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DB9BF5" w14:textId="77777777" w:rsidR="0081609F" w:rsidRPr="00C05F01" w:rsidRDefault="0081609F" w:rsidP="0081609F">
      <w:pPr>
        <w:spacing w:line="276" w:lineRule="auto"/>
        <w:jc w:val="both"/>
        <w:rPr>
          <w:color w:val="000000" w:themeColor="text1"/>
          <w:lang w:val="en-US" w:eastAsia="en-US"/>
        </w:rPr>
      </w:pPr>
      <w:r w:rsidRPr="00C05F01">
        <w:rPr>
          <w:color w:val="000000" w:themeColor="text1"/>
          <w:lang w:val="en-US" w:eastAsia="en-US"/>
        </w:rPr>
        <w:t>Appendix 3</w:t>
      </w:r>
    </w:p>
    <w:p w14:paraId="43FACDC9" w14:textId="77777777" w:rsidR="0081609F" w:rsidRPr="00C05F01" w:rsidRDefault="0081609F" w:rsidP="0081609F">
      <w:pPr>
        <w:spacing w:line="276" w:lineRule="auto"/>
        <w:jc w:val="both"/>
        <w:rPr>
          <w:color w:val="000000" w:themeColor="text1"/>
          <w:lang w:val="en-US" w:eastAsia="en-US"/>
        </w:rPr>
      </w:pPr>
    </w:p>
    <w:p w14:paraId="07B57250" w14:textId="77777777" w:rsidR="0081609F" w:rsidRPr="00C05F01" w:rsidRDefault="0081609F" w:rsidP="0081609F">
      <w:pPr>
        <w:spacing w:line="276" w:lineRule="auto"/>
        <w:jc w:val="both"/>
        <w:rPr>
          <w:color w:val="000000" w:themeColor="text1"/>
          <w:lang w:val="en-US" w:eastAsia="en-US"/>
        </w:rPr>
      </w:pPr>
      <w:r w:rsidRPr="00C05F01">
        <w:rPr>
          <w:color w:val="000000" w:themeColor="text1"/>
          <w:lang w:val="en-US" w:eastAsia="en-US"/>
        </w:rPr>
        <w:t>Codebook NASSS</w:t>
      </w:r>
    </w:p>
    <w:p w14:paraId="56EF15D1" w14:textId="77777777" w:rsidR="0081609F" w:rsidRPr="00C05F01" w:rsidRDefault="0081609F" w:rsidP="0081609F">
      <w:pPr>
        <w:spacing w:line="276" w:lineRule="auto"/>
        <w:jc w:val="both"/>
        <w:rPr>
          <w:color w:val="000000" w:themeColor="text1"/>
          <w:lang w:val="en-US" w:eastAsia="en-US"/>
        </w:rPr>
      </w:pPr>
    </w:p>
    <w:p w14:paraId="2D24D9F4" w14:textId="77777777" w:rsidR="0081609F" w:rsidRPr="00C05F01" w:rsidRDefault="0081609F" w:rsidP="0081609F">
      <w:pPr>
        <w:pStyle w:val="Underrubrik"/>
        <w:rPr>
          <w:color w:val="000000" w:themeColor="text1"/>
          <w:lang w:val="en-US"/>
        </w:rPr>
      </w:pPr>
      <w:r w:rsidRPr="00C05F01">
        <w:rPr>
          <w:color w:val="000000" w:themeColor="text1"/>
          <w:lang w:val="en-US"/>
        </w:rPr>
        <w:t>Codebook used for deductive analysis of group interviews with senior managers at SLSO regarding the development of digitalized health care visits during the first two years of the Covid-19 pandemic. The codebook is based on the NASSS framework by Thrisha Greenhalg et al, 2017.</w:t>
      </w:r>
    </w:p>
    <w:p w14:paraId="79CA361C" w14:textId="77777777" w:rsidR="0081609F" w:rsidRPr="00C05F01" w:rsidRDefault="0081609F" w:rsidP="0081609F">
      <w:pPr>
        <w:pStyle w:val="Rubrik1"/>
        <w:rPr>
          <w:color w:val="000000" w:themeColor="text1"/>
          <w:lang w:val="en-US"/>
        </w:rPr>
      </w:pPr>
      <w:r w:rsidRPr="00C05F01">
        <w:rPr>
          <w:color w:val="000000" w:themeColor="text1"/>
          <w:lang w:val="en-US"/>
        </w:rPr>
        <w:t>Domain 1: The condition or illness</w:t>
      </w:r>
    </w:p>
    <w:p w14:paraId="5D8AD385" w14:textId="77777777" w:rsidR="0081609F" w:rsidRPr="00C05F01" w:rsidRDefault="0081609F" w:rsidP="0081609F">
      <w:pPr>
        <w:pStyle w:val="Rubrik2"/>
        <w:rPr>
          <w:color w:val="000000" w:themeColor="text1"/>
          <w:lang w:val="en-US"/>
        </w:rPr>
      </w:pPr>
      <w:r w:rsidRPr="00C05F01">
        <w:rPr>
          <w:color w:val="000000" w:themeColor="text1"/>
          <w:lang w:val="en-US"/>
        </w:rPr>
        <w:t>1A. What is the nature of the condition or illness?</w:t>
      </w:r>
    </w:p>
    <w:p w14:paraId="31E17F31" w14:textId="77777777" w:rsidR="0081609F" w:rsidRPr="00C05F01" w:rsidRDefault="0081609F" w:rsidP="0081609F">
      <w:pPr>
        <w:rPr>
          <w:color w:val="000000" w:themeColor="text1"/>
          <w:lang w:val="en-US"/>
        </w:rPr>
      </w:pPr>
      <w:r w:rsidRPr="00C05F01">
        <w:rPr>
          <w:color w:val="000000" w:themeColor="text1"/>
          <w:lang w:val="en-US"/>
        </w:rPr>
        <w:t>Any content referring to the clinical condition(s) examined or treated using the technology.</w:t>
      </w:r>
    </w:p>
    <w:p w14:paraId="32D94787" w14:textId="77777777" w:rsidR="0081609F" w:rsidRPr="00C05F01" w:rsidRDefault="0081609F" w:rsidP="0081609F">
      <w:pPr>
        <w:pStyle w:val="Rubrik2"/>
        <w:rPr>
          <w:color w:val="000000" w:themeColor="text1"/>
          <w:lang w:val="en-US"/>
        </w:rPr>
      </w:pPr>
      <w:r w:rsidRPr="00C05F01">
        <w:rPr>
          <w:color w:val="000000" w:themeColor="text1"/>
          <w:lang w:val="en-US"/>
        </w:rPr>
        <w:t>1B. What are the relevant sociocultural factors and comorbidities?</w:t>
      </w:r>
    </w:p>
    <w:p w14:paraId="5499DFE2" w14:textId="77777777" w:rsidR="0081609F" w:rsidRPr="00C05F01" w:rsidRDefault="0081609F" w:rsidP="0081609F">
      <w:pPr>
        <w:rPr>
          <w:color w:val="000000" w:themeColor="text1"/>
          <w:lang w:val="en-US"/>
        </w:rPr>
      </w:pPr>
      <w:r w:rsidRPr="00C05F01">
        <w:rPr>
          <w:color w:val="000000" w:themeColor="text1"/>
          <w:lang w:val="en-US"/>
        </w:rPr>
        <w:t>Any content referring to comorbidities and sociocultural aspects of the patient(s) using the technology.</w:t>
      </w:r>
    </w:p>
    <w:p w14:paraId="2E2EB2C6" w14:textId="77777777" w:rsidR="0081609F" w:rsidRPr="00C05F01" w:rsidRDefault="0081609F" w:rsidP="0081609F">
      <w:pPr>
        <w:pStyle w:val="Rubrik2"/>
        <w:rPr>
          <w:color w:val="000000" w:themeColor="text1"/>
          <w:lang w:val="en-US"/>
        </w:rPr>
      </w:pPr>
      <w:r w:rsidRPr="00C05F01">
        <w:rPr>
          <w:color w:val="000000" w:themeColor="text1"/>
          <w:lang w:val="en-US"/>
        </w:rPr>
        <w:t>1 OTHER</w:t>
      </w:r>
    </w:p>
    <w:p w14:paraId="508D2F52" w14:textId="77777777" w:rsidR="0081609F" w:rsidRPr="00C05F01" w:rsidRDefault="0081609F" w:rsidP="0081609F">
      <w:pPr>
        <w:rPr>
          <w:color w:val="000000" w:themeColor="text1"/>
          <w:lang w:val="en-US"/>
        </w:rPr>
      </w:pPr>
      <w:r w:rsidRPr="00C05F01">
        <w:rPr>
          <w:color w:val="000000" w:themeColor="text1"/>
          <w:lang w:val="en-US"/>
        </w:rPr>
        <w:t>Any relevant content referring to the condition or illness that either does not fit, or is difficult to place, into 1A or 1B.</w:t>
      </w:r>
    </w:p>
    <w:p w14:paraId="535D2B03" w14:textId="77777777" w:rsidR="0081609F" w:rsidRPr="00C05F01" w:rsidRDefault="0081609F" w:rsidP="0081609F">
      <w:pPr>
        <w:pStyle w:val="Rubrik1"/>
        <w:rPr>
          <w:color w:val="000000" w:themeColor="text1"/>
          <w:lang w:val="en-US"/>
        </w:rPr>
      </w:pPr>
      <w:r w:rsidRPr="00C05F01">
        <w:rPr>
          <w:color w:val="000000" w:themeColor="text1"/>
          <w:lang w:val="en-US"/>
        </w:rPr>
        <w:t>Domain 2: The technology</w:t>
      </w:r>
    </w:p>
    <w:p w14:paraId="38480435" w14:textId="77777777" w:rsidR="0081609F" w:rsidRPr="00C05F01" w:rsidRDefault="0081609F" w:rsidP="0081609F">
      <w:pPr>
        <w:pStyle w:val="Rubrik2"/>
        <w:rPr>
          <w:color w:val="000000" w:themeColor="text1"/>
          <w:lang w:val="en-US"/>
        </w:rPr>
      </w:pPr>
      <w:r w:rsidRPr="00C05F01">
        <w:rPr>
          <w:color w:val="000000" w:themeColor="text1"/>
          <w:lang w:val="en-US"/>
        </w:rPr>
        <w:t>2A. What are the key features of the technology?</w:t>
      </w:r>
    </w:p>
    <w:p w14:paraId="3DD6313B" w14:textId="77777777" w:rsidR="0081609F" w:rsidRPr="00C05F01" w:rsidRDefault="0081609F" w:rsidP="0081609F">
      <w:pPr>
        <w:rPr>
          <w:color w:val="000000" w:themeColor="text1"/>
          <w:lang w:val="en-US"/>
        </w:rPr>
      </w:pPr>
      <w:r w:rsidRPr="00C05F01">
        <w:rPr>
          <w:color w:val="000000" w:themeColor="text1"/>
          <w:lang w:val="en-US"/>
        </w:rPr>
        <w:t>Any content referring to the material and technical features of the technology (size, sounds, aesthetics, “clunkiness”, etcetera).</w:t>
      </w:r>
    </w:p>
    <w:p w14:paraId="5D2B8550" w14:textId="77777777" w:rsidR="0081609F" w:rsidRPr="00C05F01" w:rsidRDefault="0081609F" w:rsidP="0081609F">
      <w:pPr>
        <w:pStyle w:val="Rubrik2"/>
        <w:rPr>
          <w:color w:val="000000" w:themeColor="text1"/>
          <w:lang w:val="en-US"/>
        </w:rPr>
      </w:pPr>
      <w:r w:rsidRPr="00C05F01">
        <w:rPr>
          <w:color w:val="000000" w:themeColor="text1"/>
          <w:lang w:val="en-US"/>
        </w:rPr>
        <w:t>2B. What kind of knowledge does the technology bring into play?</w:t>
      </w:r>
    </w:p>
    <w:p w14:paraId="69A648F1" w14:textId="77777777" w:rsidR="0081609F" w:rsidRPr="00C05F01" w:rsidRDefault="0081609F" w:rsidP="0081609F">
      <w:pPr>
        <w:rPr>
          <w:color w:val="000000" w:themeColor="text1"/>
          <w:lang w:val="en-US"/>
        </w:rPr>
      </w:pPr>
      <w:r w:rsidRPr="00C05F01">
        <w:rPr>
          <w:color w:val="000000" w:themeColor="text1"/>
          <w:lang w:val="en-US"/>
        </w:rPr>
        <w:t>Any content referring to the knowledge generated or made visible by the technology (accuracy of data, acceptance and trustworthiness of data for decision making, and data that may inform, educate, and empower patients and lay caregivers).</w:t>
      </w:r>
    </w:p>
    <w:p w14:paraId="2B49418F" w14:textId="77777777" w:rsidR="0081609F" w:rsidRPr="00C05F01" w:rsidRDefault="0081609F" w:rsidP="0081609F">
      <w:pPr>
        <w:pStyle w:val="Rubrik2"/>
        <w:rPr>
          <w:color w:val="000000" w:themeColor="text1"/>
          <w:lang w:val="en-US"/>
        </w:rPr>
      </w:pPr>
      <w:r w:rsidRPr="00C05F01">
        <w:rPr>
          <w:color w:val="000000" w:themeColor="text1"/>
          <w:lang w:val="en-US"/>
        </w:rPr>
        <w:t>2C. What knowledge and/or support is required to use the technology?</w:t>
      </w:r>
    </w:p>
    <w:p w14:paraId="3464D607" w14:textId="77777777" w:rsidR="0081609F" w:rsidRPr="00C05F01" w:rsidRDefault="0081609F" w:rsidP="0081609F">
      <w:pPr>
        <w:rPr>
          <w:color w:val="000000" w:themeColor="text1"/>
          <w:lang w:val="en-US"/>
        </w:rPr>
      </w:pPr>
      <w:r w:rsidRPr="00C05F01">
        <w:rPr>
          <w:color w:val="000000" w:themeColor="text1"/>
          <w:lang w:val="en-US"/>
        </w:rPr>
        <w:t>Any content referring to the knowledge and support needed to use the technology.</w:t>
      </w:r>
    </w:p>
    <w:p w14:paraId="1B73A489" w14:textId="77777777" w:rsidR="0081609F" w:rsidRPr="00C05F01" w:rsidRDefault="0081609F" w:rsidP="0081609F">
      <w:pPr>
        <w:pStyle w:val="Rubrik2"/>
        <w:rPr>
          <w:color w:val="000000" w:themeColor="text1"/>
          <w:lang w:val="en-US"/>
        </w:rPr>
      </w:pPr>
      <w:r w:rsidRPr="00C05F01">
        <w:rPr>
          <w:color w:val="000000" w:themeColor="text1"/>
          <w:lang w:val="en-US"/>
        </w:rPr>
        <w:t>2D. What is the technology supply model?</w:t>
      </w:r>
    </w:p>
    <w:p w14:paraId="3E7BD504" w14:textId="77777777" w:rsidR="0081609F" w:rsidRPr="00C05F01" w:rsidRDefault="0081609F" w:rsidP="0081609F">
      <w:pPr>
        <w:rPr>
          <w:color w:val="000000" w:themeColor="text1"/>
          <w:lang w:val="en-US"/>
        </w:rPr>
      </w:pPr>
      <w:r w:rsidRPr="00C05F01">
        <w:rPr>
          <w:color w:val="000000" w:themeColor="text1"/>
          <w:lang w:val="en-US"/>
        </w:rPr>
        <w:t>Any content referring to issues for sustainability raised by the technology supply model (how the technology is produced, the nature of the client-supplier relationship, and the level of potential substitutionability via the marketplace, such as interoperability issues, customer lock-in issues, and competition from low cost customizable, off-the-shelf technologies (COTS)).</w:t>
      </w:r>
    </w:p>
    <w:p w14:paraId="2FA7CB9A" w14:textId="77777777" w:rsidR="0081609F" w:rsidRPr="00C05F01" w:rsidRDefault="0081609F" w:rsidP="0081609F">
      <w:pPr>
        <w:pStyle w:val="Rubrik2"/>
        <w:rPr>
          <w:color w:val="000000" w:themeColor="text1"/>
          <w:lang w:val="en-US"/>
        </w:rPr>
      </w:pPr>
      <w:r w:rsidRPr="00C05F01">
        <w:rPr>
          <w:color w:val="000000" w:themeColor="text1"/>
          <w:lang w:val="en-US"/>
        </w:rPr>
        <w:t>2 OTHER</w:t>
      </w:r>
    </w:p>
    <w:p w14:paraId="533AA1EB" w14:textId="77777777" w:rsidR="0081609F" w:rsidRPr="00C05F01" w:rsidRDefault="0081609F" w:rsidP="0081609F">
      <w:pPr>
        <w:rPr>
          <w:color w:val="000000" w:themeColor="text1"/>
          <w:lang w:val="en-US"/>
        </w:rPr>
      </w:pPr>
      <w:r w:rsidRPr="00C05F01">
        <w:rPr>
          <w:color w:val="000000" w:themeColor="text1"/>
          <w:lang w:val="en-US"/>
        </w:rPr>
        <w:t>Any relevant content referring to the technology that either does not fit, or is difficult to place, into 2A, 2B, 2C or 2D.</w:t>
      </w:r>
    </w:p>
    <w:p w14:paraId="0B629F72" w14:textId="77777777" w:rsidR="0081609F" w:rsidRPr="00C05F01" w:rsidRDefault="0081609F" w:rsidP="0081609F">
      <w:pPr>
        <w:pStyle w:val="Rubrik1"/>
        <w:rPr>
          <w:color w:val="000000" w:themeColor="text1"/>
          <w:lang w:val="en-US"/>
        </w:rPr>
      </w:pPr>
      <w:r w:rsidRPr="00C05F01">
        <w:rPr>
          <w:color w:val="000000" w:themeColor="text1"/>
          <w:lang w:val="en-US"/>
        </w:rPr>
        <w:t>Domain 3: The value proposition</w:t>
      </w:r>
    </w:p>
    <w:p w14:paraId="618BA18B" w14:textId="77777777" w:rsidR="0081609F" w:rsidRPr="00C05F01" w:rsidRDefault="0081609F" w:rsidP="0081609F">
      <w:pPr>
        <w:pStyle w:val="Rubrik2"/>
        <w:rPr>
          <w:color w:val="000000" w:themeColor="text1"/>
          <w:lang w:val="en-US"/>
        </w:rPr>
      </w:pPr>
      <w:r w:rsidRPr="00C05F01">
        <w:rPr>
          <w:color w:val="000000" w:themeColor="text1"/>
          <w:lang w:val="en-US"/>
        </w:rPr>
        <w:t>3A. What is the developer’s business case for the technology (supply-side value)?</w:t>
      </w:r>
    </w:p>
    <w:p w14:paraId="44C13620" w14:textId="77777777" w:rsidR="0081609F" w:rsidRPr="00C05F01" w:rsidRDefault="0081609F" w:rsidP="0081609F">
      <w:pPr>
        <w:rPr>
          <w:color w:val="000000" w:themeColor="text1"/>
          <w:lang w:val="en-US"/>
        </w:rPr>
      </w:pPr>
      <w:r w:rsidRPr="00C05F01">
        <w:rPr>
          <w:color w:val="000000" w:themeColor="text1"/>
          <w:lang w:val="en-US"/>
        </w:rPr>
        <w:t>Any content referring to upstream value (the supply-side logic of financial markets and investment decisions).</w:t>
      </w:r>
    </w:p>
    <w:p w14:paraId="4346414B" w14:textId="77777777" w:rsidR="0081609F" w:rsidRPr="00C05F01" w:rsidRDefault="0081609F" w:rsidP="0081609F">
      <w:pPr>
        <w:pStyle w:val="Rubrik2"/>
        <w:rPr>
          <w:color w:val="000000" w:themeColor="text1"/>
          <w:lang w:val="en-US"/>
        </w:rPr>
      </w:pPr>
      <w:r w:rsidRPr="00C05F01">
        <w:rPr>
          <w:color w:val="000000" w:themeColor="text1"/>
          <w:lang w:val="en-US"/>
        </w:rPr>
        <w:lastRenderedPageBreak/>
        <w:t>3B. What is the desirability, efficacy, safety, and cost-effectiveness (demand-side value)?</w:t>
      </w:r>
    </w:p>
    <w:p w14:paraId="7943A1A6" w14:textId="77777777" w:rsidR="0081609F" w:rsidRPr="00C05F01" w:rsidRDefault="0081609F" w:rsidP="0081609F">
      <w:pPr>
        <w:rPr>
          <w:color w:val="000000" w:themeColor="text1"/>
          <w:lang w:val="en-US"/>
        </w:rPr>
      </w:pPr>
      <w:r w:rsidRPr="00C05F01">
        <w:rPr>
          <w:color w:val="000000" w:themeColor="text1"/>
          <w:lang w:val="en-US"/>
        </w:rPr>
        <w:t>Any content referring to the downstream value (the demand-side logic of health technology appraisal, reimbursement, and procurement) including evidence of benefit to patients and real-world affordability.</w:t>
      </w:r>
    </w:p>
    <w:p w14:paraId="329D617B" w14:textId="77777777" w:rsidR="0081609F" w:rsidRPr="00C05F01" w:rsidRDefault="0081609F" w:rsidP="0081609F">
      <w:pPr>
        <w:pStyle w:val="Rubrik2"/>
        <w:rPr>
          <w:color w:val="000000" w:themeColor="text1"/>
          <w:lang w:val="en-US"/>
        </w:rPr>
      </w:pPr>
      <w:r w:rsidRPr="00C05F01">
        <w:rPr>
          <w:color w:val="000000" w:themeColor="text1"/>
          <w:lang w:val="en-US"/>
        </w:rPr>
        <w:t>3 OTHER</w:t>
      </w:r>
    </w:p>
    <w:p w14:paraId="5AB16F0B" w14:textId="77777777" w:rsidR="0081609F" w:rsidRPr="00C05F01" w:rsidRDefault="0081609F" w:rsidP="0081609F">
      <w:pPr>
        <w:rPr>
          <w:color w:val="000000" w:themeColor="text1"/>
          <w:lang w:val="en-US"/>
        </w:rPr>
      </w:pPr>
      <w:r w:rsidRPr="00C05F01">
        <w:rPr>
          <w:color w:val="000000" w:themeColor="text1"/>
          <w:lang w:val="en-US"/>
        </w:rPr>
        <w:t>Any relevant content referring to the value proposition that either does not fit, or is difficult to place, into 3A or 3B.</w:t>
      </w:r>
    </w:p>
    <w:p w14:paraId="63FDDE26" w14:textId="77777777" w:rsidR="0081609F" w:rsidRPr="00C05F01" w:rsidRDefault="0081609F" w:rsidP="0081609F">
      <w:pPr>
        <w:pStyle w:val="Rubrik1"/>
        <w:rPr>
          <w:color w:val="000000" w:themeColor="text1"/>
          <w:lang w:val="en-US"/>
        </w:rPr>
      </w:pPr>
      <w:r w:rsidRPr="00C05F01">
        <w:rPr>
          <w:color w:val="000000" w:themeColor="text1"/>
          <w:lang w:val="en-US"/>
        </w:rPr>
        <w:t>Domain 4: The adopter system</w:t>
      </w:r>
    </w:p>
    <w:p w14:paraId="1D4039E3" w14:textId="77777777" w:rsidR="0081609F" w:rsidRPr="00C05F01" w:rsidRDefault="0081609F" w:rsidP="0081609F">
      <w:pPr>
        <w:pStyle w:val="Rubrik2"/>
        <w:rPr>
          <w:color w:val="000000" w:themeColor="text1"/>
          <w:lang w:val="en-US"/>
        </w:rPr>
      </w:pPr>
      <w:r w:rsidRPr="00C05F01">
        <w:rPr>
          <w:color w:val="000000" w:themeColor="text1"/>
          <w:lang w:val="en-US"/>
        </w:rPr>
        <w:t>4A. What changes in staff roles, practices, and identities are implied?</w:t>
      </w:r>
    </w:p>
    <w:p w14:paraId="43F98A63" w14:textId="77777777" w:rsidR="0081609F" w:rsidRPr="00C05F01" w:rsidRDefault="0081609F" w:rsidP="0081609F">
      <w:pPr>
        <w:rPr>
          <w:color w:val="000000" w:themeColor="text1"/>
          <w:lang w:val="en-US"/>
        </w:rPr>
      </w:pPr>
      <w:r w:rsidRPr="00C05F01">
        <w:rPr>
          <w:color w:val="000000" w:themeColor="text1"/>
          <w:lang w:val="en-US"/>
        </w:rPr>
        <w:t>Any content referring to the adoption (and continued use) of the technology by staff (including staff engagement with the program or use of the technology, perceived threats to their scope of practice, and safety and welfare of the patient).</w:t>
      </w:r>
    </w:p>
    <w:p w14:paraId="573ED865" w14:textId="77777777" w:rsidR="0081609F" w:rsidRPr="00C05F01" w:rsidRDefault="0081609F" w:rsidP="0081609F">
      <w:pPr>
        <w:pStyle w:val="Rubrik2"/>
        <w:rPr>
          <w:color w:val="000000" w:themeColor="text1"/>
          <w:lang w:val="en-US"/>
        </w:rPr>
      </w:pPr>
      <w:r w:rsidRPr="00C05F01">
        <w:rPr>
          <w:color w:val="000000" w:themeColor="text1"/>
          <w:lang w:val="en-US"/>
        </w:rPr>
        <w:t>4B. What is expected of the patient (and/or immediate caregiver) – and is this achievable by, and acceptable to, them?</w:t>
      </w:r>
    </w:p>
    <w:p w14:paraId="21009221" w14:textId="77777777" w:rsidR="0081609F" w:rsidRPr="00C05F01" w:rsidRDefault="0081609F" w:rsidP="0081609F">
      <w:pPr>
        <w:rPr>
          <w:color w:val="000000" w:themeColor="text1"/>
          <w:lang w:val="en-US"/>
        </w:rPr>
      </w:pPr>
      <w:r w:rsidRPr="00C05F01">
        <w:rPr>
          <w:color w:val="000000" w:themeColor="text1"/>
          <w:lang w:val="en-US"/>
        </w:rPr>
        <w:t>Any content referring to adoption by patients or clients, including acceptance and work required of them.</w:t>
      </w:r>
    </w:p>
    <w:p w14:paraId="2DF2C3FF" w14:textId="77777777" w:rsidR="0081609F" w:rsidRPr="00C05F01" w:rsidRDefault="0081609F" w:rsidP="0081609F">
      <w:pPr>
        <w:pStyle w:val="Rubrik2"/>
        <w:rPr>
          <w:color w:val="000000" w:themeColor="text1"/>
          <w:lang w:val="en-US"/>
        </w:rPr>
      </w:pPr>
      <w:r w:rsidRPr="00C05F01">
        <w:rPr>
          <w:color w:val="000000" w:themeColor="text1"/>
          <w:lang w:val="en-US"/>
        </w:rPr>
        <w:t>4C. What is assumed about extended network of lay caregivers?</w:t>
      </w:r>
    </w:p>
    <w:p w14:paraId="5555D677" w14:textId="77777777" w:rsidR="0081609F" w:rsidRPr="00C05F01" w:rsidRDefault="0081609F" w:rsidP="0081609F">
      <w:pPr>
        <w:rPr>
          <w:color w:val="000000" w:themeColor="text1"/>
          <w:lang w:val="en-US"/>
        </w:rPr>
      </w:pPr>
      <w:r w:rsidRPr="00C05F01">
        <w:rPr>
          <w:color w:val="000000" w:themeColor="text1"/>
          <w:lang w:val="en-US"/>
        </w:rPr>
        <w:t>Any content referring to assumptions that may be built into the technology (or linked to the service model) about the availability and behavior of lay caregivers (such as patient’s weak or absent social network, limited IT skills among lay caregivers, and long-standing family conflicts).</w:t>
      </w:r>
    </w:p>
    <w:p w14:paraId="59118259" w14:textId="77777777" w:rsidR="0081609F" w:rsidRPr="00C05F01" w:rsidRDefault="0081609F" w:rsidP="0081609F">
      <w:pPr>
        <w:pStyle w:val="Rubrik2"/>
        <w:rPr>
          <w:color w:val="000000" w:themeColor="text1"/>
          <w:lang w:val="en-US"/>
        </w:rPr>
      </w:pPr>
      <w:r w:rsidRPr="00C05F01">
        <w:rPr>
          <w:color w:val="000000" w:themeColor="text1"/>
          <w:lang w:val="en-US"/>
        </w:rPr>
        <w:t>4 OTHER</w:t>
      </w:r>
    </w:p>
    <w:p w14:paraId="0FC2787C" w14:textId="77777777" w:rsidR="0081609F" w:rsidRPr="00C05F01" w:rsidRDefault="0081609F" w:rsidP="0081609F">
      <w:pPr>
        <w:rPr>
          <w:color w:val="000000" w:themeColor="text1"/>
          <w:lang w:val="en-US"/>
        </w:rPr>
      </w:pPr>
      <w:r w:rsidRPr="00C05F01">
        <w:rPr>
          <w:color w:val="000000" w:themeColor="text1"/>
          <w:lang w:val="en-US"/>
        </w:rPr>
        <w:t>Any relevant content referring to the adopter system that either does not fit, or is difficult to place, into 4A, 4B or 4C.</w:t>
      </w:r>
    </w:p>
    <w:p w14:paraId="3294F2F5" w14:textId="77777777" w:rsidR="0081609F" w:rsidRPr="00C05F01" w:rsidRDefault="0081609F" w:rsidP="0081609F">
      <w:pPr>
        <w:pStyle w:val="Rubrik1"/>
        <w:rPr>
          <w:color w:val="000000" w:themeColor="text1"/>
          <w:lang w:val="en-US"/>
        </w:rPr>
      </w:pPr>
      <w:r w:rsidRPr="00C05F01">
        <w:rPr>
          <w:color w:val="000000" w:themeColor="text1"/>
          <w:lang w:val="en-US"/>
        </w:rPr>
        <w:t>Domain 5: The organization</w:t>
      </w:r>
    </w:p>
    <w:p w14:paraId="1739668A" w14:textId="77777777" w:rsidR="0081609F" w:rsidRPr="00C05F01" w:rsidRDefault="0081609F" w:rsidP="0081609F">
      <w:pPr>
        <w:pStyle w:val="Rubrik2"/>
        <w:rPr>
          <w:color w:val="000000" w:themeColor="text1"/>
          <w:lang w:val="en-US"/>
        </w:rPr>
      </w:pPr>
      <w:r w:rsidRPr="00C05F01">
        <w:rPr>
          <w:color w:val="000000" w:themeColor="text1"/>
          <w:lang w:val="en-US"/>
        </w:rPr>
        <w:t>5A. What is the organization’s capacity to improve?</w:t>
      </w:r>
    </w:p>
    <w:p w14:paraId="101F8531" w14:textId="77777777" w:rsidR="0081609F" w:rsidRPr="00C05F01" w:rsidRDefault="0081609F" w:rsidP="0081609F">
      <w:pPr>
        <w:rPr>
          <w:color w:val="000000" w:themeColor="text1"/>
          <w:lang w:val="en-US"/>
        </w:rPr>
      </w:pPr>
      <w:r w:rsidRPr="00C05F01">
        <w:rPr>
          <w:color w:val="000000" w:themeColor="text1"/>
          <w:lang w:val="en-US"/>
        </w:rPr>
        <w:t>Any content referring to the organization’s capacity to embrace any service-level innovation.</w:t>
      </w:r>
    </w:p>
    <w:p w14:paraId="2445601A" w14:textId="77777777" w:rsidR="0081609F" w:rsidRPr="00C05F01" w:rsidRDefault="0081609F" w:rsidP="0081609F">
      <w:pPr>
        <w:pStyle w:val="Rubrik2"/>
        <w:rPr>
          <w:color w:val="000000" w:themeColor="text1"/>
          <w:lang w:val="en-US"/>
        </w:rPr>
      </w:pPr>
      <w:r w:rsidRPr="00C05F01">
        <w:rPr>
          <w:color w:val="000000" w:themeColor="text1"/>
          <w:lang w:val="en-US"/>
        </w:rPr>
        <w:t>5B. How ready is the organization for technology-supported change?</w:t>
      </w:r>
    </w:p>
    <w:p w14:paraId="14847ADF" w14:textId="77777777" w:rsidR="0081609F" w:rsidRPr="00C05F01" w:rsidRDefault="0081609F" w:rsidP="0081609F">
      <w:pPr>
        <w:rPr>
          <w:color w:val="000000" w:themeColor="text1"/>
          <w:lang w:val="en-US"/>
        </w:rPr>
      </w:pPr>
      <w:r w:rsidRPr="00C05F01">
        <w:rPr>
          <w:color w:val="000000" w:themeColor="text1"/>
          <w:lang w:val="en-US"/>
        </w:rPr>
        <w:t>Any content referring to the organization’s readiness for the specific technology of this research project (the Alltid Öppet application for providing health care to patients).</w:t>
      </w:r>
    </w:p>
    <w:p w14:paraId="396A840B" w14:textId="77777777" w:rsidR="0081609F" w:rsidRPr="00C05F01" w:rsidRDefault="0081609F" w:rsidP="0081609F">
      <w:pPr>
        <w:pStyle w:val="Rubrik2"/>
        <w:rPr>
          <w:color w:val="000000" w:themeColor="text1"/>
          <w:lang w:val="en-US"/>
        </w:rPr>
      </w:pPr>
      <w:r w:rsidRPr="00C05F01">
        <w:rPr>
          <w:color w:val="000000" w:themeColor="text1"/>
          <w:lang w:val="en-US"/>
        </w:rPr>
        <w:t>5C. How easy will the adoption and funding decision be?</w:t>
      </w:r>
    </w:p>
    <w:p w14:paraId="46587B54" w14:textId="77777777" w:rsidR="0081609F" w:rsidRPr="00C05F01" w:rsidRDefault="0081609F" w:rsidP="0081609F">
      <w:pPr>
        <w:rPr>
          <w:color w:val="000000" w:themeColor="text1"/>
          <w:lang w:val="en-US"/>
        </w:rPr>
      </w:pPr>
      <w:r w:rsidRPr="00C05F01">
        <w:rPr>
          <w:color w:val="000000" w:themeColor="text1"/>
          <w:lang w:val="en-US"/>
        </w:rPr>
        <w:t>Any content referring to adoption decision to allocate budget to support the specific technology of this research project (the Alltid Öppet application for providing health care to patients). This includes, for example, descriptions of lack of data to predict uptake, use, and impact of the technology, lack of money to support the program, and problems with interdependencies between organizations and the teams working within and across them.</w:t>
      </w:r>
    </w:p>
    <w:p w14:paraId="4B801D7B" w14:textId="77777777" w:rsidR="0081609F" w:rsidRPr="00C05F01" w:rsidRDefault="0081609F" w:rsidP="0081609F">
      <w:pPr>
        <w:pStyle w:val="Rubrik2"/>
        <w:rPr>
          <w:color w:val="000000" w:themeColor="text1"/>
          <w:lang w:val="en-US"/>
        </w:rPr>
      </w:pPr>
      <w:r w:rsidRPr="00C05F01">
        <w:rPr>
          <w:color w:val="000000" w:themeColor="text1"/>
          <w:lang w:val="en-US"/>
        </w:rPr>
        <w:t>5D. What changes will be needed in team interactions and routines?</w:t>
      </w:r>
    </w:p>
    <w:p w14:paraId="0CF7DAF8" w14:textId="77777777" w:rsidR="0081609F" w:rsidRPr="00C05F01" w:rsidRDefault="0081609F" w:rsidP="0081609F">
      <w:pPr>
        <w:rPr>
          <w:color w:val="000000" w:themeColor="text1"/>
          <w:lang w:val="en-US"/>
        </w:rPr>
      </w:pPr>
      <w:r w:rsidRPr="00C05F01">
        <w:rPr>
          <w:color w:val="000000" w:themeColor="text1"/>
          <w:lang w:val="en-US"/>
        </w:rPr>
        <w:t>And content referring to established work routines that have been or will be disrupted, or have been or will be made too brittle by the new technology, including expressions of transition period with old and new routines carried out simultaneously.</w:t>
      </w:r>
    </w:p>
    <w:p w14:paraId="1B98030F" w14:textId="77777777" w:rsidR="0081609F" w:rsidRPr="00C05F01" w:rsidRDefault="0081609F" w:rsidP="0081609F">
      <w:pPr>
        <w:pStyle w:val="Rubrik2"/>
        <w:rPr>
          <w:color w:val="000000" w:themeColor="text1"/>
          <w:lang w:val="en-US"/>
        </w:rPr>
      </w:pPr>
      <w:r w:rsidRPr="00C05F01">
        <w:rPr>
          <w:color w:val="000000" w:themeColor="text1"/>
          <w:lang w:val="en-US"/>
        </w:rPr>
        <w:lastRenderedPageBreak/>
        <w:t>5E. What work is involved in implementation and who will do it?</w:t>
      </w:r>
    </w:p>
    <w:p w14:paraId="31BA1B4F" w14:textId="77777777" w:rsidR="0081609F" w:rsidRPr="00C05F01" w:rsidRDefault="0081609F" w:rsidP="0081609F">
      <w:pPr>
        <w:rPr>
          <w:color w:val="000000" w:themeColor="text1"/>
          <w:lang w:val="en-US"/>
        </w:rPr>
      </w:pPr>
      <w:r w:rsidRPr="00C05F01">
        <w:rPr>
          <w:color w:val="000000" w:themeColor="text1"/>
          <w:lang w:val="en-US"/>
        </w:rPr>
        <w:t>Any content referring to the work involved in implementation, including a realistic assessment of what the technology cannot do.</w:t>
      </w:r>
    </w:p>
    <w:p w14:paraId="4BB67CC4" w14:textId="77777777" w:rsidR="0081609F" w:rsidRPr="00C05F01" w:rsidRDefault="0081609F" w:rsidP="0081609F">
      <w:pPr>
        <w:pStyle w:val="Rubrik2"/>
        <w:rPr>
          <w:color w:val="000000" w:themeColor="text1"/>
          <w:lang w:val="en-US"/>
        </w:rPr>
      </w:pPr>
      <w:r w:rsidRPr="00C05F01">
        <w:rPr>
          <w:color w:val="000000" w:themeColor="text1"/>
          <w:lang w:val="en-US"/>
        </w:rPr>
        <w:t>5 OTHER</w:t>
      </w:r>
    </w:p>
    <w:p w14:paraId="32DD4797" w14:textId="77777777" w:rsidR="0081609F" w:rsidRPr="00C05F01" w:rsidRDefault="0081609F" w:rsidP="0081609F">
      <w:pPr>
        <w:rPr>
          <w:color w:val="000000" w:themeColor="text1"/>
          <w:lang w:val="en-US"/>
        </w:rPr>
      </w:pPr>
      <w:r w:rsidRPr="00C05F01">
        <w:rPr>
          <w:color w:val="000000" w:themeColor="text1"/>
          <w:lang w:val="en-US"/>
        </w:rPr>
        <w:t>Any relevant content referring to the adopter system that either does not fit, or is difficult to place, into 5A, 5B, 5C or 5D.</w:t>
      </w:r>
    </w:p>
    <w:p w14:paraId="6E104445" w14:textId="77777777" w:rsidR="0081609F" w:rsidRPr="00C05F01" w:rsidRDefault="0081609F" w:rsidP="0081609F">
      <w:pPr>
        <w:pStyle w:val="Rubrik1"/>
        <w:rPr>
          <w:color w:val="000000" w:themeColor="text1"/>
          <w:lang w:val="en-US"/>
        </w:rPr>
      </w:pPr>
      <w:r w:rsidRPr="00C05F01">
        <w:rPr>
          <w:color w:val="000000" w:themeColor="text1"/>
          <w:lang w:val="en-US"/>
        </w:rPr>
        <w:t>Domain 6: The wider context</w:t>
      </w:r>
    </w:p>
    <w:p w14:paraId="0117F1CC" w14:textId="77777777" w:rsidR="0081609F" w:rsidRPr="00C05F01" w:rsidRDefault="0081609F" w:rsidP="0081609F">
      <w:pPr>
        <w:pStyle w:val="Rubrik2"/>
        <w:rPr>
          <w:color w:val="000000" w:themeColor="text1"/>
          <w:lang w:val="en-US"/>
        </w:rPr>
      </w:pPr>
      <w:r w:rsidRPr="00C05F01">
        <w:rPr>
          <w:color w:val="000000" w:themeColor="text1"/>
          <w:lang w:val="en-US"/>
        </w:rPr>
        <w:t>6A-D. What is the political, economic, regulatory, professional (eg. medi-collegial), and sociocultural context for program rollout?</w:t>
      </w:r>
    </w:p>
    <w:p w14:paraId="0EA3D3CA" w14:textId="77777777" w:rsidR="0081609F" w:rsidRPr="00C05F01" w:rsidRDefault="0081609F" w:rsidP="0081609F">
      <w:pPr>
        <w:rPr>
          <w:color w:val="000000" w:themeColor="text1"/>
          <w:lang w:val="en-US"/>
        </w:rPr>
      </w:pPr>
      <w:r w:rsidRPr="00C05F01">
        <w:rPr>
          <w:color w:val="000000" w:themeColor="text1"/>
          <w:lang w:val="en-US"/>
        </w:rPr>
        <w:t>Any content referring to the wider institutional or sociocultural context in which the technology of this research project (the Alltid Öppet application for providing health care to patients) is to be implemented, including health policy, fiscal policy, the position taken by professional bodies and defence societies, and legal and regulatory aspects of patient-facing technology development.</w:t>
      </w:r>
    </w:p>
    <w:p w14:paraId="3E009419" w14:textId="77777777" w:rsidR="0081609F" w:rsidRPr="00C05F01" w:rsidRDefault="0081609F" w:rsidP="0081609F">
      <w:pPr>
        <w:pStyle w:val="Rubrik2"/>
        <w:rPr>
          <w:color w:val="000000" w:themeColor="text1"/>
          <w:lang w:val="en-US"/>
        </w:rPr>
      </w:pPr>
      <w:r w:rsidRPr="00C05F01">
        <w:rPr>
          <w:color w:val="000000" w:themeColor="text1"/>
          <w:lang w:val="en-US"/>
        </w:rPr>
        <w:t>6 OTHER</w:t>
      </w:r>
    </w:p>
    <w:p w14:paraId="373E4C66" w14:textId="77777777" w:rsidR="0081609F" w:rsidRPr="00C05F01" w:rsidRDefault="0081609F" w:rsidP="0081609F">
      <w:pPr>
        <w:rPr>
          <w:color w:val="000000" w:themeColor="text1"/>
          <w:lang w:val="en-US"/>
        </w:rPr>
      </w:pPr>
      <w:r w:rsidRPr="00C05F01">
        <w:rPr>
          <w:color w:val="000000" w:themeColor="text1"/>
          <w:lang w:val="en-US"/>
        </w:rPr>
        <w:t>Any relevant content referring to the adopter system that either does not fit, or is difficult to place, into 6A.</w:t>
      </w:r>
    </w:p>
    <w:p w14:paraId="6C05C7F5" w14:textId="77777777" w:rsidR="0081609F" w:rsidRPr="00C05F01" w:rsidRDefault="0081609F" w:rsidP="0081609F">
      <w:pPr>
        <w:pStyle w:val="Rubrik1"/>
        <w:rPr>
          <w:color w:val="000000" w:themeColor="text1"/>
          <w:lang w:val="en-US"/>
        </w:rPr>
      </w:pPr>
      <w:r w:rsidRPr="00C05F01">
        <w:rPr>
          <w:color w:val="000000" w:themeColor="text1"/>
          <w:lang w:val="en-US"/>
        </w:rPr>
        <w:t>Domain 7: Embedding and adaptation over time</w:t>
      </w:r>
    </w:p>
    <w:p w14:paraId="34D4F937" w14:textId="77777777" w:rsidR="0081609F" w:rsidRPr="00C05F01" w:rsidRDefault="0081609F" w:rsidP="0081609F">
      <w:pPr>
        <w:pStyle w:val="Rubrik2"/>
        <w:rPr>
          <w:color w:val="000000" w:themeColor="text1"/>
          <w:lang w:val="en-US"/>
        </w:rPr>
      </w:pPr>
      <w:r w:rsidRPr="00C05F01">
        <w:rPr>
          <w:color w:val="000000" w:themeColor="text1"/>
          <w:lang w:val="en-US"/>
        </w:rPr>
        <w:t>7A. How much scope is there for adapting and coevolving the technology and the service over time?</w:t>
      </w:r>
    </w:p>
    <w:p w14:paraId="69698C84" w14:textId="77777777" w:rsidR="0081609F" w:rsidRPr="00C05F01" w:rsidRDefault="0081609F" w:rsidP="0081609F">
      <w:pPr>
        <w:rPr>
          <w:color w:val="000000" w:themeColor="text1"/>
          <w:lang w:val="en-US"/>
        </w:rPr>
      </w:pPr>
      <w:r w:rsidRPr="00C05F01">
        <w:rPr>
          <w:color w:val="000000" w:themeColor="text1"/>
          <w:lang w:val="en-US"/>
        </w:rPr>
        <w:t>Any content referring to the medium- and long-term feasibility of continuing to adapt the technology and the program (including adaptation of staff roles and care pathways).</w:t>
      </w:r>
    </w:p>
    <w:p w14:paraId="1140A67B" w14:textId="77777777" w:rsidR="0081609F" w:rsidRPr="00C05F01" w:rsidRDefault="0081609F" w:rsidP="0081609F">
      <w:pPr>
        <w:pStyle w:val="Rubrik2"/>
        <w:rPr>
          <w:color w:val="000000" w:themeColor="text1"/>
          <w:lang w:val="en-US"/>
        </w:rPr>
      </w:pPr>
      <w:r w:rsidRPr="00C05F01">
        <w:rPr>
          <w:color w:val="000000" w:themeColor="text1"/>
          <w:lang w:val="en-US"/>
        </w:rPr>
        <w:t>7B. How resilient is the organization to handling critical events and adapting unforeseen eventualities?</w:t>
      </w:r>
    </w:p>
    <w:p w14:paraId="783F8031" w14:textId="77777777" w:rsidR="0081609F" w:rsidRPr="00C05F01" w:rsidRDefault="0081609F" w:rsidP="0081609F">
      <w:pPr>
        <w:rPr>
          <w:color w:val="000000" w:themeColor="text1"/>
          <w:lang w:val="en-US"/>
        </w:rPr>
      </w:pPr>
      <w:r w:rsidRPr="00C05F01">
        <w:rPr>
          <w:color w:val="000000" w:themeColor="text1"/>
          <w:lang w:val="en-US"/>
        </w:rPr>
        <w:t>Any content referring to organizational resilience, particularly the ability to detect critical events or issues and respond to these through coordinated action.</w:t>
      </w:r>
    </w:p>
    <w:p w14:paraId="3725CAE4" w14:textId="77777777" w:rsidR="0081609F" w:rsidRPr="00C05F01" w:rsidRDefault="0081609F" w:rsidP="0081609F">
      <w:pPr>
        <w:pStyle w:val="Rubrik2"/>
        <w:rPr>
          <w:color w:val="000000" w:themeColor="text1"/>
          <w:lang w:val="en-US"/>
        </w:rPr>
      </w:pPr>
      <w:r w:rsidRPr="00C05F01">
        <w:rPr>
          <w:color w:val="000000" w:themeColor="text1"/>
          <w:lang w:val="en-US"/>
        </w:rPr>
        <w:t>7 OTHER</w:t>
      </w:r>
    </w:p>
    <w:p w14:paraId="3FE566AB" w14:textId="77777777" w:rsidR="0081609F" w:rsidRPr="00C05F01" w:rsidRDefault="0081609F" w:rsidP="0081609F">
      <w:pPr>
        <w:rPr>
          <w:color w:val="000000" w:themeColor="text1"/>
          <w:lang w:val="en-US"/>
        </w:rPr>
      </w:pPr>
      <w:r w:rsidRPr="00C05F01">
        <w:rPr>
          <w:color w:val="000000" w:themeColor="text1"/>
          <w:lang w:val="en-US"/>
        </w:rPr>
        <w:t>Any relevant content referring to the adopter system that either does not fit, or is difficult to place, into 7A or 7B.</w:t>
      </w:r>
    </w:p>
    <w:p w14:paraId="5EA07FCB" w14:textId="77777777" w:rsidR="0081609F" w:rsidRPr="00C05F01" w:rsidRDefault="0081609F" w:rsidP="0081609F">
      <w:pPr>
        <w:pStyle w:val="Rubrik1"/>
        <w:rPr>
          <w:color w:val="000000" w:themeColor="text1"/>
          <w:lang w:val="en-US"/>
        </w:rPr>
      </w:pPr>
      <w:r w:rsidRPr="00C05F01">
        <w:rPr>
          <w:color w:val="000000" w:themeColor="text1"/>
          <w:lang w:val="en-US"/>
        </w:rPr>
        <w:t>OTHER-OTHER</w:t>
      </w:r>
    </w:p>
    <w:p w14:paraId="4E536823" w14:textId="77777777" w:rsidR="0081609F" w:rsidRPr="00C05F01" w:rsidRDefault="0081609F" w:rsidP="0081609F">
      <w:pPr>
        <w:rPr>
          <w:color w:val="000000" w:themeColor="text1"/>
          <w:lang w:val="en-US"/>
        </w:rPr>
      </w:pPr>
      <w:r w:rsidRPr="00C05F01">
        <w:rPr>
          <w:color w:val="000000" w:themeColor="text1"/>
          <w:lang w:val="en-US"/>
        </w:rPr>
        <w:t>Any content referring to content that is relevant to answer the project’s research question(s) but does not fit into any of the above predefined framework.</w:t>
      </w:r>
    </w:p>
    <w:p w14:paraId="70CED4F0" w14:textId="77777777" w:rsidR="0081609F" w:rsidRPr="00C05F01" w:rsidRDefault="0081609F" w:rsidP="0081609F">
      <w:pPr>
        <w:rPr>
          <w:color w:val="000000" w:themeColor="text1"/>
          <w:lang w:val="en-US"/>
        </w:rPr>
      </w:pPr>
    </w:p>
    <w:p w14:paraId="49CBED4E" w14:textId="77777777" w:rsidR="0081609F" w:rsidRPr="00C05F01" w:rsidRDefault="0081609F" w:rsidP="0081609F">
      <w:pPr>
        <w:spacing w:line="276" w:lineRule="auto"/>
        <w:jc w:val="both"/>
        <w:rPr>
          <w:color w:val="000000" w:themeColor="text1"/>
          <w:lang w:val="en-US" w:eastAsia="en-US"/>
        </w:rPr>
      </w:pPr>
    </w:p>
    <w:p w14:paraId="2F5B9564" w14:textId="77777777" w:rsidR="0081609F" w:rsidRPr="00C05F01" w:rsidRDefault="0081609F" w:rsidP="0081609F">
      <w:pPr>
        <w:spacing w:line="276" w:lineRule="auto"/>
        <w:jc w:val="both"/>
        <w:rPr>
          <w:rFonts w:eastAsiaTheme="minorHAnsi"/>
          <w:color w:val="000000" w:themeColor="text1"/>
          <w:lang w:val="en-US"/>
        </w:rPr>
      </w:pPr>
    </w:p>
    <w:p w14:paraId="677EDED0" w14:textId="77777777" w:rsidR="0081609F" w:rsidRPr="00C05F01" w:rsidRDefault="0081609F" w:rsidP="0081609F">
      <w:pPr>
        <w:spacing w:line="276" w:lineRule="auto"/>
        <w:jc w:val="both"/>
        <w:rPr>
          <w:rFonts w:eastAsiaTheme="minorHAnsi"/>
          <w:color w:val="000000" w:themeColor="text1"/>
          <w:lang w:val="en-US"/>
        </w:rPr>
      </w:pPr>
    </w:p>
    <w:p w14:paraId="0936C854" w14:textId="77777777" w:rsidR="0081609F" w:rsidRPr="00C05F01" w:rsidRDefault="0081609F" w:rsidP="0081609F">
      <w:pPr>
        <w:spacing w:line="276" w:lineRule="auto"/>
        <w:jc w:val="both"/>
        <w:rPr>
          <w:rFonts w:eastAsiaTheme="minorHAnsi"/>
          <w:color w:val="000000" w:themeColor="text1"/>
          <w:lang w:val="en-US"/>
        </w:rPr>
      </w:pPr>
    </w:p>
    <w:p w14:paraId="15AFEE2C" w14:textId="77777777" w:rsidR="0081609F" w:rsidRPr="00C05F01" w:rsidRDefault="0081609F" w:rsidP="0081609F">
      <w:pPr>
        <w:spacing w:line="276" w:lineRule="auto"/>
        <w:jc w:val="both"/>
        <w:rPr>
          <w:rFonts w:eastAsiaTheme="minorHAnsi"/>
          <w:color w:val="000000" w:themeColor="text1"/>
          <w:lang w:val="en-US"/>
        </w:rPr>
      </w:pPr>
    </w:p>
    <w:p w14:paraId="1950D58B" w14:textId="77777777" w:rsidR="0081609F" w:rsidRPr="00C05F01" w:rsidRDefault="0081609F" w:rsidP="0081609F">
      <w:pPr>
        <w:spacing w:line="276" w:lineRule="auto"/>
        <w:jc w:val="both"/>
        <w:rPr>
          <w:rFonts w:eastAsiaTheme="minorHAnsi"/>
          <w:color w:val="000000" w:themeColor="text1"/>
          <w:lang w:val="en-US"/>
        </w:rPr>
      </w:pPr>
    </w:p>
    <w:p w14:paraId="75B5C224" w14:textId="77777777" w:rsidR="0081609F" w:rsidRPr="00C05F01" w:rsidRDefault="0081609F">
      <w:pPr>
        <w:rPr>
          <w:color w:val="000000" w:themeColor="text1"/>
          <w:lang w:val="en-US"/>
        </w:rPr>
      </w:pPr>
    </w:p>
    <w:sectPr w:rsidR="0081609F" w:rsidRPr="00C05F0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7"/>
  <w:doNotDisplayPageBoundaries/>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09F"/>
    <w:rsid w:val="0081609F"/>
    <w:rsid w:val="00C05F0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03A59680"/>
  <w15:chartTrackingRefBased/>
  <w15:docId w15:val="{E6CA21EF-0966-7E4C-81EE-B481A7F61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609F"/>
    <w:rPr>
      <w:rFonts w:ascii="Times New Roman" w:eastAsia="Times New Roman" w:hAnsi="Times New Roman" w:cs="Times New Roman"/>
      <w:lang w:eastAsia="sv-SE"/>
    </w:rPr>
  </w:style>
  <w:style w:type="paragraph" w:styleId="Rubrik1">
    <w:name w:val="heading 1"/>
    <w:basedOn w:val="Normal"/>
    <w:next w:val="Normal"/>
    <w:link w:val="Rubrik1Char"/>
    <w:uiPriority w:val="9"/>
    <w:qFormat/>
    <w:rsid w:val="0081609F"/>
    <w:pPr>
      <w:keepNext/>
      <w:keepLines/>
      <w:spacing w:before="240" w:line="259" w:lineRule="auto"/>
      <w:outlineLvl w:val="0"/>
    </w:pPr>
    <w:rPr>
      <w:rFonts w:asciiTheme="majorHAnsi" w:eastAsiaTheme="majorEastAsia" w:hAnsiTheme="majorHAnsi" w:cstheme="majorBidi"/>
      <w:color w:val="2F5496" w:themeColor="accent1" w:themeShade="BF"/>
      <w:sz w:val="32"/>
      <w:szCs w:val="32"/>
      <w:lang w:eastAsia="en-US"/>
    </w:rPr>
  </w:style>
  <w:style w:type="paragraph" w:styleId="Rubrik2">
    <w:name w:val="heading 2"/>
    <w:basedOn w:val="Normal"/>
    <w:next w:val="Normal"/>
    <w:link w:val="Rubrik2Char"/>
    <w:uiPriority w:val="9"/>
    <w:unhideWhenUsed/>
    <w:qFormat/>
    <w:rsid w:val="0081609F"/>
    <w:pPr>
      <w:keepNext/>
      <w:keepLines/>
      <w:spacing w:before="40" w:line="259" w:lineRule="auto"/>
      <w:outlineLvl w:val="1"/>
    </w:pPr>
    <w:rPr>
      <w:rFonts w:asciiTheme="majorHAnsi" w:eastAsiaTheme="majorEastAsia" w:hAnsiTheme="majorHAnsi" w:cstheme="majorBidi"/>
      <w:color w:val="2F5496" w:themeColor="accent1" w:themeShade="BF"/>
      <w:sz w:val="26"/>
      <w:szCs w:val="26"/>
      <w:lang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81609F"/>
    <w:rPr>
      <w:rFonts w:asciiTheme="majorHAnsi" w:eastAsiaTheme="majorEastAsia" w:hAnsiTheme="majorHAnsi" w:cstheme="majorBidi"/>
      <w:color w:val="2F5496" w:themeColor="accent1" w:themeShade="BF"/>
      <w:sz w:val="32"/>
      <w:szCs w:val="32"/>
    </w:rPr>
  </w:style>
  <w:style w:type="character" w:customStyle="1" w:styleId="Rubrik2Char">
    <w:name w:val="Rubrik 2 Char"/>
    <w:basedOn w:val="Standardstycketeckensnitt"/>
    <w:link w:val="Rubrik2"/>
    <w:uiPriority w:val="9"/>
    <w:rsid w:val="0081609F"/>
    <w:rPr>
      <w:rFonts w:asciiTheme="majorHAnsi" w:eastAsiaTheme="majorEastAsia" w:hAnsiTheme="majorHAnsi" w:cstheme="majorBidi"/>
      <w:color w:val="2F5496" w:themeColor="accent1" w:themeShade="BF"/>
      <w:sz w:val="26"/>
      <w:szCs w:val="26"/>
    </w:rPr>
  </w:style>
  <w:style w:type="paragraph" w:styleId="Underrubrik">
    <w:name w:val="Subtitle"/>
    <w:basedOn w:val="Normal"/>
    <w:next w:val="Normal"/>
    <w:link w:val="UnderrubrikChar"/>
    <w:uiPriority w:val="11"/>
    <w:qFormat/>
    <w:rsid w:val="0081609F"/>
    <w:pPr>
      <w:numPr>
        <w:ilvl w:val="1"/>
      </w:numPr>
      <w:spacing w:after="160" w:line="259" w:lineRule="auto"/>
    </w:pPr>
    <w:rPr>
      <w:rFonts w:asciiTheme="minorHAnsi" w:eastAsiaTheme="minorEastAsia" w:hAnsiTheme="minorHAnsi" w:cstheme="minorBidi"/>
      <w:color w:val="5A5A5A" w:themeColor="text1" w:themeTint="A5"/>
      <w:spacing w:val="15"/>
      <w:sz w:val="22"/>
      <w:szCs w:val="22"/>
      <w:lang w:eastAsia="en-US"/>
    </w:rPr>
  </w:style>
  <w:style w:type="character" w:customStyle="1" w:styleId="UnderrubrikChar">
    <w:name w:val="Underrubrik Char"/>
    <w:basedOn w:val="Standardstycketeckensnitt"/>
    <w:link w:val="Underrubrik"/>
    <w:uiPriority w:val="11"/>
    <w:rsid w:val="0081609F"/>
    <w:rPr>
      <w:rFonts w:eastAsiaTheme="minorEastAsia"/>
      <w:color w:val="5A5A5A" w:themeColor="text1" w:themeTint="A5"/>
      <w:spacing w:val="15"/>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1084</Words>
  <Characters>5747</Characters>
  <Application>Microsoft Office Word</Application>
  <DocSecurity>0</DocSecurity>
  <Lines>47</Lines>
  <Paragraphs>13</Paragraphs>
  <ScaleCrop>false</ScaleCrop>
  <Company/>
  <LinksUpToDate>false</LinksUpToDate>
  <CharactersWithSpaces>6818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Mikael Ohrling</dc:creator>
  <cp:keywords/>
  <dc:description/>
  <cp:lastModifiedBy>Mikael Ohrling</cp:lastModifiedBy>
  <cp:revision>2</cp:revision>
  <dcterms:created xsi:type="dcterms:W3CDTF">2022-07-15T16:13:00Z</dcterms:created>
  <dcterms:modified xsi:type="dcterms:W3CDTF">2022-08-18T14:53:00Z</dcterms:modified>
</cp:coreProperties>
</file>