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C9CA" w14:textId="3E5B3141" w:rsidR="00DE0226" w:rsidRPr="00DE0226" w:rsidRDefault="00DE0226" w:rsidP="00DE0226">
      <w:pPr>
        <w:adjustRightInd w:val="0"/>
        <w:snapToGrid w:val="0"/>
        <w:spacing w:line="480" w:lineRule="auto"/>
        <w:jc w:val="center"/>
        <w:rPr>
          <w:b/>
          <w:bCs/>
          <w:szCs w:val="24"/>
        </w:rPr>
      </w:pPr>
      <w:r w:rsidRPr="00DE0226">
        <w:rPr>
          <w:b/>
          <w:bCs/>
          <w:szCs w:val="24"/>
        </w:rPr>
        <w:t>P</w:t>
      </w:r>
      <w:r w:rsidRPr="00DE0226">
        <w:rPr>
          <w:b/>
          <w:bCs/>
          <w:szCs w:val="24"/>
        </w:rPr>
        <w:t xml:space="preserve">roduction of pyruvic acid with </w:t>
      </w:r>
      <w:r w:rsidRPr="00DE0226">
        <w:rPr>
          <w:b/>
          <w:bCs/>
          <w:i/>
          <w:iCs/>
          <w:szCs w:val="24"/>
        </w:rPr>
        <w:t>Candida glabrata</w:t>
      </w:r>
      <w:r w:rsidRPr="00DE0226">
        <w:rPr>
          <w:b/>
          <w:bCs/>
          <w:szCs w:val="24"/>
        </w:rPr>
        <w:t xml:space="preserve"> using self-fermenting spent yeast cell dry powder as a seed nitrogen source</w:t>
      </w:r>
    </w:p>
    <w:p w14:paraId="216E1D08" w14:textId="77777777" w:rsidR="00DE0226" w:rsidRPr="002C3ACA" w:rsidRDefault="00DE0226" w:rsidP="00DE0226">
      <w:pPr>
        <w:adjustRightInd w:val="0"/>
        <w:snapToGrid w:val="0"/>
        <w:spacing w:line="480" w:lineRule="auto"/>
        <w:rPr>
          <w:rFonts w:eastAsia="仿宋_GB2312"/>
          <w:szCs w:val="24"/>
        </w:rPr>
      </w:pPr>
      <w:r w:rsidRPr="002C3ACA">
        <w:rPr>
          <w:szCs w:val="24"/>
        </w:rPr>
        <w:t>Qiyuan Lu</w:t>
      </w:r>
      <w:r w:rsidRPr="002C3ACA">
        <w:rPr>
          <w:rFonts w:eastAsia="仿宋_GB2312"/>
          <w:szCs w:val="24"/>
          <w:vertAlign w:val="superscript"/>
        </w:rPr>
        <w:t>1,2,3,4</w:t>
      </w:r>
      <w:r w:rsidRPr="002C3ACA">
        <w:rPr>
          <w:szCs w:val="24"/>
        </w:rPr>
        <w:t xml:space="preserve">, </w:t>
      </w:r>
      <w:r w:rsidRPr="002C3ACA">
        <w:rPr>
          <w:rFonts w:eastAsia="仿宋_GB2312"/>
          <w:szCs w:val="24"/>
        </w:rPr>
        <w:t>Xiaoyu Shan</w:t>
      </w:r>
      <w:r w:rsidRPr="002C3ACA">
        <w:rPr>
          <w:rFonts w:eastAsia="仿宋_GB2312"/>
          <w:szCs w:val="24"/>
          <w:vertAlign w:val="superscript"/>
        </w:rPr>
        <w:t>1,2,3,4</w:t>
      </w:r>
      <w:r w:rsidRPr="002C3ACA">
        <w:rPr>
          <w:rFonts w:eastAsia="仿宋_GB2312"/>
          <w:szCs w:val="24"/>
        </w:rPr>
        <w:t>, Weizhu Zeng</w:t>
      </w:r>
      <w:r w:rsidRPr="002C3ACA">
        <w:rPr>
          <w:rFonts w:eastAsia="仿宋_GB2312"/>
          <w:szCs w:val="24"/>
          <w:vertAlign w:val="superscript"/>
        </w:rPr>
        <w:t>1,2,3*</w:t>
      </w:r>
      <w:r w:rsidRPr="002C3ACA">
        <w:rPr>
          <w:rFonts w:eastAsia="仿宋_GB2312"/>
          <w:szCs w:val="24"/>
        </w:rPr>
        <w:t>,</w:t>
      </w:r>
      <w:r>
        <w:rPr>
          <w:rFonts w:eastAsia="仿宋_GB2312"/>
          <w:szCs w:val="24"/>
        </w:rPr>
        <w:t xml:space="preserve"> </w:t>
      </w:r>
      <w:r w:rsidRPr="002C3ACA">
        <w:rPr>
          <w:rFonts w:eastAsia="仿宋_GB2312"/>
          <w:szCs w:val="24"/>
        </w:rPr>
        <w:t>Jingwen Zhou</w:t>
      </w:r>
      <w:r w:rsidRPr="002C3ACA">
        <w:rPr>
          <w:rFonts w:eastAsia="仿宋_GB2312"/>
          <w:szCs w:val="24"/>
          <w:vertAlign w:val="superscript"/>
        </w:rPr>
        <w:t>1,2,3,4*</w:t>
      </w:r>
    </w:p>
    <w:p w14:paraId="185C7CCC" w14:textId="77777777" w:rsidR="00DE0226" w:rsidRPr="007D3A05" w:rsidRDefault="00DE0226" w:rsidP="00DE0226">
      <w:pPr>
        <w:adjustRightInd w:val="0"/>
        <w:snapToGrid w:val="0"/>
        <w:spacing w:line="480" w:lineRule="auto"/>
        <w:rPr>
          <w:rFonts w:eastAsia="楷体"/>
          <w:b/>
          <w:bCs/>
          <w:szCs w:val="24"/>
          <w:vertAlign w:val="superscript"/>
        </w:rPr>
      </w:pPr>
    </w:p>
    <w:p w14:paraId="2F2C5D20" w14:textId="77777777" w:rsidR="00DE0226" w:rsidRPr="002C3ACA" w:rsidRDefault="00DE0226" w:rsidP="00DE0226">
      <w:pPr>
        <w:adjustRightInd w:val="0"/>
        <w:snapToGrid w:val="0"/>
        <w:spacing w:line="480" w:lineRule="auto"/>
        <w:rPr>
          <w:kern w:val="0"/>
          <w:szCs w:val="24"/>
          <w:lang w:eastAsia="en-US"/>
        </w:rPr>
      </w:pPr>
      <w:r w:rsidRPr="002C3ACA">
        <w:rPr>
          <w:bCs/>
          <w:kern w:val="0"/>
          <w:szCs w:val="24"/>
          <w:vertAlign w:val="superscript"/>
          <w:lang w:eastAsia="en-US"/>
        </w:rPr>
        <w:t>1</w:t>
      </w:r>
      <w:r w:rsidRPr="002C3ACA">
        <w:rPr>
          <w:bCs/>
          <w:kern w:val="0"/>
          <w:szCs w:val="24"/>
          <w:vertAlign w:val="superscript"/>
          <w:lang w:val="x-none" w:eastAsia="en-US"/>
        </w:rPr>
        <w:t xml:space="preserve"> </w:t>
      </w:r>
      <w:r w:rsidRPr="002C3ACA">
        <w:rPr>
          <w:kern w:val="0"/>
          <w:szCs w:val="24"/>
          <w:lang w:eastAsia="en-US"/>
        </w:rPr>
        <w:t>Science Center for Future Foods, Jiangnan University, 1800 Lihu Road, Wuxi, Jiangsu 214122, China.</w:t>
      </w:r>
    </w:p>
    <w:p w14:paraId="53FD653F" w14:textId="77777777" w:rsidR="00DE0226" w:rsidRPr="002C3ACA" w:rsidRDefault="00DE0226" w:rsidP="00DE0226">
      <w:pPr>
        <w:adjustRightInd w:val="0"/>
        <w:snapToGrid w:val="0"/>
        <w:spacing w:line="480" w:lineRule="auto"/>
        <w:rPr>
          <w:color w:val="000000"/>
          <w:szCs w:val="24"/>
        </w:rPr>
      </w:pPr>
      <w:r w:rsidRPr="002C3ACA">
        <w:rPr>
          <w:bCs/>
          <w:color w:val="000000"/>
          <w:szCs w:val="24"/>
          <w:vertAlign w:val="superscript"/>
          <w:lang w:eastAsia="x-none"/>
        </w:rPr>
        <w:t>2</w:t>
      </w:r>
      <w:r w:rsidRPr="002C3ACA">
        <w:rPr>
          <w:bCs/>
          <w:color w:val="000000"/>
          <w:szCs w:val="24"/>
          <w:vertAlign w:val="superscript"/>
          <w:lang w:val="x-none" w:eastAsia="x-none"/>
        </w:rPr>
        <w:t xml:space="preserve"> </w:t>
      </w:r>
      <w:r w:rsidRPr="002C3ACA">
        <w:rPr>
          <w:rFonts w:eastAsia="楷体_GB2312"/>
          <w:szCs w:val="24"/>
        </w:rPr>
        <w:t>National Engineering Laboratory for Cereal Fermentation Technology, Jiangnan University</w:t>
      </w:r>
      <w:r w:rsidRPr="002C3ACA">
        <w:rPr>
          <w:color w:val="000000"/>
          <w:szCs w:val="24"/>
        </w:rPr>
        <w:t>, 1800 Lihu Road, Wuxi, Jiangsu 214122, China.</w:t>
      </w:r>
    </w:p>
    <w:p w14:paraId="3B220CCF" w14:textId="77777777" w:rsidR="00DE0226" w:rsidRPr="002C3ACA" w:rsidRDefault="00DE0226" w:rsidP="00DE0226">
      <w:pPr>
        <w:adjustRightInd w:val="0"/>
        <w:snapToGrid w:val="0"/>
        <w:spacing w:line="480" w:lineRule="auto"/>
        <w:rPr>
          <w:rFonts w:eastAsia="新宋体"/>
          <w:bCs/>
          <w:color w:val="000000"/>
          <w:szCs w:val="24"/>
          <w:lang w:val="x-none" w:eastAsia="x-none"/>
        </w:rPr>
      </w:pPr>
      <w:r w:rsidRPr="002C3ACA">
        <w:rPr>
          <w:bCs/>
          <w:color w:val="000000"/>
          <w:szCs w:val="24"/>
          <w:vertAlign w:val="superscript"/>
          <w:lang w:val="x-none" w:eastAsia="x-none"/>
        </w:rPr>
        <w:t>3</w:t>
      </w:r>
      <w:r w:rsidRPr="002C3ACA">
        <w:rPr>
          <w:bCs/>
          <w:color w:val="000000"/>
          <w:szCs w:val="24"/>
          <w:lang w:val="x-none" w:eastAsia="x-none"/>
        </w:rPr>
        <w:t xml:space="preserve"> </w:t>
      </w:r>
      <w:r w:rsidRPr="002C3ACA">
        <w:rPr>
          <w:rFonts w:eastAsia="新宋体"/>
          <w:bCs/>
          <w:color w:val="000000"/>
          <w:szCs w:val="24"/>
          <w:lang w:val="x-none" w:eastAsia="x-none"/>
        </w:rPr>
        <w:t>School of Biotechnology and Key Laboratory of Industrial Biotechnology, Ministry of Education, Jiangnan University, 1800 Lihu Road, Wuxi, Jiangsu 214122, China;</w:t>
      </w:r>
    </w:p>
    <w:p w14:paraId="245242C2" w14:textId="77777777" w:rsidR="00DE0226" w:rsidRPr="002C3ACA" w:rsidRDefault="00DE0226" w:rsidP="00DE0226">
      <w:pPr>
        <w:adjustRightInd w:val="0"/>
        <w:snapToGrid w:val="0"/>
        <w:spacing w:line="480" w:lineRule="auto"/>
        <w:rPr>
          <w:kern w:val="0"/>
          <w:szCs w:val="24"/>
          <w:lang w:eastAsia="en-US"/>
        </w:rPr>
      </w:pPr>
      <w:r w:rsidRPr="002C3ACA">
        <w:rPr>
          <w:kern w:val="0"/>
          <w:szCs w:val="24"/>
          <w:vertAlign w:val="superscript"/>
          <w:lang w:val="en-GB" w:eastAsia="en-US"/>
        </w:rPr>
        <w:t>4</w:t>
      </w:r>
      <w:r w:rsidRPr="002C3ACA">
        <w:rPr>
          <w:kern w:val="0"/>
          <w:szCs w:val="24"/>
          <w:lang w:val="en-GB" w:eastAsia="en-US"/>
        </w:rPr>
        <w:t xml:space="preserve"> Jiangsu Provisional Research Center for Bioactive Product Processing Technology, </w:t>
      </w:r>
      <w:r w:rsidRPr="002C3ACA">
        <w:rPr>
          <w:kern w:val="0"/>
          <w:szCs w:val="24"/>
          <w:lang w:eastAsia="en-US"/>
        </w:rPr>
        <w:t>Jiangnan University, 1800 Lihu Road, Wuxi, Jiangsu 214122, China;</w:t>
      </w:r>
    </w:p>
    <w:p w14:paraId="02D7D2FD" w14:textId="77777777" w:rsidR="00DE0226" w:rsidRPr="002C3ACA" w:rsidRDefault="00DE0226" w:rsidP="00DE0226">
      <w:pPr>
        <w:autoSpaceDE w:val="0"/>
        <w:autoSpaceDN w:val="0"/>
        <w:adjustRightInd w:val="0"/>
        <w:snapToGrid w:val="0"/>
        <w:spacing w:line="480" w:lineRule="auto"/>
        <w:jc w:val="left"/>
        <w:rPr>
          <w:kern w:val="0"/>
          <w:szCs w:val="24"/>
          <w:vertAlign w:val="superscript"/>
        </w:rPr>
      </w:pPr>
    </w:p>
    <w:p w14:paraId="2CC5E477" w14:textId="77777777" w:rsidR="00DE0226" w:rsidRPr="002C3ACA" w:rsidRDefault="00DE0226" w:rsidP="00DE0226">
      <w:pPr>
        <w:autoSpaceDE w:val="0"/>
        <w:autoSpaceDN w:val="0"/>
        <w:adjustRightInd w:val="0"/>
        <w:snapToGrid w:val="0"/>
        <w:spacing w:line="480" w:lineRule="auto"/>
        <w:jc w:val="left"/>
        <w:rPr>
          <w:kern w:val="0"/>
          <w:szCs w:val="24"/>
          <w:vertAlign w:val="superscript"/>
        </w:rPr>
      </w:pPr>
    </w:p>
    <w:p w14:paraId="3EDA77AF" w14:textId="77777777" w:rsidR="00DE0226" w:rsidRPr="002C3ACA" w:rsidRDefault="00DE0226" w:rsidP="00DE0226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Times New Roman"/>
          <w:color w:val="000000"/>
          <w:szCs w:val="24"/>
        </w:rPr>
      </w:pPr>
      <w:r w:rsidRPr="002C3ACA">
        <w:rPr>
          <w:rFonts w:eastAsia="Times New Roman"/>
          <w:color w:val="000000"/>
          <w:szCs w:val="24"/>
        </w:rPr>
        <w:t>* Corresponding author</w:t>
      </w:r>
      <w:r w:rsidRPr="002C3ACA">
        <w:rPr>
          <w:color w:val="000000"/>
          <w:szCs w:val="24"/>
        </w:rPr>
        <w:t>:</w:t>
      </w:r>
      <w:r w:rsidRPr="002C3ACA">
        <w:rPr>
          <w:rFonts w:eastAsia="Times New Roman"/>
          <w:color w:val="000000"/>
          <w:kern w:val="0"/>
          <w:szCs w:val="24"/>
        </w:rPr>
        <w:t xml:space="preserve"> </w:t>
      </w:r>
      <w:r>
        <w:rPr>
          <w:rFonts w:eastAsia="Times New Roman"/>
          <w:color w:val="000000"/>
          <w:kern w:val="0"/>
          <w:szCs w:val="24"/>
        </w:rPr>
        <w:t xml:space="preserve">Weizhu Zeng, </w:t>
      </w:r>
      <w:r w:rsidRPr="002C3ACA">
        <w:rPr>
          <w:rFonts w:eastAsia="Times New Roman"/>
          <w:color w:val="000000"/>
          <w:kern w:val="0"/>
          <w:szCs w:val="24"/>
        </w:rPr>
        <w:t>Jingwen Zhou</w:t>
      </w:r>
    </w:p>
    <w:p w14:paraId="5E2E45DF" w14:textId="77777777" w:rsidR="00DE0226" w:rsidRPr="002C3ACA" w:rsidRDefault="00DE0226" w:rsidP="00DE0226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Times New Roman"/>
          <w:color w:val="000000"/>
          <w:szCs w:val="24"/>
        </w:rPr>
      </w:pPr>
      <w:r w:rsidRPr="002C3ACA">
        <w:rPr>
          <w:rFonts w:eastAsia="Times New Roman"/>
          <w:color w:val="000000"/>
          <w:szCs w:val="24"/>
        </w:rPr>
        <w:t xml:space="preserve">Mailing address: </w:t>
      </w:r>
      <w:r w:rsidRPr="002C3ACA">
        <w:rPr>
          <w:szCs w:val="24"/>
        </w:rPr>
        <w:t>Science Center for Future Foods</w:t>
      </w:r>
      <w:r w:rsidRPr="002C3ACA">
        <w:rPr>
          <w:rFonts w:eastAsia="Times New Roman"/>
          <w:color w:val="000000"/>
          <w:szCs w:val="24"/>
        </w:rPr>
        <w:t>, Jiangnan University, 1800 Lihu Road, Wuxi, Jiangsu 214122, China</w:t>
      </w:r>
    </w:p>
    <w:p w14:paraId="303B58ED" w14:textId="77777777" w:rsidR="00DE0226" w:rsidRPr="002C3ACA" w:rsidRDefault="00DE0226" w:rsidP="00DE0226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Times New Roman"/>
          <w:color w:val="000000"/>
          <w:szCs w:val="24"/>
          <w:lang w:val="fr-FR"/>
        </w:rPr>
      </w:pPr>
      <w:r w:rsidRPr="002C3ACA">
        <w:rPr>
          <w:rFonts w:eastAsia="Times New Roman"/>
          <w:color w:val="000000"/>
          <w:szCs w:val="24"/>
          <w:lang w:val="fr-FR"/>
        </w:rPr>
        <w:t>Phone: +86-510-85914371, Fax: +86-510-85914371</w:t>
      </w:r>
    </w:p>
    <w:p w14:paraId="10766683" w14:textId="690299BA" w:rsidR="00DE0226" w:rsidRDefault="00DE0226" w:rsidP="00DE0226">
      <w:pPr>
        <w:rPr>
          <w:rFonts w:eastAsia="Times New Roman"/>
          <w:color w:val="000000"/>
          <w:szCs w:val="24"/>
          <w:lang w:val="fr-FR"/>
        </w:rPr>
      </w:pPr>
      <w:r w:rsidRPr="002C3ACA">
        <w:rPr>
          <w:rFonts w:eastAsia="Times New Roman"/>
          <w:color w:val="000000"/>
          <w:szCs w:val="24"/>
          <w:lang w:val="fr-FR"/>
        </w:rPr>
        <w:t xml:space="preserve">E-mail: </w:t>
      </w:r>
      <w:hyperlink r:id="rId4" w:history="1">
        <w:r w:rsidRPr="0013308D">
          <w:rPr>
            <w:rStyle w:val="a3"/>
            <w:rFonts w:eastAsia="Times New Roman"/>
            <w:color w:val="000000" w:themeColor="text1"/>
            <w:szCs w:val="24"/>
            <w:lang w:val="fr-FR"/>
          </w:rPr>
          <w:t>zwzeng@jiangnan.edu.cn</w:t>
        </w:r>
      </w:hyperlink>
      <w:r w:rsidRPr="0013308D">
        <w:rPr>
          <w:rFonts w:eastAsia="Times New Roman"/>
          <w:color w:val="000000" w:themeColor="text1"/>
          <w:szCs w:val="24"/>
          <w:lang w:val="fr-FR"/>
        </w:rPr>
        <w:t xml:space="preserve">, </w:t>
      </w:r>
      <w:r w:rsidRPr="002C3ACA">
        <w:rPr>
          <w:rFonts w:eastAsia="Times New Roman"/>
          <w:color w:val="000000"/>
          <w:szCs w:val="24"/>
          <w:lang w:val="fr-FR"/>
        </w:rPr>
        <w:t>zhoujw1982@jiangnan.edu.cn.</w:t>
      </w:r>
      <w:r>
        <w:rPr>
          <w:rFonts w:eastAsia="Times New Roman"/>
          <w:color w:val="000000"/>
          <w:szCs w:val="24"/>
          <w:lang w:val="fr-FR"/>
        </w:rPr>
        <w:br w:type="page"/>
      </w:r>
    </w:p>
    <w:p w14:paraId="23D05D79" w14:textId="1E5B69C8" w:rsidR="00487E24" w:rsidRPr="00DE0226" w:rsidRDefault="00DE0226" w:rsidP="00DE0226">
      <w:pPr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DE0226">
        <w:rPr>
          <w:b/>
          <w:bCs/>
          <w:color w:val="000000"/>
          <w:sz w:val="32"/>
          <w:szCs w:val="32"/>
          <w:shd w:val="clear" w:color="auto" w:fill="FFFFFF"/>
        </w:rPr>
        <w:lastRenderedPageBreak/>
        <w:t>Supplementary information</w:t>
      </w:r>
    </w:p>
    <w:p w14:paraId="33F5CDC3" w14:textId="354A8539" w:rsidR="00DE0226" w:rsidRDefault="00DE0226" w:rsidP="00DE0226">
      <w:pPr>
        <w:jc w:val="left"/>
        <w:rPr>
          <w:szCs w:val="24"/>
        </w:rPr>
      </w:pPr>
      <w:r>
        <w:rPr>
          <w:noProof/>
          <w:szCs w:val="24"/>
        </w:rPr>
        <w:drawing>
          <wp:inline distT="0" distB="0" distL="0" distR="0" wp14:anchorId="1534A2E8" wp14:editId="1F4B9D5F">
            <wp:extent cx="4602616" cy="6531264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061" cy="653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A8F6" w14:textId="0ABFCCF7" w:rsidR="00C45812" w:rsidRPr="00062E00" w:rsidRDefault="00C45812" w:rsidP="00062E00">
      <w:pPr>
        <w:spacing w:line="480" w:lineRule="auto"/>
        <w:jc w:val="left"/>
        <w:rPr>
          <w:b/>
          <w:bCs/>
          <w:szCs w:val="24"/>
        </w:rPr>
      </w:pPr>
      <w:r w:rsidRPr="00062E00">
        <w:rPr>
          <w:b/>
          <w:bCs/>
          <w:szCs w:val="24"/>
        </w:rPr>
        <w:t>Figure S1</w:t>
      </w:r>
      <w:r w:rsidR="00E05124">
        <w:rPr>
          <w:b/>
          <w:bCs/>
          <w:szCs w:val="24"/>
        </w:rPr>
        <w:t>.</w:t>
      </w:r>
      <w:r w:rsidRPr="00062E00">
        <w:rPr>
          <w:b/>
          <w:bCs/>
          <w:szCs w:val="24"/>
        </w:rPr>
        <w:t xml:space="preserve"> Detect</w:t>
      </w:r>
      <w:r w:rsidR="00763DE4">
        <w:rPr>
          <w:b/>
          <w:bCs/>
          <w:szCs w:val="24"/>
        </w:rPr>
        <w:t>ion</w:t>
      </w:r>
      <w:r w:rsidRPr="00062E00">
        <w:rPr>
          <w:b/>
          <w:bCs/>
          <w:szCs w:val="24"/>
        </w:rPr>
        <w:t xml:space="preserve"> </w:t>
      </w:r>
      <w:r w:rsidRPr="00062E00">
        <w:rPr>
          <w:b/>
          <w:bCs/>
          <w:szCs w:val="24"/>
        </w:rPr>
        <w:t xml:space="preserve">the remaining amounts of four vitamins </w:t>
      </w:r>
    </w:p>
    <w:p w14:paraId="16179B3F" w14:textId="32E1189C" w:rsidR="00C45812" w:rsidRDefault="00C45812" w:rsidP="00062E00">
      <w:pPr>
        <w:spacing w:line="480" w:lineRule="auto"/>
        <w:jc w:val="left"/>
        <w:rPr>
          <w:szCs w:val="24"/>
        </w:rPr>
      </w:pPr>
      <w:r>
        <w:rPr>
          <w:rFonts w:hint="eastAsia"/>
          <w:szCs w:val="24"/>
        </w:rPr>
        <w:t>A</w:t>
      </w:r>
      <w:r w:rsidR="00062E00">
        <w:rPr>
          <w:rFonts w:hint="eastAsia"/>
          <w:szCs w:val="24"/>
        </w:rPr>
        <w:t>:</w:t>
      </w:r>
      <w:r w:rsidR="00062E00">
        <w:rPr>
          <w:szCs w:val="24"/>
        </w:rPr>
        <w:t xml:space="preserve"> T</w:t>
      </w:r>
      <w:r w:rsidR="00062E00" w:rsidRPr="00F23E0A">
        <w:rPr>
          <w:szCs w:val="24"/>
        </w:rPr>
        <w:t>he remaining amounts of</w:t>
      </w:r>
      <w:r w:rsidR="00062E00" w:rsidRPr="00C96CEA">
        <w:rPr>
          <w:szCs w:val="24"/>
        </w:rPr>
        <w:t xml:space="preserve"> </w:t>
      </w:r>
      <w:r w:rsidR="00062E00" w:rsidRPr="00C96CEA">
        <w:rPr>
          <w:szCs w:val="24"/>
        </w:rPr>
        <w:t>different concentrations of</w:t>
      </w:r>
      <w:r w:rsidR="00062E00">
        <w:rPr>
          <w:szCs w:val="24"/>
        </w:rPr>
        <w:t xml:space="preserve"> </w:t>
      </w:r>
      <w:r w:rsidR="00062E00">
        <w:rPr>
          <w:rFonts w:hint="eastAsia"/>
          <w:szCs w:val="24"/>
        </w:rPr>
        <w:t>th</w:t>
      </w:r>
      <w:r w:rsidR="00062E00">
        <w:rPr>
          <w:szCs w:val="24"/>
        </w:rPr>
        <w:t>iamine. B:</w:t>
      </w:r>
      <w:r w:rsidR="00062E00" w:rsidRPr="00062E00">
        <w:rPr>
          <w:szCs w:val="24"/>
        </w:rPr>
        <w:t xml:space="preserve"> </w:t>
      </w:r>
      <w:r w:rsidR="00062E00">
        <w:rPr>
          <w:szCs w:val="24"/>
        </w:rPr>
        <w:t>T</w:t>
      </w:r>
      <w:r w:rsidR="00062E00" w:rsidRPr="00F23E0A">
        <w:rPr>
          <w:szCs w:val="24"/>
        </w:rPr>
        <w:t>he remaining amounts of</w:t>
      </w:r>
      <w:r w:rsidR="00062E00" w:rsidRPr="00C96CEA">
        <w:rPr>
          <w:szCs w:val="24"/>
        </w:rPr>
        <w:t xml:space="preserve"> different concentrations of</w:t>
      </w:r>
      <w:r w:rsidR="00062E00">
        <w:rPr>
          <w:szCs w:val="24"/>
        </w:rPr>
        <w:t xml:space="preserve"> biotin. C: </w:t>
      </w:r>
      <w:r w:rsidR="00062E00">
        <w:rPr>
          <w:szCs w:val="24"/>
        </w:rPr>
        <w:t>T</w:t>
      </w:r>
      <w:r w:rsidR="00062E00" w:rsidRPr="00F23E0A">
        <w:rPr>
          <w:szCs w:val="24"/>
        </w:rPr>
        <w:t>he remaining amounts of</w:t>
      </w:r>
      <w:r w:rsidR="00062E00" w:rsidRPr="00C96CEA">
        <w:rPr>
          <w:szCs w:val="24"/>
        </w:rPr>
        <w:t xml:space="preserve"> different concentrations of</w:t>
      </w:r>
      <w:r w:rsidR="00062E00">
        <w:rPr>
          <w:szCs w:val="24"/>
        </w:rPr>
        <w:t xml:space="preserve"> pyridoxine.</w:t>
      </w:r>
      <w:r w:rsidR="00E05124">
        <w:rPr>
          <w:szCs w:val="24"/>
        </w:rPr>
        <w:t xml:space="preserve"> D: </w:t>
      </w:r>
      <w:r w:rsidR="00E05124">
        <w:rPr>
          <w:szCs w:val="24"/>
        </w:rPr>
        <w:t>T</w:t>
      </w:r>
      <w:r w:rsidR="00E05124" w:rsidRPr="00F23E0A">
        <w:rPr>
          <w:szCs w:val="24"/>
        </w:rPr>
        <w:t>he remaining amounts of</w:t>
      </w:r>
      <w:r w:rsidR="00E05124" w:rsidRPr="00C96CEA">
        <w:rPr>
          <w:szCs w:val="24"/>
        </w:rPr>
        <w:t xml:space="preserve"> different concentrations of</w:t>
      </w:r>
      <w:r w:rsidR="00E05124">
        <w:rPr>
          <w:szCs w:val="24"/>
        </w:rPr>
        <w:t xml:space="preserve"> nicotinic acid.</w:t>
      </w:r>
    </w:p>
    <w:p w14:paraId="0079DD03" w14:textId="27931F63" w:rsidR="00E05124" w:rsidRDefault="00E05124" w:rsidP="00062E00">
      <w:pPr>
        <w:spacing w:line="480" w:lineRule="auto"/>
        <w:jc w:val="left"/>
        <w:rPr>
          <w:b/>
          <w:bCs/>
          <w:szCs w:val="24"/>
        </w:rPr>
      </w:pPr>
      <w:r w:rsidRPr="00E05124">
        <w:rPr>
          <w:rFonts w:hint="eastAsia"/>
          <w:b/>
          <w:bCs/>
          <w:szCs w:val="24"/>
        </w:rPr>
        <w:lastRenderedPageBreak/>
        <w:t>T</w:t>
      </w:r>
      <w:r w:rsidRPr="00E05124">
        <w:rPr>
          <w:b/>
          <w:bCs/>
          <w:szCs w:val="24"/>
        </w:rPr>
        <w:t>able S1</w:t>
      </w:r>
      <w:r>
        <w:rPr>
          <w:b/>
          <w:bCs/>
          <w:szCs w:val="24"/>
        </w:rPr>
        <w:t>.</w:t>
      </w:r>
      <w:r w:rsidRPr="00E05124">
        <w:rPr>
          <w:b/>
          <w:bCs/>
          <w:szCs w:val="24"/>
        </w:rPr>
        <w:t xml:space="preserve"> </w:t>
      </w:r>
      <w:r w:rsidRPr="00062E00">
        <w:rPr>
          <w:b/>
          <w:bCs/>
          <w:szCs w:val="24"/>
        </w:rPr>
        <w:t>the remaining amounts of four vitamins</w:t>
      </w:r>
      <w:r>
        <w:rPr>
          <w:b/>
          <w:bCs/>
          <w:szCs w:val="24"/>
        </w:rPr>
        <w:t xml:space="preserve"> at the </w:t>
      </w:r>
      <w:r w:rsidRPr="00E05124">
        <w:rPr>
          <w:b/>
          <w:bCs/>
          <w:szCs w:val="24"/>
        </w:rPr>
        <w:t>end of fermentation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1"/>
        <w:gridCol w:w="1661"/>
      </w:tblGrid>
      <w:tr w:rsidR="00E05124" w14:paraId="449823C9" w14:textId="77777777" w:rsidTr="00BB2399"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26231" w14:textId="039DC93F" w:rsidR="00BB2399" w:rsidRDefault="00BB2399" w:rsidP="00BB2399"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ddition</w:t>
            </w:r>
          </w:p>
          <w:p w14:paraId="2103E3C1" w14:textId="1874990A" w:rsidR="00E05124" w:rsidRPr="00BB2399" w:rsidRDefault="00BB2399" w:rsidP="00BB2399"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(mL/L)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E6F314D" w14:textId="74817D08" w:rsidR="00E05124" w:rsidRDefault="00BB2399" w:rsidP="00407DA7">
            <w:pPr>
              <w:jc w:val="center"/>
            </w:pPr>
            <w:r>
              <w:rPr>
                <w:szCs w:val="24"/>
              </w:rPr>
              <w:t>T</w:t>
            </w:r>
            <w:r>
              <w:rPr>
                <w:rFonts w:hint="eastAsia"/>
                <w:szCs w:val="24"/>
              </w:rPr>
              <w:t>h</w:t>
            </w:r>
            <w:r>
              <w:rPr>
                <w:szCs w:val="24"/>
              </w:rPr>
              <w:t>iamine</w:t>
            </w:r>
            <w:r>
              <w:rPr>
                <w:szCs w:val="24"/>
              </w:rPr>
              <w:t xml:space="preserve"> </w:t>
            </w:r>
            <w:r w:rsidR="00E05124">
              <w:rPr>
                <w:rFonts w:hint="eastAsia"/>
              </w:rPr>
              <w:t>(mg</w:t>
            </w:r>
            <w:r w:rsidR="00E05124">
              <w:t>/L)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5D88F91" w14:textId="77777777" w:rsidR="00BB2399" w:rsidRDefault="00BB2399" w:rsidP="00407DA7">
            <w:pPr>
              <w:jc w:val="center"/>
            </w:pPr>
            <w:r>
              <w:rPr>
                <w:szCs w:val="24"/>
              </w:rPr>
              <w:t>Biotin</w:t>
            </w:r>
            <w:r>
              <w:rPr>
                <w:rFonts w:hint="eastAsia"/>
              </w:rPr>
              <w:t xml:space="preserve"> </w:t>
            </w:r>
          </w:p>
          <w:p w14:paraId="50D7C355" w14:textId="67DAF43C" w:rsidR="00E05124" w:rsidRDefault="00E05124" w:rsidP="00407DA7">
            <w:pPr>
              <w:jc w:val="center"/>
            </w:pPr>
            <w:r>
              <w:rPr>
                <w:rFonts w:hint="eastAsia"/>
              </w:rPr>
              <w:t>(mg</w:t>
            </w:r>
            <w:r>
              <w:t>/L)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2BCA90B6" w14:textId="623D61B9" w:rsidR="00E05124" w:rsidRDefault="00BB2399" w:rsidP="00407DA7">
            <w:pPr>
              <w:jc w:val="center"/>
            </w:pPr>
            <w:r>
              <w:rPr>
                <w:szCs w:val="24"/>
              </w:rPr>
              <w:t>Pyridoxine</w:t>
            </w:r>
          </w:p>
          <w:p w14:paraId="0225315D" w14:textId="140F58B3" w:rsidR="00E05124" w:rsidRDefault="00E05124" w:rsidP="00407DA7">
            <w:pPr>
              <w:jc w:val="center"/>
            </w:pPr>
            <w:r>
              <w:rPr>
                <w:rFonts w:hint="eastAsia"/>
              </w:rPr>
              <w:t>(mg</w:t>
            </w:r>
            <w:r>
              <w:t>/L)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1AB59EC1" w14:textId="0B5F4DEE" w:rsidR="00E05124" w:rsidRDefault="00BB2399" w:rsidP="00407DA7">
            <w:pPr>
              <w:jc w:val="center"/>
            </w:pPr>
            <w:r>
              <w:rPr>
                <w:szCs w:val="24"/>
              </w:rPr>
              <w:t>Nicotinic acid</w:t>
            </w:r>
            <w:r w:rsidR="00E05124">
              <w:rPr>
                <w:rFonts w:hint="eastAsia"/>
              </w:rPr>
              <w:t xml:space="preserve"> </w:t>
            </w:r>
            <w:r w:rsidR="00E05124">
              <w:rPr>
                <w:rFonts w:hint="eastAsia"/>
              </w:rPr>
              <w:t>(mg</w:t>
            </w:r>
            <w:r w:rsidR="00E05124">
              <w:t>/L)</w:t>
            </w:r>
          </w:p>
        </w:tc>
      </w:tr>
      <w:tr w:rsidR="00DF2803" w14:paraId="6053C23C" w14:textId="77777777" w:rsidTr="00E05124">
        <w:tc>
          <w:tcPr>
            <w:tcW w:w="1660" w:type="dxa"/>
            <w:tcBorders>
              <w:top w:val="single" w:sz="4" w:space="0" w:color="auto"/>
            </w:tcBorders>
          </w:tcPr>
          <w:p w14:paraId="1BA1AF69" w14:textId="77777777" w:rsidR="00DF2803" w:rsidRDefault="00DF2803" w:rsidP="00DF2803">
            <w:pPr>
              <w:jc w:val="center"/>
            </w:pPr>
            <w:r>
              <w:rPr>
                <w:rFonts w:hint="eastAsia"/>
              </w:rPr>
              <w:t>1</w:t>
            </w:r>
            <w:r>
              <w:t>0.0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24D31D5F" w14:textId="723D1FDD" w:rsidR="00DF2803" w:rsidRDefault="00DF2803" w:rsidP="00DF2803">
            <w:pPr>
              <w:jc w:val="center"/>
            </w:pPr>
            <w:r>
              <w:rPr>
                <w:rFonts w:hint="eastAsia"/>
              </w:rPr>
              <w:t>N</w:t>
            </w:r>
            <w:r>
              <w:t>.A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521A9143" w14:textId="1FE2C1D5" w:rsidR="00DF2803" w:rsidRDefault="00DF2803" w:rsidP="00DF2803">
            <w:pPr>
              <w:jc w:val="center"/>
            </w:pPr>
            <w:r w:rsidRPr="00DE2CED">
              <w:rPr>
                <w:rFonts w:hint="eastAsia"/>
              </w:rPr>
              <w:t>N</w:t>
            </w:r>
            <w:r w:rsidRPr="00DE2CED">
              <w:t>.A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6043A9AE" w14:textId="696E3B5A" w:rsidR="00DF2803" w:rsidRDefault="00DF2803" w:rsidP="00DF2803">
            <w:pPr>
              <w:jc w:val="center"/>
            </w:pPr>
            <w:r w:rsidRPr="005574B0">
              <w:rPr>
                <w:rFonts w:hint="eastAsia"/>
              </w:rPr>
              <w:t>N</w:t>
            </w:r>
            <w:r w:rsidRPr="005574B0">
              <w:t>.A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1ED15918" w14:textId="0D1AF980" w:rsidR="00DF2803" w:rsidRDefault="00DF2803" w:rsidP="00DF2803">
            <w:pPr>
              <w:jc w:val="center"/>
            </w:pPr>
            <w:r w:rsidRPr="000619BF">
              <w:rPr>
                <w:rFonts w:hint="eastAsia"/>
              </w:rPr>
              <w:t>N</w:t>
            </w:r>
            <w:r w:rsidRPr="000619BF">
              <w:t>.A</w:t>
            </w:r>
          </w:p>
        </w:tc>
      </w:tr>
      <w:tr w:rsidR="00DF2803" w14:paraId="12F8B402" w14:textId="77777777" w:rsidTr="00E05124">
        <w:tc>
          <w:tcPr>
            <w:tcW w:w="1660" w:type="dxa"/>
          </w:tcPr>
          <w:p w14:paraId="084F73CF" w14:textId="77777777" w:rsidR="00DF2803" w:rsidRDefault="00DF2803" w:rsidP="00DF2803">
            <w:pPr>
              <w:jc w:val="center"/>
            </w:pPr>
            <w:r>
              <w:rPr>
                <w:rFonts w:hint="eastAsia"/>
              </w:rPr>
              <w:t>1</w:t>
            </w:r>
            <w:r>
              <w:t>2.5</w:t>
            </w:r>
          </w:p>
        </w:tc>
        <w:tc>
          <w:tcPr>
            <w:tcW w:w="1660" w:type="dxa"/>
          </w:tcPr>
          <w:p w14:paraId="6B1A70E9" w14:textId="31FF0097" w:rsidR="00DF2803" w:rsidRDefault="00DF2803" w:rsidP="00DF2803">
            <w:pPr>
              <w:jc w:val="center"/>
            </w:pPr>
            <w:r w:rsidRPr="00C723FA">
              <w:rPr>
                <w:rFonts w:hint="eastAsia"/>
              </w:rPr>
              <w:t>N</w:t>
            </w:r>
            <w:r w:rsidRPr="00C723FA">
              <w:t>.A</w:t>
            </w:r>
          </w:p>
        </w:tc>
        <w:tc>
          <w:tcPr>
            <w:tcW w:w="1660" w:type="dxa"/>
          </w:tcPr>
          <w:p w14:paraId="706A9AFE" w14:textId="0B380868" w:rsidR="00DF2803" w:rsidRDefault="00DF2803" w:rsidP="00DF2803">
            <w:pPr>
              <w:jc w:val="center"/>
            </w:pPr>
            <w:r w:rsidRPr="00DE2CED">
              <w:rPr>
                <w:rFonts w:hint="eastAsia"/>
              </w:rPr>
              <w:t>N</w:t>
            </w:r>
            <w:r w:rsidRPr="00DE2CED">
              <w:t>.A</w:t>
            </w:r>
          </w:p>
        </w:tc>
        <w:tc>
          <w:tcPr>
            <w:tcW w:w="1661" w:type="dxa"/>
          </w:tcPr>
          <w:p w14:paraId="44C90852" w14:textId="0E661E58" w:rsidR="00DF2803" w:rsidRDefault="00DF2803" w:rsidP="00DF2803">
            <w:pPr>
              <w:jc w:val="center"/>
            </w:pPr>
            <w:r w:rsidRPr="005574B0">
              <w:rPr>
                <w:rFonts w:hint="eastAsia"/>
              </w:rPr>
              <w:t>N</w:t>
            </w:r>
            <w:r w:rsidRPr="005574B0">
              <w:t>.A</w:t>
            </w:r>
          </w:p>
        </w:tc>
        <w:tc>
          <w:tcPr>
            <w:tcW w:w="1661" w:type="dxa"/>
          </w:tcPr>
          <w:p w14:paraId="6F5109FA" w14:textId="2F76E0BB" w:rsidR="00DF2803" w:rsidRDefault="00DF2803" w:rsidP="00DF2803">
            <w:pPr>
              <w:jc w:val="center"/>
            </w:pPr>
            <w:r w:rsidRPr="000619BF">
              <w:rPr>
                <w:rFonts w:hint="eastAsia"/>
              </w:rPr>
              <w:t>N</w:t>
            </w:r>
            <w:r w:rsidRPr="000619BF">
              <w:t>.A</w:t>
            </w:r>
          </w:p>
        </w:tc>
      </w:tr>
      <w:tr w:rsidR="00DF2803" w14:paraId="2453F462" w14:textId="77777777" w:rsidTr="00E05124">
        <w:tc>
          <w:tcPr>
            <w:tcW w:w="1660" w:type="dxa"/>
          </w:tcPr>
          <w:p w14:paraId="6A1E71B0" w14:textId="1803A111" w:rsidR="00DF2803" w:rsidRDefault="00DF2803" w:rsidP="00DF2803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t>.0</w:t>
            </w:r>
          </w:p>
        </w:tc>
        <w:tc>
          <w:tcPr>
            <w:tcW w:w="1660" w:type="dxa"/>
          </w:tcPr>
          <w:p w14:paraId="2CFC5949" w14:textId="3E949964" w:rsidR="00DF2803" w:rsidRDefault="00DF2803" w:rsidP="00DF2803">
            <w:pPr>
              <w:jc w:val="center"/>
            </w:pPr>
            <w:r w:rsidRPr="00C723FA">
              <w:rPr>
                <w:rFonts w:hint="eastAsia"/>
              </w:rPr>
              <w:t>N</w:t>
            </w:r>
            <w:r w:rsidRPr="00C723FA">
              <w:t>.A</w:t>
            </w:r>
          </w:p>
        </w:tc>
        <w:tc>
          <w:tcPr>
            <w:tcW w:w="1660" w:type="dxa"/>
          </w:tcPr>
          <w:p w14:paraId="67FA1205" w14:textId="4B16CE4A" w:rsidR="00DF2803" w:rsidRDefault="00DF2803" w:rsidP="00DF2803">
            <w:pPr>
              <w:jc w:val="center"/>
            </w:pPr>
            <w:r w:rsidRPr="00DE2CED">
              <w:rPr>
                <w:rFonts w:hint="eastAsia"/>
              </w:rPr>
              <w:t>N</w:t>
            </w:r>
            <w:r w:rsidRPr="00DE2CED">
              <w:t>.A</w:t>
            </w:r>
          </w:p>
        </w:tc>
        <w:tc>
          <w:tcPr>
            <w:tcW w:w="1661" w:type="dxa"/>
          </w:tcPr>
          <w:p w14:paraId="7F92351C" w14:textId="6198F46B" w:rsidR="00DF2803" w:rsidRDefault="00DF2803" w:rsidP="00DF2803">
            <w:pPr>
              <w:jc w:val="center"/>
            </w:pPr>
            <w:r w:rsidRPr="005574B0">
              <w:rPr>
                <w:rFonts w:hint="eastAsia"/>
              </w:rPr>
              <w:t>N</w:t>
            </w:r>
            <w:r w:rsidRPr="005574B0">
              <w:t>.A</w:t>
            </w:r>
          </w:p>
        </w:tc>
        <w:tc>
          <w:tcPr>
            <w:tcW w:w="1661" w:type="dxa"/>
          </w:tcPr>
          <w:p w14:paraId="270C7792" w14:textId="2FA5B9B1" w:rsidR="00DF2803" w:rsidRDefault="00DF2803" w:rsidP="00DF2803">
            <w:pPr>
              <w:jc w:val="center"/>
            </w:pPr>
            <w:r w:rsidRPr="000619BF">
              <w:rPr>
                <w:rFonts w:hint="eastAsia"/>
              </w:rPr>
              <w:t>N</w:t>
            </w:r>
            <w:r w:rsidRPr="000619BF">
              <w:t>.A</w:t>
            </w:r>
          </w:p>
        </w:tc>
      </w:tr>
      <w:tr w:rsidR="00DF2803" w14:paraId="5C12D821" w14:textId="77777777" w:rsidTr="00E05124">
        <w:tc>
          <w:tcPr>
            <w:tcW w:w="1660" w:type="dxa"/>
          </w:tcPr>
          <w:p w14:paraId="43D30CFF" w14:textId="77777777" w:rsidR="00DF2803" w:rsidRDefault="00DF2803" w:rsidP="00DF2803">
            <w:pPr>
              <w:jc w:val="center"/>
            </w:pPr>
            <w:r>
              <w:rPr>
                <w:rFonts w:hint="eastAsia"/>
              </w:rPr>
              <w:t>1</w:t>
            </w:r>
            <w:r>
              <w:t>7.5</w:t>
            </w:r>
          </w:p>
        </w:tc>
        <w:tc>
          <w:tcPr>
            <w:tcW w:w="1660" w:type="dxa"/>
          </w:tcPr>
          <w:p w14:paraId="12A671B9" w14:textId="11C0C2E3" w:rsidR="00DF2803" w:rsidRDefault="00DF2803" w:rsidP="00DF2803">
            <w:pPr>
              <w:jc w:val="center"/>
            </w:pPr>
            <w:r w:rsidRPr="00C723FA">
              <w:rPr>
                <w:rFonts w:hint="eastAsia"/>
              </w:rPr>
              <w:t>N</w:t>
            </w:r>
            <w:r w:rsidRPr="00C723FA">
              <w:t>.A</w:t>
            </w:r>
          </w:p>
        </w:tc>
        <w:tc>
          <w:tcPr>
            <w:tcW w:w="1660" w:type="dxa"/>
          </w:tcPr>
          <w:p w14:paraId="16658CF1" w14:textId="7B7E8FA3" w:rsidR="00DF2803" w:rsidRDefault="00DF2803" w:rsidP="00DF2803">
            <w:pPr>
              <w:jc w:val="center"/>
            </w:pPr>
            <w:r w:rsidRPr="00DE2CED">
              <w:rPr>
                <w:rFonts w:hint="eastAsia"/>
              </w:rPr>
              <w:t>N</w:t>
            </w:r>
            <w:r w:rsidRPr="00DE2CED">
              <w:t>.A</w:t>
            </w:r>
          </w:p>
        </w:tc>
        <w:tc>
          <w:tcPr>
            <w:tcW w:w="1661" w:type="dxa"/>
          </w:tcPr>
          <w:p w14:paraId="50DCBF02" w14:textId="59566FCD" w:rsidR="00DF2803" w:rsidRDefault="00DF2803" w:rsidP="00DF2803">
            <w:pPr>
              <w:jc w:val="center"/>
            </w:pPr>
            <w:r w:rsidRPr="005574B0">
              <w:rPr>
                <w:rFonts w:hint="eastAsia"/>
              </w:rPr>
              <w:t>N</w:t>
            </w:r>
            <w:r w:rsidRPr="005574B0">
              <w:t>.A</w:t>
            </w:r>
          </w:p>
        </w:tc>
        <w:tc>
          <w:tcPr>
            <w:tcW w:w="1661" w:type="dxa"/>
          </w:tcPr>
          <w:p w14:paraId="3F98982D" w14:textId="244423B2" w:rsidR="00DF2803" w:rsidRDefault="00DF2803" w:rsidP="00DF2803">
            <w:pPr>
              <w:jc w:val="center"/>
            </w:pPr>
            <w:r>
              <w:rPr>
                <w:rFonts w:hint="eastAsia"/>
              </w:rPr>
              <w:t>2</w:t>
            </w:r>
            <w:r>
              <w:t>3.60</w:t>
            </w:r>
          </w:p>
        </w:tc>
      </w:tr>
      <w:tr w:rsidR="00DF2803" w14:paraId="2EE4C117" w14:textId="77777777" w:rsidTr="00E05124">
        <w:tc>
          <w:tcPr>
            <w:tcW w:w="1660" w:type="dxa"/>
          </w:tcPr>
          <w:p w14:paraId="59FA4566" w14:textId="2833E13E" w:rsidR="00DF2803" w:rsidRDefault="00DF2803" w:rsidP="00DF2803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  <w:r>
              <w:t>.0</w:t>
            </w:r>
          </w:p>
        </w:tc>
        <w:tc>
          <w:tcPr>
            <w:tcW w:w="1660" w:type="dxa"/>
          </w:tcPr>
          <w:p w14:paraId="71454AF8" w14:textId="683BF857" w:rsidR="00DF2803" w:rsidRDefault="00DF2803" w:rsidP="00DF2803">
            <w:pPr>
              <w:jc w:val="center"/>
            </w:pPr>
            <w:r w:rsidRPr="00C723FA">
              <w:rPr>
                <w:rFonts w:hint="eastAsia"/>
              </w:rPr>
              <w:t>N</w:t>
            </w:r>
            <w:r w:rsidRPr="00C723FA">
              <w:t>.A</w:t>
            </w:r>
          </w:p>
        </w:tc>
        <w:tc>
          <w:tcPr>
            <w:tcW w:w="1660" w:type="dxa"/>
          </w:tcPr>
          <w:p w14:paraId="0A5A0209" w14:textId="1C39819B" w:rsidR="00DF2803" w:rsidRDefault="00DF2803" w:rsidP="00DF2803">
            <w:pPr>
              <w:jc w:val="center"/>
            </w:pPr>
            <w:r w:rsidRPr="00DE2CED">
              <w:rPr>
                <w:rFonts w:hint="eastAsia"/>
              </w:rPr>
              <w:t>N</w:t>
            </w:r>
            <w:r w:rsidRPr="00DE2CED">
              <w:t>.A</w:t>
            </w:r>
          </w:p>
        </w:tc>
        <w:tc>
          <w:tcPr>
            <w:tcW w:w="1661" w:type="dxa"/>
          </w:tcPr>
          <w:p w14:paraId="3A0CC326" w14:textId="3B964FA0" w:rsidR="00DF2803" w:rsidRDefault="00DF2803" w:rsidP="00DF2803">
            <w:pPr>
              <w:jc w:val="center"/>
            </w:pPr>
            <w:r w:rsidRPr="005574B0">
              <w:rPr>
                <w:rFonts w:hint="eastAsia"/>
              </w:rPr>
              <w:t>N</w:t>
            </w:r>
            <w:r w:rsidRPr="005574B0">
              <w:t>.A</w:t>
            </w:r>
          </w:p>
        </w:tc>
        <w:tc>
          <w:tcPr>
            <w:tcW w:w="1661" w:type="dxa"/>
          </w:tcPr>
          <w:p w14:paraId="16A76545" w14:textId="767EA4C9" w:rsidR="00DF2803" w:rsidRDefault="00DF2803" w:rsidP="00DF2803">
            <w:pPr>
              <w:jc w:val="center"/>
            </w:pPr>
            <w:r>
              <w:rPr>
                <w:rFonts w:hint="eastAsia"/>
              </w:rPr>
              <w:t>4</w:t>
            </w:r>
            <w:r>
              <w:t>1.33</w:t>
            </w:r>
          </w:p>
        </w:tc>
      </w:tr>
    </w:tbl>
    <w:p w14:paraId="5227E5B1" w14:textId="4CE85ABF" w:rsidR="00E05124" w:rsidRPr="00DE0226" w:rsidRDefault="00DF2803" w:rsidP="00062E00">
      <w:pPr>
        <w:spacing w:line="480" w:lineRule="auto"/>
        <w:jc w:val="left"/>
        <w:rPr>
          <w:rFonts w:hint="eastAsia"/>
          <w:szCs w:val="24"/>
        </w:rPr>
      </w:pPr>
      <w:r w:rsidRPr="00DF2803">
        <w:rPr>
          <w:szCs w:val="24"/>
        </w:rPr>
        <w:t>N.A. indicates that the data are unavailable due to a low concentration of the target compound that exceeds the HPLC detection limit or the absence of the target chemical in the sample</w:t>
      </w:r>
      <w:r>
        <w:rPr>
          <w:szCs w:val="24"/>
        </w:rPr>
        <w:t>.</w:t>
      </w:r>
    </w:p>
    <w:sectPr w:rsidR="00E05124" w:rsidRPr="00DE0226" w:rsidSect="007C091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26"/>
    <w:rsid w:val="00062E00"/>
    <w:rsid w:val="00251A9E"/>
    <w:rsid w:val="00487E24"/>
    <w:rsid w:val="005454D0"/>
    <w:rsid w:val="00763DE4"/>
    <w:rsid w:val="007C0919"/>
    <w:rsid w:val="00B41D72"/>
    <w:rsid w:val="00BB2399"/>
    <w:rsid w:val="00C45812"/>
    <w:rsid w:val="00DE0226"/>
    <w:rsid w:val="00DF2803"/>
    <w:rsid w:val="00E0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B9A77"/>
  <w15:chartTrackingRefBased/>
  <w15:docId w15:val="{B16EE7B8-3C1D-4B96-B743-910492EC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226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aliases w:val="标题样式一"/>
    <w:next w:val="a"/>
    <w:link w:val="10"/>
    <w:qFormat/>
    <w:rsid w:val="00B41D72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qFormat/>
    <w:rsid w:val="00B41D72"/>
    <w:rPr>
      <w:b/>
      <w:bCs/>
      <w:kern w:val="44"/>
      <w:sz w:val="44"/>
      <w:szCs w:val="44"/>
    </w:rPr>
  </w:style>
  <w:style w:type="character" w:styleId="a3">
    <w:name w:val="Hyperlink"/>
    <w:unhideWhenUsed/>
    <w:qFormat/>
    <w:rsid w:val="00DE0226"/>
    <w:rPr>
      <w:color w:val="0563C1"/>
      <w:u w:val="single"/>
    </w:rPr>
  </w:style>
  <w:style w:type="table" w:styleId="a4">
    <w:name w:val="Table Grid"/>
    <w:basedOn w:val="a1"/>
    <w:uiPriority w:val="39"/>
    <w:rsid w:val="00E05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zwzeng@jiangnan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Qiyuan</dc:creator>
  <cp:keywords/>
  <dc:description/>
  <cp:lastModifiedBy>Lu Qiyuan</cp:lastModifiedBy>
  <cp:revision>3</cp:revision>
  <dcterms:created xsi:type="dcterms:W3CDTF">2022-07-15T15:20:00Z</dcterms:created>
  <dcterms:modified xsi:type="dcterms:W3CDTF">2022-07-15T15:58:00Z</dcterms:modified>
</cp:coreProperties>
</file>