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1C6B" w14:textId="22E211A7" w:rsidR="00B50050" w:rsidRPr="00F201E4" w:rsidRDefault="00B50050" w:rsidP="009D5067">
      <w:pPr>
        <w:spacing w:before="240" w:after="0" w:line="360" w:lineRule="auto"/>
        <w:jc w:val="center"/>
        <w:rPr>
          <w:rFonts w:asciiTheme="majorBidi" w:hAnsiTheme="majorBidi" w:cstheme="majorBidi"/>
          <w:sz w:val="36"/>
          <w:szCs w:val="36"/>
          <w:u w:val="none"/>
        </w:rPr>
      </w:pPr>
      <w:r w:rsidRPr="00F201E4">
        <w:rPr>
          <w:rFonts w:asciiTheme="majorBidi" w:hAnsiTheme="majorBidi" w:cstheme="majorBidi"/>
          <w:sz w:val="36"/>
          <w:szCs w:val="36"/>
          <w:u w:val="none"/>
        </w:rPr>
        <w:t>S</w:t>
      </w:r>
      <w:r w:rsidR="007C54F7" w:rsidRPr="00F201E4">
        <w:rPr>
          <w:rFonts w:asciiTheme="majorBidi" w:hAnsiTheme="majorBidi" w:cstheme="majorBidi"/>
          <w:sz w:val="36"/>
          <w:szCs w:val="36"/>
          <w:u w:val="none"/>
        </w:rPr>
        <w:t>upplementary Material</w:t>
      </w:r>
    </w:p>
    <w:p w14:paraId="7E77B5A6" w14:textId="57FA77D2" w:rsidR="009D5067" w:rsidRPr="00BF552B" w:rsidRDefault="007C54F7" w:rsidP="009D5067">
      <w:pPr>
        <w:spacing w:before="240" w:after="0" w:line="360" w:lineRule="auto"/>
        <w:jc w:val="center"/>
        <w:rPr>
          <w:rFonts w:asciiTheme="majorBidi" w:hAnsiTheme="majorBidi" w:cstheme="majorBidi"/>
          <w:sz w:val="48"/>
          <w:szCs w:val="48"/>
          <w:u w:val="none"/>
        </w:rPr>
      </w:pPr>
      <w:r w:rsidRPr="00BF552B">
        <w:rPr>
          <w:rFonts w:ascii="Times New Roman" w:eastAsia="宋体" w:hAnsi="Times New Roman" w:cs="Times New Roman"/>
          <w:sz w:val="48"/>
          <w:szCs w:val="48"/>
          <w:u w:val="none"/>
          <w:lang w:eastAsia="en-US"/>
        </w:rPr>
        <w:t>Shape-</w:t>
      </w:r>
      <w:r w:rsidRPr="00BF552B">
        <w:rPr>
          <w:rFonts w:ascii="Times New Roman" w:eastAsia="宋体" w:hAnsi="Times New Roman" w:cs="Times New Roman" w:hint="eastAsia"/>
          <w:sz w:val="48"/>
          <w:szCs w:val="48"/>
          <w:u w:val="none"/>
        </w:rPr>
        <w:t>s</w:t>
      </w:r>
      <w:r w:rsidRPr="00BF552B">
        <w:rPr>
          <w:rFonts w:ascii="Times New Roman" w:eastAsia="宋体" w:hAnsi="Times New Roman" w:cs="Times New Roman"/>
          <w:sz w:val="48"/>
          <w:szCs w:val="48"/>
          <w:u w:val="none"/>
          <w:lang w:eastAsia="en-US"/>
        </w:rPr>
        <w:t>tabilized sustainable porous ethyl cellulose embedded phase change materials for thermal/light energy storage and self-luminous</w:t>
      </w:r>
    </w:p>
    <w:p w14:paraId="51809631" w14:textId="0619B8D5" w:rsidR="009D5067" w:rsidRPr="00BF552B" w:rsidRDefault="009D5067" w:rsidP="009D5067">
      <w:pPr>
        <w:spacing w:before="240" w:after="0" w:line="360" w:lineRule="auto"/>
        <w:jc w:val="center"/>
        <w:rPr>
          <w:rFonts w:asciiTheme="majorBidi" w:hAnsiTheme="majorBidi" w:cstheme="majorBidi"/>
          <w:sz w:val="24"/>
          <w:szCs w:val="24"/>
          <w:u w:val="none"/>
        </w:rPr>
      </w:pPr>
      <w:proofErr w:type="spellStart"/>
      <w:r w:rsidRPr="00BF552B">
        <w:rPr>
          <w:rFonts w:asciiTheme="majorBidi" w:hAnsiTheme="majorBidi" w:cstheme="majorBidi"/>
          <w:sz w:val="24"/>
          <w:szCs w:val="24"/>
          <w:u w:val="none"/>
        </w:rPr>
        <w:t>Suhaib</w:t>
      </w:r>
      <w:proofErr w:type="spellEnd"/>
      <w:r w:rsidRPr="00BF552B">
        <w:rPr>
          <w:rFonts w:asciiTheme="majorBidi" w:hAnsiTheme="majorBidi" w:cstheme="majorBidi"/>
          <w:sz w:val="24"/>
          <w:szCs w:val="24"/>
          <w:u w:val="none"/>
        </w:rPr>
        <w:t xml:space="preserve"> Shuaib Adam Shuaib, </w:t>
      </w:r>
      <w:proofErr w:type="spellStart"/>
      <w:r w:rsidRPr="00BF552B">
        <w:rPr>
          <w:rFonts w:asciiTheme="majorBidi" w:hAnsiTheme="majorBidi" w:cstheme="majorBidi"/>
          <w:sz w:val="24"/>
          <w:szCs w:val="24"/>
          <w:u w:val="none"/>
        </w:rPr>
        <w:t>Zixuan</w:t>
      </w:r>
      <w:proofErr w:type="spellEnd"/>
      <w:r w:rsidRPr="00BF552B">
        <w:rPr>
          <w:rFonts w:asciiTheme="majorBidi" w:hAnsiTheme="majorBidi" w:cstheme="majorBidi"/>
          <w:sz w:val="24"/>
          <w:szCs w:val="24"/>
          <w:u w:val="none"/>
        </w:rPr>
        <w:t xml:space="preserve"> </w:t>
      </w:r>
      <w:proofErr w:type="spellStart"/>
      <w:r w:rsidRPr="00BF552B">
        <w:rPr>
          <w:rFonts w:asciiTheme="majorBidi" w:hAnsiTheme="majorBidi" w:cstheme="majorBidi"/>
          <w:sz w:val="24"/>
          <w:szCs w:val="24"/>
          <w:u w:val="none"/>
        </w:rPr>
        <w:t>Niu</w:t>
      </w:r>
      <w:proofErr w:type="spellEnd"/>
      <w:r w:rsidRPr="00BF552B">
        <w:rPr>
          <w:rFonts w:asciiTheme="majorBidi" w:hAnsiTheme="majorBidi" w:cstheme="majorBidi"/>
          <w:sz w:val="24"/>
          <w:szCs w:val="24"/>
          <w:u w:val="none"/>
        </w:rPr>
        <w:t xml:space="preserve">, </w:t>
      </w:r>
      <w:proofErr w:type="spellStart"/>
      <w:r w:rsidRPr="00BF552B">
        <w:rPr>
          <w:rFonts w:asciiTheme="majorBidi" w:hAnsiTheme="majorBidi" w:cstheme="majorBidi"/>
          <w:sz w:val="24"/>
          <w:szCs w:val="24"/>
          <w:u w:val="none"/>
        </w:rPr>
        <w:t>Zhiyi</w:t>
      </w:r>
      <w:proofErr w:type="spellEnd"/>
      <w:r w:rsidRPr="00BF552B">
        <w:rPr>
          <w:rFonts w:asciiTheme="majorBidi" w:hAnsiTheme="majorBidi" w:cstheme="majorBidi"/>
          <w:sz w:val="24"/>
          <w:szCs w:val="24"/>
          <w:u w:val="none"/>
        </w:rPr>
        <w:t xml:space="preserve"> Qian, </w:t>
      </w:r>
      <w:proofErr w:type="spellStart"/>
      <w:r w:rsidRPr="00BF552B">
        <w:rPr>
          <w:rFonts w:asciiTheme="majorBidi" w:hAnsiTheme="majorBidi" w:cstheme="majorBidi"/>
          <w:sz w:val="24"/>
          <w:szCs w:val="24"/>
          <w:u w:val="none"/>
        </w:rPr>
        <w:t>Shengyang</w:t>
      </w:r>
      <w:proofErr w:type="spellEnd"/>
      <w:r w:rsidRPr="00BF552B">
        <w:rPr>
          <w:rFonts w:asciiTheme="majorBidi" w:hAnsiTheme="majorBidi" w:cstheme="majorBidi"/>
          <w:sz w:val="24"/>
          <w:szCs w:val="24"/>
          <w:u w:val="none"/>
        </w:rPr>
        <w:t xml:space="preserve"> Qi, </w:t>
      </w:r>
      <w:proofErr w:type="spellStart"/>
      <w:r w:rsidRPr="00BF552B">
        <w:rPr>
          <w:rFonts w:asciiTheme="majorBidi" w:hAnsiTheme="majorBidi" w:cstheme="majorBidi"/>
          <w:sz w:val="24"/>
          <w:szCs w:val="24"/>
          <w:u w:val="none"/>
        </w:rPr>
        <w:t>Weizhong</w:t>
      </w:r>
      <w:proofErr w:type="spellEnd"/>
      <w:r w:rsidRPr="00BF552B">
        <w:rPr>
          <w:rFonts w:asciiTheme="majorBidi" w:hAnsiTheme="majorBidi" w:cstheme="majorBidi"/>
          <w:sz w:val="24"/>
          <w:szCs w:val="24"/>
          <w:u w:val="none"/>
        </w:rPr>
        <w:t xml:space="preserve"> Yua</w:t>
      </w:r>
      <w:r w:rsidRPr="00BF552B">
        <w:rPr>
          <w:rFonts w:asciiTheme="majorBidi" w:hAnsiTheme="majorBidi" w:cstheme="majorBidi" w:hint="eastAsia"/>
          <w:sz w:val="24"/>
          <w:szCs w:val="24"/>
          <w:u w:val="none"/>
        </w:rPr>
        <w:t>n</w:t>
      </w:r>
      <w:r w:rsidR="0096265A" w:rsidRPr="00BF552B">
        <w:rPr>
          <w:rFonts w:asciiTheme="majorBidi" w:hAnsiTheme="majorBidi" w:cstheme="majorBidi" w:hint="eastAsia"/>
          <w:sz w:val="24"/>
          <w:szCs w:val="24"/>
          <w:u w:val="none"/>
          <w:vertAlign w:val="superscript"/>
        </w:rPr>
        <w:sym w:font="Symbol" w:char="F02A"/>
      </w:r>
    </w:p>
    <w:p w14:paraId="4D0EBD6D" w14:textId="6FA33CE9" w:rsidR="009D5067" w:rsidRPr="00BF552B" w:rsidRDefault="009D5067" w:rsidP="00BF552B">
      <w:pPr>
        <w:spacing w:before="240"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u w:val="none"/>
        </w:rPr>
      </w:pPr>
      <w:r w:rsidRPr="00BF552B">
        <w:rPr>
          <w:rFonts w:asciiTheme="majorBidi" w:hAnsiTheme="majorBidi" w:cstheme="majorBidi"/>
          <w:i/>
          <w:iCs/>
          <w:sz w:val="24"/>
          <w:szCs w:val="24"/>
          <w:u w:val="none"/>
        </w:rPr>
        <w:t>School of Materials Science and Engineering, Key Laboratory of Advanced Civil Materials of Ministry of Education, Tongji University, Shanghai 201804, People’s Republic of China</w:t>
      </w:r>
    </w:p>
    <w:p w14:paraId="61ECFD7F" w14:textId="23B46F1D" w:rsidR="002132E4" w:rsidRPr="009D5067" w:rsidRDefault="002132E4">
      <w:pPr>
        <w:rPr>
          <w:u w:val="none"/>
        </w:rPr>
      </w:pPr>
    </w:p>
    <w:p w14:paraId="7F763B29" w14:textId="66885FAF" w:rsidR="00481C99" w:rsidRPr="00481C99" w:rsidRDefault="009D5067" w:rsidP="00481C99">
      <w:pPr>
        <w:rPr>
          <w:rFonts w:ascii="Times New Roman" w:hAnsi="Times New Roman" w:cs="Times New Roman"/>
          <w:u w:val="none"/>
        </w:rPr>
      </w:pPr>
      <w:r w:rsidRPr="0096265A">
        <w:rPr>
          <w:rStyle w:val="a9"/>
          <w:rFonts w:ascii="Times New Roman" w:hAnsi="Times New Roman" w:cs="Times New Roman"/>
          <w:u w:val="none"/>
        </w:rPr>
        <w:sym w:font="Symbol" w:char="F02A"/>
      </w:r>
      <w:r w:rsidRPr="0096265A">
        <w:rPr>
          <w:rFonts w:ascii="Times New Roman" w:hAnsi="Times New Roman" w:cs="Times New Roman"/>
          <w:u w:val="none"/>
        </w:rPr>
        <w:t xml:space="preserve"> Corresponding author. E-mail: yuanwz@tongji.edu.cn (W. Yuan)</w:t>
      </w:r>
    </w:p>
    <w:p w14:paraId="5503205C" w14:textId="03B699B8" w:rsidR="00481C99" w:rsidRDefault="00481C99" w:rsidP="009D5067">
      <w:pPr>
        <w:jc w:val="center"/>
        <w:rPr>
          <w:u w:val="none"/>
        </w:rPr>
      </w:pPr>
      <w:r w:rsidRPr="00481C99">
        <w:rPr>
          <w:noProof/>
          <w:u w:val="none"/>
        </w:rPr>
        <w:drawing>
          <wp:inline distT="0" distB="0" distL="0" distR="0" wp14:anchorId="5A402283" wp14:editId="20CB62F7">
            <wp:extent cx="4387756" cy="33579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007" cy="336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89E49" w14:textId="4596408F" w:rsidR="00481C99" w:rsidRPr="009F0E16" w:rsidRDefault="00481C99" w:rsidP="00481C99">
      <w:pPr>
        <w:pStyle w:val="TAMainText"/>
        <w:ind w:firstLine="0"/>
        <w:jc w:val="center"/>
        <w:rPr>
          <w:rFonts w:ascii="Times New Roman" w:hAnsi="Times New Roman"/>
          <w:bCs/>
        </w:rPr>
      </w:pPr>
      <w:r w:rsidRPr="009D5067">
        <w:rPr>
          <w:rFonts w:asciiTheme="majorBidi" w:hAnsiTheme="majorBidi" w:cstheme="majorBidi"/>
          <w:b/>
          <w:bCs/>
          <w:szCs w:val="24"/>
        </w:rPr>
        <w:t>Fig</w:t>
      </w:r>
      <w:r>
        <w:rPr>
          <w:rFonts w:asciiTheme="majorBidi" w:hAnsiTheme="majorBidi" w:cstheme="majorBidi"/>
          <w:b/>
          <w:bCs/>
          <w:szCs w:val="24"/>
        </w:rPr>
        <w:t>.</w:t>
      </w:r>
      <w:r w:rsidRPr="009D5067">
        <w:rPr>
          <w:rFonts w:asciiTheme="majorBidi" w:hAnsiTheme="majorBidi" w:cstheme="majorBidi"/>
          <w:b/>
          <w:bCs/>
          <w:szCs w:val="24"/>
        </w:rPr>
        <w:t xml:space="preserve"> S</w:t>
      </w:r>
      <w:r>
        <w:rPr>
          <w:rFonts w:asciiTheme="majorBidi" w:hAnsiTheme="majorBidi" w:cstheme="majorBidi"/>
          <w:b/>
          <w:bCs/>
          <w:szCs w:val="24"/>
        </w:rPr>
        <w:t>1</w:t>
      </w:r>
      <w:r w:rsidRPr="009D5067">
        <w:rPr>
          <w:rFonts w:asciiTheme="majorBidi" w:hAnsiTheme="majorBidi" w:cstheme="majorBidi"/>
          <w:b/>
          <w:bCs/>
          <w:szCs w:val="24"/>
        </w:rPr>
        <w:t xml:space="preserve"> </w:t>
      </w:r>
      <w:r w:rsidRPr="00760E95">
        <w:rPr>
          <w:rFonts w:ascii="Times New Roman" w:hAnsi="Times New Roman"/>
          <w:bCs/>
        </w:rPr>
        <w:t>FTIR spectra of ss-CPCM3 before and after thermal cycling</w:t>
      </w:r>
    </w:p>
    <w:p w14:paraId="0F33EBA8" w14:textId="77777777" w:rsidR="00481C99" w:rsidRDefault="00481C99" w:rsidP="009D5067">
      <w:pPr>
        <w:jc w:val="center"/>
        <w:rPr>
          <w:u w:val="none"/>
        </w:rPr>
      </w:pPr>
    </w:p>
    <w:p w14:paraId="429605CC" w14:textId="75D8EC69" w:rsidR="009D5067" w:rsidRDefault="00966917" w:rsidP="009D5067">
      <w:pPr>
        <w:jc w:val="center"/>
        <w:rPr>
          <w:u w:val="none"/>
        </w:rPr>
      </w:pPr>
      <w:r w:rsidRPr="00966917">
        <w:rPr>
          <w:noProof/>
          <w:u w:val="none"/>
        </w:rPr>
        <w:lastRenderedPageBreak/>
        <w:drawing>
          <wp:inline distT="0" distB="0" distL="0" distR="0" wp14:anchorId="6367E92A" wp14:editId="3D27C658">
            <wp:extent cx="4483290" cy="34310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870" cy="343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4C02D" w14:textId="30377C8D" w:rsidR="009D5067" w:rsidRPr="001171EB" w:rsidRDefault="009D5067" w:rsidP="009D5067">
      <w:pPr>
        <w:jc w:val="center"/>
        <w:rPr>
          <w:rFonts w:asciiTheme="majorBidi" w:hAnsiTheme="majorBidi" w:cstheme="majorBidi"/>
          <w:sz w:val="24"/>
          <w:szCs w:val="24"/>
          <w:u w:val="none"/>
        </w:rPr>
      </w:pPr>
      <w:r w:rsidRPr="009D5067">
        <w:rPr>
          <w:rFonts w:asciiTheme="majorBidi" w:hAnsiTheme="majorBidi" w:cstheme="majorBidi"/>
          <w:b/>
          <w:bCs/>
          <w:sz w:val="24"/>
          <w:szCs w:val="24"/>
          <w:u w:val="none"/>
        </w:rPr>
        <w:t>Fig</w:t>
      </w:r>
      <w:r w:rsidR="007C54F7">
        <w:rPr>
          <w:rFonts w:asciiTheme="majorBidi" w:hAnsiTheme="majorBidi" w:cstheme="majorBidi"/>
          <w:b/>
          <w:bCs/>
          <w:sz w:val="24"/>
          <w:szCs w:val="24"/>
          <w:u w:val="none"/>
        </w:rPr>
        <w:t>.</w:t>
      </w:r>
      <w:r w:rsidRPr="009D5067">
        <w:rPr>
          <w:rFonts w:asciiTheme="majorBidi" w:hAnsiTheme="majorBidi" w:cstheme="majorBidi"/>
          <w:b/>
          <w:bCs/>
          <w:sz w:val="24"/>
          <w:szCs w:val="24"/>
          <w:u w:val="none"/>
        </w:rPr>
        <w:t xml:space="preserve"> S</w:t>
      </w:r>
      <w:r w:rsidR="00481C99">
        <w:rPr>
          <w:rFonts w:asciiTheme="majorBidi" w:hAnsiTheme="majorBidi" w:cstheme="majorBidi"/>
          <w:b/>
          <w:bCs/>
          <w:sz w:val="24"/>
          <w:szCs w:val="24"/>
          <w:u w:val="none"/>
        </w:rPr>
        <w:t>2</w:t>
      </w:r>
      <w:r w:rsidRPr="009D5067">
        <w:rPr>
          <w:rFonts w:asciiTheme="majorBidi" w:hAnsiTheme="majorBidi" w:cstheme="majorBidi"/>
          <w:b/>
          <w:bCs/>
          <w:sz w:val="24"/>
          <w:szCs w:val="24"/>
          <w:u w:val="none"/>
        </w:rPr>
        <w:t xml:space="preserve"> </w:t>
      </w:r>
      <w:r w:rsidRPr="009D5067">
        <w:rPr>
          <w:rFonts w:asciiTheme="majorBidi" w:hAnsiTheme="majorBidi" w:cstheme="majorBidi"/>
          <w:sz w:val="24"/>
          <w:szCs w:val="24"/>
          <w:u w:val="none"/>
        </w:rPr>
        <w:t>FT-IR spectra of</w:t>
      </w:r>
      <w:r>
        <w:rPr>
          <w:rFonts w:asciiTheme="majorBidi" w:hAnsiTheme="majorBidi" w:cstheme="majorBidi"/>
          <w:sz w:val="24"/>
          <w:szCs w:val="24"/>
          <w:u w:val="none"/>
        </w:rPr>
        <w:t xml:space="preserve"> </w:t>
      </w:r>
      <w:r w:rsidRPr="009D5067">
        <w:rPr>
          <w:rFonts w:asciiTheme="majorBidi" w:hAnsiTheme="majorBidi" w:cstheme="majorBidi"/>
          <w:sz w:val="24"/>
          <w:szCs w:val="24"/>
          <w:u w:val="none"/>
        </w:rPr>
        <w:t>ss-CPCM3</w:t>
      </w:r>
      <w:r>
        <w:rPr>
          <w:rFonts w:asciiTheme="majorBidi" w:hAnsiTheme="majorBidi" w:cstheme="majorBidi"/>
          <w:sz w:val="24"/>
          <w:szCs w:val="24"/>
          <w:u w:val="none"/>
        </w:rPr>
        <w:t xml:space="preserve"> and </w:t>
      </w:r>
      <w:r w:rsidRPr="009D5067">
        <w:rPr>
          <w:rFonts w:asciiTheme="majorBidi" w:hAnsiTheme="majorBidi" w:cstheme="majorBidi"/>
          <w:sz w:val="24"/>
          <w:szCs w:val="24"/>
          <w:u w:val="none"/>
        </w:rPr>
        <w:t>self-luminous ss-CPCM3</w:t>
      </w:r>
      <w:r w:rsidRPr="009D5067">
        <w:rPr>
          <w:rFonts w:asciiTheme="majorBidi" w:hAnsiTheme="majorBidi" w:cstheme="majorBidi"/>
          <w:sz w:val="24"/>
          <w:szCs w:val="24"/>
          <w:u w:val="none"/>
          <w:vertAlign w:val="subscript"/>
        </w:rPr>
        <w:t>4</w:t>
      </w:r>
    </w:p>
    <w:p w14:paraId="2F8E680C" w14:textId="2C361C2C" w:rsidR="009D5067" w:rsidRDefault="00966917" w:rsidP="009D5067">
      <w:pPr>
        <w:jc w:val="center"/>
        <w:rPr>
          <w:u w:val="none"/>
        </w:rPr>
      </w:pPr>
      <w:r w:rsidRPr="00966917">
        <w:rPr>
          <w:noProof/>
          <w:u w:val="none"/>
        </w:rPr>
        <w:drawing>
          <wp:inline distT="0" distB="0" distL="0" distR="0" wp14:anchorId="4958619E" wp14:editId="77128A87">
            <wp:extent cx="4312693" cy="330047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752" cy="330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F50E0" w14:textId="5BB1F574" w:rsidR="009D5067" w:rsidRDefault="009D5067" w:rsidP="009D5067">
      <w:pPr>
        <w:jc w:val="center"/>
        <w:rPr>
          <w:rFonts w:asciiTheme="majorBidi" w:hAnsiTheme="majorBidi" w:cstheme="majorBidi"/>
          <w:sz w:val="24"/>
          <w:szCs w:val="24"/>
          <w:u w:val="none"/>
        </w:rPr>
      </w:pPr>
      <w:bookmarkStart w:id="0" w:name="_Hlk105268120"/>
      <w:bookmarkStart w:id="1" w:name="_Hlk91757075"/>
      <w:r w:rsidRPr="009D5067">
        <w:rPr>
          <w:rFonts w:asciiTheme="majorBidi" w:hAnsiTheme="majorBidi" w:cstheme="majorBidi"/>
          <w:b/>
          <w:bCs/>
          <w:sz w:val="24"/>
          <w:szCs w:val="24"/>
          <w:u w:val="none"/>
        </w:rPr>
        <w:t>Fig</w:t>
      </w:r>
      <w:r w:rsidR="007C54F7">
        <w:rPr>
          <w:rFonts w:asciiTheme="majorBidi" w:hAnsiTheme="majorBidi" w:cstheme="majorBidi"/>
          <w:b/>
          <w:bCs/>
          <w:sz w:val="24"/>
          <w:szCs w:val="24"/>
          <w:u w:val="none"/>
        </w:rPr>
        <w:t>.</w:t>
      </w:r>
      <w:r w:rsidRPr="009D5067">
        <w:rPr>
          <w:rFonts w:asciiTheme="majorBidi" w:hAnsiTheme="majorBidi" w:cstheme="majorBidi"/>
          <w:b/>
          <w:bCs/>
          <w:sz w:val="24"/>
          <w:szCs w:val="24"/>
          <w:u w:val="none"/>
        </w:rPr>
        <w:t xml:space="preserve"> S</w:t>
      </w:r>
      <w:r w:rsidR="00481C99">
        <w:rPr>
          <w:rFonts w:asciiTheme="majorBidi" w:hAnsiTheme="majorBidi" w:cstheme="majorBidi"/>
          <w:b/>
          <w:bCs/>
          <w:sz w:val="24"/>
          <w:szCs w:val="24"/>
          <w:u w:val="none"/>
        </w:rPr>
        <w:t>3</w:t>
      </w:r>
      <w:r w:rsidRPr="009D5067">
        <w:rPr>
          <w:rFonts w:asciiTheme="majorBidi" w:hAnsiTheme="majorBidi" w:cstheme="majorBidi"/>
          <w:b/>
          <w:bCs/>
          <w:sz w:val="24"/>
          <w:szCs w:val="24"/>
          <w:u w:val="none"/>
        </w:rPr>
        <w:t xml:space="preserve"> </w:t>
      </w:r>
      <w:bookmarkEnd w:id="0"/>
      <w:r w:rsidR="00B41B3E" w:rsidRPr="00B41B3E">
        <w:rPr>
          <w:rFonts w:asciiTheme="majorBidi" w:hAnsiTheme="majorBidi" w:cstheme="majorBidi"/>
          <w:sz w:val="24"/>
          <w:szCs w:val="24"/>
          <w:u w:val="none"/>
        </w:rPr>
        <w:t>XRD pattern</w:t>
      </w:r>
      <w:r w:rsidR="00B41B3E">
        <w:rPr>
          <w:rFonts w:asciiTheme="majorBidi" w:hAnsiTheme="majorBidi" w:cstheme="majorBidi"/>
          <w:sz w:val="24"/>
          <w:szCs w:val="24"/>
          <w:u w:val="none"/>
        </w:rPr>
        <w:t xml:space="preserve">s </w:t>
      </w:r>
      <w:r w:rsidRPr="009D5067">
        <w:rPr>
          <w:rFonts w:asciiTheme="majorBidi" w:hAnsiTheme="majorBidi" w:cstheme="majorBidi"/>
          <w:sz w:val="24"/>
          <w:szCs w:val="24"/>
          <w:u w:val="none"/>
        </w:rPr>
        <w:t>of</w:t>
      </w:r>
      <w:r>
        <w:rPr>
          <w:rFonts w:asciiTheme="majorBidi" w:hAnsiTheme="majorBidi" w:cstheme="majorBidi"/>
          <w:sz w:val="24"/>
          <w:szCs w:val="24"/>
          <w:u w:val="none"/>
        </w:rPr>
        <w:t xml:space="preserve"> </w:t>
      </w:r>
      <w:r w:rsidRPr="009D5067">
        <w:rPr>
          <w:rFonts w:asciiTheme="majorBidi" w:hAnsiTheme="majorBidi" w:cstheme="majorBidi"/>
          <w:sz w:val="24"/>
          <w:szCs w:val="24"/>
          <w:u w:val="none"/>
        </w:rPr>
        <w:t>ss-CPCM3</w:t>
      </w:r>
      <w:r>
        <w:rPr>
          <w:rFonts w:asciiTheme="majorBidi" w:hAnsiTheme="majorBidi" w:cstheme="majorBidi"/>
          <w:sz w:val="24"/>
          <w:szCs w:val="24"/>
          <w:u w:val="none"/>
        </w:rPr>
        <w:t xml:space="preserve"> and </w:t>
      </w:r>
      <w:r w:rsidRPr="009D5067">
        <w:rPr>
          <w:rFonts w:asciiTheme="majorBidi" w:hAnsiTheme="majorBidi" w:cstheme="majorBidi"/>
          <w:sz w:val="24"/>
          <w:szCs w:val="24"/>
          <w:u w:val="none"/>
        </w:rPr>
        <w:t xml:space="preserve">self-luminous </w:t>
      </w:r>
      <w:bookmarkStart w:id="2" w:name="_Hlk91757014"/>
      <w:r w:rsidRPr="009D5067">
        <w:rPr>
          <w:rFonts w:asciiTheme="majorBidi" w:hAnsiTheme="majorBidi" w:cstheme="majorBidi"/>
          <w:sz w:val="24"/>
          <w:szCs w:val="24"/>
          <w:u w:val="none"/>
        </w:rPr>
        <w:t>ss-CPCM3</w:t>
      </w:r>
      <w:r w:rsidRPr="009D5067">
        <w:rPr>
          <w:rFonts w:asciiTheme="majorBidi" w:hAnsiTheme="majorBidi" w:cstheme="majorBidi"/>
          <w:sz w:val="24"/>
          <w:szCs w:val="24"/>
          <w:u w:val="none"/>
          <w:vertAlign w:val="subscript"/>
        </w:rPr>
        <w:t>4</w:t>
      </w:r>
      <w:bookmarkEnd w:id="1"/>
      <w:bookmarkEnd w:id="2"/>
    </w:p>
    <w:p w14:paraId="095CAB03" w14:textId="5C47A724" w:rsidR="00481C99" w:rsidRPr="001171EB" w:rsidRDefault="00481C99" w:rsidP="009D5067">
      <w:pPr>
        <w:jc w:val="center"/>
        <w:rPr>
          <w:rFonts w:asciiTheme="majorBidi" w:hAnsiTheme="majorBidi" w:cstheme="majorBidi"/>
          <w:sz w:val="24"/>
          <w:szCs w:val="24"/>
          <w:u w:val="none"/>
        </w:rPr>
      </w:pPr>
    </w:p>
    <w:sectPr w:rsidR="00481C99" w:rsidRPr="001171E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60DC1" w14:textId="77777777" w:rsidR="00BD4825" w:rsidRDefault="00BD4825" w:rsidP="009D5067">
      <w:pPr>
        <w:spacing w:after="0" w:line="240" w:lineRule="auto"/>
      </w:pPr>
      <w:r>
        <w:separator/>
      </w:r>
    </w:p>
  </w:endnote>
  <w:endnote w:type="continuationSeparator" w:id="0">
    <w:p w14:paraId="3A92EA2E" w14:textId="77777777" w:rsidR="00BD4825" w:rsidRDefault="00BD4825" w:rsidP="009D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502313"/>
      <w:docPartObj>
        <w:docPartGallery w:val="Page Numbers (Bottom of Page)"/>
        <w:docPartUnique/>
      </w:docPartObj>
    </w:sdtPr>
    <w:sdtContent>
      <w:p w14:paraId="38E081A0" w14:textId="1265B929" w:rsidR="00BF552B" w:rsidRDefault="00BF552B" w:rsidP="00E03B6F">
        <w:pPr>
          <w:pStyle w:val="TAMainText"/>
        </w:pPr>
        <w:r w:rsidRPr="00E03B6F">
          <w:t>S</w:t>
        </w:r>
        <w:r w:rsidRPr="00E03B6F">
          <w:fldChar w:fldCharType="begin"/>
        </w:r>
        <w:r w:rsidRPr="00E03B6F">
          <w:instrText>PAGE   \* MERGEFORMAT</w:instrText>
        </w:r>
        <w:r w:rsidRPr="00E03B6F">
          <w:fldChar w:fldCharType="separate"/>
        </w:r>
        <w:r w:rsidRPr="00E03B6F">
          <w:t>2</w:t>
        </w:r>
        <w:r w:rsidRPr="00E03B6F">
          <w:fldChar w:fldCharType="end"/>
        </w:r>
      </w:p>
    </w:sdtContent>
  </w:sdt>
  <w:p w14:paraId="37152E20" w14:textId="77777777" w:rsidR="00BF552B" w:rsidRDefault="00BF55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2D318" w14:textId="77777777" w:rsidR="00BD4825" w:rsidRDefault="00BD4825" w:rsidP="009D5067">
      <w:pPr>
        <w:spacing w:after="0" w:line="240" w:lineRule="auto"/>
      </w:pPr>
      <w:r>
        <w:separator/>
      </w:r>
    </w:p>
  </w:footnote>
  <w:footnote w:type="continuationSeparator" w:id="0">
    <w:p w14:paraId="24F1BD8D" w14:textId="77777777" w:rsidR="00BD4825" w:rsidRDefault="00BD4825" w:rsidP="009D5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C5"/>
    <w:rsid w:val="0002777B"/>
    <w:rsid w:val="000E1B31"/>
    <w:rsid w:val="001171EB"/>
    <w:rsid w:val="001D4395"/>
    <w:rsid w:val="002132E4"/>
    <w:rsid w:val="002737B3"/>
    <w:rsid w:val="00393832"/>
    <w:rsid w:val="0046277B"/>
    <w:rsid w:val="00481C99"/>
    <w:rsid w:val="006E7796"/>
    <w:rsid w:val="007C54F7"/>
    <w:rsid w:val="008276BE"/>
    <w:rsid w:val="009255F2"/>
    <w:rsid w:val="0096265A"/>
    <w:rsid w:val="00966917"/>
    <w:rsid w:val="009D5067"/>
    <w:rsid w:val="00A81930"/>
    <w:rsid w:val="00B41B3E"/>
    <w:rsid w:val="00B50050"/>
    <w:rsid w:val="00BA5858"/>
    <w:rsid w:val="00BD4825"/>
    <w:rsid w:val="00BF11EA"/>
    <w:rsid w:val="00BF552B"/>
    <w:rsid w:val="00C550C5"/>
    <w:rsid w:val="00DD4A87"/>
    <w:rsid w:val="00E03B6F"/>
    <w:rsid w:val="00F201E4"/>
    <w:rsid w:val="00F2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4B426"/>
  <w15:chartTrackingRefBased/>
  <w15:docId w15:val="{CB1DEAEA-C92E-4CE5-8C9C-EFFE9E99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u w:val="double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9D5067"/>
  </w:style>
  <w:style w:type="paragraph" w:styleId="a5">
    <w:name w:val="footer"/>
    <w:basedOn w:val="a"/>
    <w:link w:val="a6"/>
    <w:uiPriority w:val="99"/>
    <w:unhideWhenUsed/>
    <w:rsid w:val="009D5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9D5067"/>
  </w:style>
  <w:style w:type="paragraph" w:styleId="a7">
    <w:name w:val="footnote text"/>
    <w:basedOn w:val="a"/>
    <w:link w:val="a8"/>
    <w:uiPriority w:val="99"/>
    <w:semiHidden/>
    <w:unhideWhenUsed/>
    <w:rsid w:val="009D5067"/>
    <w:pPr>
      <w:spacing w:after="0" w:line="240" w:lineRule="auto"/>
    </w:pPr>
    <w:rPr>
      <w:sz w:val="20"/>
      <w:szCs w:val="20"/>
    </w:rPr>
  </w:style>
  <w:style w:type="character" w:customStyle="1" w:styleId="a8">
    <w:name w:val="脚注文本 字符"/>
    <w:basedOn w:val="a0"/>
    <w:link w:val="a7"/>
    <w:uiPriority w:val="99"/>
    <w:semiHidden/>
    <w:rsid w:val="009D506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D5067"/>
    <w:rPr>
      <w:vertAlign w:val="superscript"/>
    </w:rPr>
  </w:style>
  <w:style w:type="paragraph" w:customStyle="1" w:styleId="TAMainText">
    <w:name w:val="TA_Main_Text"/>
    <w:basedOn w:val="a"/>
    <w:rsid w:val="00481C99"/>
    <w:pPr>
      <w:spacing w:after="0" w:line="480" w:lineRule="auto"/>
      <w:ind w:firstLine="202"/>
      <w:jc w:val="both"/>
    </w:pPr>
    <w:rPr>
      <w:rFonts w:ascii="Times" w:hAnsi="Times" w:cs="Times New Roman"/>
      <w:sz w:val="24"/>
      <w:szCs w:val="20"/>
      <w:u w:val="non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袁伟忠</cp:lastModifiedBy>
  <cp:revision>15</cp:revision>
  <dcterms:created xsi:type="dcterms:W3CDTF">2021-12-30T03:34:00Z</dcterms:created>
  <dcterms:modified xsi:type="dcterms:W3CDTF">2022-07-15T13:38:00Z</dcterms:modified>
</cp:coreProperties>
</file>