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hint="eastAsia" w:ascii="Times New Roman" w:hAnsi="Times New Roman" w:cs="Times New Roman"/>
          <w:b/>
          <w:bCs/>
        </w:rPr>
        <w:t>Table</w:t>
      </w:r>
      <w:r>
        <w:rPr>
          <w:rFonts w:ascii="Times New Roman" w:hAnsi="Times New Roman" w:cs="Times New Roman"/>
          <w:b/>
          <w:bCs/>
        </w:rPr>
        <w:t xml:space="preserve"> 1 </w:t>
      </w:r>
      <w:r>
        <w:rPr>
          <w:rFonts w:ascii="Times New Roman" w:hAnsi="Times New Roman" w:cs="Times New Roman"/>
        </w:rPr>
        <w:t xml:space="preserve">Details of </w:t>
      </w:r>
      <w:r>
        <w:rPr>
          <w:rFonts w:hint="eastAsia"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 xml:space="preserve">onversion </w:t>
      </w:r>
      <w:r>
        <w:rPr>
          <w:rFonts w:hint="eastAsia"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urgery</w:t>
      </w:r>
      <w:r>
        <w:rPr>
          <w:rFonts w:hint="eastAsia" w:ascii="Times New Roman" w:hAnsi="Times New Roman" w:cs="Times New Roman"/>
        </w:rPr>
        <w:t xml:space="preserve"> classified by resectability</w:t>
      </w:r>
    </w:p>
    <w:tbl>
      <w:tblPr>
        <w:tblStyle w:val="5"/>
        <w:tblpPr w:leftFromText="180" w:rightFromText="180" w:vertAnchor="page" w:horzAnchor="margin" w:tblpX="140" w:tblpY="1813"/>
        <w:tblOverlap w:val="never"/>
        <w:tblW w:w="8284" w:type="dxa"/>
        <w:tblInd w:w="0" w:type="dxa"/>
        <w:tblBorders>
          <w:top w:val="single" w:color="4472C4" w:themeColor="accent1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2"/>
        <w:gridCol w:w="2268"/>
        <w:gridCol w:w="1701"/>
        <w:gridCol w:w="1483"/>
      </w:tblGrid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bookmarkStart w:id="0" w:name="OLE_LINK2"/>
            <w:bookmarkStart w:id="1" w:name="OLE_LINK1"/>
          </w:p>
        </w:tc>
        <w:tc>
          <w:tcPr>
            <w:tcW w:w="2268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LAPC </w:t>
            </w:r>
          </w:p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n = 49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MPC </w:t>
            </w:r>
          </w:p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n = 14</w:t>
            </w:r>
          </w:p>
        </w:tc>
        <w:tc>
          <w:tcPr>
            <w:tcW w:w="1483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UPC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n = 63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  <w:vertAlign w:val="superscript"/>
              </w:rPr>
              <w:t>a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Type of procedure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</w:p>
        </w:tc>
        <w:tc>
          <w:tcPr>
            <w:tcW w:w="1483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wordWrap w:val="0"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PD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25 (51)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6 (43)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31 (49)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wordWrap w:val="0"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DP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13 (27)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7 (50)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20 (32)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bookmarkStart w:id="2" w:name="OLE_LINK235"/>
            <w:bookmarkStart w:id="3" w:name="OLE_LINK234"/>
            <w:r>
              <w:rPr>
                <w:rFonts w:hint="eastAsia" w:ascii="Times New Roman" w:hAnsi="Times New Roman" w:cs="Times New Roman"/>
                <w:sz w:val="18"/>
                <w:szCs w:val="21"/>
              </w:rPr>
              <w:t>DP-CAR</w:t>
            </w:r>
            <w:bookmarkEnd w:id="2"/>
            <w:bookmarkEnd w:id="3"/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10 (20)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 (7)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11 (17)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wordWrap w:val="0"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TP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 (2)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 (2)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Duration (min)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326 (195–748)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267 (133–536)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318.5 (133–748)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bookmarkStart w:id="4" w:name="OLE_LINK177"/>
            <w:bookmarkStart w:id="5" w:name="OLE_LINK176"/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Estimated blood loss (mL)</w:t>
            </w:r>
            <w:bookmarkEnd w:id="4"/>
            <w:bookmarkEnd w:id="5"/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200 (50–1300)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150 (50–1300)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200 (50–1300)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Margin (microscopic)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R0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41 (84)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10 (93)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51 (81)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R1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8 (16)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8 (13)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R2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4 (7)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4 (6)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Treatment of metastases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Complete response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Resection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8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wordWrap w:val="0"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Adjuvant therapy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bookmarkStart w:id="10" w:name="_GoBack"/>
            <w:bookmarkEnd w:id="10"/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Postoperative 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duration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hospital 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stay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 (days)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14 (6–53)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13 (5–51)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14 (5–53)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Complications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Pleural effusion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22 (45)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6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 (42)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8 (44)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A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scites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15 (31)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7 (50)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23 (36)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wordWrap w:val="0"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Chylus fistula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3 (26)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 (7)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4 (22)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wordWrap w:val="0"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Pancreatic fistula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 (22)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 (14)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3 (21)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wordWrap w:val="0"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I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nfection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7 (14)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3 (21)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10 (16)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Clavien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–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Dindo grade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8 (16)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3 (21)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11 (17)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18 (37)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7 (50)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25 (40)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II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10 (16)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2 (14)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12 (19)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12 (24)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2 (14)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14 (22)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IV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0 (0)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 (2)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 (2)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16"/>
                <w:szCs w:val="16"/>
              </w:rPr>
              <w:t>30-day unplanned readmission to hospital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sz w:val="16"/>
                <w:szCs w:val="16"/>
              </w:rPr>
              <w:t>9 (18)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sz w:val="16"/>
                <w:szCs w:val="16"/>
              </w:rPr>
              <w:t>0 (0)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sz w:val="16"/>
                <w:szCs w:val="16"/>
              </w:rPr>
              <w:t>9 (14)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Postoperative death (within 90 days)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 (2)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148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 (2)</w:t>
            </w:r>
          </w:p>
        </w:tc>
      </w:tr>
      <w:tr>
        <w:tblPrEx>
          <w:tblBorders>
            <w:top w:val="single" w:color="4472C4" w:themeColor="accent1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32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16"/>
                <w:szCs w:val="16"/>
              </w:rPr>
              <w:t xml:space="preserve">Unplanned reoperation </w:t>
            </w:r>
          </w:p>
        </w:tc>
        <w:tc>
          <w:tcPr>
            <w:tcW w:w="2268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sz w:val="16"/>
                <w:szCs w:val="16"/>
              </w:rPr>
              <w:t>5 (12)</w:t>
            </w:r>
          </w:p>
        </w:tc>
        <w:tc>
          <w:tcPr>
            <w:tcW w:w="1701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sz w:val="16"/>
                <w:szCs w:val="16"/>
              </w:rPr>
              <w:t>1 (7)</w:t>
            </w:r>
          </w:p>
        </w:tc>
        <w:tc>
          <w:tcPr>
            <w:tcW w:w="1483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sz w:val="16"/>
                <w:szCs w:val="16"/>
              </w:rPr>
              <w:t>6 (11)</w:t>
            </w:r>
          </w:p>
        </w:tc>
      </w:tr>
      <w:bookmarkEnd w:id="0"/>
      <w:bookmarkEnd w:id="1"/>
    </w:tbl>
    <w:p>
      <w:pPr>
        <w:rPr>
          <w:rFonts w:ascii="Times New Roman" w:hAnsi="Times New Roman" w:cs="Times New Roman"/>
          <w:sz w:val="16"/>
          <w:szCs w:val="16"/>
          <w:lang w:val="en-GB"/>
        </w:rPr>
      </w:pPr>
      <w:bookmarkStart w:id="6" w:name="OLE_LINK5"/>
      <w:bookmarkStart w:id="7" w:name="OLE_LINK6"/>
      <w:r>
        <w:rPr>
          <w:rFonts w:hint="eastAsia" w:ascii="Times New Roman" w:hAnsi="Times New Roman" w:eastAsia="等线" w:cs="Times New Roman"/>
          <w:sz w:val="16"/>
          <w:szCs w:val="16"/>
          <w:vertAlign w:val="superscript"/>
        </w:rPr>
        <w:t>a</w:t>
      </w:r>
      <w:r>
        <w:rPr>
          <w:rFonts w:ascii="Times New Roman" w:hAnsi="Times New Roman" w:eastAsia="等线" w:cs="Times New Roman"/>
          <w:sz w:val="16"/>
          <w:szCs w:val="16"/>
        </w:rPr>
        <w:t>Four patients who continued to have unresectable pancreatic cancer intraoperatively were excluded</w:t>
      </w:r>
    </w:p>
    <w:p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eastAsia="等线" w:cs="Times New Roman"/>
          <w:b/>
          <w:bCs/>
          <w:i/>
          <w:iCs/>
          <w:color w:val="000000"/>
          <w:sz w:val="16"/>
          <w:szCs w:val="16"/>
        </w:rPr>
        <w:t>PD</w:t>
      </w:r>
      <w:r>
        <w:rPr>
          <w:rFonts w:ascii="Times New Roman" w:hAnsi="Times New Roman" w:eastAsia="等线" w:cs="Times New Roman"/>
          <w:color w:val="000000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pancreatoduodenectomy; </w:t>
      </w:r>
      <w:r>
        <w:rPr>
          <w:rFonts w:ascii="Times New Roman" w:hAnsi="Times New Roman" w:cs="Times New Roman"/>
          <w:b/>
          <w:bCs/>
          <w:i/>
          <w:iCs/>
          <w:sz w:val="16"/>
          <w:szCs w:val="16"/>
        </w:rPr>
        <w:t>DP</w:t>
      </w:r>
      <w:r>
        <w:rPr>
          <w:rFonts w:ascii="Times New Roman" w:hAnsi="Times New Roman" w:cs="Times New Roman"/>
          <w:sz w:val="16"/>
          <w:szCs w:val="16"/>
        </w:rPr>
        <w:t xml:space="preserve"> distal pancreatectomy; </w:t>
      </w:r>
      <w:r>
        <w:rPr>
          <w:rFonts w:ascii="Times New Roman" w:hAnsi="Times New Roman" w:cs="Times New Roman"/>
          <w:b/>
          <w:bCs/>
          <w:i/>
          <w:iCs/>
          <w:sz w:val="16"/>
          <w:szCs w:val="16"/>
        </w:rPr>
        <w:t xml:space="preserve">TP </w:t>
      </w:r>
      <w:r>
        <w:rPr>
          <w:rFonts w:ascii="Times New Roman" w:hAnsi="Times New Roman" w:cs="Times New Roman"/>
          <w:sz w:val="16"/>
          <w:szCs w:val="16"/>
        </w:rPr>
        <w:t>total pancreatectomy</w:t>
      </w:r>
      <w:bookmarkStart w:id="8" w:name="OLE_LINK232"/>
      <w:bookmarkStart w:id="9" w:name="OLE_LINK233"/>
      <w:r>
        <w:rPr>
          <w:rFonts w:ascii="Times New Roman" w:hAnsi="Times New Roman" w:cs="Times New Roman"/>
          <w:sz w:val="16"/>
          <w:szCs w:val="16"/>
        </w:rPr>
        <w:t xml:space="preserve">; </w:t>
      </w:r>
      <w:r>
        <w:rPr>
          <w:rFonts w:ascii="Times New Roman" w:hAnsi="Times New Roman" w:cs="Times New Roman"/>
          <w:b/>
          <w:bCs/>
          <w:i/>
          <w:iCs/>
          <w:sz w:val="16"/>
          <w:szCs w:val="16"/>
        </w:rPr>
        <w:t>DP-CAR</w:t>
      </w:r>
      <w:bookmarkEnd w:id="8"/>
      <w:bookmarkEnd w:id="9"/>
      <w:r>
        <w:rPr>
          <w:rFonts w:ascii="Times New Roman" w:hAnsi="Times New Roman" w:cs="Times New Roman"/>
          <w:sz w:val="16"/>
          <w:szCs w:val="16"/>
        </w:rPr>
        <w:t xml:space="preserve"> distal pancreatectomy with celiac axis resection</w:t>
      </w:r>
      <w:r>
        <w:rPr>
          <w:rFonts w:hint="eastAsia" w:ascii="Times New Roman" w:hAnsi="Times New Roman" w:cs="Times New Roman"/>
          <w:i/>
          <w:iCs/>
          <w:sz w:val="16"/>
          <w:szCs w:val="16"/>
        </w:rPr>
        <w:t>.</w:t>
      </w:r>
    </w:p>
    <w:bookmarkEnd w:id="6"/>
    <w:bookmarkEnd w:id="7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removePersonalInformation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kxMzRkNTA5NjQ3YTk0YzU1NjliNzc3MDRjMTgxYTgifQ=="/>
  </w:docVars>
  <w:rsids>
    <w:rsidRoot w:val="007554AF"/>
    <w:rsid w:val="00096B92"/>
    <w:rsid w:val="00190751"/>
    <w:rsid w:val="002879D7"/>
    <w:rsid w:val="002D2580"/>
    <w:rsid w:val="003244CE"/>
    <w:rsid w:val="00356BBC"/>
    <w:rsid w:val="00356FC4"/>
    <w:rsid w:val="003E454D"/>
    <w:rsid w:val="00401EC3"/>
    <w:rsid w:val="004345C8"/>
    <w:rsid w:val="004B054D"/>
    <w:rsid w:val="004B1AC3"/>
    <w:rsid w:val="004E48AB"/>
    <w:rsid w:val="00511C12"/>
    <w:rsid w:val="005A28EF"/>
    <w:rsid w:val="005C6DF5"/>
    <w:rsid w:val="005E37FE"/>
    <w:rsid w:val="00613436"/>
    <w:rsid w:val="00622FDD"/>
    <w:rsid w:val="00635321"/>
    <w:rsid w:val="006B77B6"/>
    <w:rsid w:val="006E1FEA"/>
    <w:rsid w:val="0073283E"/>
    <w:rsid w:val="007554AF"/>
    <w:rsid w:val="007576DD"/>
    <w:rsid w:val="007B5C60"/>
    <w:rsid w:val="00802BB1"/>
    <w:rsid w:val="008473F1"/>
    <w:rsid w:val="0097755B"/>
    <w:rsid w:val="009F6C83"/>
    <w:rsid w:val="00A27671"/>
    <w:rsid w:val="00A82BB3"/>
    <w:rsid w:val="00A8530E"/>
    <w:rsid w:val="00AD3DE0"/>
    <w:rsid w:val="00BA0235"/>
    <w:rsid w:val="00BC2B7E"/>
    <w:rsid w:val="00C01A8A"/>
    <w:rsid w:val="00C33195"/>
    <w:rsid w:val="00D34A87"/>
    <w:rsid w:val="00DB5584"/>
    <w:rsid w:val="00E2370A"/>
    <w:rsid w:val="00E469D9"/>
    <w:rsid w:val="00E774B8"/>
    <w:rsid w:val="00E8246B"/>
    <w:rsid w:val="00E85B98"/>
    <w:rsid w:val="00ED0E8C"/>
    <w:rsid w:val="00F23985"/>
    <w:rsid w:val="00F82987"/>
    <w:rsid w:val="00FD5936"/>
    <w:rsid w:val="04AF1886"/>
    <w:rsid w:val="0FDC57DD"/>
    <w:rsid w:val="170058F1"/>
    <w:rsid w:val="1A0B1D92"/>
    <w:rsid w:val="209624BF"/>
    <w:rsid w:val="315325FE"/>
    <w:rsid w:val="40FB045C"/>
    <w:rsid w:val="427B155C"/>
    <w:rsid w:val="49E92FC6"/>
    <w:rsid w:val="51617C02"/>
    <w:rsid w:val="6F580179"/>
    <w:rsid w:val="79B0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</w:rPr>
  </w:style>
  <w:style w:type="paragraph" w:customStyle="1" w:styleId="8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Theme="minorHAnsi" w:hAnsiTheme="minorHAnsi" w:cstheme="minorBidi"/>
      <w:kern w:val="2"/>
      <w:sz w:val="18"/>
      <w:szCs w:val="18"/>
    </w:rPr>
  </w:style>
  <w:style w:type="character" w:customStyle="1" w:styleId="10">
    <w:name w:val="页眉 字符"/>
    <w:basedOn w:val="6"/>
    <w:link w:val="4"/>
    <w:semiHidden/>
    <w:qFormat/>
    <w:uiPriority w:val="99"/>
    <w:rPr>
      <w:rFonts w:asciiTheme="minorHAnsi" w:hAnsiTheme="minorHAnsi" w:cstheme="minorBidi"/>
      <w:kern w:val="2"/>
      <w:sz w:val="18"/>
      <w:szCs w:val="18"/>
    </w:rPr>
  </w:style>
  <w:style w:type="character" w:customStyle="1" w:styleId="11">
    <w:name w:val="页脚 字符"/>
    <w:basedOn w:val="6"/>
    <w:link w:val="3"/>
    <w:semiHidden/>
    <w:qFormat/>
    <w:uiPriority w:val="99"/>
    <w:rPr>
      <w:rFonts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25E70DB-EDF2-4972-9327-A29DE3D7D2D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1106</Characters>
  <Lines>10</Lines>
  <Paragraphs>2</Paragraphs>
  <TotalTime>1</TotalTime>
  <ScaleCrop>false</ScaleCrop>
  <LinksUpToDate>false</LinksUpToDate>
  <CharactersWithSpaces>1251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2022-05-16T06:59:00Z</dcterms:created>
  <dcterms:modified xsi:type="dcterms:W3CDTF">2022-07-15T12:42:04Z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F16205FD08D24E9FB8BC15F2F09AB89A</vt:lpwstr>
  </property>
</Properties>
</file>