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1397B" w14:textId="29806018" w:rsidR="008801E0" w:rsidRDefault="00400954" w:rsidP="00E336D4">
      <w:pPr>
        <w:spacing w:after="0" w:line="360" w:lineRule="auto"/>
        <w:jc w:val="center"/>
        <w:rPr>
          <w:rFonts w:cstheme="minorHAnsi"/>
          <w:b/>
          <w:color w:val="000000"/>
          <w:lang w:val="en-US"/>
        </w:rPr>
      </w:pPr>
      <w:r>
        <w:rPr>
          <w:rFonts w:cstheme="minorHAnsi"/>
          <w:b/>
          <w:color w:val="000000"/>
          <w:lang w:val="en-US"/>
        </w:rPr>
        <w:t>Value of Information analysis for pandemic response: i</w:t>
      </w:r>
      <w:r w:rsidR="008801E0" w:rsidRPr="008801E0">
        <w:rPr>
          <w:rFonts w:cstheme="minorHAnsi"/>
          <w:b/>
          <w:color w:val="000000"/>
          <w:lang w:val="en-US"/>
        </w:rPr>
        <w:t xml:space="preserve">ntensive care </w:t>
      </w:r>
      <w:r w:rsidR="00F9737D">
        <w:rPr>
          <w:rFonts w:cstheme="minorHAnsi"/>
          <w:b/>
          <w:color w:val="000000"/>
          <w:lang w:val="en-US"/>
        </w:rPr>
        <w:t xml:space="preserve">unit preparedness </w:t>
      </w:r>
      <w:r>
        <w:rPr>
          <w:rFonts w:cstheme="minorHAnsi"/>
          <w:b/>
          <w:color w:val="000000"/>
          <w:lang w:val="en-US"/>
        </w:rPr>
        <w:t xml:space="preserve">at </w:t>
      </w:r>
      <w:r w:rsidR="00476B5E">
        <w:rPr>
          <w:rFonts w:cstheme="minorHAnsi"/>
          <w:b/>
          <w:color w:val="000000"/>
          <w:lang w:val="en-US"/>
        </w:rPr>
        <w:t xml:space="preserve">the onset of </w:t>
      </w:r>
      <w:r w:rsidR="0090326C">
        <w:rPr>
          <w:rFonts w:cstheme="minorHAnsi"/>
          <w:b/>
          <w:color w:val="000000"/>
          <w:lang w:val="en-US"/>
        </w:rPr>
        <w:t>COVID-19</w:t>
      </w:r>
    </w:p>
    <w:p w14:paraId="1574C1C8" w14:textId="2B249755" w:rsidR="00BC7AF0" w:rsidRPr="00F9737D" w:rsidRDefault="00BC7AF0" w:rsidP="00E336D4">
      <w:pPr>
        <w:spacing w:after="0" w:line="360" w:lineRule="auto"/>
        <w:jc w:val="center"/>
        <w:rPr>
          <w:rFonts w:cstheme="minorHAnsi"/>
          <w:b/>
          <w:color w:val="4472C4" w:themeColor="accent5"/>
          <w:lang w:val="en-US"/>
        </w:rPr>
      </w:pPr>
      <w:r w:rsidRPr="00F9737D">
        <w:rPr>
          <w:rFonts w:cstheme="minorHAnsi"/>
          <w:b/>
          <w:color w:val="4472C4" w:themeColor="accent5"/>
          <w:lang w:val="en-US"/>
        </w:rPr>
        <w:t>Supplementary Information</w:t>
      </w:r>
    </w:p>
    <w:p w14:paraId="05259DBD" w14:textId="2DE8CC54" w:rsidR="00C845CF" w:rsidRPr="00B135B5" w:rsidRDefault="00515F50" w:rsidP="00515F50">
      <w:pPr>
        <w:spacing w:after="0" w:line="360" w:lineRule="auto"/>
        <w:jc w:val="both"/>
        <w:rPr>
          <w:rFonts w:cstheme="minorHAnsi"/>
          <w:b/>
          <w:lang w:val="en-US"/>
        </w:rPr>
      </w:pPr>
      <w:r w:rsidRPr="008631B6">
        <w:rPr>
          <w:rFonts w:cstheme="minorHAnsi"/>
          <w:i/>
          <w:color w:val="000000"/>
          <w:lang w:val="en-US"/>
        </w:rPr>
        <w:t xml:space="preserve">Peter </w:t>
      </w:r>
      <w:r w:rsidR="0090326C">
        <w:rPr>
          <w:rFonts w:cstheme="minorHAnsi"/>
          <w:i/>
          <w:color w:val="000000"/>
          <w:lang w:val="en-US"/>
        </w:rPr>
        <w:t xml:space="preserve">U. </w:t>
      </w:r>
      <w:r w:rsidRPr="008631B6">
        <w:rPr>
          <w:rFonts w:cstheme="minorHAnsi"/>
          <w:i/>
          <w:color w:val="000000"/>
          <w:lang w:val="en-US"/>
        </w:rPr>
        <w:t>Eze</w:t>
      </w:r>
      <w:r w:rsidR="00011E55">
        <w:rPr>
          <w:rFonts w:cstheme="minorHAnsi"/>
          <w:i/>
          <w:color w:val="000000"/>
          <w:lang w:val="en-US"/>
        </w:rPr>
        <w:t>, Nic</w:t>
      </w:r>
      <w:r w:rsidR="0090326C">
        <w:rPr>
          <w:rFonts w:cstheme="minorHAnsi"/>
          <w:i/>
          <w:color w:val="000000"/>
          <w:lang w:val="en-US"/>
        </w:rPr>
        <w:t>holas</w:t>
      </w:r>
      <w:r w:rsidR="00011E55">
        <w:rPr>
          <w:rFonts w:cstheme="minorHAnsi"/>
          <w:i/>
          <w:color w:val="000000"/>
          <w:lang w:val="en-US"/>
        </w:rPr>
        <w:t xml:space="preserve"> </w:t>
      </w:r>
      <w:proofErr w:type="spellStart"/>
      <w:r w:rsidR="00011E55">
        <w:rPr>
          <w:rFonts w:cstheme="minorHAnsi"/>
          <w:i/>
          <w:color w:val="000000"/>
          <w:lang w:val="en-US"/>
        </w:rPr>
        <w:t>Geard</w:t>
      </w:r>
      <w:proofErr w:type="spellEnd"/>
      <w:r w:rsidR="00011E55">
        <w:rPr>
          <w:rFonts w:cstheme="minorHAnsi"/>
          <w:i/>
          <w:color w:val="000000"/>
          <w:lang w:val="en-US"/>
        </w:rPr>
        <w:t>,</w:t>
      </w:r>
      <w:r w:rsidR="00F46FDD" w:rsidRPr="00F46FDD">
        <w:rPr>
          <w:rFonts w:cstheme="minorHAnsi"/>
          <w:i/>
          <w:color w:val="000000"/>
          <w:lang w:val="en-US"/>
        </w:rPr>
        <w:t xml:space="preserve"> </w:t>
      </w:r>
      <w:r w:rsidR="00F46FDD">
        <w:rPr>
          <w:rFonts w:cstheme="minorHAnsi"/>
          <w:i/>
          <w:color w:val="000000"/>
          <w:lang w:val="en-US"/>
        </w:rPr>
        <w:t>Chris</w:t>
      </w:r>
      <w:r w:rsidR="0090326C">
        <w:rPr>
          <w:rFonts w:cstheme="minorHAnsi"/>
          <w:i/>
          <w:color w:val="000000"/>
          <w:lang w:val="en-US"/>
        </w:rPr>
        <w:t>topher M.</w:t>
      </w:r>
      <w:r w:rsidR="00F46FDD">
        <w:rPr>
          <w:rFonts w:cstheme="minorHAnsi"/>
          <w:i/>
          <w:color w:val="000000"/>
          <w:lang w:val="en-US"/>
        </w:rPr>
        <w:t xml:space="preserve"> Baker, </w:t>
      </w:r>
      <w:r w:rsidR="0090326C">
        <w:rPr>
          <w:rFonts w:cstheme="minorHAnsi"/>
          <w:i/>
          <w:color w:val="000000"/>
          <w:lang w:val="en-US"/>
        </w:rPr>
        <w:t xml:space="preserve">Patricia T. </w:t>
      </w:r>
      <w:r w:rsidR="00F46FDD">
        <w:rPr>
          <w:rFonts w:cstheme="minorHAnsi"/>
          <w:i/>
          <w:color w:val="000000"/>
          <w:lang w:val="en-US"/>
        </w:rPr>
        <w:t>Campbell</w:t>
      </w:r>
      <w:r w:rsidR="0090326C">
        <w:rPr>
          <w:rFonts w:cstheme="minorHAnsi"/>
          <w:i/>
          <w:color w:val="000000"/>
          <w:lang w:val="en-US"/>
        </w:rPr>
        <w:t xml:space="preserve"> and </w:t>
      </w:r>
      <w:proofErr w:type="spellStart"/>
      <w:r w:rsidR="00011E55">
        <w:rPr>
          <w:rFonts w:cstheme="minorHAnsi"/>
          <w:i/>
          <w:color w:val="000000"/>
          <w:lang w:val="en-US"/>
        </w:rPr>
        <w:t>Iadine</w:t>
      </w:r>
      <w:proofErr w:type="spellEnd"/>
      <w:r w:rsidR="00011E55">
        <w:rPr>
          <w:rFonts w:cstheme="minorHAnsi"/>
          <w:i/>
          <w:color w:val="000000"/>
          <w:lang w:val="en-US"/>
        </w:rPr>
        <w:t xml:space="preserve"> </w:t>
      </w:r>
      <w:proofErr w:type="spellStart"/>
      <w:r w:rsidR="00011E55">
        <w:rPr>
          <w:rFonts w:cstheme="minorHAnsi"/>
          <w:i/>
          <w:color w:val="000000"/>
          <w:lang w:val="en-US"/>
        </w:rPr>
        <w:t>Chades</w:t>
      </w:r>
      <w:proofErr w:type="spellEnd"/>
      <w:r w:rsidR="00011E55">
        <w:rPr>
          <w:rFonts w:cstheme="minorHAnsi"/>
          <w:i/>
          <w:color w:val="000000"/>
          <w:lang w:val="en-US"/>
        </w:rPr>
        <w:t xml:space="preserve"> </w:t>
      </w:r>
    </w:p>
    <w:p w14:paraId="5EFF347A" w14:textId="77777777" w:rsidR="00515F50" w:rsidRPr="00B135B5" w:rsidRDefault="00515F50">
      <w:pPr>
        <w:spacing w:after="0" w:line="360" w:lineRule="auto"/>
        <w:jc w:val="both"/>
        <w:rPr>
          <w:rFonts w:cstheme="minorHAnsi"/>
          <w:lang w:val="en-US"/>
        </w:rPr>
      </w:pPr>
    </w:p>
    <w:p w14:paraId="2F331E8B" w14:textId="38118743" w:rsidR="004C30EF" w:rsidRPr="00B37098" w:rsidRDefault="004C30EF" w:rsidP="00B37098">
      <w:pPr>
        <w:spacing w:after="0" w:line="360" w:lineRule="auto"/>
        <w:jc w:val="both"/>
        <w:rPr>
          <w:rFonts w:cstheme="minorHAnsi"/>
          <w:b/>
          <w:i/>
          <w:color w:val="000000"/>
          <w:sz w:val="24"/>
          <w:szCs w:val="24"/>
        </w:rPr>
      </w:pPr>
      <w:r w:rsidRPr="00B37098">
        <w:rPr>
          <w:rFonts w:cstheme="minorHAnsi"/>
          <w:b/>
          <w:lang w:val="en-US"/>
        </w:rPr>
        <w:t>1</w:t>
      </w:r>
      <w:r w:rsidR="009C4DEC">
        <w:rPr>
          <w:rFonts w:cstheme="minorHAnsi"/>
          <w:b/>
          <w:lang w:val="en-US"/>
        </w:rPr>
        <w:t>.0</w:t>
      </w:r>
      <w:r w:rsidR="009C4DEC">
        <w:rPr>
          <w:rFonts w:cstheme="minorHAnsi"/>
          <w:b/>
          <w:lang w:val="en-US"/>
        </w:rPr>
        <w:tab/>
      </w:r>
      <w:r w:rsidRPr="00B37098">
        <w:rPr>
          <w:rFonts w:cstheme="minorHAnsi"/>
          <w:b/>
          <w:lang w:val="en-US"/>
        </w:rPr>
        <w:t xml:space="preserve">Age Stratification and </w:t>
      </w:r>
      <w:r>
        <w:rPr>
          <w:rFonts w:cstheme="minorHAnsi"/>
          <w:b/>
          <w:lang w:val="en-US"/>
        </w:rPr>
        <w:t>associated risk of severe infection</w:t>
      </w:r>
    </w:p>
    <w:p w14:paraId="57278F3D" w14:textId="2898B299" w:rsidR="004C30EF" w:rsidRPr="007B2387" w:rsidRDefault="004C30EF" w:rsidP="004C30EF">
      <w:pPr>
        <w:rPr>
          <w:rFonts w:cstheme="minorHAnsi"/>
          <w:bCs/>
          <w:i/>
          <w:color w:val="000000"/>
          <w:sz w:val="24"/>
          <w:szCs w:val="24"/>
        </w:rPr>
      </w:pPr>
      <w:r>
        <w:rPr>
          <w:rFonts w:cstheme="minorHAnsi"/>
          <w:b/>
          <w:i/>
          <w:color w:val="000000"/>
          <w:sz w:val="24"/>
          <w:szCs w:val="24"/>
        </w:rPr>
        <w:t xml:space="preserve">Table </w:t>
      </w:r>
      <w:r>
        <w:rPr>
          <w:rFonts w:cstheme="minorHAnsi"/>
          <w:b/>
          <w:i/>
          <w:color w:val="000000"/>
          <w:sz w:val="24"/>
          <w:szCs w:val="24"/>
        </w:rPr>
        <w:t>S</w:t>
      </w:r>
      <w:r>
        <w:rPr>
          <w:rFonts w:cstheme="minorHAnsi"/>
          <w:b/>
          <w:i/>
          <w:color w:val="000000"/>
          <w:sz w:val="24"/>
          <w:szCs w:val="24"/>
        </w:rPr>
        <w:t xml:space="preserve">1: </w:t>
      </w:r>
      <w:r>
        <w:rPr>
          <w:rFonts w:cstheme="minorHAnsi"/>
          <w:bCs/>
          <w:i/>
          <w:color w:val="000000"/>
          <w:sz w:val="24"/>
          <w:szCs w:val="24"/>
        </w:rPr>
        <w:t xml:space="preserve">Age associated risk of severe outcomes at baseline, and for the two sensitivity analyses accounting for co-morbidities in the population </w:t>
      </w:r>
    </w:p>
    <w:tbl>
      <w:tblPr>
        <w:tblStyle w:val="ListTable2-Accent3"/>
        <w:tblW w:w="0" w:type="auto"/>
        <w:jc w:val="center"/>
        <w:tblLayout w:type="fixed"/>
        <w:tblLook w:val="04A0" w:firstRow="1" w:lastRow="0" w:firstColumn="1" w:lastColumn="0" w:noHBand="0" w:noVBand="1"/>
      </w:tblPr>
      <w:tblGrid>
        <w:gridCol w:w="1402"/>
        <w:gridCol w:w="1704"/>
        <w:gridCol w:w="1705"/>
      </w:tblGrid>
      <w:tr w:rsidR="004C30EF" w14:paraId="3E615A24" w14:textId="77777777" w:rsidTr="003043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2" w:type="dxa"/>
          </w:tcPr>
          <w:p w14:paraId="23AF01B6" w14:textId="77777777" w:rsidR="004C30EF" w:rsidRPr="002A634B" w:rsidRDefault="004C30EF" w:rsidP="0030430A">
            <w:pPr>
              <w:jc w:val="center"/>
              <w:rPr>
                <w:rFonts w:cstheme="minorHAnsi"/>
                <w:bCs w:val="0"/>
                <w:iCs/>
                <w:color w:val="000000"/>
                <w:sz w:val="24"/>
                <w:szCs w:val="24"/>
              </w:rPr>
            </w:pPr>
            <w:r w:rsidRPr="002A634B">
              <w:rPr>
                <w:rFonts w:cstheme="minorHAnsi"/>
                <w:bCs w:val="0"/>
                <w:iCs/>
                <w:color w:val="000000"/>
                <w:sz w:val="24"/>
                <w:szCs w:val="24"/>
              </w:rPr>
              <w:t>Age group</w:t>
            </w:r>
          </w:p>
          <w:p w14:paraId="0BE161D6" w14:textId="77777777" w:rsidR="004C30EF" w:rsidRPr="002A634B" w:rsidRDefault="004C30EF" w:rsidP="0030430A">
            <w:pPr>
              <w:jc w:val="center"/>
              <w:rPr>
                <w:rFonts w:cstheme="minorHAnsi"/>
                <w:bCs w:val="0"/>
                <w:iCs/>
                <w:color w:val="000000"/>
                <w:sz w:val="24"/>
                <w:szCs w:val="24"/>
              </w:rPr>
            </w:pPr>
            <w:r w:rsidRPr="002A634B">
              <w:rPr>
                <w:rFonts w:cstheme="minorHAnsi"/>
                <w:bCs w:val="0"/>
                <w:iCs/>
                <w:color w:val="000000"/>
                <w:sz w:val="24"/>
                <w:szCs w:val="24"/>
              </w:rPr>
              <w:t>(years)</w:t>
            </w:r>
          </w:p>
        </w:tc>
        <w:tc>
          <w:tcPr>
            <w:tcW w:w="1704" w:type="dxa"/>
          </w:tcPr>
          <w:p w14:paraId="6073037D" w14:textId="77777777" w:rsidR="004C30EF" w:rsidRDefault="004C30EF" w:rsidP="0030430A">
            <w:pPr>
              <w:jc w:val="center"/>
              <w:cnfStyle w:val="100000000000" w:firstRow="1" w:lastRow="0" w:firstColumn="0" w:lastColumn="0" w:oddVBand="0" w:evenVBand="0" w:oddHBand="0" w:evenHBand="0" w:firstRowFirstColumn="0" w:firstRowLastColumn="0" w:lastRowFirstColumn="0" w:lastRowLastColumn="0"/>
              <w:rPr>
                <w:rFonts w:cstheme="minorHAnsi"/>
                <w:bCs w:val="0"/>
                <w:iCs/>
                <w:color w:val="000000"/>
                <w:sz w:val="24"/>
                <w:szCs w:val="24"/>
              </w:rPr>
            </w:pPr>
            <w:r w:rsidRPr="002A634B">
              <w:rPr>
                <w:rFonts w:cstheme="minorHAnsi"/>
                <w:bCs w:val="0"/>
                <w:iCs/>
                <w:color w:val="000000"/>
                <w:sz w:val="24"/>
                <w:szCs w:val="24"/>
              </w:rPr>
              <w:t>Baseline</w:t>
            </w:r>
          </w:p>
          <w:p w14:paraId="3759CDD1" w14:textId="77777777" w:rsidR="004C30EF" w:rsidRPr="002A634B" w:rsidRDefault="004C30EF" w:rsidP="0030430A">
            <w:pPr>
              <w:jc w:val="center"/>
              <w:cnfStyle w:val="100000000000" w:firstRow="1" w:lastRow="0" w:firstColumn="0" w:lastColumn="0" w:oddVBand="0" w:evenVBand="0" w:oddHBand="0" w:evenHBand="0" w:firstRowFirstColumn="0" w:firstRowLastColumn="0" w:lastRowFirstColumn="0" w:lastRowLastColumn="0"/>
              <w:rPr>
                <w:rFonts w:cstheme="minorHAnsi"/>
                <w:bCs w:val="0"/>
                <w:iCs/>
                <w:color w:val="000000"/>
                <w:sz w:val="24"/>
                <w:szCs w:val="24"/>
              </w:rPr>
            </w:pPr>
            <w:r>
              <w:rPr>
                <w:rFonts w:cstheme="minorHAnsi"/>
                <w:bCs w:val="0"/>
                <w:iCs/>
                <w:color w:val="000000"/>
                <w:sz w:val="24"/>
                <w:szCs w:val="24"/>
              </w:rPr>
              <w:t>Severity=1</w:t>
            </w:r>
          </w:p>
        </w:tc>
        <w:tc>
          <w:tcPr>
            <w:tcW w:w="1705" w:type="dxa"/>
          </w:tcPr>
          <w:p w14:paraId="0B39AAFD" w14:textId="77777777" w:rsidR="004C30EF" w:rsidRPr="002A634B" w:rsidRDefault="004C30EF" w:rsidP="0030430A">
            <w:pPr>
              <w:jc w:val="center"/>
              <w:cnfStyle w:val="100000000000" w:firstRow="1" w:lastRow="0" w:firstColumn="0" w:lastColumn="0" w:oddVBand="0" w:evenVBand="0" w:oddHBand="0" w:evenHBand="0" w:firstRowFirstColumn="0" w:firstRowLastColumn="0" w:lastRowFirstColumn="0" w:lastRowLastColumn="0"/>
              <w:rPr>
                <w:rFonts w:cstheme="minorHAnsi"/>
                <w:bCs w:val="0"/>
                <w:iCs/>
                <w:color w:val="000000"/>
                <w:sz w:val="24"/>
                <w:szCs w:val="24"/>
              </w:rPr>
            </w:pPr>
            <w:r>
              <w:rPr>
                <w:rFonts w:cstheme="minorHAnsi"/>
                <w:bCs w:val="0"/>
                <w:iCs/>
                <w:color w:val="000000"/>
                <w:sz w:val="24"/>
                <w:szCs w:val="24"/>
              </w:rPr>
              <w:t xml:space="preserve">Severity = 2 </w:t>
            </w:r>
            <w:r w:rsidRPr="002A634B">
              <w:rPr>
                <w:rFonts w:cstheme="minorHAnsi"/>
                <w:bCs w:val="0"/>
                <w:iCs/>
                <w:color w:val="000000"/>
                <w:sz w:val="24"/>
                <w:szCs w:val="24"/>
              </w:rPr>
              <w:t>from 30 years</w:t>
            </w:r>
          </w:p>
        </w:tc>
      </w:tr>
      <w:tr w:rsidR="004C30EF" w14:paraId="51191FB1" w14:textId="77777777" w:rsidTr="003043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2" w:type="dxa"/>
          </w:tcPr>
          <w:p w14:paraId="37CBF3B1" w14:textId="77777777" w:rsidR="004C30EF" w:rsidRDefault="004C30EF" w:rsidP="0030430A">
            <w:pPr>
              <w:jc w:val="center"/>
              <w:rPr>
                <w:rFonts w:cstheme="minorHAnsi"/>
                <w:bCs w:val="0"/>
                <w:iCs/>
                <w:color w:val="000000"/>
                <w:sz w:val="24"/>
                <w:szCs w:val="24"/>
              </w:rPr>
            </w:pPr>
            <w:r>
              <w:rPr>
                <w:rFonts w:cstheme="minorHAnsi"/>
                <w:bCs w:val="0"/>
                <w:iCs/>
                <w:color w:val="000000"/>
                <w:sz w:val="24"/>
                <w:szCs w:val="24"/>
              </w:rPr>
              <w:t>0–4</w:t>
            </w:r>
          </w:p>
        </w:tc>
        <w:tc>
          <w:tcPr>
            <w:tcW w:w="1704" w:type="dxa"/>
          </w:tcPr>
          <w:p w14:paraId="26509443" w14:textId="77777777" w:rsidR="004C30EF" w:rsidRDefault="004C30EF" w:rsidP="0030430A">
            <w:pPr>
              <w:jc w:val="center"/>
              <w:cnfStyle w:val="000000100000" w:firstRow="0" w:lastRow="0" w:firstColumn="0" w:lastColumn="0" w:oddVBand="0" w:evenVBand="0" w:oddHBand="1"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0.00062</w:t>
            </w:r>
          </w:p>
        </w:tc>
        <w:tc>
          <w:tcPr>
            <w:tcW w:w="1705" w:type="dxa"/>
          </w:tcPr>
          <w:p w14:paraId="7C548256" w14:textId="77777777" w:rsidR="004C30EF" w:rsidRDefault="004C30EF" w:rsidP="0030430A">
            <w:pPr>
              <w:jc w:val="center"/>
              <w:cnfStyle w:val="000000100000" w:firstRow="0" w:lastRow="0" w:firstColumn="0" w:lastColumn="0" w:oddVBand="0" w:evenVBand="0" w:oddHBand="1"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0.00062</w:t>
            </w:r>
          </w:p>
        </w:tc>
      </w:tr>
      <w:tr w:rsidR="004C30EF" w14:paraId="5213C40A" w14:textId="77777777" w:rsidTr="0030430A">
        <w:trPr>
          <w:jc w:val="center"/>
        </w:trPr>
        <w:tc>
          <w:tcPr>
            <w:cnfStyle w:val="001000000000" w:firstRow="0" w:lastRow="0" w:firstColumn="1" w:lastColumn="0" w:oddVBand="0" w:evenVBand="0" w:oddHBand="0" w:evenHBand="0" w:firstRowFirstColumn="0" w:firstRowLastColumn="0" w:lastRowFirstColumn="0" w:lastRowLastColumn="0"/>
            <w:tcW w:w="1402" w:type="dxa"/>
          </w:tcPr>
          <w:p w14:paraId="4BE1AC48" w14:textId="77777777" w:rsidR="004C30EF" w:rsidRDefault="004C30EF" w:rsidP="0030430A">
            <w:pPr>
              <w:jc w:val="center"/>
              <w:rPr>
                <w:rFonts w:cstheme="minorHAnsi"/>
                <w:bCs w:val="0"/>
                <w:iCs/>
                <w:color w:val="000000"/>
                <w:sz w:val="24"/>
                <w:szCs w:val="24"/>
              </w:rPr>
            </w:pPr>
            <w:r>
              <w:rPr>
                <w:rFonts w:cstheme="minorHAnsi"/>
                <w:bCs w:val="0"/>
                <w:iCs/>
                <w:color w:val="000000"/>
                <w:sz w:val="24"/>
                <w:szCs w:val="24"/>
              </w:rPr>
              <w:t>5–9</w:t>
            </w:r>
          </w:p>
        </w:tc>
        <w:tc>
          <w:tcPr>
            <w:tcW w:w="1704" w:type="dxa"/>
          </w:tcPr>
          <w:p w14:paraId="2B9B1DF9" w14:textId="77777777" w:rsidR="004C30EF" w:rsidRDefault="004C30EF" w:rsidP="0030430A">
            <w:pPr>
              <w:jc w:val="center"/>
              <w:cnfStyle w:val="000000000000" w:firstRow="0" w:lastRow="0" w:firstColumn="0" w:lastColumn="0" w:oddVBand="0" w:evenVBand="0" w:oddHBand="0"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0.00062</w:t>
            </w:r>
          </w:p>
        </w:tc>
        <w:tc>
          <w:tcPr>
            <w:tcW w:w="1705" w:type="dxa"/>
          </w:tcPr>
          <w:p w14:paraId="78D9AECC" w14:textId="77777777" w:rsidR="004C30EF" w:rsidRDefault="004C30EF" w:rsidP="0030430A">
            <w:pPr>
              <w:jc w:val="center"/>
              <w:cnfStyle w:val="000000000000" w:firstRow="0" w:lastRow="0" w:firstColumn="0" w:lastColumn="0" w:oddVBand="0" w:evenVBand="0" w:oddHBand="0"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0.00062</w:t>
            </w:r>
          </w:p>
        </w:tc>
      </w:tr>
      <w:tr w:rsidR="004C30EF" w14:paraId="56DBB462" w14:textId="77777777" w:rsidTr="003043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2" w:type="dxa"/>
          </w:tcPr>
          <w:p w14:paraId="5B549E41" w14:textId="77777777" w:rsidR="004C30EF" w:rsidRDefault="004C30EF" w:rsidP="0030430A">
            <w:pPr>
              <w:jc w:val="center"/>
              <w:rPr>
                <w:rFonts w:cstheme="minorHAnsi"/>
                <w:bCs w:val="0"/>
                <w:iCs/>
                <w:color w:val="000000"/>
                <w:sz w:val="24"/>
                <w:szCs w:val="24"/>
              </w:rPr>
            </w:pPr>
            <w:r>
              <w:rPr>
                <w:rFonts w:cstheme="minorHAnsi"/>
                <w:bCs w:val="0"/>
                <w:iCs/>
                <w:color w:val="000000"/>
                <w:sz w:val="24"/>
                <w:szCs w:val="24"/>
              </w:rPr>
              <w:t>10–14</w:t>
            </w:r>
          </w:p>
        </w:tc>
        <w:tc>
          <w:tcPr>
            <w:tcW w:w="1704" w:type="dxa"/>
          </w:tcPr>
          <w:p w14:paraId="58480FA9" w14:textId="77777777" w:rsidR="004C30EF" w:rsidRDefault="004C30EF" w:rsidP="0030430A">
            <w:pPr>
              <w:jc w:val="center"/>
              <w:cnfStyle w:val="000000100000" w:firstRow="0" w:lastRow="0" w:firstColumn="0" w:lastColumn="0" w:oddVBand="0" w:evenVBand="0" w:oddHBand="1"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0.00062</w:t>
            </w:r>
          </w:p>
        </w:tc>
        <w:tc>
          <w:tcPr>
            <w:tcW w:w="1705" w:type="dxa"/>
          </w:tcPr>
          <w:p w14:paraId="5F8D9D62" w14:textId="77777777" w:rsidR="004C30EF" w:rsidRDefault="004C30EF" w:rsidP="0030430A">
            <w:pPr>
              <w:jc w:val="center"/>
              <w:cnfStyle w:val="000000100000" w:firstRow="0" w:lastRow="0" w:firstColumn="0" w:lastColumn="0" w:oddVBand="0" w:evenVBand="0" w:oddHBand="1"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0.00062</w:t>
            </w:r>
          </w:p>
        </w:tc>
      </w:tr>
      <w:tr w:rsidR="004C30EF" w14:paraId="3ABF6E1B" w14:textId="77777777" w:rsidTr="0030430A">
        <w:trPr>
          <w:jc w:val="center"/>
        </w:trPr>
        <w:tc>
          <w:tcPr>
            <w:cnfStyle w:val="001000000000" w:firstRow="0" w:lastRow="0" w:firstColumn="1" w:lastColumn="0" w:oddVBand="0" w:evenVBand="0" w:oddHBand="0" w:evenHBand="0" w:firstRowFirstColumn="0" w:firstRowLastColumn="0" w:lastRowFirstColumn="0" w:lastRowLastColumn="0"/>
            <w:tcW w:w="1402" w:type="dxa"/>
          </w:tcPr>
          <w:p w14:paraId="45A3F023" w14:textId="77777777" w:rsidR="004C30EF" w:rsidRDefault="004C30EF" w:rsidP="0030430A">
            <w:pPr>
              <w:jc w:val="center"/>
              <w:rPr>
                <w:rFonts w:cstheme="minorHAnsi"/>
                <w:bCs w:val="0"/>
                <w:iCs/>
                <w:color w:val="000000"/>
                <w:sz w:val="24"/>
                <w:szCs w:val="24"/>
              </w:rPr>
            </w:pPr>
            <w:r>
              <w:rPr>
                <w:rFonts w:cstheme="minorHAnsi"/>
                <w:bCs w:val="0"/>
                <w:iCs/>
                <w:color w:val="000000"/>
                <w:sz w:val="24"/>
                <w:szCs w:val="24"/>
              </w:rPr>
              <w:t>15–19</w:t>
            </w:r>
          </w:p>
        </w:tc>
        <w:tc>
          <w:tcPr>
            <w:tcW w:w="1704" w:type="dxa"/>
          </w:tcPr>
          <w:p w14:paraId="3D405511" w14:textId="77777777" w:rsidR="004C30EF" w:rsidRDefault="004C30EF" w:rsidP="0030430A">
            <w:pPr>
              <w:jc w:val="center"/>
              <w:cnfStyle w:val="000000000000" w:firstRow="0" w:lastRow="0" w:firstColumn="0" w:lastColumn="0" w:oddVBand="0" w:evenVBand="0" w:oddHBand="0"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0.00062</w:t>
            </w:r>
          </w:p>
        </w:tc>
        <w:tc>
          <w:tcPr>
            <w:tcW w:w="1705" w:type="dxa"/>
          </w:tcPr>
          <w:p w14:paraId="680C4BA9" w14:textId="77777777" w:rsidR="004C30EF" w:rsidRDefault="004C30EF" w:rsidP="0030430A">
            <w:pPr>
              <w:jc w:val="center"/>
              <w:cnfStyle w:val="000000000000" w:firstRow="0" w:lastRow="0" w:firstColumn="0" w:lastColumn="0" w:oddVBand="0" w:evenVBand="0" w:oddHBand="0"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0.00062</w:t>
            </w:r>
          </w:p>
        </w:tc>
      </w:tr>
      <w:tr w:rsidR="004C30EF" w14:paraId="065CD7FC" w14:textId="77777777" w:rsidTr="003043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2" w:type="dxa"/>
          </w:tcPr>
          <w:p w14:paraId="5CEFE83C" w14:textId="77777777" w:rsidR="004C30EF" w:rsidRDefault="004C30EF" w:rsidP="0030430A">
            <w:pPr>
              <w:jc w:val="center"/>
              <w:rPr>
                <w:rFonts w:cstheme="minorHAnsi"/>
                <w:bCs w:val="0"/>
                <w:iCs/>
                <w:color w:val="000000"/>
                <w:sz w:val="24"/>
                <w:szCs w:val="24"/>
              </w:rPr>
            </w:pPr>
            <w:r>
              <w:rPr>
                <w:rFonts w:cstheme="minorHAnsi"/>
                <w:bCs w:val="0"/>
                <w:iCs/>
                <w:color w:val="000000"/>
                <w:sz w:val="24"/>
                <w:szCs w:val="24"/>
              </w:rPr>
              <w:t>20–24</w:t>
            </w:r>
          </w:p>
        </w:tc>
        <w:tc>
          <w:tcPr>
            <w:tcW w:w="1704" w:type="dxa"/>
          </w:tcPr>
          <w:p w14:paraId="7AAD2B3F" w14:textId="77777777" w:rsidR="004C30EF" w:rsidRDefault="004C30EF" w:rsidP="0030430A">
            <w:pPr>
              <w:jc w:val="center"/>
              <w:cnfStyle w:val="000000100000" w:firstRow="0" w:lastRow="0" w:firstColumn="0" w:lastColumn="0" w:oddVBand="0" w:evenVBand="0" w:oddHBand="1"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0.00775</w:t>
            </w:r>
          </w:p>
        </w:tc>
        <w:tc>
          <w:tcPr>
            <w:tcW w:w="1705" w:type="dxa"/>
          </w:tcPr>
          <w:p w14:paraId="60610DD7" w14:textId="77777777" w:rsidR="004C30EF" w:rsidRDefault="004C30EF" w:rsidP="0030430A">
            <w:pPr>
              <w:jc w:val="center"/>
              <w:cnfStyle w:val="000000100000" w:firstRow="0" w:lastRow="0" w:firstColumn="0" w:lastColumn="0" w:oddVBand="0" w:evenVBand="0" w:oddHBand="1"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0.00775</w:t>
            </w:r>
          </w:p>
        </w:tc>
      </w:tr>
      <w:tr w:rsidR="004C30EF" w14:paraId="304FBEA0" w14:textId="77777777" w:rsidTr="0030430A">
        <w:trPr>
          <w:jc w:val="center"/>
        </w:trPr>
        <w:tc>
          <w:tcPr>
            <w:cnfStyle w:val="001000000000" w:firstRow="0" w:lastRow="0" w:firstColumn="1" w:lastColumn="0" w:oddVBand="0" w:evenVBand="0" w:oddHBand="0" w:evenHBand="0" w:firstRowFirstColumn="0" w:firstRowLastColumn="0" w:lastRowFirstColumn="0" w:lastRowLastColumn="0"/>
            <w:tcW w:w="1402" w:type="dxa"/>
          </w:tcPr>
          <w:p w14:paraId="32D6A116" w14:textId="77777777" w:rsidR="004C30EF" w:rsidRDefault="004C30EF" w:rsidP="0030430A">
            <w:pPr>
              <w:jc w:val="center"/>
              <w:rPr>
                <w:rFonts w:cstheme="minorHAnsi"/>
                <w:bCs w:val="0"/>
                <w:iCs/>
                <w:color w:val="000000"/>
                <w:sz w:val="24"/>
                <w:szCs w:val="24"/>
              </w:rPr>
            </w:pPr>
            <w:r>
              <w:rPr>
                <w:rFonts w:cstheme="minorHAnsi"/>
                <w:bCs w:val="0"/>
                <w:iCs/>
                <w:color w:val="000000"/>
                <w:sz w:val="24"/>
                <w:szCs w:val="24"/>
              </w:rPr>
              <w:t>25–29</w:t>
            </w:r>
          </w:p>
        </w:tc>
        <w:tc>
          <w:tcPr>
            <w:tcW w:w="1704" w:type="dxa"/>
          </w:tcPr>
          <w:p w14:paraId="6EEE87DB" w14:textId="77777777" w:rsidR="004C30EF" w:rsidRDefault="004C30EF" w:rsidP="0030430A">
            <w:pPr>
              <w:jc w:val="center"/>
              <w:cnfStyle w:val="000000000000" w:firstRow="0" w:lastRow="0" w:firstColumn="0" w:lastColumn="0" w:oddVBand="0" w:evenVBand="0" w:oddHBand="0"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0.00775</w:t>
            </w:r>
          </w:p>
        </w:tc>
        <w:tc>
          <w:tcPr>
            <w:tcW w:w="1705" w:type="dxa"/>
          </w:tcPr>
          <w:p w14:paraId="4FDEC59C" w14:textId="77777777" w:rsidR="004C30EF" w:rsidRDefault="004C30EF" w:rsidP="0030430A">
            <w:pPr>
              <w:jc w:val="center"/>
              <w:cnfStyle w:val="000000000000" w:firstRow="0" w:lastRow="0" w:firstColumn="0" w:lastColumn="0" w:oddVBand="0" w:evenVBand="0" w:oddHBand="0"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0.00775</w:t>
            </w:r>
          </w:p>
        </w:tc>
      </w:tr>
      <w:tr w:rsidR="004C30EF" w14:paraId="322D5620" w14:textId="77777777" w:rsidTr="003043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2" w:type="dxa"/>
          </w:tcPr>
          <w:p w14:paraId="7E50C881" w14:textId="77777777" w:rsidR="004C30EF" w:rsidRDefault="004C30EF" w:rsidP="0030430A">
            <w:pPr>
              <w:jc w:val="center"/>
              <w:rPr>
                <w:rFonts w:cstheme="minorHAnsi"/>
                <w:bCs w:val="0"/>
                <w:iCs/>
                <w:color w:val="000000"/>
                <w:sz w:val="24"/>
                <w:szCs w:val="24"/>
              </w:rPr>
            </w:pPr>
            <w:r>
              <w:rPr>
                <w:rFonts w:cstheme="minorHAnsi"/>
                <w:bCs w:val="0"/>
                <w:iCs/>
                <w:color w:val="000000"/>
                <w:sz w:val="24"/>
                <w:szCs w:val="24"/>
              </w:rPr>
              <w:t>30–34</w:t>
            </w:r>
          </w:p>
        </w:tc>
        <w:tc>
          <w:tcPr>
            <w:tcW w:w="1704" w:type="dxa"/>
          </w:tcPr>
          <w:p w14:paraId="7C28E888" w14:textId="77777777" w:rsidR="004C30EF" w:rsidRDefault="004C30EF" w:rsidP="0030430A">
            <w:pPr>
              <w:jc w:val="center"/>
              <w:cnfStyle w:val="000000100000" w:firstRow="0" w:lastRow="0" w:firstColumn="0" w:lastColumn="0" w:oddVBand="0" w:evenVBand="0" w:oddHBand="1"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0.02900</w:t>
            </w:r>
          </w:p>
        </w:tc>
        <w:tc>
          <w:tcPr>
            <w:tcW w:w="1705" w:type="dxa"/>
          </w:tcPr>
          <w:p w14:paraId="486DAA5C" w14:textId="77777777" w:rsidR="004C30EF" w:rsidRDefault="004C30EF" w:rsidP="0030430A">
            <w:pPr>
              <w:jc w:val="center"/>
              <w:cnfStyle w:val="000000100000" w:firstRow="0" w:lastRow="0" w:firstColumn="0" w:lastColumn="0" w:oddVBand="0" w:evenVBand="0" w:oddHBand="1"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0.09895</w:t>
            </w:r>
          </w:p>
        </w:tc>
      </w:tr>
      <w:tr w:rsidR="004C30EF" w14:paraId="3217FEDC" w14:textId="77777777" w:rsidTr="0030430A">
        <w:trPr>
          <w:jc w:val="center"/>
        </w:trPr>
        <w:tc>
          <w:tcPr>
            <w:cnfStyle w:val="001000000000" w:firstRow="0" w:lastRow="0" w:firstColumn="1" w:lastColumn="0" w:oddVBand="0" w:evenVBand="0" w:oddHBand="0" w:evenHBand="0" w:firstRowFirstColumn="0" w:firstRowLastColumn="0" w:lastRowFirstColumn="0" w:lastRowLastColumn="0"/>
            <w:tcW w:w="1402" w:type="dxa"/>
          </w:tcPr>
          <w:p w14:paraId="104DE724" w14:textId="77777777" w:rsidR="004C30EF" w:rsidRDefault="004C30EF" w:rsidP="0030430A">
            <w:pPr>
              <w:jc w:val="center"/>
              <w:rPr>
                <w:rFonts w:cstheme="minorHAnsi"/>
                <w:bCs w:val="0"/>
                <w:iCs/>
                <w:color w:val="000000"/>
                <w:sz w:val="24"/>
                <w:szCs w:val="24"/>
              </w:rPr>
            </w:pPr>
            <w:r>
              <w:rPr>
                <w:rFonts w:cstheme="minorHAnsi"/>
                <w:bCs w:val="0"/>
                <w:iCs/>
                <w:color w:val="000000"/>
                <w:sz w:val="24"/>
                <w:szCs w:val="24"/>
              </w:rPr>
              <w:t>35–39</w:t>
            </w:r>
          </w:p>
        </w:tc>
        <w:tc>
          <w:tcPr>
            <w:tcW w:w="1704" w:type="dxa"/>
          </w:tcPr>
          <w:p w14:paraId="17A8F791" w14:textId="77777777" w:rsidR="004C30EF" w:rsidRDefault="004C30EF" w:rsidP="0030430A">
            <w:pPr>
              <w:jc w:val="center"/>
              <w:cnfStyle w:val="000000000000" w:firstRow="0" w:lastRow="0" w:firstColumn="0" w:lastColumn="0" w:oddVBand="0" w:evenVBand="0" w:oddHBand="0"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0.02900</w:t>
            </w:r>
          </w:p>
        </w:tc>
        <w:tc>
          <w:tcPr>
            <w:tcW w:w="1705" w:type="dxa"/>
          </w:tcPr>
          <w:p w14:paraId="482E44F3" w14:textId="77777777" w:rsidR="004C30EF" w:rsidRDefault="004C30EF" w:rsidP="0030430A">
            <w:pPr>
              <w:jc w:val="center"/>
              <w:cnfStyle w:val="000000000000" w:firstRow="0" w:lastRow="0" w:firstColumn="0" w:lastColumn="0" w:oddVBand="0" w:evenVBand="0" w:oddHBand="0"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0.09895</w:t>
            </w:r>
          </w:p>
        </w:tc>
      </w:tr>
      <w:tr w:rsidR="004C30EF" w14:paraId="6205A866" w14:textId="77777777" w:rsidTr="003043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2" w:type="dxa"/>
          </w:tcPr>
          <w:p w14:paraId="5D991CEE" w14:textId="77777777" w:rsidR="004C30EF" w:rsidRDefault="004C30EF" w:rsidP="0030430A">
            <w:pPr>
              <w:jc w:val="center"/>
              <w:rPr>
                <w:rFonts w:cstheme="minorHAnsi"/>
                <w:bCs w:val="0"/>
                <w:iCs/>
                <w:color w:val="000000"/>
                <w:sz w:val="24"/>
                <w:szCs w:val="24"/>
              </w:rPr>
            </w:pPr>
            <w:r>
              <w:rPr>
                <w:rFonts w:cstheme="minorHAnsi"/>
                <w:bCs w:val="0"/>
                <w:iCs/>
                <w:color w:val="000000"/>
                <w:sz w:val="24"/>
                <w:szCs w:val="24"/>
              </w:rPr>
              <w:t>40–44</w:t>
            </w:r>
          </w:p>
        </w:tc>
        <w:tc>
          <w:tcPr>
            <w:tcW w:w="1704" w:type="dxa"/>
          </w:tcPr>
          <w:p w14:paraId="55F7BC96" w14:textId="77777777" w:rsidR="004C30EF" w:rsidRDefault="004C30EF" w:rsidP="0030430A">
            <w:pPr>
              <w:jc w:val="center"/>
              <w:cnfStyle w:val="000000100000" w:firstRow="0" w:lastRow="0" w:firstColumn="0" w:lastColumn="0" w:oddVBand="0" w:evenVBand="0" w:oddHBand="1"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0.05106</w:t>
            </w:r>
          </w:p>
        </w:tc>
        <w:tc>
          <w:tcPr>
            <w:tcW w:w="1705" w:type="dxa"/>
          </w:tcPr>
          <w:p w14:paraId="1C0AB670" w14:textId="77777777" w:rsidR="004C30EF" w:rsidRDefault="004C30EF" w:rsidP="0030430A">
            <w:pPr>
              <w:jc w:val="center"/>
              <w:cnfStyle w:val="000000100000" w:firstRow="0" w:lastRow="0" w:firstColumn="0" w:lastColumn="0" w:oddVBand="0" w:evenVBand="0" w:oddHBand="1"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0.15493</w:t>
            </w:r>
          </w:p>
        </w:tc>
      </w:tr>
      <w:tr w:rsidR="004C30EF" w14:paraId="1D8DE919" w14:textId="77777777" w:rsidTr="0030430A">
        <w:trPr>
          <w:jc w:val="center"/>
        </w:trPr>
        <w:tc>
          <w:tcPr>
            <w:cnfStyle w:val="001000000000" w:firstRow="0" w:lastRow="0" w:firstColumn="1" w:lastColumn="0" w:oddVBand="0" w:evenVBand="0" w:oddHBand="0" w:evenHBand="0" w:firstRowFirstColumn="0" w:firstRowLastColumn="0" w:lastRowFirstColumn="0" w:lastRowLastColumn="0"/>
            <w:tcW w:w="1402" w:type="dxa"/>
          </w:tcPr>
          <w:p w14:paraId="0E1A365C" w14:textId="77777777" w:rsidR="004C30EF" w:rsidRDefault="004C30EF" w:rsidP="0030430A">
            <w:pPr>
              <w:jc w:val="center"/>
              <w:rPr>
                <w:rFonts w:cstheme="minorHAnsi"/>
                <w:bCs w:val="0"/>
                <w:iCs/>
                <w:color w:val="000000"/>
                <w:sz w:val="24"/>
                <w:szCs w:val="24"/>
              </w:rPr>
            </w:pPr>
            <w:r>
              <w:rPr>
                <w:rFonts w:cstheme="minorHAnsi"/>
                <w:bCs w:val="0"/>
                <w:iCs/>
                <w:color w:val="000000"/>
                <w:sz w:val="24"/>
                <w:szCs w:val="24"/>
              </w:rPr>
              <w:t>45–49</w:t>
            </w:r>
          </w:p>
        </w:tc>
        <w:tc>
          <w:tcPr>
            <w:tcW w:w="1704" w:type="dxa"/>
          </w:tcPr>
          <w:p w14:paraId="1EA43114" w14:textId="77777777" w:rsidR="004C30EF" w:rsidRDefault="004C30EF" w:rsidP="0030430A">
            <w:pPr>
              <w:jc w:val="center"/>
              <w:cnfStyle w:val="000000000000" w:firstRow="0" w:lastRow="0" w:firstColumn="0" w:lastColumn="0" w:oddVBand="0" w:evenVBand="0" w:oddHBand="0"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0.05106</w:t>
            </w:r>
          </w:p>
        </w:tc>
        <w:tc>
          <w:tcPr>
            <w:tcW w:w="1705" w:type="dxa"/>
          </w:tcPr>
          <w:p w14:paraId="1BFB94F3" w14:textId="77777777" w:rsidR="004C30EF" w:rsidRDefault="004C30EF" w:rsidP="0030430A">
            <w:pPr>
              <w:jc w:val="center"/>
              <w:cnfStyle w:val="000000000000" w:firstRow="0" w:lastRow="0" w:firstColumn="0" w:lastColumn="0" w:oddVBand="0" w:evenVBand="0" w:oddHBand="0"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0.15493</w:t>
            </w:r>
          </w:p>
        </w:tc>
      </w:tr>
      <w:tr w:rsidR="004C30EF" w14:paraId="1130B66E" w14:textId="77777777" w:rsidTr="003043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2" w:type="dxa"/>
          </w:tcPr>
          <w:p w14:paraId="68342E1C" w14:textId="77777777" w:rsidR="004C30EF" w:rsidRDefault="004C30EF" w:rsidP="0030430A">
            <w:pPr>
              <w:jc w:val="center"/>
              <w:rPr>
                <w:rFonts w:cstheme="minorHAnsi"/>
                <w:bCs w:val="0"/>
                <w:iCs/>
                <w:color w:val="000000"/>
                <w:sz w:val="24"/>
                <w:szCs w:val="24"/>
              </w:rPr>
            </w:pPr>
            <w:r>
              <w:rPr>
                <w:rFonts w:cstheme="minorHAnsi"/>
                <w:bCs w:val="0"/>
                <w:iCs/>
                <w:color w:val="000000"/>
                <w:sz w:val="24"/>
                <w:szCs w:val="24"/>
              </w:rPr>
              <w:t>50–54</w:t>
            </w:r>
          </w:p>
        </w:tc>
        <w:tc>
          <w:tcPr>
            <w:tcW w:w="1704" w:type="dxa"/>
          </w:tcPr>
          <w:p w14:paraId="34D9D3B2" w14:textId="77777777" w:rsidR="004C30EF" w:rsidRDefault="004C30EF" w:rsidP="0030430A">
            <w:pPr>
              <w:jc w:val="center"/>
              <w:cnfStyle w:val="000000100000" w:firstRow="0" w:lastRow="0" w:firstColumn="0" w:lastColumn="0" w:oddVBand="0" w:evenVBand="0" w:oddHBand="1"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0.09895</w:t>
            </w:r>
          </w:p>
        </w:tc>
        <w:tc>
          <w:tcPr>
            <w:tcW w:w="1705" w:type="dxa"/>
          </w:tcPr>
          <w:p w14:paraId="239B203E" w14:textId="77777777" w:rsidR="004C30EF" w:rsidRDefault="004C30EF" w:rsidP="0030430A">
            <w:pPr>
              <w:jc w:val="center"/>
              <w:cnfStyle w:val="000000100000" w:firstRow="0" w:lastRow="0" w:firstColumn="0" w:lastColumn="0" w:oddVBand="0" w:evenVBand="0" w:oddHBand="1"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0.35762</w:t>
            </w:r>
          </w:p>
        </w:tc>
      </w:tr>
      <w:tr w:rsidR="004C30EF" w14:paraId="69698EFD" w14:textId="77777777" w:rsidTr="0030430A">
        <w:trPr>
          <w:jc w:val="center"/>
        </w:trPr>
        <w:tc>
          <w:tcPr>
            <w:cnfStyle w:val="001000000000" w:firstRow="0" w:lastRow="0" w:firstColumn="1" w:lastColumn="0" w:oddVBand="0" w:evenVBand="0" w:oddHBand="0" w:evenHBand="0" w:firstRowFirstColumn="0" w:firstRowLastColumn="0" w:lastRowFirstColumn="0" w:lastRowLastColumn="0"/>
            <w:tcW w:w="1402" w:type="dxa"/>
          </w:tcPr>
          <w:p w14:paraId="14D34D84" w14:textId="77777777" w:rsidR="004C30EF" w:rsidRDefault="004C30EF" w:rsidP="0030430A">
            <w:pPr>
              <w:jc w:val="center"/>
              <w:rPr>
                <w:rFonts w:cstheme="minorHAnsi"/>
                <w:bCs w:val="0"/>
                <w:iCs/>
                <w:color w:val="000000"/>
                <w:sz w:val="24"/>
                <w:szCs w:val="24"/>
              </w:rPr>
            </w:pPr>
            <w:r>
              <w:rPr>
                <w:rFonts w:cstheme="minorHAnsi"/>
                <w:bCs w:val="0"/>
                <w:iCs/>
                <w:color w:val="000000"/>
                <w:sz w:val="24"/>
                <w:szCs w:val="24"/>
              </w:rPr>
              <w:t>55–59</w:t>
            </w:r>
          </w:p>
        </w:tc>
        <w:tc>
          <w:tcPr>
            <w:tcW w:w="1704" w:type="dxa"/>
          </w:tcPr>
          <w:p w14:paraId="0951733C" w14:textId="77777777" w:rsidR="004C30EF" w:rsidRDefault="004C30EF" w:rsidP="0030430A">
            <w:pPr>
              <w:jc w:val="center"/>
              <w:cnfStyle w:val="000000000000" w:firstRow="0" w:lastRow="0" w:firstColumn="0" w:lastColumn="0" w:oddVBand="0" w:evenVBand="0" w:oddHBand="0"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0.09895</w:t>
            </w:r>
          </w:p>
        </w:tc>
        <w:tc>
          <w:tcPr>
            <w:tcW w:w="1705" w:type="dxa"/>
          </w:tcPr>
          <w:p w14:paraId="14BE73B4" w14:textId="77777777" w:rsidR="004C30EF" w:rsidRDefault="004C30EF" w:rsidP="0030430A">
            <w:pPr>
              <w:jc w:val="center"/>
              <w:cnfStyle w:val="000000000000" w:firstRow="0" w:lastRow="0" w:firstColumn="0" w:lastColumn="0" w:oddVBand="0" w:evenVBand="0" w:oddHBand="0"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0.35762</w:t>
            </w:r>
          </w:p>
        </w:tc>
      </w:tr>
      <w:tr w:rsidR="004C30EF" w14:paraId="373AC484" w14:textId="77777777" w:rsidTr="003043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2" w:type="dxa"/>
          </w:tcPr>
          <w:p w14:paraId="119F6E82" w14:textId="77777777" w:rsidR="004C30EF" w:rsidRDefault="004C30EF" w:rsidP="0030430A">
            <w:pPr>
              <w:jc w:val="center"/>
              <w:rPr>
                <w:rFonts w:cstheme="minorHAnsi"/>
                <w:bCs w:val="0"/>
                <w:iCs/>
                <w:color w:val="000000"/>
                <w:sz w:val="24"/>
                <w:szCs w:val="24"/>
              </w:rPr>
            </w:pPr>
            <w:r>
              <w:rPr>
                <w:rFonts w:cstheme="minorHAnsi"/>
                <w:bCs w:val="0"/>
                <w:iCs/>
                <w:color w:val="000000"/>
                <w:sz w:val="24"/>
                <w:szCs w:val="24"/>
              </w:rPr>
              <w:t>60–64</w:t>
            </w:r>
          </w:p>
        </w:tc>
        <w:tc>
          <w:tcPr>
            <w:tcW w:w="1704" w:type="dxa"/>
          </w:tcPr>
          <w:p w14:paraId="2C5F289A" w14:textId="77777777" w:rsidR="004C30EF" w:rsidRDefault="004C30EF" w:rsidP="0030430A">
            <w:pPr>
              <w:jc w:val="center"/>
              <w:cnfStyle w:val="000000100000" w:firstRow="0" w:lastRow="0" w:firstColumn="0" w:lastColumn="0" w:oddVBand="0" w:evenVBand="0" w:oddHBand="1"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0.15493</w:t>
            </w:r>
          </w:p>
        </w:tc>
        <w:tc>
          <w:tcPr>
            <w:tcW w:w="1705" w:type="dxa"/>
          </w:tcPr>
          <w:p w14:paraId="59A55856" w14:textId="77777777" w:rsidR="004C30EF" w:rsidRDefault="004C30EF" w:rsidP="0030430A">
            <w:pPr>
              <w:jc w:val="center"/>
              <w:cnfStyle w:val="000000100000" w:firstRow="0" w:lastRow="0" w:firstColumn="0" w:lastColumn="0" w:oddVBand="0" w:evenVBand="0" w:oddHBand="1"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0.65937</w:t>
            </w:r>
          </w:p>
        </w:tc>
      </w:tr>
      <w:tr w:rsidR="004C30EF" w14:paraId="50AAE5DB" w14:textId="77777777" w:rsidTr="0030430A">
        <w:trPr>
          <w:jc w:val="center"/>
        </w:trPr>
        <w:tc>
          <w:tcPr>
            <w:cnfStyle w:val="001000000000" w:firstRow="0" w:lastRow="0" w:firstColumn="1" w:lastColumn="0" w:oddVBand="0" w:evenVBand="0" w:oddHBand="0" w:evenHBand="0" w:firstRowFirstColumn="0" w:firstRowLastColumn="0" w:lastRowFirstColumn="0" w:lastRowLastColumn="0"/>
            <w:tcW w:w="1402" w:type="dxa"/>
          </w:tcPr>
          <w:p w14:paraId="6491DDA8" w14:textId="77777777" w:rsidR="004C30EF" w:rsidRDefault="004C30EF" w:rsidP="0030430A">
            <w:pPr>
              <w:jc w:val="center"/>
              <w:rPr>
                <w:rFonts w:cstheme="minorHAnsi"/>
                <w:bCs w:val="0"/>
                <w:iCs/>
                <w:color w:val="000000"/>
                <w:sz w:val="24"/>
                <w:szCs w:val="24"/>
              </w:rPr>
            </w:pPr>
            <w:r>
              <w:rPr>
                <w:rFonts w:cstheme="minorHAnsi"/>
                <w:bCs w:val="0"/>
                <w:iCs/>
                <w:color w:val="000000"/>
                <w:sz w:val="24"/>
                <w:szCs w:val="24"/>
              </w:rPr>
              <w:t>65–69</w:t>
            </w:r>
          </w:p>
        </w:tc>
        <w:tc>
          <w:tcPr>
            <w:tcW w:w="1704" w:type="dxa"/>
          </w:tcPr>
          <w:p w14:paraId="4AF170D7" w14:textId="77777777" w:rsidR="004C30EF" w:rsidRDefault="004C30EF" w:rsidP="0030430A">
            <w:pPr>
              <w:jc w:val="center"/>
              <w:cnfStyle w:val="000000000000" w:firstRow="0" w:lastRow="0" w:firstColumn="0" w:lastColumn="0" w:oddVBand="0" w:evenVBand="0" w:oddHBand="0"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0.15493</w:t>
            </w:r>
          </w:p>
        </w:tc>
        <w:tc>
          <w:tcPr>
            <w:tcW w:w="1705" w:type="dxa"/>
          </w:tcPr>
          <w:p w14:paraId="2B82B6C8" w14:textId="77777777" w:rsidR="004C30EF" w:rsidRDefault="004C30EF" w:rsidP="0030430A">
            <w:pPr>
              <w:jc w:val="center"/>
              <w:cnfStyle w:val="000000000000" w:firstRow="0" w:lastRow="0" w:firstColumn="0" w:lastColumn="0" w:oddVBand="0" w:evenVBand="0" w:oddHBand="0"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0.65937</w:t>
            </w:r>
          </w:p>
        </w:tc>
      </w:tr>
      <w:tr w:rsidR="004C30EF" w14:paraId="4CCE48FC" w14:textId="77777777" w:rsidTr="003043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2" w:type="dxa"/>
          </w:tcPr>
          <w:p w14:paraId="4740DC2C" w14:textId="77777777" w:rsidR="004C30EF" w:rsidRDefault="004C30EF" w:rsidP="0030430A">
            <w:pPr>
              <w:jc w:val="center"/>
              <w:rPr>
                <w:rFonts w:cstheme="minorHAnsi"/>
                <w:bCs w:val="0"/>
                <w:iCs/>
                <w:color w:val="000000"/>
                <w:sz w:val="24"/>
                <w:szCs w:val="24"/>
              </w:rPr>
            </w:pPr>
            <w:r>
              <w:rPr>
                <w:rFonts w:cstheme="minorHAnsi"/>
                <w:bCs w:val="0"/>
                <w:iCs/>
                <w:color w:val="000000"/>
                <w:sz w:val="24"/>
                <w:szCs w:val="24"/>
              </w:rPr>
              <w:t>70–74</w:t>
            </w:r>
          </w:p>
        </w:tc>
        <w:tc>
          <w:tcPr>
            <w:tcW w:w="1704" w:type="dxa"/>
          </w:tcPr>
          <w:p w14:paraId="1E4B671E" w14:textId="77777777" w:rsidR="004C30EF" w:rsidRDefault="004C30EF" w:rsidP="0030430A">
            <w:pPr>
              <w:jc w:val="center"/>
              <w:cnfStyle w:val="000000100000" w:firstRow="0" w:lastRow="0" w:firstColumn="0" w:lastColumn="0" w:oddVBand="0" w:evenVBand="0" w:oddHBand="1"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0.35762</w:t>
            </w:r>
          </w:p>
        </w:tc>
        <w:tc>
          <w:tcPr>
            <w:tcW w:w="1705" w:type="dxa"/>
          </w:tcPr>
          <w:p w14:paraId="4DBFA94A" w14:textId="77777777" w:rsidR="004C30EF" w:rsidRDefault="004C30EF" w:rsidP="0030430A">
            <w:pPr>
              <w:jc w:val="center"/>
              <w:cnfStyle w:val="000000100000" w:firstRow="0" w:lastRow="0" w:firstColumn="0" w:lastColumn="0" w:oddVBand="0" w:evenVBand="0" w:oddHBand="1"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0.65937</w:t>
            </w:r>
          </w:p>
        </w:tc>
      </w:tr>
      <w:tr w:rsidR="004C30EF" w14:paraId="5E16B501" w14:textId="77777777" w:rsidTr="0030430A">
        <w:trPr>
          <w:jc w:val="center"/>
        </w:trPr>
        <w:tc>
          <w:tcPr>
            <w:cnfStyle w:val="001000000000" w:firstRow="0" w:lastRow="0" w:firstColumn="1" w:lastColumn="0" w:oddVBand="0" w:evenVBand="0" w:oddHBand="0" w:evenHBand="0" w:firstRowFirstColumn="0" w:firstRowLastColumn="0" w:lastRowFirstColumn="0" w:lastRowLastColumn="0"/>
            <w:tcW w:w="1402" w:type="dxa"/>
          </w:tcPr>
          <w:p w14:paraId="20D2C1DE" w14:textId="77777777" w:rsidR="004C30EF" w:rsidRDefault="004C30EF" w:rsidP="0030430A">
            <w:pPr>
              <w:jc w:val="center"/>
              <w:rPr>
                <w:rFonts w:cstheme="minorHAnsi"/>
                <w:bCs w:val="0"/>
                <w:iCs/>
                <w:color w:val="000000"/>
                <w:sz w:val="24"/>
                <w:szCs w:val="24"/>
              </w:rPr>
            </w:pPr>
            <w:r>
              <w:rPr>
                <w:rFonts w:cstheme="minorHAnsi"/>
                <w:bCs w:val="0"/>
                <w:iCs/>
                <w:color w:val="000000"/>
                <w:sz w:val="24"/>
                <w:szCs w:val="24"/>
              </w:rPr>
              <w:t>75+</w:t>
            </w:r>
          </w:p>
        </w:tc>
        <w:tc>
          <w:tcPr>
            <w:tcW w:w="1704" w:type="dxa"/>
          </w:tcPr>
          <w:p w14:paraId="50641EB7" w14:textId="77777777" w:rsidR="004C30EF" w:rsidRDefault="004C30EF" w:rsidP="0030430A">
            <w:pPr>
              <w:jc w:val="center"/>
              <w:cnfStyle w:val="000000000000" w:firstRow="0" w:lastRow="0" w:firstColumn="0" w:lastColumn="0" w:oddVBand="0" w:evenVBand="0" w:oddHBand="0"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0.65937</w:t>
            </w:r>
          </w:p>
        </w:tc>
        <w:tc>
          <w:tcPr>
            <w:tcW w:w="1705" w:type="dxa"/>
          </w:tcPr>
          <w:p w14:paraId="2BFB2DBF" w14:textId="77777777" w:rsidR="004C30EF" w:rsidRDefault="004C30EF" w:rsidP="0030430A">
            <w:pPr>
              <w:jc w:val="center"/>
              <w:cnfStyle w:val="000000000000" w:firstRow="0" w:lastRow="0" w:firstColumn="0" w:lastColumn="0" w:oddVBand="0" w:evenVBand="0" w:oddHBand="0" w:evenHBand="0" w:firstRowFirstColumn="0" w:firstRowLastColumn="0" w:lastRowFirstColumn="0" w:lastRowLastColumn="0"/>
              <w:rPr>
                <w:rFonts w:cstheme="minorHAnsi"/>
                <w:bCs/>
                <w:iCs/>
                <w:color w:val="000000"/>
                <w:sz w:val="24"/>
                <w:szCs w:val="24"/>
              </w:rPr>
            </w:pPr>
            <w:r w:rsidRPr="004461F9">
              <w:rPr>
                <w:rFonts w:cstheme="minorHAnsi"/>
                <w:bCs/>
                <w:iCs/>
                <w:color w:val="000000"/>
                <w:sz w:val="24"/>
                <w:szCs w:val="24"/>
              </w:rPr>
              <w:t>0.65937</w:t>
            </w:r>
          </w:p>
        </w:tc>
      </w:tr>
    </w:tbl>
    <w:p w14:paraId="60C4CAA3" w14:textId="750C426A" w:rsidR="004C30EF" w:rsidRDefault="004C30EF" w:rsidP="00B37098">
      <w:pPr>
        <w:spacing w:after="0" w:line="360" w:lineRule="auto"/>
        <w:jc w:val="both"/>
        <w:rPr>
          <w:rFonts w:cstheme="minorHAnsi"/>
          <w:lang w:val="en-US"/>
        </w:rPr>
      </w:pPr>
    </w:p>
    <w:p w14:paraId="63F1E677" w14:textId="31BB50AE" w:rsidR="00515F50" w:rsidRDefault="00CB013A" w:rsidP="00397B71">
      <w:pPr>
        <w:spacing w:before="120" w:after="0" w:line="360" w:lineRule="auto"/>
        <w:jc w:val="both"/>
        <w:rPr>
          <w:rFonts w:cstheme="minorHAnsi"/>
          <w:b/>
          <w:i/>
          <w:lang w:val="en-US"/>
        </w:rPr>
      </w:pPr>
      <w:r>
        <w:rPr>
          <w:rFonts w:cstheme="minorHAnsi"/>
          <w:lang w:val="en-US"/>
        </w:rPr>
        <w:t xml:space="preserve">Health experts and epidemiologists </w:t>
      </w:r>
      <w:proofErr w:type="gramStart"/>
      <w:r>
        <w:rPr>
          <w:rFonts w:cstheme="minorHAnsi"/>
          <w:lang w:val="en-US"/>
        </w:rPr>
        <w:t>from</w:t>
      </w:r>
      <w:r w:rsidR="0030430A">
        <w:rPr>
          <w:rFonts w:cstheme="minorHAnsi"/>
          <w:lang w:val="en-US"/>
        </w:rPr>
        <w:t xml:space="preserve"> </w:t>
      </w:r>
      <w:r>
        <w:rPr>
          <w:rFonts w:cstheme="minorHAnsi"/>
          <w:lang w:val="en-US"/>
        </w:rPr>
        <w:t xml:space="preserve"> the</w:t>
      </w:r>
      <w:proofErr w:type="gramEnd"/>
      <w:r>
        <w:rPr>
          <w:rFonts w:cstheme="minorHAnsi"/>
          <w:lang w:val="en-US"/>
        </w:rPr>
        <w:t xml:space="preserve"> region are engaged to elicit their bel</w:t>
      </w:r>
      <w:r w:rsidR="002816E6">
        <w:rPr>
          <w:rFonts w:cstheme="minorHAnsi"/>
          <w:lang w:val="en-US"/>
        </w:rPr>
        <w:t>ief (in probabilistic terms)</w:t>
      </w:r>
      <w:r>
        <w:rPr>
          <w:rFonts w:cstheme="minorHAnsi"/>
          <w:lang w:val="en-US"/>
        </w:rPr>
        <w:t xml:space="preserve"> </w:t>
      </w:r>
      <w:r w:rsidR="0030430A">
        <w:rPr>
          <w:rFonts w:cstheme="minorHAnsi"/>
          <w:lang w:val="en-US"/>
        </w:rPr>
        <w:t>in the age-stratified risk for an</w:t>
      </w:r>
      <w:r w:rsidR="002816E6">
        <w:rPr>
          <w:rFonts w:cstheme="minorHAnsi"/>
          <w:lang w:val="en-US"/>
        </w:rPr>
        <w:t xml:space="preserve"> outbreak</w:t>
      </w:r>
      <w:r w:rsidR="00FD24CB">
        <w:rPr>
          <w:rFonts w:cstheme="minorHAnsi"/>
          <w:lang w:val="en-US"/>
        </w:rPr>
        <w:t xml:space="preserve"> </w:t>
      </w:r>
      <w:r w:rsidR="00FD24CB" w:rsidRPr="00B37098">
        <w:rPr>
          <w:rFonts w:cstheme="minorHAnsi"/>
          <w:b/>
          <w:lang w:val="en-US"/>
        </w:rPr>
        <w:t>[1]</w:t>
      </w:r>
      <w:r>
        <w:rPr>
          <w:rFonts w:cstheme="minorHAnsi"/>
          <w:lang w:val="en-US"/>
        </w:rPr>
        <w:t>.  Also</w:t>
      </w:r>
      <w:r w:rsidR="00515F50">
        <w:rPr>
          <w:rFonts w:cstheme="minorHAnsi"/>
          <w:lang w:val="en-US"/>
        </w:rPr>
        <w:t xml:space="preserve">, COVID-19 is novel and </w:t>
      </w:r>
      <w:r w:rsidR="00FD24CB">
        <w:rPr>
          <w:rFonts w:cstheme="minorHAnsi"/>
          <w:lang w:val="en-US"/>
        </w:rPr>
        <w:t>thus,</w:t>
      </w:r>
      <w:r w:rsidR="00515F50">
        <w:rPr>
          <w:rFonts w:cstheme="minorHAnsi"/>
          <w:lang w:val="en-US"/>
        </w:rPr>
        <w:t xml:space="preserve"> </w:t>
      </w:r>
      <w:r w:rsidR="00FD24CB">
        <w:rPr>
          <w:rFonts w:cstheme="minorHAnsi"/>
          <w:lang w:val="en-US"/>
        </w:rPr>
        <w:t xml:space="preserve">has </w:t>
      </w:r>
      <w:r w:rsidR="00515F50">
        <w:rPr>
          <w:rFonts w:cstheme="minorHAnsi"/>
          <w:lang w:val="en-US"/>
        </w:rPr>
        <w:t>different pathogenic characteristics in different populations</w:t>
      </w:r>
      <w:r>
        <w:rPr>
          <w:rFonts w:cstheme="minorHAnsi"/>
          <w:lang w:val="en-US"/>
        </w:rPr>
        <w:t xml:space="preserve"> and demographics </w:t>
      </w:r>
      <w:r w:rsidRPr="00B37098">
        <w:rPr>
          <w:rFonts w:cstheme="minorHAnsi"/>
          <w:b/>
          <w:lang w:val="en-US"/>
        </w:rPr>
        <w:t>[</w:t>
      </w:r>
      <w:r w:rsidR="001C66DA" w:rsidRPr="00B37098">
        <w:rPr>
          <w:rFonts w:cstheme="minorHAnsi"/>
          <w:b/>
          <w:lang w:val="en-US"/>
        </w:rPr>
        <w:t>2</w:t>
      </w:r>
      <w:r w:rsidRPr="00B37098">
        <w:rPr>
          <w:rFonts w:cstheme="minorHAnsi"/>
          <w:b/>
          <w:lang w:val="en-US"/>
        </w:rPr>
        <w:t>]</w:t>
      </w:r>
      <w:r>
        <w:rPr>
          <w:rFonts w:cstheme="minorHAnsi"/>
          <w:lang w:val="en-US"/>
        </w:rPr>
        <w:t xml:space="preserve"> according to early information from the disease dynamics</w:t>
      </w:r>
      <w:r w:rsidR="00515F50">
        <w:rPr>
          <w:rFonts w:cstheme="minorHAnsi"/>
          <w:lang w:val="en-US"/>
        </w:rPr>
        <w:t xml:space="preserve">. Hence, all other scenarios might be the actual nature of </w:t>
      </w:r>
      <w:r w:rsidR="00607F7F">
        <w:rPr>
          <w:rFonts w:cstheme="minorHAnsi"/>
          <w:lang w:val="en-US"/>
        </w:rPr>
        <w:t xml:space="preserve">a potential </w:t>
      </w:r>
      <w:r w:rsidR="00515F50">
        <w:rPr>
          <w:rFonts w:cstheme="minorHAnsi"/>
          <w:lang w:val="en-US"/>
        </w:rPr>
        <w:t>outbreak</w:t>
      </w:r>
      <w:r w:rsidR="00FD24CB">
        <w:rPr>
          <w:rFonts w:cstheme="minorHAnsi"/>
          <w:lang w:val="en-US"/>
        </w:rPr>
        <w:t xml:space="preserve"> in different regions</w:t>
      </w:r>
      <w:r w:rsidR="00515F50">
        <w:rPr>
          <w:rFonts w:cstheme="minorHAnsi"/>
          <w:lang w:val="en-US"/>
        </w:rPr>
        <w:t xml:space="preserve">. </w:t>
      </w:r>
      <w:r w:rsidR="00FD24CB">
        <w:t>W</w:t>
      </w:r>
      <w:proofErr w:type="spellStart"/>
      <w:r w:rsidR="00515F50">
        <w:rPr>
          <w:rFonts w:cstheme="minorHAnsi"/>
          <w:lang w:val="en-US"/>
        </w:rPr>
        <w:t>it</w:t>
      </w:r>
      <w:r w:rsidR="00FD24CB">
        <w:rPr>
          <w:rFonts w:cstheme="minorHAnsi"/>
          <w:lang w:val="en-US"/>
        </w:rPr>
        <w:t>h</w:t>
      </w:r>
      <w:proofErr w:type="spellEnd"/>
      <w:r w:rsidR="00FD24CB">
        <w:rPr>
          <w:rFonts w:cstheme="minorHAnsi"/>
          <w:lang w:val="en-US"/>
        </w:rPr>
        <w:t xml:space="preserve"> </w:t>
      </w:r>
      <w:proofErr w:type="spellStart"/>
      <w:r w:rsidR="00FD24CB">
        <w:rPr>
          <w:rFonts w:cstheme="minorHAnsi"/>
          <w:lang w:val="en-US"/>
        </w:rPr>
        <w:t>VoI</w:t>
      </w:r>
      <w:proofErr w:type="spellEnd"/>
      <w:r w:rsidR="00FD24CB">
        <w:rPr>
          <w:rFonts w:cstheme="minorHAnsi"/>
          <w:lang w:val="en-US"/>
        </w:rPr>
        <w:t xml:space="preserve"> analysis, we strive to</w:t>
      </w:r>
      <w:r w:rsidR="00515F50">
        <w:rPr>
          <w:rFonts w:cstheme="minorHAnsi"/>
          <w:lang w:val="en-US"/>
        </w:rPr>
        <w:t xml:space="preserve"> find out if we could do something differently if the state of nature</w:t>
      </w:r>
      <w:r w:rsidR="008D7508">
        <w:rPr>
          <w:rFonts w:cstheme="minorHAnsi"/>
          <w:lang w:val="en-US"/>
        </w:rPr>
        <w:t xml:space="preserve"> (defined by severity, </w:t>
      </w:r>
      <w:proofErr w:type="gramStart"/>
      <w:r w:rsidR="008D7508">
        <w:rPr>
          <w:rFonts w:cstheme="minorHAnsi"/>
          <w:lang w:val="en-US"/>
        </w:rPr>
        <w:t>Ro</w:t>
      </w:r>
      <w:proofErr w:type="gramEnd"/>
      <w:r w:rsidR="008D7508">
        <w:rPr>
          <w:rFonts w:cstheme="minorHAnsi"/>
          <w:lang w:val="en-US"/>
        </w:rPr>
        <w:t xml:space="preserve"> and child infectiousness)</w:t>
      </w:r>
      <w:r w:rsidR="00515F50">
        <w:rPr>
          <w:rFonts w:cstheme="minorHAnsi"/>
          <w:lang w:val="en-US"/>
        </w:rPr>
        <w:t xml:space="preserve"> changes from current information. </w:t>
      </w:r>
      <w:r w:rsidR="00916E54" w:rsidRPr="00B37098">
        <w:rPr>
          <w:rFonts w:cstheme="minorHAnsi"/>
          <w:lang w:val="en-US"/>
        </w:rPr>
        <w:t>A</w:t>
      </w:r>
      <w:r w:rsidR="001D15FE" w:rsidRPr="00B37098">
        <w:rPr>
          <w:rFonts w:cstheme="minorHAnsi"/>
          <w:lang w:val="en-US"/>
        </w:rPr>
        <w:t xml:space="preserve"> major decision problem is selecting which level of preparedness to pur</w:t>
      </w:r>
      <w:r w:rsidR="00483012" w:rsidRPr="00B37098">
        <w:rPr>
          <w:rFonts w:cstheme="minorHAnsi"/>
          <w:lang w:val="en-US"/>
        </w:rPr>
        <w:t>sue based on budget and</w:t>
      </w:r>
      <w:r w:rsidR="00FD24CB" w:rsidRPr="00B37098">
        <w:rPr>
          <w:rFonts w:cstheme="minorHAnsi"/>
          <w:lang w:val="en-US"/>
        </w:rPr>
        <w:t xml:space="preserve"> the anticipated values of the epidemiological parameters under study</w:t>
      </w:r>
      <w:r w:rsidR="001D15FE" w:rsidRPr="00B37098">
        <w:rPr>
          <w:rFonts w:cstheme="minorHAnsi"/>
          <w:lang w:val="en-US"/>
        </w:rPr>
        <w:t>.</w:t>
      </w:r>
      <w:r w:rsidR="00916E54">
        <w:rPr>
          <w:rFonts w:cstheme="minorHAnsi"/>
          <w:b/>
          <w:i/>
          <w:lang w:val="en-US"/>
        </w:rPr>
        <w:t xml:space="preserve"> </w:t>
      </w:r>
    </w:p>
    <w:p w14:paraId="1ED0304E" w14:textId="2658B8EB" w:rsidR="008D7508" w:rsidRDefault="008D7508" w:rsidP="00515F50">
      <w:pPr>
        <w:spacing w:after="0" w:line="360" w:lineRule="auto"/>
        <w:jc w:val="both"/>
        <w:rPr>
          <w:rFonts w:eastAsiaTheme="minorEastAsia" w:cstheme="minorHAnsi"/>
          <w:iCs/>
          <w:lang w:val="en-US"/>
        </w:rPr>
      </w:pPr>
    </w:p>
    <w:p w14:paraId="34BADD13" w14:textId="7071ED85" w:rsidR="008D7508" w:rsidRDefault="008D7508" w:rsidP="00515F50">
      <w:pPr>
        <w:spacing w:after="0" w:line="360" w:lineRule="auto"/>
        <w:jc w:val="both"/>
        <w:rPr>
          <w:rFonts w:eastAsiaTheme="minorEastAsia" w:cstheme="minorHAnsi"/>
          <w:iCs/>
          <w:lang w:val="en-US"/>
        </w:rPr>
      </w:pPr>
    </w:p>
    <w:p w14:paraId="5DB1EFFD" w14:textId="77777777" w:rsidR="008D7508" w:rsidRDefault="008D7508" w:rsidP="00515F50">
      <w:pPr>
        <w:spacing w:after="0" w:line="360" w:lineRule="auto"/>
        <w:jc w:val="both"/>
        <w:rPr>
          <w:rFonts w:eastAsiaTheme="minorEastAsia" w:cstheme="minorHAnsi"/>
          <w:iCs/>
          <w:lang w:val="en-US"/>
        </w:rPr>
      </w:pPr>
    </w:p>
    <w:p w14:paraId="7CF76AC0" w14:textId="6CA6D227" w:rsidR="006442F7" w:rsidRPr="00B135B5" w:rsidRDefault="006442F7" w:rsidP="00515F50">
      <w:pPr>
        <w:spacing w:after="0" w:line="360" w:lineRule="auto"/>
        <w:jc w:val="both"/>
        <w:rPr>
          <w:rFonts w:cstheme="minorHAnsi"/>
          <w:lang w:val="en-US"/>
        </w:rPr>
      </w:pPr>
    </w:p>
    <w:p w14:paraId="58E08013" w14:textId="59DECEE7" w:rsidR="00C97B0D" w:rsidRPr="004E07AE" w:rsidRDefault="009C4DEC" w:rsidP="00515F50">
      <w:pPr>
        <w:spacing w:after="0" w:line="360" w:lineRule="auto"/>
        <w:jc w:val="both"/>
        <w:rPr>
          <w:rFonts w:cstheme="minorHAnsi"/>
          <w:b/>
          <w:i/>
          <w:lang w:val="en-US"/>
        </w:rPr>
      </w:pPr>
      <w:r>
        <w:rPr>
          <w:rFonts w:cstheme="minorHAnsi"/>
          <w:b/>
          <w:i/>
          <w:lang w:val="en-US"/>
        </w:rPr>
        <w:lastRenderedPageBreak/>
        <w:t>2</w:t>
      </w:r>
      <w:r w:rsidR="008F4957">
        <w:rPr>
          <w:rFonts w:cstheme="minorHAnsi"/>
          <w:b/>
          <w:i/>
          <w:lang w:val="en-US"/>
        </w:rPr>
        <w:t>.0</w:t>
      </w:r>
      <w:r w:rsidR="00515F50">
        <w:rPr>
          <w:rFonts w:cstheme="minorHAnsi"/>
          <w:b/>
          <w:i/>
          <w:lang w:val="en-US"/>
        </w:rPr>
        <w:tab/>
      </w:r>
      <w:r w:rsidR="009D38FF">
        <w:rPr>
          <w:rFonts w:cstheme="minorHAnsi"/>
          <w:b/>
          <w:i/>
          <w:lang w:val="en-US"/>
        </w:rPr>
        <w:t>Infectious Disease Modelling and Simulation</w:t>
      </w:r>
    </w:p>
    <w:p w14:paraId="663DD69B" w14:textId="44ED68B6" w:rsidR="009C1E95" w:rsidRDefault="009D38FF" w:rsidP="00B37098">
      <w:pPr>
        <w:spacing w:before="120" w:after="0" w:line="360" w:lineRule="auto"/>
        <w:jc w:val="both"/>
        <w:rPr>
          <w:rFonts w:cstheme="minorHAnsi"/>
          <w:lang w:val="en-US"/>
        </w:rPr>
      </w:pPr>
      <w:r>
        <w:rPr>
          <w:rFonts w:cstheme="minorHAnsi"/>
          <w:lang w:val="en-US"/>
        </w:rPr>
        <w:t xml:space="preserve">We </w:t>
      </w:r>
      <w:r w:rsidR="008F4957">
        <w:rPr>
          <w:rFonts w:cstheme="minorHAnsi"/>
          <w:lang w:val="en-US"/>
        </w:rPr>
        <w:t>adapted the</w:t>
      </w:r>
      <w:r>
        <w:rPr>
          <w:rFonts w:cstheme="minorHAnsi"/>
          <w:lang w:val="en-US"/>
        </w:rPr>
        <w:t xml:space="preserve"> infectious disease </w:t>
      </w:r>
      <w:r w:rsidR="008F4957">
        <w:rPr>
          <w:rFonts w:cstheme="minorHAnsi"/>
          <w:lang w:val="en-US"/>
        </w:rPr>
        <w:t xml:space="preserve">transmission </w:t>
      </w:r>
      <w:r>
        <w:rPr>
          <w:rFonts w:cstheme="minorHAnsi"/>
          <w:lang w:val="en-US"/>
        </w:rPr>
        <w:t>model</w:t>
      </w:r>
      <w:r w:rsidR="007E3AB0">
        <w:rPr>
          <w:rFonts w:cstheme="minorHAnsi"/>
          <w:lang w:val="en-US"/>
        </w:rPr>
        <w:t xml:space="preserve"> (TM)</w:t>
      </w:r>
      <w:r>
        <w:rPr>
          <w:rFonts w:cstheme="minorHAnsi"/>
          <w:lang w:val="en-US"/>
        </w:rPr>
        <w:t xml:space="preserve"> and clinical pathway</w:t>
      </w:r>
      <w:r w:rsidR="007E3AB0">
        <w:rPr>
          <w:rFonts w:cstheme="minorHAnsi"/>
          <w:lang w:val="en-US"/>
        </w:rPr>
        <w:t xml:space="preserve"> model (CPM) first used </w:t>
      </w:r>
      <w:proofErr w:type="gramStart"/>
      <w:r w:rsidR="007E3AB0">
        <w:rPr>
          <w:rFonts w:cstheme="minorHAnsi"/>
          <w:lang w:val="en-US"/>
        </w:rPr>
        <w:t xml:space="preserve">in </w:t>
      </w:r>
      <w:r w:rsidR="008F4957">
        <w:rPr>
          <w:rFonts w:cstheme="minorHAnsi"/>
          <w:lang w:val="en-US"/>
        </w:rPr>
        <w:t xml:space="preserve"> [</w:t>
      </w:r>
      <w:proofErr w:type="gramEnd"/>
      <w:r w:rsidR="008F4957">
        <w:rPr>
          <w:rFonts w:cstheme="minorHAnsi"/>
          <w:lang w:val="en-US"/>
        </w:rPr>
        <w:t>3]</w:t>
      </w:r>
      <w:r w:rsidR="00FC11F2">
        <w:rPr>
          <w:rFonts w:cstheme="minorHAnsi"/>
          <w:lang w:val="en-US"/>
        </w:rPr>
        <w:t xml:space="preserve"> to incorporate the experts’ </w:t>
      </w:r>
      <w:r>
        <w:rPr>
          <w:rFonts w:cstheme="minorHAnsi"/>
          <w:lang w:val="en-US"/>
        </w:rPr>
        <w:t>opinion</w:t>
      </w:r>
      <w:r w:rsidR="00FC11F2">
        <w:rPr>
          <w:rFonts w:cstheme="minorHAnsi"/>
          <w:lang w:val="en-US"/>
        </w:rPr>
        <w:t xml:space="preserve"> and estimates</w:t>
      </w:r>
      <w:r>
        <w:rPr>
          <w:rFonts w:cstheme="minorHAnsi"/>
          <w:lang w:val="en-US"/>
        </w:rPr>
        <w:t xml:space="preserve"> required in generating </w:t>
      </w:r>
      <w:r w:rsidRPr="009D38FF">
        <w:rPr>
          <w:rFonts w:cstheme="minorHAnsi"/>
          <w:b/>
          <w:lang w:val="en-US"/>
        </w:rPr>
        <w:t>V (a, s)</w:t>
      </w:r>
      <w:r>
        <w:rPr>
          <w:rFonts w:cstheme="minorHAnsi"/>
          <w:lang w:val="en-US"/>
        </w:rPr>
        <w:t xml:space="preserve"> for </w:t>
      </w:r>
      <w:proofErr w:type="spellStart"/>
      <w:r>
        <w:rPr>
          <w:rFonts w:cstheme="minorHAnsi"/>
          <w:lang w:val="en-US"/>
        </w:rPr>
        <w:t>VoI</w:t>
      </w:r>
      <w:proofErr w:type="spellEnd"/>
      <w:r>
        <w:rPr>
          <w:rFonts w:cstheme="minorHAnsi"/>
          <w:lang w:val="en-US"/>
        </w:rPr>
        <w:t xml:space="preserve"> analysis.  </w:t>
      </w:r>
      <w:r w:rsidR="00FC11F2">
        <w:rPr>
          <w:rFonts w:cstheme="minorHAnsi"/>
          <w:lang w:val="en-US"/>
        </w:rPr>
        <w:t xml:space="preserve">These models provided the cost of </w:t>
      </w:r>
      <w:r w:rsidR="00452635">
        <w:rPr>
          <w:rFonts w:cstheme="minorHAnsi"/>
          <w:lang w:val="en-US"/>
        </w:rPr>
        <w:t xml:space="preserve">a </w:t>
      </w:r>
      <w:r w:rsidR="00FC11F2">
        <w:rPr>
          <w:rFonts w:cstheme="minorHAnsi"/>
          <w:lang w:val="en-US"/>
        </w:rPr>
        <w:t xml:space="preserve">COVID-19 outbreak </w:t>
      </w:r>
      <w:r w:rsidR="00923A51">
        <w:rPr>
          <w:rFonts w:cstheme="minorHAnsi"/>
          <w:lang w:val="en-US"/>
        </w:rPr>
        <w:t xml:space="preserve">as </w:t>
      </w:r>
      <w:r w:rsidR="00923A51" w:rsidRPr="00042269">
        <w:rPr>
          <w:rFonts w:cstheme="minorHAnsi"/>
          <w:lang w:val="en-US"/>
        </w:rPr>
        <w:t>the</w:t>
      </w:r>
      <w:r w:rsidR="00515F50" w:rsidRPr="00042269">
        <w:rPr>
          <w:rFonts w:cstheme="minorHAnsi"/>
          <w:lang w:val="en-US"/>
        </w:rPr>
        <w:t xml:space="preserve"> </w:t>
      </w:r>
      <w:r w:rsidR="00666DD0">
        <w:rPr>
          <w:rFonts w:cstheme="minorHAnsi"/>
          <w:lang w:val="en-US"/>
        </w:rPr>
        <w:t xml:space="preserve">Case </w:t>
      </w:r>
      <w:r w:rsidR="00515F50" w:rsidRPr="00042269">
        <w:rPr>
          <w:rFonts w:cstheme="minorHAnsi"/>
          <w:lang w:val="en-US"/>
        </w:rPr>
        <w:t>severity (</w:t>
      </w:r>
      <w:r w:rsidR="000817B9">
        <w:rPr>
          <w:rFonts w:cstheme="minorHAnsi"/>
          <w:lang w:val="en-US"/>
        </w:rPr>
        <w:t>C</w:t>
      </w:r>
      <w:r w:rsidR="00515F50" w:rsidRPr="00042269">
        <w:rPr>
          <w:rFonts w:cstheme="minorHAnsi"/>
          <w:lang w:val="en-US"/>
        </w:rPr>
        <w:t>S</w:t>
      </w:r>
      <w:r w:rsidR="00923A51" w:rsidRPr="00042269">
        <w:rPr>
          <w:rFonts w:cstheme="minorHAnsi"/>
          <w:lang w:val="en-US"/>
        </w:rPr>
        <w:t>)</w:t>
      </w:r>
      <w:r w:rsidR="00923A51">
        <w:rPr>
          <w:rFonts w:cstheme="minorHAnsi"/>
          <w:lang w:val="en-US"/>
        </w:rPr>
        <w:t>,</w:t>
      </w:r>
      <w:r w:rsidR="00515F50" w:rsidRPr="00042269">
        <w:rPr>
          <w:rFonts w:cstheme="minorHAnsi"/>
          <w:lang w:val="en-US"/>
        </w:rPr>
        <w:t xml:space="preserve"> Child Infectiousness (C</w:t>
      </w:r>
      <w:r>
        <w:rPr>
          <w:rFonts w:cstheme="minorHAnsi"/>
          <w:lang w:val="en-US"/>
        </w:rPr>
        <w:t>I</w:t>
      </w:r>
      <w:r w:rsidR="00515F50" w:rsidRPr="00042269">
        <w:rPr>
          <w:rFonts w:cstheme="minorHAnsi"/>
          <w:lang w:val="en-US"/>
        </w:rPr>
        <w:t>), and Basic Reproduction Number (R</w:t>
      </w:r>
      <w:r w:rsidR="00515F50" w:rsidRPr="000C2C55">
        <w:rPr>
          <w:rFonts w:cstheme="minorHAnsi"/>
          <w:b/>
          <w:vertAlign w:val="subscript"/>
          <w:lang w:val="en-US"/>
        </w:rPr>
        <w:t>0</w:t>
      </w:r>
      <w:r w:rsidR="00FC11F2">
        <w:rPr>
          <w:rFonts w:cstheme="minorHAnsi"/>
          <w:lang w:val="en-US"/>
        </w:rPr>
        <w:t>) varies from Low, Medium to High</w:t>
      </w:r>
      <w:r w:rsidR="00515F50" w:rsidRPr="00042269">
        <w:rPr>
          <w:rFonts w:cstheme="minorHAnsi"/>
          <w:lang w:val="en-US"/>
        </w:rPr>
        <w:t xml:space="preserve">. To balance between quantitative and qualitative analysis of these parameters, they were </w:t>
      </w:r>
      <w:r w:rsidR="003B6A37">
        <w:rPr>
          <w:rFonts w:cstheme="minorHAnsi"/>
          <w:lang w:val="en-US"/>
        </w:rPr>
        <w:t xml:space="preserve">each </w:t>
      </w:r>
      <w:r w:rsidR="00515F50" w:rsidRPr="00042269">
        <w:rPr>
          <w:rFonts w:cstheme="minorHAnsi"/>
          <w:lang w:val="en-US"/>
        </w:rPr>
        <w:t>stratified into three level</w:t>
      </w:r>
      <w:r w:rsidR="003B6A37">
        <w:rPr>
          <w:rFonts w:cstheme="minorHAnsi"/>
          <w:lang w:val="en-US"/>
        </w:rPr>
        <w:t>s</w:t>
      </w:r>
      <w:r w:rsidR="0030430A">
        <w:rPr>
          <w:rFonts w:cstheme="minorHAnsi"/>
          <w:lang w:val="en-US"/>
        </w:rPr>
        <w:t>:</w:t>
      </w:r>
      <w:r w:rsidR="00515F50">
        <w:rPr>
          <w:rFonts w:cstheme="minorHAnsi"/>
          <w:lang w:val="en-US"/>
        </w:rPr>
        <w:t xml:space="preserve"> </w:t>
      </w:r>
      <w:r w:rsidR="0030430A" w:rsidRPr="002816E6">
        <w:rPr>
          <w:rFonts w:eastAsiaTheme="minorEastAsia" w:cstheme="minorHAnsi"/>
          <w:b/>
          <w:i/>
          <w:lang w:val="en-US"/>
        </w:rPr>
        <w:t>{(R0, Severity, Child Inf) = (</w:t>
      </w:r>
      <w:proofErr w:type="spellStart"/>
      <w:r w:rsidR="0030430A" w:rsidRPr="002816E6">
        <w:rPr>
          <w:rFonts w:eastAsiaTheme="minorEastAsia" w:cstheme="minorHAnsi"/>
          <w:b/>
          <w:i/>
          <w:lang w:val="en-US"/>
        </w:rPr>
        <w:t>Low|Medium|High</w:t>
      </w:r>
      <w:proofErr w:type="spellEnd"/>
      <w:r w:rsidR="0030430A" w:rsidRPr="002816E6">
        <w:rPr>
          <w:rFonts w:eastAsiaTheme="minorEastAsia" w:cstheme="minorHAnsi"/>
          <w:b/>
          <w:i/>
          <w:lang w:val="en-US"/>
        </w:rPr>
        <w:t xml:space="preserve">, </w:t>
      </w:r>
      <w:proofErr w:type="spellStart"/>
      <w:r w:rsidR="0030430A" w:rsidRPr="002816E6">
        <w:rPr>
          <w:rFonts w:eastAsiaTheme="minorEastAsia" w:cstheme="minorHAnsi"/>
          <w:b/>
          <w:i/>
          <w:lang w:val="en-US"/>
        </w:rPr>
        <w:t>Low|Medium|High</w:t>
      </w:r>
      <w:proofErr w:type="spellEnd"/>
      <w:r w:rsidR="0030430A" w:rsidRPr="002816E6" w:rsidDel="000817B9">
        <w:rPr>
          <w:rFonts w:eastAsiaTheme="minorEastAsia" w:cstheme="minorHAnsi"/>
          <w:b/>
          <w:i/>
          <w:lang w:val="en-US"/>
        </w:rPr>
        <w:t>,</w:t>
      </w:r>
      <w:r w:rsidR="0030430A" w:rsidRPr="002816E6">
        <w:rPr>
          <w:rFonts w:eastAsiaTheme="minorEastAsia" w:cstheme="minorHAnsi"/>
          <w:b/>
          <w:i/>
          <w:lang w:val="en-US"/>
        </w:rPr>
        <w:t xml:space="preserve"> </w:t>
      </w:r>
      <w:proofErr w:type="spellStart"/>
      <w:r w:rsidR="0030430A" w:rsidRPr="002816E6">
        <w:rPr>
          <w:rFonts w:eastAsiaTheme="minorEastAsia" w:cstheme="minorHAnsi"/>
          <w:b/>
          <w:i/>
          <w:lang w:val="en-US"/>
        </w:rPr>
        <w:t>Low|Medium|High</w:t>
      </w:r>
      <w:proofErr w:type="spellEnd"/>
      <w:r w:rsidR="0030430A" w:rsidRPr="002816E6" w:rsidDel="000817B9">
        <w:rPr>
          <w:rFonts w:eastAsiaTheme="minorEastAsia" w:cstheme="minorHAnsi"/>
          <w:b/>
          <w:i/>
          <w:lang w:val="en-US"/>
        </w:rPr>
        <w:t>)</w:t>
      </w:r>
      <w:r w:rsidR="0030430A" w:rsidRPr="002816E6">
        <w:rPr>
          <w:rFonts w:eastAsiaTheme="minorEastAsia" w:cstheme="minorHAnsi"/>
          <w:b/>
          <w:i/>
          <w:lang w:val="en-US"/>
        </w:rPr>
        <w:t>}</w:t>
      </w:r>
      <w:r w:rsidR="0010253A">
        <w:rPr>
          <w:rFonts w:cstheme="minorHAnsi"/>
          <w:lang w:val="en-US"/>
        </w:rPr>
        <w:t xml:space="preserve">. </w:t>
      </w:r>
      <w:r w:rsidR="0030430A">
        <w:rPr>
          <w:rFonts w:eastAsiaTheme="minorEastAsia" w:cstheme="minorHAnsi"/>
          <w:lang w:val="en-US"/>
        </w:rPr>
        <w:t>The quantitative meaning of these tuples is explained in the main paper, yielding the 27 scenarios modeled</w:t>
      </w:r>
      <w:r w:rsidR="0030430A" w:rsidRPr="0030430A">
        <w:rPr>
          <w:rFonts w:eastAsiaTheme="minorEastAsia" w:cstheme="minorHAnsi"/>
          <w:lang w:val="en-US"/>
        </w:rPr>
        <w:t>.</w:t>
      </w:r>
      <w:r w:rsidR="0030430A">
        <w:rPr>
          <w:rFonts w:eastAsiaTheme="minorEastAsia" w:cstheme="minorHAnsi"/>
          <w:lang w:val="en-US"/>
        </w:rPr>
        <w:t xml:space="preserve"> </w:t>
      </w:r>
      <w:r w:rsidR="00316A8D">
        <w:rPr>
          <w:rFonts w:cstheme="minorHAnsi"/>
          <w:lang w:val="en-US"/>
        </w:rPr>
        <w:t>The sampling method used is the improved stratified Monte-Carlo method called Latin Hypercube Sampling (LHS</w:t>
      </w:r>
      <w:r w:rsidR="00316A8D" w:rsidRPr="009C1E95">
        <w:rPr>
          <w:rFonts w:cstheme="minorHAnsi"/>
          <w:lang w:val="en-US"/>
        </w:rPr>
        <w:t>) [</w:t>
      </w:r>
      <w:r w:rsidR="000F6AB6" w:rsidRPr="00B37098">
        <w:rPr>
          <w:rFonts w:cstheme="minorHAnsi"/>
          <w:lang w:val="en-US"/>
        </w:rPr>
        <w:t>4</w:t>
      </w:r>
      <w:r w:rsidR="00316A8D" w:rsidRPr="009C1E95">
        <w:rPr>
          <w:rFonts w:cstheme="minorHAnsi"/>
          <w:lang w:val="en-US"/>
        </w:rPr>
        <w:t>].</w:t>
      </w:r>
      <w:r w:rsidR="00316A8D">
        <w:rPr>
          <w:rFonts w:cstheme="minorHAnsi"/>
          <w:lang w:val="en-US"/>
        </w:rPr>
        <w:t xml:space="preserve"> </w:t>
      </w:r>
    </w:p>
    <w:p w14:paraId="2F859873" w14:textId="62D6E5EE" w:rsidR="00E703E8" w:rsidRPr="00B37098" w:rsidRDefault="00456BB2" w:rsidP="00B37098">
      <w:pPr>
        <w:spacing w:before="120" w:after="0" w:line="360" w:lineRule="auto"/>
        <w:jc w:val="both"/>
        <w:rPr>
          <w:iCs/>
        </w:rPr>
      </w:pPr>
      <w:r>
        <w:rPr>
          <w:rFonts w:cstheme="minorHAnsi"/>
          <w:lang w:val="en-US"/>
        </w:rPr>
        <w:t xml:space="preserve">The disease transmission model [3] estimated how varying the key parameters affects the disease trajectory. This transmission model is a compartmental model in which individuals in a population are separated into different compartments or states based on their health status with respect to the pathogen under study. Here we implemented an SEIR model with individuals Susceptible (S), Exposed (E), Infected (I) or Removed (R). Except for a single infectious individual, the entire population begins the simulation in the S-compartment. Contact between susceptible and infectious people that is sufficient for transmission to occur results in movement from the S-compartment to the E-compartment. The exposed population becomes infectious and moves to the I-compartment at a rate that is the inverse of the duration of the latent period. The infectious population moves to the R-compartment at a rate that is the inverse of the duration of the infectious period.  </w:t>
      </w:r>
      <w:r w:rsidRPr="00B61AE6">
        <w:rPr>
          <w:iCs/>
        </w:rPr>
        <w:t>We assumed a latent period of 3.2 days, and an infectious period of 9.68 days.</w:t>
      </w:r>
    </w:p>
    <w:p w14:paraId="04A7DB0D" w14:textId="77777777" w:rsidR="00515F50" w:rsidRDefault="00515F50" w:rsidP="00515F50">
      <w:pPr>
        <w:spacing w:after="0" w:line="240" w:lineRule="auto"/>
        <w:contextualSpacing/>
        <w:jc w:val="both"/>
        <w:rPr>
          <w:rFonts w:cstheme="minorHAnsi"/>
          <w:lang w:val="en-US"/>
        </w:rPr>
      </w:pPr>
    </w:p>
    <w:p w14:paraId="30165EAD" w14:textId="1B6C5241" w:rsidR="00515F50" w:rsidRDefault="00E703E8" w:rsidP="00515F50">
      <w:pPr>
        <w:spacing w:after="0" w:line="360" w:lineRule="auto"/>
        <w:jc w:val="both"/>
        <w:rPr>
          <w:rFonts w:cstheme="minorHAnsi"/>
          <w:lang w:val="en-US"/>
        </w:rPr>
      </w:pPr>
      <w:r>
        <w:rPr>
          <w:rFonts w:cstheme="minorHAnsi"/>
          <w:color w:val="000000"/>
        </w:rPr>
        <w:t>The CPM</w:t>
      </w:r>
      <w:r w:rsidR="00456BB2" w:rsidRPr="00B37098">
        <w:rPr>
          <w:rFonts w:cstheme="minorHAnsi"/>
          <w:color w:val="000000"/>
        </w:rPr>
        <w:t xml:space="preserve"> </w:t>
      </w:r>
      <w:r w:rsidR="00456BB2">
        <w:rPr>
          <w:rFonts w:cstheme="minorHAnsi"/>
          <w:color w:val="000000"/>
        </w:rPr>
        <w:t xml:space="preserve">shown in </w:t>
      </w:r>
      <w:r w:rsidR="00456BB2" w:rsidRPr="00B37098">
        <w:rPr>
          <w:rFonts w:cstheme="minorHAnsi"/>
          <w:b/>
          <w:i/>
          <w:color w:val="000000"/>
        </w:rPr>
        <w:t>Figure S1</w:t>
      </w:r>
      <w:r w:rsidR="00456BB2" w:rsidRPr="00B37098">
        <w:rPr>
          <w:rFonts w:cstheme="minorHAnsi"/>
          <w:color w:val="000000"/>
        </w:rPr>
        <w:t xml:space="preserve"> was originally developed for influenza [3</w:t>
      </w:r>
      <w:r w:rsidR="007E3AB0">
        <w:rPr>
          <w:rFonts w:cstheme="minorHAnsi"/>
          <w:color w:val="000000"/>
        </w:rPr>
        <w:t>] and now</w:t>
      </w:r>
      <w:r w:rsidR="00456BB2" w:rsidRPr="00B37098">
        <w:rPr>
          <w:rFonts w:cstheme="minorHAnsi"/>
          <w:color w:val="000000"/>
        </w:rPr>
        <w:t xml:space="preserve"> adapted for COVID-19.</w:t>
      </w:r>
      <w:r w:rsidR="00456BB2">
        <w:rPr>
          <w:rFonts w:cstheme="minorHAnsi"/>
          <w:lang w:val="en-US"/>
        </w:rPr>
        <w:t xml:space="preserve"> </w:t>
      </w:r>
      <w:r w:rsidR="007E3AB0">
        <w:rPr>
          <w:rFonts w:cstheme="minorHAnsi"/>
          <w:lang w:val="en-US"/>
        </w:rPr>
        <w:t xml:space="preserve">The CS parameter applies to this clinical pathway model. </w:t>
      </w:r>
      <w:r w:rsidR="0030430A">
        <w:rPr>
          <w:rFonts w:cstheme="minorHAnsi"/>
          <w:lang w:val="en-US"/>
        </w:rPr>
        <w:t>From</w:t>
      </w:r>
      <w:r w:rsidR="00515F50">
        <w:rPr>
          <w:rFonts w:cstheme="minorHAnsi"/>
          <w:lang w:val="en-US"/>
        </w:rPr>
        <w:t xml:space="preserve"> </w:t>
      </w:r>
      <w:r w:rsidR="00515F50" w:rsidRPr="00ED3E8D">
        <w:rPr>
          <w:rFonts w:cstheme="minorHAnsi"/>
          <w:b/>
          <w:i/>
          <w:lang w:val="en-US"/>
        </w:rPr>
        <w:t xml:space="preserve">Table </w:t>
      </w:r>
      <w:r w:rsidR="0030430A">
        <w:rPr>
          <w:rFonts w:cstheme="minorHAnsi"/>
          <w:b/>
          <w:i/>
          <w:lang w:val="en-US"/>
        </w:rPr>
        <w:t>S</w:t>
      </w:r>
      <w:r w:rsidR="0032155C">
        <w:rPr>
          <w:rFonts w:cstheme="minorHAnsi"/>
          <w:b/>
          <w:i/>
          <w:lang w:val="en-US"/>
        </w:rPr>
        <w:t>1</w:t>
      </w:r>
      <w:r w:rsidR="00515F50">
        <w:rPr>
          <w:rFonts w:cstheme="minorHAnsi"/>
          <w:lang w:val="en-US"/>
        </w:rPr>
        <w:t xml:space="preserve">, the value of </w:t>
      </w:r>
      <w:r w:rsidR="00C4123E">
        <w:rPr>
          <w:rFonts w:cstheme="minorHAnsi"/>
          <w:lang w:val="en-US"/>
        </w:rPr>
        <w:t>C</w:t>
      </w:r>
      <w:r w:rsidR="00515F50">
        <w:rPr>
          <w:rFonts w:cstheme="minorHAnsi"/>
          <w:lang w:val="en-US"/>
        </w:rPr>
        <w:t xml:space="preserve">S determines the </w:t>
      </w:r>
      <w:r w:rsidR="00723E85">
        <w:rPr>
          <w:rFonts w:cstheme="minorHAnsi"/>
          <w:lang w:val="en-US"/>
        </w:rPr>
        <w:t xml:space="preserve">proportion </w:t>
      </w:r>
      <w:r w:rsidR="00515F50">
        <w:rPr>
          <w:rFonts w:cstheme="minorHAnsi"/>
          <w:lang w:val="en-US"/>
        </w:rPr>
        <w:t>of cases that become severe within the population</w:t>
      </w:r>
      <w:r w:rsidR="0030430A">
        <w:rPr>
          <w:rFonts w:cstheme="minorHAnsi"/>
          <w:lang w:val="en-US"/>
        </w:rPr>
        <w:t xml:space="preserve"> and age-group</w:t>
      </w:r>
      <w:r w:rsidR="00515F50">
        <w:rPr>
          <w:rFonts w:cstheme="minorHAnsi"/>
          <w:lang w:val="en-US"/>
        </w:rPr>
        <w:t>. Only severe cases get hospitalized and only a fraction of the hospitalized cases end</w:t>
      </w:r>
      <w:r w:rsidR="008873CF">
        <w:rPr>
          <w:rFonts w:cstheme="minorHAnsi"/>
          <w:lang w:val="en-US"/>
        </w:rPr>
        <w:t>s</w:t>
      </w:r>
      <w:r w:rsidR="00515F50">
        <w:rPr>
          <w:rFonts w:cstheme="minorHAnsi"/>
          <w:lang w:val="en-US"/>
        </w:rPr>
        <w:t xml:space="preserve"> up in the ICU unit. Hence, the higher the value of </w:t>
      </w:r>
      <w:r w:rsidR="0015626E">
        <w:rPr>
          <w:rFonts w:cstheme="minorHAnsi"/>
          <w:lang w:val="en-US"/>
        </w:rPr>
        <w:t>C</w:t>
      </w:r>
      <w:r w:rsidR="00515F50">
        <w:rPr>
          <w:rFonts w:cstheme="minorHAnsi"/>
          <w:lang w:val="en-US"/>
        </w:rPr>
        <w:t>S, the higher the proport</w:t>
      </w:r>
      <w:r w:rsidR="0015626E">
        <w:rPr>
          <w:rFonts w:cstheme="minorHAnsi"/>
          <w:lang w:val="en-US"/>
        </w:rPr>
        <w:t>ion of people</w:t>
      </w:r>
      <w:r w:rsidR="00246222">
        <w:rPr>
          <w:rFonts w:cstheme="minorHAnsi"/>
          <w:lang w:val="en-US"/>
        </w:rPr>
        <w:t xml:space="preserve"> that are</w:t>
      </w:r>
      <w:r w:rsidR="0015626E">
        <w:rPr>
          <w:rFonts w:cstheme="minorHAnsi"/>
          <w:lang w:val="en-US"/>
        </w:rPr>
        <w:t xml:space="preserve"> likely</w:t>
      </w:r>
      <w:r w:rsidR="00246222">
        <w:rPr>
          <w:rFonts w:cstheme="minorHAnsi"/>
          <w:lang w:val="en-US"/>
        </w:rPr>
        <w:t xml:space="preserve"> to</w:t>
      </w:r>
      <w:r w:rsidR="0015626E">
        <w:rPr>
          <w:rFonts w:cstheme="minorHAnsi"/>
          <w:lang w:val="en-US"/>
        </w:rPr>
        <w:t xml:space="preserve"> require ICU care</w:t>
      </w:r>
      <w:r w:rsidR="00515F50">
        <w:rPr>
          <w:rFonts w:cstheme="minorHAnsi"/>
          <w:lang w:val="en-US"/>
        </w:rPr>
        <w:t xml:space="preserve">. This is denoted as </w:t>
      </w:r>
      <w:r w:rsidR="00515F50" w:rsidRPr="0015626E">
        <w:rPr>
          <w:rFonts w:cstheme="minorHAnsi"/>
          <w:b/>
          <w:lang w:val="en-US"/>
        </w:rPr>
        <w:t>ƞ</w:t>
      </w:r>
      <w:r w:rsidR="00246222">
        <w:rPr>
          <w:rFonts w:cstheme="minorHAnsi"/>
          <w:lang w:val="en-US"/>
        </w:rPr>
        <w:t>(eta). This transformed parameter</w:t>
      </w:r>
      <w:r w:rsidR="00515F50">
        <w:rPr>
          <w:rFonts w:cstheme="minorHAnsi"/>
          <w:lang w:val="en-US"/>
        </w:rPr>
        <w:t xml:space="preserve"> </w:t>
      </w:r>
      <w:r w:rsidR="00246222" w:rsidRPr="0015626E">
        <w:rPr>
          <w:rFonts w:cstheme="minorHAnsi"/>
          <w:b/>
          <w:lang w:val="en-US"/>
        </w:rPr>
        <w:t>ƞ</w:t>
      </w:r>
      <w:r w:rsidR="00515F50">
        <w:rPr>
          <w:rFonts w:cstheme="minorHAnsi"/>
          <w:lang w:val="en-US"/>
        </w:rPr>
        <w:t xml:space="preserve"> is drawn from a log-uniform distribution that is parameterized by some minimum and maximum exponential</w:t>
      </w:r>
      <w:r w:rsidR="006442F7">
        <w:rPr>
          <w:rFonts w:cstheme="minorHAnsi"/>
          <w:lang w:val="en-US"/>
        </w:rPr>
        <w:t xml:space="preserve"> values according to equation (</w:t>
      </w:r>
      <w:r w:rsidR="0032155C">
        <w:rPr>
          <w:rFonts w:cstheme="minorHAnsi"/>
          <w:lang w:val="en-US"/>
        </w:rPr>
        <w:t>1</w:t>
      </w:r>
      <w:r w:rsidR="0095431B">
        <w:rPr>
          <w:rFonts w:cstheme="minorHAnsi"/>
          <w:lang w:val="en-US"/>
        </w:rPr>
        <w:t>)</w:t>
      </w:r>
      <w:r w:rsidR="0095431B" w:rsidRPr="00C93421">
        <w:t>:</w:t>
      </w:r>
    </w:p>
    <w:p w14:paraId="653AD11C" w14:textId="77777777" w:rsidR="00515F50" w:rsidRDefault="00515F50" w:rsidP="00515F50">
      <w:pPr>
        <w:spacing w:after="0" w:line="360" w:lineRule="auto"/>
        <w:jc w:val="both"/>
        <w:rPr>
          <w:rFonts w:cstheme="minorHAnsi"/>
          <w:lang w:val="en-US"/>
        </w:rPr>
      </w:pPr>
    </w:p>
    <w:p w14:paraId="1C751D34" w14:textId="62F97EEF" w:rsidR="00515F50" w:rsidRPr="00B135B5" w:rsidRDefault="00515F50" w:rsidP="00515F50">
      <w:pPr>
        <w:spacing w:after="0" w:line="360" w:lineRule="auto"/>
        <w:jc w:val="both"/>
        <w:rPr>
          <w:rFonts w:cstheme="minorHAnsi"/>
          <w:lang w:val="en-US"/>
        </w:rPr>
      </w:pPr>
      <m:oMathPara>
        <m:oMath>
          <m:r>
            <w:rPr>
              <w:rFonts w:ascii="Cambria Math" w:hAnsi="Cambria Math" w:cstheme="minorHAnsi"/>
              <w:lang w:val="en-US"/>
            </w:rPr>
            <m:t>ƞ</m:t>
          </m:r>
          <m:d>
            <m:dPr>
              <m:ctrlPr>
                <w:rPr>
                  <w:rFonts w:ascii="Cambria Math" w:hAnsi="Cambria Math" w:cstheme="minorHAnsi"/>
                  <w:i/>
                  <w:lang w:val="en-US"/>
                </w:rPr>
              </m:ctrlPr>
            </m:dPr>
            <m:e>
              <m:r>
                <w:rPr>
                  <w:rFonts w:ascii="Cambria Math" w:hAnsi="Cambria Math" w:cstheme="minorHAnsi"/>
                  <w:lang w:val="en-US"/>
                </w:rPr>
                <m:t>x;a,b</m:t>
              </m:r>
            </m:e>
          </m:d>
          <m:r>
            <w:rPr>
              <w:rFonts w:ascii="Cambria Math" w:hAnsi="Cambria Math" w:cstheme="minorHAnsi"/>
              <w:lang w:val="en-US"/>
            </w:rPr>
            <m:t xml:space="preserve">= </m:t>
          </m:r>
          <m:sSup>
            <m:sSupPr>
              <m:ctrlPr>
                <w:rPr>
                  <w:rFonts w:ascii="Cambria Math" w:hAnsi="Cambria Math" w:cstheme="minorHAnsi"/>
                  <w:i/>
                  <w:lang w:val="en-US"/>
                </w:rPr>
              </m:ctrlPr>
            </m:sSupPr>
            <m:e>
              <m:r>
                <w:rPr>
                  <w:rFonts w:ascii="Cambria Math" w:hAnsi="Cambria Math" w:cstheme="minorHAnsi"/>
                  <w:lang w:val="en-US"/>
                </w:rPr>
                <m:t>10</m:t>
              </m:r>
            </m:e>
            <m:sup>
              <m:r>
                <w:rPr>
                  <w:rFonts w:ascii="Cambria Math" w:hAnsi="Cambria Math" w:cstheme="minorHAnsi"/>
                  <w:lang w:val="en-US"/>
                </w:rPr>
                <m:t>b</m:t>
              </m:r>
            </m:sup>
          </m:sSup>
          <m:r>
            <w:rPr>
              <w:rFonts w:ascii="Cambria Math" w:hAnsi="Cambria Math" w:cstheme="minorHAnsi"/>
              <w:lang w:val="en-US"/>
            </w:rPr>
            <m:t xml:space="preserve"> x       b&lt;0;0&lt;x&lt;1    (1)   </m:t>
          </m:r>
        </m:oMath>
      </m:oMathPara>
    </w:p>
    <w:p w14:paraId="063AB152" w14:textId="4129E036" w:rsidR="009F58E7" w:rsidRDefault="00515F50" w:rsidP="00515F50">
      <w:pPr>
        <w:spacing w:after="0" w:line="360" w:lineRule="auto"/>
        <w:jc w:val="both"/>
        <w:rPr>
          <w:rFonts w:cstheme="minorHAnsi"/>
          <w:lang w:val="en-US"/>
        </w:rPr>
      </w:pPr>
      <w:r>
        <w:rPr>
          <w:rFonts w:cstheme="minorHAnsi"/>
          <w:lang w:val="en-US"/>
        </w:rPr>
        <w:t xml:space="preserve">where </w:t>
      </w:r>
      <w:r w:rsidRPr="00B37098">
        <w:rPr>
          <w:rFonts w:cstheme="minorHAnsi"/>
          <w:b/>
          <w:i/>
          <w:iCs/>
          <w:lang w:val="en-US"/>
        </w:rPr>
        <w:t>b</w:t>
      </w:r>
      <w:r w:rsidRPr="00287A2A">
        <w:rPr>
          <w:rFonts w:cstheme="minorHAnsi"/>
          <w:lang w:val="en-US"/>
        </w:rPr>
        <w:t xml:space="preserve"> is the maximum value for the exponent of the log distribution.</w:t>
      </w:r>
      <w:r>
        <w:rPr>
          <w:rFonts w:cstheme="minorHAnsi"/>
          <w:lang w:val="en-US"/>
        </w:rPr>
        <w:t xml:space="preserve"> </w:t>
      </w:r>
      <w:r w:rsidR="00DA3453">
        <w:rPr>
          <w:rFonts w:cstheme="minorHAnsi"/>
          <w:lang w:val="en-US"/>
        </w:rPr>
        <w:t xml:space="preserve">The parameter </w:t>
      </w:r>
      <w:r w:rsidR="00DA3453" w:rsidRPr="00B37098">
        <w:rPr>
          <w:rFonts w:cstheme="minorHAnsi"/>
          <w:i/>
          <w:iCs/>
          <w:lang w:val="en-US"/>
        </w:rPr>
        <w:t>x</w:t>
      </w:r>
      <w:r w:rsidR="00DA3453">
        <w:rPr>
          <w:rFonts w:cstheme="minorHAnsi"/>
          <w:lang w:val="en-US"/>
        </w:rPr>
        <w:t xml:space="preserve"> in equation (</w:t>
      </w:r>
      <w:r w:rsidR="0032155C">
        <w:rPr>
          <w:rFonts w:cstheme="minorHAnsi"/>
          <w:lang w:val="en-US"/>
        </w:rPr>
        <w:t>1</w:t>
      </w:r>
      <w:r w:rsidR="00DA3453">
        <w:rPr>
          <w:rFonts w:cstheme="minorHAnsi"/>
          <w:lang w:val="en-US"/>
        </w:rPr>
        <w:t xml:space="preserve">) is the probability of the age group needing an ICU bed. The older age group has higher values for </w:t>
      </w:r>
      <w:r w:rsidR="00DA3453" w:rsidRPr="00B37098">
        <w:rPr>
          <w:rFonts w:cstheme="minorHAnsi"/>
          <w:i/>
          <w:iCs/>
          <w:lang w:val="en-US"/>
        </w:rPr>
        <w:t>x</w:t>
      </w:r>
      <w:r w:rsidR="00DA3453">
        <w:rPr>
          <w:rFonts w:cstheme="minorHAnsi"/>
          <w:lang w:val="en-US"/>
        </w:rPr>
        <w:t xml:space="preserve"> than the younger age group, corresponding to higher severity level.  </w:t>
      </w:r>
      <w:r>
        <w:rPr>
          <w:rFonts w:cstheme="minorHAnsi"/>
          <w:lang w:val="en-US"/>
        </w:rPr>
        <w:t xml:space="preserve">The values </w:t>
      </w:r>
      <w:proofErr w:type="gramStart"/>
      <w:r>
        <w:rPr>
          <w:rFonts w:cstheme="minorHAnsi"/>
          <w:lang w:val="en-US"/>
        </w:rPr>
        <w:t xml:space="preserve">of  </w:t>
      </w:r>
      <w:r w:rsidRPr="00B37098">
        <w:rPr>
          <w:rFonts w:cstheme="minorHAnsi"/>
          <w:b/>
          <w:i/>
          <w:iCs/>
          <w:lang w:val="en-US"/>
        </w:rPr>
        <w:t>b</w:t>
      </w:r>
      <w:proofErr w:type="gramEnd"/>
      <w:r>
        <w:rPr>
          <w:rFonts w:cstheme="minorHAnsi"/>
          <w:lang w:val="en-US"/>
        </w:rPr>
        <w:t xml:space="preserve"> chosen for the </w:t>
      </w:r>
      <w:r>
        <w:rPr>
          <w:rFonts w:cstheme="minorHAnsi"/>
          <w:lang w:val="en-US"/>
        </w:rPr>
        <w:lastRenderedPageBreak/>
        <w:t xml:space="preserve">simulation to compute </w:t>
      </w:r>
      <m:oMath>
        <m:r>
          <w:rPr>
            <w:rFonts w:ascii="Cambria Math" w:hAnsi="Cambria Math" w:cstheme="minorHAnsi"/>
            <w:lang w:val="en-US"/>
          </w:rPr>
          <m:t>ƞ</m:t>
        </m:r>
      </m:oMath>
      <w:r>
        <w:rPr>
          <w:rFonts w:cstheme="minorHAnsi"/>
          <w:lang w:val="en-US"/>
        </w:rPr>
        <w:t xml:space="preserve"> using equation (</w:t>
      </w:r>
      <w:r w:rsidR="0032155C">
        <w:rPr>
          <w:rFonts w:cstheme="minorHAnsi"/>
          <w:lang w:val="en-US"/>
        </w:rPr>
        <w:t>1</w:t>
      </w:r>
      <w:r>
        <w:rPr>
          <w:rFonts w:cstheme="minorHAnsi"/>
          <w:lang w:val="en-US"/>
        </w:rPr>
        <w:t xml:space="preserve">) are shown in </w:t>
      </w:r>
      <w:r w:rsidR="00F62581" w:rsidRPr="00B37098">
        <w:rPr>
          <w:rFonts w:cstheme="minorHAnsi"/>
          <w:b/>
          <w:lang w:val="en-US"/>
        </w:rPr>
        <w:t>Table</w:t>
      </w:r>
      <w:r w:rsidR="00F62581">
        <w:rPr>
          <w:rFonts w:cstheme="minorHAnsi"/>
          <w:lang w:val="en-US"/>
        </w:rPr>
        <w:t xml:space="preserve"> </w:t>
      </w:r>
      <w:r w:rsidR="00F62581" w:rsidRPr="00B37098">
        <w:rPr>
          <w:rFonts w:cstheme="minorHAnsi"/>
          <w:b/>
          <w:lang w:val="en-US"/>
        </w:rPr>
        <w:t>S</w:t>
      </w:r>
      <w:r w:rsidR="0032155C" w:rsidRPr="00B37098">
        <w:rPr>
          <w:rFonts w:cstheme="minorHAnsi"/>
          <w:b/>
          <w:lang w:val="en-US"/>
        </w:rPr>
        <w:t>2</w:t>
      </w:r>
      <w:r>
        <w:rPr>
          <w:rFonts w:cstheme="minorHAnsi"/>
          <w:lang w:val="en-US"/>
        </w:rPr>
        <w:t xml:space="preserve"> below. </w:t>
      </w:r>
      <w:r w:rsidR="00575A4A">
        <w:rPr>
          <w:rFonts w:cstheme="minorHAnsi"/>
          <w:lang w:val="en-US"/>
        </w:rPr>
        <w:t xml:space="preserve">The sixteen age groups and sample severity levels associated with each age group </w:t>
      </w:r>
      <w:r w:rsidR="0092314E">
        <w:rPr>
          <w:rFonts w:cstheme="minorHAnsi"/>
          <w:lang w:val="en-US"/>
        </w:rPr>
        <w:t xml:space="preserve">are </w:t>
      </w:r>
      <w:r w:rsidR="00575A4A">
        <w:rPr>
          <w:rFonts w:cstheme="minorHAnsi"/>
          <w:lang w:val="en-US"/>
        </w:rPr>
        <w:t xml:space="preserve">shown in Table </w:t>
      </w:r>
      <w:r w:rsidR="00E01F78">
        <w:rPr>
          <w:rFonts w:cstheme="minorHAnsi"/>
          <w:b/>
          <w:lang w:val="en-US"/>
        </w:rPr>
        <w:t>S1.</w:t>
      </w:r>
    </w:p>
    <w:p w14:paraId="709A106B" w14:textId="7E8B477D" w:rsidR="00515F50" w:rsidRPr="00B50400" w:rsidRDefault="00515F50" w:rsidP="00515F50">
      <w:pPr>
        <w:spacing w:after="0" w:line="360" w:lineRule="auto"/>
        <w:jc w:val="both"/>
        <w:rPr>
          <w:rFonts w:cstheme="minorHAnsi"/>
          <w:i/>
          <w:lang w:val="en-US"/>
        </w:rPr>
      </w:pPr>
      <w:r w:rsidRPr="00D3483C">
        <w:rPr>
          <w:rFonts w:cstheme="minorHAnsi"/>
          <w:b/>
          <w:i/>
          <w:lang w:val="en-US"/>
        </w:rPr>
        <w:t xml:space="preserve">Table </w:t>
      </w:r>
      <w:r w:rsidR="00F62581">
        <w:rPr>
          <w:rFonts w:cstheme="minorHAnsi"/>
          <w:b/>
          <w:i/>
          <w:lang w:val="en-US"/>
        </w:rPr>
        <w:t>S</w:t>
      </w:r>
      <w:r w:rsidR="0032155C">
        <w:rPr>
          <w:rFonts w:cstheme="minorHAnsi"/>
          <w:b/>
          <w:i/>
          <w:lang w:val="en-US"/>
        </w:rPr>
        <w:t>2</w:t>
      </w:r>
      <w:r w:rsidRPr="00B50400">
        <w:rPr>
          <w:rFonts w:cstheme="minorHAnsi"/>
          <w:i/>
          <w:lang w:val="en-US"/>
        </w:rPr>
        <w:t xml:space="preserve">: </w:t>
      </w:r>
      <w:r w:rsidRPr="00743CAA">
        <w:rPr>
          <w:rFonts w:cstheme="minorHAnsi"/>
          <w:b/>
          <w:i/>
          <w:lang w:val="en-US"/>
        </w:rPr>
        <w:t>Severity parameters for calculating Hospitalized proportion for each severity level</w:t>
      </w:r>
    </w:p>
    <w:tbl>
      <w:tblPr>
        <w:tblStyle w:val="PlainTable2"/>
        <w:tblW w:w="0" w:type="auto"/>
        <w:tblLook w:val="04A0" w:firstRow="1" w:lastRow="0" w:firstColumn="1" w:lastColumn="0" w:noHBand="0" w:noVBand="1"/>
      </w:tblPr>
      <w:tblGrid>
        <w:gridCol w:w="2254"/>
        <w:gridCol w:w="2254"/>
        <w:gridCol w:w="2254"/>
        <w:gridCol w:w="2254"/>
      </w:tblGrid>
      <w:tr w:rsidR="00515F50" w14:paraId="66C019B6" w14:textId="77777777" w:rsidTr="00D348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6174C298" w14:textId="77777777" w:rsidR="00515F50" w:rsidRDefault="00515F50" w:rsidP="00880B00">
            <w:pPr>
              <w:spacing w:line="360" w:lineRule="auto"/>
              <w:jc w:val="both"/>
              <w:rPr>
                <w:rFonts w:cstheme="minorHAnsi"/>
                <w:lang w:val="en-US"/>
              </w:rPr>
            </w:pPr>
          </w:p>
        </w:tc>
        <w:tc>
          <w:tcPr>
            <w:tcW w:w="2254" w:type="dxa"/>
          </w:tcPr>
          <w:p w14:paraId="575A2672" w14:textId="77777777" w:rsidR="00515F50" w:rsidRDefault="00515F50" w:rsidP="00880B00">
            <w:pPr>
              <w:spacing w:line="360" w:lineRule="auto"/>
              <w:jc w:val="both"/>
              <w:cnfStyle w:val="100000000000" w:firstRow="1" w:lastRow="0" w:firstColumn="0" w:lastColumn="0" w:oddVBand="0" w:evenVBand="0" w:oddHBand="0" w:evenHBand="0" w:firstRowFirstColumn="0" w:firstRowLastColumn="0" w:lastRowFirstColumn="0" w:lastRowLastColumn="0"/>
              <w:rPr>
                <w:rFonts w:cstheme="minorHAnsi"/>
                <w:lang w:val="en-US"/>
              </w:rPr>
            </w:pPr>
            <w:r>
              <w:rPr>
                <w:rFonts w:cstheme="minorHAnsi"/>
                <w:lang w:val="en-US"/>
              </w:rPr>
              <w:t>Low value</w:t>
            </w:r>
          </w:p>
        </w:tc>
        <w:tc>
          <w:tcPr>
            <w:tcW w:w="2254" w:type="dxa"/>
          </w:tcPr>
          <w:p w14:paraId="3881CC77" w14:textId="77777777" w:rsidR="00515F50" w:rsidRDefault="00515F50" w:rsidP="00880B00">
            <w:pPr>
              <w:spacing w:line="360" w:lineRule="auto"/>
              <w:jc w:val="both"/>
              <w:cnfStyle w:val="100000000000" w:firstRow="1" w:lastRow="0" w:firstColumn="0" w:lastColumn="0" w:oddVBand="0" w:evenVBand="0" w:oddHBand="0" w:evenHBand="0" w:firstRowFirstColumn="0" w:firstRowLastColumn="0" w:lastRowFirstColumn="0" w:lastRowLastColumn="0"/>
              <w:rPr>
                <w:rFonts w:cstheme="minorHAnsi"/>
                <w:lang w:val="en-US"/>
              </w:rPr>
            </w:pPr>
            <w:r>
              <w:rPr>
                <w:rFonts w:cstheme="minorHAnsi"/>
                <w:lang w:val="en-US"/>
              </w:rPr>
              <w:t>Medium value</w:t>
            </w:r>
          </w:p>
        </w:tc>
        <w:tc>
          <w:tcPr>
            <w:tcW w:w="2254" w:type="dxa"/>
          </w:tcPr>
          <w:p w14:paraId="668DBE08" w14:textId="77777777" w:rsidR="00515F50" w:rsidRDefault="00515F50" w:rsidP="00880B00">
            <w:pPr>
              <w:spacing w:line="360" w:lineRule="auto"/>
              <w:jc w:val="both"/>
              <w:cnfStyle w:val="100000000000" w:firstRow="1" w:lastRow="0" w:firstColumn="0" w:lastColumn="0" w:oddVBand="0" w:evenVBand="0" w:oddHBand="0" w:evenHBand="0" w:firstRowFirstColumn="0" w:firstRowLastColumn="0" w:lastRowFirstColumn="0" w:lastRowLastColumn="0"/>
              <w:rPr>
                <w:rFonts w:cstheme="minorHAnsi"/>
                <w:lang w:val="en-US"/>
              </w:rPr>
            </w:pPr>
            <w:r>
              <w:rPr>
                <w:rFonts w:cstheme="minorHAnsi"/>
                <w:lang w:val="en-US"/>
              </w:rPr>
              <w:t>High value</w:t>
            </w:r>
          </w:p>
        </w:tc>
      </w:tr>
      <w:tr w:rsidR="00515F50" w14:paraId="7176B5E8" w14:textId="77777777" w:rsidTr="00D348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72A74F07" w14:textId="7E213BD1" w:rsidR="00515F50" w:rsidRDefault="00175C02" w:rsidP="00880B00">
            <w:pPr>
              <w:spacing w:line="360" w:lineRule="auto"/>
              <w:jc w:val="both"/>
              <w:rPr>
                <w:rFonts w:cstheme="minorHAnsi"/>
                <w:lang w:val="en-US"/>
              </w:rPr>
            </w:pPr>
            <w:r>
              <w:rPr>
                <w:rFonts w:cstheme="minorHAnsi"/>
                <w:lang w:val="en-US"/>
              </w:rPr>
              <w:t xml:space="preserve">Case </w:t>
            </w:r>
            <w:r w:rsidR="00515F50">
              <w:rPr>
                <w:rFonts w:cstheme="minorHAnsi"/>
                <w:lang w:val="en-US"/>
              </w:rPr>
              <w:t>Severity (</w:t>
            </w:r>
            <w:r>
              <w:rPr>
                <w:rFonts w:cstheme="minorHAnsi"/>
                <w:lang w:val="en-US"/>
              </w:rPr>
              <w:t>C</w:t>
            </w:r>
            <w:r w:rsidR="00515F50">
              <w:rPr>
                <w:rFonts w:cstheme="minorHAnsi"/>
                <w:lang w:val="en-US"/>
              </w:rPr>
              <w:t>S)</w:t>
            </w:r>
          </w:p>
        </w:tc>
        <w:tc>
          <w:tcPr>
            <w:tcW w:w="2254" w:type="dxa"/>
          </w:tcPr>
          <w:p w14:paraId="178FBFAC" w14:textId="77777777" w:rsidR="00515F50" w:rsidRDefault="00515F50" w:rsidP="00880B00">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val="en-US"/>
              </w:rPr>
            </w:pPr>
            <w:r>
              <w:rPr>
                <w:rFonts w:cstheme="minorHAnsi"/>
                <w:lang w:val="en-US"/>
              </w:rPr>
              <w:t>1</w:t>
            </w:r>
          </w:p>
        </w:tc>
        <w:tc>
          <w:tcPr>
            <w:tcW w:w="2254" w:type="dxa"/>
          </w:tcPr>
          <w:p w14:paraId="00B8F458" w14:textId="77777777" w:rsidR="00515F50" w:rsidRDefault="00515F50" w:rsidP="00880B00">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val="en-US"/>
              </w:rPr>
            </w:pPr>
            <w:r>
              <w:rPr>
                <w:rFonts w:cstheme="minorHAnsi"/>
                <w:lang w:val="en-US"/>
              </w:rPr>
              <w:t>2</w:t>
            </w:r>
          </w:p>
        </w:tc>
        <w:tc>
          <w:tcPr>
            <w:tcW w:w="2254" w:type="dxa"/>
          </w:tcPr>
          <w:p w14:paraId="528272B0" w14:textId="77777777" w:rsidR="00515F50" w:rsidRDefault="00515F50" w:rsidP="00880B00">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lang w:val="en-US"/>
              </w:rPr>
            </w:pPr>
            <w:r>
              <w:rPr>
                <w:rFonts w:cstheme="minorHAnsi"/>
                <w:lang w:val="en-US"/>
              </w:rPr>
              <w:t>3</w:t>
            </w:r>
          </w:p>
        </w:tc>
      </w:tr>
      <w:tr w:rsidR="00515F50" w14:paraId="5184B14B" w14:textId="77777777" w:rsidTr="00D3483C">
        <w:tc>
          <w:tcPr>
            <w:cnfStyle w:val="001000000000" w:firstRow="0" w:lastRow="0" w:firstColumn="1" w:lastColumn="0" w:oddVBand="0" w:evenVBand="0" w:oddHBand="0" w:evenHBand="0" w:firstRowFirstColumn="0" w:firstRowLastColumn="0" w:lastRowFirstColumn="0" w:lastRowLastColumn="0"/>
            <w:tcW w:w="2254" w:type="dxa"/>
          </w:tcPr>
          <w:p w14:paraId="78868050" w14:textId="77777777" w:rsidR="00515F50" w:rsidRPr="00B37098" w:rsidRDefault="00515F50" w:rsidP="00B37098">
            <w:pPr>
              <w:spacing w:line="360" w:lineRule="auto"/>
              <w:jc w:val="center"/>
              <w:rPr>
                <w:rFonts w:cstheme="minorHAnsi"/>
                <w:i/>
                <w:iCs/>
                <w:lang w:val="en-US"/>
              </w:rPr>
            </w:pPr>
            <w:r w:rsidRPr="00B37098">
              <w:rPr>
                <w:rFonts w:cstheme="minorHAnsi"/>
                <w:i/>
                <w:iCs/>
                <w:lang w:val="en-US"/>
              </w:rPr>
              <w:t>b</w:t>
            </w:r>
          </w:p>
        </w:tc>
        <w:tc>
          <w:tcPr>
            <w:tcW w:w="2254" w:type="dxa"/>
          </w:tcPr>
          <w:p w14:paraId="5AF56F07" w14:textId="77777777" w:rsidR="00515F50" w:rsidRDefault="00515F50" w:rsidP="00880B00">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val="en-US"/>
              </w:rPr>
            </w:pPr>
            <w:r>
              <w:rPr>
                <w:rFonts w:cstheme="minorHAnsi"/>
                <w:lang w:val="en-US"/>
              </w:rPr>
              <w:t>-3</w:t>
            </w:r>
          </w:p>
        </w:tc>
        <w:tc>
          <w:tcPr>
            <w:tcW w:w="2254" w:type="dxa"/>
          </w:tcPr>
          <w:p w14:paraId="14B14406" w14:textId="77777777" w:rsidR="00515F50" w:rsidRDefault="00515F50" w:rsidP="00880B00">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val="en-US"/>
              </w:rPr>
            </w:pPr>
            <w:r>
              <w:rPr>
                <w:rFonts w:cstheme="minorHAnsi"/>
                <w:lang w:val="en-US"/>
              </w:rPr>
              <w:t>-2</w:t>
            </w:r>
          </w:p>
        </w:tc>
        <w:tc>
          <w:tcPr>
            <w:tcW w:w="2254" w:type="dxa"/>
          </w:tcPr>
          <w:p w14:paraId="6F8B63E8" w14:textId="77777777" w:rsidR="00515F50" w:rsidRDefault="00515F50" w:rsidP="00880B00">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lang w:val="en-US"/>
              </w:rPr>
            </w:pPr>
            <w:r>
              <w:rPr>
                <w:rFonts w:cstheme="minorHAnsi"/>
                <w:lang w:val="en-US"/>
              </w:rPr>
              <w:t>-1</w:t>
            </w:r>
          </w:p>
        </w:tc>
      </w:tr>
    </w:tbl>
    <w:p w14:paraId="6A926761" w14:textId="77777777" w:rsidR="00515F50" w:rsidRDefault="00515F50" w:rsidP="00515F50">
      <w:pPr>
        <w:spacing w:after="0" w:line="360" w:lineRule="auto"/>
        <w:jc w:val="both"/>
        <w:rPr>
          <w:rFonts w:cstheme="minorHAnsi"/>
          <w:lang w:val="en-US"/>
        </w:rPr>
      </w:pPr>
    </w:p>
    <w:p w14:paraId="0D94EBFA" w14:textId="5BAE6808" w:rsidR="00515F50" w:rsidRDefault="00515F50" w:rsidP="00515F50">
      <w:pPr>
        <w:spacing w:after="0" w:line="360" w:lineRule="auto"/>
        <w:jc w:val="both"/>
        <w:rPr>
          <w:rFonts w:cstheme="minorHAnsi"/>
          <w:lang w:val="en-US"/>
        </w:rPr>
      </w:pPr>
      <w:r>
        <w:rPr>
          <w:rFonts w:cstheme="minorHAnsi"/>
          <w:lang w:val="en-US"/>
        </w:rPr>
        <w:t>The selec</w:t>
      </w:r>
      <w:r w:rsidR="0015626E">
        <w:rPr>
          <w:rFonts w:cstheme="minorHAnsi"/>
          <w:lang w:val="en-US"/>
        </w:rPr>
        <w:t>tion is such that between 5 to 3</w:t>
      </w:r>
      <w:r>
        <w:rPr>
          <w:rFonts w:cstheme="minorHAnsi"/>
          <w:lang w:val="en-US"/>
        </w:rPr>
        <w:t xml:space="preserve">0% of the infected </w:t>
      </w:r>
      <w:r w:rsidR="0015626E">
        <w:rPr>
          <w:rFonts w:cstheme="minorHAnsi"/>
          <w:lang w:val="en-US"/>
        </w:rPr>
        <w:t xml:space="preserve">population </w:t>
      </w:r>
      <w:r>
        <w:rPr>
          <w:rFonts w:cstheme="minorHAnsi"/>
          <w:lang w:val="en-US"/>
        </w:rPr>
        <w:t>are hospitalized</w:t>
      </w:r>
      <w:r w:rsidR="00307971">
        <w:rPr>
          <w:rFonts w:cstheme="minorHAnsi"/>
          <w:lang w:val="en-US"/>
        </w:rPr>
        <w:t xml:space="preserve"> depending on the age-group.</w:t>
      </w:r>
      <w:r>
        <w:rPr>
          <w:rFonts w:cstheme="minorHAnsi"/>
          <w:lang w:val="en-US"/>
        </w:rPr>
        <w:t xml:space="preserve"> </w:t>
      </w:r>
      <w:r w:rsidR="00307971">
        <w:rPr>
          <w:rFonts w:cstheme="minorHAnsi"/>
          <w:lang w:val="en-US"/>
        </w:rPr>
        <w:t>Then, a fixed proportion</w:t>
      </w:r>
      <w:r>
        <w:rPr>
          <w:rFonts w:cstheme="minorHAnsi"/>
          <w:lang w:val="en-US"/>
        </w:rPr>
        <w:t xml:space="preserve"> of the hospitalized patients end up in the intensive care unit (ICU). The exact proportion</w:t>
      </w:r>
      <w:r w:rsidR="00307971">
        <w:rPr>
          <w:rFonts w:cstheme="minorHAnsi"/>
          <w:lang w:val="en-US"/>
        </w:rPr>
        <w:t xml:space="preserve"> of the hospitalized proportion</w:t>
      </w:r>
      <w:r>
        <w:rPr>
          <w:rFonts w:cstheme="minorHAnsi"/>
          <w:lang w:val="en-US"/>
        </w:rPr>
        <w:t xml:space="preserve"> is determined by the </w:t>
      </w:r>
      <w:r w:rsidR="00307971">
        <w:rPr>
          <w:rFonts w:cstheme="minorHAnsi"/>
          <w:lang w:val="en-US"/>
        </w:rPr>
        <w:t>CS parameter</w:t>
      </w:r>
      <w:r>
        <w:rPr>
          <w:rFonts w:cstheme="minorHAnsi"/>
          <w:lang w:val="en-US"/>
        </w:rPr>
        <w:t xml:space="preserve"> (Low, </w:t>
      </w:r>
      <w:proofErr w:type="gramStart"/>
      <w:r>
        <w:rPr>
          <w:rFonts w:cstheme="minorHAnsi"/>
          <w:lang w:val="en-US"/>
        </w:rPr>
        <w:t>Medium</w:t>
      </w:r>
      <w:proofErr w:type="gramEnd"/>
      <w:r>
        <w:rPr>
          <w:rFonts w:cstheme="minorHAnsi"/>
          <w:lang w:val="en-US"/>
        </w:rPr>
        <w:t xml:space="preserve"> or High) of the outbreak. With the parameter values now chosen and explained for the three major parameters under study, it is time to run the models to generate the outputs that will be utilized in the </w:t>
      </w:r>
      <w:proofErr w:type="spellStart"/>
      <w:r>
        <w:rPr>
          <w:rFonts w:cstheme="minorHAnsi"/>
          <w:lang w:val="en-US"/>
        </w:rPr>
        <w:t>VoI</w:t>
      </w:r>
      <w:proofErr w:type="spellEnd"/>
      <w:r>
        <w:rPr>
          <w:rFonts w:cstheme="minorHAnsi"/>
          <w:lang w:val="en-US"/>
        </w:rPr>
        <w:t xml:space="preserve"> analysis.</w:t>
      </w:r>
    </w:p>
    <w:p w14:paraId="1BD7634D" w14:textId="614D30A7" w:rsidR="000A1451" w:rsidRDefault="000A1451" w:rsidP="00515F50">
      <w:pPr>
        <w:spacing w:after="0" w:line="360" w:lineRule="auto"/>
        <w:jc w:val="both"/>
        <w:rPr>
          <w:rFonts w:cstheme="minorHAnsi"/>
          <w:lang w:val="en-US"/>
        </w:rPr>
      </w:pPr>
    </w:p>
    <w:p w14:paraId="3E53A686" w14:textId="4C0B6D9C" w:rsidR="00456BB2" w:rsidRPr="00653CE6" w:rsidRDefault="00456BB2" w:rsidP="00456BB2">
      <w:pPr>
        <w:spacing w:after="0" w:line="240" w:lineRule="auto"/>
        <w:jc w:val="both"/>
        <w:rPr>
          <w:iCs/>
          <w:sz w:val="24"/>
          <w:szCs w:val="24"/>
        </w:rPr>
      </w:pPr>
      <w:r>
        <w:rPr>
          <w:iCs/>
          <w:sz w:val="24"/>
          <w:szCs w:val="24"/>
        </w:rPr>
        <w:t xml:space="preserve">  </w:t>
      </w:r>
    </w:p>
    <w:p w14:paraId="2A283746" w14:textId="77777777" w:rsidR="00456BB2" w:rsidRDefault="00456BB2" w:rsidP="00456BB2">
      <w:pPr>
        <w:rPr>
          <w:b/>
          <w:bCs/>
          <w:i/>
          <w:sz w:val="24"/>
          <w:szCs w:val="24"/>
        </w:rPr>
      </w:pPr>
      <w:r w:rsidRPr="00E8465D">
        <w:rPr>
          <w:rFonts w:cstheme="minorHAnsi"/>
          <w:b/>
          <w:i/>
          <w:noProof/>
          <w:color w:val="000000"/>
          <w:sz w:val="24"/>
          <w:szCs w:val="24"/>
          <w:lang w:val="en-US"/>
        </w:rPr>
        <w:drawing>
          <wp:inline distT="0" distB="0" distL="0" distR="0" wp14:anchorId="3D144DF4" wp14:editId="4EFF6401">
            <wp:extent cx="5943600" cy="117196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567"/>
                    <a:stretch/>
                  </pic:blipFill>
                  <pic:spPr bwMode="auto">
                    <a:xfrm>
                      <a:off x="0" y="0"/>
                      <a:ext cx="5943600" cy="1171963"/>
                    </a:xfrm>
                    <a:prstGeom prst="rect">
                      <a:avLst/>
                    </a:prstGeom>
                    <a:ln>
                      <a:noFill/>
                    </a:ln>
                    <a:extLst>
                      <a:ext uri="{53640926-AAD7-44D8-BBD7-CCE9431645EC}">
                        <a14:shadowObscured xmlns:a14="http://schemas.microsoft.com/office/drawing/2010/main"/>
                      </a:ext>
                    </a:extLst>
                  </pic:spPr>
                </pic:pic>
              </a:graphicData>
            </a:graphic>
          </wp:inline>
        </w:drawing>
      </w:r>
    </w:p>
    <w:p w14:paraId="63DD550A" w14:textId="7F7CF1D0" w:rsidR="00456BB2" w:rsidRPr="00653CE6" w:rsidRDefault="00456BB2" w:rsidP="00456BB2">
      <w:pPr>
        <w:rPr>
          <w:i/>
          <w:sz w:val="24"/>
          <w:szCs w:val="24"/>
        </w:rPr>
      </w:pPr>
      <w:r>
        <w:rPr>
          <w:b/>
          <w:bCs/>
          <w:i/>
          <w:sz w:val="24"/>
          <w:szCs w:val="24"/>
        </w:rPr>
        <w:t xml:space="preserve">Figure S1: </w:t>
      </w:r>
      <w:r>
        <w:rPr>
          <w:i/>
          <w:sz w:val="24"/>
          <w:szCs w:val="24"/>
        </w:rPr>
        <w:t>Clinical pathways model from Moss et al [3] showing the flows of patients with mild and severe disease through available services in the health care system</w:t>
      </w:r>
    </w:p>
    <w:p w14:paraId="6950675C" w14:textId="2728AE43" w:rsidR="000A1451" w:rsidRDefault="000A1451" w:rsidP="00515F50">
      <w:pPr>
        <w:spacing w:after="0" w:line="360" w:lineRule="auto"/>
        <w:jc w:val="both"/>
        <w:rPr>
          <w:rFonts w:cstheme="minorHAnsi"/>
          <w:lang w:val="en-US"/>
        </w:rPr>
      </w:pPr>
    </w:p>
    <w:p w14:paraId="56AEEB0C" w14:textId="7BC595A0" w:rsidR="005C002B" w:rsidRDefault="005C002B" w:rsidP="00515F50">
      <w:pPr>
        <w:spacing w:after="0" w:line="360" w:lineRule="auto"/>
        <w:jc w:val="both"/>
        <w:rPr>
          <w:rFonts w:cstheme="minorHAnsi"/>
          <w:lang w:val="en-US"/>
        </w:rPr>
      </w:pPr>
    </w:p>
    <w:p w14:paraId="660A13C2" w14:textId="7027B974" w:rsidR="00BE1505" w:rsidRPr="00BE1505" w:rsidRDefault="00BE1505" w:rsidP="00515F50">
      <w:pPr>
        <w:spacing w:after="0" w:line="360" w:lineRule="auto"/>
        <w:jc w:val="both"/>
        <w:rPr>
          <w:rFonts w:cstheme="minorHAnsi"/>
          <w:b/>
          <w:i/>
          <w:lang w:val="en-US"/>
        </w:rPr>
      </w:pPr>
      <w:r w:rsidRPr="00BE1505">
        <w:rPr>
          <w:rFonts w:cstheme="minorHAnsi"/>
          <w:b/>
          <w:i/>
          <w:lang w:val="en-US"/>
        </w:rPr>
        <w:t>2.</w:t>
      </w:r>
      <w:r w:rsidR="009074B7">
        <w:rPr>
          <w:rFonts w:cstheme="minorHAnsi"/>
          <w:b/>
          <w:i/>
          <w:lang w:val="en-US"/>
        </w:rPr>
        <w:t>1</w:t>
      </w:r>
      <w:r w:rsidRPr="00BE1505">
        <w:rPr>
          <w:rFonts w:cstheme="minorHAnsi"/>
          <w:b/>
          <w:i/>
          <w:lang w:val="en-US"/>
        </w:rPr>
        <w:t xml:space="preserve"> </w:t>
      </w:r>
      <w:r w:rsidR="00CB533E">
        <w:rPr>
          <w:rFonts w:cstheme="minorHAnsi"/>
          <w:b/>
          <w:i/>
          <w:lang w:val="en-US"/>
        </w:rPr>
        <w:t>Simulation Procedure and Parameter</w:t>
      </w:r>
      <w:r w:rsidRPr="00BE1505">
        <w:rPr>
          <w:rFonts w:cstheme="minorHAnsi"/>
          <w:b/>
          <w:i/>
          <w:lang w:val="en-US"/>
        </w:rPr>
        <w:t xml:space="preserve"> Analysis</w:t>
      </w:r>
    </w:p>
    <w:p w14:paraId="65B4B3AF" w14:textId="14BE9F9E" w:rsidR="001A4E26" w:rsidRDefault="005C002B" w:rsidP="00E74A09">
      <w:pPr>
        <w:spacing w:before="120" w:after="120" w:line="360" w:lineRule="auto"/>
        <w:jc w:val="both"/>
        <w:rPr>
          <w:rFonts w:cstheme="minorHAnsi"/>
          <w:lang w:val="en-US"/>
        </w:rPr>
      </w:pPr>
      <w:r>
        <w:rPr>
          <w:rFonts w:cstheme="minorHAnsi"/>
          <w:lang w:val="en-US"/>
        </w:rPr>
        <w:t xml:space="preserve">To explain how the variation in the parameter value translates into model parameters, we </w:t>
      </w:r>
      <w:r w:rsidR="004D6341">
        <w:rPr>
          <w:rFonts w:cstheme="minorHAnsi"/>
          <w:lang w:val="en-US"/>
        </w:rPr>
        <w:t xml:space="preserve">incorporate </w:t>
      </w:r>
      <w:r>
        <w:rPr>
          <w:rFonts w:cstheme="minorHAnsi"/>
          <w:lang w:val="en-US"/>
        </w:rPr>
        <w:t xml:space="preserve">some code snippets from our </w:t>
      </w:r>
      <w:r w:rsidR="004D6341">
        <w:rPr>
          <w:rFonts w:cstheme="minorHAnsi"/>
          <w:lang w:val="en-US"/>
        </w:rPr>
        <w:t xml:space="preserve">MATLAB </w:t>
      </w:r>
      <w:proofErr w:type="gramStart"/>
      <w:r>
        <w:rPr>
          <w:rFonts w:cstheme="minorHAnsi"/>
          <w:lang w:val="en-US"/>
        </w:rPr>
        <w:t>model .</w:t>
      </w:r>
      <w:proofErr w:type="gramEnd"/>
      <w:r w:rsidR="0036521E">
        <w:rPr>
          <w:rFonts w:cstheme="minorHAnsi"/>
          <w:lang w:val="en-US"/>
        </w:rPr>
        <w:t xml:space="preserve"> </w:t>
      </w:r>
      <w:r w:rsidR="00992DBC">
        <w:rPr>
          <w:rFonts w:cstheme="minorHAnsi"/>
          <w:lang w:val="en-US"/>
        </w:rPr>
        <w:t>O</w:t>
      </w:r>
      <w:r w:rsidR="0036521E">
        <w:rPr>
          <w:rFonts w:cstheme="minorHAnsi"/>
          <w:lang w:val="en-US"/>
        </w:rPr>
        <w:t xml:space="preserve">ne of the parameters is selected and varied from Low to Medium to High while keeping </w:t>
      </w:r>
      <w:r w:rsidR="00C60B7A">
        <w:rPr>
          <w:rFonts w:cstheme="minorHAnsi"/>
          <w:lang w:val="en-US"/>
        </w:rPr>
        <w:t xml:space="preserve">the </w:t>
      </w:r>
      <w:r w:rsidR="009C1E95">
        <w:rPr>
          <w:rFonts w:cstheme="minorHAnsi"/>
          <w:lang w:val="en-US"/>
        </w:rPr>
        <w:t xml:space="preserve">other </w:t>
      </w:r>
      <w:r w:rsidR="00C60B7A">
        <w:rPr>
          <w:rFonts w:cstheme="minorHAnsi"/>
          <w:lang w:val="en-US"/>
        </w:rPr>
        <w:t xml:space="preserve">two </w:t>
      </w:r>
      <w:r w:rsidR="0036521E">
        <w:rPr>
          <w:rFonts w:cstheme="minorHAnsi"/>
          <w:lang w:val="en-US"/>
        </w:rPr>
        <w:t>varia</w:t>
      </w:r>
      <w:r w:rsidR="00C51732">
        <w:rPr>
          <w:rFonts w:cstheme="minorHAnsi"/>
          <w:lang w:val="en-US"/>
        </w:rPr>
        <w:t xml:space="preserve">bles </w:t>
      </w:r>
      <w:r w:rsidR="00C60B7A">
        <w:rPr>
          <w:rFonts w:cstheme="minorHAnsi"/>
          <w:lang w:val="en-US"/>
        </w:rPr>
        <w:t>within</w:t>
      </w:r>
      <w:r w:rsidR="00C51732">
        <w:rPr>
          <w:rFonts w:cstheme="minorHAnsi"/>
          <w:lang w:val="en-US"/>
        </w:rPr>
        <w:t xml:space="preserve"> either </w:t>
      </w:r>
      <w:r w:rsidR="00C60B7A">
        <w:rPr>
          <w:rFonts w:cstheme="minorHAnsi"/>
          <w:lang w:val="en-US"/>
        </w:rPr>
        <w:t xml:space="preserve">the </w:t>
      </w:r>
      <w:r w:rsidR="00C51732">
        <w:rPr>
          <w:rFonts w:cstheme="minorHAnsi"/>
          <w:lang w:val="en-US"/>
        </w:rPr>
        <w:t xml:space="preserve">low, </w:t>
      </w:r>
      <w:proofErr w:type="gramStart"/>
      <w:r w:rsidR="00C51732">
        <w:rPr>
          <w:rFonts w:cstheme="minorHAnsi"/>
          <w:lang w:val="en-US"/>
        </w:rPr>
        <w:t>medium</w:t>
      </w:r>
      <w:proofErr w:type="gramEnd"/>
      <w:r w:rsidR="00C51732">
        <w:rPr>
          <w:rFonts w:cstheme="minorHAnsi"/>
          <w:lang w:val="en-US"/>
        </w:rPr>
        <w:t xml:space="preserve"> or high</w:t>
      </w:r>
      <w:r w:rsidR="00C60B7A">
        <w:rPr>
          <w:rFonts w:cstheme="minorHAnsi"/>
          <w:lang w:val="en-US"/>
        </w:rPr>
        <w:t xml:space="preserve"> strata</w:t>
      </w:r>
      <w:r w:rsidR="0036521E">
        <w:rPr>
          <w:rFonts w:cstheme="minorHAnsi"/>
          <w:lang w:val="en-US"/>
        </w:rPr>
        <w:t>.</w:t>
      </w:r>
      <w:r w:rsidR="00C51732">
        <w:rPr>
          <w:rFonts w:cstheme="minorHAnsi"/>
          <w:lang w:val="en-US"/>
        </w:rPr>
        <w:t xml:space="preserve"> For example, w</w:t>
      </w:r>
      <w:r w:rsidR="0036521E">
        <w:rPr>
          <w:rFonts w:cstheme="minorHAnsi"/>
          <w:lang w:val="en-US"/>
        </w:rPr>
        <w:t xml:space="preserve">hen we vary </w:t>
      </w:r>
      <w:r w:rsidR="00C51732">
        <w:rPr>
          <w:rFonts w:cstheme="minorHAnsi"/>
          <w:lang w:val="en-US"/>
        </w:rPr>
        <w:t xml:space="preserve">case </w:t>
      </w:r>
      <w:r w:rsidR="0036521E">
        <w:rPr>
          <w:rFonts w:cstheme="minorHAnsi"/>
          <w:lang w:val="en-US"/>
        </w:rPr>
        <w:t>severity</w:t>
      </w:r>
      <w:r w:rsidR="00C51732">
        <w:rPr>
          <w:rFonts w:cstheme="minorHAnsi"/>
          <w:lang w:val="en-US"/>
        </w:rPr>
        <w:t xml:space="preserve"> (</w:t>
      </w:r>
      <w:r w:rsidR="00C51732" w:rsidRPr="00C51732">
        <w:rPr>
          <w:rFonts w:cstheme="minorHAnsi"/>
          <w:b/>
          <w:lang w:val="en-US"/>
        </w:rPr>
        <w:t>CS</w:t>
      </w:r>
      <w:r w:rsidR="00C51732">
        <w:rPr>
          <w:rFonts w:cstheme="minorHAnsi"/>
          <w:lang w:val="en-US"/>
        </w:rPr>
        <w:t>)</w:t>
      </w:r>
      <w:r w:rsidR="0036521E">
        <w:rPr>
          <w:rFonts w:cstheme="minorHAnsi"/>
          <w:lang w:val="en-US"/>
        </w:rPr>
        <w:t>,</w:t>
      </w:r>
      <w:r w:rsidR="00C51732">
        <w:rPr>
          <w:rFonts w:cstheme="minorHAnsi"/>
          <w:lang w:val="en-US"/>
        </w:rPr>
        <w:t xml:space="preserve"> CI and R</w:t>
      </w:r>
      <w:r w:rsidR="00C51732" w:rsidRPr="005E1271">
        <w:rPr>
          <w:rFonts w:cstheme="minorHAnsi"/>
          <w:vertAlign w:val="subscript"/>
          <w:lang w:val="en-US"/>
        </w:rPr>
        <w:t>0</w:t>
      </w:r>
      <w:r w:rsidR="00C51732">
        <w:rPr>
          <w:rFonts w:cstheme="minorHAnsi"/>
          <w:vertAlign w:val="subscript"/>
          <w:lang w:val="en-US"/>
        </w:rPr>
        <w:t xml:space="preserve"> </w:t>
      </w:r>
      <w:r w:rsidR="00C51732">
        <w:rPr>
          <w:rFonts w:cstheme="minorHAnsi"/>
          <w:lang w:val="en-US"/>
        </w:rPr>
        <w:t>will remain at its constant strata while CS varies. As CS</w:t>
      </w:r>
      <w:r w:rsidR="0036521E">
        <w:rPr>
          <w:rFonts w:cstheme="minorHAnsi"/>
          <w:lang w:val="en-US"/>
        </w:rPr>
        <w:t xml:space="preserve"> is not sa</w:t>
      </w:r>
      <w:r w:rsidR="00C51732">
        <w:rPr>
          <w:rFonts w:cstheme="minorHAnsi"/>
          <w:lang w:val="en-US"/>
        </w:rPr>
        <w:t>mpled from a</w:t>
      </w:r>
      <w:r w:rsidR="0036521E">
        <w:rPr>
          <w:rFonts w:cstheme="minorHAnsi"/>
          <w:lang w:val="en-US"/>
        </w:rPr>
        <w:t xml:space="preserve"> range, it me</w:t>
      </w:r>
      <w:r w:rsidR="00C51732">
        <w:rPr>
          <w:rFonts w:cstheme="minorHAnsi"/>
          <w:lang w:val="en-US"/>
        </w:rPr>
        <w:t xml:space="preserve">ans that we </w:t>
      </w:r>
      <w:r w:rsidR="0036521E">
        <w:rPr>
          <w:rFonts w:cstheme="minorHAnsi"/>
          <w:lang w:val="en-US"/>
        </w:rPr>
        <w:t>run the severity scenarios with</w:t>
      </w:r>
      <w:r w:rsidR="00C51732">
        <w:rPr>
          <w:rFonts w:cstheme="minorHAnsi"/>
          <w:lang w:val="en-US"/>
        </w:rPr>
        <w:t xml:space="preserve"> say</w:t>
      </w:r>
      <w:r w:rsidR="0036521E">
        <w:rPr>
          <w:rFonts w:cstheme="minorHAnsi"/>
          <w:lang w:val="en-US"/>
        </w:rPr>
        <w:t xml:space="preserve"> {(</w:t>
      </w:r>
      <w:r w:rsidR="0036521E" w:rsidRPr="005E1271">
        <w:rPr>
          <w:rFonts w:cstheme="minorHAnsi"/>
          <w:b/>
          <w:lang w:val="en-US"/>
        </w:rPr>
        <w:t>CS =1</w:t>
      </w:r>
      <w:r w:rsidR="0036521E">
        <w:rPr>
          <w:rFonts w:cstheme="minorHAnsi"/>
          <w:lang w:val="en-US"/>
        </w:rPr>
        <w:t xml:space="preserve">, </w:t>
      </w:r>
      <w:r w:rsidR="00C51732">
        <w:rPr>
          <w:rFonts w:cstheme="minorHAnsi"/>
          <w:lang w:val="en-US"/>
        </w:rPr>
        <w:t>CI= [High]</w:t>
      </w:r>
      <w:r w:rsidR="0036521E">
        <w:rPr>
          <w:rFonts w:cstheme="minorHAnsi"/>
          <w:lang w:val="en-US"/>
        </w:rPr>
        <w:t>,</w:t>
      </w:r>
      <w:r w:rsidR="005E1271" w:rsidRPr="005E1271">
        <w:rPr>
          <w:rFonts w:cstheme="minorHAnsi"/>
          <w:lang w:val="en-US"/>
        </w:rPr>
        <w:t xml:space="preserve"> </w:t>
      </w:r>
      <w:r w:rsidR="005E1271">
        <w:rPr>
          <w:rFonts w:cstheme="minorHAnsi"/>
          <w:lang w:val="en-US"/>
        </w:rPr>
        <w:t>R</w:t>
      </w:r>
      <w:r w:rsidR="005E1271" w:rsidRPr="005E1271">
        <w:rPr>
          <w:rFonts w:cstheme="minorHAnsi"/>
          <w:vertAlign w:val="subscript"/>
          <w:lang w:val="en-US"/>
        </w:rPr>
        <w:t>0</w:t>
      </w:r>
      <w:r w:rsidR="00C51732">
        <w:rPr>
          <w:rFonts w:cstheme="minorHAnsi"/>
          <w:lang w:val="en-US"/>
        </w:rPr>
        <w:t xml:space="preserve"> = [Medium]</w:t>
      </w:r>
      <w:r w:rsidR="005E1271">
        <w:rPr>
          <w:rFonts w:cstheme="minorHAnsi"/>
          <w:lang w:val="en-US"/>
        </w:rPr>
        <w:t>), (</w:t>
      </w:r>
      <w:r w:rsidR="005E1271" w:rsidRPr="005E1271">
        <w:rPr>
          <w:rFonts w:cstheme="minorHAnsi"/>
          <w:b/>
          <w:lang w:val="en-US"/>
        </w:rPr>
        <w:t>CS =2</w:t>
      </w:r>
      <w:r w:rsidR="005E1271">
        <w:rPr>
          <w:rFonts w:cstheme="minorHAnsi"/>
          <w:lang w:val="en-US"/>
        </w:rPr>
        <w:t xml:space="preserve">, </w:t>
      </w:r>
      <w:r w:rsidR="00C51732">
        <w:rPr>
          <w:rFonts w:cstheme="minorHAnsi"/>
          <w:lang w:val="en-US"/>
        </w:rPr>
        <w:t>CI= [High]</w:t>
      </w:r>
      <w:r w:rsidR="005E1271">
        <w:rPr>
          <w:rFonts w:cstheme="minorHAnsi"/>
          <w:lang w:val="en-US"/>
        </w:rPr>
        <w:t>,</w:t>
      </w:r>
      <w:r w:rsidR="005E1271" w:rsidRPr="005E1271">
        <w:rPr>
          <w:rFonts w:cstheme="minorHAnsi"/>
          <w:lang w:val="en-US"/>
        </w:rPr>
        <w:t xml:space="preserve"> </w:t>
      </w:r>
      <w:r w:rsidR="00C01069">
        <w:rPr>
          <w:rFonts w:cstheme="minorHAnsi"/>
          <w:lang w:val="en-US"/>
        </w:rPr>
        <w:t>R</w:t>
      </w:r>
      <w:r w:rsidR="00C01069" w:rsidRPr="005E1271">
        <w:rPr>
          <w:rFonts w:cstheme="minorHAnsi"/>
          <w:vertAlign w:val="subscript"/>
          <w:lang w:val="en-US"/>
        </w:rPr>
        <w:t>0</w:t>
      </w:r>
      <w:r w:rsidR="00C01069">
        <w:rPr>
          <w:rFonts w:cstheme="minorHAnsi"/>
          <w:lang w:val="en-US"/>
        </w:rPr>
        <w:t xml:space="preserve"> = [Medium]</w:t>
      </w:r>
      <w:r w:rsidR="005E1271">
        <w:rPr>
          <w:rFonts w:cstheme="minorHAnsi"/>
          <w:lang w:val="en-US"/>
        </w:rPr>
        <w:t>),</w:t>
      </w:r>
      <w:r w:rsidR="005E1271" w:rsidRPr="005E1271">
        <w:rPr>
          <w:rFonts w:cstheme="minorHAnsi"/>
          <w:lang w:val="en-US"/>
        </w:rPr>
        <w:t xml:space="preserve"> </w:t>
      </w:r>
      <w:r w:rsidR="005E1271">
        <w:rPr>
          <w:rFonts w:cstheme="minorHAnsi"/>
          <w:lang w:val="en-US"/>
        </w:rPr>
        <w:t>(</w:t>
      </w:r>
      <w:r w:rsidR="005E1271" w:rsidRPr="005E1271">
        <w:rPr>
          <w:rFonts w:cstheme="minorHAnsi"/>
          <w:b/>
          <w:lang w:val="en-US"/>
        </w:rPr>
        <w:t>CS =3</w:t>
      </w:r>
      <w:r w:rsidR="005E1271">
        <w:rPr>
          <w:rFonts w:cstheme="minorHAnsi"/>
          <w:lang w:val="en-US"/>
        </w:rPr>
        <w:t xml:space="preserve">, </w:t>
      </w:r>
      <w:r w:rsidR="00C51732">
        <w:rPr>
          <w:rFonts w:cstheme="minorHAnsi"/>
          <w:lang w:val="en-US"/>
        </w:rPr>
        <w:t>CI= [High]</w:t>
      </w:r>
      <w:r w:rsidR="005E1271">
        <w:rPr>
          <w:rFonts w:cstheme="minorHAnsi"/>
          <w:lang w:val="en-US"/>
        </w:rPr>
        <w:t>,</w:t>
      </w:r>
      <w:r w:rsidR="005E1271" w:rsidRPr="005E1271">
        <w:rPr>
          <w:rFonts w:cstheme="minorHAnsi"/>
          <w:lang w:val="en-US"/>
        </w:rPr>
        <w:t xml:space="preserve"> </w:t>
      </w:r>
      <w:r w:rsidR="00C51732">
        <w:rPr>
          <w:rFonts w:cstheme="minorHAnsi"/>
          <w:lang w:val="en-US"/>
        </w:rPr>
        <w:t>R</w:t>
      </w:r>
      <w:r w:rsidR="00C51732" w:rsidRPr="005E1271">
        <w:rPr>
          <w:rFonts w:cstheme="minorHAnsi"/>
          <w:vertAlign w:val="subscript"/>
          <w:lang w:val="en-US"/>
        </w:rPr>
        <w:t>0</w:t>
      </w:r>
      <w:r w:rsidR="00C51732">
        <w:rPr>
          <w:rFonts w:cstheme="minorHAnsi"/>
          <w:lang w:val="en-US"/>
        </w:rPr>
        <w:t xml:space="preserve"> = [Medium]</w:t>
      </w:r>
      <w:r w:rsidR="0036521E">
        <w:rPr>
          <w:rFonts w:cstheme="minorHAnsi"/>
          <w:lang w:val="en-US"/>
        </w:rPr>
        <w:t>)}</w:t>
      </w:r>
      <w:r w:rsidR="00E74A09">
        <w:rPr>
          <w:rFonts w:cstheme="minorHAnsi"/>
          <w:lang w:val="en-US"/>
        </w:rPr>
        <w:t xml:space="preserve">. </w:t>
      </w:r>
    </w:p>
    <w:p w14:paraId="5AE9A0B7" w14:textId="106F57F3" w:rsidR="000604D7" w:rsidRDefault="000604D7" w:rsidP="00E74A09">
      <w:pPr>
        <w:spacing w:before="120" w:after="120" w:line="360" w:lineRule="auto"/>
        <w:jc w:val="both"/>
        <w:rPr>
          <w:rFonts w:cstheme="minorHAnsi"/>
          <w:lang w:val="en-US"/>
        </w:rPr>
      </w:pPr>
      <w:r>
        <w:rPr>
          <w:rFonts w:cstheme="minorHAnsi"/>
          <w:lang w:val="en-US"/>
        </w:rPr>
        <w:t>Hence, the cost (payoff)</w:t>
      </w:r>
      <w:r w:rsidR="00ED460D">
        <w:rPr>
          <w:rFonts w:cstheme="minorHAnsi"/>
          <w:lang w:val="en-US"/>
        </w:rPr>
        <w:t>, V</w:t>
      </w:r>
      <w:r>
        <w:rPr>
          <w:rFonts w:cstheme="minorHAnsi"/>
          <w:lang w:val="en-US"/>
        </w:rPr>
        <w:t>s, for s = 1…27, associated with each of the 27 hypotheses is given by:</w:t>
      </w:r>
    </w:p>
    <w:p w14:paraId="4217CA4E" w14:textId="6FFE31F5" w:rsidR="000604D7" w:rsidRDefault="009E278F" w:rsidP="00E74A09">
      <w:pPr>
        <w:spacing w:before="120" w:after="120" w:line="360" w:lineRule="auto"/>
        <w:jc w:val="both"/>
        <w:rPr>
          <w:rFonts w:cstheme="minorHAnsi"/>
          <w:lang w:val="en-US"/>
        </w:rPr>
      </w:pPr>
      <m:oMathPara>
        <m:oMath>
          <m:sSub>
            <m:sSubPr>
              <m:ctrlPr>
                <w:rPr>
                  <w:rFonts w:ascii="Cambria Math" w:hAnsi="Cambria Math" w:cstheme="minorHAnsi"/>
                  <w:i/>
                  <w:lang w:val="en-US"/>
                </w:rPr>
              </m:ctrlPr>
            </m:sSubPr>
            <m:e>
              <m:r>
                <w:rPr>
                  <w:rFonts w:ascii="Cambria Math" w:hAnsi="Cambria Math" w:cstheme="minorHAnsi"/>
                  <w:lang w:val="en-US"/>
                </w:rPr>
                <m:t>X</m:t>
              </m:r>
            </m:e>
            <m:sub>
              <m:r>
                <w:rPr>
                  <w:rFonts w:ascii="Cambria Math" w:hAnsi="Cambria Math" w:cstheme="minorHAnsi"/>
                  <w:lang w:val="en-US"/>
                </w:rPr>
                <m:t>s</m:t>
              </m:r>
            </m:sub>
          </m:sSub>
          <m:r>
            <w:rPr>
              <w:rFonts w:ascii="Cambria Math" w:hAnsi="Cambria Math" w:cstheme="minorHAnsi"/>
              <w:lang w:val="en-US"/>
            </w:rPr>
            <m:t>=</m:t>
          </m:r>
          <m:nary>
            <m:naryPr>
              <m:chr m:val="∏"/>
              <m:ctrlPr>
                <w:rPr>
                  <w:rFonts w:ascii="Cambria Math" w:hAnsi="Cambria Math" w:cstheme="minorHAnsi"/>
                  <w:i/>
                  <w:lang w:val="en-US"/>
                </w:rPr>
              </m:ctrlPr>
            </m:naryPr>
            <m:sub>
              <m:r>
                <w:rPr>
                  <w:rFonts w:ascii="Cambria Math" w:hAnsi="Cambria Math" w:cstheme="minorHAnsi"/>
                </w:rPr>
                <m:t>R0, Low</m:t>
              </m:r>
            </m:sub>
            <m:sup>
              <m:r>
                <w:rPr>
                  <w:rFonts w:ascii="Cambria Math" w:hAnsi="Cambria Math" w:cstheme="minorHAnsi"/>
                </w:rPr>
                <m:t>High</m:t>
              </m:r>
            </m:sup>
            <m:e>
              <m:nary>
                <m:naryPr>
                  <m:chr m:val="∏"/>
                  <m:ctrlPr>
                    <w:rPr>
                      <w:rFonts w:ascii="Cambria Math" w:hAnsi="Cambria Math" w:cstheme="minorHAnsi"/>
                      <w:i/>
                      <w:lang w:val="en-US"/>
                    </w:rPr>
                  </m:ctrlPr>
                </m:naryPr>
                <m:sub>
                  <m:r>
                    <w:rPr>
                      <w:rFonts w:ascii="Cambria Math" w:hAnsi="Cambria Math" w:cstheme="minorHAnsi"/>
                    </w:rPr>
                    <m:t>CI,Low</m:t>
                  </m:r>
                </m:sub>
                <m:sup>
                  <m:r>
                    <w:rPr>
                      <w:rFonts w:ascii="Cambria Math" w:hAnsi="Cambria Math" w:cstheme="minorHAnsi"/>
                    </w:rPr>
                    <m:t>High</m:t>
                  </m:r>
                </m:sup>
                <m:e>
                  <m:sSub>
                    <m:sSubPr>
                      <m:ctrlPr>
                        <w:rPr>
                          <w:rFonts w:ascii="Cambria Math" w:hAnsi="Cambria Math" w:cstheme="minorHAnsi"/>
                          <w:i/>
                          <w:lang w:val="en-US"/>
                        </w:rPr>
                      </m:ctrlPr>
                    </m:sSubPr>
                    <m:e>
                      <m:r>
                        <w:rPr>
                          <w:rFonts w:ascii="Cambria Math" w:hAnsi="Cambria Math" w:cstheme="minorHAnsi"/>
                        </w:rPr>
                        <m:t>TM</m:t>
                      </m:r>
                    </m:e>
                    <m:sub>
                      <m:r>
                        <w:rPr>
                          <w:rFonts w:ascii="Cambria Math" w:hAnsi="Cambria Math" w:cstheme="minorHAnsi"/>
                        </w:rPr>
                        <m:t>R0,CI</m:t>
                      </m:r>
                    </m:sub>
                  </m:sSub>
                </m:e>
              </m:nary>
            </m:e>
          </m:nary>
          <m:r>
            <w:rPr>
              <w:rFonts w:ascii="Cambria Math" w:hAnsi="Cambria Math" w:cstheme="minorHAnsi"/>
              <w:lang w:val="en-US"/>
            </w:rPr>
            <m:t xml:space="preserve"> </m:t>
          </m:r>
          <m:nary>
            <m:naryPr>
              <m:chr m:val="∏"/>
              <m:ctrlPr>
                <w:rPr>
                  <w:rFonts w:ascii="Cambria Math" w:hAnsi="Cambria Math" w:cstheme="minorHAnsi"/>
                  <w:i/>
                  <w:lang w:val="en-US"/>
                </w:rPr>
              </m:ctrlPr>
            </m:naryPr>
            <m:sub>
              <m:r>
                <w:rPr>
                  <w:rFonts w:ascii="Cambria Math" w:hAnsi="Cambria Math" w:cstheme="minorHAnsi"/>
                </w:rPr>
                <m:t>CS,Low</m:t>
              </m:r>
            </m:sub>
            <m:sup>
              <m:r>
                <w:rPr>
                  <w:rFonts w:ascii="Cambria Math" w:hAnsi="Cambria Math" w:cstheme="minorHAnsi"/>
                </w:rPr>
                <m:t>High</m:t>
              </m:r>
            </m:sup>
            <m:e>
              <m:sSub>
                <m:sSubPr>
                  <m:ctrlPr>
                    <w:rPr>
                      <w:rFonts w:ascii="Cambria Math" w:hAnsi="Cambria Math" w:cstheme="minorHAnsi"/>
                      <w:i/>
                      <w:lang w:val="en-US"/>
                    </w:rPr>
                  </m:ctrlPr>
                </m:sSubPr>
                <m:e>
                  <m:r>
                    <w:rPr>
                      <w:rFonts w:ascii="Cambria Math" w:hAnsi="Cambria Math" w:cstheme="minorHAnsi"/>
                    </w:rPr>
                    <m:t>CPM</m:t>
                  </m:r>
                </m:e>
                <m:sub>
                  <m:r>
                    <w:rPr>
                      <w:rFonts w:ascii="Cambria Math" w:hAnsi="Cambria Math" w:cstheme="minorHAnsi"/>
                    </w:rPr>
                    <m:t>CS</m:t>
                  </m:r>
                </m:sub>
              </m:sSub>
            </m:e>
          </m:nary>
          <m:r>
            <w:rPr>
              <w:rFonts w:ascii="Cambria Math" w:hAnsi="Cambria Math" w:cstheme="minorHAnsi"/>
              <w:lang w:val="en-US"/>
            </w:rPr>
            <m:t xml:space="preserve">                              (8a)</m:t>
          </m:r>
        </m:oMath>
      </m:oMathPara>
    </w:p>
    <w:p w14:paraId="400101A9" w14:textId="23DDEC5D" w:rsidR="00707310" w:rsidRDefault="00E67BDA" w:rsidP="00E74A09">
      <w:pPr>
        <w:spacing w:before="120" w:after="120" w:line="360" w:lineRule="auto"/>
        <w:jc w:val="both"/>
        <w:rPr>
          <w:rFonts w:cstheme="minorHAnsi"/>
          <w:lang w:val="en-US"/>
        </w:rPr>
      </w:pPr>
      <w:r w:rsidRPr="002D2054">
        <w:rPr>
          <w:rFonts w:cstheme="minorHAnsi"/>
          <w:b/>
          <w:i/>
          <w:lang w:val="en-US"/>
        </w:rPr>
        <w:t>TM</w:t>
      </w:r>
      <w:r>
        <w:rPr>
          <w:rFonts w:cstheme="minorHAnsi"/>
          <w:lang w:val="en-US"/>
        </w:rPr>
        <w:t xml:space="preserve"> is the transmission model which requires R</w:t>
      </w:r>
      <w:r w:rsidR="004A5ED7" w:rsidRPr="004A5ED7">
        <w:rPr>
          <w:rFonts w:cstheme="minorHAnsi"/>
          <w:vertAlign w:val="subscript"/>
          <w:lang w:val="en-US"/>
        </w:rPr>
        <w:t>0</w:t>
      </w:r>
      <w:r>
        <w:rPr>
          <w:rFonts w:cstheme="minorHAnsi"/>
          <w:lang w:val="en-US"/>
        </w:rPr>
        <w:t xml:space="preserve"> and Child Infectiousness (CI) to run so that the number of infected individuals will be generated per unit time in a population. The infected individuals are now passed through the Clinical Pathway Model (</w:t>
      </w:r>
      <w:r w:rsidRPr="002D2054">
        <w:rPr>
          <w:rFonts w:cstheme="minorHAnsi"/>
          <w:b/>
          <w:i/>
          <w:lang w:val="en-US"/>
        </w:rPr>
        <w:t>CPM</w:t>
      </w:r>
      <w:r>
        <w:rPr>
          <w:rFonts w:cstheme="minorHAnsi"/>
          <w:lang w:val="en-US"/>
        </w:rPr>
        <w:t xml:space="preserve">) and depending on the proportion of severe cases, the CPM generates the number of individuals that will likely require </w:t>
      </w:r>
      <w:r w:rsidR="009005AA">
        <w:rPr>
          <w:rFonts w:cstheme="minorHAnsi"/>
          <w:lang w:val="en-US"/>
        </w:rPr>
        <w:t xml:space="preserve">an </w:t>
      </w:r>
      <w:r>
        <w:rPr>
          <w:rFonts w:cstheme="minorHAnsi"/>
          <w:lang w:val="en-US"/>
        </w:rPr>
        <w:t xml:space="preserve">ICU bed. Based on this generated value and on </w:t>
      </w:r>
      <w:r w:rsidR="000C0F7F">
        <w:rPr>
          <w:rFonts w:cstheme="minorHAnsi"/>
          <w:lang w:val="en-US"/>
        </w:rPr>
        <w:t xml:space="preserve">the </w:t>
      </w:r>
      <w:r>
        <w:rPr>
          <w:rFonts w:cstheme="minorHAnsi"/>
          <w:lang w:val="en-US"/>
        </w:rPr>
        <w:t>initial</w:t>
      </w:r>
      <w:r w:rsidR="000C0F7F">
        <w:rPr>
          <w:rFonts w:cstheme="minorHAnsi"/>
          <w:lang w:val="en-US"/>
        </w:rPr>
        <w:t xml:space="preserve"> number of</w:t>
      </w:r>
      <w:r>
        <w:rPr>
          <w:rFonts w:cstheme="minorHAnsi"/>
          <w:lang w:val="en-US"/>
        </w:rPr>
        <w:t xml:space="preserve"> ICU bed</w:t>
      </w:r>
      <w:r w:rsidR="000C0F7F">
        <w:rPr>
          <w:rFonts w:cstheme="minorHAnsi"/>
          <w:lang w:val="en-US"/>
        </w:rPr>
        <w:t>s</w:t>
      </w:r>
      <w:r>
        <w:rPr>
          <w:rFonts w:cstheme="minorHAnsi"/>
          <w:lang w:val="en-US"/>
        </w:rPr>
        <w:t xml:space="preserve"> available before the outbreak, the extra ICU bed requirement is computed. The sum of these excess</w:t>
      </w:r>
      <w:r w:rsidR="000C0F7F">
        <w:rPr>
          <w:rFonts w:cstheme="minorHAnsi"/>
          <w:lang w:val="en-US"/>
        </w:rPr>
        <w:t>es</w:t>
      </w:r>
      <w:r>
        <w:rPr>
          <w:rFonts w:cstheme="minorHAnsi"/>
          <w:lang w:val="en-US"/>
        </w:rPr>
        <w:t xml:space="preserve"> over the duration of the outbreak serves as the cost</w:t>
      </w:r>
      <w:r w:rsidR="009C1E95">
        <w:rPr>
          <w:rFonts w:cstheme="minorHAnsi"/>
          <w:lang w:val="en-US"/>
        </w:rPr>
        <w:t xml:space="preserve">, </w:t>
      </w:r>
      <w:proofErr w:type="spellStart"/>
      <w:r w:rsidR="004F1321">
        <w:rPr>
          <w:rFonts w:cstheme="minorHAnsi"/>
          <w:b/>
          <w:lang w:val="en-US"/>
        </w:rPr>
        <w:t>X</w:t>
      </w:r>
      <w:r w:rsidR="009C1E95" w:rsidRPr="00E67BDA">
        <w:rPr>
          <w:rFonts w:cstheme="minorHAnsi"/>
          <w:b/>
          <w:vertAlign w:val="subscript"/>
          <w:lang w:val="en-US"/>
        </w:rPr>
        <w:t>s</w:t>
      </w:r>
      <w:proofErr w:type="spellEnd"/>
      <w:r>
        <w:rPr>
          <w:rFonts w:cstheme="minorHAnsi"/>
          <w:lang w:val="en-US"/>
        </w:rPr>
        <w:t xml:space="preserve"> for </w:t>
      </w:r>
      <w:r w:rsidR="004F1321">
        <w:rPr>
          <w:rFonts w:cstheme="minorHAnsi"/>
          <w:lang w:val="en-US"/>
        </w:rPr>
        <w:t xml:space="preserve">the </w:t>
      </w:r>
      <w:proofErr w:type="gramStart"/>
      <w:r w:rsidR="004F1321">
        <w:rPr>
          <w:rFonts w:cstheme="minorHAnsi"/>
          <w:lang w:val="en-US"/>
        </w:rPr>
        <w:t>scenario</w:t>
      </w:r>
      <w:r>
        <w:rPr>
          <w:rFonts w:cstheme="minorHAnsi"/>
          <w:lang w:val="en-US"/>
        </w:rPr>
        <w:t>,.</w:t>
      </w:r>
      <w:proofErr w:type="gramEnd"/>
      <w:r>
        <w:rPr>
          <w:rFonts w:cstheme="minorHAnsi"/>
          <w:lang w:val="en-US"/>
        </w:rPr>
        <w:t xml:space="preserve"> </w:t>
      </w:r>
    </w:p>
    <w:p w14:paraId="37040787" w14:textId="480B543E" w:rsidR="001A4E26" w:rsidRDefault="00DC3B44" w:rsidP="00E74A09">
      <w:pPr>
        <w:spacing w:before="120" w:after="120" w:line="360" w:lineRule="auto"/>
        <w:jc w:val="both"/>
        <w:rPr>
          <w:rFonts w:cstheme="minorHAnsi"/>
          <w:lang w:val="en-US"/>
        </w:rPr>
      </w:pPr>
      <w:r>
        <w:rPr>
          <w:rFonts w:cstheme="minorHAnsi"/>
          <w:noProof/>
          <w:lang w:val="en-US"/>
        </w:rPr>
        <w:lastRenderedPageBreak/>
        <w:drawing>
          <wp:inline distT="0" distB="0" distL="0" distR="0" wp14:anchorId="75ABA4EA" wp14:editId="4700C417">
            <wp:extent cx="5731510" cy="796099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ode2flow_gEN5f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7960995"/>
                    </a:xfrm>
                    <a:prstGeom prst="rect">
                      <a:avLst/>
                    </a:prstGeom>
                  </pic:spPr>
                </pic:pic>
              </a:graphicData>
            </a:graphic>
          </wp:inline>
        </w:drawing>
      </w:r>
    </w:p>
    <w:p w14:paraId="5ADF8C15" w14:textId="038F1604" w:rsidR="001A4E26" w:rsidRDefault="001A4E26" w:rsidP="00E74A09">
      <w:pPr>
        <w:spacing w:before="120" w:after="120" w:line="360" w:lineRule="auto"/>
        <w:jc w:val="both"/>
        <w:rPr>
          <w:rFonts w:cstheme="minorHAnsi"/>
          <w:lang w:val="en-US"/>
        </w:rPr>
      </w:pPr>
      <w:r w:rsidRPr="00D178BF">
        <w:rPr>
          <w:rFonts w:cstheme="minorHAnsi"/>
          <w:b/>
          <w:i/>
          <w:lang w:val="en-US"/>
        </w:rPr>
        <w:t>Figure</w:t>
      </w:r>
      <w:r w:rsidR="0032155C">
        <w:rPr>
          <w:rFonts w:cstheme="minorHAnsi"/>
          <w:b/>
          <w:i/>
          <w:lang w:val="en-US"/>
        </w:rPr>
        <w:t xml:space="preserve"> </w:t>
      </w:r>
      <w:r w:rsidR="00E35522">
        <w:rPr>
          <w:rFonts w:cstheme="minorHAnsi"/>
          <w:b/>
          <w:i/>
          <w:lang w:val="en-US"/>
        </w:rPr>
        <w:t>S2</w:t>
      </w:r>
      <w:r>
        <w:rPr>
          <w:rFonts w:cstheme="minorHAnsi"/>
          <w:lang w:val="en-US"/>
        </w:rPr>
        <w:t xml:space="preserve">: Flowchart for the simulations that generated the costs utilized for </w:t>
      </w:r>
      <w:proofErr w:type="spellStart"/>
      <w:r>
        <w:rPr>
          <w:rFonts w:cstheme="minorHAnsi"/>
          <w:lang w:val="en-US"/>
        </w:rPr>
        <w:t>VoI</w:t>
      </w:r>
      <w:proofErr w:type="spellEnd"/>
      <w:r>
        <w:rPr>
          <w:rFonts w:cstheme="minorHAnsi"/>
          <w:lang w:val="en-US"/>
        </w:rPr>
        <w:t xml:space="preserve"> Analysis</w:t>
      </w:r>
      <w:r w:rsidR="00D178BF">
        <w:rPr>
          <w:rFonts w:cstheme="minorHAnsi"/>
          <w:lang w:val="en-US"/>
        </w:rPr>
        <w:t>.</w:t>
      </w:r>
    </w:p>
    <w:p w14:paraId="252D9357" w14:textId="38514301" w:rsidR="00515F50" w:rsidRDefault="00246222" w:rsidP="003F3040">
      <w:pPr>
        <w:spacing w:before="120" w:after="120" w:line="360" w:lineRule="auto"/>
        <w:jc w:val="both"/>
        <w:rPr>
          <w:rFonts w:cstheme="minorHAnsi"/>
          <w:lang w:val="en-US"/>
        </w:rPr>
      </w:pPr>
      <w:r>
        <w:rPr>
          <w:rFonts w:cstheme="minorHAnsi"/>
          <w:lang w:val="en-US"/>
        </w:rPr>
        <w:lastRenderedPageBreak/>
        <w:t>Depending o</w:t>
      </w:r>
      <w:r w:rsidR="00C01069">
        <w:rPr>
          <w:rFonts w:cstheme="minorHAnsi"/>
          <w:lang w:val="en-US"/>
        </w:rPr>
        <w:t xml:space="preserve">n the value assigned to </w:t>
      </w:r>
      <w:r w:rsidR="00C01069" w:rsidRPr="000E4BA3">
        <w:rPr>
          <w:rFonts w:cstheme="minorHAnsi"/>
          <w:b/>
          <w:i/>
          <w:lang w:val="en-US"/>
        </w:rPr>
        <w:t>CS</w:t>
      </w:r>
      <w:r>
        <w:rPr>
          <w:rFonts w:cstheme="minorHAnsi"/>
          <w:lang w:val="en-US"/>
        </w:rPr>
        <w:t>, the proportion of severe case</w:t>
      </w:r>
      <w:r w:rsidR="00D91F30">
        <w:rPr>
          <w:rFonts w:cstheme="minorHAnsi"/>
          <w:lang w:val="en-US"/>
        </w:rPr>
        <w:t>s</w:t>
      </w:r>
      <w:r>
        <w:rPr>
          <w:rFonts w:cstheme="minorHAnsi"/>
          <w:lang w:val="en-US"/>
        </w:rPr>
        <w:t xml:space="preserve"> is drawn according to </w:t>
      </w:r>
      <w:proofErr w:type="gramStart"/>
      <w:r>
        <w:rPr>
          <w:rFonts w:cstheme="minorHAnsi"/>
          <w:lang w:val="en-US"/>
        </w:rPr>
        <w:t xml:space="preserve">the </w:t>
      </w:r>
      <w:r w:rsidR="00E06D6F" w:rsidRPr="00E06D6F">
        <w:rPr>
          <w:rFonts w:cstheme="minorHAnsi"/>
          <w:lang w:val="en-US"/>
        </w:rPr>
        <w:t>a</w:t>
      </w:r>
      <w:proofErr w:type="gramEnd"/>
      <w:r w:rsidR="00E06D6F" w:rsidRPr="00E06D6F">
        <w:rPr>
          <w:rFonts w:cstheme="minorHAnsi"/>
          <w:lang w:val="en-US"/>
        </w:rPr>
        <w:t xml:space="preserve"> log-flat (uniform) probability distribution</w:t>
      </w:r>
      <w:r w:rsidR="00E06D6F">
        <w:rPr>
          <w:rFonts w:cstheme="minorHAnsi"/>
          <w:lang w:val="en-US"/>
        </w:rPr>
        <w:t xml:space="preserve">. </w:t>
      </w:r>
      <w:r w:rsidR="00DE55EB" w:rsidRPr="00DE55EB">
        <w:rPr>
          <w:rFonts w:cstheme="minorHAnsi"/>
          <w:lang w:val="en-US"/>
        </w:rPr>
        <w:t xml:space="preserve">A positive random variable X is log-uniformly distributed if the logarithm of </w:t>
      </w:r>
      <w:r w:rsidR="00DE55EB" w:rsidRPr="00DE55EB">
        <w:rPr>
          <w:rFonts w:cstheme="minorHAnsi"/>
          <w:b/>
          <w:i/>
          <w:lang w:val="en-US"/>
        </w:rPr>
        <w:t>X</w:t>
      </w:r>
      <w:r w:rsidR="00DE55EB" w:rsidRPr="00DE55EB">
        <w:rPr>
          <w:rFonts w:cstheme="minorHAnsi"/>
          <w:lang w:val="en-US"/>
        </w:rPr>
        <w:t xml:space="preserve"> is uniform distributed</w:t>
      </w:r>
      <w:r w:rsidR="00DE55EB">
        <w:rPr>
          <w:rFonts w:cstheme="minorHAnsi"/>
          <w:lang w:val="en-US"/>
        </w:rPr>
        <w:t>.</w:t>
      </w:r>
      <w:r w:rsidR="00DE55EB" w:rsidRPr="00DE55EB">
        <w:rPr>
          <w:rFonts w:cstheme="minorHAnsi"/>
          <w:lang w:val="en-US"/>
        </w:rPr>
        <w:t xml:space="preserve"> </w:t>
      </w:r>
      <w:r w:rsidR="00E06D6F">
        <w:rPr>
          <w:rFonts w:cstheme="minorHAnsi"/>
          <w:lang w:val="en-US"/>
        </w:rPr>
        <w:t>The probability density function</w:t>
      </w:r>
      <w:r w:rsidR="00DE55EB">
        <w:rPr>
          <w:rFonts w:cstheme="minorHAnsi"/>
          <w:lang w:val="en-US"/>
        </w:rPr>
        <w:t xml:space="preserve"> of a reciprocal distribution, from which a log-uniform distribution is derived,</w:t>
      </w:r>
      <w:r w:rsidR="00E06D6F">
        <w:rPr>
          <w:rFonts w:cstheme="minorHAnsi"/>
          <w:lang w:val="en-US"/>
        </w:rPr>
        <w:t xml:space="preserve"> is given as:</w:t>
      </w:r>
    </w:p>
    <w:p w14:paraId="13C2951E" w14:textId="5564E5E2" w:rsidR="00E06D6F" w:rsidRDefault="00E06D6F" w:rsidP="00E74A09">
      <w:pPr>
        <w:spacing w:before="120" w:after="120" w:line="360" w:lineRule="auto"/>
        <w:jc w:val="both"/>
        <w:rPr>
          <w:rFonts w:eastAsiaTheme="minorEastAsia" w:cstheme="minorHAnsi"/>
          <w:lang w:val="en-US"/>
        </w:rPr>
      </w:pPr>
      <m:oMath>
        <m:r>
          <w:rPr>
            <w:rFonts w:ascii="Cambria Math" w:hAnsi="Cambria Math" w:cstheme="minorHAnsi"/>
            <w:lang w:val="en-US"/>
          </w:rPr>
          <m:t>f</m:t>
        </m:r>
        <m:d>
          <m:dPr>
            <m:ctrlPr>
              <w:rPr>
                <w:rFonts w:ascii="Cambria Math" w:hAnsi="Cambria Math" w:cstheme="minorHAnsi"/>
                <w:i/>
                <w:lang w:val="en-US"/>
              </w:rPr>
            </m:ctrlPr>
          </m:dPr>
          <m:e>
            <m:r>
              <w:rPr>
                <w:rFonts w:ascii="Cambria Math" w:hAnsi="Cambria Math" w:cstheme="minorHAnsi"/>
                <w:lang w:val="en-US"/>
              </w:rPr>
              <m:t>x;a, b</m:t>
            </m:r>
          </m:e>
        </m:d>
        <m:r>
          <w:rPr>
            <w:rFonts w:ascii="Cambria Math" w:hAnsi="Cambria Math" w:cstheme="minorHAnsi"/>
            <w:lang w:val="en-US"/>
          </w:rPr>
          <m:t xml:space="preserve">= </m:t>
        </m:r>
        <m:f>
          <m:fPr>
            <m:ctrlPr>
              <w:rPr>
                <w:rFonts w:ascii="Cambria Math" w:hAnsi="Cambria Math" w:cstheme="minorHAnsi"/>
                <w:i/>
                <w:lang w:val="en-US"/>
              </w:rPr>
            </m:ctrlPr>
          </m:fPr>
          <m:num>
            <m:r>
              <w:rPr>
                <w:rFonts w:ascii="Cambria Math" w:hAnsi="Cambria Math" w:cstheme="minorHAnsi"/>
                <w:lang w:val="en-US"/>
              </w:rPr>
              <m:t>1</m:t>
            </m:r>
          </m:num>
          <m:den>
            <m:r>
              <w:rPr>
                <w:rFonts w:ascii="Cambria Math" w:hAnsi="Cambria Math" w:cstheme="minorHAnsi"/>
                <w:lang w:val="en-US"/>
              </w:rPr>
              <m:t>x</m:t>
            </m:r>
            <m:d>
              <m:dPr>
                <m:begChr m:val="["/>
                <m:endChr m:val="]"/>
                <m:ctrlPr>
                  <w:rPr>
                    <w:rFonts w:ascii="Cambria Math" w:hAnsi="Cambria Math" w:cstheme="minorHAnsi"/>
                    <w:i/>
                    <w:lang w:val="en-US"/>
                  </w:rPr>
                </m:ctrlPr>
              </m:dPr>
              <m:e>
                <m:func>
                  <m:funcPr>
                    <m:ctrlPr>
                      <w:rPr>
                        <w:rFonts w:ascii="Cambria Math" w:hAnsi="Cambria Math" w:cstheme="minorHAnsi"/>
                        <w:i/>
                        <w:lang w:val="en-US"/>
                      </w:rPr>
                    </m:ctrlPr>
                  </m:funcPr>
                  <m:fName>
                    <m:sSub>
                      <m:sSubPr>
                        <m:ctrlPr>
                          <w:rPr>
                            <w:rFonts w:ascii="Cambria Math" w:hAnsi="Cambria Math" w:cstheme="minorHAnsi"/>
                            <w:i/>
                            <w:lang w:val="en-US"/>
                          </w:rPr>
                        </m:ctrlPr>
                      </m:sSubPr>
                      <m:e>
                        <m:r>
                          <m:rPr>
                            <m:sty m:val="p"/>
                          </m:rPr>
                          <w:rPr>
                            <w:rFonts w:ascii="Cambria Math" w:hAnsi="Cambria Math" w:cstheme="minorHAnsi"/>
                          </w:rPr>
                          <m:t>log</m:t>
                        </m:r>
                      </m:e>
                      <m:sub>
                        <m:r>
                          <w:rPr>
                            <w:rFonts w:ascii="Cambria Math" w:hAnsi="Cambria Math" w:cstheme="minorHAnsi"/>
                            <w:lang w:val="en-US"/>
                          </w:rPr>
                          <m:t>e</m:t>
                        </m:r>
                      </m:sub>
                    </m:sSub>
                  </m:fName>
                  <m:e>
                    <m:r>
                      <w:rPr>
                        <w:rFonts w:ascii="Cambria Math" w:hAnsi="Cambria Math" w:cstheme="minorHAnsi"/>
                        <w:lang w:val="en-US"/>
                      </w:rPr>
                      <m:t>b</m:t>
                    </m:r>
                  </m:e>
                </m:func>
                <m:r>
                  <w:rPr>
                    <w:rFonts w:ascii="Cambria Math" w:hAnsi="Cambria Math" w:cstheme="minorHAnsi"/>
                    <w:lang w:val="en-US"/>
                  </w:rPr>
                  <m:t xml:space="preserve">- </m:t>
                </m:r>
                <m:func>
                  <m:funcPr>
                    <m:ctrlPr>
                      <w:rPr>
                        <w:rFonts w:ascii="Cambria Math" w:hAnsi="Cambria Math" w:cstheme="minorHAnsi"/>
                        <w:i/>
                        <w:lang w:val="en-US"/>
                      </w:rPr>
                    </m:ctrlPr>
                  </m:funcPr>
                  <m:fName>
                    <m:sSub>
                      <m:sSubPr>
                        <m:ctrlPr>
                          <w:rPr>
                            <w:rFonts w:ascii="Cambria Math" w:hAnsi="Cambria Math" w:cstheme="minorHAnsi"/>
                            <w:i/>
                            <w:lang w:val="en-US"/>
                          </w:rPr>
                        </m:ctrlPr>
                      </m:sSubPr>
                      <m:e>
                        <m:r>
                          <m:rPr>
                            <m:sty m:val="p"/>
                          </m:rPr>
                          <w:rPr>
                            <w:rFonts w:ascii="Cambria Math" w:hAnsi="Cambria Math" w:cstheme="minorHAnsi"/>
                          </w:rPr>
                          <m:t>log</m:t>
                        </m:r>
                      </m:e>
                      <m:sub>
                        <m:r>
                          <w:rPr>
                            <w:rFonts w:ascii="Cambria Math" w:hAnsi="Cambria Math" w:cstheme="minorHAnsi"/>
                            <w:lang w:val="en-US"/>
                          </w:rPr>
                          <m:t>e</m:t>
                        </m:r>
                      </m:sub>
                    </m:sSub>
                  </m:fName>
                  <m:e>
                    <m:r>
                      <w:rPr>
                        <w:rFonts w:ascii="Cambria Math" w:hAnsi="Cambria Math" w:cstheme="minorHAnsi"/>
                        <w:lang w:val="en-US"/>
                      </w:rPr>
                      <m:t>a</m:t>
                    </m:r>
                  </m:e>
                </m:func>
              </m:e>
            </m:d>
          </m:den>
        </m:f>
        <m:r>
          <w:rPr>
            <w:rFonts w:ascii="Cambria Math" w:hAnsi="Cambria Math" w:cstheme="minorHAnsi"/>
            <w:lang w:val="en-US"/>
          </w:rPr>
          <m:t xml:space="preserve"> for a ≤x ≤b;a&gt;0                        (8c)</m:t>
        </m:r>
      </m:oMath>
      <w:r w:rsidR="002D28E6">
        <w:rPr>
          <w:rFonts w:eastAsiaTheme="minorEastAsia" w:cstheme="minorHAnsi"/>
          <w:lang w:val="en-US"/>
        </w:rPr>
        <w:t xml:space="preserve">   </w:t>
      </w:r>
    </w:p>
    <w:p w14:paraId="2C3CF3C0" w14:textId="211C553E" w:rsidR="002D28E6" w:rsidRDefault="002D28E6" w:rsidP="00E74A09">
      <w:pPr>
        <w:spacing w:before="120" w:after="120" w:line="360" w:lineRule="auto"/>
        <w:jc w:val="both"/>
        <w:rPr>
          <w:rFonts w:cstheme="minorHAnsi"/>
          <w:lang w:val="en-US"/>
        </w:rPr>
      </w:pPr>
      <w:r>
        <w:rPr>
          <w:rFonts w:cstheme="minorHAnsi"/>
          <w:lang w:val="en-US"/>
        </w:rPr>
        <w:t xml:space="preserve">Taking the logarithm (to any base) of the reciprocal distribution gives a uniform distribution. </w:t>
      </w:r>
    </w:p>
    <w:p w14:paraId="29C3F3A7" w14:textId="0CD33520" w:rsidR="00935C1C" w:rsidRDefault="002D42B9" w:rsidP="00B37098">
      <w:pPr>
        <w:spacing w:before="120" w:after="120" w:line="360" w:lineRule="auto"/>
        <w:jc w:val="both"/>
        <w:rPr>
          <w:rFonts w:cstheme="minorHAnsi"/>
          <w:lang w:val="en-US"/>
        </w:rPr>
      </w:pPr>
      <w:r>
        <w:rPr>
          <w:rFonts w:cstheme="minorHAnsi"/>
          <w:lang w:val="en-US"/>
        </w:rPr>
        <w:t>For Child Infectiousness (CI), we use a uniform distribution to randomly select the value that will be applied to the proportion of transmission that occur</w:t>
      </w:r>
      <w:r w:rsidR="008A1485">
        <w:rPr>
          <w:rFonts w:cstheme="minorHAnsi"/>
          <w:lang w:val="en-US"/>
        </w:rPr>
        <w:t>s</w:t>
      </w:r>
      <w:r>
        <w:rPr>
          <w:rFonts w:cstheme="minorHAnsi"/>
          <w:lang w:val="en-US"/>
        </w:rPr>
        <w:t xml:space="preserve"> among the children (aged 0 – 19) when they interact.</w:t>
      </w:r>
      <w:r w:rsidR="002D28E6">
        <w:rPr>
          <w:rFonts w:cstheme="minorHAnsi"/>
          <w:lang w:val="en-US"/>
        </w:rPr>
        <w:t xml:space="preserve"> The values are drawn from a uniform distribution</w:t>
      </w:r>
      <w:r w:rsidR="003F3040">
        <w:rPr>
          <w:rFonts w:cstheme="minorHAnsi"/>
          <w:b/>
          <w:lang w:val="en-US"/>
        </w:rPr>
        <w:t xml:space="preserve"> </w:t>
      </w:r>
      <w:r w:rsidR="002D28E6">
        <w:rPr>
          <w:rFonts w:cstheme="minorHAnsi"/>
          <w:lang w:val="en-US"/>
        </w:rPr>
        <w:t xml:space="preserve">according to the limits in </w:t>
      </w:r>
      <w:r w:rsidR="002D28E6" w:rsidRPr="002D28E6">
        <w:rPr>
          <w:rFonts w:cstheme="minorHAnsi"/>
          <w:b/>
          <w:lang w:val="en-US"/>
        </w:rPr>
        <w:t>Table 3</w:t>
      </w:r>
      <w:r w:rsidR="002D28E6">
        <w:rPr>
          <w:rFonts w:cstheme="minorHAnsi"/>
          <w:lang w:val="en-US"/>
        </w:rPr>
        <w:t xml:space="preserve">. </w:t>
      </w:r>
      <w:r>
        <w:rPr>
          <w:rFonts w:cstheme="minorHAnsi"/>
          <w:lang w:val="en-US"/>
        </w:rPr>
        <w:t xml:space="preserve"> </w:t>
      </w:r>
    </w:p>
    <w:p w14:paraId="42B96E9E" w14:textId="0EDF8750" w:rsidR="00905790" w:rsidRDefault="002D42B9" w:rsidP="00E74A09">
      <w:pPr>
        <w:spacing w:before="120" w:after="120" w:line="360" w:lineRule="auto"/>
        <w:jc w:val="both"/>
        <w:rPr>
          <w:rFonts w:cstheme="minorHAnsi"/>
          <w:lang w:val="en-US"/>
        </w:rPr>
      </w:pPr>
      <w:r>
        <w:rPr>
          <w:rFonts w:cstheme="minorHAnsi"/>
          <w:lang w:val="en-US"/>
        </w:rPr>
        <w:t xml:space="preserve">Hence, depending on the </w:t>
      </w:r>
      <w:r w:rsidR="001E7E60">
        <w:rPr>
          <w:rFonts w:cstheme="minorHAnsi"/>
          <w:lang w:val="en-US"/>
        </w:rPr>
        <w:t xml:space="preserve">value of </w:t>
      </w:r>
      <w:r>
        <w:rPr>
          <w:rFonts w:cstheme="minorHAnsi"/>
          <w:lang w:val="en-US"/>
        </w:rPr>
        <w:t>“</w:t>
      </w:r>
      <w:proofErr w:type="spellStart"/>
      <w:r w:rsidR="001E7E60">
        <w:rPr>
          <w:rFonts w:cstheme="minorHAnsi"/>
          <w:lang w:val="en-US"/>
        </w:rPr>
        <w:t>currentStrata</w:t>
      </w:r>
      <w:proofErr w:type="spellEnd"/>
      <w:r>
        <w:rPr>
          <w:rFonts w:cstheme="minorHAnsi"/>
          <w:lang w:val="en-US"/>
        </w:rPr>
        <w:t xml:space="preserve">”, values will be randomly assigned to </w:t>
      </w:r>
      <w:r w:rsidR="003F3040">
        <w:rPr>
          <w:rFonts w:cstheme="minorHAnsi"/>
          <w:lang w:val="en-US"/>
        </w:rPr>
        <w:t xml:space="preserve">Child </w:t>
      </w:r>
      <w:proofErr w:type="gramStart"/>
      <w:r w:rsidR="003F3040">
        <w:rPr>
          <w:rFonts w:cstheme="minorHAnsi"/>
          <w:lang w:val="en-US"/>
        </w:rPr>
        <w:t xml:space="preserve">infectiousness </w:t>
      </w:r>
      <w:r w:rsidR="003D596D">
        <w:rPr>
          <w:rFonts w:cstheme="minorHAnsi"/>
          <w:lang w:val="en-US"/>
        </w:rPr>
        <w:t xml:space="preserve"> </w:t>
      </w:r>
      <w:r>
        <w:rPr>
          <w:rFonts w:cstheme="minorHAnsi"/>
          <w:lang w:val="en-US"/>
        </w:rPr>
        <w:t>from</w:t>
      </w:r>
      <w:proofErr w:type="gramEnd"/>
      <w:r>
        <w:rPr>
          <w:rFonts w:cstheme="minorHAnsi"/>
          <w:lang w:val="en-US"/>
        </w:rPr>
        <w:t xml:space="preserve"> either the Low, Medium or High range. </w:t>
      </w:r>
    </w:p>
    <w:p w14:paraId="4C52029A" w14:textId="77777777" w:rsidR="002D2054" w:rsidRDefault="002D2054" w:rsidP="00515F50">
      <w:pPr>
        <w:spacing w:after="0" w:line="360" w:lineRule="auto"/>
        <w:jc w:val="both"/>
        <w:rPr>
          <w:rFonts w:cstheme="minorHAnsi"/>
          <w:lang w:val="en-US"/>
        </w:rPr>
      </w:pPr>
    </w:p>
    <w:p w14:paraId="3F4F3BFD" w14:textId="73409EB6" w:rsidR="00D5028F" w:rsidRDefault="00743CAA" w:rsidP="00515F50">
      <w:pPr>
        <w:spacing w:after="0" w:line="360" w:lineRule="auto"/>
        <w:jc w:val="both"/>
        <w:rPr>
          <w:rFonts w:cstheme="minorHAnsi"/>
          <w:lang w:val="en-US"/>
        </w:rPr>
      </w:pPr>
      <w:r>
        <w:rPr>
          <w:rFonts w:cstheme="minorHAnsi"/>
          <w:lang w:val="en-US"/>
        </w:rPr>
        <w:t xml:space="preserve">To generate the cost/payoff required for the </w:t>
      </w:r>
      <w:proofErr w:type="spellStart"/>
      <w:r>
        <w:rPr>
          <w:rFonts w:cstheme="minorHAnsi"/>
          <w:lang w:val="en-US"/>
        </w:rPr>
        <w:t>VoI</w:t>
      </w:r>
      <w:proofErr w:type="spellEnd"/>
      <w:r>
        <w:rPr>
          <w:rFonts w:cstheme="minorHAnsi"/>
          <w:lang w:val="en-US"/>
        </w:rPr>
        <w:t xml:space="preserve"> analysis</w:t>
      </w:r>
      <w:r w:rsidR="00515F50">
        <w:rPr>
          <w:rFonts w:cstheme="minorHAnsi"/>
          <w:lang w:val="en-US"/>
        </w:rPr>
        <w:t>, the transmission model is executed</w:t>
      </w:r>
      <w:r>
        <w:rPr>
          <w:rFonts w:cstheme="minorHAnsi"/>
          <w:lang w:val="en-US"/>
        </w:rPr>
        <w:t xml:space="preserve"> first</w:t>
      </w:r>
      <w:r w:rsidR="00515F50">
        <w:rPr>
          <w:rFonts w:cstheme="minorHAnsi"/>
          <w:lang w:val="en-US"/>
        </w:rPr>
        <w:t xml:space="preserve"> and its output in terms of Infectious individuals are fed into the Clinical pathway </w:t>
      </w:r>
      <w:r w:rsidR="00E37065">
        <w:rPr>
          <w:rFonts w:cstheme="minorHAnsi"/>
          <w:lang w:val="en-US"/>
        </w:rPr>
        <w:t>model [</w:t>
      </w:r>
      <w:r w:rsidR="0032155C">
        <w:rPr>
          <w:rFonts w:cstheme="minorHAnsi"/>
          <w:lang w:val="en-US"/>
        </w:rPr>
        <w:t>3</w:t>
      </w:r>
      <w:r w:rsidR="00E37065">
        <w:rPr>
          <w:rFonts w:cstheme="minorHAnsi"/>
          <w:lang w:val="en-US"/>
        </w:rPr>
        <w:t>]</w:t>
      </w:r>
      <w:r w:rsidR="00515F50">
        <w:rPr>
          <w:rFonts w:cstheme="minorHAnsi"/>
          <w:lang w:val="en-US"/>
        </w:rPr>
        <w:t xml:space="preserve">. </w:t>
      </w:r>
      <w:r w:rsidR="00FD7C4E" w:rsidRPr="00FD7C4E">
        <w:rPr>
          <w:rFonts w:cstheme="minorHAnsi"/>
          <w:lang w:val="en-US"/>
        </w:rPr>
        <w:t xml:space="preserve">The </w:t>
      </w:r>
      <w:r w:rsidR="001A0E8D">
        <w:rPr>
          <w:rFonts w:cstheme="minorHAnsi"/>
          <w:lang w:val="en-US"/>
        </w:rPr>
        <w:t>Clinical Pathway M</w:t>
      </w:r>
      <w:r w:rsidR="00FD7C4E" w:rsidRPr="00FD7C4E">
        <w:rPr>
          <w:rFonts w:cstheme="minorHAnsi"/>
          <w:lang w:val="en-US"/>
        </w:rPr>
        <w:t>odel</w:t>
      </w:r>
      <w:r w:rsidR="001A0E8D">
        <w:rPr>
          <w:rFonts w:cstheme="minorHAnsi"/>
          <w:lang w:val="en-US"/>
        </w:rPr>
        <w:t xml:space="preserve"> (CPM) illustrates the flow of patients</w:t>
      </w:r>
      <w:r w:rsidR="00FD7C4E" w:rsidRPr="00FD7C4E">
        <w:rPr>
          <w:rFonts w:cstheme="minorHAnsi"/>
          <w:lang w:val="en-US"/>
        </w:rPr>
        <w:t xml:space="preserve"> through the health system</w:t>
      </w:r>
      <w:r w:rsidR="001A0E8D">
        <w:rPr>
          <w:rFonts w:cstheme="minorHAnsi"/>
          <w:lang w:val="en-US"/>
        </w:rPr>
        <w:t>. At each node in the pathway, it assesses whether</w:t>
      </w:r>
      <w:r w:rsidR="00FD7C4E" w:rsidRPr="00FD7C4E">
        <w:rPr>
          <w:rFonts w:cstheme="minorHAnsi"/>
          <w:lang w:val="en-US"/>
        </w:rPr>
        <w:t xml:space="preserve"> consul</w:t>
      </w:r>
      <w:r w:rsidR="001A0E8D">
        <w:rPr>
          <w:rFonts w:cstheme="minorHAnsi"/>
          <w:lang w:val="en-US"/>
        </w:rPr>
        <w:t>tation or admission is possible</w:t>
      </w:r>
      <w:r w:rsidR="00FD7C4E" w:rsidRPr="00FD7C4E">
        <w:rPr>
          <w:rFonts w:cstheme="minorHAnsi"/>
          <w:lang w:val="en-US"/>
        </w:rPr>
        <w:t xml:space="preserve"> within </w:t>
      </w:r>
      <w:r w:rsidR="001A0E8D">
        <w:rPr>
          <w:rFonts w:cstheme="minorHAnsi"/>
          <w:lang w:val="en-US"/>
        </w:rPr>
        <w:t xml:space="preserve">the </w:t>
      </w:r>
      <w:r w:rsidR="00FD7C4E" w:rsidRPr="00FD7C4E">
        <w:rPr>
          <w:rFonts w:cstheme="minorHAnsi"/>
          <w:lang w:val="en-US"/>
        </w:rPr>
        <w:t xml:space="preserve">available </w:t>
      </w:r>
      <w:r w:rsidR="001A0E8D">
        <w:rPr>
          <w:rFonts w:cstheme="minorHAnsi"/>
          <w:lang w:val="en-US"/>
        </w:rPr>
        <w:t>daily capacity</w:t>
      </w:r>
      <w:r w:rsidR="00FD7C4E" w:rsidRPr="00FD7C4E">
        <w:rPr>
          <w:rFonts w:cstheme="minorHAnsi"/>
          <w:lang w:val="en-US"/>
        </w:rPr>
        <w:t>.</w:t>
      </w:r>
      <w:r w:rsidR="001A0E8D">
        <w:rPr>
          <w:rFonts w:cstheme="minorHAnsi"/>
          <w:lang w:val="en-US"/>
        </w:rPr>
        <w:t xml:space="preserve"> It also assesses what kind of admission (Ward or Critical care) is required.</w:t>
      </w:r>
      <w:r w:rsidR="00FD7C4E" w:rsidRPr="00FD7C4E">
        <w:rPr>
          <w:rFonts w:cstheme="minorHAnsi"/>
          <w:lang w:val="en-US"/>
        </w:rPr>
        <w:t xml:space="preserve"> In this </w:t>
      </w:r>
      <w:r w:rsidR="001A0E8D" w:rsidRPr="00FD7C4E">
        <w:rPr>
          <w:rFonts w:cstheme="minorHAnsi"/>
          <w:lang w:val="en-US"/>
        </w:rPr>
        <w:t>way,</w:t>
      </w:r>
      <w:r w:rsidR="00FD7C4E" w:rsidRPr="00FD7C4E">
        <w:rPr>
          <w:rFonts w:cstheme="minorHAnsi"/>
          <w:lang w:val="en-US"/>
        </w:rPr>
        <w:t xml:space="preserve"> it can estimate periods during which </w:t>
      </w:r>
      <w:r w:rsidR="00E350D8">
        <w:rPr>
          <w:rFonts w:cstheme="minorHAnsi"/>
          <w:lang w:val="en-US"/>
        </w:rPr>
        <w:t xml:space="preserve">ICU </w:t>
      </w:r>
      <w:r w:rsidR="00FD7C4E" w:rsidRPr="00FD7C4E">
        <w:rPr>
          <w:rFonts w:cstheme="minorHAnsi"/>
          <w:lang w:val="en-US"/>
        </w:rPr>
        <w:t>capacity is exceeded over the course of the epidemic.</w:t>
      </w:r>
      <w:r w:rsidR="001A0E8D">
        <w:rPr>
          <w:rFonts w:cstheme="minorHAnsi"/>
          <w:lang w:val="en-US"/>
        </w:rPr>
        <w:t xml:space="preserve"> This result helps us to determine the different levels of preparedness for ICU beds depending on the possible outbreak scenarios. </w:t>
      </w:r>
      <w:r w:rsidR="00515F50">
        <w:rPr>
          <w:rFonts w:cstheme="minorHAnsi"/>
          <w:lang w:val="en-US"/>
        </w:rPr>
        <w:t>The Daily Presentations</w:t>
      </w:r>
      <w:r w:rsidR="009110B1">
        <w:rPr>
          <w:rFonts w:cstheme="minorHAnsi"/>
          <w:lang w:val="en-US"/>
        </w:rPr>
        <w:t xml:space="preserve"> (number of people who came to seek medical attention in hospitals) and the</w:t>
      </w:r>
      <w:r w:rsidR="00515F50">
        <w:rPr>
          <w:rFonts w:cstheme="minorHAnsi"/>
          <w:lang w:val="en-US"/>
        </w:rPr>
        <w:t xml:space="preserve"> Excess ICU demand</w:t>
      </w:r>
      <w:r w:rsidR="00E350D8">
        <w:rPr>
          <w:rFonts w:cstheme="minorHAnsi"/>
          <w:lang w:val="en-US"/>
        </w:rPr>
        <w:t xml:space="preserve"> (</w:t>
      </w:r>
      <w:r w:rsidR="009110B1">
        <w:rPr>
          <w:rFonts w:cstheme="minorHAnsi"/>
          <w:lang w:val="en-US"/>
        </w:rPr>
        <w:t>extra ICU requirement per day</w:t>
      </w:r>
      <w:r w:rsidR="00E350D8">
        <w:t>)</w:t>
      </w:r>
      <w:r w:rsidR="00515F50">
        <w:rPr>
          <w:rFonts w:cstheme="minorHAnsi"/>
          <w:lang w:val="en-US"/>
        </w:rPr>
        <w:t xml:space="preserve"> over a 365-day outbreak scenario </w:t>
      </w:r>
      <w:r w:rsidR="00C67095">
        <w:rPr>
          <w:rFonts w:cstheme="minorHAnsi"/>
          <w:lang w:val="en-US"/>
        </w:rPr>
        <w:t xml:space="preserve">were </w:t>
      </w:r>
      <w:r w:rsidR="00515F50">
        <w:rPr>
          <w:rFonts w:cstheme="minorHAnsi"/>
          <w:lang w:val="en-US"/>
        </w:rPr>
        <w:t>computed</w:t>
      </w:r>
      <w:r w:rsidR="001A0E8D">
        <w:rPr>
          <w:rFonts w:cstheme="minorHAnsi"/>
          <w:lang w:val="en-US"/>
        </w:rPr>
        <w:t xml:space="preserve"> and recorded. </w:t>
      </w:r>
      <w:r w:rsidR="009110B1">
        <w:rPr>
          <w:rFonts w:cstheme="minorHAnsi"/>
          <w:lang w:val="en-US"/>
        </w:rPr>
        <w:t xml:space="preserve"> The Excess ICU demands </w:t>
      </w:r>
      <w:r w:rsidR="001A0E8D">
        <w:rPr>
          <w:rFonts w:cstheme="minorHAnsi"/>
          <w:lang w:val="en-US"/>
        </w:rPr>
        <w:t xml:space="preserve">were summed over </w:t>
      </w:r>
      <w:r w:rsidR="009110B1">
        <w:rPr>
          <w:rFonts w:cstheme="minorHAnsi"/>
          <w:lang w:val="en-US"/>
        </w:rPr>
        <w:t xml:space="preserve">the period to compute the Net Excess ICU demand (the extra ICU beds per year that health managers need to purchase </w:t>
      </w:r>
      <w:r w:rsidR="009110B1">
        <w:t>to supplement the existing ones, if any)</w:t>
      </w:r>
      <w:r w:rsidR="001A0E8D">
        <w:rPr>
          <w:rFonts w:cstheme="minorHAnsi"/>
          <w:lang w:val="en-US"/>
        </w:rPr>
        <w:t xml:space="preserve"> for the duration of the outbreak.</w:t>
      </w:r>
      <w:r w:rsidR="009110B1">
        <w:rPr>
          <w:rFonts w:cstheme="minorHAnsi"/>
          <w:lang w:val="en-US"/>
        </w:rPr>
        <w:t xml:space="preserve"> This simulation was carried out for the 27 hypotheses (states of nature)</w:t>
      </w:r>
      <w:r>
        <w:rPr>
          <w:rFonts w:cstheme="minorHAnsi"/>
          <w:lang w:val="en-US"/>
        </w:rPr>
        <w:t xml:space="preserve">. For each hypothesis simulation, each parameter making </w:t>
      </w:r>
      <w:r w:rsidR="00FC6B36">
        <w:rPr>
          <w:rFonts w:cstheme="minorHAnsi"/>
          <w:lang w:val="en-US"/>
        </w:rPr>
        <w:t>up a</w:t>
      </w:r>
      <w:r>
        <w:rPr>
          <w:rFonts w:cstheme="minorHAnsi"/>
          <w:lang w:val="en-US"/>
        </w:rPr>
        <w:t xml:space="preserve"> hypothesis is sampled</w:t>
      </w:r>
      <w:r w:rsidR="009110B1">
        <w:rPr>
          <w:rFonts w:cstheme="minorHAnsi"/>
          <w:lang w:val="en-US"/>
        </w:rPr>
        <w:t xml:space="preserve"> 200 times </w:t>
      </w:r>
      <w:r>
        <w:rPr>
          <w:rFonts w:cstheme="minorHAnsi"/>
          <w:lang w:val="en-US"/>
        </w:rPr>
        <w:t xml:space="preserve">within its defined range </w:t>
      </w:r>
      <w:r w:rsidR="009110B1">
        <w:rPr>
          <w:rFonts w:cstheme="minorHAnsi"/>
          <w:lang w:val="en-US"/>
        </w:rPr>
        <w:t xml:space="preserve">to establish the confidence intervals. These confidence intervals are utilized as the payoffs (cost in our case) for each of the actions or decision alternatives available to health the managers. </w:t>
      </w:r>
      <w:r>
        <w:rPr>
          <w:rFonts w:cstheme="minorHAnsi"/>
          <w:lang w:val="en-US"/>
        </w:rPr>
        <w:t xml:space="preserve">The cost or payoff is represented by </w:t>
      </w:r>
      <w:r w:rsidRPr="00743CAA">
        <w:rPr>
          <w:rFonts w:cstheme="minorHAnsi"/>
          <w:b/>
          <w:lang w:val="en-US"/>
        </w:rPr>
        <w:t>V (a, s)</w:t>
      </w:r>
      <w:r>
        <w:rPr>
          <w:rFonts w:cstheme="minorHAnsi"/>
          <w:lang w:val="en-US"/>
        </w:rPr>
        <w:t xml:space="preserve"> in the </w:t>
      </w:r>
      <w:proofErr w:type="spellStart"/>
      <w:r>
        <w:rPr>
          <w:rFonts w:cstheme="minorHAnsi"/>
          <w:lang w:val="en-US"/>
        </w:rPr>
        <w:t>VoI</w:t>
      </w:r>
      <w:proofErr w:type="spellEnd"/>
      <w:r>
        <w:rPr>
          <w:rFonts w:cstheme="minorHAnsi"/>
          <w:lang w:val="en-US"/>
        </w:rPr>
        <w:t xml:space="preserve"> analysis. </w:t>
      </w:r>
      <w:r w:rsidR="00D5028F">
        <w:rPr>
          <w:rFonts w:cstheme="minorHAnsi"/>
          <w:lang w:val="en-US"/>
        </w:rPr>
        <w:t xml:space="preserve">The summary of the code snippet used to perform each simulation is shown below. The provided code is run for each of the hypothesis using a Monte-Carlo LHS of 200 parameter samples per </w:t>
      </w:r>
      <w:r w:rsidR="003F3040">
        <w:rPr>
          <w:rFonts w:cstheme="minorHAnsi"/>
          <w:lang w:val="en-US"/>
        </w:rPr>
        <w:t>scenario</w:t>
      </w:r>
      <w:r w:rsidR="00D5028F">
        <w:rPr>
          <w:rFonts w:cstheme="minorHAnsi"/>
          <w:lang w:val="en-US"/>
        </w:rPr>
        <w:t>.</w:t>
      </w:r>
    </w:p>
    <w:p w14:paraId="359EC00E" w14:textId="0E3709BC" w:rsidR="00D5028F" w:rsidRDefault="00D5028F" w:rsidP="00515F50">
      <w:pPr>
        <w:spacing w:after="0" w:line="360" w:lineRule="auto"/>
        <w:jc w:val="both"/>
        <w:rPr>
          <w:rFonts w:cstheme="minorHAnsi"/>
          <w:lang w:val="en-US"/>
        </w:rPr>
      </w:pPr>
      <w:r>
        <w:rPr>
          <w:noProof/>
          <w:lang w:val="en-US"/>
        </w:rPr>
        <w:lastRenderedPageBreak/>
        <w:drawing>
          <wp:inline distT="0" distB="0" distL="0" distR="0" wp14:anchorId="707D3AF3" wp14:editId="6290D759">
            <wp:extent cx="5731510" cy="262255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2622550"/>
                    </a:xfrm>
                    <a:prstGeom prst="rect">
                      <a:avLst/>
                    </a:prstGeom>
                  </pic:spPr>
                </pic:pic>
              </a:graphicData>
            </a:graphic>
          </wp:inline>
        </w:drawing>
      </w:r>
    </w:p>
    <w:p w14:paraId="519A60F8" w14:textId="02790DBA" w:rsidR="00667136" w:rsidRPr="00E37065" w:rsidRDefault="00667136" w:rsidP="00B37098">
      <w:pPr>
        <w:spacing w:after="0" w:line="360" w:lineRule="auto"/>
        <w:jc w:val="both"/>
        <w:rPr>
          <w:rFonts w:cstheme="minorHAnsi"/>
          <w:b/>
          <w:lang w:val="en-US"/>
        </w:rPr>
      </w:pPr>
    </w:p>
    <w:p w14:paraId="2B00771B" w14:textId="5F151BF2" w:rsidR="00667136" w:rsidRPr="00B37098" w:rsidRDefault="00CB533E" w:rsidP="00B37098">
      <w:pPr>
        <w:rPr>
          <w:b/>
          <w:lang w:val="en-US"/>
        </w:rPr>
      </w:pPr>
      <w:r>
        <w:rPr>
          <w:rFonts w:cstheme="minorHAnsi"/>
          <w:b/>
          <w:lang w:val="en-US"/>
        </w:rPr>
        <w:t>3.0</w:t>
      </w:r>
      <w:r>
        <w:rPr>
          <w:rFonts w:cstheme="minorHAnsi"/>
          <w:b/>
          <w:lang w:val="en-US"/>
        </w:rPr>
        <w:tab/>
      </w:r>
      <w:r w:rsidR="00456BB2" w:rsidRPr="00B37098">
        <w:rPr>
          <w:rFonts w:cstheme="minorHAnsi"/>
          <w:b/>
          <w:lang w:val="en-US"/>
        </w:rPr>
        <w:t xml:space="preserve">Summary of the </w:t>
      </w:r>
      <w:r w:rsidR="0030453E">
        <w:rPr>
          <w:rFonts w:cstheme="minorHAnsi"/>
          <w:b/>
          <w:lang w:val="en-US"/>
        </w:rPr>
        <w:t>Clinical Pathway Model Output</w:t>
      </w:r>
    </w:p>
    <w:p w14:paraId="009CF7F8" w14:textId="04A9E435" w:rsidR="00B81B61" w:rsidRDefault="0030453E" w:rsidP="00515F50">
      <w:pPr>
        <w:spacing w:after="0" w:line="360" w:lineRule="auto"/>
        <w:jc w:val="both"/>
        <w:rPr>
          <w:rFonts w:cstheme="minorHAnsi"/>
          <w:b/>
          <w:color w:val="000000" w:themeColor="text1"/>
          <w:lang w:val="en-US"/>
        </w:rPr>
      </w:pPr>
      <w:r w:rsidRPr="00B37098">
        <w:rPr>
          <w:rFonts w:cstheme="minorHAnsi"/>
          <w:bCs/>
          <w:color w:val="000000" w:themeColor="text1"/>
          <w:lang w:val="en-US"/>
        </w:rPr>
        <w:t xml:space="preserve">The different combinations of case severity, </w:t>
      </w:r>
      <w:proofErr w:type="gramStart"/>
      <w:r w:rsidRPr="00B37098">
        <w:rPr>
          <w:rFonts w:cstheme="minorHAnsi"/>
          <w:bCs/>
          <w:color w:val="000000" w:themeColor="text1"/>
          <w:lang w:val="en-US"/>
        </w:rPr>
        <w:t>transmissibility</w:t>
      </w:r>
      <w:proofErr w:type="gramEnd"/>
      <w:r w:rsidRPr="00B37098">
        <w:rPr>
          <w:rFonts w:cstheme="minorHAnsi"/>
          <w:bCs/>
          <w:color w:val="000000" w:themeColor="text1"/>
          <w:lang w:val="en-US"/>
        </w:rPr>
        <w:t xml:space="preserve"> and child infectiousness lead to different outcomes in terms of excess ICU demand, X(s). </w:t>
      </w:r>
    </w:p>
    <w:p w14:paraId="065A5433" w14:textId="77777777" w:rsidR="00B81B61" w:rsidRDefault="00B81B61" w:rsidP="00515F50">
      <w:pPr>
        <w:spacing w:after="0" w:line="360" w:lineRule="auto"/>
        <w:jc w:val="both"/>
        <w:rPr>
          <w:rFonts w:cstheme="minorHAnsi"/>
          <w:b/>
          <w:color w:val="000000" w:themeColor="text1"/>
          <w:lang w:val="en-US"/>
        </w:rPr>
      </w:pPr>
    </w:p>
    <w:p w14:paraId="34D88144" w14:textId="46067984" w:rsidR="00B81B61" w:rsidRDefault="00CB533E" w:rsidP="00515F50">
      <w:pPr>
        <w:spacing w:after="0" w:line="360" w:lineRule="auto"/>
        <w:jc w:val="both"/>
        <w:rPr>
          <w:rFonts w:cstheme="minorHAnsi"/>
          <w:b/>
          <w:color w:val="000000" w:themeColor="text1"/>
          <w:lang w:val="en-US"/>
        </w:rPr>
      </w:pPr>
      <w:r>
        <w:rPr>
          <w:rFonts w:cstheme="minorHAnsi"/>
          <w:b/>
          <w:noProof/>
          <w:color w:val="000000" w:themeColor="text1"/>
          <w:lang w:val="en-US"/>
        </w:rPr>
        <w:drawing>
          <wp:inline distT="0" distB="0" distL="0" distR="0" wp14:anchorId="0170A0FD" wp14:editId="08E20A10">
            <wp:extent cx="5731510" cy="2644140"/>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644140"/>
                    </a:xfrm>
                    <a:prstGeom prst="rect">
                      <a:avLst/>
                    </a:prstGeom>
                  </pic:spPr>
                </pic:pic>
              </a:graphicData>
            </a:graphic>
          </wp:inline>
        </w:drawing>
      </w:r>
    </w:p>
    <w:p w14:paraId="2A1CC146" w14:textId="2594098C" w:rsidR="0030453E" w:rsidRDefault="0030453E" w:rsidP="0030453E">
      <w:pPr>
        <w:spacing w:before="120" w:after="120" w:line="360" w:lineRule="auto"/>
        <w:jc w:val="both"/>
        <w:rPr>
          <w:rFonts w:cstheme="minorHAnsi"/>
          <w:lang w:val="en-US"/>
        </w:rPr>
      </w:pPr>
      <w:r>
        <w:rPr>
          <w:rFonts w:cstheme="minorHAnsi"/>
          <w:b/>
          <w:color w:val="000000" w:themeColor="text1"/>
          <w:lang w:val="en-US"/>
        </w:rPr>
        <w:t xml:space="preserve">Figure S3: </w:t>
      </w:r>
      <w:r>
        <w:rPr>
          <w:rFonts w:cstheme="minorHAnsi"/>
          <w:lang w:val="en-US"/>
        </w:rPr>
        <w:t>A decision tree showing the combination of parameter values and their outcome in terms of number of Excess ICU demand, X(s)</w:t>
      </w:r>
      <w:r>
        <w:rPr>
          <w:rFonts w:cstheme="minorHAnsi"/>
          <w:lang w:val="en-US"/>
        </w:rPr>
        <w:t>.</w:t>
      </w:r>
    </w:p>
    <w:p w14:paraId="5E79F3FB" w14:textId="77777777" w:rsidR="007D2EFE" w:rsidRPr="008631B6" w:rsidRDefault="007D2EFE" w:rsidP="00515F50">
      <w:pPr>
        <w:spacing w:after="0" w:line="360" w:lineRule="auto"/>
        <w:jc w:val="both"/>
        <w:rPr>
          <w:rFonts w:cstheme="minorHAnsi"/>
          <w:b/>
          <w:lang w:val="en-US"/>
        </w:rPr>
      </w:pPr>
    </w:p>
    <w:p w14:paraId="535B161A" w14:textId="77777777" w:rsidR="00515F50" w:rsidRPr="008631B6" w:rsidRDefault="00515F50" w:rsidP="00515F50">
      <w:pPr>
        <w:spacing w:after="0" w:line="360" w:lineRule="auto"/>
        <w:jc w:val="both"/>
        <w:rPr>
          <w:rFonts w:cstheme="minorHAnsi"/>
          <w:b/>
          <w:lang w:val="en-US"/>
        </w:rPr>
      </w:pPr>
      <w:r w:rsidRPr="008631B6">
        <w:rPr>
          <w:rFonts w:cstheme="minorHAnsi"/>
          <w:b/>
          <w:lang w:val="en-US"/>
        </w:rPr>
        <w:t>References</w:t>
      </w:r>
    </w:p>
    <w:p w14:paraId="69F0B670" w14:textId="26D00A20" w:rsidR="001C66DA" w:rsidRDefault="00515F50" w:rsidP="00515F50">
      <w:pPr>
        <w:spacing w:after="0" w:line="360" w:lineRule="auto"/>
        <w:ind w:left="720" w:hanging="720"/>
        <w:jc w:val="both"/>
        <w:rPr>
          <w:rFonts w:cstheme="minorHAnsi"/>
          <w:lang w:val="en-US"/>
        </w:rPr>
      </w:pPr>
      <w:r>
        <w:rPr>
          <w:rFonts w:cstheme="minorHAnsi"/>
          <w:lang w:val="en-US"/>
        </w:rPr>
        <w:t xml:space="preserve">[1] </w:t>
      </w:r>
      <w:r>
        <w:rPr>
          <w:rFonts w:cstheme="minorHAnsi"/>
          <w:lang w:val="en-US"/>
        </w:rPr>
        <w:tab/>
      </w:r>
      <w:r w:rsidR="000F6AB6">
        <w:rPr>
          <w:rFonts w:cstheme="minorHAnsi"/>
          <w:lang w:val="en-US"/>
        </w:rPr>
        <w:t xml:space="preserve">Nicol </w:t>
      </w:r>
      <w:r w:rsidR="001C66DA">
        <w:rPr>
          <w:rFonts w:cstheme="minorHAnsi"/>
          <w:lang w:val="en-US"/>
        </w:rPr>
        <w:t xml:space="preserve">S., </w:t>
      </w:r>
      <w:r w:rsidR="000F6AB6">
        <w:rPr>
          <w:rFonts w:cstheme="minorHAnsi"/>
          <w:lang w:val="en-US"/>
        </w:rPr>
        <w:t xml:space="preserve">Ward </w:t>
      </w:r>
      <w:r w:rsidR="001C66DA">
        <w:rPr>
          <w:rFonts w:cstheme="minorHAnsi"/>
          <w:lang w:val="en-US"/>
        </w:rPr>
        <w:t xml:space="preserve">K., </w:t>
      </w:r>
      <w:r w:rsidR="000F6AB6">
        <w:rPr>
          <w:rFonts w:cstheme="minorHAnsi"/>
          <w:lang w:val="en-US"/>
        </w:rPr>
        <w:t xml:space="preserve">Stratford </w:t>
      </w:r>
      <w:r w:rsidR="001C66DA">
        <w:rPr>
          <w:rFonts w:cstheme="minorHAnsi"/>
          <w:lang w:val="en-US"/>
        </w:rPr>
        <w:t xml:space="preserve">D., </w:t>
      </w:r>
      <w:proofErr w:type="spellStart"/>
      <w:r w:rsidR="000F6AB6">
        <w:rPr>
          <w:rFonts w:cstheme="minorHAnsi"/>
          <w:lang w:val="en-US"/>
        </w:rPr>
        <w:t>Joehnk</w:t>
      </w:r>
      <w:proofErr w:type="spellEnd"/>
      <w:r w:rsidR="000F6AB6">
        <w:rPr>
          <w:rFonts w:cstheme="minorHAnsi"/>
          <w:lang w:val="en-US"/>
        </w:rPr>
        <w:t xml:space="preserve"> </w:t>
      </w:r>
      <w:r w:rsidR="001C66DA">
        <w:rPr>
          <w:rFonts w:cstheme="minorHAnsi"/>
          <w:lang w:val="en-US"/>
        </w:rPr>
        <w:t xml:space="preserve">K.D </w:t>
      </w:r>
      <w:proofErr w:type="gramStart"/>
      <w:r w:rsidR="001C66DA">
        <w:rPr>
          <w:rFonts w:cstheme="minorHAnsi"/>
          <w:lang w:val="en-US"/>
        </w:rPr>
        <w:t xml:space="preserve">and </w:t>
      </w:r>
      <w:r w:rsidR="000F6AB6">
        <w:rPr>
          <w:rFonts w:cstheme="minorHAnsi"/>
          <w:lang w:val="en-US"/>
        </w:rPr>
        <w:t xml:space="preserve"> </w:t>
      </w:r>
      <w:proofErr w:type="spellStart"/>
      <w:r w:rsidR="000F6AB6">
        <w:rPr>
          <w:rFonts w:cstheme="minorHAnsi"/>
          <w:lang w:val="en-US"/>
        </w:rPr>
        <w:t>Chades</w:t>
      </w:r>
      <w:proofErr w:type="spellEnd"/>
      <w:proofErr w:type="gramEnd"/>
      <w:r w:rsidR="000F6AB6">
        <w:rPr>
          <w:rFonts w:cstheme="minorHAnsi"/>
          <w:lang w:val="en-US"/>
        </w:rPr>
        <w:t xml:space="preserve"> I</w:t>
      </w:r>
      <w:r w:rsidR="001C66DA">
        <w:rPr>
          <w:rFonts w:cstheme="minorHAnsi"/>
          <w:lang w:val="en-US"/>
        </w:rPr>
        <w:t xml:space="preserve">. </w:t>
      </w:r>
      <w:r w:rsidR="001C66DA" w:rsidRPr="000C494E">
        <w:rPr>
          <w:rFonts w:cstheme="minorHAnsi"/>
          <w:b/>
          <w:i/>
          <w:lang w:val="en-US"/>
        </w:rPr>
        <w:t xml:space="preserve">Making the best use of experts’ estimates to </w:t>
      </w:r>
      <w:proofErr w:type="spellStart"/>
      <w:r w:rsidR="001C66DA" w:rsidRPr="000C494E">
        <w:rPr>
          <w:rFonts w:cstheme="minorHAnsi"/>
          <w:b/>
          <w:i/>
          <w:lang w:val="en-US"/>
        </w:rPr>
        <w:t>prioritise</w:t>
      </w:r>
      <w:proofErr w:type="spellEnd"/>
      <w:r w:rsidR="001C66DA" w:rsidRPr="000C494E">
        <w:rPr>
          <w:rFonts w:cstheme="minorHAnsi"/>
          <w:b/>
          <w:i/>
          <w:lang w:val="en-US"/>
        </w:rPr>
        <w:t xml:space="preserve"> monitoring and management actions: A freshwater case study</w:t>
      </w:r>
      <w:r w:rsidR="001C66DA">
        <w:rPr>
          <w:rFonts w:cstheme="minorHAnsi"/>
          <w:lang w:val="en-US"/>
        </w:rPr>
        <w:t xml:space="preserve">. </w:t>
      </w:r>
      <w:r w:rsidR="001C66DA">
        <w:rPr>
          <w:rFonts w:cstheme="minorHAnsi"/>
          <w:lang w:val="en-US"/>
        </w:rPr>
        <w:lastRenderedPageBreak/>
        <w:t xml:space="preserve">Journal of Environmental Management, vol. 215, pp. 294 – 304, 2018. </w:t>
      </w:r>
      <w:r w:rsidR="001C66DA">
        <w:rPr>
          <w:rFonts w:cstheme="minorHAnsi"/>
          <w:lang w:val="en-US"/>
        </w:rPr>
        <w:tab/>
        <w:t>Doi: 10.1016/j.jenvman.2018.03.068.</w:t>
      </w:r>
    </w:p>
    <w:p w14:paraId="3F54ED33" w14:textId="77777777" w:rsidR="001C66DA" w:rsidRDefault="001C66DA" w:rsidP="00515F50">
      <w:pPr>
        <w:spacing w:after="0" w:line="360" w:lineRule="auto"/>
        <w:ind w:left="720" w:hanging="720"/>
        <w:jc w:val="both"/>
        <w:rPr>
          <w:rFonts w:cstheme="minorHAnsi"/>
          <w:lang w:val="en-US"/>
        </w:rPr>
      </w:pPr>
    </w:p>
    <w:p w14:paraId="376640AC" w14:textId="1636D6D0" w:rsidR="001C66DA" w:rsidRDefault="001C66DA" w:rsidP="00515F50">
      <w:pPr>
        <w:spacing w:after="0" w:line="360" w:lineRule="auto"/>
        <w:ind w:left="720" w:hanging="720"/>
        <w:jc w:val="both"/>
        <w:rPr>
          <w:rFonts w:cstheme="minorHAnsi"/>
          <w:lang w:val="en-US"/>
        </w:rPr>
      </w:pPr>
      <w:r w:rsidRPr="002209E1" w:rsidDel="001C66DA">
        <w:rPr>
          <w:rFonts w:cstheme="minorHAnsi"/>
          <w:lang w:val="en-US"/>
        </w:rPr>
        <w:t xml:space="preserve"> </w:t>
      </w:r>
      <w:r w:rsidR="00515F50">
        <w:rPr>
          <w:rFonts w:cstheme="minorHAnsi"/>
          <w:lang w:val="en-US"/>
        </w:rPr>
        <w:t>[2</w:t>
      </w:r>
      <w:r w:rsidR="00515F50" w:rsidRPr="002209E1">
        <w:rPr>
          <w:rFonts w:cstheme="minorHAnsi"/>
          <w:lang w:val="en-US"/>
        </w:rPr>
        <w:t>]</w:t>
      </w:r>
      <w:r w:rsidR="00515F50" w:rsidRPr="002209E1">
        <w:rPr>
          <w:rFonts w:cstheme="minorHAnsi"/>
          <w:lang w:val="en-US"/>
        </w:rPr>
        <w:tab/>
      </w:r>
      <w:r w:rsidRPr="00CB013A">
        <w:rPr>
          <w:rFonts w:cstheme="minorHAnsi"/>
          <w:lang w:val="en-US"/>
        </w:rPr>
        <w:t>Hu B., Guo</w:t>
      </w:r>
      <w:r w:rsidR="00B45497">
        <w:rPr>
          <w:rFonts w:cstheme="minorHAnsi"/>
          <w:lang w:val="en-US"/>
        </w:rPr>
        <w:t xml:space="preserve"> </w:t>
      </w:r>
      <w:r w:rsidRPr="00CB013A">
        <w:rPr>
          <w:rFonts w:cstheme="minorHAnsi"/>
          <w:lang w:val="en-US"/>
        </w:rPr>
        <w:t xml:space="preserve">H., Zhou P. et al. </w:t>
      </w:r>
      <w:r w:rsidRPr="004E07AE">
        <w:rPr>
          <w:rFonts w:cstheme="minorHAnsi"/>
          <w:b/>
          <w:i/>
          <w:lang w:val="en-US"/>
        </w:rPr>
        <w:t>Characteristics of SARS-CoV-2 and COVID-19</w:t>
      </w:r>
      <w:r w:rsidRPr="00CB013A">
        <w:rPr>
          <w:rFonts w:cstheme="minorHAnsi"/>
          <w:lang w:val="en-US"/>
        </w:rPr>
        <w:t xml:space="preserve">. Nat Rev </w:t>
      </w:r>
      <w:proofErr w:type="spellStart"/>
      <w:r w:rsidRPr="00CB013A">
        <w:rPr>
          <w:rFonts w:cstheme="minorHAnsi"/>
          <w:lang w:val="en-US"/>
        </w:rPr>
        <w:t>Microbiol</w:t>
      </w:r>
      <w:proofErr w:type="spellEnd"/>
      <w:r w:rsidRPr="00CB013A">
        <w:rPr>
          <w:rFonts w:cstheme="minorHAnsi"/>
          <w:lang w:val="en-US"/>
        </w:rPr>
        <w:t xml:space="preserve"> (2020). </w:t>
      </w:r>
      <w:hyperlink r:id="rId12" w:history="1">
        <w:r w:rsidRPr="009A36A7">
          <w:rPr>
            <w:rStyle w:val="Hyperlink"/>
            <w:rFonts w:cstheme="minorHAnsi"/>
            <w:lang w:val="en-US"/>
          </w:rPr>
          <w:t>https://doi.org/10.1038/s41579-020-00459-7</w:t>
        </w:r>
      </w:hyperlink>
      <w:r>
        <w:rPr>
          <w:rFonts w:cstheme="minorHAnsi"/>
          <w:lang w:val="en-US"/>
        </w:rPr>
        <w:t>.</w:t>
      </w:r>
    </w:p>
    <w:p w14:paraId="4D6FA711" w14:textId="6447E865" w:rsidR="001C66DA" w:rsidRDefault="001C66DA" w:rsidP="00515F50">
      <w:pPr>
        <w:spacing w:after="0" w:line="360" w:lineRule="auto"/>
        <w:ind w:left="720" w:hanging="720"/>
        <w:jc w:val="both"/>
        <w:rPr>
          <w:rFonts w:cstheme="minorHAnsi"/>
          <w:lang w:val="en-US"/>
        </w:rPr>
      </w:pPr>
    </w:p>
    <w:p w14:paraId="5C6207A5" w14:textId="7543D554" w:rsidR="000F6AB6" w:rsidRDefault="00515F50">
      <w:pPr>
        <w:spacing w:after="0" w:line="360" w:lineRule="auto"/>
        <w:ind w:left="720" w:hanging="720"/>
        <w:jc w:val="both"/>
        <w:rPr>
          <w:rStyle w:val="Hyperlink"/>
          <w:rFonts w:cstheme="minorHAnsi"/>
          <w:lang w:val="en-US"/>
        </w:rPr>
      </w:pPr>
      <w:r>
        <w:rPr>
          <w:rFonts w:cstheme="minorHAnsi"/>
          <w:lang w:val="en-US"/>
        </w:rPr>
        <w:t>[3]</w:t>
      </w:r>
      <w:r>
        <w:rPr>
          <w:rFonts w:cstheme="minorHAnsi"/>
          <w:lang w:val="en-US"/>
        </w:rPr>
        <w:tab/>
      </w:r>
      <w:r w:rsidR="0032155C" w:rsidRPr="00F908A2">
        <w:rPr>
          <w:rFonts w:cstheme="minorHAnsi"/>
          <w:lang w:val="en-US"/>
        </w:rPr>
        <w:t>Moss</w:t>
      </w:r>
      <w:r w:rsidR="00B45497">
        <w:rPr>
          <w:rFonts w:cstheme="minorHAnsi"/>
          <w:lang w:val="en-US"/>
        </w:rPr>
        <w:t xml:space="preserve"> </w:t>
      </w:r>
      <w:r w:rsidR="0032155C" w:rsidRPr="00F908A2">
        <w:rPr>
          <w:rFonts w:cstheme="minorHAnsi"/>
          <w:lang w:val="en-US"/>
        </w:rPr>
        <w:t>R</w:t>
      </w:r>
      <w:r w:rsidR="000F6AB6">
        <w:rPr>
          <w:rFonts w:cstheme="minorHAnsi"/>
          <w:lang w:val="en-US"/>
        </w:rPr>
        <w:t>.</w:t>
      </w:r>
      <w:r w:rsidR="0032155C" w:rsidRPr="00F908A2">
        <w:rPr>
          <w:rFonts w:cstheme="minorHAnsi"/>
          <w:lang w:val="en-US"/>
        </w:rPr>
        <w:t xml:space="preserve">, </w:t>
      </w:r>
      <w:r w:rsidR="000F6AB6" w:rsidRPr="00F908A2">
        <w:rPr>
          <w:rFonts w:cstheme="minorHAnsi"/>
          <w:lang w:val="en-US"/>
        </w:rPr>
        <w:t xml:space="preserve">McCaw </w:t>
      </w:r>
      <w:r w:rsidR="0032155C" w:rsidRPr="00F908A2">
        <w:rPr>
          <w:rFonts w:cstheme="minorHAnsi"/>
          <w:lang w:val="en-US"/>
        </w:rPr>
        <w:t>J</w:t>
      </w:r>
      <w:r w:rsidR="000F6AB6">
        <w:rPr>
          <w:rFonts w:cstheme="minorHAnsi"/>
          <w:lang w:val="en-US"/>
        </w:rPr>
        <w:t>.</w:t>
      </w:r>
      <w:r w:rsidR="0032155C" w:rsidRPr="00F908A2">
        <w:rPr>
          <w:rFonts w:cstheme="minorHAnsi"/>
          <w:lang w:val="en-US"/>
        </w:rPr>
        <w:t xml:space="preserve"> M., </w:t>
      </w:r>
      <w:r w:rsidR="000F6AB6" w:rsidRPr="00F908A2">
        <w:rPr>
          <w:rFonts w:cstheme="minorHAnsi"/>
          <w:lang w:val="en-US"/>
        </w:rPr>
        <w:t xml:space="preserve">Cheng </w:t>
      </w:r>
      <w:r w:rsidR="000F6AB6">
        <w:rPr>
          <w:rFonts w:cstheme="minorHAnsi"/>
          <w:lang w:val="en-US"/>
        </w:rPr>
        <w:t>A.</w:t>
      </w:r>
      <w:r w:rsidR="0032155C" w:rsidRPr="00F908A2">
        <w:rPr>
          <w:rFonts w:cstheme="minorHAnsi"/>
          <w:lang w:val="en-US"/>
        </w:rPr>
        <w:t xml:space="preserve"> C., </w:t>
      </w:r>
      <w:r w:rsidR="000F6AB6" w:rsidRPr="00F908A2">
        <w:rPr>
          <w:rFonts w:cstheme="minorHAnsi"/>
          <w:lang w:val="en-US"/>
        </w:rPr>
        <w:t xml:space="preserve">Hurt </w:t>
      </w:r>
      <w:r w:rsidR="0032155C" w:rsidRPr="00F908A2">
        <w:rPr>
          <w:rFonts w:cstheme="minorHAnsi"/>
          <w:lang w:val="en-US"/>
        </w:rPr>
        <w:t>A</w:t>
      </w:r>
      <w:r w:rsidR="000F6AB6">
        <w:rPr>
          <w:rFonts w:cstheme="minorHAnsi"/>
          <w:lang w:val="en-US"/>
        </w:rPr>
        <w:t xml:space="preserve">. </w:t>
      </w:r>
      <w:r w:rsidR="0032155C" w:rsidRPr="00F908A2">
        <w:rPr>
          <w:rFonts w:cstheme="minorHAnsi"/>
          <w:lang w:val="en-US"/>
        </w:rPr>
        <w:t xml:space="preserve">C., </w:t>
      </w:r>
      <w:proofErr w:type="gramStart"/>
      <w:r w:rsidR="0032155C" w:rsidRPr="00F908A2">
        <w:rPr>
          <w:rFonts w:cstheme="minorHAnsi"/>
          <w:lang w:val="en-US"/>
        </w:rPr>
        <w:t xml:space="preserve">and </w:t>
      </w:r>
      <w:r w:rsidR="000F6AB6">
        <w:rPr>
          <w:rFonts w:cstheme="minorHAnsi"/>
          <w:lang w:val="en-US"/>
        </w:rPr>
        <w:t xml:space="preserve"> </w:t>
      </w:r>
      <w:proofErr w:type="spellStart"/>
      <w:r w:rsidR="000F6AB6" w:rsidRPr="00F908A2">
        <w:rPr>
          <w:rFonts w:cstheme="minorHAnsi"/>
          <w:lang w:val="en-US"/>
        </w:rPr>
        <w:t>McVernon</w:t>
      </w:r>
      <w:proofErr w:type="spellEnd"/>
      <w:proofErr w:type="gramEnd"/>
      <w:r w:rsidR="000F6AB6" w:rsidRPr="00F908A2">
        <w:rPr>
          <w:rFonts w:cstheme="minorHAnsi"/>
          <w:lang w:val="en-US"/>
        </w:rPr>
        <w:t xml:space="preserve"> </w:t>
      </w:r>
      <w:r w:rsidR="0032155C" w:rsidRPr="00F908A2">
        <w:rPr>
          <w:rFonts w:cstheme="minorHAnsi"/>
          <w:lang w:val="en-US"/>
        </w:rPr>
        <w:t>J. “</w:t>
      </w:r>
      <w:r w:rsidR="0032155C" w:rsidRPr="00B50400">
        <w:rPr>
          <w:rFonts w:cstheme="minorHAnsi"/>
          <w:b/>
          <w:i/>
          <w:lang w:val="en-US"/>
        </w:rPr>
        <w:t>Reducing Disease Burden in an Influenza Pandemic by Targeted Delivery of Neuraminidase Inhibitors: Mathematical Models in the Australian Context</w:t>
      </w:r>
      <w:r w:rsidR="0032155C" w:rsidRPr="00F908A2">
        <w:rPr>
          <w:rFonts w:cstheme="minorHAnsi"/>
          <w:lang w:val="en-US"/>
        </w:rPr>
        <w:t xml:space="preserve">.” BMC Infectious Diseases 16, no. 1 (October 10, 2016): 552. </w:t>
      </w:r>
      <w:hyperlink r:id="rId13" w:history="1">
        <w:r w:rsidR="0032155C" w:rsidRPr="0084159D">
          <w:rPr>
            <w:rStyle w:val="Hyperlink"/>
            <w:rFonts w:cstheme="minorHAnsi"/>
            <w:lang w:val="en-US"/>
          </w:rPr>
          <w:t>https://doi.org/10.1186/s12879-016-1866-7</w:t>
        </w:r>
      </w:hyperlink>
      <w:r w:rsidR="000F6AB6">
        <w:rPr>
          <w:rStyle w:val="Hyperlink"/>
          <w:rFonts w:cstheme="minorHAnsi"/>
          <w:lang w:val="en-US"/>
        </w:rPr>
        <w:t xml:space="preserve"> </w:t>
      </w:r>
    </w:p>
    <w:p w14:paraId="5D3D24A3" w14:textId="194E437B" w:rsidR="000F6AB6" w:rsidRDefault="000F6AB6">
      <w:pPr>
        <w:spacing w:after="0" w:line="360" w:lineRule="auto"/>
        <w:ind w:left="720" w:hanging="720"/>
        <w:jc w:val="both"/>
        <w:rPr>
          <w:rFonts w:cstheme="minorHAnsi"/>
          <w:lang w:val="en-US"/>
        </w:rPr>
      </w:pPr>
      <w:r>
        <w:rPr>
          <w:rFonts w:cstheme="minorHAnsi"/>
          <w:lang w:val="en-US"/>
        </w:rPr>
        <w:t>[4]</w:t>
      </w:r>
      <w:r>
        <w:rPr>
          <w:rFonts w:cstheme="minorHAnsi"/>
          <w:lang w:val="en-US"/>
        </w:rPr>
        <w:tab/>
        <w:t>Imam, R.</w:t>
      </w:r>
      <w:r w:rsidRPr="000F6AB6">
        <w:rPr>
          <w:rFonts w:cstheme="minorHAnsi"/>
          <w:lang w:val="en-US"/>
        </w:rPr>
        <w:t xml:space="preserve"> </w:t>
      </w:r>
      <w:r w:rsidRPr="00B37098">
        <w:rPr>
          <w:rFonts w:cstheme="minorHAnsi"/>
          <w:b/>
          <w:i/>
          <w:lang w:val="en-US"/>
        </w:rPr>
        <w:t>Latin Hypercube Sampling</w:t>
      </w:r>
      <w:r w:rsidRPr="000F6AB6">
        <w:rPr>
          <w:rFonts w:cstheme="minorHAnsi"/>
          <w:lang w:val="en-US"/>
        </w:rPr>
        <w:t xml:space="preserve">. Online, </w:t>
      </w:r>
      <w:proofErr w:type="gramStart"/>
      <w:r w:rsidRPr="000F6AB6">
        <w:rPr>
          <w:rFonts w:cstheme="minorHAnsi"/>
          <w:lang w:val="en-US"/>
        </w:rPr>
        <w:t>Online</w:t>
      </w:r>
      <w:proofErr w:type="gramEnd"/>
      <w:r w:rsidRPr="000F6AB6">
        <w:rPr>
          <w:rFonts w:cstheme="minorHAnsi"/>
          <w:lang w:val="en-US"/>
        </w:rPr>
        <w:t xml:space="preserve"> (1999). </w:t>
      </w:r>
      <w:hyperlink r:id="rId14" w:history="1">
        <w:r w:rsidRPr="00E26B12">
          <w:rPr>
            <w:rStyle w:val="Hyperlink"/>
            <w:rFonts w:cstheme="minorHAnsi"/>
            <w:lang w:val="en-US"/>
          </w:rPr>
          <w:t>https://doi.org/10.1002/9780470061596.risk0299</w:t>
        </w:r>
      </w:hyperlink>
      <w:r>
        <w:rPr>
          <w:rFonts w:cstheme="minorHAnsi"/>
          <w:lang w:val="en-US"/>
        </w:rPr>
        <w:t xml:space="preserve"> </w:t>
      </w:r>
    </w:p>
    <w:p w14:paraId="61E5E0E9" w14:textId="154A44C6" w:rsidR="000F6AB6" w:rsidRDefault="000F6AB6">
      <w:pPr>
        <w:spacing w:after="0" w:line="360" w:lineRule="auto"/>
        <w:ind w:left="720" w:hanging="720"/>
        <w:jc w:val="both"/>
        <w:rPr>
          <w:rStyle w:val="Hyperlink"/>
          <w:rFonts w:cstheme="minorHAnsi"/>
          <w:lang w:val="en-US"/>
        </w:rPr>
      </w:pPr>
      <w:r>
        <w:rPr>
          <w:rFonts w:cstheme="minorHAnsi"/>
          <w:lang w:val="en-US"/>
        </w:rPr>
        <w:t xml:space="preserve"> </w:t>
      </w:r>
    </w:p>
    <w:p w14:paraId="2AB29609" w14:textId="77777777" w:rsidR="0032155C" w:rsidRDefault="0032155C" w:rsidP="00515F50">
      <w:pPr>
        <w:spacing w:after="0" w:line="360" w:lineRule="auto"/>
        <w:ind w:left="720" w:hanging="720"/>
        <w:jc w:val="both"/>
        <w:rPr>
          <w:rFonts w:cstheme="minorHAnsi"/>
          <w:lang w:val="en-US"/>
        </w:rPr>
      </w:pPr>
    </w:p>
    <w:p w14:paraId="04EBC7B9" w14:textId="77777777" w:rsidR="00663556" w:rsidRDefault="00663556" w:rsidP="00515F50">
      <w:pPr>
        <w:rPr>
          <w:b/>
        </w:rPr>
      </w:pPr>
    </w:p>
    <w:sectPr w:rsidR="00663556" w:rsidSect="00880B00">
      <w:footerReference w:type="default" r:id="rId15"/>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E47AE" w14:textId="77777777" w:rsidR="009E278F" w:rsidRDefault="009E278F" w:rsidP="00506B40">
      <w:pPr>
        <w:spacing w:after="0" w:line="240" w:lineRule="auto"/>
      </w:pPr>
      <w:r>
        <w:separator/>
      </w:r>
    </w:p>
  </w:endnote>
  <w:endnote w:type="continuationSeparator" w:id="0">
    <w:p w14:paraId="2142EA6D" w14:textId="77777777" w:rsidR="009E278F" w:rsidRDefault="009E278F" w:rsidP="00506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ohit Devanagari">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3265316"/>
      <w:docPartObj>
        <w:docPartGallery w:val="Page Numbers (Bottom of Page)"/>
        <w:docPartUnique/>
      </w:docPartObj>
    </w:sdtPr>
    <w:sdtEndPr>
      <w:rPr>
        <w:noProof/>
      </w:rPr>
    </w:sdtEndPr>
    <w:sdtContent>
      <w:p w14:paraId="00BF6872" w14:textId="4F45BBA1" w:rsidR="0030430A" w:rsidRDefault="0030430A">
        <w:pPr>
          <w:pStyle w:val="Footer"/>
          <w:jc w:val="center"/>
        </w:pPr>
        <w:r>
          <w:fldChar w:fldCharType="begin"/>
        </w:r>
        <w:r>
          <w:instrText xml:space="preserve"> PAGE   \* MERGEFORMAT </w:instrText>
        </w:r>
        <w:r>
          <w:fldChar w:fldCharType="separate"/>
        </w:r>
        <w:r w:rsidR="00D838EA">
          <w:rPr>
            <w:noProof/>
          </w:rPr>
          <w:t>8</w:t>
        </w:r>
        <w:r>
          <w:rPr>
            <w:noProof/>
          </w:rPr>
          <w:fldChar w:fldCharType="end"/>
        </w:r>
      </w:p>
    </w:sdtContent>
  </w:sdt>
  <w:p w14:paraId="2657B3DA" w14:textId="77777777" w:rsidR="0030430A" w:rsidRDefault="00304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4214E" w14:textId="77777777" w:rsidR="009E278F" w:rsidRDefault="009E278F" w:rsidP="00506B40">
      <w:pPr>
        <w:spacing w:after="0" w:line="240" w:lineRule="auto"/>
      </w:pPr>
      <w:r>
        <w:separator/>
      </w:r>
    </w:p>
  </w:footnote>
  <w:footnote w:type="continuationSeparator" w:id="0">
    <w:p w14:paraId="776DDC5E" w14:textId="77777777" w:rsidR="009E278F" w:rsidRDefault="009E278F" w:rsidP="00506B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E7BCC"/>
    <w:multiLevelType w:val="hybridMultilevel"/>
    <w:tmpl w:val="311A3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B1BC3"/>
    <w:multiLevelType w:val="hybridMultilevel"/>
    <w:tmpl w:val="A0F41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953C6"/>
    <w:multiLevelType w:val="hybridMultilevel"/>
    <w:tmpl w:val="B34CF71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4864749"/>
    <w:multiLevelType w:val="hybridMultilevel"/>
    <w:tmpl w:val="1F4AAC1A"/>
    <w:lvl w:ilvl="0" w:tplc="B2944C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557061D"/>
    <w:multiLevelType w:val="hybridMultilevel"/>
    <w:tmpl w:val="421A606A"/>
    <w:lvl w:ilvl="0" w:tplc="EBC69A7E">
      <w:start w:val="70"/>
      <w:numFmt w:val="bullet"/>
      <w:lvlText w:val=""/>
      <w:lvlJc w:val="left"/>
      <w:pPr>
        <w:ind w:left="770" w:hanging="360"/>
      </w:pPr>
      <w:rPr>
        <w:rFonts w:ascii="Wingdings" w:eastAsiaTheme="minorHAnsi" w:hAnsi="Wingdings" w:cstheme="minorHAnsi"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15:restartNumberingAfterBreak="0">
    <w:nsid w:val="07D35586"/>
    <w:multiLevelType w:val="multilevel"/>
    <w:tmpl w:val="867A7F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2A1940"/>
    <w:multiLevelType w:val="hybridMultilevel"/>
    <w:tmpl w:val="055E641A"/>
    <w:lvl w:ilvl="0" w:tplc="874CED3E">
      <w:start w:val="1"/>
      <w:numFmt w:val="decimal"/>
      <w:lvlText w:val="H%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DD72D95"/>
    <w:multiLevelType w:val="hybridMultilevel"/>
    <w:tmpl w:val="59881D38"/>
    <w:lvl w:ilvl="0" w:tplc="CBD67C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AD1A69"/>
    <w:multiLevelType w:val="hybridMultilevel"/>
    <w:tmpl w:val="15969564"/>
    <w:lvl w:ilvl="0" w:tplc="6DD4D26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D04AB8"/>
    <w:multiLevelType w:val="hybridMultilevel"/>
    <w:tmpl w:val="DBD644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8034D7B"/>
    <w:multiLevelType w:val="hybridMultilevel"/>
    <w:tmpl w:val="AF026AC0"/>
    <w:lvl w:ilvl="0" w:tplc="D12C3B12">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F42EFE"/>
    <w:multiLevelType w:val="hybridMultilevel"/>
    <w:tmpl w:val="B34CF71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00F0E0F"/>
    <w:multiLevelType w:val="hybridMultilevel"/>
    <w:tmpl w:val="9872BB64"/>
    <w:lvl w:ilvl="0" w:tplc="98CAE16C">
      <w:start w:val="70"/>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E03359"/>
    <w:multiLevelType w:val="multilevel"/>
    <w:tmpl w:val="49C432A8"/>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B24417C"/>
    <w:multiLevelType w:val="hybridMultilevel"/>
    <w:tmpl w:val="FB44F794"/>
    <w:lvl w:ilvl="0" w:tplc="42841C46">
      <w:start w:val="1"/>
      <w:numFmt w:val="decimal"/>
      <w:lvlText w:val="O%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B313064"/>
    <w:multiLevelType w:val="hybridMultilevel"/>
    <w:tmpl w:val="5E869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5A0D5F"/>
    <w:multiLevelType w:val="hybridMultilevel"/>
    <w:tmpl w:val="F52656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CD4D21"/>
    <w:multiLevelType w:val="hybridMultilevel"/>
    <w:tmpl w:val="7BAA8670"/>
    <w:lvl w:ilvl="0" w:tplc="E5EC1D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592828"/>
    <w:multiLevelType w:val="hybridMultilevel"/>
    <w:tmpl w:val="09A8F006"/>
    <w:lvl w:ilvl="0" w:tplc="E9C2428A">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1CB5BBC"/>
    <w:multiLevelType w:val="hybridMultilevel"/>
    <w:tmpl w:val="9864BCE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1031FD2"/>
    <w:multiLevelType w:val="hybridMultilevel"/>
    <w:tmpl w:val="D822243C"/>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54C7F4B"/>
    <w:multiLevelType w:val="hybridMultilevel"/>
    <w:tmpl w:val="22E2C130"/>
    <w:lvl w:ilvl="0" w:tplc="0B68117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6548F0"/>
    <w:multiLevelType w:val="hybridMultilevel"/>
    <w:tmpl w:val="82B60BF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5862B1D"/>
    <w:multiLevelType w:val="hybridMultilevel"/>
    <w:tmpl w:val="606A3552"/>
    <w:lvl w:ilvl="0" w:tplc="1E84398E">
      <w:start w:val="70"/>
      <w:numFmt w:val="bullet"/>
      <w:lvlText w:val=""/>
      <w:lvlJc w:val="left"/>
      <w:pPr>
        <w:ind w:left="1080" w:hanging="360"/>
      </w:pPr>
      <w:rPr>
        <w:rFonts w:ascii="Wingdings" w:eastAsiaTheme="minorHAnsi" w:hAnsi="Wingdings"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7EA7FB6"/>
    <w:multiLevelType w:val="multilevel"/>
    <w:tmpl w:val="63BA4222"/>
    <w:lvl w:ilvl="0">
      <w:start w:val="2"/>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89D45ED"/>
    <w:multiLevelType w:val="hybridMultilevel"/>
    <w:tmpl w:val="59EAF7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94B6043"/>
    <w:multiLevelType w:val="hybridMultilevel"/>
    <w:tmpl w:val="E3408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E02264"/>
    <w:multiLevelType w:val="multilevel"/>
    <w:tmpl w:val="FDE028F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E674DC5"/>
    <w:multiLevelType w:val="hybridMultilevel"/>
    <w:tmpl w:val="9A44C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300CA6"/>
    <w:multiLevelType w:val="hybridMultilevel"/>
    <w:tmpl w:val="4C26DE9E"/>
    <w:lvl w:ilvl="0" w:tplc="4328B1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8D331FE"/>
    <w:multiLevelType w:val="hybridMultilevel"/>
    <w:tmpl w:val="685282E8"/>
    <w:lvl w:ilvl="0" w:tplc="DC3C7956">
      <w:start w:val="70"/>
      <w:numFmt w:val="bullet"/>
      <w:lvlText w:val=""/>
      <w:lvlJc w:val="left"/>
      <w:pPr>
        <w:ind w:left="1130" w:hanging="360"/>
      </w:pPr>
      <w:rPr>
        <w:rFonts w:ascii="Wingdings" w:eastAsiaTheme="minorHAnsi" w:hAnsi="Wingdings" w:cstheme="minorHAnsi"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31" w15:restartNumberingAfterBreak="0">
    <w:nsid w:val="69622516"/>
    <w:multiLevelType w:val="multilevel"/>
    <w:tmpl w:val="C8BED7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C833A31"/>
    <w:multiLevelType w:val="multilevel"/>
    <w:tmpl w:val="606EDD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E796DBB"/>
    <w:multiLevelType w:val="hybridMultilevel"/>
    <w:tmpl w:val="0B2C01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B60B7F"/>
    <w:multiLevelType w:val="hybridMultilevel"/>
    <w:tmpl w:val="AB543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597C63"/>
    <w:multiLevelType w:val="hybridMultilevel"/>
    <w:tmpl w:val="3200A82C"/>
    <w:lvl w:ilvl="0" w:tplc="C8B8BC3E">
      <w:start w:val="1"/>
      <w:numFmt w:val="decimal"/>
      <w:lvlText w:val="A%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1FF1DF4"/>
    <w:multiLevelType w:val="hybridMultilevel"/>
    <w:tmpl w:val="A5AE6F26"/>
    <w:lvl w:ilvl="0" w:tplc="270C553E">
      <w:start w:val="1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25A3455"/>
    <w:multiLevelType w:val="hybridMultilevel"/>
    <w:tmpl w:val="FB56CE70"/>
    <w:lvl w:ilvl="0" w:tplc="2FB23A5A">
      <w:start w:val="70"/>
      <w:numFmt w:val="bullet"/>
      <w:lvlText w:val=""/>
      <w:lvlJc w:val="left"/>
      <w:pPr>
        <w:ind w:left="410" w:hanging="360"/>
      </w:pPr>
      <w:rPr>
        <w:rFonts w:ascii="Wingdings" w:eastAsiaTheme="minorHAnsi" w:hAnsi="Wingdings" w:cstheme="minorHAns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38" w15:restartNumberingAfterBreak="0">
    <w:nsid w:val="7BA25806"/>
    <w:multiLevelType w:val="hybridMultilevel"/>
    <w:tmpl w:val="7A70ACEE"/>
    <w:lvl w:ilvl="0" w:tplc="752CAE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DEC0DB5"/>
    <w:multiLevelType w:val="hybridMultilevel"/>
    <w:tmpl w:val="2A882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2C3075"/>
    <w:multiLevelType w:val="hybridMultilevel"/>
    <w:tmpl w:val="56CA1C76"/>
    <w:lvl w:ilvl="0" w:tplc="E9F290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3122794">
    <w:abstractNumId w:val="20"/>
  </w:num>
  <w:num w:numId="2" w16cid:durableId="650210165">
    <w:abstractNumId w:val="6"/>
  </w:num>
  <w:num w:numId="3" w16cid:durableId="657995816">
    <w:abstractNumId w:val="35"/>
  </w:num>
  <w:num w:numId="4" w16cid:durableId="875243017">
    <w:abstractNumId w:val="18"/>
  </w:num>
  <w:num w:numId="5" w16cid:durableId="732236297">
    <w:abstractNumId w:val="25"/>
  </w:num>
  <w:num w:numId="6" w16cid:durableId="1491291283">
    <w:abstractNumId w:val="9"/>
  </w:num>
  <w:num w:numId="7" w16cid:durableId="103960656">
    <w:abstractNumId w:val="14"/>
  </w:num>
  <w:num w:numId="8" w16cid:durableId="1991866012">
    <w:abstractNumId w:val="8"/>
  </w:num>
  <w:num w:numId="9" w16cid:durableId="1555004080">
    <w:abstractNumId w:val="2"/>
  </w:num>
  <w:num w:numId="10" w16cid:durableId="750351064">
    <w:abstractNumId w:val="22"/>
  </w:num>
  <w:num w:numId="11" w16cid:durableId="162160231">
    <w:abstractNumId w:val="19"/>
  </w:num>
  <w:num w:numId="12" w16cid:durableId="1370685916">
    <w:abstractNumId w:val="15"/>
  </w:num>
  <w:num w:numId="13" w16cid:durableId="1785222154">
    <w:abstractNumId w:val="36"/>
  </w:num>
  <w:num w:numId="14" w16cid:durableId="1797330177">
    <w:abstractNumId w:val="11"/>
  </w:num>
  <w:num w:numId="15" w16cid:durableId="335156677">
    <w:abstractNumId w:val="7"/>
  </w:num>
  <w:num w:numId="16" w16cid:durableId="1733963831">
    <w:abstractNumId w:val="21"/>
  </w:num>
  <w:num w:numId="17" w16cid:durableId="476343944">
    <w:abstractNumId w:val="12"/>
  </w:num>
  <w:num w:numId="18" w16cid:durableId="319893212">
    <w:abstractNumId w:val="23"/>
  </w:num>
  <w:num w:numId="19" w16cid:durableId="566501518">
    <w:abstractNumId w:val="37"/>
  </w:num>
  <w:num w:numId="20" w16cid:durableId="507643949">
    <w:abstractNumId w:val="4"/>
  </w:num>
  <w:num w:numId="21" w16cid:durableId="1768114377">
    <w:abstractNumId w:val="30"/>
  </w:num>
  <w:num w:numId="22" w16cid:durableId="768084621">
    <w:abstractNumId w:val="40"/>
  </w:num>
  <w:num w:numId="23" w16cid:durableId="1431121423">
    <w:abstractNumId w:val="38"/>
  </w:num>
  <w:num w:numId="24" w16cid:durableId="1703092989">
    <w:abstractNumId w:val="3"/>
  </w:num>
  <w:num w:numId="25" w16cid:durableId="1424453321">
    <w:abstractNumId w:val="34"/>
  </w:num>
  <w:num w:numId="26" w16cid:durableId="1733192851">
    <w:abstractNumId w:val="33"/>
  </w:num>
  <w:num w:numId="27" w16cid:durableId="429198313">
    <w:abstractNumId w:val="28"/>
  </w:num>
  <w:num w:numId="28" w16cid:durableId="1833637613">
    <w:abstractNumId w:val="10"/>
  </w:num>
  <w:num w:numId="29" w16cid:durableId="1268780767">
    <w:abstractNumId w:val="32"/>
  </w:num>
  <w:num w:numId="30" w16cid:durableId="544296676">
    <w:abstractNumId w:val="0"/>
  </w:num>
  <w:num w:numId="31" w16cid:durableId="371613210">
    <w:abstractNumId w:val="26"/>
  </w:num>
  <w:num w:numId="32" w16cid:durableId="73556621">
    <w:abstractNumId w:val="17"/>
  </w:num>
  <w:num w:numId="33" w16cid:durableId="723720291">
    <w:abstractNumId w:val="39"/>
  </w:num>
  <w:num w:numId="34" w16cid:durableId="1709404503">
    <w:abstractNumId w:val="31"/>
  </w:num>
  <w:num w:numId="35" w16cid:durableId="861548301">
    <w:abstractNumId w:val="27"/>
  </w:num>
  <w:num w:numId="36" w16cid:durableId="1499997910">
    <w:abstractNumId w:val="24"/>
  </w:num>
  <w:num w:numId="37" w16cid:durableId="774597777">
    <w:abstractNumId w:val="29"/>
  </w:num>
  <w:num w:numId="38" w16cid:durableId="1844736178">
    <w:abstractNumId w:val="5"/>
  </w:num>
  <w:num w:numId="39" w16cid:durableId="1657805244">
    <w:abstractNumId w:val="16"/>
  </w:num>
  <w:num w:numId="40" w16cid:durableId="1434201456">
    <w:abstractNumId w:val="1"/>
  </w:num>
  <w:num w:numId="41" w16cid:durableId="12644158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F50"/>
    <w:rsid w:val="00006CDE"/>
    <w:rsid w:val="00006D5E"/>
    <w:rsid w:val="00007D86"/>
    <w:rsid w:val="00007F26"/>
    <w:rsid w:val="00011E55"/>
    <w:rsid w:val="0001326A"/>
    <w:rsid w:val="00013483"/>
    <w:rsid w:val="000203C3"/>
    <w:rsid w:val="00022156"/>
    <w:rsid w:val="000329F0"/>
    <w:rsid w:val="00040FBE"/>
    <w:rsid w:val="000413F2"/>
    <w:rsid w:val="000443E7"/>
    <w:rsid w:val="0004466D"/>
    <w:rsid w:val="00044A74"/>
    <w:rsid w:val="00051C63"/>
    <w:rsid w:val="00053398"/>
    <w:rsid w:val="000604D7"/>
    <w:rsid w:val="00063534"/>
    <w:rsid w:val="000652D1"/>
    <w:rsid w:val="0006799A"/>
    <w:rsid w:val="00070B14"/>
    <w:rsid w:val="000758A6"/>
    <w:rsid w:val="000817B9"/>
    <w:rsid w:val="00085571"/>
    <w:rsid w:val="000904E4"/>
    <w:rsid w:val="00090C8F"/>
    <w:rsid w:val="0009118D"/>
    <w:rsid w:val="000962CA"/>
    <w:rsid w:val="00097C28"/>
    <w:rsid w:val="000A0843"/>
    <w:rsid w:val="000A1451"/>
    <w:rsid w:val="000A1B1D"/>
    <w:rsid w:val="000A235F"/>
    <w:rsid w:val="000A7EA8"/>
    <w:rsid w:val="000B04B2"/>
    <w:rsid w:val="000B2095"/>
    <w:rsid w:val="000B2C70"/>
    <w:rsid w:val="000C0CA9"/>
    <w:rsid w:val="000C0F7F"/>
    <w:rsid w:val="000C2C55"/>
    <w:rsid w:val="000C32B4"/>
    <w:rsid w:val="000C494E"/>
    <w:rsid w:val="000C4C45"/>
    <w:rsid w:val="000C50E1"/>
    <w:rsid w:val="000C52D7"/>
    <w:rsid w:val="000C6ABD"/>
    <w:rsid w:val="000C7FBD"/>
    <w:rsid w:val="000D047F"/>
    <w:rsid w:val="000D2B24"/>
    <w:rsid w:val="000D5E30"/>
    <w:rsid w:val="000E0C38"/>
    <w:rsid w:val="000E19FF"/>
    <w:rsid w:val="000E3A08"/>
    <w:rsid w:val="000E4BA3"/>
    <w:rsid w:val="000F1922"/>
    <w:rsid w:val="000F21AD"/>
    <w:rsid w:val="000F2F33"/>
    <w:rsid w:val="000F64AD"/>
    <w:rsid w:val="000F6AB6"/>
    <w:rsid w:val="0010253A"/>
    <w:rsid w:val="00102BA2"/>
    <w:rsid w:val="001044F8"/>
    <w:rsid w:val="00105222"/>
    <w:rsid w:val="00105CDB"/>
    <w:rsid w:val="00107FD8"/>
    <w:rsid w:val="001118C1"/>
    <w:rsid w:val="00115448"/>
    <w:rsid w:val="00120583"/>
    <w:rsid w:val="00123185"/>
    <w:rsid w:val="00127E76"/>
    <w:rsid w:val="0013757A"/>
    <w:rsid w:val="00137FE3"/>
    <w:rsid w:val="0014346D"/>
    <w:rsid w:val="001525D2"/>
    <w:rsid w:val="001537BF"/>
    <w:rsid w:val="0015626E"/>
    <w:rsid w:val="00161AAD"/>
    <w:rsid w:val="00164F1D"/>
    <w:rsid w:val="00173699"/>
    <w:rsid w:val="00174B3A"/>
    <w:rsid w:val="00175C02"/>
    <w:rsid w:val="00180966"/>
    <w:rsid w:val="001847C0"/>
    <w:rsid w:val="001847FD"/>
    <w:rsid w:val="001875B0"/>
    <w:rsid w:val="00190AB4"/>
    <w:rsid w:val="00190F2B"/>
    <w:rsid w:val="0019347F"/>
    <w:rsid w:val="0019375F"/>
    <w:rsid w:val="0019592D"/>
    <w:rsid w:val="001A0E8D"/>
    <w:rsid w:val="001A1F5C"/>
    <w:rsid w:val="001A4E26"/>
    <w:rsid w:val="001B56E0"/>
    <w:rsid w:val="001B7298"/>
    <w:rsid w:val="001C5968"/>
    <w:rsid w:val="001C5E64"/>
    <w:rsid w:val="001C66DA"/>
    <w:rsid w:val="001D15FE"/>
    <w:rsid w:val="001D2F90"/>
    <w:rsid w:val="001E4BAF"/>
    <w:rsid w:val="001E61DA"/>
    <w:rsid w:val="001E7E60"/>
    <w:rsid w:val="001F0CF0"/>
    <w:rsid w:val="001F4EC8"/>
    <w:rsid w:val="00206749"/>
    <w:rsid w:val="00211A84"/>
    <w:rsid w:val="002250A7"/>
    <w:rsid w:val="00226B05"/>
    <w:rsid w:val="00232A41"/>
    <w:rsid w:val="00232EB6"/>
    <w:rsid w:val="00234FDF"/>
    <w:rsid w:val="00236824"/>
    <w:rsid w:val="00236AD7"/>
    <w:rsid w:val="002370F4"/>
    <w:rsid w:val="00243CAC"/>
    <w:rsid w:val="002447C8"/>
    <w:rsid w:val="0024518D"/>
    <w:rsid w:val="00246222"/>
    <w:rsid w:val="00255C43"/>
    <w:rsid w:val="00271AA8"/>
    <w:rsid w:val="00272A14"/>
    <w:rsid w:val="002816E6"/>
    <w:rsid w:val="0028613F"/>
    <w:rsid w:val="00287CDE"/>
    <w:rsid w:val="00292857"/>
    <w:rsid w:val="00297EF4"/>
    <w:rsid w:val="002A1AFA"/>
    <w:rsid w:val="002A6519"/>
    <w:rsid w:val="002B07D4"/>
    <w:rsid w:val="002B3F20"/>
    <w:rsid w:val="002B7414"/>
    <w:rsid w:val="002C3321"/>
    <w:rsid w:val="002C4097"/>
    <w:rsid w:val="002D055B"/>
    <w:rsid w:val="002D0ED0"/>
    <w:rsid w:val="002D0F27"/>
    <w:rsid w:val="002D2054"/>
    <w:rsid w:val="002D28E6"/>
    <w:rsid w:val="002D42B9"/>
    <w:rsid w:val="002D5E54"/>
    <w:rsid w:val="002D7241"/>
    <w:rsid w:val="002E0A4A"/>
    <w:rsid w:val="002E1610"/>
    <w:rsid w:val="002E541F"/>
    <w:rsid w:val="002E7444"/>
    <w:rsid w:val="002F1991"/>
    <w:rsid w:val="002F46EE"/>
    <w:rsid w:val="00300252"/>
    <w:rsid w:val="00301136"/>
    <w:rsid w:val="003022F2"/>
    <w:rsid w:val="00303E48"/>
    <w:rsid w:val="0030430A"/>
    <w:rsid w:val="0030453E"/>
    <w:rsid w:val="00304D28"/>
    <w:rsid w:val="00307971"/>
    <w:rsid w:val="00316A8D"/>
    <w:rsid w:val="00317F2E"/>
    <w:rsid w:val="0032155C"/>
    <w:rsid w:val="00321ADF"/>
    <w:rsid w:val="0032310A"/>
    <w:rsid w:val="00326CB5"/>
    <w:rsid w:val="00327820"/>
    <w:rsid w:val="00330759"/>
    <w:rsid w:val="00334AB7"/>
    <w:rsid w:val="00342796"/>
    <w:rsid w:val="0034415E"/>
    <w:rsid w:val="00345118"/>
    <w:rsid w:val="00347082"/>
    <w:rsid w:val="0035062C"/>
    <w:rsid w:val="00350B1D"/>
    <w:rsid w:val="00352A38"/>
    <w:rsid w:val="0036521E"/>
    <w:rsid w:val="003671E8"/>
    <w:rsid w:val="003722DB"/>
    <w:rsid w:val="0038215D"/>
    <w:rsid w:val="00382502"/>
    <w:rsid w:val="003919AC"/>
    <w:rsid w:val="00394BBF"/>
    <w:rsid w:val="00394CE2"/>
    <w:rsid w:val="00397B71"/>
    <w:rsid w:val="003A52C2"/>
    <w:rsid w:val="003A6413"/>
    <w:rsid w:val="003B02AF"/>
    <w:rsid w:val="003B558C"/>
    <w:rsid w:val="003B6A37"/>
    <w:rsid w:val="003B7187"/>
    <w:rsid w:val="003B7DBD"/>
    <w:rsid w:val="003C0241"/>
    <w:rsid w:val="003C0AA1"/>
    <w:rsid w:val="003C3124"/>
    <w:rsid w:val="003C4B9D"/>
    <w:rsid w:val="003C7AB1"/>
    <w:rsid w:val="003D3367"/>
    <w:rsid w:val="003D596D"/>
    <w:rsid w:val="003D6AB5"/>
    <w:rsid w:val="003E20E1"/>
    <w:rsid w:val="003E5260"/>
    <w:rsid w:val="003E75FC"/>
    <w:rsid w:val="003E77DD"/>
    <w:rsid w:val="003F17F4"/>
    <w:rsid w:val="003F3040"/>
    <w:rsid w:val="003F7375"/>
    <w:rsid w:val="00400954"/>
    <w:rsid w:val="00401487"/>
    <w:rsid w:val="00402887"/>
    <w:rsid w:val="0040307D"/>
    <w:rsid w:val="0040485A"/>
    <w:rsid w:val="004067FF"/>
    <w:rsid w:val="00407BB9"/>
    <w:rsid w:val="0042095B"/>
    <w:rsid w:val="0042182B"/>
    <w:rsid w:val="00427705"/>
    <w:rsid w:val="00430EEE"/>
    <w:rsid w:val="00441BA6"/>
    <w:rsid w:val="00445FDF"/>
    <w:rsid w:val="00452635"/>
    <w:rsid w:val="00452FCF"/>
    <w:rsid w:val="0045596B"/>
    <w:rsid w:val="00456BB2"/>
    <w:rsid w:val="00462430"/>
    <w:rsid w:val="004643DC"/>
    <w:rsid w:val="004654B4"/>
    <w:rsid w:val="00475B48"/>
    <w:rsid w:val="00476B5E"/>
    <w:rsid w:val="004775C7"/>
    <w:rsid w:val="00483012"/>
    <w:rsid w:val="0048597B"/>
    <w:rsid w:val="00486B65"/>
    <w:rsid w:val="00490F6D"/>
    <w:rsid w:val="004A2833"/>
    <w:rsid w:val="004A4BB0"/>
    <w:rsid w:val="004A5ED7"/>
    <w:rsid w:val="004B1FF0"/>
    <w:rsid w:val="004B2CD0"/>
    <w:rsid w:val="004B5E38"/>
    <w:rsid w:val="004B6E8E"/>
    <w:rsid w:val="004C30EF"/>
    <w:rsid w:val="004C3B62"/>
    <w:rsid w:val="004D01A6"/>
    <w:rsid w:val="004D5E41"/>
    <w:rsid w:val="004D6341"/>
    <w:rsid w:val="004D64CA"/>
    <w:rsid w:val="004E07AE"/>
    <w:rsid w:val="004E19EB"/>
    <w:rsid w:val="004E2EB3"/>
    <w:rsid w:val="004F1321"/>
    <w:rsid w:val="004F3196"/>
    <w:rsid w:val="004F4545"/>
    <w:rsid w:val="004F4BAC"/>
    <w:rsid w:val="00503311"/>
    <w:rsid w:val="005055FC"/>
    <w:rsid w:val="00506B40"/>
    <w:rsid w:val="0051044B"/>
    <w:rsid w:val="005133CB"/>
    <w:rsid w:val="00515F50"/>
    <w:rsid w:val="00521AC0"/>
    <w:rsid w:val="00522007"/>
    <w:rsid w:val="00530E85"/>
    <w:rsid w:val="005321FE"/>
    <w:rsid w:val="0053326C"/>
    <w:rsid w:val="00540AC3"/>
    <w:rsid w:val="00546E97"/>
    <w:rsid w:val="00547E89"/>
    <w:rsid w:val="00552268"/>
    <w:rsid w:val="005531B8"/>
    <w:rsid w:val="0056350B"/>
    <w:rsid w:val="005667A9"/>
    <w:rsid w:val="0057163B"/>
    <w:rsid w:val="00573283"/>
    <w:rsid w:val="005749EB"/>
    <w:rsid w:val="00575A4A"/>
    <w:rsid w:val="0059120D"/>
    <w:rsid w:val="005929AF"/>
    <w:rsid w:val="00594508"/>
    <w:rsid w:val="00596B9D"/>
    <w:rsid w:val="005A331A"/>
    <w:rsid w:val="005A5345"/>
    <w:rsid w:val="005A74C5"/>
    <w:rsid w:val="005B219A"/>
    <w:rsid w:val="005C002B"/>
    <w:rsid w:val="005C04F0"/>
    <w:rsid w:val="005C12AA"/>
    <w:rsid w:val="005C4025"/>
    <w:rsid w:val="005C515E"/>
    <w:rsid w:val="005D25C2"/>
    <w:rsid w:val="005D5F89"/>
    <w:rsid w:val="005D6E4C"/>
    <w:rsid w:val="005E1271"/>
    <w:rsid w:val="005F0F1C"/>
    <w:rsid w:val="00602A10"/>
    <w:rsid w:val="00603763"/>
    <w:rsid w:val="0060393F"/>
    <w:rsid w:val="00605A46"/>
    <w:rsid w:val="00607387"/>
    <w:rsid w:val="00607F7F"/>
    <w:rsid w:val="0061004E"/>
    <w:rsid w:val="00610EB2"/>
    <w:rsid w:val="0061165B"/>
    <w:rsid w:val="00611ABB"/>
    <w:rsid w:val="006152CF"/>
    <w:rsid w:val="006158AE"/>
    <w:rsid w:val="00615BF1"/>
    <w:rsid w:val="00616687"/>
    <w:rsid w:val="00620F9D"/>
    <w:rsid w:val="00622720"/>
    <w:rsid w:val="006241E7"/>
    <w:rsid w:val="00624C42"/>
    <w:rsid w:val="006413CC"/>
    <w:rsid w:val="00641B40"/>
    <w:rsid w:val="00642501"/>
    <w:rsid w:val="006442F7"/>
    <w:rsid w:val="006452E2"/>
    <w:rsid w:val="006459C4"/>
    <w:rsid w:val="0065316E"/>
    <w:rsid w:val="00660FEC"/>
    <w:rsid w:val="0066200F"/>
    <w:rsid w:val="00663556"/>
    <w:rsid w:val="006668FD"/>
    <w:rsid w:val="00666DD0"/>
    <w:rsid w:val="00667136"/>
    <w:rsid w:val="006679A4"/>
    <w:rsid w:val="0067548B"/>
    <w:rsid w:val="00680856"/>
    <w:rsid w:val="00681979"/>
    <w:rsid w:val="00683419"/>
    <w:rsid w:val="00690FD2"/>
    <w:rsid w:val="00693053"/>
    <w:rsid w:val="00697C8D"/>
    <w:rsid w:val="006A3346"/>
    <w:rsid w:val="006B1A0C"/>
    <w:rsid w:val="006B23AA"/>
    <w:rsid w:val="006C3EDE"/>
    <w:rsid w:val="006C5986"/>
    <w:rsid w:val="006D2277"/>
    <w:rsid w:val="006D5392"/>
    <w:rsid w:val="006D5C1C"/>
    <w:rsid w:val="006E29CA"/>
    <w:rsid w:val="006E4AA0"/>
    <w:rsid w:val="006F267A"/>
    <w:rsid w:val="006F26D1"/>
    <w:rsid w:val="006F6F4E"/>
    <w:rsid w:val="00701F50"/>
    <w:rsid w:val="00707310"/>
    <w:rsid w:val="0071038D"/>
    <w:rsid w:val="00720185"/>
    <w:rsid w:val="00723E85"/>
    <w:rsid w:val="007329F9"/>
    <w:rsid w:val="00733BC1"/>
    <w:rsid w:val="007340DA"/>
    <w:rsid w:val="00734DDA"/>
    <w:rsid w:val="00737BB7"/>
    <w:rsid w:val="007414C1"/>
    <w:rsid w:val="00741E20"/>
    <w:rsid w:val="0074342D"/>
    <w:rsid w:val="00743CAA"/>
    <w:rsid w:val="007447AD"/>
    <w:rsid w:val="00744E97"/>
    <w:rsid w:val="007458C6"/>
    <w:rsid w:val="007459DD"/>
    <w:rsid w:val="00745AEC"/>
    <w:rsid w:val="007521C9"/>
    <w:rsid w:val="007561BC"/>
    <w:rsid w:val="00771D52"/>
    <w:rsid w:val="007757ED"/>
    <w:rsid w:val="00775CB5"/>
    <w:rsid w:val="0077672C"/>
    <w:rsid w:val="00776E9B"/>
    <w:rsid w:val="00776F88"/>
    <w:rsid w:val="00777F8F"/>
    <w:rsid w:val="00792AA0"/>
    <w:rsid w:val="00792CAE"/>
    <w:rsid w:val="007A6F05"/>
    <w:rsid w:val="007B62E1"/>
    <w:rsid w:val="007C5C48"/>
    <w:rsid w:val="007D1FE8"/>
    <w:rsid w:val="007D2CA3"/>
    <w:rsid w:val="007D2EFE"/>
    <w:rsid w:val="007D6422"/>
    <w:rsid w:val="007D7978"/>
    <w:rsid w:val="007D7A88"/>
    <w:rsid w:val="007E169C"/>
    <w:rsid w:val="007E1A0C"/>
    <w:rsid w:val="007E34C0"/>
    <w:rsid w:val="007E3AB0"/>
    <w:rsid w:val="007E76F4"/>
    <w:rsid w:val="007F72F6"/>
    <w:rsid w:val="00802879"/>
    <w:rsid w:val="00804A74"/>
    <w:rsid w:val="00806299"/>
    <w:rsid w:val="00810CF8"/>
    <w:rsid w:val="008115F7"/>
    <w:rsid w:val="00812644"/>
    <w:rsid w:val="00814612"/>
    <w:rsid w:val="008179BB"/>
    <w:rsid w:val="008263FA"/>
    <w:rsid w:val="0082743D"/>
    <w:rsid w:val="008301F9"/>
    <w:rsid w:val="00832CE2"/>
    <w:rsid w:val="008364EB"/>
    <w:rsid w:val="00842641"/>
    <w:rsid w:val="00853DA2"/>
    <w:rsid w:val="00860860"/>
    <w:rsid w:val="00860ED5"/>
    <w:rsid w:val="0086306E"/>
    <w:rsid w:val="00871526"/>
    <w:rsid w:val="00872F22"/>
    <w:rsid w:val="008746AF"/>
    <w:rsid w:val="0087692D"/>
    <w:rsid w:val="008801E0"/>
    <w:rsid w:val="00880653"/>
    <w:rsid w:val="00880B00"/>
    <w:rsid w:val="00886EDF"/>
    <w:rsid w:val="008873CF"/>
    <w:rsid w:val="00890395"/>
    <w:rsid w:val="008920C9"/>
    <w:rsid w:val="0089240E"/>
    <w:rsid w:val="0089631F"/>
    <w:rsid w:val="00896AEB"/>
    <w:rsid w:val="008A1485"/>
    <w:rsid w:val="008A14D8"/>
    <w:rsid w:val="008A34EF"/>
    <w:rsid w:val="008C2512"/>
    <w:rsid w:val="008C65B1"/>
    <w:rsid w:val="008C75F4"/>
    <w:rsid w:val="008D7508"/>
    <w:rsid w:val="008D7766"/>
    <w:rsid w:val="008E2B68"/>
    <w:rsid w:val="008E32E3"/>
    <w:rsid w:val="008E5404"/>
    <w:rsid w:val="008F4957"/>
    <w:rsid w:val="008F6F1F"/>
    <w:rsid w:val="009005AA"/>
    <w:rsid w:val="009025E0"/>
    <w:rsid w:val="0090326C"/>
    <w:rsid w:val="009037E9"/>
    <w:rsid w:val="00905790"/>
    <w:rsid w:val="00907048"/>
    <w:rsid w:val="009074B7"/>
    <w:rsid w:val="009110B1"/>
    <w:rsid w:val="00913EBF"/>
    <w:rsid w:val="00915A98"/>
    <w:rsid w:val="00916E54"/>
    <w:rsid w:val="00917E79"/>
    <w:rsid w:val="00921661"/>
    <w:rsid w:val="0092253A"/>
    <w:rsid w:val="0092314E"/>
    <w:rsid w:val="00923A51"/>
    <w:rsid w:val="009254E5"/>
    <w:rsid w:val="00930AEF"/>
    <w:rsid w:val="00930CF3"/>
    <w:rsid w:val="009352ED"/>
    <w:rsid w:val="00935C1C"/>
    <w:rsid w:val="00936249"/>
    <w:rsid w:val="009408BF"/>
    <w:rsid w:val="009414E0"/>
    <w:rsid w:val="00942DD5"/>
    <w:rsid w:val="00947154"/>
    <w:rsid w:val="00947DA5"/>
    <w:rsid w:val="00953EE4"/>
    <w:rsid w:val="0095431B"/>
    <w:rsid w:val="00957129"/>
    <w:rsid w:val="0096030D"/>
    <w:rsid w:val="00961C51"/>
    <w:rsid w:val="009639E6"/>
    <w:rsid w:val="009661B1"/>
    <w:rsid w:val="00970A32"/>
    <w:rsid w:val="009756C5"/>
    <w:rsid w:val="00976B49"/>
    <w:rsid w:val="00980ACF"/>
    <w:rsid w:val="00981FCB"/>
    <w:rsid w:val="009835F8"/>
    <w:rsid w:val="00986CB1"/>
    <w:rsid w:val="00987470"/>
    <w:rsid w:val="00992811"/>
    <w:rsid w:val="00992DBC"/>
    <w:rsid w:val="009941E4"/>
    <w:rsid w:val="00994F43"/>
    <w:rsid w:val="009A0F86"/>
    <w:rsid w:val="009A51A4"/>
    <w:rsid w:val="009B5E78"/>
    <w:rsid w:val="009C071E"/>
    <w:rsid w:val="009C0B02"/>
    <w:rsid w:val="009C1E95"/>
    <w:rsid w:val="009C4DEC"/>
    <w:rsid w:val="009D2E84"/>
    <w:rsid w:val="009D38FF"/>
    <w:rsid w:val="009D496B"/>
    <w:rsid w:val="009D7A8A"/>
    <w:rsid w:val="009E278F"/>
    <w:rsid w:val="009E5D60"/>
    <w:rsid w:val="009F58E7"/>
    <w:rsid w:val="00A01461"/>
    <w:rsid w:val="00A0401C"/>
    <w:rsid w:val="00A12618"/>
    <w:rsid w:val="00A12A73"/>
    <w:rsid w:val="00A265D0"/>
    <w:rsid w:val="00A33B0F"/>
    <w:rsid w:val="00A400DD"/>
    <w:rsid w:val="00A401D6"/>
    <w:rsid w:val="00A4059E"/>
    <w:rsid w:val="00A43D19"/>
    <w:rsid w:val="00A5120F"/>
    <w:rsid w:val="00A570B9"/>
    <w:rsid w:val="00A65433"/>
    <w:rsid w:val="00A656D7"/>
    <w:rsid w:val="00A70D0C"/>
    <w:rsid w:val="00A73BA6"/>
    <w:rsid w:val="00A77DFD"/>
    <w:rsid w:val="00A80075"/>
    <w:rsid w:val="00A85432"/>
    <w:rsid w:val="00A9697C"/>
    <w:rsid w:val="00A96B4B"/>
    <w:rsid w:val="00A977C4"/>
    <w:rsid w:val="00AA4A48"/>
    <w:rsid w:val="00AA4FBB"/>
    <w:rsid w:val="00AA6F76"/>
    <w:rsid w:val="00AA7881"/>
    <w:rsid w:val="00AB232C"/>
    <w:rsid w:val="00AB7B38"/>
    <w:rsid w:val="00AC0F72"/>
    <w:rsid w:val="00AC2C13"/>
    <w:rsid w:val="00AC4AD8"/>
    <w:rsid w:val="00AD089F"/>
    <w:rsid w:val="00AD4584"/>
    <w:rsid w:val="00AE099E"/>
    <w:rsid w:val="00AF0AB5"/>
    <w:rsid w:val="00AF1FD3"/>
    <w:rsid w:val="00B03186"/>
    <w:rsid w:val="00B0345E"/>
    <w:rsid w:val="00B045AD"/>
    <w:rsid w:val="00B07E59"/>
    <w:rsid w:val="00B07F7E"/>
    <w:rsid w:val="00B227C1"/>
    <w:rsid w:val="00B268A5"/>
    <w:rsid w:val="00B27969"/>
    <w:rsid w:val="00B37098"/>
    <w:rsid w:val="00B4126B"/>
    <w:rsid w:val="00B45497"/>
    <w:rsid w:val="00B46569"/>
    <w:rsid w:val="00B53D88"/>
    <w:rsid w:val="00B574E1"/>
    <w:rsid w:val="00B60DD9"/>
    <w:rsid w:val="00B648D8"/>
    <w:rsid w:val="00B668C1"/>
    <w:rsid w:val="00B71441"/>
    <w:rsid w:val="00B729A9"/>
    <w:rsid w:val="00B760DB"/>
    <w:rsid w:val="00B81B61"/>
    <w:rsid w:val="00B82B8E"/>
    <w:rsid w:val="00B83DCE"/>
    <w:rsid w:val="00B8402C"/>
    <w:rsid w:val="00B84DF8"/>
    <w:rsid w:val="00B86821"/>
    <w:rsid w:val="00B90A43"/>
    <w:rsid w:val="00B9103E"/>
    <w:rsid w:val="00B93078"/>
    <w:rsid w:val="00BA5B30"/>
    <w:rsid w:val="00BB06B6"/>
    <w:rsid w:val="00BB6CE2"/>
    <w:rsid w:val="00BC6D5F"/>
    <w:rsid w:val="00BC7AF0"/>
    <w:rsid w:val="00BD6672"/>
    <w:rsid w:val="00BD6687"/>
    <w:rsid w:val="00BE0CBB"/>
    <w:rsid w:val="00BE1505"/>
    <w:rsid w:val="00BE25BA"/>
    <w:rsid w:val="00BF1C86"/>
    <w:rsid w:val="00BF50F0"/>
    <w:rsid w:val="00C01069"/>
    <w:rsid w:val="00C01EA8"/>
    <w:rsid w:val="00C030F1"/>
    <w:rsid w:val="00C10A9E"/>
    <w:rsid w:val="00C12A37"/>
    <w:rsid w:val="00C20329"/>
    <w:rsid w:val="00C2277A"/>
    <w:rsid w:val="00C22FE2"/>
    <w:rsid w:val="00C275B0"/>
    <w:rsid w:val="00C341C0"/>
    <w:rsid w:val="00C35EEF"/>
    <w:rsid w:val="00C37DA2"/>
    <w:rsid w:val="00C4058E"/>
    <w:rsid w:val="00C409F5"/>
    <w:rsid w:val="00C4123E"/>
    <w:rsid w:val="00C51732"/>
    <w:rsid w:val="00C51750"/>
    <w:rsid w:val="00C520EE"/>
    <w:rsid w:val="00C57F0B"/>
    <w:rsid w:val="00C60B7A"/>
    <w:rsid w:val="00C6218A"/>
    <w:rsid w:val="00C637F8"/>
    <w:rsid w:val="00C64A60"/>
    <w:rsid w:val="00C65B5D"/>
    <w:rsid w:val="00C67095"/>
    <w:rsid w:val="00C67673"/>
    <w:rsid w:val="00C67906"/>
    <w:rsid w:val="00C749CB"/>
    <w:rsid w:val="00C800B5"/>
    <w:rsid w:val="00C80D7E"/>
    <w:rsid w:val="00C80F6A"/>
    <w:rsid w:val="00C82006"/>
    <w:rsid w:val="00C82128"/>
    <w:rsid w:val="00C83F7F"/>
    <w:rsid w:val="00C840C6"/>
    <w:rsid w:val="00C845CF"/>
    <w:rsid w:val="00C90636"/>
    <w:rsid w:val="00C91173"/>
    <w:rsid w:val="00C97B0D"/>
    <w:rsid w:val="00CA75CF"/>
    <w:rsid w:val="00CB013A"/>
    <w:rsid w:val="00CB1247"/>
    <w:rsid w:val="00CB164D"/>
    <w:rsid w:val="00CB2280"/>
    <w:rsid w:val="00CB2EDE"/>
    <w:rsid w:val="00CB3033"/>
    <w:rsid w:val="00CB533E"/>
    <w:rsid w:val="00CC05F3"/>
    <w:rsid w:val="00CC3FC6"/>
    <w:rsid w:val="00CC52E1"/>
    <w:rsid w:val="00CD0428"/>
    <w:rsid w:val="00CD04C6"/>
    <w:rsid w:val="00CD3AC5"/>
    <w:rsid w:val="00CD5EAD"/>
    <w:rsid w:val="00CD7B1B"/>
    <w:rsid w:val="00CE5B3A"/>
    <w:rsid w:val="00CF1655"/>
    <w:rsid w:val="00CF2EA1"/>
    <w:rsid w:val="00CF7204"/>
    <w:rsid w:val="00CF7D88"/>
    <w:rsid w:val="00D0306E"/>
    <w:rsid w:val="00D03665"/>
    <w:rsid w:val="00D03844"/>
    <w:rsid w:val="00D04B5F"/>
    <w:rsid w:val="00D06E39"/>
    <w:rsid w:val="00D07211"/>
    <w:rsid w:val="00D105BE"/>
    <w:rsid w:val="00D147B7"/>
    <w:rsid w:val="00D147CA"/>
    <w:rsid w:val="00D159F5"/>
    <w:rsid w:val="00D178BF"/>
    <w:rsid w:val="00D200FE"/>
    <w:rsid w:val="00D2226D"/>
    <w:rsid w:val="00D255E2"/>
    <w:rsid w:val="00D27B1F"/>
    <w:rsid w:val="00D30708"/>
    <w:rsid w:val="00D330BF"/>
    <w:rsid w:val="00D3421D"/>
    <w:rsid w:val="00D3483C"/>
    <w:rsid w:val="00D34EC3"/>
    <w:rsid w:val="00D36208"/>
    <w:rsid w:val="00D43744"/>
    <w:rsid w:val="00D5028F"/>
    <w:rsid w:val="00D63B79"/>
    <w:rsid w:val="00D65104"/>
    <w:rsid w:val="00D65912"/>
    <w:rsid w:val="00D70BDA"/>
    <w:rsid w:val="00D80619"/>
    <w:rsid w:val="00D82606"/>
    <w:rsid w:val="00D838EA"/>
    <w:rsid w:val="00D84B73"/>
    <w:rsid w:val="00D855C4"/>
    <w:rsid w:val="00D87A97"/>
    <w:rsid w:val="00D91F30"/>
    <w:rsid w:val="00D95587"/>
    <w:rsid w:val="00DA0D69"/>
    <w:rsid w:val="00DA3453"/>
    <w:rsid w:val="00DA69C9"/>
    <w:rsid w:val="00DB6D4A"/>
    <w:rsid w:val="00DC3B44"/>
    <w:rsid w:val="00DC4C2C"/>
    <w:rsid w:val="00DC5B65"/>
    <w:rsid w:val="00DC7BEF"/>
    <w:rsid w:val="00DD0723"/>
    <w:rsid w:val="00DD1EF7"/>
    <w:rsid w:val="00DD283F"/>
    <w:rsid w:val="00DD2B58"/>
    <w:rsid w:val="00DD4A7F"/>
    <w:rsid w:val="00DD52B6"/>
    <w:rsid w:val="00DD55BC"/>
    <w:rsid w:val="00DD657F"/>
    <w:rsid w:val="00DD7467"/>
    <w:rsid w:val="00DE167B"/>
    <w:rsid w:val="00DE4AA6"/>
    <w:rsid w:val="00DE55EB"/>
    <w:rsid w:val="00DE7653"/>
    <w:rsid w:val="00DF0F44"/>
    <w:rsid w:val="00DF30CE"/>
    <w:rsid w:val="00DF4854"/>
    <w:rsid w:val="00E01F78"/>
    <w:rsid w:val="00E06A50"/>
    <w:rsid w:val="00E06D6F"/>
    <w:rsid w:val="00E071E5"/>
    <w:rsid w:val="00E101B9"/>
    <w:rsid w:val="00E10D74"/>
    <w:rsid w:val="00E11817"/>
    <w:rsid w:val="00E1639F"/>
    <w:rsid w:val="00E20CCA"/>
    <w:rsid w:val="00E254A8"/>
    <w:rsid w:val="00E257AC"/>
    <w:rsid w:val="00E25BDC"/>
    <w:rsid w:val="00E27CE5"/>
    <w:rsid w:val="00E30D86"/>
    <w:rsid w:val="00E31F4E"/>
    <w:rsid w:val="00E336D4"/>
    <w:rsid w:val="00E33C93"/>
    <w:rsid w:val="00E350D8"/>
    <w:rsid w:val="00E3530D"/>
    <w:rsid w:val="00E35522"/>
    <w:rsid w:val="00E361B3"/>
    <w:rsid w:val="00E37065"/>
    <w:rsid w:val="00E40503"/>
    <w:rsid w:val="00E43FE3"/>
    <w:rsid w:val="00E44DBC"/>
    <w:rsid w:val="00E460CD"/>
    <w:rsid w:val="00E52AEA"/>
    <w:rsid w:val="00E542F3"/>
    <w:rsid w:val="00E5460F"/>
    <w:rsid w:val="00E608E6"/>
    <w:rsid w:val="00E63C07"/>
    <w:rsid w:val="00E653FC"/>
    <w:rsid w:val="00E659B9"/>
    <w:rsid w:val="00E67BDA"/>
    <w:rsid w:val="00E703E8"/>
    <w:rsid w:val="00E74A09"/>
    <w:rsid w:val="00E77B7C"/>
    <w:rsid w:val="00E80D69"/>
    <w:rsid w:val="00E86F49"/>
    <w:rsid w:val="00E87CBD"/>
    <w:rsid w:val="00E9631E"/>
    <w:rsid w:val="00E979FC"/>
    <w:rsid w:val="00EA0951"/>
    <w:rsid w:val="00EA5E43"/>
    <w:rsid w:val="00EA6973"/>
    <w:rsid w:val="00EB16AC"/>
    <w:rsid w:val="00EB39F0"/>
    <w:rsid w:val="00EC4149"/>
    <w:rsid w:val="00EC41C5"/>
    <w:rsid w:val="00ED373A"/>
    <w:rsid w:val="00ED3B3D"/>
    <w:rsid w:val="00ED3E8D"/>
    <w:rsid w:val="00ED460D"/>
    <w:rsid w:val="00EE3FA4"/>
    <w:rsid w:val="00EE66EF"/>
    <w:rsid w:val="00EF085B"/>
    <w:rsid w:val="00EF6DCF"/>
    <w:rsid w:val="00F04F96"/>
    <w:rsid w:val="00F053AC"/>
    <w:rsid w:val="00F05F51"/>
    <w:rsid w:val="00F16CFD"/>
    <w:rsid w:val="00F172C5"/>
    <w:rsid w:val="00F201B0"/>
    <w:rsid w:val="00F2238E"/>
    <w:rsid w:val="00F23699"/>
    <w:rsid w:val="00F26D2B"/>
    <w:rsid w:val="00F2784B"/>
    <w:rsid w:val="00F30B3B"/>
    <w:rsid w:val="00F33A4E"/>
    <w:rsid w:val="00F34AA0"/>
    <w:rsid w:val="00F3658D"/>
    <w:rsid w:val="00F46FDD"/>
    <w:rsid w:val="00F62581"/>
    <w:rsid w:val="00F67E53"/>
    <w:rsid w:val="00F74602"/>
    <w:rsid w:val="00F77712"/>
    <w:rsid w:val="00F83E56"/>
    <w:rsid w:val="00F8570B"/>
    <w:rsid w:val="00F94818"/>
    <w:rsid w:val="00F94A30"/>
    <w:rsid w:val="00F95458"/>
    <w:rsid w:val="00F971CB"/>
    <w:rsid w:val="00F9737D"/>
    <w:rsid w:val="00FA0688"/>
    <w:rsid w:val="00FA3F5D"/>
    <w:rsid w:val="00FA565C"/>
    <w:rsid w:val="00FA5A86"/>
    <w:rsid w:val="00FA5EF4"/>
    <w:rsid w:val="00FB0D1B"/>
    <w:rsid w:val="00FB145E"/>
    <w:rsid w:val="00FB2FEA"/>
    <w:rsid w:val="00FB4929"/>
    <w:rsid w:val="00FC11F2"/>
    <w:rsid w:val="00FC6B36"/>
    <w:rsid w:val="00FC6DAD"/>
    <w:rsid w:val="00FC75A9"/>
    <w:rsid w:val="00FC7BBA"/>
    <w:rsid w:val="00FD2154"/>
    <w:rsid w:val="00FD24CB"/>
    <w:rsid w:val="00FD3582"/>
    <w:rsid w:val="00FD5B6C"/>
    <w:rsid w:val="00FD7C4E"/>
    <w:rsid w:val="00FE5E67"/>
    <w:rsid w:val="00FE757E"/>
    <w:rsid w:val="00FF00A6"/>
    <w:rsid w:val="00FF0377"/>
    <w:rsid w:val="00FF380E"/>
    <w:rsid w:val="00FF4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F2D70"/>
  <w15:chartTrackingRefBased/>
  <w15:docId w15:val="{DDE87AB2-216C-4EA2-9B2C-B14CE7E89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F50"/>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515F50"/>
    <w:pPr>
      <w:spacing w:after="0" w:line="480" w:lineRule="auto"/>
      <w:ind w:left="720" w:hanging="720"/>
    </w:pPr>
  </w:style>
  <w:style w:type="paragraph" w:styleId="ListParagraph">
    <w:name w:val="List Paragraph"/>
    <w:basedOn w:val="Normal"/>
    <w:uiPriority w:val="34"/>
    <w:qFormat/>
    <w:rsid w:val="00515F50"/>
    <w:pPr>
      <w:ind w:left="720"/>
      <w:contextualSpacing/>
    </w:pPr>
  </w:style>
  <w:style w:type="character" w:styleId="LineNumber">
    <w:name w:val="line number"/>
    <w:basedOn w:val="DefaultParagraphFont"/>
    <w:uiPriority w:val="99"/>
    <w:semiHidden/>
    <w:unhideWhenUsed/>
    <w:rsid w:val="00515F50"/>
  </w:style>
  <w:style w:type="table" w:styleId="TableGrid">
    <w:name w:val="Table Grid"/>
    <w:basedOn w:val="TableNormal"/>
    <w:uiPriority w:val="39"/>
    <w:rsid w:val="00515F50"/>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15F50"/>
    <w:rPr>
      <w:sz w:val="16"/>
      <w:szCs w:val="16"/>
    </w:rPr>
  </w:style>
  <w:style w:type="paragraph" w:styleId="CommentText">
    <w:name w:val="annotation text"/>
    <w:basedOn w:val="Normal"/>
    <w:link w:val="CommentTextChar"/>
    <w:uiPriority w:val="99"/>
    <w:unhideWhenUsed/>
    <w:rsid w:val="00515F50"/>
    <w:pPr>
      <w:spacing w:line="240" w:lineRule="auto"/>
    </w:pPr>
    <w:rPr>
      <w:sz w:val="20"/>
      <w:szCs w:val="20"/>
    </w:rPr>
  </w:style>
  <w:style w:type="character" w:customStyle="1" w:styleId="CommentTextChar">
    <w:name w:val="Comment Text Char"/>
    <w:basedOn w:val="DefaultParagraphFont"/>
    <w:link w:val="CommentText"/>
    <w:uiPriority w:val="99"/>
    <w:rsid w:val="00515F50"/>
    <w:rPr>
      <w:sz w:val="20"/>
      <w:szCs w:val="20"/>
      <w:lang w:val="en-AU"/>
    </w:rPr>
  </w:style>
  <w:style w:type="character" w:customStyle="1" w:styleId="CommentSubjectChar">
    <w:name w:val="Comment Subject Char"/>
    <w:basedOn w:val="CommentTextChar"/>
    <w:link w:val="CommentSubject"/>
    <w:uiPriority w:val="99"/>
    <w:semiHidden/>
    <w:rsid w:val="00515F50"/>
    <w:rPr>
      <w:b/>
      <w:bCs/>
      <w:sz w:val="20"/>
      <w:szCs w:val="20"/>
      <w:lang w:val="en-AU"/>
    </w:rPr>
  </w:style>
  <w:style w:type="paragraph" w:styleId="CommentSubject">
    <w:name w:val="annotation subject"/>
    <w:basedOn w:val="CommentText"/>
    <w:next w:val="CommentText"/>
    <w:link w:val="CommentSubjectChar"/>
    <w:uiPriority w:val="99"/>
    <w:semiHidden/>
    <w:unhideWhenUsed/>
    <w:rsid w:val="00515F50"/>
    <w:rPr>
      <w:b/>
      <w:bCs/>
    </w:rPr>
  </w:style>
  <w:style w:type="paragraph" w:styleId="BalloonText">
    <w:name w:val="Balloon Text"/>
    <w:basedOn w:val="Normal"/>
    <w:link w:val="BalloonTextChar"/>
    <w:uiPriority w:val="99"/>
    <w:semiHidden/>
    <w:unhideWhenUsed/>
    <w:rsid w:val="00515F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F50"/>
    <w:rPr>
      <w:rFonts w:ascii="Segoe UI" w:hAnsi="Segoe UI" w:cs="Segoe UI"/>
      <w:sz w:val="18"/>
      <w:szCs w:val="18"/>
      <w:lang w:val="en-AU"/>
    </w:rPr>
  </w:style>
  <w:style w:type="character" w:styleId="Hyperlink">
    <w:name w:val="Hyperlink"/>
    <w:basedOn w:val="DefaultParagraphFont"/>
    <w:uiPriority w:val="99"/>
    <w:unhideWhenUsed/>
    <w:rsid w:val="00515F50"/>
    <w:rPr>
      <w:color w:val="0000FF"/>
      <w:u w:val="single"/>
    </w:rPr>
  </w:style>
  <w:style w:type="paragraph" w:styleId="BodyText">
    <w:name w:val="Body Text"/>
    <w:link w:val="BodyTextChar"/>
    <w:qFormat/>
    <w:rsid w:val="00515F50"/>
    <w:pPr>
      <w:spacing w:before="120" w:after="120" w:line="264" w:lineRule="auto"/>
    </w:pPr>
    <w:rPr>
      <w:rFonts w:ascii="Calibri" w:eastAsia="Calibri" w:hAnsi="Calibri" w:cs="Times New Roman"/>
      <w:color w:val="000000"/>
      <w:sz w:val="24"/>
      <w:lang w:val="en-AU" w:eastAsia="en-AU"/>
    </w:rPr>
  </w:style>
  <w:style w:type="character" w:customStyle="1" w:styleId="BodyTextChar">
    <w:name w:val="Body Text Char"/>
    <w:basedOn w:val="DefaultParagraphFont"/>
    <w:link w:val="BodyText"/>
    <w:rsid w:val="00515F50"/>
    <w:rPr>
      <w:rFonts w:ascii="Calibri" w:eastAsia="Calibri" w:hAnsi="Calibri" w:cs="Times New Roman"/>
      <w:color w:val="000000"/>
      <w:sz w:val="24"/>
      <w:lang w:val="en-AU" w:eastAsia="en-AU"/>
    </w:rPr>
  </w:style>
  <w:style w:type="paragraph" w:styleId="Header">
    <w:name w:val="header"/>
    <w:basedOn w:val="Normal"/>
    <w:link w:val="HeaderChar"/>
    <w:uiPriority w:val="99"/>
    <w:unhideWhenUsed/>
    <w:rsid w:val="00515F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5F50"/>
    <w:rPr>
      <w:lang w:val="en-AU"/>
    </w:rPr>
  </w:style>
  <w:style w:type="paragraph" w:styleId="Footer">
    <w:name w:val="footer"/>
    <w:basedOn w:val="Normal"/>
    <w:link w:val="FooterChar"/>
    <w:uiPriority w:val="99"/>
    <w:unhideWhenUsed/>
    <w:rsid w:val="00515F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5F50"/>
    <w:rPr>
      <w:lang w:val="en-AU"/>
    </w:rPr>
  </w:style>
  <w:style w:type="table" w:styleId="PlainTable2">
    <w:name w:val="Plain Table 2"/>
    <w:basedOn w:val="TableNormal"/>
    <w:uiPriority w:val="42"/>
    <w:rsid w:val="00D3483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B53D88"/>
    <w:rPr>
      <w:color w:val="808080"/>
    </w:rPr>
  </w:style>
  <w:style w:type="paragraph" w:styleId="FootnoteText">
    <w:name w:val="footnote text"/>
    <w:basedOn w:val="Normal"/>
    <w:link w:val="FootnoteTextChar"/>
    <w:uiPriority w:val="99"/>
    <w:semiHidden/>
    <w:unhideWhenUsed/>
    <w:rsid w:val="00506B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6B40"/>
    <w:rPr>
      <w:sz w:val="20"/>
      <w:szCs w:val="20"/>
      <w:lang w:val="en-AU"/>
    </w:rPr>
  </w:style>
  <w:style w:type="character" w:styleId="FootnoteReference">
    <w:name w:val="footnote reference"/>
    <w:basedOn w:val="DefaultParagraphFont"/>
    <w:uiPriority w:val="99"/>
    <w:semiHidden/>
    <w:unhideWhenUsed/>
    <w:rsid w:val="00506B40"/>
    <w:rPr>
      <w:vertAlign w:val="superscript"/>
    </w:rPr>
  </w:style>
  <w:style w:type="table" w:styleId="GridTable5Dark">
    <w:name w:val="Grid Table 5 Dark"/>
    <w:basedOn w:val="TableNormal"/>
    <w:uiPriority w:val="50"/>
    <w:rsid w:val="00AA6F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Revision">
    <w:name w:val="Revision"/>
    <w:hidden/>
    <w:uiPriority w:val="99"/>
    <w:semiHidden/>
    <w:rsid w:val="0038215D"/>
    <w:pPr>
      <w:spacing w:after="0" w:line="240" w:lineRule="auto"/>
    </w:pPr>
    <w:rPr>
      <w:lang w:val="en-AU"/>
    </w:rPr>
  </w:style>
  <w:style w:type="paragraph" w:styleId="NormalWeb">
    <w:name w:val="Normal (Web)"/>
    <w:basedOn w:val="Normal"/>
    <w:uiPriority w:val="99"/>
    <w:semiHidden/>
    <w:unhideWhenUsed/>
    <w:rsid w:val="006452E2"/>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Caption">
    <w:name w:val="caption"/>
    <w:basedOn w:val="Normal"/>
    <w:uiPriority w:val="35"/>
    <w:qFormat/>
    <w:rsid w:val="00860ED5"/>
    <w:pPr>
      <w:suppressLineNumbers/>
      <w:spacing w:before="120" w:after="120"/>
    </w:pPr>
    <w:rPr>
      <w:rFonts w:cs="Lohit Devanagari"/>
      <w:i/>
      <w:iCs/>
      <w:sz w:val="24"/>
      <w:szCs w:val="24"/>
    </w:rPr>
  </w:style>
  <w:style w:type="table" w:styleId="ListTable2-Accent3">
    <w:name w:val="List Table 2 Accent 3"/>
    <w:basedOn w:val="TableNormal"/>
    <w:uiPriority w:val="47"/>
    <w:rsid w:val="00115448"/>
    <w:pPr>
      <w:spacing w:after="0" w:line="240" w:lineRule="auto"/>
    </w:pPr>
    <w:rPr>
      <w:sz w:val="20"/>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ollowedHyperlink">
    <w:name w:val="FollowedHyperlink"/>
    <w:basedOn w:val="DefaultParagraphFont"/>
    <w:uiPriority w:val="99"/>
    <w:semiHidden/>
    <w:unhideWhenUsed/>
    <w:rsid w:val="001C66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2346">
      <w:bodyDiv w:val="1"/>
      <w:marLeft w:val="0"/>
      <w:marRight w:val="0"/>
      <w:marTop w:val="0"/>
      <w:marBottom w:val="0"/>
      <w:divBdr>
        <w:top w:val="none" w:sz="0" w:space="0" w:color="auto"/>
        <w:left w:val="none" w:sz="0" w:space="0" w:color="auto"/>
        <w:bottom w:val="none" w:sz="0" w:space="0" w:color="auto"/>
        <w:right w:val="none" w:sz="0" w:space="0" w:color="auto"/>
      </w:divBdr>
    </w:div>
    <w:div w:id="8682622">
      <w:bodyDiv w:val="1"/>
      <w:marLeft w:val="0"/>
      <w:marRight w:val="0"/>
      <w:marTop w:val="0"/>
      <w:marBottom w:val="0"/>
      <w:divBdr>
        <w:top w:val="none" w:sz="0" w:space="0" w:color="auto"/>
        <w:left w:val="none" w:sz="0" w:space="0" w:color="auto"/>
        <w:bottom w:val="none" w:sz="0" w:space="0" w:color="auto"/>
        <w:right w:val="none" w:sz="0" w:space="0" w:color="auto"/>
      </w:divBdr>
    </w:div>
    <w:div w:id="18511636">
      <w:bodyDiv w:val="1"/>
      <w:marLeft w:val="0"/>
      <w:marRight w:val="0"/>
      <w:marTop w:val="0"/>
      <w:marBottom w:val="0"/>
      <w:divBdr>
        <w:top w:val="none" w:sz="0" w:space="0" w:color="auto"/>
        <w:left w:val="none" w:sz="0" w:space="0" w:color="auto"/>
        <w:bottom w:val="none" w:sz="0" w:space="0" w:color="auto"/>
        <w:right w:val="none" w:sz="0" w:space="0" w:color="auto"/>
      </w:divBdr>
    </w:div>
    <w:div w:id="18550634">
      <w:bodyDiv w:val="1"/>
      <w:marLeft w:val="0"/>
      <w:marRight w:val="0"/>
      <w:marTop w:val="0"/>
      <w:marBottom w:val="0"/>
      <w:divBdr>
        <w:top w:val="none" w:sz="0" w:space="0" w:color="auto"/>
        <w:left w:val="none" w:sz="0" w:space="0" w:color="auto"/>
        <w:bottom w:val="none" w:sz="0" w:space="0" w:color="auto"/>
        <w:right w:val="none" w:sz="0" w:space="0" w:color="auto"/>
      </w:divBdr>
    </w:div>
    <w:div w:id="52387661">
      <w:bodyDiv w:val="1"/>
      <w:marLeft w:val="0"/>
      <w:marRight w:val="0"/>
      <w:marTop w:val="0"/>
      <w:marBottom w:val="0"/>
      <w:divBdr>
        <w:top w:val="none" w:sz="0" w:space="0" w:color="auto"/>
        <w:left w:val="none" w:sz="0" w:space="0" w:color="auto"/>
        <w:bottom w:val="none" w:sz="0" w:space="0" w:color="auto"/>
        <w:right w:val="none" w:sz="0" w:space="0" w:color="auto"/>
      </w:divBdr>
    </w:div>
    <w:div w:id="56101216">
      <w:bodyDiv w:val="1"/>
      <w:marLeft w:val="0"/>
      <w:marRight w:val="0"/>
      <w:marTop w:val="0"/>
      <w:marBottom w:val="0"/>
      <w:divBdr>
        <w:top w:val="none" w:sz="0" w:space="0" w:color="auto"/>
        <w:left w:val="none" w:sz="0" w:space="0" w:color="auto"/>
        <w:bottom w:val="none" w:sz="0" w:space="0" w:color="auto"/>
        <w:right w:val="none" w:sz="0" w:space="0" w:color="auto"/>
      </w:divBdr>
    </w:div>
    <w:div w:id="73670920">
      <w:bodyDiv w:val="1"/>
      <w:marLeft w:val="0"/>
      <w:marRight w:val="0"/>
      <w:marTop w:val="0"/>
      <w:marBottom w:val="0"/>
      <w:divBdr>
        <w:top w:val="none" w:sz="0" w:space="0" w:color="auto"/>
        <w:left w:val="none" w:sz="0" w:space="0" w:color="auto"/>
        <w:bottom w:val="none" w:sz="0" w:space="0" w:color="auto"/>
        <w:right w:val="none" w:sz="0" w:space="0" w:color="auto"/>
      </w:divBdr>
    </w:div>
    <w:div w:id="76250375">
      <w:bodyDiv w:val="1"/>
      <w:marLeft w:val="0"/>
      <w:marRight w:val="0"/>
      <w:marTop w:val="0"/>
      <w:marBottom w:val="0"/>
      <w:divBdr>
        <w:top w:val="none" w:sz="0" w:space="0" w:color="auto"/>
        <w:left w:val="none" w:sz="0" w:space="0" w:color="auto"/>
        <w:bottom w:val="none" w:sz="0" w:space="0" w:color="auto"/>
        <w:right w:val="none" w:sz="0" w:space="0" w:color="auto"/>
      </w:divBdr>
    </w:div>
    <w:div w:id="77871637">
      <w:bodyDiv w:val="1"/>
      <w:marLeft w:val="0"/>
      <w:marRight w:val="0"/>
      <w:marTop w:val="0"/>
      <w:marBottom w:val="0"/>
      <w:divBdr>
        <w:top w:val="none" w:sz="0" w:space="0" w:color="auto"/>
        <w:left w:val="none" w:sz="0" w:space="0" w:color="auto"/>
        <w:bottom w:val="none" w:sz="0" w:space="0" w:color="auto"/>
        <w:right w:val="none" w:sz="0" w:space="0" w:color="auto"/>
      </w:divBdr>
    </w:div>
    <w:div w:id="88240082">
      <w:bodyDiv w:val="1"/>
      <w:marLeft w:val="0"/>
      <w:marRight w:val="0"/>
      <w:marTop w:val="0"/>
      <w:marBottom w:val="0"/>
      <w:divBdr>
        <w:top w:val="none" w:sz="0" w:space="0" w:color="auto"/>
        <w:left w:val="none" w:sz="0" w:space="0" w:color="auto"/>
        <w:bottom w:val="none" w:sz="0" w:space="0" w:color="auto"/>
        <w:right w:val="none" w:sz="0" w:space="0" w:color="auto"/>
      </w:divBdr>
    </w:div>
    <w:div w:id="89619294">
      <w:bodyDiv w:val="1"/>
      <w:marLeft w:val="0"/>
      <w:marRight w:val="0"/>
      <w:marTop w:val="0"/>
      <w:marBottom w:val="0"/>
      <w:divBdr>
        <w:top w:val="none" w:sz="0" w:space="0" w:color="auto"/>
        <w:left w:val="none" w:sz="0" w:space="0" w:color="auto"/>
        <w:bottom w:val="none" w:sz="0" w:space="0" w:color="auto"/>
        <w:right w:val="none" w:sz="0" w:space="0" w:color="auto"/>
      </w:divBdr>
    </w:div>
    <w:div w:id="135925855">
      <w:bodyDiv w:val="1"/>
      <w:marLeft w:val="0"/>
      <w:marRight w:val="0"/>
      <w:marTop w:val="0"/>
      <w:marBottom w:val="0"/>
      <w:divBdr>
        <w:top w:val="none" w:sz="0" w:space="0" w:color="auto"/>
        <w:left w:val="none" w:sz="0" w:space="0" w:color="auto"/>
        <w:bottom w:val="none" w:sz="0" w:space="0" w:color="auto"/>
        <w:right w:val="none" w:sz="0" w:space="0" w:color="auto"/>
      </w:divBdr>
    </w:div>
    <w:div w:id="139270851">
      <w:bodyDiv w:val="1"/>
      <w:marLeft w:val="0"/>
      <w:marRight w:val="0"/>
      <w:marTop w:val="0"/>
      <w:marBottom w:val="0"/>
      <w:divBdr>
        <w:top w:val="none" w:sz="0" w:space="0" w:color="auto"/>
        <w:left w:val="none" w:sz="0" w:space="0" w:color="auto"/>
        <w:bottom w:val="none" w:sz="0" w:space="0" w:color="auto"/>
        <w:right w:val="none" w:sz="0" w:space="0" w:color="auto"/>
      </w:divBdr>
    </w:div>
    <w:div w:id="141579737">
      <w:bodyDiv w:val="1"/>
      <w:marLeft w:val="0"/>
      <w:marRight w:val="0"/>
      <w:marTop w:val="0"/>
      <w:marBottom w:val="0"/>
      <w:divBdr>
        <w:top w:val="none" w:sz="0" w:space="0" w:color="auto"/>
        <w:left w:val="none" w:sz="0" w:space="0" w:color="auto"/>
        <w:bottom w:val="none" w:sz="0" w:space="0" w:color="auto"/>
        <w:right w:val="none" w:sz="0" w:space="0" w:color="auto"/>
      </w:divBdr>
    </w:div>
    <w:div w:id="142550948">
      <w:bodyDiv w:val="1"/>
      <w:marLeft w:val="0"/>
      <w:marRight w:val="0"/>
      <w:marTop w:val="0"/>
      <w:marBottom w:val="0"/>
      <w:divBdr>
        <w:top w:val="none" w:sz="0" w:space="0" w:color="auto"/>
        <w:left w:val="none" w:sz="0" w:space="0" w:color="auto"/>
        <w:bottom w:val="none" w:sz="0" w:space="0" w:color="auto"/>
        <w:right w:val="none" w:sz="0" w:space="0" w:color="auto"/>
      </w:divBdr>
    </w:div>
    <w:div w:id="150949684">
      <w:bodyDiv w:val="1"/>
      <w:marLeft w:val="0"/>
      <w:marRight w:val="0"/>
      <w:marTop w:val="0"/>
      <w:marBottom w:val="0"/>
      <w:divBdr>
        <w:top w:val="none" w:sz="0" w:space="0" w:color="auto"/>
        <w:left w:val="none" w:sz="0" w:space="0" w:color="auto"/>
        <w:bottom w:val="none" w:sz="0" w:space="0" w:color="auto"/>
        <w:right w:val="none" w:sz="0" w:space="0" w:color="auto"/>
      </w:divBdr>
    </w:div>
    <w:div w:id="157884819">
      <w:bodyDiv w:val="1"/>
      <w:marLeft w:val="0"/>
      <w:marRight w:val="0"/>
      <w:marTop w:val="0"/>
      <w:marBottom w:val="0"/>
      <w:divBdr>
        <w:top w:val="none" w:sz="0" w:space="0" w:color="auto"/>
        <w:left w:val="none" w:sz="0" w:space="0" w:color="auto"/>
        <w:bottom w:val="none" w:sz="0" w:space="0" w:color="auto"/>
        <w:right w:val="none" w:sz="0" w:space="0" w:color="auto"/>
      </w:divBdr>
    </w:div>
    <w:div w:id="168956368">
      <w:bodyDiv w:val="1"/>
      <w:marLeft w:val="0"/>
      <w:marRight w:val="0"/>
      <w:marTop w:val="0"/>
      <w:marBottom w:val="0"/>
      <w:divBdr>
        <w:top w:val="none" w:sz="0" w:space="0" w:color="auto"/>
        <w:left w:val="none" w:sz="0" w:space="0" w:color="auto"/>
        <w:bottom w:val="none" w:sz="0" w:space="0" w:color="auto"/>
        <w:right w:val="none" w:sz="0" w:space="0" w:color="auto"/>
      </w:divBdr>
    </w:div>
    <w:div w:id="183402099">
      <w:bodyDiv w:val="1"/>
      <w:marLeft w:val="0"/>
      <w:marRight w:val="0"/>
      <w:marTop w:val="0"/>
      <w:marBottom w:val="0"/>
      <w:divBdr>
        <w:top w:val="none" w:sz="0" w:space="0" w:color="auto"/>
        <w:left w:val="none" w:sz="0" w:space="0" w:color="auto"/>
        <w:bottom w:val="none" w:sz="0" w:space="0" w:color="auto"/>
        <w:right w:val="none" w:sz="0" w:space="0" w:color="auto"/>
      </w:divBdr>
    </w:div>
    <w:div w:id="184294041">
      <w:bodyDiv w:val="1"/>
      <w:marLeft w:val="0"/>
      <w:marRight w:val="0"/>
      <w:marTop w:val="0"/>
      <w:marBottom w:val="0"/>
      <w:divBdr>
        <w:top w:val="none" w:sz="0" w:space="0" w:color="auto"/>
        <w:left w:val="none" w:sz="0" w:space="0" w:color="auto"/>
        <w:bottom w:val="none" w:sz="0" w:space="0" w:color="auto"/>
        <w:right w:val="none" w:sz="0" w:space="0" w:color="auto"/>
      </w:divBdr>
    </w:div>
    <w:div w:id="203828374">
      <w:bodyDiv w:val="1"/>
      <w:marLeft w:val="0"/>
      <w:marRight w:val="0"/>
      <w:marTop w:val="0"/>
      <w:marBottom w:val="0"/>
      <w:divBdr>
        <w:top w:val="none" w:sz="0" w:space="0" w:color="auto"/>
        <w:left w:val="none" w:sz="0" w:space="0" w:color="auto"/>
        <w:bottom w:val="none" w:sz="0" w:space="0" w:color="auto"/>
        <w:right w:val="none" w:sz="0" w:space="0" w:color="auto"/>
      </w:divBdr>
    </w:div>
    <w:div w:id="205073212">
      <w:bodyDiv w:val="1"/>
      <w:marLeft w:val="0"/>
      <w:marRight w:val="0"/>
      <w:marTop w:val="0"/>
      <w:marBottom w:val="0"/>
      <w:divBdr>
        <w:top w:val="none" w:sz="0" w:space="0" w:color="auto"/>
        <w:left w:val="none" w:sz="0" w:space="0" w:color="auto"/>
        <w:bottom w:val="none" w:sz="0" w:space="0" w:color="auto"/>
        <w:right w:val="none" w:sz="0" w:space="0" w:color="auto"/>
      </w:divBdr>
    </w:div>
    <w:div w:id="213664874">
      <w:bodyDiv w:val="1"/>
      <w:marLeft w:val="0"/>
      <w:marRight w:val="0"/>
      <w:marTop w:val="0"/>
      <w:marBottom w:val="0"/>
      <w:divBdr>
        <w:top w:val="none" w:sz="0" w:space="0" w:color="auto"/>
        <w:left w:val="none" w:sz="0" w:space="0" w:color="auto"/>
        <w:bottom w:val="none" w:sz="0" w:space="0" w:color="auto"/>
        <w:right w:val="none" w:sz="0" w:space="0" w:color="auto"/>
      </w:divBdr>
    </w:div>
    <w:div w:id="227496989">
      <w:bodyDiv w:val="1"/>
      <w:marLeft w:val="0"/>
      <w:marRight w:val="0"/>
      <w:marTop w:val="0"/>
      <w:marBottom w:val="0"/>
      <w:divBdr>
        <w:top w:val="none" w:sz="0" w:space="0" w:color="auto"/>
        <w:left w:val="none" w:sz="0" w:space="0" w:color="auto"/>
        <w:bottom w:val="none" w:sz="0" w:space="0" w:color="auto"/>
        <w:right w:val="none" w:sz="0" w:space="0" w:color="auto"/>
      </w:divBdr>
    </w:div>
    <w:div w:id="260920052">
      <w:bodyDiv w:val="1"/>
      <w:marLeft w:val="0"/>
      <w:marRight w:val="0"/>
      <w:marTop w:val="0"/>
      <w:marBottom w:val="0"/>
      <w:divBdr>
        <w:top w:val="none" w:sz="0" w:space="0" w:color="auto"/>
        <w:left w:val="none" w:sz="0" w:space="0" w:color="auto"/>
        <w:bottom w:val="none" w:sz="0" w:space="0" w:color="auto"/>
        <w:right w:val="none" w:sz="0" w:space="0" w:color="auto"/>
      </w:divBdr>
    </w:div>
    <w:div w:id="263459276">
      <w:bodyDiv w:val="1"/>
      <w:marLeft w:val="0"/>
      <w:marRight w:val="0"/>
      <w:marTop w:val="0"/>
      <w:marBottom w:val="0"/>
      <w:divBdr>
        <w:top w:val="none" w:sz="0" w:space="0" w:color="auto"/>
        <w:left w:val="none" w:sz="0" w:space="0" w:color="auto"/>
        <w:bottom w:val="none" w:sz="0" w:space="0" w:color="auto"/>
        <w:right w:val="none" w:sz="0" w:space="0" w:color="auto"/>
      </w:divBdr>
    </w:div>
    <w:div w:id="305745848">
      <w:bodyDiv w:val="1"/>
      <w:marLeft w:val="0"/>
      <w:marRight w:val="0"/>
      <w:marTop w:val="0"/>
      <w:marBottom w:val="0"/>
      <w:divBdr>
        <w:top w:val="none" w:sz="0" w:space="0" w:color="auto"/>
        <w:left w:val="none" w:sz="0" w:space="0" w:color="auto"/>
        <w:bottom w:val="none" w:sz="0" w:space="0" w:color="auto"/>
        <w:right w:val="none" w:sz="0" w:space="0" w:color="auto"/>
      </w:divBdr>
    </w:div>
    <w:div w:id="323625541">
      <w:bodyDiv w:val="1"/>
      <w:marLeft w:val="0"/>
      <w:marRight w:val="0"/>
      <w:marTop w:val="0"/>
      <w:marBottom w:val="0"/>
      <w:divBdr>
        <w:top w:val="none" w:sz="0" w:space="0" w:color="auto"/>
        <w:left w:val="none" w:sz="0" w:space="0" w:color="auto"/>
        <w:bottom w:val="none" w:sz="0" w:space="0" w:color="auto"/>
        <w:right w:val="none" w:sz="0" w:space="0" w:color="auto"/>
      </w:divBdr>
    </w:div>
    <w:div w:id="324430777">
      <w:bodyDiv w:val="1"/>
      <w:marLeft w:val="0"/>
      <w:marRight w:val="0"/>
      <w:marTop w:val="0"/>
      <w:marBottom w:val="0"/>
      <w:divBdr>
        <w:top w:val="none" w:sz="0" w:space="0" w:color="auto"/>
        <w:left w:val="none" w:sz="0" w:space="0" w:color="auto"/>
        <w:bottom w:val="none" w:sz="0" w:space="0" w:color="auto"/>
        <w:right w:val="none" w:sz="0" w:space="0" w:color="auto"/>
      </w:divBdr>
    </w:div>
    <w:div w:id="329674634">
      <w:bodyDiv w:val="1"/>
      <w:marLeft w:val="0"/>
      <w:marRight w:val="0"/>
      <w:marTop w:val="0"/>
      <w:marBottom w:val="0"/>
      <w:divBdr>
        <w:top w:val="none" w:sz="0" w:space="0" w:color="auto"/>
        <w:left w:val="none" w:sz="0" w:space="0" w:color="auto"/>
        <w:bottom w:val="none" w:sz="0" w:space="0" w:color="auto"/>
        <w:right w:val="none" w:sz="0" w:space="0" w:color="auto"/>
      </w:divBdr>
    </w:div>
    <w:div w:id="331179310">
      <w:bodyDiv w:val="1"/>
      <w:marLeft w:val="0"/>
      <w:marRight w:val="0"/>
      <w:marTop w:val="0"/>
      <w:marBottom w:val="0"/>
      <w:divBdr>
        <w:top w:val="none" w:sz="0" w:space="0" w:color="auto"/>
        <w:left w:val="none" w:sz="0" w:space="0" w:color="auto"/>
        <w:bottom w:val="none" w:sz="0" w:space="0" w:color="auto"/>
        <w:right w:val="none" w:sz="0" w:space="0" w:color="auto"/>
      </w:divBdr>
    </w:div>
    <w:div w:id="344790578">
      <w:bodyDiv w:val="1"/>
      <w:marLeft w:val="0"/>
      <w:marRight w:val="0"/>
      <w:marTop w:val="0"/>
      <w:marBottom w:val="0"/>
      <w:divBdr>
        <w:top w:val="none" w:sz="0" w:space="0" w:color="auto"/>
        <w:left w:val="none" w:sz="0" w:space="0" w:color="auto"/>
        <w:bottom w:val="none" w:sz="0" w:space="0" w:color="auto"/>
        <w:right w:val="none" w:sz="0" w:space="0" w:color="auto"/>
      </w:divBdr>
    </w:div>
    <w:div w:id="348681601">
      <w:bodyDiv w:val="1"/>
      <w:marLeft w:val="0"/>
      <w:marRight w:val="0"/>
      <w:marTop w:val="0"/>
      <w:marBottom w:val="0"/>
      <w:divBdr>
        <w:top w:val="none" w:sz="0" w:space="0" w:color="auto"/>
        <w:left w:val="none" w:sz="0" w:space="0" w:color="auto"/>
        <w:bottom w:val="none" w:sz="0" w:space="0" w:color="auto"/>
        <w:right w:val="none" w:sz="0" w:space="0" w:color="auto"/>
      </w:divBdr>
    </w:div>
    <w:div w:id="349990390">
      <w:bodyDiv w:val="1"/>
      <w:marLeft w:val="0"/>
      <w:marRight w:val="0"/>
      <w:marTop w:val="0"/>
      <w:marBottom w:val="0"/>
      <w:divBdr>
        <w:top w:val="none" w:sz="0" w:space="0" w:color="auto"/>
        <w:left w:val="none" w:sz="0" w:space="0" w:color="auto"/>
        <w:bottom w:val="none" w:sz="0" w:space="0" w:color="auto"/>
        <w:right w:val="none" w:sz="0" w:space="0" w:color="auto"/>
      </w:divBdr>
    </w:div>
    <w:div w:id="351808371">
      <w:bodyDiv w:val="1"/>
      <w:marLeft w:val="0"/>
      <w:marRight w:val="0"/>
      <w:marTop w:val="0"/>
      <w:marBottom w:val="0"/>
      <w:divBdr>
        <w:top w:val="none" w:sz="0" w:space="0" w:color="auto"/>
        <w:left w:val="none" w:sz="0" w:space="0" w:color="auto"/>
        <w:bottom w:val="none" w:sz="0" w:space="0" w:color="auto"/>
        <w:right w:val="none" w:sz="0" w:space="0" w:color="auto"/>
      </w:divBdr>
    </w:div>
    <w:div w:id="357630460">
      <w:bodyDiv w:val="1"/>
      <w:marLeft w:val="0"/>
      <w:marRight w:val="0"/>
      <w:marTop w:val="0"/>
      <w:marBottom w:val="0"/>
      <w:divBdr>
        <w:top w:val="none" w:sz="0" w:space="0" w:color="auto"/>
        <w:left w:val="none" w:sz="0" w:space="0" w:color="auto"/>
        <w:bottom w:val="none" w:sz="0" w:space="0" w:color="auto"/>
        <w:right w:val="none" w:sz="0" w:space="0" w:color="auto"/>
      </w:divBdr>
    </w:div>
    <w:div w:id="369035478">
      <w:bodyDiv w:val="1"/>
      <w:marLeft w:val="0"/>
      <w:marRight w:val="0"/>
      <w:marTop w:val="0"/>
      <w:marBottom w:val="0"/>
      <w:divBdr>
        <w:top w:val="none" w:sz="0" w:space="0" w:color="auto"/>
        <w:left w:val="none" w:sz="0" w:space="0" w:color="auto"/>
        <w:bottom w:val="none" w:sz="0" w:space="0" w:color="auto"/>
        <w:right w:val="none" w:sz="0" w:space="0" w:color="auto"/>
      </w:divBdr>
    </w:div>
    <w:div w:id="382752548">
      <w:bodyDiv w:val="1"/>
      <w:marLeft w:val="0"/>
      <w:marRight w:val="0"/>
      <w:marTop w:val="0"/>
      <w:marBottom w:val="0"/>
      <w:divBdr>
        <w:top w:val="none" w:sz="0" w:space="0" w:color="auto"/>
        <w:left w:val="none" w:sz="0" w:space="0" w:color="auto"/>
        <w:bottom w:val="none" w:sz="0" w:space="0" w:color="auto"/>
        <w:right w:val="none" w:sz="0" w:space="0" w:color="auto"/>
      </w:divBdr>
    </w:div>
    <w:div w:id="398671386">
      <w:bodyDiv w:val="1"/>
      <w:marLeft w:val="0"/>
      <w:marRight w:val="0"/>
      <w:marTop w:val="0"/>
      <w:marBottom w:val="0"/>
      <w:divBdr>
        <w:top w:val="none" w:sz="0" w:space="0" w:color="auto"/>
        <w:left w:val="none" w:sz="0" w:space="0" w:color="auto"/>
        <w:bottom w:val="none" w:sz="0" w:space="0" w:color="auto"/>
        <w:right w:val="none" w:sz="0" w:space="0" w:color="auto"/>
      </w:divBdr>
    </w:div>
    <w:div w:id="443426448">
      <w:bodyDiv w:val="1"/>
      <w:marLeft w:val="0"/>
      <w:marRight w:val="0"/>
      <w:marTop w:val="0"/>
      <w:marBottom w:val="0"/>
      <w:divBdr>
        <w:top w:val="none" w:sz="0" w:space="0" w:color="auto"/>
        <w:left w:val="none" w:sz="0" w:space="0" w:color="auto"/>
        <w:bottom w:val="none" w:sz="0" w:space="0" w:color="auto"/>
        <w:right w:val="none" w:sz="0" w:space="0" w:color="auto"/>
      </w:divBdr>
    </w:div>
    <w:div w:id="467668062">
      <w:bodyDiv w:val="1"/>
      <w:marLeft w:val="0"/>
      <w:marRight w:val="0"/>
      <w:marTop w:val="0"/>
      <w:marBottom w:val="0"/>
      <w:divBdr>
        <w:top w:val="none" w:sz="0" w:space="0" w:color="auto"/>
        <w:left w:val="none" w:sz="0" w:space="0" w:color="auto"/>
        <w:bottom w:val="none" w:sz="0" w:space="0" w:color="auto"/>
        <w:right w:val="none" w:sz="0" w:space="0" w:color="auto"/>
      </w:divBdr>
    </w:div>
    <w:div w:id="496504845">
      <w:bodyDiv w:val="1"/>
      <w:marLeft w:val="0"/>
      <w:marRight w:val="0"/>
      <w:marTop w:val="0"/>
      <w:marBottom w:val="0"/>
      <w:divBdr>
        <w:top w:val="none" w:sz="0" w:space="0" w:color="auto"/>
        <w:left w:val="none" w:sz="0" w:space="0" w:color="auto"/>
        <w:bottom w:val="none" w:sz="0" w:space="0" w:color="auto"/>
        <w:right w:val="none" w:sz="0" w:space="0" w:color="auto"/>
      </w:divBdr>
    </w:div>
    <w:div w:id="526916919">
      <w:bodyDiv w:val="1"/>
      <w:marLeft w:val="0"/>
      <w:marRight w:val="0"/>
      <w:marTop w:val="0"/>
      <w:marBottom w:val="0"/>
      <w:divBdr>
        <w:top w:val="none" w:sz="0" w:space="0" w:color="auto"/>
        <w:left w:val="none" w:sz="0" w:space="0" w:color="auto"/>
        <w:bottom w:val="none" w:sz="0" w:space="0" w:color="auto"/>
        <w:right w:val="none" w:sz="0" w:space="0" w:color="auto"/>
      </w:divBdr>
    </w:div>
    <w:div w:id="529336900">
      <w:bodyDiv w:val="1"/>
      <w:marLeft w:val="0"/>
      <w:marRight w:val="0"/>
      <w:marTop w:val="0"/>
      <w:marBottom w:val="0"/>
      <w:divBdr>
        <w:top w:val="none" w:sz="0" w:space="0" w:color="auto"/>
        <w:left w:val="none" w:sz="0" w:space="0" w:color="auto"/>
        <w:bottom w:val="none" w:sz="0" w:space="0" w:color="auto"/>
        <w:right w:val="none" w:sz="0" w:space="0" w:color="auto"/>
      </w:divBdr>
    </w:div>
    <w:div w:id="529495314">
      <w:bodyDiv w:val="1"/>
      <w:marLeft w:val="0"/>
      <w:marRight w:val="0"/>
      <w:marTop w:val="0"/>
      <w:marBottom w:val="0"/>
      <w:divBdr>
        <w:top w:val="none" w:sz="0" w:space="0" w:color="auto"/>
        <w:left w:val="none" w:sz="0" w:space="0" w:color="auto"/>
        <w:bottom w:val="none" w:sz="0" w:space="0" w:color="auto"/>
        <w:right w:val="none" w:sz="0" w:space="0" w:color="auto"/>
      </w:divBdr>
    </w:div>
    <w:div w:id="546142331">
      <w:bodyDiv w:val="1"/>
      <w:marLeft w:val="0"/>
      <w:marRight w:val="0"/>
      <w:marTop w:val="0"/>
      <w:marBottom w:val="0"/>
      <w:divBdr>
        <w:top w:val="none" w:sz="0" w:space="0" w:color="auto"/>
        <w:left w:val="none" w:sz="0" w:space="0" w:color="auto"/>
        <w:bottom w:val="none" w:sz="0" w:space="0" w:color="auto"/>
        <w:right w:val="none" w:sz="0" w:space="0" w:color="auto"/>
      </w:divBdr>
    </w:div>
    <w:div w:id="549414130">
      <w:bodyDiv w:val="1"/>
      <w:marLeft w:val="0"/>
      <w:marRight w:val="0"/>
      <w:marTop w:val="0"/>
      <w:marBottom w:val="0"/>
      <w:divBdr>
        <w:top w:val="none" w:sz="0" w:space="0" w:color="auto"/>
        <w:left w:val="none" w:sz="0" w:space="0" w:color="auto"/>
        <w:bottom w:val="none" w:sz="0" w:space="0" w:color="auto"/>
        <w:right w:val="none" w:sz="0" w:space="0" w:color="auto"/>
      </w:divBdr>
    </w:div>
    <w:div w:id="551425953">
      <w:bodyDiv w:val="1"/>
      <w:marLeft w:val="0"/>
      <w:marRight w:val="0"/>
      <w:marTop w:val="0"/>
      <w:marBottom w:val="0"/>
      <w:divBdr>
        <w:top w:val="none" w:sz="0" w:space="0" w:color="auto"/>
        <w:left w:val="none" w:sz="0" w:space="0" w:color="auto"/>
        <w:bottom w:val="none" w:sz="0" w:space="0" w:color="auto"/>
        <w:right w:val="none" w:sz="0" w:space="0" w:color="auto"/>
      </w:divBdr>
    </w:div>
    <w:div w:id="558174687">
      <w:bodyDiv w:val="1"/>
      <w:marLeft w:val="0"/>
      <w:marRight w:val="0"/>
      <w:marTop w:val="0"/>
      <w:marBottom w:val="0"/>
      <w:divBdr>
        <w:top w:val="none" w:sz="0" w:space="0" w:color="auto"/>
        <w:left w:val="none" w:sz="0" w:space="0" w:color="auto"/>
        <w:bottom w:val="none" w:sz="0" w:space="0" w:color="auto"/>
        <w:right w:val="none" w:sz="0" w:space="0" w:color="auto"/>
      </w:divBdr>
    </w:div>
    <w:div w:id="561597307">
      <w:bodyDiv w:val="1"/>
      <w:marLeft w:val="0"/>
      <w:marRight w:val="0"/>
      <w:marTop w:val="0"/>
      <w:marBottom w:val="0"/>
      <w:divBdr>
        <w:top w:val="none" w:sz="0" w:space="0" w:color="auto"/>
        <w:left w:val="none" w:sz="0" w:space="0" w:color="auto"/>
        <w:bottom w:val="none" w:sz="0" w:space="0" w:color="auto"/>
        <w:right w:val="none" w:sz="0" w:space="0" w:color="auto"/>
      </w:divBdr>
    </w:div>
    <w:div w:id="567688429">
      <w:bodyDiv w:val="1"/>
      <w:marLeft w:val="0"/>
      <w:marRight w:val="0"/>
      <w:marTop w:val="0"/>
      <w:marBottom w:val="0"/>
      <w:divBdr>
        <w:top w:val="none" w:sz="0" w:space="0" w:color="auto"/>
        <w:left w:val="none" w:sz="0" w:space="0" w:color="auto"/>
        <w:bottom w:val="none" w:sz="0" w:space="0" w:color="auto"/>
        <w:right w:val="none" w:sz="0" w:space="0" w:color="auto"/>
      </w:divBdr>
    </w:div>
    <w:div w:id="578831693">
      <w:bodyDiv w:val="1"/>
      <w:marLeft w:val="0"/>
      <w:marRight w:val="0"/>
      <w:marTop w:val="0"/>
      <w:marBottom w:val="0"/>
      <w:divBdr>
        <w:top w:val="none" w:sz="0" w:space="0" w:color="auto"/>
        <w:left w:val="none" w:sz="0" w:space="0" w:color="auto"/>
        <w:bottom w:val="none" w:sz="0" w:space="0" w:color="auto"/>
        <w:right w:val="none" w:sz="0" w:space="0" w:color="auto"/>
      </w:divBdr>
    </w:div>
    <w:div w:id="590969019">
      <w:bodyDiv w:val="1"/>
      <w:marLeft w:val="0"/>
      <w:marRight w:val="0"/>
      <w:marTop w:val="0"/>
      <w:marBottom w:val="0"/>
      <w:divBdr>
        <w:top w:val="none" w:sz="0" w:space="0" w:color="auto"/>
        <w:left w:val="none" w:sz="0" w:space="0" w:color="auto"/>
        <w:bottom w:val="none" w:sz="0" w:space="0" w:color="auto"/>
        <w:right w:val="none" w:sz="0" w:space="0" w:color="auto"/>
      </w:divBdr>
    </w:div>
    <w:div w:id="595985011">
      <w:bodyDiv w:val="1"/>
      <w:marLeft w:val="0"/>
      <w:marRight w:val="0"/>
      <w:marTop w:val="0"/>
      <w:marBottom w:val="0"/>
      <w:divBdr>
        <w:top w:val="none" w:sz="0" w:space="0" w:color="auto"/>
        <w:left w:val="none" w:sz="0" w:space="0" w:color="auto"/>
        <w:bottom w:val="none" w:sz="0" w:space="0" w:color="auto"/>
        <w:right w:val="none" w:sz="0" w:space="0" w:color="auto"/>
      </w:divBdr>
    </w:div>
    <w:div w:id="611088955">
      <w:bodyDiv w:val="1"/>
      <w:marLeft w:val="0"/>
      <w:marRight w:val="0"/>
      <w:marTop w:val="0"/>
      <w:marBottom w:val="0"/>
      <w:divBdr>
        <w:top w:val="none" w:sz="0" w:space="0" w:color="auto"/>
        <w:left w:val="none" w:sz="0" w:space="0" w:color="auto"/>
        <w:bottom w:val="none" w:sz="0" w:space="0" w:color="auto"/>
        <w:right w:val="none" w:sz="0" w:space="0" w:color="auto"/>
      </w:divBdr>
    </w:div>
    <w:div w:id="620502288">
      <w:bodyDiv w:val="1"/>
      <w:marLeft w:val="0"/>
      <w:marRight w:val="0"/>
      <w:marTop w:val="0"/>
      <w:marBottom w:val="0"/>
      <w:divBdr>
        <w:top w:val="none" w:sz="0" w:space="0" w:color="auto"/>
        <w:left w:val="none" w:sz="0" w:space="0" w:color="auto"/>
        <w:bottom w:val="none" w:sz="0" w:space="0" w:color="auto"/>
        <w:right w:val="none" w:sz="0" w:space="0" w:color="auto"/>
      </w:divBdr>
    </w:div>
    <w:div w:id="629676624">
      <w:bodyDiv w:val="1"/>
      <w:marLeft w:val="0"/>
      <w:marRight w:val="0"/>
      <w:marTop w:val="0"/>
      <w:marBottom w:val="0"/>
      <w:divBdr>
        <w:top w:val="none" w:sz="0" w:space="0" w:color="auto"/>
        <w:left w:val="none" w:sz="0" w:space="0" w:color="auto"/>
        <w:bottom w:val="none" w:sz="0" w:space="0" w:color="auto"/>
        <w:right w:val="none" w:sz="0" w:space="0" w:color="auto"/>
      </w:divBdr>
    </w:div>
    <w:div w:id="631013198">
      <w:bodyDiv w:val="1"/>
      <w:marLeft w:val="0"/>
      <w:marRight w:val="0"/>
      <w:marTop w:val="0"/>
      <w:marBottom w:val="0"/>
      <w:divBdr>
        <w:top w:val="none" w:sz="0" w:space="0" w:color="auto"/>
        <w:left w:val="none" w:sz="0" w:space="0" w:color="auto"/>
        <w:bottom w:val="none" w:sz="0" w:space="0" w:color="auto"/>
        <w:right w:val="none" w:sz="0" w:space="0" w:color="auto"/>
      </w:divBdr>
    </w:div>
    <w:div w:id="636107073">
      <w:bodyDiv w:val="1"/>
      <w:marLeft w:val="0"/>
      <w:marRight w:val="0"/>
      <w:marTop w:val="0"/>
      <w:marBottom w:val="0"/>
      <w:divBdr>
        <w:top w:val="none" w:sz="0" w:space="0" w:color="auto"/>
        <w:left w:val="none" w:sz="0" w:space="0" w:color="auto"/>
        <w:bottom w:val="none" w:sz="0" w:space="0" w:color="auto"/>
        <w:right w:val="none" w:sz="0" w:space="0" w:color="auto"/>
      </w:divBdr>
    </w:div>
    <w:div w:id="643586874">
      <w:bodyDiv w:val="1"/>
      <w:marLeft w:val="0"/>
      <w:marRight w:val="0"/>
      <w:marTop w:val="0"/>
      <w:marBottom w:val="0"/>
      <w:divBdr>
        <w:top w:val="none" w:sz="0" w:space="0" w:color="auto"/>
        <w:left w:val="none" w:sz="0" w:space="0" w:color="auto"/>
        <w:bottom w:val="none" w:sz="0" w:space="0" w:color="auto"/>
        <w:right w:val="none" w:sz="0" w:space="0" w:color="auto"/>
      </w:divBdr>
    </w:div>
    <w:div w:id="654724180">
      <w:bodyDiv w:val="1"/>
      <w:marLeft w:val="0"/>
      <w:marRight w:val="0"/>
      <w:marTop w:val="0"/>
      <w:marBottom w:val="0"/>
      <w:divBdr>
        <w:top w:val="none" w:sz="0" w:space="0" w:color="auto"/>
        <w:left w:val="none" w:sz="0" w:space="0" w:color="auto"/>
        <w:bottom w:val="none" w:sz="0" w:space="0" w:color="auto"/>
        <w:right w:val="none" w:sz="0" w:space="0" w:color="auto"/>
      </w:divBdr>
    </w:div>
    <w:div w:id="676083032">
      <w:bodyDiv w:val="1"/>
      <w:marLeft w:val="0"/>
      <w:marRight w:val="0"/>
      <w:marTop w:val="0"/>
      <w:marBottom w:val="0"/>
      <w:divBdr>
        <w:top w:val="none" w:sz="0" w:space="0" w:color="auto"/>
        <w:left w:val="none" w:sz="0" w:space="0" w:color="auto"/>
        <w:bottom w:val="none" w:sz="0" w:space="0" w:color="auto"/>
        <w:right w:val="none" w:sz="0" w:space="0" w:color="auto"/>
      </w:divBdr>
    </w:div>
    <w:div w:id="692650980">
      <w:bodyDiv w:val="1"/>
      <w:marLeft w:val="0"/>
      <w:marRight w:val="0"/>
      <w:marTop w:val="0"/>
      <w:marBottom w:val="0"/>
      <w:divBdr>
        <w:top w:val="none" w:sz="0" w:space="0" w:color="auto"/>
        <w:left w:val="none" w:sz="0" w:space="0" w:color="auto"/>
        <w:bottom w:val="none" w:sz="0" w:space="0" w:color="auto"/>
        <w:right w:val="none" w:sz="0" w:space="0" w:color="auto"/>
      </w:divBdr>
    </w:div>
    <w:div w:id="697123071">
      <w:bodyDiv w:val="1"/>
      <w:marLeft w:val="0"/>
      <w:marRight w:val="0"/>
      <w:marTop w:val="0"/>
      <w:marBottom w:val="0"/>
      <w:divBdr>
        <w:top w:val="none" w:sz="0" w:space="0" w:color="auto"/>
        <w:left w:val="none" w:sz="0" w:space="0" w:color="auto"/>
        <w:bottom w:val="none" w:sz="0" w:space="0" w:color="auto"/>
        <w:right w:val="none" w:sz="0" w:space="0" w:color="auto"/>
      </w:divBdr>
    </w:div>
    <w:div w:id="703868279">
      <w:bodyDiv w:val="1"/>
      <w:marLeft w:val="0"/>
      <w:marRight w:val="0"/>
      <w:marTop w:val="0"/>
      <w:marBottom w:val="0"/>
      <w:divBdr>
        <w:top w:val="none" w:sz="0" w:space="0" w:color="auto"/>
        <w:left w:val="none" w:sz="0" w:space="0" w:color="auto"/>
        <w:bottom w:val="none" w:sz="0" w:space="0" w:color="auto"/>
        <w:right w:val="none" w:sz="0" w:space="0" w:color="auto"/>
      </w:divBdr>
    </w:div>
    <w:div w:id="709888550">
      <w:bodyDiv w:val="1"/>
      <w:marLeft w:val="0"/>
      <w:marRight w:val="0"/>
      <w:marTop w:val="0"/>
      <w:marBottom w:val="0"/>
      <w:divBdr>
        <w:top w:val="none" w:sz="0" w:space="0" w:color="auto"/>
        <w:left w:val="none" w:sz="0" w:space="0" w:color="auto"/>
        <w:bottom w:val="none" w:sz="0" w:space="0" w:color="auto"/>
        <w:right w:val="none" w:sz="0" w:space="0" w:color="auto"/>
      </w:divBdr>
    </w:div>
    <w:div w:id="723992358">
      <w:bodyDiv w:val="1"/>
      <w:marLeft w:val="0"/>
      <w:marRight w:val="0"/>
      <w:marTop w:val="0"/>
      <w:marBottom w:val="0"/>
      <w:divBdr>
        <w:top w:val="none" w:sz="0" w:space="0" w:color="auto"/>
        <w:left w:val="none" w:sz="0" w:space="0" w:color="auto"/>
        <w:bottom w:val="none" w:sz="0" w:space="0" w:color="auto"/>
        <w:right w:val="none" w:sz="0" w:space="0" w:color="auto"/>
      </w:divBdr>
    </w:div>
    <w:div w:id="727342267">
      <w:bodyDiv w:val="1"/>
      <w:marLeft w:val="0"/>
      <w:marRight w:val="0"/>
      <w:marTop w:val="0"/>
      <w:marBottom w:val="0"/>
      <w:divBdr>
        <w:top w:val="none" w:sz="0" w:space="0" w:color="auto"/>
        <w:left w:val="none" w:sz="0" w:space="0" w:color="auto"/>
        <w:bottom w:val="none" w:sz="0" w:space="0" w:color="auto"/>
        <w:right w:val="none" w:sz="0" w:space="0" w:color="auto"/>
      </w:divBdr>
    </w:div>
    <w:div w:id="727650417">
      <w:bodyDiv w:val="1"/>
      <w:marLeft w:val="0"/>
      <w:marRight w:val="0"/>
      <w:marTop w:val="0"/>
      <w:marBottom w:val="0"/>
      <w:divBdr>
        <w:top w:val="none" w:sz="0" w:space="0" w:color="auto"/>
        <w:left w:val="none" w:sz="0" w:space="0" w:color="auto"/>
        <w:bottom w:val="none" w:sz="0" w:space="0" w:color="auto"/>
        <w:right w:val="none" w:sz="0" w:space="0" w:color="auto"/>
      </w:divBdr>
    </w:div>
    <w:div w:id="728580371">
      <w:bodyDiv w:val="1"/>
      <w:marLeft w:val="0"/>
      <w:marRight w:val="0"/>
      <w:marTop w:val="0"/>
      <w:marBottom w:val="0"/>
      <w:divBdr>
        <w:top w:val="none" w:sz="0" w:space="0" w:color="auto"/>
        <w:left w:val="none" w:sz="0" w:space="0" w:color="auto"/>
        <w:bottom w:val="none" w:sz="0" w:space="0" w:color="auto"/>
        <w:right w:val="none" w:sz="0" w:space="0" w:color="auto"/>
      </w:divBdr>
    </w:div>
    <w:div w:id="731469954">
      <w:bodyDiv w:val="1"/>
      <w:marLeft w:val="0"/>
      <w:marRight w:val="0"/>
      <w:marTop w:val="0"/>
      <w:marBottom w:val="0"/>
      <w:divBdr>
        <w:top w:val="none" w:sz="0" w:space="0" w:color="auto"/>
        <w:left w:val="none" w:sz="0" w:space="0" w:color="auto"/>
        <w:bottom w:val="none" w:sz="0" w:space="0" w:color="auto"/>
        <w:right w:val="none" w:sz="0" w:space="0" w:color="auto"/>
      </w:divBdr>
    </w:div>
    <w:div w:id="735511859">
      <w:bodyDiv w:val="1"/>
      <w:marLeft w:val="0"/>
      <w:marRight w:val="0"/>
      <w:marTop w:val="0"/>
      <w:marBottom w:val="0"/>
      <w:divBdr>
        <w:top w:val="none" w:sz="0" w:space="0" w:color="auto"/>
        <w:left w:val="none" w:sz="0" w:space="0" w:color="auto"/>
        <w:bottom w:val="none" w:sz="0" w:space="0" w:color="auto"/>
        <w:right w:val="none" w:sz="0" w:space="0" w:color="auto"/>
      </w:divBdr>
    </w:div>
    <w:div w:id="742610053">
      <w:bodyDiv w:val="1"/>
      <w:marLeft w:val="0"/>
      <w:marRight w:val="0"/>
      <w:marTop w:val="0"/>
      <w:marBottom w:val="0"/>
      <w:divBdr>
        <w:top w:val="none" w:sz="0" w:space="0" w:color="auto"/>
        <w:left w:val="none" w:sz="0" w:space="0" w:color="auto"/>
        <w:bottom w:val="none" w:sz="0" w:space="0" w:color="auto"/>
        <w:right w:val="none" w:sz="0" w:space="0" w:color="auto"/>
      </w:divBdr>
    </w:div>
    <w:div w:id="751388741">
      <w:bodyDiv w:val="1"/>
      <w:marLeft w:val="0"/>
      <w:marRight w:val="0"/>
      <w:marTop w:val="0"/>
      <w:marBottom w:val="0"/>
      <w:divBdr>
        <w:top w:val="none" w:sz="0" w:space="0" w:color="auto"/>
        <w:left w:val="none" w:sz="0" w:space="0" w:color="auto"/>
        <w:bottom w:val="none" w:sz="0" w:space="0" w:color="auto"/>
        <w:right w:val="none" w:sz="0" w:space="0" w:color="auto"/>
      </w:divBdr>
    </w:div>
    <w:div w:id="760688132">
      <w:bodyDiv w:val="1"/>
      <w:marLeft w:val="0"/>
      <w:marRight w:val="0"/>
      <w:marTop w:val="0"/>
      <w:marBottom w:val="0"/>
      <w:divBdr>
        <w:top w:val="none" w:sz="0" w:space="0" w:color="auto"/>
        <w:left w:val="none" w:sz="0" w:space="0" w:color="auto"/>
        <w:bottom w:val="none" w:sz="0" w:space="0" w:color="auto"/>
        <w:right w:val="none" w:sz="0" w:space="0" w:color="auto"/>
      </w:divBdr>
    </w:div>
    <w:div w:id="768549006">
      <w:bodyDiv w:val="1"/>
      <w:marLeft w:val="0"/>
      <w:marRight w:val="0"/>
      <w:marTop w:val="0"/>
      <w:marBottom w:val="0"/>
      <w:divBdr>
        <w:top w:val="none" w:sz="0" w:space="0" w:color="auto"/>
        <w:left w:val="none" w:sz="0" w:space="0" w:color="auto"/>
        <w:bottom w:val="none" w:sz="0" w:space="0" w:color="auto"/>
        <w:right w:val="none" w:sz="0" w:space="0" w:color="auto"/>
      </w:divBdr>
    </w:div>
    <w:div w:id="812602480">
      <w:bodyDiv w:val="1"/>
      <w:marLeft w:val="0"/>
      <w:marRight w:val="0"/>
      <w:marTop w:val="0"/>
      <w:marBottom w:val="0"/>
      <w:divBdr>
        <w:top w:val="none" w:sz="0" w:space="0" w:color="auto"/>
        <w:left w:val="none" w:sz="0" w:space="0" w:color="auto"/>
        <w:bottom w:val="none" w:sz="0" w:space="0" w:color="auto"/>
        <w:right w:val="none" w:sz="0" w:space="0" w:color="auto"/>
      </w:divBdr>
    </w:div>
    <w:div w:id="825781930">
      <w:bodyDiv w:val="1"/>
      <w:marLeft w:val="0"/>
      <w:marRight w:val="0"/>
      <w:marTop w:val="0"/>
      <w:marBottom w:val="0"/>
      <w:divBdr>
        <w:top w:val="none" w:sz="0" w:space="0" w:color="auto"/>
        <w:left w:val="none" w:sz="0" w:space="0" w:color="auto"/>
        <w:bottom w:val="none" w:sz="0" w:space="0" w:color="auto"/>
        <w:right w:val="none" w:sz="0" w:space="0" w:color="auto"/>
      </w:divBdr>
    </w:div>
    <w:div w:id="834688859">
      <w:bodyDiv w:val="1"/>
      <w:marLeft w:val="0"/>
      <w:marRight w:val="0"/>
      <w:marTop w:val="0"/>
      <w:marBottom w:val="0"/>
      <w:divBdr>
        <w:top w:val="none" w:sz="0" w:space="0" w:color="auto"/>
        <w:left w:val="none" w:sz="0" w:space="0" w:color="auto"/>
        <w:bottom w:val="none" w:sz="0" w:space="0" w:color="auto"/>
        <w:right w:val="none" w:sz="0" w:space="0" w:color="auto"/>
      </w:divBdr>
    </w:div>
    <w:div w:id="850026524">
      <w:bodyDiv w:val="1"/>
      <w:marLeft w:val="0"/>
      <w:marRight w:val="0"/>
      <w:marTop w:val="0"/>
      <w:marBottom w:val="0"/>
      <w:divBdr>
        <w:top w:val="none" w:sz="0" w:space="0" w:color="auto"/>
        <w:left w:val="none" w:sz="0" w:space="0" w:color="auto"/>
        <w:bottom w:val="none" w:sz="0" w:space="0" w:color="auto"/>
        <w:right w:val="none" w:sz="0" w:space="0" w:color="auto"/>
      </w:divBdr>
    </w:div>
    <w:div w:id="856509024">
      <w:bodyDiv w:val="1"/>
      <w:marLeft w:val="0"/>
      <w:marRight w:val="0"/>
      <w:marTop w:val="0"/>
      <w:marBottom w:val="0"/>
      <w:divBdr>
        <w:top w:val="none" w:sz="0" w:space="0" w:color="auto"/>
        <w:left w:val="none" w:sz="0" w:space="0" w:color="auto"/>
        <w:bottom w:val="none" w:sz="0" w:space="0" w:color="auto"/>
        <w:right w:val="none" w:sz="0" w:space="0" w:color="auto"/>
      </w:divBdr>
    </w:div>
    <w:div w:id="877205707">
      <w:bodyDiv w:val="1"/>
      <w:marLeft w:val="0"/>
      <w:marRight w:val="0"/>
      <w:marTop w:val="0"/>
      <w:marBottom w:val="0"/>
      <w:divBdr>
        <w:top w:val="none" w:sz="0" w:space="0" w:color="auto"/>
        <w:left w:val="none" w:sz="0" w:space="0" w:color="auto"/>
        <w:bottom w:val="none" w:sz="0" w:space="0" w:color="auto"/>
        <w:right w:val="none" w:sz="0" w:space="0" w:color="auto"/>
      </w:divBdr>
    </w:div>
    <w:div w:id="880436849">
      <w:bodyDiv w:val="1"/>
      <w:marLeft w:val="0"/>
      <w:marRight w:val="0"/>
      <w:marTop w:val="0"/>
      <w:marBottom w:val="0"/>
      <w:divBdr>
        <w:top w:val="none" w:sz="0" w:space="0" w:color="auto"/>
        <w:left w:val="none" w:sz="0" w:space="0" w:color="auto"/>
        <w:bottom w:val="none" w:sz="0" w:space="0" w:color="auto"/>
        <w:right w:val="none" w:sz="0" w:space="0" w:color="auto"/>
      </w:divBdr>
    </w:div>
    <w:div w:id="895435754">
      <w:bodyDiv w:val="1"/>
      <w:marLeft w:val="0"/>
      <w:marRight w:val="0"/>
      <w:marTop w:val="0"/>
      <w:marBottom w:val="0"/>
      <w:divBdr>
        <w:top w:val="none" w:sz="0" w:space="0" w:color="auto"/>
        <w:left w:val="none" w:sz="0" w:space="0" w:color="auto"/>
        <w:bottom w:val="none" w:sz="0" w:space="0" w:color="auto"/>
        <w:right w:val="none" w:sz="0" w:space="0" w:color="auto"/>
      </w:divBdr>
    </w:div>
    <w:div w:id="897864570">
      <w:bodyDiv w:val="1"/>
      <w:marLeft w:val="0"/>
      <w:marRight w:val="0"/>
      <w:marTop w:val="0"/>
      <w:marBottom w:val="0"/>
      <w:divBdr>
        <w:top w:val="none" w:sz="0" w:space="0" w:color="auto"/>
        <w:left w:val="none" w:sz="0" w:space="0" w:color="auto"/>
        <w:bottom w:val="none" w:sz="0" w:space="0" w:color="auto"/>
        <w:right w:val="none" w:sz="0" w:space="0" w:color="auto"/>
      </w:divBdr>
    </w:div>
    <w:div w:id="898638742">
      <w:bodyDiv w:val="1"/>
      <w:marLeft w:val="0"/>
      <w:marRight w:val="0"/>
      <w:marTop w:val="0"/>
      <w:marBottom w:val="0"/>
      <w:divBdr>
        <w:top w:val="none" w:sz="0" w:space="0" w:color="auto"/>
        <w:left w:val="none" w:sz="0" w:space="0" w:color="auto"/>
        <w:bottom w:val="none" w:sz="0" w:space="0" w:color="auto"/>
        <w:right w:val="none" w:sz="0" w:space="0" w:color="auto"/>
      </w:divBdr>
    </w:div>
    <w:div w:id="912007667">
      <w:bodyDiv w:val="1"/>
      <w:marLeft w:val="0"/>
      <w:marRight w:val="0"/>
      <w:marTop w:val="0"/>
      <w:marBottom w:val="0"/>
      <w:divBdr>
        <w:top w:val="none" w:sz="0" w:space="0" w:color="auto"/>
        <w:left w:val="none" w:sz="0" w:space="0" w:color="auto"/>
        <w:bottom w:val="none" w:sz="0" w:space="0" w:color="auto"/>
        <w:right w:val="none" w:sz="0" w:space="0" w:color="auto"/>
      </w:divBdr>
    </w:div>
    <w:div w:id="912734988">
      <w:bodyDiv w:val="1"/>
      <w:marLeft w:val="0"/>
      <w:marRight w:val="0"/>
      <w:marTop w:val="0"/>
      <w:marBottom w:val="0"/>
      <w:divBdr>
        <w:top w:val="none" w:sz="0" w:space="0" w:color="auto"/>
        <w:left w:val="none" w:sz="0" w:space="0" w:color="auto"/>
        <w:bottom w:val="none" w:sz="0" w:space="0" w:color="auto"/>
        <w:right w:val="none" w:sz="0" w:space="0" w:color="auto"/>
      </w:divBdr>
    </w:div>
    <w:div w:id="924190621">
      <w:bodyDiv w:val="1"/>
      <w:marLeft w:val="0"/>
      <w:marRight w:val="0"/>
      <w:marTop w:val="0"/>
      <w:marBottom w:val="0"/>
      <w:divBdr>
        <w:top w:val="none" w:sz="0" w:space="0" w:color="auto"/>
        <w:left w:val="none" w:sz="0" w:space="0" w:color="auto"/>
        <w:bottom w:val="none" w:sz="0" w:space="0" w:color="auto"/>
        <w:right w:val="none" w:sz="0" w:space="0" w:color="auto"/>
      </w:divBdr>
    </w:div>
    <w:div w:id="942885735">
      <w:bodyDiv w:val="1"/>
      <w:marLeft w:val="0"/>
      <w:marRight w:val="0"/>
      <w:marTop w:val="0"/>
      <w:marBottom w:val="0"/>
      <w:divBdr>
        <w:top w:val="none" w:sz="0" w:space="0" w:color="auto"/>
        <w:left w:val="none" w:sz="0" w:space="0" w:color="auto"/>
        <w:bottom w:val="none" w:sz="0" w:space="0" w:color="auto"/>
        <w:right w:val="none" w:sz="0" w:space="0" w:color="auto"/>
      </w:divBdr>
    </w:div>
    <w:div w:id="955870286">
      <w:bodyDiv w:val="1"/>
      <w:marLeft w:val="0"/>
      <w:marRight w:val="0"/>
      <w:marTop w:val="0"/>
      <w:marBottom w:val="0"/>
      <w:divBdr>
        <w:top w:val="none" w:sz="0" w:space="0" w:color="auto"/>
        <w:left w:val="none" w:sz="0" w:space="0" w:color="auto"/>
        <w:bottom w:val="none" w:sz="0" w:space="0" w:color="auto"/>
        <w:right w:val="none" w:sz="0" w:space="0" w:color="auto"/>
      </w:divBdr>
    </w:div>
    <w:div w:id="972903731">
      <w:bodyDiv w:val="1"/>
      <w:marLeft w:val="0"/>
      <w:marRight w:val="0"/>
      <w:marTop w:val="0"/>
      <w:marBottom w:val="0"/>
      <w:divBdr>
        <w:top w:val="none" w:sz="0" w:space="0" w:color="auto"/>
        <w:left w:val="none" w:sz="0" w:space="0" w:color="auto"/>
        <w:bottom w:val="none" w:sz="0" w:space="0" w:color="auto"/>
        <w:right w:val="none" w:sz="0" w:space="0" w:color="auto"/>
      </w:divBdr>
    </w:div>
    <w:div w:id="977339334">
      <w:bodyDiv w:val="1"/>
      <w:marLeft w:val="0"/>
      <w:marRight w:val="0"/>
      <w:marTop w:val="0"/>
      <w:marBottom w:val="0"/>
      <w:divBdr>
        <w:top w:val="none" w:sz="0" w:space="0" w:color="auto"/>
        <w:left w:val="none" w:sz="0" w:space="0" w:color="auto"/>
        <w:bottom w:val="none" w:sz="0" w:space="0" w:color="auto"/>
        <w:right w:val="none" w:sz="0" w:space="0" w:color="auto"/>
      </w:divBdr>
    </w:div>
    <w:div w:id="985009779">
      <w:bodyDiv w:val="1"/>
      <w:marLeft w:val="0"/>
      <w:marRight w:val="0"/>
      <w:marTop w:val="0"/>
      <w:marBottom w:val="0"/>
      <w:divBdr>
        <w:top w:val="none" w:sz="0" w:space="0" w:color="auto"/>
        <w:left w:val="none" w:sz="0" w:space="0" w:color="auto"/>
        <w:bottom w:val="none" w:sz="0" w:space="0" w:color="auto"/>
        <w:right w:val="none" w:sz="0" w:space="0" w:color="auto"/>
      </w:divBdr>
    </w:div>
    <w:div w:id="990866106">
      <w:bodyDiv w:val="1"/>
      <w:marLeft w:val="0"/>
      <w:marRight w:val="0"/>
      <w:marTop w:val="0"/>
      <w:marBottom w:val="0"/>
      <w:divBdr>
        <w:top w:val="none" w:sz="0" w:space="0" w:color="auto"/>
        <w:left w:val="none" w:sz="0" w:space="0" w:color="auto"/>
        <w:bottom w:val="none" w:sz="0" w:space="0" w:color="auto"/>
        <w:right w:val="none" w:sz="0" w:space="0" w:color="auto"/>
      </w:divBdr>
    </w:div>
    <w:div w:id="995644259">
      <w:bodyDiv w:val="1"/>
      <w:marLeft w:val="0"/>
      <w:marRight w:val="0"/>
      <w:marTop w:val="0"/>
      <w:marBottom w:val="0"/>
      <w:divBdr>
        <w:top w:val="none" w:sz="0" w:space="0" w:color="auto"/>
        <w:left w:val="none" w:sz="0" w:space="0" w:color="auto"/>
        <w:bottom w:val="none" w:sz="0" w:space="0" w:color="auto"/>
        <w:right w:val="none" w:sz="0" w:space="0" w:color="auto"/>
      </w:divBdr>
    </w:div>
    <w:div w:id="1001422813">
      <w:bodyDiv w:val="1"/>
      <w:marLeft w:val="0"/>
      <w:marRight w:val="0"/>
      <w:marTop w:val="0"/>
      <w:marBottom w:val="0"/>
      <w:divBdr>
        <w:top w:val="none" w:sz="0" w:space="0" w:color="auto"/>
        <w:left w:val="none" w:sz="0" w:space="0" w:color="auto"/>
        <w:bottom w:val="none" w:sz="0" w:space="0" w:color="auto"/>
        <w:right w:val="none" w:sz="0" w:space="0" w:color="auto"/>
      </w:divBdr>
    </w:div>
    <w:div w:id="1006129115">
      <w:bodyDiv w:val="1"/>
      <w:marLeft w:val="0"/>
      <w:marRight w:val="0"/>
      <w:marTop w:val="0"/>
      <w:marBottom w:val="0"/>
      <w:divBdr>
        <w:top w:val="none" w:sz="0" w:space="0" w:color="auto"/>
        <w:left w:val="none" w:sz="0" w:space="0" w:color="auto"/>
        <w:bottom w:val="none" w:sz="0" w:space="0" w:color="auto"/>
        <w:right w:val="none" w:sz="0" w:space="0" w:color="auto"/>
      </w:divBdr>
    </w:div>
    <w:div w:id="1006204482">
      <w:bodyDiv w:val="1"/>
      <w:marLeft w:val="0"/>
      <w:marRight w:val="0"/>
      <w:marTop w:val="0"/>
      <w:marBottom w:val="0"/>
      <w:divBdr>
        <w:top w:val="none" w:sz="0" w:space="0" w:color="auto"/>
        <w:left w:val="none" w:sz="0" w:space="0" w:color="auto"/>
        <w:bottom w:val="none" w:sz="0" w:space="0" w:color="auto"/>
        <w:right w:val="none" w:sz="0" w:space="0" w:color="auto"/>
      </w:divBdr>
    </w:div>
    <w:div w:id="1006252808">
      <w:bodyDiv w:val="1"/>
      <w:marLeft w:val="0"/>
      <w:marRight w:val="0"/>
      <w:marTop w:val="0"/>
      <w:marBottom w:val="0"/>
      <w:divBdr>
        <w:top w:val="none" w:sz="0" w:space="0" w:color="auto"/>
        <w:left w:val="none" w:sz="0" w:space="0" w:color="auto"/>
        <w:bottom w:val="none" w:sz="0" w:space="0" w:color="auto"/>
        <w:right w:val="none" w:sz="0" w:space="0" w:color="auto"/>
      </w:divBdr>
    </w:div>
    <w:div w:id="1012298502">
      <w:bodyDiv w:val="1"/>
      <w:marLeft w:val="0"/>
      <w:marRight w:val="0"/>
      <w:marTop w:val="0"/>
      <w:marBottom w:val="0"/>
      <w:divBdr>
        <w:top w:val="none" w:sz="0" w:space="0" w:color="auto"/>
        <w:left w:val="none" w:sz="0" w:space="0" w:color="auto"/>
        <w:bottom w:val="none" w:sz="0" w:space="0" w:color="auto"/>
        <w:right w:val="none" w:sz="0" w:space="0" w:color="auto"/>
      </w:divBdr>
    </w:div>
    <w:div w:id="1013997444">
      <w:bodyDiv w:val="1"/>
      <w:marLeft w:val="0"/>
      <w:marRight w:val="0"/>
      <w:marTop w:val="0"/>
      <w:marBottom w:val="0"/>
      <w:divBdr>
        <w:top w:val="none" w:sz="0" w:space="0" w:color="auto"/>
        <w:left w:val="none" w:sz="0" w:space="0" w:color="auto"/>
        <w:bottom w:val="none" w:sz="0" w:space="0" w:color="auto"/>
        <w:right w:val="none" w:sz="0" w:space="0" w:color="auto"/>
      </w:divBdr>
    </w:div>
    <w:div w:id="1024671577">
      <w:bodyDiv w:val="1"/>
      <w:marLeft w:val="0"/>
      <w:marRight w:val="0"/>
      <w:marTop w:val="0"/>
      <w:marBottom w:val="0"/>
      <w:divBdr>
        <w:top w:val="none" w:sz="0" w:space="0" w:color="auto"/>
        <w:left w:val="none" w:sz="0" w:space="0" w:color="auto"/>
        <w:bottom w:val="none" w:sz="0" w:space="0" w:color="auto"/>
        <w:right w:val="none" w:sz="0" w:space="0" w:color="auto"/>
      </w:divBdr>
    </w:div>
    <w:div w:id="1031301333">
      <w:bodyDiv w:val="1"/>
      <w:marLeft w:val="0"/>
      <w:marRight w:val="0"/>
      <w:marTop w:val="0"/>
      <w:marBottom w:val="0"/>
      <w:divBdr>
        <w:top w:val="none" w:sz="0" w:space="0" w:color="auto"/>
        <w:left w:val="none" w:sz="0" w:space="0" w:color="auto"/>
        <w:bottom w:val="none" w:sz="0" w:space="0" w:color="auto"/>
        <w:right w:val="none" w:sz="0" w:space="0" w:color="auto"/>
      </w:divBdr>
    </w:div>
    <w:div w:id="1049719558">
      <w:bodyDiv w:val="1"/>
      <w:marLeft w:val="0"/>
      <w:marRight w:val="0"/>
      <w:marTop w:val="0"/>
      <w:marBottom w:val="0"/>
      <w:divBdr>
        <w:top w:val="none" w:sz="0" w:space="0" w:color="auto"/>
        <w:left w:val="none" w:sz="0" w:space="0" w:color="auto"/>
        <w:bottom w:val="none" w:sz="0" w:space="0" w:color="auto"/>
        <w:right w:val="none" w:sz="0" w:space="0" w:color="auto"/>
      </w:divBdr>
    </w:div>
    <w:div w:id="1066145963">
      <w:bodyDiv w:val="1"/>
      <w:marLeft w:val="0"/>
      <w:marRight w:val="0"/>
      <w:marTop w:val="0"/>
      <w:marBottom w:val="0"/>
      <w:divBdr>
        <w:top w:val="none" w:sz="0" w:space="0" w:color="auto"/>
        <w:left w:val="none" w:sz="0" w:space="0" w:color="auto"/>
        <w:bottom w:val="none" w:sz="0" w:space="0" w:color="auto"/>
        <w:right w:val="none" w:sz="0" w:space="0" w:color="auto"/>
      </w:divBdr>
    </w:div>
    <w:div w:id="1091698788">
      <w:bodyDiv w:val="1"/>
      <w:marLeft w:val="0"/>
      <w:marRight w:val="0"/>
      <w:marTop w:val="0"/>
      <w:marBottom w:val="0"/>
      <w:divBdr>
        <w:top w:val="none" w:sz="0" w:space="0" w:color="auto"/>
        <w:left w:val="none" w:sz="0" w:space="0" w:color="auto"/>
        <w:bottom w:val="none" w:sz="0" w:space="0" w:color="auto"/>
        <w:right w:val="none" w:sz="0" w:space="0" w:color="auto"/>
      </w:divBdr>
    </w:div>
    <w:div w:id="1138112588">
      <w:bodyDiv w:val="1"/>
      <w:marLeft w:val="0"/>
      <w:marRight w:val="0"/>
      <w:marTop w:val="0"/>
      <w:marBottom w:val="0"/>
      <w:divBdr>
        <w:top w:val="none" w:sz="0" w:space="0" w:color="auto"/>
        <w:left w:val="none" w:sz="0" w:space="0" w:color="auto"/>
        <w:bottom w:val="none" w:sz="0" w:space="0" w:color="auto"/>
        <w:right w:val="none" w:sz="0" w:space="0" w:color="auto"/>
      </w:divBdr>
    </w:div>
    <w:div w:id="1146315724">
      <w:bodyDiv w:val="1"/>
      <w:marLeft w:val="0"/>
      <w:marRight w:val="0"/>
      <w:marTop w:val="0"/>
      <w:marBottom w:val="0"/>
      <w:divBdr>
        <w:top w:val="none" w:sz="0" w:space="0" w:color="auto"/>
        <w:left w:val="none" w:sz="0" w:space="0" w:color="auto"/>
        <w:bottom w:val="none" w:sz="0" w:space="0" w:color="auto"/>
        <w:right w:val="none" w:sz="0" w:space="0" w:color="auto"/>
      </w:divBdr>
    </w:div>
    <w:div w:id="1155535966">
      <w:bodyDiv w:val="1"/>
      <w:marLeft w:val="0"/>
      <w:marRight w:val="0"/>
      <w:marTop w:val="0"/>
      <w:marBottom w:val="0"/>
      <w:divBdr>
        <w:top w:val="none" w:sz="0" w:space="0" w:color="auto"/>
        <w:left w:val="none" w:sz="0" w:space="0" w:color="auto"/>
        <w:bottom w:val="none" w:sz="0" w:space="0" w:color="auto"/>
        <w:right w:val="none" w:sz="0" w:space="0" w:color="auto"/>
      </w:divBdr>
    </w:div>
    <w:div w:id="1202009754">
      <w:bodyDiv w:val="1"/>
      <w:marLeft w:val="0"/>
      <w:marRight w:val="0"/>
      <w:marTop w:val="0"/>
      <w:marBottom w:val="0"/>
      <w:divBdr>
        <w:top w:val="none" w:sz="0" w:space="0" w:color="auto"/>
        <w:left w:val="none" w:sz="0" w:space="0" w:color="auto"/>
        <w:bottom w:val="none" w:sz="0" w:space="0" w:color="auto"/>
        <w:right w:val="none" w:sz="0" w:space="0" w:color="auto"/>
      </w:divBdr>
    </w:div>
    <w:div w:id="1202089240">
      <w:bodyDiv w:val="1"/>
      <w:marLeft w:val="0"/>
      <w:marRight w:val="0"/>
      <w:marTop w:val="0"/>
      <w:marBottom w:val="0"/>
      <w:divBdr>
        <w:top w:val="none" w:sz="0" w:space="0" w:color="auto"/>
        <w:left w:val="none" w:sz="0" w:space="0" w:color="auto"/>
        <w:bottom w:val="none" w:sz="0" w:space="0" w:color="auto"/>
        <w:right w:val="none" w:sz="0" w:space="0" w:color="auto"/>
      </w:divBdr>
    </w:div>
    <w:div w:id="1218584842">
      <w:bodyDiv w:val="1"/>
      <w:marLeft w:val="0"/>
      <w:marRight w:val="0"/>
      <w:marTop w:val="0"/>
      <w:marBottom w:val="0"/>
      <w:divBdr>
        <w:top w:val="none" w:sz="0" w:space="0" w:color="auto"/>
        <w:left w:val="none" w:sz="0" w:space="0" w:color="auto"/>
        <w:bottom w:val="none" w:sz="0" w:space="0" w:color="auto"/>
        <w:right w:val="none" w:sz="0" w:space="0" w:color="auto"/>
      </w:divBdr>
    </w:div>
    <w:div w:id="1242064407">
      <w:bodyDiv w:val="1"/>
      <w:marLeft w:val="0"/>
      <w:marRight w:val="0"/>
      <w:marTop w:val="0"/>
      <w:marBottom w:val="0"/>
      <w:divBdr>
        <w:top w:val="none" w:sz="0" w:space="0" w:color="auto"/>
        <w:left w:val="none" w:sz="0" w:space="0" w:color="auto"/>
        <w:bottom w:val="none" w:sz="0" w:space="0" w:color="auto"/>
        <w:right w:val="none" w:sz="0" w:space="0" w:color="auto"/>
      </w:divBdr>
    </w:div>
    <w:div w:id="1246107234">
      <w:bodyDiv w:val="1"/>
      <w:marLeft w:val="0"/>
      <w:marRight w:val="0"/>
      <w:marTop w:val="0"/>
      <w:marBottom w:val="0"/>
      <w:divBdr>
        <w:top w:val="none" w:sz="0" w:space="0" w:color="auto"/>
        <w:left w:val="none" w:sz="0" w:space="0" w:color="auto"/>
        <w:bottom w:val="none" w:sz="0" w:space="0" w:color="auto"/>
        <w:right w:val="none" w:sz="0" w:space="0" w:color="auto"/>
      </w:divBdr>
    </w:div>
    <w:div w:id="1249538155">
      <w:bodyDiv w:val="1"/>
      <w:marLeft w:val="0"/>
      <w:marRight w:val="0"/>
      <w:marTop w:val="0"/>
      <w:marBottom w:val="0"/>
      <w:divBdr>
        <w:top w:val="none" w:sz="0" w:space="0" w:color="auto"/>
        <w:left w:val="none" w:sz="0" w:space="0" w:color="auto"/>
        <w:bottom w:val="none" w:sz="0" w:space="0" w:color="auto"/>
        <w:right w:val="none" w:sz="0" w:space="0" w:color="auto"/>
      </w:divBdr>
    </w:div>
    <w:div w:id="1259947582">
      <w:bodyDiv w:val="1"/>
      <w:marLeft w:val="0"/>
      <w:marRight w:val="0"/>
      <w:marTop w:val="0"/>
      <w:marBottom w:val="0"/>
      <w:divBdr>
        <w:top w:val="none" w:sz="0" w:space="0" w:color="auto"/>
        <w:left w:val="none" w:sz="0" w:space="0" w:color="auto"/>
        <w:bottom w:val="none" w:sz="0" w:space="0" w:color="auto"/>
        <w:right w:val="none" w:sz="0" w:space="0" w:color="auto"/>
      </w:divBdr>
    </w:div>
    <w:div w:id="1264193214">
      <w:bodyDiv w:val="1"/>
      <w:marLeft w:val="0"/>
      <w:marRight w:val="0"/>
      <w:marTop w:val="0"/>
      <w:marBottom w:val="0"/>
      <w:divBdr>
        <w:top w:val="none" w:sz="0" w:space="0" w:color="auto"/>
        <w:left w:val="none" w:sz="0" w:space="0" w:color="auto"/>
        <w:bottom w:val="none" w:sz="0" w:space="0" w:color="auto"/>
        <w:right w:val="none" w:sz="0" w:space="0" w:color="auto"/>
      </w:divBdr>
    </w:div>
    <w:div w:id="1269772181">
      <w:bodyDiv w:val="1"/>
      <w:marLeft w:val="0"/>
      <w:marRight w:val="0"/>
      <w:marTop w:val="0"/>
      <w:marBottom w:val="0"/>
      <w:divBdr>
        <w:top w:val="none" w:sz="0" w:space="0" w:color="auto"/>
        <w:left w:val="none" w:sz="0" w:space="0" w:color="auto"/>
        <w:bottom w:val="none" w:sz="0" w:space="0" w:color="auto"/>
        <w:right w:val="none" w:sz="0" w:space="0" w:color="auto"/>
      </w:divBdr>
    </w:div>
    <w:div w:id="1281645855">
      <w:bodyDiv w:val="1"/>
      <w:marLeft w:val="0"/>
      <w:marRight w:val="0"/>
      <w:marTop w:val="0"/>
      <w:marBottom w:val="0"/>
      <w:divBdr>
        <w:top w:val="none" w:sz="0" w:space="0" w:color="auto"/>
        <w:left w:val="none" w:sz="0" w:space="0" w:color="auto"/>
        <w:bottom w:val="none" w:sz="0" w:space="0" w:color="auto"/>
        <w:right w:val="none" w:sz="0" w:space="0" w:color="auto"/>
      </w:divBdr>
    </w:div>
    <w:div w:id="1296719603">
      <w:bodyDiv w:val="1"/>
      <w:marLeft w:val="0"/>
      <w:marRight w:val="0"/>
      <w:marTop w:val="0"/>
      <w:marBottom w:val="0"/>
      <w:divBdr>
        <w:top w:val="none" w:sz="0" w:space="0" w:color="auto"/>
        <w:left w:val="none" w:sz="0" w:space="0" w:color="auto"/>
        <w:bottom w:val="none" w:sz="0" w:space="0" w:color="auto"/>
        <w:right w:val="none" w:sz="0" w:space="0" w:color="auto"/>
      </w:divBdr>
    </w:div>
    <w:div w:id="1307902581">
      <w:bodyDiv w:val="1"/>
      <w:marLeft w:val="0"/>
      <w:marRight w:val="0"/>
      <w:marTop w:val="0"/>
      <w:marBottom w:val="0"/>
      <w:divBdr>
        <w:top w:val="none" w:sz="0" w:space="0" w:color="auto"/>
        <w:left w:val="none" w:sz="0" w:space="0" w:color="auto"/>
        <w:bottom w:val="none" w:sz="0" w:space="0" w:color="auto"/>
        <w:right w:val="none" w:sz="0" w:space="0" w:color="auto"/>
      </w:divBdr>
    </w:div>
    <w:div w:id="1308514230">
      <w:bodyDiv w:val="1"/>
      <w:marLeft w:val="0"/>
      <w:marRight w:val="0"/>
      <w:marTop w:val="0"/>
      <w:marBottom w:val="0"/>
      <w:divBdr>
        <w:top w:val="none" w:sz="0" w:space="0" w:color="auto"/>
        <w:left w:val="none" w:sz="0" w:space="0" w:color="auto"/>
        <w:bottom w:val="none" w:sz="0" w:space="0" w:color="auto"/>
        <w:right w:val="none" w:sz="0" w:space="0" w:color="auto"/>
      </w:divBdr>
    </w:div>
    <w:div w:id="1314868082">
      <w:bodyDiv w:val="1"/>
      <w:marLeft w:val="0"/>
      <w:marRight w:val="0"/>
      <w:marTop w:val="0"/>
      <w:marBottom w:val="0"/>
      <w:divBdr>
        <w:top w:val="none" w:sz="0" w:space="0" w:color="auto"/>
        <w:left w:val="none" w:sz="0" w:space="0" w:color="auto"/>
        <w:bottom w:val="none" w:sz="0" w:space="0" w:color="auto"/>
        <w:right w:val="none" w:sz="0" w:space="0" w:color="auto"/>
      </w:divBdr>
    </w:div>
    <w:div w:id="1318413008">
      <w:bodyDiv w:val="1"/>
      <w:marLeft w:val="0"/>
      <w:marRight w:val="0"/>
      <w:marTop w:val="0"/>
      <w:marBottom w:val="0"/>
      <w:divBdr>
        <w:top w:val="none" w:sz="0" w:space="0" w:color="auto"/>
        <w:left w:val="none" w:sz="0" w:space="0" w:color="auto"/>
        <w:bottom w:val="none" w:sz="0" w:space="0" w:color="auto"/>
        <w:right w:val="none" w:sz="0" w:space="0" w:color="auto"/>
      </w:divBdr>
    </w:div>
    <w:div w:id="1318995933">
      <w:bodyDiv w:val="1"/>
      <w:marLeft w:val="0"/>
      <w:marRight w:val="0"/>
      <w:marTop w:val="0"/>
      <w:marBottom w:val="0"/>
      <w:divBdr>
        <w:top w:val="none" w:sz="0" w:space="0" w:color="auto"/>
        <w:left w:val="none" w:sz="0" w:space="0" w:color="auto"/>
        <w:bottom w:val="none" w:sz="0" w:space="0" w:color="auto"/>
        <w:right w:val="none" w:sz="0" w:space="0" w:color="auto"/>
      </w:divBdr>
    </w:div>
    <w:div w:id="1320965315">
      <w:bodyDiv w:val="1"/>
      <w:marLeft w:val="0"/>
      <w:marRight w:val="0"/>
      <w:marTop w:val="0"/>
      <w:marBottom w:val="0"/>
      <w:divBdr>
        <w:top w:val="none" w:sz="0" w:space="0" w:color="auto"/>
        <w:left w:val="none" w:sz="0" w:space="0" w:color="auto"/>
        <w:bottom w:val="none" w:sz="0" w:space="0" w:color="auto"/>
        <w:right w:val="none" w:sz="0" w:space="0" w:color="auto"/>
      </w:divBdr>
    </w:div>
    <w:div w:id="1324317467">
      <w:bodyDiv w:val="1"/>
      <w:marLeft w:val="0"/>
      <w:marRight w:val="0"/>
      <w:marTop w:val="0"/>
      <w:marBottom w:val="0"/>
      <w:divBdr>
        <w:top w:val="none" w:sz="0" w:space="0" w:color="auto"/>
        <w:left w:val="none" w:sz="0" w:space="0" w:color="auto"/>
        <w:bottom w:val="none" w:sz="0" w:space="0" w:color="auto"/>
        <w:right w:val="none" w:sz="0" w:space="0" w:color="auto"/>
      </w:divBdr>
    </w:div>
    <w:div w:id="1328023676">
      <w:bodyDiv w:val="1"/>
      <w:marLeft w:val="0"/>
      <w:marRight w:val="0"/>
      <w:marTop w:val="0"/>
      <w:marBottom w:val="0"/>
      <w:divBdr>
        <w:top w:val="none" w:sz="0" w:space="0" w:color="auto"/>
        <w:left w:val="none" w:sz="0" w:space="0" w:color="auto"/>
        <w:bottom w:val="none" w:sz="0" w:space="0" w:color="auto"/>
        <w:right w:val="none" w:sz="0" w:space="0" w:color="auto"/>
      </w:divBdr>
    </w:div>
    <w:div w:id="1334725668">
      <w:bodyDiv w:val="1"/>
      <w:marLeft w:val="0"/>
      <w:marRight w:val="0"/>
      <w:marTop w:val="0"/>
      <w:marBottom w:val="0"/>
      <w:divBdr>
        <w:top w:val="none" w:sz="0" w:space="0" w:color="auto"/>
        <w:left w:val="none" w:sz="0" w:space="0" w:color="auto"/>
        <w:bottom w:val="none" w:sz="0" w:space="0" w:color="auto"/>
        <w:right w:val="none" w:sz="0" w:space="0" w:color="auto"/>
      </w:divBdr>
    </w:div>
    <w:div w:id="1341927714">
      <w:bodyDiv w:val="1"/>
      <w:marLeft w:val="0"/>
      <w:marRight w:val="0"/>
      <w:marTop w:val="0"/>
      <w:marBottom w:val="0"/>
      <w:divBdr>
        <w:top w:val="none" w:sz="0" w:space="0" w:color="auto"/>
        <w:left w:val="none" w:sz="0" w:space="0" w:color="auto"/>
        <w:bottom w:val="none" w:sz="0" w:space="0" w:color="auto"/>
        <w:right w:val="none" w:sz="0" w:space="0" w:color="auto"/>
      </w:divBdr>
    </w:div>
    <w:div w:id="1345865595">
      <w:bodyDiv w:val="1"/>
      <w:marLeft w:val="0"/>
      <w:marRight w:val="0"/>
      <w:marTop w:val="0"/>
      <w:marBottom w:val="0"/>
      <w:divBdr>
        <w:top w:val="none" w:sz="0" w:space="0" w:color="auto"/>
        <w:left w:val="none" w:sz="0" w:space="0" w:color="auto"/>
        <w:bottom w:val="none" w:sz="0" w:space="0" w:color="auto"/>
        <w:right w:val="none" w:sz="0" w:space="0" w:color="auto"/>
      </w:divBdr>
    </w:div>
    <w:div w:id="1352684501">
      <w:bodyDiv w:val="1"/>
      <w:marLeft w:val="0"/>
      <w:marRight w:val="0"/>
      <w:marTop w:val="0"/>
      <w:marBottom w:val="0"/>
      <w:divBdr>
        <w:top w:val="none" w:sz="0" w:space="0" w:color="auto"/>
        <w:left w:val="none" w:sz="0" w:space="0" w:color="auto"/>
        <w:bottom w:val="none" w:sz="0" w:space="0" w:color="auto"/>
        <w:right w:val="none" w:sz="0" w:space="0" w:color="auto"/>
      </w:divBdr>
    </w:div>
    <w:div w:id="1355302104">
      <w:bodyDiv w:val="1"/>
      <w:marLeft w:val="0"/>
      <w:marRight w:val="0"/>
      <w:marTop w:val="0"/>
      <w:marBottom w:val="0"/>
      <w:divBdr>
        <w:top w:val="none" w:sz="0" w:space="0" w:color="auto"/>
        <w:left w:val="none" w:sz="0" w:space="0" w:color="auto"/>
        <w:bottom w:val="none" w:sz="0" w:space="0" w:color="auto"/>
        <w:right w:val="none" w:sz="0" w:space="0" w:color="auto"/>
      </w:divBdr>
    </w:div>
    <w:div w:id="1389765814">
      <w:bodyDiv w:val="1"/>
      <w:marLeft w:val="0"/>
      <w:marRight w:val="0"/>
      <w:marTop w:val="0"/>
      <w:marBottom w:val="0"/>
      <w:divBdr>
        <w:top w:val="none" w:sz="0" w:space="0" w:color="auto"/>
        <w:left w:val="none" w:sz="0" w:space="0" w:color="auto"/>
        <w:bottom w:val="none" w:sz="0" w:space="0" w:color="auto"/>
        <w:right w:val="none" w:sz="0" w:space="0" w:color="auto"/>
      </w:divBdr>
    </w:div>
    <w:div w:id="1393116234">
      <w:bodyDiv w:val="1"/>
      <w:marLeft w:val="0"/>
      <w:marRight w:val="0"/>
      <w:marTop w:val="0"/>
      <w:marBottom w:val="0"/>
      <w:divBdr>
        <w:top w:val="none" w:sz="0" w:space="0" w:color="auto"/>
        <w:left w:val="none" w:sz="0" w:space="0" w:color="auto"/>
        <w:bottom w:val="none" w:sz="0" w:space="0" w:color="auto"/>
        <w:right w:val="none" w:sz="0" w:space="0" w:color="auto"/>
      </w:divBdr>
    </w:div>
    <w:div w:id="1399136787">
      <w:bodyDiv w:val="1"/>
      <w:marLeft w:val="0"/>
      <w:marRight w:val="0"/>
      <w:marTop w:val="0"/>
      <w:marBottom w:val="0"/>
      <w:divBdr>
        <w:top w:val="none" w:sz="0" w:space="0" w:color="auto"/>
        <w:left w:val="none" w:sz="0" w:space="0" w:color="auto"/>
        <w:bottom w:val="none" w:sz="0" w:space="0" w:color="auto"/>
        <w:right w:val="none" w:sz="0" w:space="0" w:color="auto"/>
      </w:divBdr>
    </w:div>
    <w:div w:id="1399472085">
      <w:bodyDiv w:val="1"/>
      <w:marLeft w:val="0"/>
      <w:marRight w:val="0"/>
      <w:marTop w:val="0"/>
      <w:marBottom w:val="0"/>
      <w:divBdr>
        <w:top w:val="none" w:sz="0" w:space="0" w:color="auto"/>
        <w:left w:val="none" w:sz="0" w:space="0" w:color="auto"/>
        <w:bottom w:val="none" w:sz="0" w:space="0" w:color="auto"/>
        <w:right w:val="none" w:sz="0" w:space="0" w:color="auto"/>
      </w:divBdr>
    </w:div>
    <w:div w:id="1399548797">
      <w:bodyDiv w:val="1"/>
      <w:marLeft w:val="0"/>
      <w:marRight w:val="0"/>
      <w:marTop w:val="0"/>
      <w:marBottom w:val="0"/>
      <w:divBdr>
        <w:top w:val="none" w:sz="0" w:space="0" w:color="auto"/>
        <w:left w:val="none" w:sz="0" w:space="0" w:color="auto"/>
        <w:bottom w:val="none" w:sz="0" w:space="0" w:color="auto"/>
        <w:right w:val="none" w:sz="0" w:space="0" w:color="auto"/>
      </w:divBdr>
    </w:div>
    <w:div w:id="1410544634">
      <w:bodyDiv w:val="1"/>
      <w:marLeft w:val="0"/>
      <w:marRight w:val="0"/>
      <w:marTop w:val="0"/>
      <w:marBottom w:val="0"/>
      <w:divBdr>
        <w:top w:val="none" w:sz="0" w:space="0" w:color="auto"/>
        <w:left w:val="none" w:sz="0" w:space="0" w:color="auto"/>
        <w:bottom w:val="none" w:sz="0" w:space="0" w:color="auto"/>
        <w:right w:val="none" w:sz="0" w:space="0" w:color="auto"/>
      </w:divBdr>
    </w:div>
    <w:div w:id="1421564969">
      <w:bodyDiv w:val="1"/>
      <w:marLeft w:val="0"/>
      <w:marRight w:val="0"/>
      <w:marTop w:val="0"/>
      <w:marBottom w:val="0"/>
      <w:divBdr>
        <w:top w:val="none" w:sz="0" w:space="0" w:color="auto"/>
        <w:left w:val="none" w:sz="0" w:space="0" w:color="auto"/>
        <w:bottom w:val="none" w:sz="0" w:space="0" w:color="auto"/>
        <w:right w:val="none" w:sz="0" w:space="0" w:color="auto"/>
      </w:divBdr>
    </w:div>
    <w:div w:id="1450273792">
      <w:bodyDiv w:val="1"/>
      <w:marLeft w:val="0"/>
      <w:marRight w:val="0"/>
      <w:marTop w:val="0"/>
      <w:marBottom w:val="0"/>
      <w:divBdr>
        <w:top w:val="none" w:sz="0" w:space="0" w:color="auto"/>
        <w:left w:val="none" w:sz="0" w:space="0" w:color="auto"/>
        <w:bottom w:val="none" w:sz="0" w:space="0" w:color="auto"/>
        <w:right w:val="none" w:sz="0" w:space="0" w:color="auto"/>
      </w:divBdr>
    </w:div>
    <w:div w:id="1457220210">
      <w:bodyDiv w:val="1"/>
      <w:marLeft w:val="0"/>
      <w:marRight w:val="0"/>
      <w:marTop w:val="0"/>
      <w:marBottom w:val="0"/>
      <w:divBdr>
        <w:top w:val="none" w:sz="0" w:space="0" w:color="auto"/>
        <w:left w:val="none" w:sz="0" w:space="0" w:color="auto"/>
        <w:bottom w:val="none" w:sz="0" w:space="0" w:color="auto"/>
        <w:right w:val="none" w:sz="0" w:space="0" w:color="auto"/>
      </w:divBdr>
    </w:div>
    <w:div w:id="1457333436">
      <w:bodyDiv w:val="1"/>
      <w:marLeft w:val="0"/>
      <w:marRight w:val="0"/>
      <w:marTop w:val="0"/>
      <w:marBottom w:val="0"/>
      <w:divBdr>
        <w:top w:val="none" w:sz="0" w:space="0" w:color="auto"/>
        <w:left w:val="none" w:sz="0" w:space="0" w:color="auto"/>
        <w:bottom w:val="none" w:sz="0" w:space="0" w:color="auto"/>
        <w:right w:val="none" w:sz="0" w:space="0" w:color="auto"/>
      </w:divBdr>
    </w:div>
    <w:div w:id="1460608214">
      <w:bodyDiv w:val="1"/>
      <w:marLeft w:val="0"/>
      <w:marRight w:val="0"/>
      <w:marTop w:val="0"/>
      <w:marBottom w:val="0"/>
      <w:divBdr>
        <w:top w:val="none" w:sz="0" w:space="0" w:color="auto"/>
        <w:left w:val="none" w:sz="0" w:space="0" w:color="auto"/>
        <w:bottom w:val="none" w:sz="0" w:space="0" w:color="auto"/>
        <w:right w:val="none" w:sz="0" w:space="0" w:color="auto"/>
      </w:divBdr>
    </w:div>
    <w:div w:id="1485271151">
      <w:bodyDiv w:val="1"/>
      <w:marLeft w:val="0"/>
      <w:marRight w:val="0"/>
      <w:marTop w:val="0"/>
      <w:marBottom w:val="0"/>
      <w:divBdr>
        <w:top w:val="none" w:sz="0" w:space="0" w:color="auto"/>
        <w:left w:val="none" w:sz="0" w:space="0" w:color="auto"/>
        <w:bottom w:val="none" w:sz="0" w:space="0" w:color="auto"/>
        <w:right w:val="none" w:sz="0" w:space="0" w:color="auto"/>
      </w:divBdr>
    </w:div>
    <w:div w:id="1529641130">
      <w:bodyDiv w:val="1"/>
      <w:marLeft w:val="0"/>
      <w:marRight w:val="0"/>
      <w:marTop w:val="0"/>
      <w:marBottom w:val="0"/>
      <w:divBdr>
        <w:top w:val="none" w:sz="0" w:space="0" w:color="auto"/>
        <w:left w:val="none" w:sz="0" w:space="0" w:color="auto"/>
        <w:bottom w:val="none" w:sz="0" w:space="0" w:color="auto"/>
        <w:right w:val="none" w:sz="0" w:space="0" w:color="auto"/>
      </w:divBdr>
    </w:div>
    <w:div w:id="1530990716">
      <w:bodyDiv w:val="1"/>
      <w:marLeft w:val="0"/>
      <w:marRight w:val="0"/>
      <w:marTop w:val="0"/>
      <w:marBottom w:val="0"/>
      <w:divBdr>
        <w:top w:val="none" w:sz="0" w:space="0" w:color="auto"/>
        <w:left w:val="none" w:sz="0" w:space="0" w:color="auto"/>
        <w:bottom w:val="none" w:sz="0" w:space="0" w:color="auto"/>
        <w:right w:val="none" w:sz="0" w:space="0" w:color="auto"/>
      </w:divBdr>
    </w:div>
    <w:div w:id="1537236819">
      <w:bodyDiv w:val="1"/>
      <w:marLeft w:val="0"/>
      <w:marRight w:val="0"/>
      <w:marTop w:val="0"/>
      <w:marBottom w:val="0"/>
      <w:divBdr>
        <w:top w:val="none" w:sz="0" w:space="0" w:color="auto"/>
        <w:left w:val="none" w:sz="0" w:space="0" w:color="auto"/>
        <w:bottom w:val="none" w:sz="0" w:space="0" w:color="auto"/>
        <w:right w:val="none" w:sz="0" w:space="0" w:color="auto"/>
      </w:divBdr>
    </w:div>
    <w:div w:id="1548758970">
      <w:bodyDiv w:val="1"/>
      <w:marLeft w:val="0"/>
      <w:marRight w:val="0"/>
      <w:marTop w:val="0"/>
      <w:marBottom w:val="0"/>
      <w:divBdr>
        <w:top w:val="none" w:sz="0" w:space="0" w:color="auto"/>
        <w:left w:val="none" w:sz="0" w:space="0" w:color="auto"/>
        <w:bottom w:val="none" w:sz="0" w:space="0" w:color="auto"/>
        <w:right w:val="none" w:sz="0" w:space="0" w:color="auto"/>
      </w:divBdr>
    </w:div>
    <w:div w:id="1553888798">
      <w:bodyDiv w:val="1"/>
      <w:marLeft w:val="0"/>
      <w:marRight w:val="0"/>
      <w:marTop w:val="0"/>
      <w:marBottom w:val="0"/>
      <w:divBdr>
        <w:top w:val="none" w:sz="0" w:space="0" w:color="auto"/>
        <w:left w:val="none" w:sz="0" w:space="0" w:color="auto"/>
        <w:bottom w:val="none" w:sz="0" w:space="0" w:color="auto"/>
        <w:right w:val="none" w:sz="0" w:space="0" w:color="auto"/>
      </w:divBdr>
    </w:div>
    <w:div w:id="1569266731">
      <w:bodyDiv w:val="1"/>
      <w:marLeft w:val="0"/>
      <w:marRight w:val="0"/>
      <w:marTop w:val="0"/>
      <w:marBottom w:val="0"/>
      <w:divBdr>
        <w:top w:val="none" w:sz="0" w:space="0" w:color="auto"/>
        <w:left w:val="none" w:sz="0" w:space="0" w:color="auto"/>
        <w:bottom w:val="none" w:sz="0" w:space="0" w:color="auto"/>
        <w:right w:val="none" w:sz="0" w:space="0" w:color="auto"/>
      </w:divBdr>
    </w:div>
    <w:div w:id="1592473869">
      <w:bodyDiv w:val="1"/>
      <w:marLeft w:val="0"/>
      <w:marRight w:val="0"/>
      <w:marTop w:val="0"/>
      <w:marBottom w:val="0"/>
      <w:divBdr>
        <w:top w:val="none" w:sz="0" w:space="0" w:color="auto"/>
        <w:left w:val="none" w:sz="0" w:space="0" w:color="auto"/>
        <w:bottom w:val="none" w:sz="0" w:space="0" w:color="auto"/>
        <w:right w:val="none" w:sz="0" w:space="0" w:color="auto"/>
      </w:divBdr>
    </w:div>
    <w:div w:id="1620260928">
      <w:bodyDiv w:val="1"/>
      <w:marLeft w:val="0"/>
      <w:marRight w:val="0"/>
      <w:marTop w:val="0"/>
      <w:marBottom w:val="0"/>
      <w:divBdr>
        <w:top w:val="none" w:sz="0" w:space="0" w:color="auto"/>
        <w:left w:val="none" w:sz="0" w:space="0" w:color="auto"/>
        <w:bottom w:val="none" w:sz="0" w:space="0" w:color="auto"/>
        <w:right w:val="none" w:sz="0" w:space="0" w:color="auto"/>
      </w:divBdr>
    </w:div>
    <w:div w:id="1643920026">
      <w:bodyDiv w:val="1"/>
      <w:marLeft w:val="0"/>
      <w:marRight w:val="0"/>
      <w:marTop w:val="0"/>
      <w:marBottom w:val="0"/>
      <w:divBdr>
        <w:top w:val="none" w:sz="0" w:space="0" w:color="auto"/>
        <w:left w:val="none" w:sz="0" w:space="0" w:color="auto"/>
        <w:bottom w:val="none" w:sz="0" w:space="0" w:color="auto"/>
        <w:right w:val="none" w:sz="0" w:space="0" w:color="auto"/>
      </w:divBdr>
    </w:div>
    <w:div w:id="1649700668">
      <w:bodyDiv w:val="1"/>
      <w:marLeft w:val="0"/>
      <w:marRight w:val="0"/>
      <w:marTop w:val="0"/>
      <w:marBottom w:val="0"/>
      <w:divBdr>
        <w:top w:val="none" w:sz="0" w:space="0" w:color="auto"/>
        <w:left w:val="none" w:sz="0" w:space="0" w:color="auto"/>
        <w:bottom w:val="none" w:sz="0" w:space="0" w:color="auto"/>
        <w:right w:val="none" w:sz="0" w:space="0" w:color="auto"/>
      </w:divBdr>
    </w:div>
    <w:div w:id="1661077356">
      <w:bodyDiv w:val="1"/>
      <w:marLeft w:val="0"/>
      <w:marRight w:val="0"/>
      <w:marTop w:val="0"/>
      <w:marBottom w:val="0"/>
      <w:divBdr>
        <w:top w:val="none" w:sz="0" w:space="0" w:color="auto"/>
        <w:left w:val="none" w:sz="0" w:space="0" w:color="auto"/>
        <w:bottom w:val="none" w:sz="0" w:space="0" w:color="auto"/>
        <w:right w:val="none" w:sz="0" w:space="0" w:color="auto"/>
      </w:divBdr>
    </w:div>
    <w:div w:id="1679313067">
      <w:bodyDiv w:val="1"/>
      <w:marLeft w:val="0"/>
      <w:marRight w:val="0"/>
      <w:marTop w:val="0"/>
      <w:marBottom w:val="0"/>
      <w:divBdr>
        <w:top w:val="none" w:sz="0" w:space="0" w:color="auto"/>
        <w:left w:val="none" w:sz="0" w:space="0" w:color="auto"/>
        <w:bottom w:val="none" w:sz="0" w:space="0" w:color="auto"/>
        <w:right w:val="none" w:sz="0" w:space="0" w:color="auto"/>
      </w:divBdr>
    </w:div>
    <w:div w:id="1689481835">
      <w:bodyDiv w:val="1"/>
      <w:marLeft w:val="0"/>
      <w:marRight w:val="0"/>
      <w:marTop w:val="0"/>
      <w:marBottom w:val="0"/>
      <w:divBdr>
        <w:top w:val="none" w:sz="0" w:space="0" w:color="auto"/>
        <w:left w:val="none" w:sz="0" w:space="0" w:color="auto"/>
        <w:bottom w:val="none" w:sz="0" w:space="0" w:color="auto"/>
        <w:right w:val="none" w:sz="0" w:space="0" w:color="auto"/>
      </w:divBdr>
    </w:div>
    <w:div w:id="1717704377">
      <w:bodyDiv w:val="1"/>
      <w:marLeft w:val="0"/>
      <w:marRight w:val="0"/>
      <w:marTop w:val="0"/>
      <w:marBottom w:val="0"/>
      <w:divBdr>
        <w:top w:val="none" w:sz="0" w:space="0" w:color="auto"/>
        <w:left w:val="none" w:sz="0" w:space="0" w:color="auto"/>
        <w:bottom w:val="none" w:sz="0" w:space="0" w:color="auto"/>
        <w:right w:val="none" w:sz="0" w:space="0" w:color="auto"/>
      </w:divBdr>
    </w:div>
    <w:div w:id="1727415009">
      <w:bodyDiv w:val="1"/>
      <w:marLeft w:val="0"/>
      <w:marRight w:val="0"/>
      <w:marTop w:val="0"/>
      <w:marBottom w:val="0"/>
      <w:divBdr>
        <w:top w:val="none" w:sz="0" w:space="0" w:color="auto"/>
        <w:left w:val="none" w:sz="0" w:space="0" w:color="auto"/>
        <w:bottom w:val="none" w:sz="0" w:space="0" w:color="auto"/>
        <w:right w:val="none" w:sz="0" w:space="0" w:color="auto"/>
      </w:divBdr>
    </w:div>
    <w:div w:id="1731882687">
      <w:bodyDiv w:val="1"/>
      <w:marLeft w:val="0"/>
      <w:marRight w:val="0"/>
      <w:marTop w:val="0"/>
      <w:marBottom w:val="0"/>
      <w:divBdr>
        <w:top w:val="none" w:sz="0" w:space="0" w:color="auto"/>
        <w:left w:val="none" w:sz="0" w:space="0" w:color="auto"/>
        <w:bottom w:val="none" w:sz="0" w:space="0" w:color="auto"/>
        <w:right w:val="none" w:sz="0" w:space="0" w:color="auto"/>
      </w:divBdr>
    </w:div>
    <w:div w:id="1745058350">
      <w:bodyDiv w:val="1"/>
      <w:marLeft w:val="0"/>
      <w:marRight w:val="0"/>
      <w:marTop w:val="0"/>
      <w:marBottom w:val="0"/>
      <w:divBdr>
        <w:top w:val="none" w:sz="0" w:space="0" w:color="auto"/>
        <w:left w:val="none" w:sz="0" w:space="0" w:color="auto"/>
        <w:bottom w:val="none" w:sz="0" w:space="0" w:color="auto"/>
        <w:right w:val="none" w:sz="0" w:space="0" w:color="auto"/>
      </w:divBdr>
    </w:div>
    <w:div w:id="1768840830">
      <w:bodyDiv w:val="1"/>
      <w:marLeft w:val="0"/>
      <w:marRight w:val="0"/>
      <w:marTop w:val="0"/>
      <w:marBottom w:val="0"/>
      <w:divBdr>
        <w:top w:val="none" w:sz="0" w:space="0" w:color="auto"/>
        <w:left w:val="none" w:sz="0" w:space="0" w:color="auto"/>
        <w:bottom w:val="none" w:sz="0" w:space="0" w:color="auto"/>
        <w:right w:val="none" w:sz="0" w:space="0" w:color="auto"/>
      </w:divBdr>
    </w:div>
    <w:div w:id="1772387688">
      <w:bodyDiv w:val="1"/>
      <w:marLeft w:val="0"/>
      <w:marRight w:val="0"/>
      <w:marTop w:val="0"/>
      <w:marBottom w:val="0"/>
      <w:divBdr>
        <w:top w:val="none" w:sz="0" w:space="0" w:color="auto"/>
        <w:left w:val="none" w:sz="0" w:space="0" w:color="auto"/>
        <w:bottom w:val="none" w:sz="0" w:space="0" w:color="auto"/>
        <w:right w:val="none" w:sz="0" w:space="0" w:color="auto"/>
      </w:divBdr>
    </w:div>
    <w:div w:id="1782064018">
      <w:bodyDiv w:val="1"/>
      <w:marLeft w:val="0"/>
      <w:marRight w:val="0"/>
      <w:marTop w:val="0"/>
      <w:marBottom w:val="0"/>
      <w:divBdr>
        <w:top w:val="none" w:sz="0" w:space="0" w:color="auto"/>
        <w:left w:val="none" w:sz="0" w:space="0" w:color="auto"/>
        <w:bottom w:val="none" w:sz="0" w:space="0" w:color="auto"/>
        <w:right w:val="none" w:sz="0" w:space="0" w:color="auto"/>
      </w:divBdr>
    </w:div>
    <w:div w:id="1784566677">
      <w:bodyDiv w:val="1"/>
      <w:marLeft w:val="0"/>
      <w:marRight w:val="0"/>
      <w:marTop w:val="0"/>
      <w:marBottom w:val="0"/>
      <w:divBdr>
        <w:top w:val="none" w:sz="0" w:space="0" w:color="auto"/>
        <w:left w:val="none" w:sz="0" w:space="0" w:color="auto"/>
        <w:bottom w:val="none" w:sz="0" w:space="0" w:color="auto"/>
        <w:right w:val="none" w:sz="0" w:space="0" w:color="auto"/>
      </w:divBdr>
    </w:div>
    <w:div w:id="1789930125">
      <w:bodyDiv w:val="1"/>
      <w:marLeft w:val="0"/>
      <w:marRight w:val="0"/>
      <w:marTop w:val="0"/>
      <w:marBottom w:val="0"/>
      <w:divBdr>
        <w:top w:val="none" w:sz="0" w:space="0" w:color="auto"/>
        <w:left w:val="none" w:sz="0" w:space="0" w:color="auto"/>
        <w:bottom w:val="none" w:sz="0" w:space="0" w:color="auto"/>
        <w:right w:val="none" w:sz="0" w:space="0" w:color="auto"/>
      </w:divBdr>
    </w:div>
    <w:div w:id="1790198498">
      <w:bodyDiv w:val="1"/>
      <w:marLeft w:val="0"/>
      <w:marRight w:val="0"/>
      <w:marTop w:val="0"/>
      <w:marBottom w:val="0"/>
      <w:divBdr>
        <w:top w:val="none" w:sz="0" w:space="0" w:color="auto"/>
        <w:left w:val="none" w:sz="0" w:space="0" w:color="auto"/>
        <w:bottom w:val="none" w:sz="0" w:space="0" w:color="auto"/>
        <w:right w:val="none" w:sz="0" w:space="0" w:color="auto"/>
      </w:divBdr>
    </w:div>
    <w:div w:id="1823111260">
      <w:bodyDiv w:val="1"/>
      <w:marLeft w:val="0"/>
      <w:marRight w:val="0"/>
      <w:marTop w:val="0"/>
      <w:marBottom w:val="0"/>
      <w:divBdr>
        <w:top w:val="none" w:sz="0" w:space="0" w:color="auto"/>
        <w:left w:val="none" w:sz="0" w:space="0" w:color="auto"/>
        <w:bottom w:val="none" w:sz="0" w:space="0" w:color="auto"/>
        <w:right w:val="none" w:sz="0" w:space="0" w:color="auto"/>
      </w:divBdr>
    </w:div>
    <w:div w:id="1831750319">
      <w:bodyDiv w:val="1"/>
      <w:marLeft w:val="0"/>
      <w:marRight w:val="0"/>
      <w:marTop w:val="0"/>
      <w:marBottom w:val="0"/>
      <w:divBdr>
        <w:top w:val="none" w:sz="0" w:space="0" w:color="auto"/>
        <w:left w:val="none" w:sz="0" w:space="0" w:color="auto"/>
        <w:bottom w:val="none" w:sz="0" w:space="0" w:color="auto"/>
        <w:right w:val="none" w:sz="0" w:space="0" w:color="auto"/>
      </w:divBdr>
    </w:div>
    <w:div w:id="1874493295">
      <w:bodyDiv w:val="1"/>
      <w:marLeft w:val="0"/>
      <w:marRight w:val="0"/>
      <w:marTop w:val="0"/>
      <w:marBottom w:val="0"/>
      <w:divBdr>
        <w:top w:val="none" w:sz="0" w:space="0" w:color="auto"/>
        <w:left w:val="none" w:sz="0" w:space="0" w:color="auto"/>
        <w:bottom w:val="none" w:sz="0" w:space="0" w:color="auto"/>
        <w:right w:val="none" w:sz="0" w:space="0" w:color="auto"/>
      </w:divBdr>
    </w:div>
    <w:div w:id="1876307422">
      <w:bodyDiv w:val="1"/>
      <w:marLeft w:val="0"/>
      <w:marRight w:val="0"/>
      <w:marTop w:val="0"/>
      <w:marBottom w:val="0"/>
      <w:divBdr>
        <w:top w:val="none" w:sz="0" w:space="0" w:color="auto"/>
        <w:left w:val="none" w:sz="0" w:space="0" w:color="auto"/>
        <w:bottom w:val="none" w:sz="0" w:space="0" w:color="auto"/>
        <w:right w:val="none" w:sz="0" w:space="0" w:color="auto"/>
      </w:divBdr>
    </w:div>
    <w:div w:id="1880972937">
      <w:bodyDiv w:val="1"/>
      <w:marLeft w:val="0"/>
      <w:marRight w:val="0"/>
      <w:marTop w:val="0"/>
      <w:marBottom w:val="0"/>
      <w:divBdr>
        <w:top w:val="none" w:sz="0" w:space="0" w:color="auto"/>
        <w:left w:val="none" w:sz="0" w:space="0" w:color="auto"/>
        <w:bottom w:val="none" w:sz="0" w:space="0" w:color="auto"/>
        <w:right w:val="none" w:sz="0" w:space="0" w:color="auto"/>
      </w:divBdr>
    </w:div>
    <w:div w:id="1893299260">
      <w:bodyDiv w:val="1"/>
      <w:marLeft w:val="0"/>
      <w:marRight w:val="0"/>
      <w:marTop w:val="0"/>
      <w:marBottom w:val="0"/>
      <w:divBdr>
        <w:top w:val="none" w:sz="0" w:space="0" w:color="auto"/>
        <w:left w:val="none" w:sz="0" w:space="0" w:color="auto"/>
        <w:bottom w:val="none" w:sz="0" w:space="0" w:color="auto"/>
        <w:right w:val="none" w:sz="0" w:space="0" w:color="auto"/>
      </w:divBdr>
    </w:div>
    <w:div w:id="1894542590">
      <w:bodyDiv w:val="1"/>
      <w:marLeft w:val="0"/>
      <w:marRight w:val="0"/>
      <w:marTop w:val="0"/>
      <w:marBottom w:val="0"/>
      <w:divBdr>
        <w:top w:val="none" w:sz="0" w:space="0" w:color="auto"/>
        <w:left w:val="none" w:sz="0" w:space="0" w:color="auto"/>
        <w:bottom w:val="none" w:sz="0" w:space="0" w:color="auto"/>
        <w:right w:val="none" w:sz="0" w:space="0" w:color="auto"/>
      </w:divBdr>
    </w:div>
    <w:div w:id="1895115689">
      <w:bodyDiv w:val="1"/>
      <w:marLeft w:val="0"/>
      <w:marRight w:val="0"/>
      <w:marTop w:val="0"/>
      <w:marBottom w:val="0"/>
      <w:divBdr>
        <w:top w:val="none" w:sz="0" w:space="0" w:color="auto"/>
        <w:left w:val="none" w:sz="0" w:space="0" w:color="auto"/>
        <w:bottom w:val="none" w:sz="0" w:space="0" w:color="auto"/>
        <w:right w:val="none" w:sz="0" w:space="0" w:color="auto"/>
      </w:divBdr>
    </w:div>
    <w:div w:id="1897542102">
      <w:bodyDiv w:val="1"/>
      <w:marLeft w:val="0"/>
      <w:marRight w:val="0"/>
      <w:marTop w:val="0"/>
      <w:marBottom w:val="0"/>
      <w:divBdr>
        <w:top w:val="none" w:sz="0" w:space="0" w:color="auto"/>
        <w:left w:val="none" w:sz="0" w:space="0" w:color="auto"/>
        <w:bottom w:val="none" w:sz="0" w:space="0" w:color="auto"/>
        <w:right w:val="none" w:sz="0" w:space="0" w:color="auto"/>
      </w:divBdr>
    </w:div>
    <w:div w:id="1910310878">
      <w:bodyDiv w:val="1"/>
      <w:marLeft w:val="0"/>
      <w:marRight w:val="0"/>
      <w:marTop w:val="0"/>
      <w:marBottom w:val="0"/>
      <w:divBdr>
        <w:top w:val="none" w:sz="0" w:space="0" w:color="auto"/>
        <w:left w:val="none" w:sz="0" w:space="0" w:color="auto"/>
        <w:bottom w:val="none" w:sz="0" w:space="0" w:color="auto"/>
        <w:right w:val="none" w:sz="0" w:space="0" w:color="auto"/>
      </w:divBdr>
    </w:div>
    <w:div w:id="1921910448">
      <w:bodyDiv w:val="1"/>
      <w:marLeft w:val="0"/>
      <w:marRight w:val="0"/>
      <w:marTop w:val="0"/>
      <w:marBottom w:val="0"/>
      <w:divBdr>
        <w:top w:val="none" w:sz="0" w:space="0" w:color="auto"/>
        <w:left w:val="none" w:sz="0" w:space="0" w:color="auto"/>
        <w:bottom w:val="none" w:sz="0" w:space="0" w:color="auto"/>
        <w:right w:val="none" w:sz="0" w:space="0" w:color="auto"/>
      </w:divBdr>
    </w:div>
    <w:div w:id="1927768894">
      <w:bodyDiv w:val="1"/>
      <w:marLeft w:val="0"/>
      <w:marRight w:val="0"/>
      <w:marTop w:val="0"/>
      <w:marBottom w:val="0"/>
      <w:divBdr>
        <w:top w:val="none" w:sz="0" w:space="0" w:color="auto"/>
        <w:left w:val="none" w:sz="0" w:space="0" w:color="auto"/>
        <w:bottom w:val="none" w:sz="0" w:space="0" w:color="auto"/>
        <w:right w:val="none" w:sz="0" w:space="0" w:color="auto"/>
      </w:divBdr>
    </w:div>
    <w:div w:id="1939218141">
      <w:bodyDiv w:val="1"/>
      <w:marLeft w:val="0"/>
      <w:marRight w:val="0"/>
      <w:marTop w:val="0"/>
      <w:marBottom w:val="0"/>
      <w:divBdr>
        <w:top w:val="none" w:sz="0" w:space="0" w:color="auto"/>
        <w:left w:val="none" w:sz="0" w:space="0" w:color="auto"/>
        <w:bottom w:val="none" w:sz="0" w:space="0" w:color="auto"/>
        <w:right w:val="none" w:sz="0" w:space="0" w:color="auto"/>
      </w:divBdr>
    </w:div>
    <w:div w:id="1946038781">
      <w:bodyDiv w:val="1"/>
      <w:marLeft w:val="0"/>
      <w:marRight w:val="0"/>
      <w:marTop w:val="0"/>
      <w:marBottom w:val="0"/>
      <w:divBdr>
        <w:top w:val="none" w:sz="0" w:space="0" w:color="auto"/>
        <w:left w:val="none" w:sz="0" w:space="0" w:color="auto"/>
        <w:bottom w:val="none" w:sz="0" w:space="0" w:color="auto"/>
        <w:right w:val="none" w:sz="0" w:space="0" w:color="auto"/>
      </w:divBdr>
    </w:div>
    <w:div w:id="1997030865">
      <w:bodyDiv w:val="1"/>
      <w:marLeft w:val="0"/>
      <w:marRight w:val="0"/>
      <w:marTop w:val="0"/>
      <w:marBottom w:val="0"/>
      <w:divBdr>
        <w:top w:val="none" w:sz="0" w:space="0" w:color="auto"/>
        <w:left w:val="none" w:sz="0" w:space="0" w:color="auto"/>
        <w:bottom w:val="none" w:sz="0" w:space="0" w:color="auto"/>
        <w:right w:val="none" w:sz="0" w:space="0" w:color="auto"/>
      </w:divBdr>
    </w:div>
    <w:div w:id="1999725469">
      <w:bodyDiv w:val="1"/>
      <w:marLeft w:val="0"/>
      <w:marRight w:val="0"/>
      <w:marTop w:val="0"/>
      <w:marBottom w:val="0"/>
      <w:divBdr>
        <w:top w:val="none" w:sz="0" w:space="0" w:color="auto"/>
        <w:left w:val="none" w:sz="0" w:space="0" w:color="auto"/>
        <w:bottom w:val="none" w:sz="0" w:space="0" w:color="auto"/>
        <w:right w:val="none" w:sz="0" w:space="0" w:color="auto"/>
      </w:divBdr>
    </w:div>
    <w:div w:id="2001273362">
      <w:bodyDiv w:val="1"/>
      <w:marLeft w:val="0"/>
      <w:marRight w:val="0"/>
      <w:marTop w:val="0"/>
      <w:marBottom w:val="0"/>
      <w:divBdr>
        <w:top w:val="none" w:sz="0" w:space="0" w:color="auto"/>
        <w:left w:val="none" w:sz="0" w:space="0" w:color="auto"/>
        <w:bottom w:val="none" w:sz="0" w:space="0" w:color="auto"/>
        <w:right w:val="none" w:sz="0" w:space="0" w:color="auto"/>
      </w:divBdr>
    </w:div>
    <w:div w:id="2004581996">
      <w:bodyDiv w:val="1"/>
      <w:marLeft w:val="0"/>
      <w:marRight w:val="0"/>
      <w:marTop w:val="0"/>
      <w:marBottom w:val="0"/>
      <w:divBdr>
        <w:top w:val="none" w:sz="0" w:space="0" w:color="auto"/>
        <w:left w:val="none" w:sz="0" w:space="0" w:color="auto"/>
        <w:bottom w:val="none" w:sz="0" w:space="0" w:color="auto"/>
        <w:right w:val="none" w:sz="0" w:space="0" w:color="auto"/>
      </w:divBdr>
    </w:div>
    <w:div w:id="2005089245">
      <w:bodyDiv w:val="1"/>
      <w:marLeft w:val="0"/>
      <w:marRight w:val="0"/>
      <w:marTop w:val="0"/>
      <w:marBottom w:val="0"/>
      <w:divBdr>
        <w:top w:val="none" w:sz="0" w:space="0" w:color="auto"/>
        <w:left w:val="none" w:sz="0" w:space="0" w:color="auto"/>
        <w:bottom w:val="none" w:sz="0" w:space="0" w:color="auto"/>
        <w:right w:val="none" w:sz="0" w:space="0" w:color="auto"/>
      </w:divBdr>
    </w:div>
    <w:div w:id="2013094904">
      <w:bodyDiv w:val="1"/>
      <w:marLeft w:val="0"/>
      <w:marRight w:val="0"/>
      <w:marTop w:val="0"/>
      <w:marBottom w:val="0"/>
      <w:divBdr>
        <w:top w:val="none" w:sz="0" w:space="0" w:color="auto"/>
        <w:left w:val="none" w:sz="0" w:space="0" w:color="auto"/>
        <w:bottom w:val="none" w:sz="0" w:space="0" w:color="auto"/>
        <w:right w:val="none" w:sz="0" w:space="0" w:color="auto"/>
      </w:divBdr>
    </w:div>
    <w:div w:id="2050296218">
      <w:bodyDiv w:val="1"/>
      <w:marLeft w:val="0"/>
      <w:marRight w:val="0"/>
      <w:marTop w:val="0"/>
      <w:marBottom w:val="0"/>
      <w:divBdr>
        <w:top w:val="none" w:sz="0" w:space="0" w:color="auto"/>
        <w:left w:val="none" w:sz="0" w:space="0" w:color="auto"/>
        <w:bottom w:val="none" w:sz="0" w:space="0" w:color="auto"/>
        <w:right w:val="none" w:sz="0" w:space="0" w:color="auto"/>
      </w:divBdr>
    </w:div>
    <w:div w:id="2062290696">
      <w:bodyDiv w:val="1"/>
      <w:marLeft w:val="0"/>
      <w:marRight w:val="0"/>
      <w:marTop w:val="0"/>
      <w:marBottom w:val="0"/>
      <w:divBdr>
        <w:top w:val="none" w:sz="0" w:space="0" w:color="auto"/>
        <w:left w:val="none" w:sz="0" w:space="0" w:color="auto"/>
        <w:bottom w:val="none" w:sz="0" w:space="0" w:color="auto"/>
        <w:right w:val="none" w:sz="0" w:space="0" w:color="auto"/>
      </w:divBdr>
    </w:div>
    <w:div w:id="2080865848">
      <w:bodyDiv w:val="1"/>
      <w:marLeft w:val="0"/>
      <w:marRight w:val="0"/>
      <w:marTop w:val="0"/>
      <w:marBottom w:val="0"/>
      <w:divBdr>
        <w:top w:val="none" w:sz="0" w:space="0" w:color="auto"/>
        <w:left w:val="none" w:sz="0" w:space="0" w:color="auto"/>
        <w:bottom w:val="none" w:sz="0" w:space="0" w:color="auto"/>
        <w:right w:val="none" w:sz="0" w:space="0" w:color="auto"/>
      </w:divBdr>
    </w:div>
    <w:div w:id="2103379955">
      <w:bodyDiv w:val="1"/>
      <w:marLeft w:val="0"/>
      <w:marRight w:val="0"/>
      <w:marTop w:val="0"/>
      <w:marBottom w:val="0"/>
      <w:divBdr>
        <w:top w:val="none" w:sz="0" w:space="0" w:color="auto"/>
        <w:left w:val="none" w:sz="0" w:space="0" w:color="auto"/>
        <w:bottom w:val="none" w:sz="0" w:space="0" w:color="auto"/>
        <w:right w:val="none" w:sz="0" w:space="0" w:color="auto"/>
      </w:divBdr>
    </w:div>
    <w:div w:id="2113625671">
      <w:bodyDiv w:val="1"/>
      <w:marLeft w:val="0"/>
      <w:marRight w:val="0"/>
      <w:marTop w:val="0"/>
      <w:marBottom w:val="0"/>
      <w:divBdr>
        <w:top w:val="none" w:sz="0" w:space="0" w:color="auto"/>
        <w:left w:val="none" w:sz="0" w:space="0" w:color="auto"/>
        <w:bottom w:val="none" w:sz="0" w:space="0" w:color="auto"/>
        <w:right w:val="none" w:sz="0" w:space="0" w:color="auto"/>
      </w:divBdr>
    </w:div>
    <w:div w:id="2130974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86/s12879-016-186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38/s41579-020-00459-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02/9780470061596.risk02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787FD-8D44-46AD-986C-D4A008003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1720</Words>
  <Characters>9810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Eze</dc:creator>
  <cp:keywords/>
  <dc:description/>
  <cp:lastModifiedBy>Peter Eze</cp:lastModifiedBy>
  <cp:revision>2</cp:revision>
  <cp:lastPrinted>2021-01-27T04:52:00Z</cp:lastPrinted>
  <dcterms:created xsi:type="dcterms:W3CDTF">2022-07-14T11:40:00Z</dcterms:created>
  <dcterms:modified xsi:type="dcterms:W3CDTF">2022-07-14T11:40:00Z</dcterms:modified>
</cp:coreProperties>
</file>