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86F63" w:rsidRPr="006936E5" w:rsidRDefault="00F86F63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hanging="1133"/>
        <w:rPr>
          <w:rFonts w:ascii="Times New Roman" w:eastAsia="Times New Roman" w:hAnsi="Times New Roman" w:cs="Times New Roman"/>
          <w:color w:val="44546A"/>
          <w:sz w:val="24"/>
          <w:szCs w:val="24"/>
        </w:rPr>
      </w:pPr>
    </w:p>
    <w:tbl>
      <w:tblPr>
        <w:tblStyle w:val="a"/>
        <w:tblW w:w="15135" w:type="dxa"/>
        <w:tblInd w:w="-1017" w:type="dxa"/>
        <w:tblLayout w:type="fixed"/>
        <w:tblLook w:val="04A0" w:firstRow="1" w:lastRow="0" w:firstColumn="1" w:lastColumn="0" w:noHBand="0" w:noVBand="1"/>
      </w:tblPr>
      <w:tblGrid>
        <w:gridCol w:w="780"/>
        <w:gridCol w:w="900"/>
        <w:gridCol w:w="1095"/>
        <w:gridCol w:w="936"/>
        <w:gridCol w:w="2409"/>
        <w:gridCol w:w="855"/>
        <w:gridCol w:w="1185"/>
        <w:gridCol w:w="1155"/>
        <w:gridCol w:w="2160"/>
        <w:gridCol w:w="1905"/>
        <w:gridCol w:w="1755"/>
      </w:tblGrid>
      <w:tr w:rsidR="000765A5" w:rsidRPr="006936E5" w14:paraId="7E7E98AA" w14:textId="77777777" w:rsidTr="008148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7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80" w:type="dxa"/>
            <w:tcBorders>
              <w:top w:val="single" w:sz="4" w:space="0" w:color="000000"/>
            </w:tcBorders>
            <w:vAlign w:val="center"/>
          </w:tcPr>
          <w:p w14:paraId="00000002" w14:textId="77777777" w:rsidR="00F86F63" w:rsidRPr="006936E5" w:rsidRDefault="009E56B4" w:rsidP="006F711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bookmarkStart w:id="0" w:name="_heading=h.gjdgxs" w:colFirst="0" w:colLast="0"/>
            <w:bookmarkEnd w:id="0"/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Patient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00000003" w14:textId="77777777" w:rsidR="00F86F63" w:rsidRPr="006936E5" w:rsidRDefault="009E56B4" w:rsidP="008148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Age when collected</w:t>
            </w:r>
          </w:p>
        </w:tc>
        <w:tc>
          <w:tcPr>
            <w:tcW w:w="1095" w:type="dxa"/>
            <w:tcBorders>
              <w:top w:val="single" w:sz="4" w:space="0" w:color="000000"/>
            </w:tcBorders>
            <w:vAlign w:val="center"/>
          </w:tcPr>
          <w:p w14:paraId="00000004" w14:textId="77777777" w:rsidR="00F86F63" w:rsidRPr="006936E5" w:rsidRDefault="009E56B4" w:rsidP="008148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Inactivation Status</w:t>
            </w:r>
          </w:p>
        </w:tc>
        <w:tc>
          <w:tcPr>
            <w:tcW w:w="936" w:type="dxa"/>
            <w:tcBorders>
              <w:top w:val="single" w:sz="4" w:space="0" w:color="000000"/>
            </w:tcBorders>
            <w:vAlign w:val="center"/>
          </w:tcPr>
          <w:p w14:paraId="00000005" w14:textId="77777777" w:rsidR="00F86F63" w:rsidRPr="006936E5" w:rsidRDefault="009E56B4" w:rsidP="0081489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2409" w:type="dxa"/>
            <w:tcBorders>
              <w:top w:val="single" w:sz="4" w:space="0" w:color="000000"/>
            </w:tcBorders>
            <w:vAlign w:val="center"/>
          </w:tcPr>
          <w:p w14:paraId="00000006" w14:textId="77777777" w:rsidR="00F86F63" w:rsidRPr="006936E5" w:rsidRDefault="009E56B4" w:rsidP="0081489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Variant*</w:t>
            </w:r>
          </w:p>
        </w:tc>
        <w:tc>
          <w:tcPr>
            <w:tcW w:w="855" w:type="dxa"/>
            <w:tcBorders>
              <w:top w:val="single" w:sz="4" w:space="0" w:color="000000"/>
            </w:tcBorders>
            <w:vAlign w:val="center"/>
          </w:tcPr>
          <w:p w14:paraId="00000007" w14:textId="77777777" w:rsidR="00F86F63" w:rsidRPr="006936E5" w:rsidRDefault="009E56B4" w:rsidP="0081489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1185" w:type="dxa"/>
            <w:tcBorders>
              <w:top w:val="single" w:sz="4" w:space="0" w:color="000000"/>
            </w:tcBorders>
            <w:vAlign w:val="center"/>
          </w:tcPr>
          <w:p w14:paraId="548D467F" w14:textId="77777777" w:rsidR="00682E9B" w:rsidRDefault="00682E9B" w:rsidP="008148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ACMG</w:t>
            </w:r>
          </w:p>
          <w:p w14:paraId="00000008" w14:textId="58AE5580" w:rsidR="00F86F63" w:rsidRPr="006936E5" w:rsidRDefault="00045A63" w:rsidP="00045A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c</w:t>
            </w:r>
            <w:r w:rsidR="009E56B4"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lassification</w:t>
            </w:r>
          </w:p>
        </w:tc>
        <w:tc>
          <w:tcPr>
            <w:tcW w:w="1155" w:type="dxa"/>
            <w:tcBorders>
              <w:top w:val="single" w:sz="4" w:space="0" w:color="000000"/>
            </w:tcBorders>
            <w:vAlign w:val="center"/>
          </w:tcPr>
          <w:p w14:paraId="00000009" w14:textId="77777777" w:rsidR="00F86F63" w:rsidRPr="006936E5" w:rsidRDefault="009E56B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Inheritance</w:t>
            </w:r>
          </w:p>
        </w:tc>
        <w:tc>
          <w:tcPr>
            <w:tcW w:w="2160" w:type="dxa"/>
            <w:tcBorders>
              <w:top w:val="single" w:sz="4" w:space="0" w:color="000000"/>
            </w:tcBorders>
            <w:vAlign w:val="center"/>
          </w:tcPr>
          <w:p w14:paraId="0000000A" w14:textId="77777777" w:rsidR="00F86F63" w:rsidRPr="006936E5" w:rsidRDefault="009E56B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OMIM disease</w:t>
            </w:r>
          </w:p>
        </w:tc>
        <w:tc>
          <w:tcPr>
            <w:tcW w:w="1905" w:type="dxa"/>
            <w:tcBorders>
              <w:top w:val="single" w:sz="4" w:space="0" w:color="000000"/>
            </w:tcBorders>
            <w:vAlign w:val="center"/>
          </w:tcPr>
          <w:p w14:paraId="0000000B" w14:textId="77777777" w:rsidR="00F86F63" w:rsidRPr="006936E5" w:rsidRDefault="009E56B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Clinical Features</w:t>
            </w:r>
          </w:p>
        </w:tc>
        <w:tc>
          <w:tcPr>
            <w:tcW w:w="1755" w:type="dxa"/>
            <w:tcBorders>
              <w:top w:val="single" w:sz="4" w:space="0" w:color="000000"/>
            </w:tcBorders>
            <w:vAlign w:val="center"/>
          </w:tcPr>
          <w:p w14:paraId="0000000C" w14:textId="77777777" w:rsidR="00F86F63" w:rsidRPr="006936E5" w:rsidRDefault="009E56B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16"/>
                <w:szCs w:val="16"/>
              </w:rPr>
              <w:t>Family history</w:t>
            </w:r>
          </w:p>
        </w:tc>
      </w:tr>
      <w:tr w:rsidR="000765A5" w:rsidRPr="006936E5" w14:paraId="59B3AF1D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0D" w14:textId="4AD6676E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P1</w:t>
            </w:r>
          </w:p>
          <w:p w14:paraId="0000000E" w14:textId="77777777" w:rsidR="00F86F63" w:rsidRPr="006936E5" w:rsidRDefault="00F86F6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000000F" w14:textId="7CF21136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m</w:t>
            </w:r>
          </w:p>
        </w:tc>
        <w:tc>
          <w:tcPr>
            <w:tcW w:w="1095" w:type="dxa"/>
            <w:vAlign w:val="center"/>
          </w:tcPr>
          <w:p w14:paraId="00000010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100:0</w:t>
            </w:r>
          </w:p>
        </w:tc>
        <w:tc>
          <w:tcPr>
            <w:tcW w:w="936" w:type="dxa"/>
            <w:vAlign w:val="center"/>
          </w:tcPr>
          <w:p w14:paraId="00000011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DDX3X</w:t>
            </w:r>
          </w:p>
        </w:tc>
        <w:tc>
          <w:tcPr>
            <w:tcW w:w="2409" w:type="dxa"/>
            <w:vAlign w:val="center"/>
          </w:tcPr>
          <w:p w14:paraId="00000012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X-41204655-A-G NM_001356.5:c.1171-2A&gt;G (NP_001347.3:p.?)</w:t>
            </w:r>
          </w:p>
        </w:tc>
        <w:tc>
          <w:tcPr>
            <w:tcW w:w="855" w:type="dxa"/>
            <w:vAlign w:val="center"/>
          </w:tcPr>
          <w:p w14:paraId="00000013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Splicing</w:t>
            </w:r>
          </w:p>
        </w:tc>
        <w:tc>
          <w:tcPr>
            <w:tcW w:w="1185" w:type="dxa"/>
            <w:vAlign w:val="center"/>
          </w:tcPr>
          <w:p w14:paraId="3992EC4E" w14:textId="77777777" w:rsidR="00F86F63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14" w14:textId="54802EB9" w:rsidR="00682E9B" w:rsidRPr="007F393E" w:rsidRDefault="00682E9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7F393E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PM2)</w:t>
            </w:r>
          </w:p>
        </w:tc>
        <w:tc>
          <w:tcPr>
            <w:tcW w:w="1155" w:type="dxa"/>
            <w:vAlign w:val="center"/>
          </w:tcPr>
          <w:p w14:paraId="00000015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XLD/R</w:t>
            </w:r>
          </w:p>
        </w:tc>
        <w:tc>
          <w:tcPr>
            <w:tcW w:w="2160" w:type="dxa"/>
            <w:vAlign w:val="center"/>
          </w:tcPr>
          <w:p w14:paraId="00000016" w14:textId="3312F421" w:rsidR="00F86F63" w:rsidRPr="006936E5" w:rsidRDefault="009E56B4" w:rsidP="00682E9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Intellectual developmental disorder, </w:t>
            </w:r>
            <w:r w:rsidR="0068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-linked, syndromic, Snijders Blok type (OMIM#300958)</w:t>
            </w:r>
          </w:p>
        </w:tc>
        <w:tc>
          <w:tcPr>
            <w:tcW w:w="1905" w:type="dxa"/>
            <w:vAlign w:val="center"/>
          </w:tcPr>
          <w:p w14:paraId="00000017" w14:textId="1F32CA9A" w:rsidR="00F86F63" w:rsidRPr="006936E5" w:rsidRDefault="00682E9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</w:t>
            </w:r>
            <w:r w:rsidR="009E56B4"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DD, ID, shyness</w:t>
            </w:r>
          </w:p>
        </w:tc>
        <w:tc>
          <w:tcPr>
            <w:tcW w:w="1755" w:type="dxa"/>
            <w:vAlign w:val="center"/>
          </w:tcPr>
          <w:p w14:paraId="00000018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5D51C107" w14:textId="77777777" w:rsidTr="0081489F">
        <w:trPr>
          <w:trHeight w:val="1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19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P2</w:t>
            </w:r>
          </w:p>
        </w:tc>
        <w:tc>
          <w:tcPr>
            <w:tcW w:w="900" w:type="dxa"/>
            <w:vAlign w:val="center"/>
          </w:tcPr>
          <w:p w14:paraId="0000001A" w14:textId="6D8B4771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m</w:t>
            </w:r>
          </w:p>
        </w:tc>
        <w:tc>
          <w:tcPr>
            <w:tcW w:w="1095" w:type="dxa"/>
            <w:vAlign w:val="center"/>
          </w:tcPr>
          <w:p w14:paraId="0000001B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100:0</w:t>
            </w:r>
          </w:p>
        </w:tc>
        <w:tc>
          <w:tcPr>
            <w:tcW w:w="936" w:type="dxa"/>
            <w:vAlign w:val="center"/>
          </w:tcPr>
          <w:p w14:paraId="0000001C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DDX3X</w:t>
            </w:r>
          </w:p>
        </w:tc>
        <w:tc>
          <w:tcPr>
            <w:tcW w:w="2409" w:type="dxa"/>
            <w:vAlign w:val="center"/>
          </w:tcPr>
          <w:p w14:paraId="0000001D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X-41198298-A-G</w:t>
            </w:r>
          </w:p>
          <w:p w14:paraId="0000001E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NM_001356.5:c.113A&gt;G</w:t>
            </w:r>
          </w:p>
          <w:p w14:paraId="0000001F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(NP_001347.3:p.Tyr38Cys)</w:t>
            </w:r>
          </w:p>
          <w:p w14:paraId="00000020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de novo</w:t>
            </w:r>
          </w:p>
        </w:tc>
        <w:tc>
          <w:tcPr>
            <w:tcW w:w="855" w:type="dxa"/>
            <w:vAlign w:val="center"/>
          </w:tcPr>
          <w:p w14:paraId="00000021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85" w:type="dxa"/>
            <w:vAlign w:val="center"/>
          </w:tcPr>
          <w:p w14:paraId="277CD761" w14:textId="77777777" w:rsidR="00F86F63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22" w14:textId="52809463" w:rsidR="006F711D" w:rsidRPr="006936E5" w:rsidRDefault="006F711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F393E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(PM1, PM2, PP2, PP3, PM6)</w:t>
            </w:r>
          </w:p>
        </w:tc>
        <w:tc>
          <w:tcPr>
            <w:tcW w:w="1155" w:type="dxa"/>
            <w:vAlign w:val="center"/>
          </w:tcPr>
          <w:p w14:paraId="00000023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XLD/R</w:t>
            </w:r>
          </w:p>
        </w:tc>
        <w:tc>
          <w:tcPr>
            <w:tcW w:w="2160" w:type="dxa"/>
            <w:vAlign w:val="center"/>
          </w:tcPr>
          <w:p w14:paraId="00000024" w14:textId="792C6DA7" w:rsidR="00F86F63" w:rsidRPr="006936E5" w:rsidRDefault="009E56B4" w:rsidP="00682E9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Intellectual developmental disorder, </w:t>
            </w:r>
            <w:r w:rsidR="0068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-linked, syndromic, Snijders Blok type (OMIM#300958)</w:t>
            </w:r>
          </w:p>
        </w:tc>
        <w:tc>
          <w:tcPr>
            <w:tcW w:w="1905" w:type="dxa"/>
            <w:vAlign w:val="center"/>
          </w:tcPr>
          <w:p w14:paraId="00000025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Mild ID, speech impairment, precocious puberty, syndactyly left toe, facial dysmorphisms, shyness</w:t>
            </w:r>
          </w:p>
        </w:tc>
        <w:tc>
          <w:tcPr>
            <w:tcW w:w="1755" w:type="dxa"/>
            <w:vAlign w:val="center"/>
          </w:tcPr>
          <w:p w14:paraId="00000026" w14:textId="2782D4BC" w:rsidR="00F86F63" w:rsidRPr="006936E5" w:rsidRDefault="009E56B4" w:rsidP="00682E9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Paternal uncle with </w:t>
            </w:r>
            <w:r w:rsidR="0068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GDD</w:t>
            </w:r>
            <w:r w:rsidR="00682E9B"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delay and maternal aunt with schizophrenia</w:t>
            </w:r>
          </w:p>
        </w:tc>
      </w:tr>
      <w:tr w:rsidR="000765A5" w:rsidRPr="006936E5" w14:paraId="24670D0D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27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P3</w:t>
            </w:r>
          </w:p>
        </w:tc>
        <w:tc>
          <w:tcPr>
            <w:tcW w:w="900" w:type="dxa"/>
            <w:vAlign w:val="center"/>
          </w:tcPr>
          <w:p w14:paraId="00000028" w14:textId="13409996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m</w:t>
            </w:r>
          </w:p>
        </w:tc>
        <w:tc>
          <w:tcPr>
            <w:tcW w:w="1095" w:type="dxa"/>
            <w:vAlign w:val="center"/>
          </w:tcPr>
          <w:p w14:paraId="00000029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98:2</w:t>
            </w:r>
          </w:p>
        </w:tc>
        <w:tc>
          <w:tcPr>
            <w:tcW w:w="936" w:type="dxa"/>
            <w:vAlign w:val="center"/>
          </w:tcPr>
          <w:p w14:paraId="0000002A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PDHA1</w:t>
            </w:r>
          </w:p>
        </w:tc>
        <w:tc>
          <w:tcPr>
            <w:tcW w:w="2409" w:type="dxa"/>
            <w:vAlign w:val="center"/>
          </w:tcPr>
          <w:p w14:paraId="0000002B" w14:textId="77777777" w:rsidR="00F86F63" w:rsidRPr="00732557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325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X-19377590-TGTTACCTAATTTTTAGGA-T NM_000284.4:c.1009-16_1010del (NP_000275.1:p.?)</w:t>
            </w:r>
          </w:p>
          <w:p w14:paraId="0000002C" w14:textId="77777777" w:rsidR="00F86F63" w:rsidRPr="007F393E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</w:pPr>
            <w:r w:rsidRPr="007F393E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  <w:t>de novo</w:t>
            </w:r>
          </w:p>
        </w:tc>
        <w:tc>
          <w:tcPr>
            <w:tcW w:w="855" w:type="dxa"/>
            <w:vAlign w:val="center"/>
          </w:tcPr>
          <w:p w14:paraId="0000002D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Splicing</w:t>
            </w:r>
          </w:p>
        </w:tc>
        <w:tc>
          <w:tcPr>
            <w:tcW w:w="1185" w:type="dxa"/>
            <w:vAlign w:val="center"/>
          </w:tcPr>
          <w:p w14:paraId="736C7A0C" w14:textId="77777777" w:rsidR="00F86F63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2E" w14:textId="74961847" w:rsidR="00A27687" w:rsidRPr="006936E5" w:rsidRDefault="00A276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7439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PM2, PM6)</w:t>
            </w:r>
          </w:p>
        </w:tc>
        <w:tc>
          <w:tcPr>
            <w:tcW w:w="1155" w:type="dxa"/>
            <w:vAlign w:val="center"/>
          </w:tcPr>
          <w:p w14:paraId="0000002F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XLD</w:t>
            </w:r>
          </w:p>
        </w:tc>
        <w:tc>
          <w:tcPr>
            <w:tcW w:w="2160" w:type="dxa"/>
            <w:vAlign w:val="center"/>
          </w:tcPr>
          <w:p w14:paraId="00000030" w14:textId="77777777" w:rsidR="00F86F63" w:rsidRPr="00107EDB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Pyruvate dehydrogenase e1-alpha deficiency (OMIM#312170)</w:t>
            </w:r>
          </w:p>
        </w:tc>
        <w:tc>
          <w:tcPr>
            <w:tcW w:w="1905" w:type="dxa"/>
            <w:vAlign w:val="center"/>
          </w:tcPr>
          <w:p w14:paraId="00000031" w14:textId="3050D9BF" w:rsidR="00F86F63" w:rsidRPr="006936E5" w:rsidRDefault="00532CF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</w:t>
            </w:r>
            <w:r w:rsidR="009E56B4"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orn small for gestational age, microcephaly, micrognathia, clinodactyly bilateral 5</w:t>
            </w:r>
            <w:r w:rsidR="009E56B4"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 xml:space="preserve">th </w:t>
            </w:r>
            <w:r w:rsidR="009E56B4"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toe, long nasolabial philtrum, ID</w:t>
            </w:r>
          </w:p>
        </w:tc>
        <w:tc>
          <w:tcPr>
            <w:tcW w:w="1755" w:type="dxa"/>
            <w:vAlign w:val="center"/>
          </w:tcPr>
          <w:p w14:paraId="00000032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206C6798" w14:textId="77777777" w:rsidTr="008148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33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P4</w:t>
            </w:r>
          </w:p>
        </w:tc>
        <w:tc>
          <w:tcPr>
            <w:tcW w:w="900" w:type="dxa"/>
            <w:vAlign w:val="center"/>
          </w:tcPr>
          <w:p w14:paraId="00000034" w14:textId="28BE4E74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m</w:t>
            </w:r>
          </w:p>
        </w:tc>
        <w:tc>
          <w:tcPr>
            <w:tcW w:w="1095" w:type="dxa"/>
            <w:vAlign w:val="center"/>
          </w:tcPr>
          <w:p w14:paraId="00000035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90:10</w:t>
            </w:r>
          </w:p>
        </w:tc>
        <w:tc>
          <w:tcPr>
            <w:tcW w:w="936" w:type="dxa"/>
            <w:vAlign w:val="center"/>
          </w:tcPr>
          <w:p w14:paraId="00000036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WDR45</w:t>
            </w:r>
          </w:p>
        </w:tc>
        <w:tc>
          <w:tcPr>
            <w:tcW w:w="2409" w:type="dxa"/>
            <w:vAlign w:val="center"/>
          </w:tcPr>
          <w:p w14:paraId="00000037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X-48934128-G-A</w:t>
            </w:r>
          </w:p>
          <w:p w14:paraId="00000038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NM_001029896.2:c.397C&gt;T</w:t>
            </w:r>
          </w:p>
          <w:p w14:paraId="00000039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(NP_001025067.1:p.Arg133Ter)</w:t>
            </w:r>
          </w:p>
          <w:p w14:paraId="0000003A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  <w:t>de novo</w:t>
            </w:r>
          </w:p>
        </w:tc>
        <w:tc>
          <w:tcPr>
            <w:tcW w:w="855" w:type="dxa"/>
            <w:vAlign w:val="center"/>
          </w:tcPr>
          <w:p w14:paraId="0000003B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Nonsense</w:t>
            </w:r>
          </w:p>
        </w:tc>
        <w:tc>
          <w:tcPr>
            <w:tcW w:w="1185" w:type="dxa"/>
            <w:vAlign w:val="center"/>
          </w:tcPr>
          <w:p w14:paraId="23E97C87" w14:textId="77777777" w:rsidR="00F86F63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3C" w14:textId="4F5B1B56" w:rsidR="007F393E" w:rsidRPr="006936E5" w:rsidRDefault="007F393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7439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PM2, PM6)</w:t>
            </w:r>
          </w:p>
        </w:tc>
        <w:tc>
          <w:tcPr>
            <w:tcW w:w="1155" w:type="dxa"/>
            <w:vAlign w:val="center"/>
          </w:tcPr>
          <w:p w14:paraId="0000003D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XLD</w:t>
            </w:r>
          </w:p>
        </w:tc>
        <w:tc>
          <w:tcPr>
            <w:tcW w:w="2160" w:type="dxa"/>
            <w:vAlign w:val="center"/>
          </w:tcPr>
          <w:p w14:paraId="0000003E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Neurodegeneration with brain iron accumulation 5 (OMIM#300894)</w:t>
            </w:r>
          </w:p>
        </w:tc>
        <w:tc>
          <w:tcPr>
            <w:tcW w:w="1905" w:type="dxa"/>
            <w:vAlign w:val="center"/>
          </w:tcPr>
          <w:p w14:paraId="0000003F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ID, speech impairment</w:t>
            </w:r>
          </w:p>
        </w:tc>
        <w:tc>
          <w:tcPr>
            <w:tcW w:w="1755" w:type="dxa"/>
            <w:vAlign w:val="center"/>
          </w:tcPr>
          <w:p w14:paraId="00000040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None, but mother had a previous spontaneous abortion</w:t>
            </w:r>
          </w:p>
        </w:tc>
      </w:tr>
      <w:tr w:rsidR="000765A5" w:rsidRPr="006936E5" w14:paraId="794B77C2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41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P5</w:t>
            </w:r>
          </w:p>
        </w:tc>
        <w:tc>
          <w:tcPr>
            <w:tcW w:w="900" w:type="dxa"/>
            <w:vAlign w:val="center"/>
          </w:tcPr>
          <w:p w14:paraId="00000042" w14:textId="4112DB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1095" w:type="dxa"/>
            <w:vAlign w:val="center"/>
          </w:tcPr>
          <w:p w14:paraId="00000043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100:0</w:t>
            </w:r>
          </w:p>
        </w:tc>
        <w:tc>
          <w:tcPr>
            <w:tcW w:w="936" w:type="dxa"/>
            <w:vAlign w:val="center"/>
          </w:tcPr>
          <w:p w14:paraId="00000044" w14:textId="77777777" w:rsidR="00F86F63" w:rsidRPr="006936E5" w:rsidRDefault="0000000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sdt>
              <w:sdtPr>
                <w:tag w:val="goog_rdk_0"/>
                <w:id w:val="-207870946"/>
              </w:sdtPr>
              <w:sdtContent/>
            </w:sdt>
            <w:sdt>
              <w:sdtPr>
                <w:tag w:val="goog_rdk_1"/>
                <w:id w:val="-567426376"/>
              </w:sdtPr>
              <w:sdtContent/>
            </w:sdt>
            <w:r w:rsidR="009E56B4"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CTNNB1</w:t>
            </w:r>
          </w:p>
        </w:tc>
        <w:tc>
          <w:tcPr>
            <w:tcW w:w="2409" w:type="dxa"/>
            <w:vAlign w:val="center"/>
          </w:tcPr>
          <w:p w14:paraId="00000045" w14:textId="77777777" w:rsidR="00F86F63" w:rsidRPr="006936E5" w:rsidRDefault="009E56B4">
            <w:pPr>
              <w:spacing w:before="2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3-41275708-C-T</w:t>
            </w:r>
          </w:p>
          <w:p w14:paraId="00000046" w14:textId="77777777" w:rsidR="00F86F63" w:rsidRPr="006936E5" w:rsidRDefault="009E56B4">
            <w:pPr>
              <w:spacing w:before="2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NM_001098209.2:c.1603C&gt;T</w:t>
            </w:r>
          </w:p>
          <w:p w14:paraId="00000047" w14:textId="77777777" w:rsidR="00F86F63" w:rsidRPr="006936E5" w:rsidRDefault="009E56B4">
            <w:pPr>
              <w:spacing w:before="2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(NP_001091679.1:p.Arg535Ter)</w:t>
            </w:r>
          </w:p>
          <w:p w14:paraId="00000048" w14:textId="3D2E76FD" w:rsidR="00F86F63" w:rsidRPr="006936E5" w:rsidRDefault="009E56B4">
            <w:pPr>
              <w:spacing w:before="240" w:after="24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de novo, mosaic</w:t>
            </w:r>
          </w:p>
        </w:tc>
        <w:tc>
          <w:tcPr>
            <w:tcW w:w="855" w:type="dxa"/>
            <w:vAlign w:val="center"/>
          </w:tcPr>
          <w:p w14:paraId="00000049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Nonsense</w:t>
            </w:r>
          </w:p>
        </w:tc>
        <w:tc>
          <w:tcPr>
            <w:tcW w:w="1185" w:type="dxa"/>
            <w:vAlign w:val="center"/>
          </w:tcPr>
          <w:p w14:paraId="3725354E" w14:textId="77777777" w:rsidR="00F86F63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4A" w14:textId="297AB765" w:rsidR="000344D5" w:rsidRPr="006936E5" w:rsidRDefault="000344D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7439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PM2, PM6)</w:t>
            </w:r>
          </w:p>
        </w:tc>
        <w:tc>
          <w:tcPr>
            <w:tcW w:w="1155" w:type="dxa"/>
            <w:vAlign w:val="center"/>
          </w:tcPr>
          <w:p w14:paraId="0000004B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</w:p>
        </w:tc>
        <w:tc>
          <w:tcPr>
            <w:tcW w:w="2160" w:type="dxa"/>
            <w:vAlign w:val="center"/>
          </w:tcPr>
          <w:p w14:paraId="0000004C" w14:textId="77777777" w:rsidR="00F86F63" w:rsidRPr="006936E5" w:rsidRDefault="009E56B4">
            <w:pPr>
              <w:spacing w:before="240" w:after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Neurodevelopmental disorder with spastic diplegia and visual defects (OMIM#615075)</w:t>
            </w:r>
          </w:p>
        </w:tc>
        <w:tc>
          <w:tcPr>
            <w:tcW w:w="1905" w:type="dxa"/>
            <w:vAlign w:val="center"/>
          </w:tcPr>
          <w:p w14:paraId="0000004D" w14:textId="18B24F3F" w:rsidR="00F86F63" w:rsidRPr="006936E5" w:rsidRDefault="009E56B4" w:rsidP="00682E9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Microcephaly, mild </w:t>
            </w:r>
            <w:r w:rsidR="0068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GDD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ID, cognitive deficit, facial dysmorphisms, feet and hands with distal tapering and brachydactyly</w:t>
            </w:r>
          </w:p>
        </w:tc>
        <w:tc>
          <w:tcPr>
            <w:tcW w:w="1755" w:type="dxa"/>
            <w:vAlign w:val="center"/>
          </w:tcPr>
          <w:p w14:paraId="0000004E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5F3E4DFA" w14:textId="77777777" w:rsidTr="008148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4F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P6</w:t>
            </w:r>
          </w:p>
        </w:tc>
        <w:tc>
          <w:tcPr>
            <w:tcW w:w="900" w:type="dxa"/>
            <w:vAlign w:val="center"/>
          </w:tcPr>
          <w:p w14:paraId="00000050" w14:textId="6F0E5C6B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m</w:t>
            </w:r>
          </w:p>
        </w:tc>
        <w:tc>
          <w:tcPr>
            <w:tcW w:w="1095" w:type="dxa"/>
            <w:vAlign w:val="center"/>
          </w:tcPr>
          <w:p w14:paraId="00000051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94:6</w:t>
            </w:r>
          </w:p>
        </w:tc>
        <w:tc>
          <w:tcPr>
            <w:tcW w:w="936" w:type="dxa"/>
            <w:vAlign w:val="center"/>
          </w:tcPr>
          <w:p w14:paraId="00000052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YY1</w:t>
            </w:r>
          </w:p>
        </w:tc>
        <w:tc>
          <w:tcPr>
            <w:tcW w:w="2409" w:type="dxa"/>
            <w:vAlign w:val="center"/>
          </w:tcPr>
          <w:p w14:paraId="00000053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14-100742986-G-A</w:t>
            </w:r>
          </w:p>
          <w:p w14:paraId="00000054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NM_003403.5:c.1062+1G&gt;A</w:t>
            </w:r>
          </w:p>
          <w:p w14:paraId="00000055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(NP_003394.1:p.?)</w:t>
            </w:r>
          </w:p>
          <w:p w14:paraId="00000056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  <w:t>de novo</w:t>
            </w:r>
          </w:p>
        </w:tc>
        <w:tc>
          <w:tcPr>
            <w:tcW w:w="855" w:type="dxa"/>
            <w:vAlign w:val="center"/>
          </w:tcPr>
          <w:p w14:paraId="00000057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Splicing</w:t>
            </w:r>
          </w:p>
        </w:tc>
        <w:tc>
          <w:tcPr>
            <w:tcW w:w="1185" w:type="dxa"/>
            <w:vAlign w:val="center"/>
          </w:tcPr>
          <w:p w14:paraId="6683E1F1" w14:textId="77777777" w:rsidR="00F86F63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58" w14:textId="6C7FCA01" w:rsidR="0081489F" w:rsidRPr="006936E5" w:rsidRDefault="0081489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7439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PM2, PM6)</w:t>
            </w:r>
          </w:p>
        </w:tc>
        <w:tc>
          <w:tcPr>
            <w:tcW w:w="1155" w:type="dxa"/>
            <w:vAlign w:val="center"/>
          </w:tcPr>
          <w:p w14:paraId="00000059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</w:p>
        </w:tc>
        <w:tc>
          <w:tcPr>
            <w:tcW w:w="2160" w:type="dxa"/>
            <w:vAlign w:val="center"/>
          </w:tcPr>
          <w:p w14:paraId="0000005A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Gabriele-de Vries syndrome (OMIM#617557)</w:t>
            </w:r>
          </w:p>
        </w:tc>
        <w:tc>
          <w:tcPr>
            <w:tcW w:w="1905" w:type="dxa"/>
            <w:vAlign w:val="center"/>
          </w:tcPr>
          <w:p w14:paraId="0000005B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ID, learning disability, ADHD, auricular fossa</w:t>
            </w:r>
          </w:p>
        </w:tc>
        <w:tc>
          <w:tcPr>
            <w:tcW w:w="1755" w:type="dxa"/>
            <w:vAlign w:val="center"/>
          </w:tcPr>
          <w:p w14:paraId="0000005C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74425D70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5D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P7</w:t>
            </w:r>
          </w:p>
        </w:tc>
        <w:tc>
          <w:tcPr>
            <w:tcW w:w="900" w:type="dxa"/>
            <w:vAlign w:val="center"/>
          </w:tcPr>
          <w:p w14:paraId="0000005E" w14:textId="14FC79A6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532C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m</w:t>
            </w:r>
          </w:p>
        </w:tc>
        <w:tc>
          <w:tcPr>
            <w:tcW w:w="1095" w:type="dxa"/>
            <w:vAlign w:val="center"/>
          </w:tcPr>
          <w:p w14:paraId="0000005F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92:8</w:t>
            </w:r>
          </w:p>
        </w:tc>
        <w:tc>
          <w:tcPr>
            <w:tcW w:w="936" w:type="dxa"/>
            <w:vAlign w:val="center"/>
          </w:tcPr>
          <w:p w14:paraId="00000060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ANKRD11</w:t>
            </w:r>
          </w:p>
        </w:tc>
        <w:tc>
          <w:tcPr>
            <w:tcW w:w="2409" w:type="dxa"/>
            <w:vAlign w:val="center"/>
          </w:tcPr>
          <w:p w14:paraId="00000061" w14:textId="77777777" w:rsidR="00F86F63" w:rsidRPr="00107EDB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16-89341551-G-A</w:t>
            </w:r>
          </w:p>
          <w:p w14:paraId="00000062" w14:textId="0B96D498" w:rsidR="00F86F63" w:rsidRPr="00732557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7325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NM_001256182.</w:t>
            </w:r>
            <w:r w:rsidR="00FC70D7" w:rsidRPr="007325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</w:t>
            </w:r>
            <w:r w:rsidRPr="007325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:c.7519C&gt;T</w:t>
            </w:r>
          </w:p>
          <w:p w14:paraId="00000063" w14:textId="77777777" w:rsidR="00F86F63" w:rsidRPr="00732557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7325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(NP_001243111.1:p.Gln2507Ter)</w:t>
            </w:r>
          </w:p>
          <w:p w14:paraId="00000064" w14:textId="77777777" w:rsidR="00F86F63" w:rsidRPr="00107EDB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pt-BR"/>
              </w:rPr>
              <w:t>de novo</w:t>
            </w:r>
          </w:p>
        </w:tc>
        <w:tc>
          <w:tcPr>
            <w:tcW w:w="855" w:type="dxa"/>
            <w:vAlign w:val="center"/>
          </w:tcPr>
          <w:p w14:paraId="00000065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Nonsense</w:t>
            </w:r>
          </w:p>
        </w:tc>
        <w:tc>
          <w:tcPr>
            <w:tcW w:w="1185" w:type="dxa"/>
            <w:vAlign w:val="center"/>
          </w:tcPr>
          <w:p w14:paraId="5FCDCA8A" w14:textId="77777777" w:rsidR="00F86F63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66" w14:textId="74DFFF8C" w:rsidR="00045A63" w:rsidRPr="006936E5" w:rsidRDefault="00045A6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7439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(PVS1, PM2, PM6)</w:t>
            </w:r>
          </w:p>
        </w:tc>
        <w:tc>
          <w:tcPr>
            <w:tcW w:w="1155" w:type="dxa"/>
            <w:vAlign w:val="center"/>
          </w:tcPr>
          <w:p w14:paraId="00000067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</w:p>
        </w:tc>
        <w:tc>
          <w:tcPr>
            <w:tcW w:w="2160" w:type="dxa"/>
            <w:vAlign w:val="center"/>
          </w:tcPr>
          <w:p w14:paraId="00000068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KGB syndrome (OMIM#148050)</w:t>
            </w:r>
          </w:p>
        </w:tc>
        <w:tc>
          <w:tcPr>
            <w:tcW w:w="1905" w:type="dxa"/>
            <w:vAlign w:val="center"/>
          </w:tcPr>
          <w:p w14:paraId="00000069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Hypotonia, ID, psychomotor agitation, aggressiveness and learning disability, facial dysmorphisms, posteriorly rotated ears, distance between the upper central incisors, and shortening of the fifth metacarpal in both hands.</w:t>
            </w:r>
          </w:p>
        </w:tc>
        <w:tc>
          <w:tcPr>
            <w:tcW w:w="1755" w:type="dxa"/>
            <w:vAlign w:val="center"/>
          </w:tcPr>
          <w:p w14:paraId="0000006A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uncles with schizophrenia</w:t>
            </w:r>
          </w:p>
        </w:tc>
      </w:tr>
      <w:tr w:rsidR="000765A5" w:rsidRPr="006936E5" w14:paraId="310787ED" w14:textId="77777777" w:rsidTr="008148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6B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P8</w:t>
            </w:r>
          </w:p>
        </w:tc>
        <w:tc>
          <w:tcPr>
            <w:tcW w:w="900" w:type="dxa"/>
            <w:vAlign w:val="center"/>
          </w:tcPr>
          <w:p w14:paraId="0000006C" w14:textId="34D383B0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B2B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</w:t>
            </w:r>
            <w:r w:rsidR="000B2B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m</w:t>
            </w:r>
          </w:p>
        </w:tc>
        <w:tc>
          <w:tcPr>
            <w:tcW w:w="1095" w:type="dxa"/>
            <w:vAlign w:val="center"/>
          </w:tcPr>
          <w:p w14:paraId="0000006D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100:0</w:t>
            </w:r>
          </w:p>
        </w:tc>
        <w:tc>
          <w:tcPr>
            <w:tcW w:w="936" w:type="dxa"/>
            <w:vAlign w:val="center"/>
          </w:tcPr>
          <w:p w14:paraId="0000006E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KCNB1</w:t>
            </w:r>
          </w:p>
        </w:tc>
        <w:tc>
          <w:tcPr>
            <w:tcW w:w="2409" w:type="dxa"/>
            <w:vAlign w:val="center"/>
          </w:tcPr>
          <w:p w14:paraId="0000006F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20-47990875-G-A</w:t>
            </w:r>
          </w:p>
          <w:p w14:paraId="00000070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NM_004975.4:c.1222C&gt;T</w:t>
            </w:r>
          </w:p>
          <w:p w14:paraId="00000071" w14:textId="77777777" w:rsidR="00F86F63" w:rsidRPr="00107EDB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107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(NP_004966.1:p.Pro408Ser)</w:t>
            </w:r>
          </w:p>
        </w:tc>
        <w:tc>
          <w:tcPr>
            <w:tcW w:w="855" w:type="dxa"/>
            <w:vAlign w:val="center"/>
          </w:tcPr>
          <w:p w14:paraId="00000072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1185" w:type="dxa"/>
            <w:vAlign w:val="center"/>
          </w:tcPr>
          <w:p w14:paraId="3984081C" w14:textId="77777777" w:rsidR="00F86F63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  <w:p w14:paraId="00000073" w14:textId="1937E507" w:rsidR="00045A63" w:rsidRPr="006936E5" w:rsidRDefault="00045A6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45A6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(PM1, PM2, PP3)</w:t>
            </w:r>
          </w:p>
        </w:tc>
        <w:tc>
          <w:tcPr>
            <w:tcW w:w="1155" w:type="dxa"/>
            <w:vAlign w:val="center"/>
          </w:tcPr>
          <w:p w14:paraId="00000074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</w:t>
            </w:r>
          </w:p>
        </w:tc>
        <w:tc>
          <w:tcPr>
            <w:tcW w:w="2160" w:type="dxa"/>
            <w:vAlign w:val="center"/>
          </w:tcPr>
          <w:p w14:paraId="00000075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Developmental and epileptic encephalopathy (OMIM#616056)</w:t>
            </w:r>
          </w:p>
        </w:tc>
        <w:tc>
          <w:tcPr>
            <w:tcW w:w="1905" w:type="dxa"/>
            <w:vAlign w:val="center"/>
          </w:tcPr>
          <w:p w14:paraId="00000076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ID, ASD, aggressiveness, hyperactivity, self-injury</w:t>
            </w:r>
          </w:p>
        </w:tc>
        <w:tc>
          <w:tcPr>
            <w:tcW w:w="1755" w:type="dxa"/>
            <w:vAlign w:val="center"/>
          </w:tcPr>
          <w:p w14:paraId="00000077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08F65ADB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78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P9</w:t>
            </w:r>
          </w:p>
        </w:tc>
        <w:tc>
          <w:tcPr>
            <w:tcW w:w="900" w:type="dxa"/>
            <w:vAlign w:val="center"/>
          </w:tcPr>
          <w:p w14:paraId="00000079" w14:textId="77777777" w:rsidR="00F86F63" w:rsidRPr="006936E5" w:rsidRDefault="00F86F6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Align w:val="center"/>
          </w:tcPr>
          <w:p w14:paraId="0000007A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92:8</w:t>
            </w:r>
          </w:p>
        </w:tc>
        <w:tc>
          <w:tcPr>
            <w:tcW w:w="936" w:type="dxa"/>
            <w:vAlign w:val="center"/>
          </w:tcPr>
          <w:p w14:paraId="0000007B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2409" w:type="dxa"/>
            <w:vAlign w:val="center"/>
          </w:tcPr>
          <w:p w14:paraId="0000007C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Negative result</w:t>
            </w:r>
          </w:p>
        </w:tc>
        <w:tc>
          <w:tcPr>
            <w:tcW w:w="855" w:type="dxa"/>
            <w:vAlign w:val="center"/>
          </w:tcPr>
          <w:p w14:paraId="0000007D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1185" w:type="dxa"/>
            <w:vAlign w:val="center"/>
          </w:tcPr>
          <w:p w14:paraId="0000007E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55" w:type="dxa"/>
            <w:vAlign w:val="center"/>
          </w:tcPr>
          <w:p w14:paraId="0000007F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60" w:type="dxa"/>
            <w:vAlign w:val="center"/>
          </w:tcPr>
          <w:p w14:paraId="00000080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05" w:type="dxa"/>
            <w:vAlign w:val="center"/>
          </w:tcPr>
          <w:p w14:paraId="00000081" w14:textId="3466813E" w:rsidR="00F86F63" w:rsidRPr="006936E5" w:rsidRDefault="009E56B4" w:rsidP="00682E9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ID, </w:t>
            </w:r>
            <w:r w:rsidR="0068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GDD</w:t>
            </w:r>
          </w:p>
        </w:tc>
        <w:tc>
          <w:tcPr>
            <w:tcW w:w="1755" w:type="dxa"/>
            <w:vAlign w:val="center"/>
          </w:tcPr>
          <w:p w14:paraId="00000082" w14:textId="5B78FFF0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Brother with ID and </w:t>
            </w:r>
            <w:r w:rsidR="00527C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GDD</w:t>
            </w:r>
          </w:p>
        </w:tc>
      </w:tr>
      <w:tr w:rsidR="000765A5" w:rsidRPr="006936E5" w14:paraId="6E08292C" w14:textId="77777777" w:rsidTr="008148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vAlign w:val="center"/>
          </w:tcPr>
          <w:p w14:paraId="00000083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P10</w:t>
            </w:r>
          </w:p>
        </w:tc>
        <w:tc>
          <w:tcPr>
            <w:tcW w:w="900" w:type="dxa"/>
            <w:vAlign w:val="center"/>
          </w:tcPr>
          <w:p w14:paraId="00000084" w14:textId="77777777" w:rsidR="00F86F63" w:rsidRPr="006936E5" w:rsidRDefault="00F86F6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vAlign w:val="center"/>
          </w:tcPr>
          <w:p w14:paraId="00000085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92:8</w:t>
            </w:r>
          </w:p>
        </w:tc>
        <w:tc>
          <w:tcPr>
            <w:tcW w:w="936" w:type="dxa"/>
            <w:vAlign w:val="center"/>
          </w:tcPr>
          <w:p w14:paraId="00000086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2409" w:type="dxa"/>
            <w:vAlign w:val="center"/>
          </w:tcPr>
          <w:p w14:paraId="00000087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Negative result</w:t>
            </w:r>
          </w:p>
        </w:tc>
        <w:tc>
          <w:tcPr>
            <w:tcW w:w="855" w:type="dxa"/>
            <w:vAlign w:val="center"/>
          </w:tcPr>
          <w:p w14:paraId="00000088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1185" w:type="dxa"/>
            <w:vAlign w:val="center"/>
          </w:tcPr>
          <w:p w14:paraId="00000089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55" w:type="dxa"/>
            <w:vAlign w:val="center"/>
          </w:tcPr>
          <w:p w14:paraId="0000008A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60" w:type="dxa"/>
            <w:vAlign w:val="center"/>
          </w:tcPr>
          <w:p w14:paraId="0000008B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05" w:type="dxa"/>
            <w:vAlign w:val="center"/>
          </w:tcPr>
          <w:p w14:paraId="0000008C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ID, epilepsy, congenital anomalies, radial axis anomaly</w:t>
            </w:r>
          </w:p>
        </w:tc>
        <w:tc>
          <w:tcPr>
            <w:tcW w:w="1755" w:type="dxa"/>
            <w:vAlign w:val="center"/>
          </w:tcPr>
          <w:p w14:paraId="0000008D" w14:textId="77777777" w:rsidR="00F86F63" w:rsidRPr="006936E5" w:rsidRDefault="009E56B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</w:tr>
      <w:tr w:rsidR="000765A5" w:rsidRPr="006936E5" w14:paraId="4A205DDE" w14:textId="77777777" w:rsidTr="00814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" w:type="dxa"/>
            <w:tcBorders>
              <w:bottom w:val="single" w:sz="4" w:space="0" w:color="000000"/>
            </w:tcBorders>
            <w:vAlign w:val="center"/>
          </w:tcPr>
          <w:p w14:paraId="0000008E" w14:textId="77777777" w:rsidR="00F86F63" w:rsidRPr="006936E5" w:rsidRDefault="009E56B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P11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vAlign w:val="center"/>
          </w:tcPr>
          <w:p w14:paraId="0000008F" w14:textId="77777777" w:rsidR="00F86F63" w:rsidRPr="006936E5" w:rsidRDefault="00F86F6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tcBorders>
              <w:bottom w:val="single" w:sz="4" w:space="0" w:color="000000"/>
            </w:tcBorders>
            <w:vAlign w:val="center"/>
          </w:tcPr>
          <w:p w14:paraId="00000090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90:10</w:t>
            </w:r>
          </w:p>
        </w:tc>
        <w:tc>
          <w:tcPr>
            <w:tcW w:w="936" w:type="dxa"/>
            <w:tcBorders>
              <w:bottom w:val="single" w:sz="4" w:space="0" w:color="000000"/>
            </w:tcBorders>
            <w:vAlign w:val="center"/>
          </w:tcPr>
          <w:p w14:paraId="00000091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2409" w:type="dxa"/>
            <w:tcBorders>
              <w:bottom w:val="single" w:sz="4" w:space="0" w:color="000000"/>
            </w:tcBorders>
            <w:vAlign w:val="center"/>
          </w:tcPr>
          <w:p w14:paraId="00000092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Negative result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vAlign w:val="center"/>
          </w:tcPr>
          <w:p w14:paraId="00000093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</w:rPr>
              <w:t>-</w:t>
            </w:r>
          </w:p>
        </w:tc>
        <w:tc>
          <w:tcPr>
            <w:tcW w:w="1185" w:type="dxa"/>
            <w:tcBorders>
              <w:bottom w:val="single" w:sz="4" w:space="0" w:color="000000"/>
            </w:tcBorders>
            <w:vAlign w:val="center"/>
          </w:tcPr>
          <w:p w14:paraId="00000094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55" w:type="dxa"/>
            <w:tcBorders>
              <w:bottom w:val="single" w:sz="4" w:space="0" w:color="000000"/>
            </w:tcBorders>
            <w:vAlign w:val="center"/>
          </w:tcPr>
          <w:p w14:paraId="00000095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60" w:type="dxa"/>
            <w:tcBorders>
              <w:bottom w:val="single" w:sz="4" w:space="0" w:color="000000"/>
            </w:tcBorders>
            <w:vAlign w:val="center"/>
          </w:tcPr>
          <w:p w14:paraId="00000096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905" w:type="dxa"/>
            <w:tcBorders>
              <w:bottom w:val="single" w:sz="4" w:space="0" w:color="000000"/>
            </w:tcBorders>
            <w:vAlign w:val="center"/>
          </w:tcPr>
          <w:p w14:paraId="00000097" w14:textId="77777777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Learning disability, shyness, ID</w:t>
            </w:r>
          </w:p>
        </w:tc>
        <w:tc>
          <w:tcPr>
            <w:tcW w:w="1755" w:type="dxa"/>
            <w:tcBorders>
              <w:bottom w:val="single" w:sz="4" w:space="0" w:color="000000"/>
            </w:tcBorders>
            <w:vAlign w:val="center"/>
          </w:tcPr>
          <w:p w14:paraId="00000098" w14:textId="52350181" w:rsidR="00F86F63" w:rsidRPr="006936E5" w:rsidRDefault="009E56B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936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Sister, mother and maternal grandmother with learning difficulties, maternal uncle-grandfather and maternal aunt-grandmother with ID</w:t>
            </w:r>
          </w:p>
        </w:tc>
      </w:tr>
    </w:tbl>
    <w:p w14:paraId="00000099" w14:textId="339F277F" w:rsidR="00F86F63" w:rsidRPr="006936E5" w:rsidRDefault="009E56B4">
      <w:pPr>
        <w:spacing w:before="200" w:line="240" w:lineRule="auto"/>
        <w:jc w:val="both"/>
        <w:rPr>
          <w:rFonts w:ascii="Times New Roman" w:eastAsia="Times New Roman" w:hAnsi="Times New Roman" w:cs="Times New Roman"/>
          <w:color w:val="3C4043"/>
          <w:sz w:val="18"/>
          <w:szCs w:val="18"/>
          <w:highlight w:val="white"/>
        </w:rPr>
      </w:pPr>
      <w:r w:rsidRPr="006936E5">
        <w:rPr>
          <w:rFonts w:ascii="Times New Roman" w:eastAsia="Times New Roman" w:hAnsi="Times New Roman" w:cs="Times New Roman"/>
          <w:sz w:val="18"/>
          <w:szCs w:val="18"/>
        </w:rPr>
        <w:t xml:space="preserve">*Genomic position (GRCh37/hg19); </w:t>
      </w:r>
      <w:r w:rsidR="00682E9B">
        <w:rPr>
          <w:rFonts w:ascii="Times New Roman" w:eastAsia="Times New Roman" w:hAnsi="Times New Roman" w:cs="Times New Roman"/>
          <w:sz w:val="18"/>
          <w:szCs w:val="18"/>
        </w:rPr>
        <w:t xml:space="preserve">ACMG - </w:t>
      </w:r>
      <w:r w:rsidR="00682E9B" w:rsidRPr="00682E9B">
        <w:rPr>
          <w:rFonts w:ascii="Times New Roman" w:eastAsia="Times New Roman" w:hAnsi="Times New Roman" w:cs="Times New Roman"/>
          <w:sz w:val="18"/>
          <w:szCs w:val="18"/>
        </w:rPr>
        <w:t>American College of Medical Genetics</w:t>
      </w:r>
      <w:r w:rsidR="00682E9B" w:rsidRPr="00682E9B"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</w:t>
      </w:r>
      <w:r w:rsidR="00682E9B"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and Genomics; </w:t>
      </w:r>
      <w:r w:rsidR="00682E9B">
        <w:rPr>
          <w:rFonts w:ascii="Times New Roman" w:eastAsia="Times New Roman" w:hAnsi="Times New Roman" w:cs="Times New Roman"/>
          <w:color w:val="3C4043"/>
          <w:sz w:val="18"/>
          <w:szCs w:val="18"/>
          <w:highlight w:val="white"/>
        </w:rPr>
        <w:t>GDD</w:t>
      </w:r>
      <w:r w:rsidR="00682E9B" w:rsidRPr="006936E5">
        <w:rPr>
          <w:rFonts w:ascii="Times New Roman" w:eastAsia="Times New Roman" w:hAnsi="Times New Roman" w:cs="Times New Roman"/>
          <w:color w:val="3C4043"/>
          <w:sz w:val="18"/>
          <w:szCs w:val="18"/>
          <w:highlight w:val="white"/>
        </w:rPr>
        <w:t xml:space="preserve"> - </w:t>
      </w:r>
      <w:r w:rsidR="00682E9B" w:rsidRPr="00682E9B">
        <w:rPr>
          <w:rFonts w:ascii="Times New Roman" w:eastAsia="Times New Roman" w:hAnsi="Times New Roman" w:cs="Times New Roman"/>
          <w:color w:val="3C4043"/>
          <w:sz w:val="18"/>
          <w:szCs w:val="18"/>
        </w:rPr>
        <w:t>global developmental delay</w:t>
      </w:r>
      <w:r w:rsidR="00682E9B">
        <w:rPr>
          <w:rFonts w:ascii="Times New Roman" w:eastAsia="Times New Roman" w:hAnsi="Times New Roman" w:cs="Times New Roman"/>
          <w:color w:val="3C4043"/>
          <w:sz w:val="18"/>
          <w:szCs w:val="18"/>
        </w:rPr>
        <w:t>;</w:t>
      </w:r>
      <w:r w:rsidR="00682E9B" w:rsidRPr="006936E5" w:rsidDel="00682E9B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6936E5">
        <w:rPr>
          <w:rFonts w:ascii="Times New Roman" w:eastAsia="Times New Roman" w:hAnsi="Times New Roman" w:cs="Times New Roman"/>
          <w:color w:val="3C4043"/>
          <w:sz w:val="18"/>
          <w:szCs w:val="18"/>
          <w:highlight w:val="white"/>
        </w:rPr>
        <w:t>ASD - autistic spectrum disorder; ADHD - attention deficit hyperactivity disorder; LP - likely pathogenic; P - pathogenic; XL - X linked (D, dominant or R, recessive); A, autosomal (D, dominant or R, recessive)</w:t>
      </w:r>
    </w:p>
    <w:sectPr w:rsidR="00F86F63" w:rsidRPr="006936E5">
      <w:headerReference w:type="default" r:id="rId8"/>
      <w:pgSz w:w="16838" w:h="11906" w:orient="landscape"/>
      <w:pgMar w:top="85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B9259" w14:textId="77777777" w:rsidR="002D55F6" w:rsidRPr="006936E5" w:rsidRDefault="002D55F6">
      <w:pPr>
        <w:spacing w:after="0" w:line="240" w:lineRule="auto"/>
      </w:pPr>
      <w:r w:rsidRPr="006936E5">
        <w:separator/>
      </w:r>
    </w:p>
  </w:endnote>
  <w:endnote w:type="continuationSeparator" w:id="0">
    <w:p w14:paraId="65662F09" w14:textId="77777777" w:rsidR="002D55F6" w:rsidRPr="006936E5" w:rsidRDefault="002D55F6">
      <w:pPr>
        <w:spacing w:after="0" w:line="240" w:lineRule="auto"/>
      </w:pPr>
      <w:r w:rsidRPr="006936E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9E7D2" w14:textId="77777777" w:rsidR="002D55F6" w:rsidRPr="006936E5" w:rsidRDefault="002D55F6">
      <w:pPr>
        <w:spacing w:after="0" w:line="240" w:lineRule="auto"/>
      </w:pPr>
      <w:r w:rsidRPr="006936E5">
        <w:separator/>
      </w:r>
    </w:p>
  </w:footnote>
  <w:footnote w:type="continuationSeparator" w:id="0">
    <w:p w14:paraId="12B76D20" w14:textId="77777777" w:rsidR="002D55F6" w:rsidRPr="006936E5" w:rsidRDefault="002D55F6">
      <w:pPr>
        <w:spacing w:after="0" w:line="240" w:lineRule="auto"/>
      </w:pPr>
      <w:r w:rsidRPr="006936E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A" w14:textId="3E07E45F" w:rsidR="00F86F63" w:rsidRPr="006936E5" w:rsidRDefault="009E56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992"/>
      <w:rPr>
        <w:rFonts w:ascii="Times New Roman" w:eastAsia="Times New Roman" w:hAnsi="Times New Roman" w:cs="Times New Roman"/>
        <w:color w:val="000000"/>
        <w:sz w:val="24"/>
        <w:szCs w:val="24"/>
      </w:rPr>
    </w:pPr>
    <w:r w:rsidRPr="006936E5">
      <w:rPr>
        <w:rFonts w:ascii="Times New Roman" w:eastAsia="Times New Roman" w:hAnsi="Times New Roman" w:cs="Times New Roman"/>
        <w:b/>
        <w:color w:val="000000"/>
        <w:sz w:val="24"/>
        <w:szCs w:val="24"/>
      </w:rPr>
      <w:t>Table 1</w:t>
    </w:r>
    <w:r w:rsidRPr="006936E5">
      <w:rPr>
        <w:rFonts w:ascii="Times New Roman" w:eastAsia="Times New Roman" w:hAnsi="Times New Roman" w:cs="Times New Roman"/>
        <w:b/>
        <w:i/>
        <w:color w:val="000000"/>
        <w:sz w:val="24"/>
        <w:szCs w:val="24"/>
      </w:rPr>
      <w:t xml:space="preserve">. </w:t>
    </w:r>
    <w:r w:rsidR="00251007" w:rsidRPr="00362B41">
      <w:rPr>
        <w:rFonts w:ascii="Times New Roman" w:eastAsia="Times New Roman" w:hAnsi="Times New Roman" w:cs="Times New Roman"/>
        <w:i/>
        <w:color w:val="000000"/>
      </w:rPr>
      <w:t>Description of the clinical features and variants identified by WES in females with ID and extreme or complete X chromosome inactivation statuses.</w:t>
    </w:r>
  </w:p>
  <w:p w14:paraId="0000009B" w14:textId="77777777" w:rsidR="00F86F63" w:rsidRPr="006936E5" w:rsidRDefault="00F86F6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992"/>
      <w:rPr>
        <w:rFonts w:ascii="Times New Roman" w:eastAsia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F63"/>
    <w:rsid w:val="000344D5"/>
    <w:rsid w:val="00045A63"/>
    <w:rsid w:val="000765A5"/>
    <w:rsid w:val="000B2BC0"/>
    <w:rsid w:val="00107EDB"/>
    <w:rsid w:val="00174F49"/>
    <w:rsid w:val="001770D6"/>
    <w:rsid w:val="00251007"/>
    <w:rsid w:val="00265BCB"/>
    <w:rsid w:val="00274396"/>
    <w:rsid w:val="002D55F6"/>
    <w:rsid w:val="00363C29"/>
    <w:rsid w:val="004337ED"/>
    <w:rsid w:val="004B76CB"/>
    <w:rsid w:val="004F10FA"/>
    <w:rsid w:val="00527C02"/>
    <w:rsid w:val="00532CFE"/>
    <w:rsid w:val="00682E9B"/>
    <w:rsid w:val="006936E5"/>
    <w:rsid w:val="006F711D"/>
    <w:rsid w:val="00732557"/>
    <w:rsid w:val="00742800"/>
    <w:rsid w:val="007B7C1B"/>
    <w:rsid w:val="007F393E"/>
    <w:rsid w:val="0081489F"/>
    <w:rsid w:val="008445E6"/>
    <w:rsid w:val="009E56B4"/>
    <w:rsid w:val="00A27687"/>
    <w:rsid w:val="00B724CA"/>
    <w:rsid w:val="00BB3835"/>
    <w:rsid w:val="00C022EE"/>
    <w:rsid w:val="00F11CFC"/>
    <w:rsid w:val="00F47F5A"/>
    <w:rsid w:val="00F86F63"/>
    <w:rsid w:val="00FC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0760A9"/>
  <w15:docId w15:val="{E382C5A9-C971-4F74-A390-4AB4C7739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C2E"/>
    <w:rPr>
      <w:lang w:val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egenda">
    <w:name w:val="caption"/>
    <w:basedOn w:val="Normal"/>
    <w:next w:val="Normal"/>
    <w:uiPriority w:val="35"/>
    <w:unhideWhenUsed/>
    <w:qFormat/>
    <w:rsid w:val="00DD4C2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deLista7Colorida-nfase3">
    <w:name w:val="List Table 7 Colorful Accent 3"/>
    <w:basedOn w:val="Tabelanormal"/>
    <w:uiPriority w:val="52"/>
    <w:rsid w:val="00DD4C2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o">
    <w:name w:val="Revision"/>
    <w:hidden/>
    <w:uiPriority w:val="99"/>
    <w:semiHidden/>
    <w:rsid w:val="0004694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046941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46941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46941"/>
    <w:rPr>
      <w:rFonts w:ascii="Tahoma" w:hAnsi="Tahoma" w:cs="Tahoma"/>
      <w:sz w:val="16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4694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46941"/>
    <w:rPr>
      <w:rFonts w:ascii="Tahoma" w:hAnsi="Tahoma" w:cs="Tahoma"/>
      <w:b/>
      <w:bCs/>
      <w:sz w:val="16"/>
      <w:szCs w:val="20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211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11B40"/>
  </w:style>
  <w:style w:type="paragraph" w:styleId="Rodap">
    <w:name w:val="footer"/>
    <w:basedOn w:val="Normal"/>
    <w:link w:val="RodapChar"/>
    <w:uiPriority w:val="99"/>
    <w:unhideWhenUsed/>
    <w:rsid w:val="00211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11B40"/>
  </w:style>
  <w:style w:type="character" w:styleId="Forte">
    <w:name w:val="Strong"/>
    <w:basedOn w:val="Fontepargpadro"/>
    <w:uiPriority w:val="22"/>
    <w:qFormat/>
    <w:rsid w:val="00FB440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0"/>
    <w:pPr>
      <w:spacing w:after="0" w:line="240" w:lineRule="auto"/>
    </w:pPr>
    <w:rPr>
      <w:color w:val="7B7B7B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A5A5A5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A5A5A5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A5A5A5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A5A5A5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6936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36E5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17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7olxvJkLpiAXdIOgWkBHfY6kkA==">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8646A63-9C96-4FCE-884C-DE527FBF2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512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Luiza Dias Chaves</dc:creator>
  <cp:lastModifiedBy>Luiza Dias Chaves</cp:lastModifiedBy>
  <cp:revision>4</cp:revision>
  <dcterms:created xsi:type="dcterms:W3CDTF">2022-07-03T04:27:00Z</dcterms:created>
  <dcterms:modified xsi:type="dcterms:W3CDTF">2022-07-14T19:00:00Z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2022-04-08T14:33:04Z</vt:filetime>
  </property>
  <property fmtid="{D5CDD505-2E9C-101B-9397-08002B2CF9AE}" pid="3" name="Mendeley Document_1">
    <vt:lpwstr>True</vt:lpwstr>
  </property>
  <property fmtid="{D5CDD505-2E9C-101B-9397-08002B2CF9AE}" pid="4" name="ReminderText">
    <vt:lpwstr>_2BF25X8D</vt:lpwstr>
  </property>
</Properties>
</file>