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53BD01" w14:textId="77777777" w:rsidR="000F24ED" w:rsidRPr="000F24ED" w:rsidRDefault="000F24ED" w:rsidP="000F24ED">
      <w:pPr>
        <w:pStyle w:val="ListParagraph"/>
        <w:numPr>
          <w:ilvl w:val="0"/>
          <w:numId w:val="1"/>
        </w:numPr>
        <w:spacing w:line="480" w:lineRule="auto"/>
        <w:rPr>
          <w:i/>
        </w:rPr>
      </w:pPr>
      <w:r w:rsidRPr="000F24ED">
        <w:t xml:space="preserve">Fortify Rights. </w:t>
      </w:r>
      <w:r w:rsidRPr="000F24ED">
        <w:rPr>
          <w:i/>
          <w:color w:val="333333"/>
          <w:shd w:val="clear" w:color="auto" w:fill="FFFFFF"/>
        </w:rPr>
        <w:t xml:space="preserve">Policies of persecution: Ending abusive state policies against Rohingya Muslims in Myanmar. </w:t>
      </w:r>
      <w:r w:rsidRPr="000F24ED">
        <w:rPr>
          <w:color w:val="333333"/>
          <w:shd w:val="clear" w:color="auto" w:fill="FFFFFF"/>
        </w:rPr>
        <w:t xml:space="preserve">2014. Available from: </w:t>
      </w:r>
      <w:hyperlink r:id="rId5" w:history="1">
        <w:r w:rsidRPr="000F24ED">
          <w:rPr>
            <w:rStyle w:val="Hyperlink"/>
            <w:shd w:val="clear" w:color="auto" w:fill="FFFFFF"/>
          </w:rPr>
          <w:t>https://www.fortifyrights.org/downloads/Policies_of_Persecution_Feb_25_Fortify_Rights.pdf</w:t>
        </w:r>
      </w:hyperlink>
      <w:r w:rsidRPr="000F24ED">
        <w:rPr>
          <w:color w:val="333333"/>
          <w:shd w:val="clear" w:color="auto" w:fill="FFFFFF"/>
        </w:rPr>
        <w:t xml:space="preserve"> [Accessed 27th August 2019].</w:t>
      </w:r>
    </w:p>
    <w:p w14:paraId="2886B8CA"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 xml:space="preserve">Amnesty International. </w:t>
      </w:r>
      <w:r w:rsidRPr="000F24ED">
        <w:rPr>
          <w:i/>
          <w:color w:val="000000"/>
        </w:rPr>
        <w:t>Caged without a roof: Apartheid in Myanmar's Rakhine State.</w:t>
      </w:r>
      <w:r w:rsidRPr="000F24ED">
        <w:rPr>
          <w:color w:val="000000"/>
        </w:rPr>
        <w:t xml:space="preserve"> 2017. Available from: </w:t>
      </w:r>
      <w:hyperlink r:id="rId6">
        <w:r w:rsidRPr="000F24ED">
          <w:rPr>
            <w:color w:val="000000"/>
            <w:u w:val="single"/>
          </w:rPr>
          <w:t>www.amnesty.org/en/latest/news/2017/11/myanmar-apartheid-in-rakhine-state/</w:t>
        </w:r>
      </w:hyperlink>
      <w:r w:rsidRPr="000F24ED">
        <w:rPr>
          <w:color w:val="000000"/>
        </w:rPr>
        <w:t xml:space="preserve"> [Accessed 25th January 2019].</w:t>
      </w:r>
    </w:p>
    <w:p w14:paraId="536BE6BD" w14:textId="77777777" w:rsidR="000F24ED" w:rsidRPr="000F24ED" w:rsidRDefault="000F24ED" w:rsidP="000F24ED">
      <w:pPr>
        <w:pStyle w:val="ListParagraph"/>
        <w:numPr>
          <w:ilvl w:val="0"/>
          <w:numId w:val="1"/>
        </w:numPr>
        <w:spacing w:line="480" w:lineRule="auto"/>
      </w:pPr>
      <w:r w:rsidRPr="000F24ED">
        <w:rPr>
          <w:color w:val="000000"/>
        </w:rPr>
        <w:t xml:space="preserve">Human Rights Watch. </w:t>
      </w:r>
      <w:r w:rsidRPr="000F24ED">
        <w:rPr>
          <w:i/>
          <w:color w:val="000000"/>
        </w:rPr>
        <w:t>Burma: Revoke 'two-child policy' for Rohingya</w:t>
      </w:r>
      <w:r w:rsidRPr="000F24ED">
        <w:rPr>
          <w:color w:val="000000"/>
        </w:rPr>
        <w:t xml:space="preserve">. 2013. Available from: </w:t>
      </w:r>
      <w:hyperlink r:id="rId7">
        <w:r w:rsidRPr="000F24ED">
          <w:rPr>
            <w:color w:val="000000"/>
            <w:u w:val="single"/>
          </w:rPr>
          <w:t>www.hrw.org/news/2013/05/28/burma-revoke-two-child-policy-rohingya</w:t>
        </w:r>
      </w:hyperlink>
      <w:r w:rsidRPr="000F24ED">
        <w:rPr>
          <w:color w:val="333333"/>
        </w:rPr>
        <w:t xml:space="preserve"> [Accessed 25th of January 2019].</w:t>
      </w:r>
    </w:p>
    <w:p w14:paraId="6D7FB3D4" w14:textId="77777777" w:rsidR="000F24ED" w:rsidRPr="000F24ED" w:rsidRDefault="000F24ED" w:rsidP="000F24ED">
      <w:pPr>
        <w:pStyle w:val="ListParagraph"/>
        <w:numPr>
          <w:ilvl w:val="0"/>
          <w:numId w:val="1"/>
        </w:numPr>
        <w:spacing w:line="480" w:lineRule="auto"/>
        <w:rPr>
          <w:color w:val="000000"/>
        </w:rPr>
      </w:pPr>
      <w:r w:rsidRPr="000F24ED">
        <w:rPr>
          <w:color w:val="000000"/>
        </w:rPr>
        <w:t xml:space="preserve">Human Rights Watch. </w:t>
      </w:r>
      <w:r w:rsidRPr="000F24ED">
        <w:rPr>
          <w:i/>
          <w:color w:val="000000"/>
        </w:rPr>
        <w:t>Burma: Satellite imagery shows mass destruction</w:t>
      </w:r>
      <w:r w:rsidRPr="000F24ED">
        <w:rPr>
          <w:color w:val="000000"/>
        </w:rPr>
        <w:t xml:space="preserve">: </w:t>
      </w:r>
      <w:r w:rsidRPr="000F24ED">
        <w:rPr>
          <w:i/>
          <w:color w:val="000000"/>
        </w:rPr>
        <w:t>214 villages almost totally destroyed in Rakhine State</w:t>
      </w:r>
      <w:r w:rsidRPr="000F24ED">
        <w:rPr>
          <w:color w:val="000000"/>
        </w:rPr>
        <w:t xml:space="preserve">. 2017. Available from: </w:t>
      </w:r>
      <w:hyperlink r:id="rId8">
        <w:r w:rsidRPr="000F24ED">
          <w:rPr>
            <w:color w:val="000000"/>
            <w:u w:val="single"/>
          </w:rPr>
          <w:t>https://www.hrw.org/news/2017/09/19/burma-satellite-imagery-shows-mass-destruction</w:t>
        </w:r>
      </w:hyperlink>
      <w:r w:rsidRPr="000F24ED">
        <w:rPr>
          <w:color w:val="000000"/>
        </w:rPr>
        <w:t xml:space="preserve"> [Accessed 4th November 2018]. </w:t>
      </w:r>
    </w:p>
    <w:p w14:paraId="5722BDAE"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 xml:space="preserve">United Nations High Commissioner for Refugees (UNHCR). </w:t>
      </w:r>
      <w:r w:rsidRPr="000F24ED">
        <w:rPr>
          <w:i/>
          <w:color w:val="000000"/>
        </w:rPr>
        <w:t>Bangladesh refugee emergency: Population factsheet.</w:t>
      </w:r>
      <w:r w:rsidRPr="000F24ED">
        <w:rPr>
          <w:color w:val="000000"/>
        </w:rPr>
        <w:t xml:space="preserve"> 2018. Available from: </w:t>
      </w:r>
      <w:hyperlink r:id="rId9" w:history="1">
        <w:r w:rsidRPr="000F24ED">
          <w:rPr>
            <w:rStyle w:val="Hyperlink"/>
          </w:rPr>
          <w:t>https://www.humanitarianresponse.info/sites/www.humanitarianresponse.info/files/documents/files/population_factsheet_as_of_20181031.pdf</w:t>
        </w:r>
      </w:hyperlink>
      <w:r w:rsidRPr="000F24ED">
        <w:rPr>
          <w:color w:val="000000"/>
        </w:rPr>
        <w:t xml:space="preserve"> </w:t>
      </w:r>
      <w:r w:rsidRPr="000F24ED">
        <w:rPr>
          <w:color w:val="000000" w:themeColor="text1"/>
        </w:rPr>
        <w:t>[Accessed 4th November 2018].</w:t>
      </w:r>
    </w:p>
    <w:p w14:paraId="6AD3AB2D" w14:textId="77777777" w:rsidR="000F24ED" w:rsidRPr="000F24ED" w:rsidRDefault="000F24ED" w:rsidP="000F24ED">
      <w:pPr>
        <w:pStyle w:val="ListParagraph"/>
        <w:numPr>
          <w:ilvl w:val="0"/>
          <w:numId w:val="1"/>
        </w:numPr>
        <w:spacing w:line="480" w:lineRule="auto"/>
        <w:rPr>
          <w:color w:val="000000"/>
        </w:rPr>
      </w:pPr>
      <w:r w:rsidRPr="000F24ED">
        <w:rPr>
          <w:color w:val="000000"/>
        </w:rPr>
        <w:t xml:space="preserve">Physicians for Human Rights. </w:t>
      </w:r>
      <w:r w:rsidRPr="000F24ED">
        <w:rPr>
          <w:i/>
          <w:color w:val="000000"/>
        </w:rPr>
        <w:t>Widespread and systematic: Violence against the Rohingya in Myanmar,</w:t>
      </w:r>
      <w:r w:rsidRPr="000F24ED">
        <w:rPr>
          <w:color w:val="000000"/>
        </w:rPr>
        <w:t xml:space="preserve"> 2018. Available from: </w:t>
      </w:r>
      <w:hyperlink r:id="rId10">
        <w:r w:rsidRPr="000F24ED">
          <w:rPr>
            <w:color w:val="000000"/>
            <w:u w:val="single"/>
          </w:rPr>
          <w:t>https://rohingya.phr.org/resources/widespread-and-systematic-violence-against-rohingya/</w:t>
        </w:r>
      </w:hyperlink>
      <w:r w:rsidRPr="000F24ED">
        <w:rPr>
          <w:color w:val="000000"/>
        </w:rPr>
        <w:t xml:space="preserve"> [Accessed 19th November 2018]. </w:t>
      </w:r>
    </w:p>
    <w:p w14:paraId="555ADDEC"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lastRenderedPageBreak/>
        <w:t xml:space="preserve">Altman M. J. </w:t>
      </w:r>
      <w:r w:rsidRPr="000F24ED">
        <w:rPr>
          <w:i/>
          <w:color w:val="000000"/>
        </w:rPr>
        <w:t>A look into the world's largest refugee camp</w:t>
      </w:r>
      <w:r w:rsidRPr="000F24ED">
        <w:rPr>
          <w:color w:val="000000"/>
        </w:rPr>
        <w:t>. World Food Program USA.</w:t>
      </w:r>
      <w:r w:rsidRPr="000F24ED">
        <w:rPr>
          <w:i/>
          <w:color w:val="000000"/>
        </w:rPr>
        <w:t xml:space="preserve"> </w:t>
      </w:r>
      <w:r w:rsidRPr="000F24ED">
        <w:rPr>
          <w:color w:val="000000"/>
        </w:rPr>
        <w:t xml:space="preserve">2018. Available from: </w:t>
      </w:r>
      <w:hyperlink r:id="rId11">
        <w:r w:rsidRPr="000F24ED">
          <w:rPr>
            <w:color w:val="000000"/>
            <w:u w:val="single"/>
          </w:rPr>
          <w:t>https://www.wfpusa.org/articles/a-firsthand-look-into-the-worlds-largest-refugee-camp/</w:t>
        </w:r>
      </w:hyperlink>
      <w:r w:rsidRPr="000F24ED">
        <w:rPr>
          <w:color w:val="000000"/>
        </w:rPr>
        <w:t xml:space="preserve"> [Accessed 5th November 2018].</w:t>
      </w:r>
    </w:p>
    <w:p w14:paraId="1A009B40"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 xml:space="preserve">United Nations High Commissioner for Refugees (UNHCR). </w:t>
      </w:r>
      <w:r w:rsidRPr="000F24ED">
        <w:rPr>
          <w:i/>
          <w:color w:val="000000"/>
        </w:rPr>
        <w:t>Culture, context and mental health of Rohingya refugees: A review for staff in mental health and psychosocial support programmes for Rohingya refugees.</w:t>
      </w:r>
      <w:r w:rsidRPr="000F24ED">
        <w:rPr>
          <w:color w:val="000000"/>
        </w:rPr>
        <w:t xml:space="preserve"> 2018. Available from: </w:t>
      </w:r>
      <w:hyperlink r:id="rId12">
        <w:r w:rsidRPr="000F24ED">
          <w:rPr>
            <w:color w:val="000000"/>
            <w:u w:val="single"/>
          </w:rPr>
          <w:t>https://www.unhcr.org/5bbc6f014.pdf</w:t>
        </w:r>
      </w:hyperlink>
      <w:r w:rsidRPr="000F24ED">
        <w:rPr>
          <w:color w:val="000000"/>
        </w:rPr>
        <w:t xml:space="preserve"> [Accessed 25th January 2019].</w:t>
      </w:r>
    </w:p>
    <w:p w14:paraId="2450AB09" w14:textId="77777777" w:rsidR="000F24ED" w:rsidRPr="000F24ED" w:rsidRDefault="000F24ED" w:rsidP="000F24ED">
      <w:pPr>
        <w:pStyle w:val="ListParagraph"/>
        <w:numPr>
          <w:ilvl w:val="0"/>
          <w:numId w:val="1"/>
        </w:numPr>
        <w:spacing w:line="480" w:lineRule="auto"/>
        <w:rPr>
          <w:color w:val="000000"/>
        </w:rPr>
      </w:pPr>
      <w:r w:rsidRPr="000F24ED">
        <w:rPr>
          <w:color w:val="000000"/>
        </w:rPr>
        <w:t>Riley A, Varner A, Ventevogel P, Taimur Hasan MM, Welton-Mitchell C. Daily stressors, trauma exposure, and mental health among stateless Rohingya refugees in Bangladesh.</w:t>
      </w:r>
      <w:r w:rsidRPr="000F24ED">
        <w:rPr>
          <w:i/>
          <w:color w:val="000000"/>
        </w:rPr>
        <w:t xml:space="preserve"> Transcultural Psychiatry</w:t>
      </w:r>
      <w:r w:rsidRPr="000F24ED">
        <w:rPr>
          <w:color w:val="000000"/>
        </w:rPr>
        <w:t xml:space="preserve">. 2017;54(3): 304–331. Available from: </w:t>
      </w:r>
      <w:hyperlink r:id="rId13" w:history="1">
        <w:r w:rsidRPr="000F24ED">
          <w:rPr>
            <w:rStyle w:val="Hyperlink"/>
          </w:rPr>
          <w:t>https://doi.org/10.1177/1363461517705571</w:t>
        </w:r>
      </w:hyperlink>
      <w:r w:rsidRPr="000F24ED">
        <w:rPr>
          <w:color w:val="000000"/>
        </w:rPr>
        <w:t xml:space="preserve"> [Accessed 27th August 2019].</w:t>
      </w:r>
    </w:p>
    <w:p w14:paraId="45BE485E"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i/>
          <w:color w:val="000000"/>
        </w:rPr>
      </w:pPr>
      <w:r w:rsidRPr="000F24ED">
        <w:rPr>
          <w:color w:val="000000"/>
        </w:rPr>
        <w:t xml:space="preserve">International Organization for Migration. </w:t>
      </w:r>
      <w:r w:rsidRPr="000F24ED">
        <w:rPr>
          <w:i/>
          <w:color w:val="000000"/>
        </w:rPr>
        <w:t>Assessment of mental health and psychosocial needs of displaced refugees in Cox’s Bazar</w:t>
      </w:r>
      <w:r w:rsidRPr="000F24ED">
        <w:rPr>
          <w:color w:val="000000"/>
        </w:rPr>
        <w:t>. 2018.</w:t>
      </w:r>
    </w:p>
    <w:p w14:paraId="2FEB1EA8" w14:textId="77777777" w:rsidR="000F24ED" w:rsidRPr="000F24ED" w:rsidRDefault="000F24ED" w:rsidP="000F24ED">
      <w:pPr>
        <w:pStyle w:val="ListParagraph"/>
        <w:numPr>
          <w:ilvl w:val="0"/>
          <w:numId w:val="1"/>
        </w:numPr>
        <w:spacing w:line="480" w:lineRule="auto"/>
        <w:rPr>
          <w:rStyle w:val="Hyperlink"/>
          <w:color w:val="000000" w:themeColor="text1"/>
        </w:rPr>
      </w:pPr>
      <w:r w:rsidRPr="000F24ED">
        <w:rPr>
          <w:rStyle w:val="Hyperlink"/>
          <w:color w:val="000000" w:themeColor="text1"/>
        </w:rPr>
        <w:t xml:space="preserve">Ager W, Horn R, Mozumder MK, Riley A, Ventevogel P. From the editors: introducing Intervention’s special issue on the mental health and psychosocial wellbeing of Rohingya refugees. </w:t>
      </w:r>
      <w:r w:rsidRPr="000F24ED">
        <w:rPr>
          <w:rStyle w:val="Hyperlink"/>
          <w:i/>
          <w:iCs/>
          <w:color w:val="000000" w:themeColor="text1"/>
        </w:rPr>
        <w:t>Intervention</w:t>
      </w:r>
      <w:r w:rsidRPr="000F24ED">
        <w:rPr>
          <w:rStyle w:val="Hyperlink"/>
          <w:color w:val="000000" w:themeColor="text1"/>
        </w:rPr>
        <w:t xml:space="preserve">. 2019;17(2): 117-121. Available from: </w:t>
      </w:r>
      <w:hyperlink r:id="rId14" w:history="1">
        <w:r w:rsidRPr="000F24ED">
          <w:rPr>
            <w:rStyle w:val="Hyperlink"/>
            <w:color w:val="000000" w:themeColor="text1"/>
          </w:rPr>
          <w:t>http://www.interventionjournal.org/text.asp?2019/17/2/117/271901</w:t>
        </w:r>
      </w:hyperlink>
      <w:r w:rsidRPr="000F24ED">
        <w:rPr>
          <w:rStyle w:val="Hyperlink"/>
          <w:color w:val="000000" w:themeColor="text1"/>
        </w:rPr>
        <w:t xml:space="preserve"> [Accessed 9th July 2020].</w:t>
      </w:r>
    </w:p>
    <w:p w14:paraId="6A03EB12" w14:textId="77777777" w:rsidR="000F24ED" w:rsidRPr="000F24ED" w:rsidRDefault="000F24ED" w:rsidP="000F24ED">
      <w:pPr>
        <w:pStyle w:val="ListParagraph"/>
        <w:numPr>
          <w:ilvl w:val="0"/>
          <w:numId w:val="1"/>
        </w:numPr>
        <w:spacing w:line="480" w:lineRule="auto"/>
        <w:rPr>
          <w:rStyle w:val="Hyperlink"/>
          <w:color w:val="000000"/>
        </w:rPr>
      </w:pPr>
      <w:r w:rsidRPr="000F24ED">
        <w:rPr>
          <w:rStyle w:val="Hyperlink"/>
          <w:color w:val="000000"/>
        </w:rPr>
        <w:t xml:space="preserve">Montanez J, Prativa S, Ormel I, Banu MJ, Gulino N, Bizouerne C. Focus group discussions with Rohingya adolescents on current and future perceived needs and wants from two distinct cohorts in Bangladesh. </w:t>
      </w:r>
      <w:r w:rsidRPr="000F24ED">
        <w:rPr>
          <w:rStyle w:val="Hyperlink"/>
          <w:i/>
          <w:iCs/>
          <w:color w:val="000000"/>
        </w:rPr>
        <w:t>Intervention.</w:t>
      </w:r>
      <w:r w:rsidRPr="000F24ED">
        <w:rPr>
          <w:rStyle w:val="Hyperlink"/>
          <w:color w:val="000000"/>
        </w:rPr>
        <w:t xml:space="preserve"> 2019;17(2): 259-66. Available from </w:t>
      </w:r>
      <w:hyperlink r:id="rId15" w:history="1">
        <w:r w:rsidRPr="000F24ED">
          <w:rPr>
            <w:rStyle w:val="Hyperlink"/>
          </w:rPr>
          <w:t>http://www.interventionjournal.org/text.asp?2019/17/2/259/271884</w:t>
        </w:r>
      </w:hyperlink>
      <w:r w:rsidRPr="000F24ED">
        <w:rPr>
          <w:rStyle w:val="Hyperlink"/>
          <w:color w:val="000000"/>
        </w:rPr>
        <w:t xml:space="preserve"> </w:t>
      </w:r>
      <w:r w:rsidRPr="000F24ED">
        <w:rPr>
          <w:rStyle w:val="Hyperlink"/>
          <w:color w:val="000000" w:themeColor="text1"/>
        </w:rPr>
        <w:t>[Accessed 9th July 2020].</w:t>
      </w:r>
    </w:p>
    <w:p w14:paraId="335DFBCA" w14:textId="77777777" w:rsidR="000F24ED" w:rsidRPr="000F24ED" w:rsidRDefault="000F24ED" w:rsidP="000F24ED">
      <w:pPr>
        <w:pStyle w:val="ListParagraph"/>
        <w:numPr>
          <w:ilvl w:val="0"/>
          <w:numId w:val="1"/>
        </w:numPr>
        <w:spacing w:line="480" w:lineRule="auto"/>
        <w:rPr>
          <w:rStyle w:val="Hyperlink"/>
          <w:color w:val="000000"/>
        </w:rPr>
      </w:pPr>
      <w:r w:rsidRPr="000F24ED">
        <w:rPr>
          <w:rStyle w:val="Hyperlink"/>
          <w:color w:val="000000"/>
        </w:rPr>
        <w:lastRenderedPageBreak/>
        <w:t xml:space="preserve">Shaw SA, Karim H, Bellows N, Pillai V. Emotional distress among Rohingya refugees in Malaysia. </w:t>
      </w:r>
      <w:r w:rsidRPr="000F24ED">
        <w:rPr>
          <w:rStyle w:val="Hyperlink"/>
          <w:i/>
          <w:iCs/>
          <w:color w:val="000000"/>
        </w:rPr>
        <w:t>Intervention.</w:t>
      </w:r>
      <w:r w:rsidRPr="000F24ED">
        <w:rPr>
          <w:rStyle w:val="Hyperlink"/>
          <w:color w:val="000000"/>
        </w:rPr>
        <w:t xml:space="preserve"> 2019;17(2): 174-180. Available from: </w:t>
      </w:r>
      <w:hyperlink r:id="rId16" w:history="1">
        <w:r w:rsidRPr="000F24ED">
          <w:rPr>
            <w:rStyle w:val="Hyperlink"/>
          </w:rPr>
          <w:t>http://www.interventionjournal.org/text.asp?2019/17/2/174/271902</w:t>
        </w:r>
      </w:hyperlink>
      <w:r w:rsidRPr="000F24ED">
        <w:rPr>
          <w:rStyle w:val="Hyperlink"/>
          <w:color w:val="000000"/>
        </w:rPr>
        <w:t xml:space="preserve"> </w:t>
      </w:r>
      <w:r w:rsidRPr="000F24ED">
        <w:rPr>
          <w:rStyle w:val="Hyperlink"/>
          <w:color w:val="000000" w:themeColor="text1"/>
        </w:rPr>
        <w:t>[Accessed 9th July 2020].</w:t>
      </w:r>
    </w:p>
    <w:p w14:paraId="37913D97" w14:textId="77777777" w:rsidR="000F24ED" w:rsidRPr="000F24ED" w:rsidRDefault="000F24ED" w:rsidP="000F24ED">
      <w:pPr>
        <w:pStyle w:val="ListParagraph"/>
        <w:numPr>
          <w:ilvl w:val="0"/>
          <w:numId w:val="1"/>
        </w:numPr>
        <w:spacing w:line="480" w:lineRule="auto"/>
        <w:rPr>
          <w:color w:val="000000"/>
        </w:rPr>
      </w:pPr>
      <w:r w:rsidRPr="000F24ED">
        <w:rPr>
          <w:rStyle w:val="Hyperlink"/>
          <w:color w:val="000000"/>
        </w:rPr>
        <w:t xml:space="preserve">Welton-Mitchell C, Bujang NA, Hussin H, Husein S, Santoadi F, James LE. Intimate partner abuse among Rohingya in Malaysia: assessing stressors, mental health, social norms and help-seeking to inform interventions. </w:t>
      </w:r>
      <w:r w:rsidRPr="000F24ED">
        <w:rPr>
          <w:rStyle w:val="Hyperlink"/>
          <w:i/>
          <w:iCs/>
          <w:color w:val="000000"/>
        </w:rPr>
        <w:t>Intervention</w:t>
      </w:r>
      <w:r w:rsidRPr="000F24ED">
        <w:rPr>
          <w:rStyle w:val="Hyperlink"/>
          <w:color w:val="000000"/>
        </w:rPr>
        <w:t xml:space="preserve"> 2019;17(2): 187-196. Available from: </w:t>
      </w:r>
      <w:hyperlink r:id="rId17" w:history="1">
        <w:r w:rsidRPr="000F24ED">
          <w:rPr>
            <w:rStyle w:val="Hyperlink"/>
          </w:rPr>
          <w:t>http://www.interventionjournal.org/text.asp?2019/17/2/187/271879</w:t>
        </w:r>
      </w:hyperlink>
      <w:r w:rsidRPr="000F24ED">
        <w:rPr>
          <w:rStyle w:val="Hyperlink"/>
          <w:color w:val="000000"/>
        </w:rPr>
        <w:t xml:space="preserve"> </w:t>
      </w:r>
      <w:r w:rsidRPr="000F24ED">
        <w:rPr>
          <w:rStyle w:val="Hyperlink"/>
          <w:color w:val="000000" w:themeColor="text1"/>
        </w:rPr>
        <w:t>[Accessed 9th July 2020].</w:t>
      </w:r>
    </w:p>
    <w:p w14:paraId="59F48F17"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 xml:space="preserve">Jordans M, Semrau M, Thornicroft G, Ommeren M. Role of current perceived needs in explaining the association between past trauma exposure and distress in humanitarian settings in Jordan and Nepal. </w:t>
      </w:r>
      <w:r w:rsidRPr="000F24ED">
        <w:rPr>
          <w:i/>
          <w:color w:val="000000"/>
        </w:rPr>
        <w:t>The British Journal of Psychiatry</w:t>
      </w:r>
      <w:r w:rsidRPr="000F24ED">
        <w:rPr>
          <w:color w:val="000000"/>
        </w:rPr>
        <w:t xml:space="preserve">. 2012;201(4): 276–281. Available from: </w:t>
      </w:r>
      <w:hyperlink r:id="rId18" w:history="1">
        <w:r w:rsidRPr="000F24ED">
          <w:rPr>
            <w:rStyle w:val="Hyperlink"/>
          </w:rPr>
          <w:t>https://doi.org/10.1192/bjp.bp.111.102137</w:t>
        </w:r>
      </w:hyperlink>
      <w:r w:rsidRPr="000F24ED">
        <w:rPr>
          <w:color w:val="000000"/>
        </w:rPr>
        <w:t xml:space="preserve"> [Accessed 27th August 2019].</w:t>
      </w:r>
    </w:p>
    <w:p w14:paraId="162238E7"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 xml:space="preserve">Miller KE, Omidian P, Rasmussen A, Yaqubi A, Daudzai H. Daily stressors, war experiences, and mental health in Afghanistan. </w:t>
      </w:r>
      <w:r w:rsidRPr="000F24ED">
        <w:rPr>
          <w:i/>
          <w:color w:val="000000"/>
        </w:rPr>
        <w:t>Transcultural Psychiatry</w:t>
      </w:r>
      <w:r w:rsidRPr="000F24ED">
        <w:rPr>
          <w:color w:val="000000"/>
        </w:rPr>
        <w:t xml:space="preserve">. 2008;45(4): 611–638. Available from: </w:t>
      </w:r>
      <w:hyperlink r:id="rId19" w:history="1">
        <w:r w:rsidRPr="000F24ED">
          <w:rPr>
            <w:rStyle w:val="Hyperlink"/>
          </w:rPr>
          <w:t>https://journals.sagepub.com/doi/10.1177/1363461508100785</w:t>
        </w:r>
      </w:hyperlink>
      <w:r w:rsidRPr="000F24ED">
        <w:rPr>
          <w:color w:val="000000"/>
        </w:rPr>
        <w:t xml:space="preserve"> [Accessed 27th August 2019].</w:t>
      </w:r>
    </w:p>
    <w:p w14:paraId="39EDBDB3"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 xml:space="preserve">Fortify Rights. </w:t>
      </w:r>
      <w:r w:rsidRPr="000F24ED">
        <w:rPr>
          <w:i/>
          <w:color w:val="000000"/>
        </w:rPr>
        <w:t xml:space="preserve">They gave them long swords: Preparations for genocide and crimes against humanity against Rohingya Muslims in Rakhine State, Myanmar. </w:t>
      </w:r>
      <w:r w:rsidRPr="000F24ED">
        <w:rPr>
          <w:color w:val="000000"/>
        </w:rPr>
        <w:t>2018. Available from: https://www.fortifyrights.org/downloads/Fortify_Rights_Long_Swords_July_2018.pdf [Accessed 20th November 2018].</w:t>
      </w:r>
    </w:p>
    <w:p w14:paraId="70935650"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lastRenderedPageBreak/>
        <w:t xml:space="preserve">Mollica RF, McDonald L, Massagli M, Silove D. Measuring trauma, measuring torture: Instructions and guidance on the utilization of the Harvard Program in Refugee Trauma’s versions of the Hopkins Symptom Checklist-25 (HSCL-25) and the Harvard Trauma Questionnaire (HTQ). </w:t>
      </w:r>
      <w:r w:rsidRPr="000F24ED">
        <w:rPr>
          <w:i/>
          <w:color w:val="000000"/>
        </w:rPr>
        <w:t xml:space="preserve">Harvard Program in Refugee Trauma. </w:t>
      </w:r>
      <w:r w:rsidRPr="000F24ED">
        <w:rPr>
          <w:color w:val="000000"/>
        </w:rPr>
        <w:t>2004.</w:t>
      </w:r>
    </w:p>
    <w:p w14:paraId="5F63368B"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 xml:space="preserve">World Health Organization (WHO) &amp; United Nations High Commissioner for Refugees (UNHCR). </w:t>
      </w:r>
      <w:r w:rsidRPr="000F24ED">
        <w:rPr>
          <w:i/>
          <w:color w:val="000000"/>
        </w:rPr>
        <w:t>Assessing mental health and psychosocial needs and resources: Toolkit for major humanitarian settings.</w:t>
      </w:r>
      <w:r w:rsidRPr="000F24ED">
        <w:rPr>
          <w:color w:val="000000"/>
        </w:rPr>
        <w:t xml:space="preserve"> 2012. Available from: </w:t>
      </w:r>
      <w:hyperlink r:id="rId20">
        <w:r w:rsidRPr="000F24ED">
          <w:rPr>
            <w:color w:val="000000"/>
            <w:u w:val="single"/>
          </w:rPr>
          <w:t>https://apps.who.int/iris/bitstream/handle/10665/76796/9789241548533_eng.pdf;jsessionid=0FF4D0E1AF23E522670D23AE12F3670D?sequence=1</w:t>
        </w:r>
      </w:hyperlink>
      <w:r w:rsidRPr="000F24ED">
        <w:rPr>
          <w:color w:val="000000"/>
        </w:rPr>
        <w:t xml:space="preserve"> [Accessed 25</w:t>
      </w:r>
      <w:r w:rsidRPr="000F24ED">
        <w:rPr>
          <w:color w:val="000000"/>
          <w:vertAlign w:val="superscript"/>
        </w:rPr>
        <w:t>th</w:t>
      </w:r>
      <w:r w:rsidRPr="000F24ED">
        <w:rPr>
          <w:color w:val="000000"/>
        </w:rPr>
        <w:t xml:space="preserve"> January 2019].</w:t>
      </w:r>
    </w:p>
    <w:p w14:paraId="7C305985" w14:textId="77777777" w:rsidR="000F24ED" w:rsidRPr="000F24ED" w:rsidRDefault="000F24ED" w:rsidP="000F24ED">
      <w:pPr>
        <w:pStyle w:val="ListParagraph"/>
        <w:numPr>
          <w:ilvl w:val="0"/>
          <w:numId w:val="1"/>
        </w:numPr>
        <w:spacing w:line="480" w:lineRule="auto"/>
        <w:rPr>
          <w:rStyle w:val="CommentReference"/>
          <w:color w:val="000000" w:themeColor="text1"/>
        </w:rPr>
      </w:pPr>
      <w:r w:rsidRPr="000F24ED">
        <w:rPr>
          <w:rStyle w:val="CommentReference"/>
          <w:color w:val="000000" w:themeColor="text1"/>
        </w:rPr>
        <w:t xml:space="preserve">Cardozo BL, Talley L, Burton A, Crawford C. Karenni refugees living in Thai-Burmese border camps: Traumatic experiences, mental health outcomes, and social functioning. </w:t>
      </w:r>
      <w:r w:rsidRPr="000F24ED">
        <w:rPr>
          <w:rStyle w:val="CommentReference"/>
          <w:i/>
          <w:iCs/>
          <w:color w:val="000000" w:themeColor="text1"/>
        </w:rPr>
        <w:t>Social Science and Medicine</w:t>
      </w:r>
      <w:r w:rsidRPr="000F24ED">
        <w:rPr>
          <w:rStyle w:val="CommentReference"/>
          <w:color w:val="000000" w:themeColor="text1"/>
        </w:rPr>
        <w:t xml:space="preserve">. 2004;58(12): 2637–2644. Available from: </w:t>
      </w:r>
      <w:hyperlink r:id="rId21" w:history="1">
        <w:r w:rsidRPr="000F24ED">
          <w:rPr>
            <w:rStyle w:val="Hyperlink"/>
            <w:color w:val="000000" w:themeColor="text1"/>
          </w:rPr>
          <w:t>https://doi.org/10.1016/j.socscimed.2003.09.024</w:t>
        </w:r>
      </w:hyperlink>
      <w:r w:rsidRPr="000F24ED">
        <w:rPr>
          <w:rStyle w:val="CommentReference"/>
          <w:color w:val="000000" w:themeColor="text1"/>
        </w:rPr>
        <w:t xml:space="preserve"> [Accessed 29th June 2020].</w:t>
      </w:r>
    </w:p>
    <w:p w14:paraId="65E73A27" w14:textId="77777777" w:rsidR="000F24ED" w:rsidRPr="000F24ED" w:rsidRDefault="000F24ED" w:rsidP="000F24ED">
      <w:pPr>
        <w:pStyle w:val="ListParagraph"/>
        <w:numPr>
          <w:ilvl w:val="0"/>
          <w:numId w:val="1"/>
        </w:numPr>
        <w:spacing w:line="480" w:lineRule="auto"/>
        <w:rPr>
          <w:color w:val="000000" w:themeColor="text1"/>
          <w:u w:val="single"/>
        </w:rPr>
      </w:pPr>
      <w:r w:rsidRPr="000F24ED">
        <w:rPr>
          <w:rStyle w:val="Hyperlink"/>
          <w:color w:val="000000" w:themeColor="text1"/>
        </w:rPr>
        <w:t xml:space="preserve">Wyk SV, Schweitzer R, Brough M, Vromans L, Murray K. A longitudinal study of mental health in refugees from Burma: The impact of therapeutic interventions. </w:t>
      </w:r>
      <w:r w:rsidRPr="000F24ED">
        <w:rPr>
          <w:rStyle w:val="Hyperlink"/>
          <w:i/>
          <w:iCs/>
          <w:color w:val="000000" w:themeColor="text1"/>
        </w:rPr>
        <w:t xml:space="preserve">Australian &amp; New Zealand Journal of Psychiatry. </w:t>
      </w:r>
      <w:r w:rsidRPr="000F24ED">
        <w:rPr>
          <w:rStyle w:val="Hyperlink"/>
          <w:color w:val="000000" w:themeColor="text1"/>
        </w:rPr>
        <w:t xml:space="preserve">2012;46(10): 995–1003. Available from: </w:t>
      </w:r>
      <w:hyperlink r:id="rId22" w:history="1">
        <w:r w:rsidRPr="000F24ED">
          <w:rPr>
            <w:rStyle w:val="Hyperlink"/>
            <w:color w:val="000000" w:themeColor="text1"/>
          </w:rPr>
          <w:t>https://doi.org/10.1177/0004867412443059</w:t>
        </w:r>
      </w:hyperlink>
      <w:r w:rsidRPr="000F24ED">
        <w:rPr>
          <w:rStyle w:val="Hyperlink"/>
          <w:color w:val="000000" w:themeColor="text1"/>
        </w:rPr>
        <w:t xml:space="preserve"> [Accessed 29th June 2020].</w:t>
      </w:r>
    </w:p>
    <w:p w14:paraId="72AEC74D"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 xml:space="preserve">Pigott TD. A review of methods for missing data. </w:t>
      </w:r>
      <w:r w:rsidRPr="000F24ED">
        <w:rPr>
          <w:i/>
          <w:color w:val="000000"/>
        </w:rPr>
        <w:t>Educational Research and Evaluation.</w:t>
      </w:r>
      <w:r w:rsidRPr="000F24ED">
        <w:rPr>
          <w:color w:val="000000"/>
        </w:rPr>
        <w:t xml:space="preserve"> 2001;7(4): 353-383. Available from: </w:t>
      </w:r>
      <w:hyperlink r:id="rId23" w:history="1">
        <w:r w:rsidRPr="000F24ED">
          <w:rPr>
            <w:rStyle w:val="Hyperlink"/>
          </w:rPr>
          <w:t>https://doi.org/10.1076/edre.7.4.353.8937</w:t>
        </w:r>
      </w:hyperlink>
      <w:r w:rsidRPr="000F24ED">
        <w:rPr>
          <w:color w:val="000000"/>
        </w:rPr>
        <w:t xml:space="preserve"> [Accessed 28th August 2019].</w:t>
      </w:r>
    </w:p>
    <w:p w14:paraId="3620CCB6"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Osborne J.</w:t>
      </w:r>
      <w:r w:rsidRPr="000F24ED">
        <w:rPr>
          <w:i/>
          <w:color w:val="000000"/>
        </w:rPr>
        <w:t xml:space="preserve"> Best Practices in Data Cleaning: A complete guide to everything you need to do before and after collecting your data. </w:t>
      </w:r>
      <w:r w:rsidRPr="000F24ED">
        <w:rPr>
          <w:color w:val="000000"/>
        </w:rPr>
        <w:t>London: Sage Publications; 2013.</w:t>
      </w:r>
    </w:p>
    <w:p w14:paraId="235A1FC9"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lastRenderedPageBreak/>
        <w:t xml:space="preserve">Allden K, Ceric I, Kapetanovic A, Lavelle J, Loga S, Mathias M, et al. </w:t>
      </w:r>
      <w:r w:rsidRPr="000F24ED">
        <w:rPr>
          <w:i/>
        </w:rPr>
        <w:t>Harvard trauma manual: Bosnia-Herzegovina version</w:t>
      </w:r>
      <w:r w:rsidRPr="000F24ED">
        <w:t>. Cambridge: Harvard Program in Refugee Trauma; 1998.</w:t>
      </w:r>
    </w:p>
    <w:p w14:paraId="5382284D"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 xml:space="preserve">United Nations Human Rights Office of the High Commissioner (OHCHR). </w:t>
      </w:r>
      <w:r w:rsidRPr="000F24ED">
        <w:rPr>
          <w:i/>
          <w:color w:val="000000"/>
        </w:rPr>
        <w:t>Report of OHCHR mission to Bangladesh interviews with Rohingyas fleeing from Myanmar since 9 October 2016: Flash Report.</w:t>
      </w:r>
      <w:r w:rsidRPr="000F24ED">
        <w:rPr>
          <w:color w:val="000000"/>
        </w:rPr>
        <w:t xml:space="preserve"> 2017.</w:t>
      </w:r>
      <w:r w:rsidRPr="000F24ED">
        <w:rPr>
          <w:i/>
          <w:color w:val="000000"/>
        </w:rPr>
        <w:t xml:space="preserve"> </w:t>
      </w:r>
      <w:r w:rsidRPr="000F24ED">
        <w:rPr>
          <w:color w:val="000000"/>
        </w:rPr>
        <w:t xml:space="preserve">Available from: </w:t>
      </w:r>
      <w:hyperlink r:id="rId24" w:history="1">
        <w:r w:rsidRPr="000F24ED">
          <w:rPr>
            <w:rStyle w:val="Hyperlink"/>
          </w:rPr>
          <w:t>https://www.ohchr.org/Documents/Countries/MM/FlashReport3Feb2017.pdf</w:t>
        </w:r>
      </w:hyperlink>
      <w:r w:rsidRPr="000F24ED">
        <w:t xml:space="preserve"> [</w:t>
      </w:r>
      <w:r w:rsidRPr="000F24ED">
        <w:rPr>
          <w:color w:val="000000"/>
        </w:rPr>
        <w:t>Accessed 28th August 2019].</w:t>
      </w:r>
    </w:p>
    <w:p w14:paraId="4350FA59" w14:textId="77777777" w:rsidR="000F24ED" w:rsidRPr="000F24ED" w:rsidRDefault="000F24ED" w:rsidP="000F24ED">
      <w:pPr>
        <w:pStyle w:val="NormalWeb"/>
        <w:numPr>
          <w:ilvl w:val="0"/>
          <w:numId w:val="1"/>
        </w:numPr>
        <w:spacing w:line="480" w:lineRule="auto"/>
        <w:rPr>
          <w:color w:val="000000"/>
        </w:rPr>
      </w:pPr>
      <w:r w:rsidRPr="000F24ED">
        <w:rPr>
          <w:color w:val="000000"/>
        </w:rPr>
        <w:t xml:space="preserve">Haar RJ, Wang K, Homer V, Salonen S, Patel R, Tamaryn N, et al. Documentation of human rights abuses among Rohingya refugees from Myanmar. </w:t>
      </w:r>
      <w:r w:rsidRPr="000F24ED">
        <w:rPr>
          <w:i/>
          <w:iCs/>
          <w:color w:val="000000"/>
        </w:rPr>
        <w:t xml:space="preserve">Conflict and Health. </w:t>
      </w:r>
      <w:r w:rsidRPr="000F24ED">
        <w:rPr>
          <w:color w:val="000000"/>
        </w:rPr>
        <w:t xml:space="preserve">2019;13(42): Available from: https://doi.org/10.1186/s13031-019-0226-9 [Accessed 9th June 2020]. </w:t>
      </w:r>
      <w:r w:rsidRPr="000F24ED">
        <w:rPr>
          <w:i/>
          <w:iCs/>
          <w:color w:val="000000"/>
        </w:rPr>
        <w:t xml:space="preserve"> </w:t>
      </w:r>
      <w:r w:rsidRPr="000F24ED">
        <w:rPr>
          <w:color w:val="000000"/>
        </w:rPr>
        <w:t xml:space="preserve"> </w:t>
      </w:r>
    </w:p>
    <w:p w14:paraId="14A10326"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 xml:space="preserve">Messner N, Woods A, Petty A, Parmar PK, Leigh J, Thomas E, et al. Qualitative evidence of crimes against humanity: the August 2017 attacks on the Rohingya in northern Rakhine State, Myanmar. </w:t>
      </w:r>
      <w:r w:rsidRPr="000F24ED">
        <w:rPr>
          <w:i/>
          <w:iCs/>
          <w:color w:val="000000"/>
        </w:rPr>
        <w:t xml:space="preserve">Conflict and Health. </w:t>
      </w:r>
      <w:r w:rsidRPr="000F24ED">
        <w:rPr>
          <w:color w:val="000000"/>
        </w:rPr>
        <w:t xml:space="preserve">2019;13(41): Available from: </w:t>
      </w:r>
      <w:hyperlink r:id="rId25" w:history="1">
        <w:r w:rsidRPr="000F24ED">
          <w:rPr>
            <w:rStyle w:val="Hyperlink"/>
          </w:rPr>
          <w:t>https://doi.org/10.1186/s13031-019-0227-8</w:t>
        </w:r>
      </w:hyperlink>
      <w:r w:rsidRPr="000F24ED">
        <w:rPr>
          <w:color w:val="000000"/>
        </w:rPr>
        <w:t xml:space="preserve"> [Accessed 9th June 2020]. </w:t>
      </w:r>
      <w:r w:rsidRPr="000F24ED">
        <w:rPr>
          <w:i/>
          <w:iCs/>
          <w:color w:val="000000"/>
        </w:rPr>
        <w:t xml:space="preserve"> </w:t>
      </w:r>
      <w:r w:rsidRPr="000F24ED">
        <w:rPr>
          <w:color w:val="000000"/>
        </w:rPr>
        <w:t xml:space="preserve"> </w:t>
      </w:r>
    </w:p>
    <w:p w14:paraId="000281FB"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 xml:space="preserve">Medecins Sans Frontieres (MSF). </w:t>
      </w:r>
      <w:r w:rsidRPr="000F24ED">
        <w:rPr>
          <w:i/>
          <w:color w:val="000000"/>
        </w:rPr>
        <w:t xml:space="preserve">MSF surveys estimate that at least 6,700 Rohingya were killed during the attacks in Myanmar. </w:t>
      </w:r>
      <w:r w:rsidRPr="000F24ED">
        <w:rPr>
          <w:color w:val="000000" w:themeColor="text1"/>
        </w:rPr>
        <w:t xml:space="preserve">2017. Available from: </w:t>
      </w:r>
      <w:hyperlink r:id="rId26" w:history="1">
        <w:r w:rsidRPr="000F24ED">
          <w:rPr>
            <w:rStyle w:val="Hyperlink"/>
            <w:color w:val="000000" w:themeColor="text1"/>
          </w:rPr>
          <w:t>https://www.msf.org/myanmarbangladesh-msf-surveys-estimate-least-6700-rohingya-were-killed-during-attacks-myanmar</w:t>
        </w:r>
      </w:hyperlink>
      <w:r w:rsidRPr="000F24ED">
        <w:rPr>
          <w:color w:val="000000" w:themeColor="text1"/>
        </w:rPr>
        <w:t xml:space="preserve"> [Accessed 4th November 2018].</w:t>
      </w:r>
    </w:p>
    <w:p w14:paraId="7B411DFF"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rStyle w:val="CommentReference"/>
          <w:color w:val="000000"/>
        </w:rPr>
      </w:pPr>
      <w:r w:rsidRPr="000F24ED">
        <w:rPr>
          <w:rStyle w:val="CommentReference"/>
          <w:color w:val="000000"/>
        </w:rPr>
        <w:t xml:space="preserve">Kira IA, Templin T, Lewandowski L, Ramaswamy V, Ozkan B, Mohanesh J. The physical and mental health effects of Iraq war media exposure on Iraqi refugees. </w:t>
      </w:r>
      <w:r w:rsidRPr="000F24ED">
        <w:rPr>
          <w:rStyle w:val="CommentReference"/>
          <w:i/>
          <w:iCs/>
          <w:color w:val="000000"/>
        </w:rPr>
        <w:t>Journal of Muslim Mental Health</w:t>
      </w:r>
      <w:r w:rsidRPr="000F24ED">
        <w:rPr>
          <w:rStyle w:val="CommentReference"/>
          <w:color w:val="000000"/>
        </w:rPr>
        <w:t xml:space="preserve">. 2008;3(2): 193-215. Available from: https://doi.org/10.1080/15564900802487592 [Accessed 9th June 2020].   </w:t>
      </w:r>
    </w:p>
    <w:p w14:paraId="0C28B91A" w14:textId="77777777" w:rsidR="000F24ED" w:rsidRPr="000F24ED" w:rsidRDefault="000F24ED" w:rsidP="000F24ED">
      <w:pPr>
        <w:pStyle w:val="NormalWeb"/>
        <w:numPr>
          <w:ilvl w:val="0"/>
          <w:numId w:val="1"/>
        </w:numPr>
        <w:spacing w:line="480" w:lineRule="auto"/>
        <w:rPr>
          <w:rStyle w:val="CommentReference"/>
          <w:color w:val="000000"/>
        </w:rPr>
      </w:pPr>
      <w:r w:rsidRPr="000F24ED">
        <w:rPr>
          <w:rStyle w:val="CommentReference"/>
          <w:color w:val="000000"/>
        </w:rPr>
        <w:lastRenderedPageBreak/>
        <w:t xml:space="preserve">Mahmood HN, Ibrahim H, Goessmann K, Ismail AA, Neuner F. Post-traumatic stress disorder and depression among Syrian refugees residing in the Kurdistan region of Iraq. </w:t>
      </w:r>
      <w:r w:rsidRPr="000F24ED">
        <w:rPr>
          <w:rStyle w:val="CommentReference"/>
          <w:i/>
          <w:iCs/>
          <w:color w:val="000000"/>
        </w:rPr>
        <w:t xml:space="preserve">Conflict and Health. </w:t>
      </w:r>
      <w:r w:rsidRPr="000F24ED">
        <w:rPr>
          <w:rStyle w:val="CommentReference"/>
          <w:color w:val="000000"/>
        </w:rPr>
        <w:t xml:space="preserve">2019;13(51): Available from: </w:t>
      </w:r>
      <w:hyperlink r:id="rId27" w:history="1">
        <w:r w:rsidRPr="000F24ED">
          <w:rPr>
            <w:rStyle w:val="Hyperlink"/>
          </w:rPr>
          <w:t>https://doi.org/10.1186/s13031-019-0238-5</w:t>
        </w:r>
      </w:hyperlink>
      <w:r w:rsidRPr="000F24ED">
        <w:rPr>
          <w:rStyle w:val="CommentReference"/>
          <w:color w:val="000000"/>
        </w:rPr>
        <w:t xml:space="preserve"> [Accessed 10th June 2020].</w:t>
      </w:r>
    </w:p>
    <w:p w14:paraId="1151C648" w14:textId="77777777" w:rsidR="000F24ED" w:rsidRPr="000F24ED" w:rsidRDefault="000F24ED" w:rsidP="000F24ED">
      <w:pPr>
        <w:pStyle w:val="ListParagraph"/>
        <w:numPr>
          <w:ilvl w:val="0"/>
          <w:numId w:val="1"/>
        </w:numPr>
        <w:spacing w:line="480" w:lineRule="auto"/>
        <w:rPr>
          <w:color w:val="000000"/>
        </w:rPr>
      </w:pPr>
      <w:r w:rsidRPr="000F24ED">
        <w:rPr>
          <w:rStyle w:val="CommentReference"/>
          <w:color w:val="000000"/>
        </w:rPr>
        <w:t>Roberts B, Ocaka KF, Browne J, Oyok T, Sondorp E. Factors associated with post-traumatic stress disorder and depression amongst internally displaced persons in northern Uganda. BMC Psychiatry. 2008;8(38): Available from: https://doi.org/10.1186/1471-244X-8-38 [Accessed 10th June 2020].</w:t>
      </w:r>
    </w:p>
    <w:p w14:paraId="0930759A"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 xml:space="preserve">Tay AK, Rees S, Chan J, Kareth M, Silove D. Examining the broader psychosocial effects of mass conflict on PTSD symptoms and functional impairment amongst West Papuan refugees resettled in Papua New Guinea. </w:t>
      </w:r>
      <w:r w:rsidRPr="000F24ED">
        <w:rPr>
          <w:i/>
          <w:color w:val="000000"/>
        </w:rPr>
        <w:t>Social Science &amp; Medicine</w:t>
      </w:r>
      <w:r w:rsidRPr="000F24ED">
        <w:rPr>
          <w:color w:val="000000"/>
        </w:rPr>
        <w:t>. 2015;132(70</w:t>
      </w:r>
      <w:r w:rsidRPr="000F24ED">
        <w:rPr>
          <w:rFonts w:eastAsia="Cambria Math"/>
          <w:color w:val="000000"/>
        </w:rPr>
        <w:t>‐</w:t>
      </w:r>
      <w:r w:rsidRPr="000F24ED">
        <w:rPr>
          <w:color w:val="000000"/>
        </w:rPr>
        <w:t xml:space="preserve">8). Available from: </w:t>
      </w:r>
      <w:hyperlink r:id="rId28" w:history="1">
        <w:r w:rsidRPr="000F24ED">
          <w:rPr>
            <w:rStyle w:val="Hyperlink"/>
          </w:rPr>
          <w:t>https://doi.org/10.1016/j.socscimed.2015.03.020</w:t>
        </w:r>
      </w:hyperlink>
      <w:r w:rsidRPr="000F24ED">
        <w:t xml:space="preserve"> [Accessed </w:t>
      </w:r>
      <w:r w:rsidRPr="000F24ED">
        <w:rPr>
          <w:color w:val="000000"/>
        </w:rPr>
        <w:t>28th August 2019].</w:t>
      </w:r>
    </w:p>
    <w:p w14:paraId="231C4653" w14:textId="77777777" w:rsidR="000F24ED" w:rsidRPr="000F24ED" w:rsidRDefault="000F24ED" w:rsidP="000F24ED">
      <w:pPr>
        <w:pStyle w:val="ListParagraph"/>
        <w:numPr>
          <w:ilvl w:val="0"/>
          <w:numId w:val="1"/>
        </w:numPr>
        <w:pBdr>
          <w:top w:val="nil"/>
          <w:left w:val="nil"/>
          <w:bottom w:val="nil"/>
          <w:right w:val="nil"/>
          <w:between w:val="nil"/>
        </w:pBdr>
        <w:spacing w:line="480" w:lineRule="auto"/>
        <w:rPr>
          <w:color w:val="000000"/>
        </w:rPr>
      </w:pPr>
      <w:r w:rsidRPr="000F24ED">
        <w:rPr>
          <w:color w:val="000000"/>
        </w:rPr>
        <w:t xml:space="preserve">Momartin S, Silove D, Manicavasagar V, Steel Z. Dimensions of trauma associated with Posttraumatic Stress Disorder (PTSD) caseness, severity and functional impairment: A study of Bosnian refugees resettled in Australia. </w:t>
      </w:r>
      <w:r w:rsidRPr="000F24ED">
        <w:rPr>
          <w:i/>
          <w:color w:val="000000"/>
        </w:rPr>
        <w:t>Social Science &amp; Medicine</w:t>
      </w:r>
      <w:r w:rsidRPr="000F24ED">
        <w:rPr>
          <w:color w:val="000000"/>
        </w:rPr>
        <w:t>. 2003;57(5): 775</w:t>
      </w:r>
      <w:r w:rsidRPr="000F24ED">
        <w:rPr>
          <w:rFonts w:eastAsia="Cambria Math"/>
          <w:color w:val="000000"/>
        </w:rPr>
        <w:t>‐</w:t>
      </w:r>
      <w:r w:rsidRPr="000F24ED">
        <w:rPr>
          <w:color w:val="000000"/>
        </w:rPr>
        <w:t xml:space="preserve">81. Available from: </w:t>
      </w:r>
      <w:hyperlink r:id="rId29" w:history="1">
        <w:r w:rsidRPr="000F24ED">
          <w:rPr>
            <w:rStyle w:val="Hyperlink"/>
          </w:rPr>
          <w:t>https://doi.org/10.1016/s0277-9536(02)00452-5</w:t>
        </w:r>
      </w:hyperlink>
      <w:r w:rsidRPr="000F24ED">
        <w:t xml:space="preserve"> [Accessed </w:t>
      </w:r>
      <w:r w:rsidRPr="000F24ED">
        <w:rPr>
          <w:color w:val="000000"/>
        </w:rPr>
        <w:t>28th August 2019].</w:t>
      </w:r>
    </w:p>
    <w:p w14:paraId="483EB450"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BB226C"/>
    <w:multiLevelType w:val="hybridMultilevel"/>
    <w:tmpl w:val="6570D5DE"/>
    <w:lvl w:ilvl="0" w:tplc="612C56AC">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4ED"/>
    <w:rsid w:val="000F24ED"/>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068C2"/>
  <w15:chartTrackingRefBased/>
  <w15:docId w15:val="{5942D0D6-7613-49DD-AD60-DD503EFDE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F24ED"/>
    <w:rPr>
      <w:sz w:val="16"/>
      <w:szCs w:val="16"/>
    </w:rPr>
  </w:style>
  <w:style w:type="paragraph" w:styleId="NormalWeb">
    <w:name w:val="Normal (Web)"/>
    <w:basedOn w:val="Normal"/>
    <w:uiPriority w:val="99"/>
    <w:unhideWhenUsed/>
    <w:rsid w:val="000F24ED"/>
    <w:pPr>
      <w:spacing w:before="100" w:beforeAutospacing="1" w:after="100" w:afterAutospacing="1" w:line="240" w:lineRule="auto"/>
    </w:pPr>
    <w:rPr>
      <w:rFonts w:ascii="Times New Roman" w:eastAsia="Times New Roman" w:hAnsi="Times New Roman" w:cs="Times New Roman"/>
      <w:sz w:val="24"/>
      <w:szCs w:val="24"/>
      <w:lang/>
    </w:rPr>
  </w:style>
  <w:style w:type="paragraph" w:styleId="ListParagraph">
    <w:name w:val="List Paragraph"/>
    <w:basedOn w:val="Normal"/>
    <w:uiPriority w:val="34"/>
    <w:qFormat/>
    <w:rsid w:val="000F24ED"/>
    <w:pPr>
      <w:spacing w:after="0" w:line="240" w:lineRule="auto"/>
      <w:ind w:left="720"/>
      <w:contextualSpacing/>
    </w:pPr>
    <w:rPr>
      <w:rFonts w:ascii="Times New Roman" w:eastAsia="Times New Roman" w:hAnsi="Times New Roman" w:cs="Times New Roman"/>
      <w:sz w:val="24"/>
      <w:szCs w:val="24"/>
      <w:lang/>
    </w:rPr>
  </w:style>
  <w:style w:type="character" w:styleId="Hyperlink">
    <w:name w:val="Hyperlink"/>
    <w:basedOn w:val="DefaultParagraphFont"/>
    <w:uiPriority w:val="99"/>
    <w:unhideWhenUsed/>
    <w:rsid w:val="000F24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rw.org/news/2017/09/19/burma-satellite-imagery-shows-mass-destruction" TargetMode="External"/><Relationship Id="rId13" Type="http://schemas.openxmlformats.org/officeDocument/2006/relationships/hyperlink" Target="https://doi.org/10.1177/1363461517705571" TargetMode="External"/><Relationship Id="rId18" Type="http://schemas.openxmlformats.org/officeDocument/2006/relationships/hyperlink" Target="https://doi.org/10.1192/bjp.bp.111.102137" TargetMode="External"/><Relationship Id="rId26" Type="http://schemas.openxmlformats.org/officeDocument/2006/relationships/hyperlink" Target="https://www.msf.org/myanmarbangladesh-msf-surveys-estimate-least-6700-rohingya-were-killed-during-attacks-myanmar" TargetMode="External"/><Relationship Id="rId3" Type="http://schemas.openxmlformats.org/officeDocument/2006/relationships/settings" Target="settings.xml"/><Relationship Id="rId21" Type="http://schemas.openxmlformats.org/officeDocument/2006/relationships/hyperlink" Target="https://doi.org/10.1016/j.socscimed.2003.09.024" TargetMode="External"/><Relationship Id="rId7" Type="http://schemas.openxmlformats.org/officeDocument/2006/relationships/hyperlink" Target="http://www.hrw.org/news/2013/05/28/burma-revoke-two-child-policy-rohingya" TargetMode="External"/><Relationship Id="rId12" Type="http://schemas.openxmlformats.org/officeDocument/2006/relationships/hyperlink" Target="https://www.unhcr.org/5bbc6f014.pdf" TargetMode="External"/><Relationship Id="rId17" Type="http://schemas.openxmlformats.org/officeDocument/2006/relationships/hyperlink" Target="http://www.interventionjournal.org/text.asp?2019/17/2/187/271879" TargetMode="External"/><Relationship Id="rId25" Type="http://schemas.openxmlformats.org/officeDocument/2006/relationships/hyperlink" Target="https://doi.org/10.1186/s13031-019-0227-8" TargetMode="External"/><Relationship Id="rId2" Type="http://schemas.openxmlformats.org/officeDocument/2006/relationships/styles" Target="styles.xml"/><Relationship Id="rId16" Type="http://schemas.openxmlformats.org/officeDocument/2006/relationships/hyperlink" Target="http://www.interventionjournal.org/text.asp?2019/17/2/174/271902" TargetMode="External"/><Relationship Id="rId20" Type="http://schemas.openxmlformats.org/officeDocument/2006/relationships/hyperlink" Target="https://apps.who.int/iris/bitstream/handle/10665/76796/9789241548533_eng.pdf;jsessionid=0FF4D0E1AF23E522670D23AE12F3670D?sequence=1" TargetMode="External"/><Relationship Id="rId29" Type="http://schemas.openxmlformats.org/officeDocument/2006/relationships/hyperlink" Target="https://doi.org/10.1016/s0277-9536(02)00452-5" TargetMode="External"/><Relationship Id="rId1" Type="http://schemas.openxmlformats.org/officeDocument/2006/relationships/numbering" Target="numbering.xml"/><Relationship Id="rId6" Type="http://schemas.openxmlformats.org/officeDocument/2006/relationships/hyperlink" Target="http://www.amnesty.org/en/latest/news/2017/11/myanmar-apartheid-in-rakhine-state/" TargetMode="External"/><Relationship Id="rId11" Type="http://schemas.openxmlformats.org/officeDocument/2006/relationships/hyperlink" Target="https://www.wfpusa.org/articles/a-firsthand-look-into-the-worlds-largest-refugee-camp/" TargetMode="External"/><Relationship Id="rId24" Type="http://schemas.openxmlformats.org/officeDocument/2006/relationships/hyperlink" Target="https://www.ohchr.org/Documents/Countries/MM/FlashReport3Feb2017.pdf" TargetMode="External"/><Relationship Id="rId5" Type="http://schemas.openxmlformats.org/officeDocument/2006/relationships/hyperlink" Target="https://www.fortifyrights.org/downloads/Policies_of_Persecution_Feb_25_Fortify_Rights.pdf" TargetMode="External"/><Relationship Id="rId15" Type="http://schemas.openxmlformats.org/officeDocument/2006/relationships/hyperlink" Target="http://www.interventionjournal.org/text.asp?2019/17/2/259/271884" TargetMode="External"/><Relationship Id="rId23" Type="http://schemas.openxmlformats.org/officeDocument/2006/relationships/hyperlink" Target="https://doi.org/10.1076/edre.7.4.353.8937" TargetMode="External"/><Relationship Id="rId28" Type="http://schemas.openxmlformats.org/officeDocument/2006/relationships/hyperlink" Target="https://doi.org/10.1016/j.socscimed.2015.03.020" TargetMode="External"/><Relationship Id="rId10" Type="http://schemas.openxmlformats.org/officeDocument/2006/relationships/hyperlink" Target="https://rohingya.phr.org/resources/widespread-and-systematic-violence-against-rohingya/" TargetMode="External"/><Relationship Id="rId19" Type="http://schemas.openxmlformats.org/officeDocument/2006/relationships/hyperlink" Target="https://journals.sagepub.com/doi/10.1177/1363461508100785"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humanitarianresponse.info/sites/www.humanitarianresponse.info/files/documents/files/population_factsheet_as_of_20181031.pdf" TargetMode="External"/><Relationship Id="rId14" Type="http://schemas.openxmlformats.org/officeDocument/2006/relationships/hyperlink" Target="http://www.interventionjournal.org/text.asp?2019/17/2/117/271901" TargetMode="External"/><Relationship Id="rId22" Type="http://schemas.openxmlformats.org/officeDocument/2006/relationships/hyperlink" Target="https://doi.org/10.1177/0004867412443059" TargetMode="External"/><Relationship Id="rId27" Type="http://schemas.openxmlformats.org/officeDocument/2006/relationships/hyperlink" Target="https://doi.org/10.1186/s13031-019-0238-5"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1680</Words>
  <Characters>9582</Characters>
  <Application>Microsoft Office Word</Application>
  <DocSecurity>0</DocSecurity>
  <Lines>79</Lines>
  <Paragraphs>22</Paragraphs>
  <ScaleCrop>false</ScaleCrop>
  <Company/>
  <LinksUpToDate>false</LinksUpToDate>
  <CharactersWithSpaces>11240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2020-07-15T18:35:00Z</dcterms:created>
  <dcterms:modified xsi:type="dcterms:W3CDTF">2020-07-15T18:36:00Z</dcterms:modified>
</cp:coreProperties>
</file>