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DA39E" w14:textId="00F3FA05" w:rsidR="004F465F" w:rsidRPr="009C6DD8" w:rsidRDefault="004F465F" w:rsidP="004F465F">
      <w:pPr>
        <w:spacing w:line="240" w:lineRule="atLeast"/>
        <w:rPr>
          <w:rFonts w:ascii="Times New Roman" w:hAnsi="Times New Roman"/>
          <w:sz w:val="24"/>
          <w:szCs w:val="24"/>
        </w:rPr>
      </w:pPr>
      <w:r w:rsidRPr="003F728A">
        <w:rPr>
          <w:rFonts w:ascii="Times New Roman" w:eastAsia="等线" w:hAnsi="Times New Roman"/>
          <w:b/>
          <w:bCs/>
          <w:sz w:val="24"/>
          <w:szCs w:val="24"/>
          <w:lang w:val="en-GB"/>
        </w:rPr>
        <w:t xml:space="preserve">Supplementary Table 1. </w:t>
      </w:r>
      <w:r w:rsidR="00B90DF5" w:rsidRPr="00B90DF5">
        <w:rPr>
          <w:rFonts w:ascii="Times New Roman" w:eastAsia="等线" w:hAnsi="Times New Roman"/>
          <w:sz w:val="24"/>
          <w:szCs w:val="24"/>
          <w:lang w:val="en-GB"/>
        </w:rPr>
        <w:t>T</w:t>
      </w:r>
      <w:r w:rsidR="00B90DF5" w:rsidRPr="00B90DF5">
        <w:rPr>
          <w:rFonts w:ascii="Times New Roman" w:eastAsia="等线" w:hAnsi="Times New Roman" w:hint="eastAsia"/>
          <w:sz w:val="24"/>
          <w:szCs w:val="24"/>
          <w:lang w:val="en-GB"/>
        </w:rPr>
        <w:t>h</w:t>
      </w:r>
      <w:r w:rsidR="00B90DF5" w:rsidRPr="00B90DF5">
        <w:rPr>
          <w:rFonts w:ascii="Times New Roman" w:eastAsia="等线" w:hAnsi="Times New Roman"/>
          <w:sz w:val="24"/>
          <w:szCs w:val="24"/>
          <w:lang w:val="en-GB"/>
        </w:rPr>
        <w:t xml:space="preserve">e relationship of the expression of FDX1 and </w:t>
      </w:r>
      <w:r w:rsidR="00B90DF5" w:rsidRPr="00B90DF5">
        <w:rPr>
          <w:rFonts w:ascii="Times New Roman" w:hAnsi="Times New Roman"/>
          <w:color w:val="323232"/>
          <w:kern w:val="0"/>
          <w:sz w:val="24"/>
          <w:szCs w:val="24"/>
        </w:rPr>
        <w:t>c</w:t>
      </w:r>
      <w:r w:rsidR="00B90DF5" w:rsidRPr="00B90DF5">
        <w:rPr>
          <w:rFonts w:ascii="Times New Roman" w:hAnsi="Times New Roman"/>
          <w:color w:val="323232"/>
          <w:kern w:val="0"/>
          <w:sz w:val="24"/>
          <w:szCs w:val="24"/>
        </w:rPr>
        <w:t xml:space="preserve">linical characteristics of the </w:t>
      </w:r>
      <w:r w:rsidR="00B90DF5" w:rsidRPr="00B90DF5">
        <w:rPr>
          <w:rFonts w:ascii="Times New Roman" w:hAnsi="Times New Roman"/>
          <w:color w:val="323232"/>
          <w:kern w:val="0"/>
          <w:sz w:val="24"/>
          <w:szCs w:val="24"/>
        </w:rPr>
        <w:t>G</w:t>
      </w:r>
      <w:r w:rsidR="00B90DF5" w:rsidRPr="00B90DF5">
        <w:rPr>
          <w:rFonts w:ascii="Times New Roman" w:hAnsi="Times New Roman"/>
          <w:color w:val="323232"/>
          <w:kern w:val="0"/>
          <w:sz w:val="24"/>
          <w:szCs w:val="24"/>
        </w:rPr>
        <w:t>C patients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865"/>
        <w:gridCol w:w="2178"/>
        <w:gridCol w:w="2178"/>
        <w:gridCol w:w="1085"/>
      </w:tblGrid>
      <w:tr w:rsidR="00B90DF5" w:rsidRPr="00B90DF5" w14:paraId="3B0D1035" w14:textId="77777777" w:rsidTr="00961FBB">
        <w:trPr>
          <w:cantSplit/>
          <w:tblHeader/>
          <w:jc w:val="center"/>
        </w:trPr>
        <w:tc>
          <w:tcPr>
            <w:tcW w:w="172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B5B8A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Characteristic</w:t>
            </w:r>
          </w:p>
        </w:tc>
        <w:tc>
          <w:tcPr>
            <w:tcW w:w="131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3A8A7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Low expression of FDX1</w:t>
            </w:r>
          </w:p>
        </w:tc>
        <w:tc>
          <w:tcPr>
            <w:tcW w:w="131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A01B0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High expression of FDX1</w:t>
            </w:r>
          </w:p>
        </w:tc>
        <w:tc>
          <w:tcPr>
            <w:tcW w:w="65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F6973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P</w:t>
            </w:r>
          </w:p>
        </w:tc>
      </w:tr>
      <w:tr w:rsidR="00B90DF5" w:rsidRPr="00B90DF5" w14:paraId="113C9DFF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39A44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Age, n (%)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21ACF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B7DFF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D70C8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0.634</w:t>
            </w:r>
          </w:p>
        </w:tc>
      </w:tr>
      <w:tr w:rsidR="00B90DF5" w:rsidRPr="00B90DF5" w14:paraId="0B6681DB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6047F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&lt;=65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75333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85 (22.9%)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FCE48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79 (21.3%)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95249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74B12410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05F09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&gt;65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ACA1E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101 (27.2%)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89F77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106 (28.6%)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A6569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06C3B1B8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17F7C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Gender, n (%)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493AE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28008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69CA2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0.173</w:t>
            </w:r>
          </w:p>
        </w:tc>
      </w:tr>
      <w:tr w:rsidR="00B90DF5" w:rsidRPr="00B90DF5" w14:paraId="2C725A8D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5A288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Female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90835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60 (16%)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CBA10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74 (19.7%)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AC55E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6E23F817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89DED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Male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F6A9B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127 (33.9%)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9B086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114 (30.4%)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5D408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18075794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18B9B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T stage, n (%)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59FE2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39491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75511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0.743</w:t>
            </w:r>
          </w:p>
        </w:tc>
      </w:tr>
      <w:tr w:rsidR="00B90DF5" w:rsidRPr="00B90DF5" w14:paraId="19CC39D1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7798B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T</w:t>
            </w: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1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EACDA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8 (2.2%)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9FBA5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11 (3%)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79141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13DB67C2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2BA2D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T</w:t>
            </w: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2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D337B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39 (10.6%)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CB512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41 (11.2%)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B6701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71305E72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84182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T</w:t>
            </w: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3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615BC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88 (24%)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C8A4A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80 (21.8%)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20D2D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1356F117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43937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T</w:t>
            </w: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4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3F249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47 (12.8%)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2A54C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53 (14.4%)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C3917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5DE2AE69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BA8A5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N stage, n (%)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178A5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DF5FB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28630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0.118</w:t>
            </w:r>
          </w:p>
        </w:tc>
      </w:tr>
      <w:tr w:rsidR="00B90DF5" w:rsidRPr="00B90DF5" w14:paraId="3BA7BA74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9DD37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N</w:t>
            </w: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0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8767A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57 (16%)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5E495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54 (15.1%)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F2629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345EC9E2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8B987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N</w:t>
            </w: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1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22B29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43 (12%)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EA9CD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54 (15.1%)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4D226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2563E88C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3B7EC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N</w:t>
            </w: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2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3A3E2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33 (9.2%)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31C6B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42 (11.8%)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636DF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6495C515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D0D1E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N</w:t>
            </w: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3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CEB9A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45 (12.6%)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73329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29 (8.1%)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278ED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517A7D31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69E2E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M stage, n (%)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F2599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24517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1230C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1.000</w:t>
            </w:r>
          </w:p>
        </w:tc>
      </w:tr>
      <w:tr w:rsidR="00B90DF5" w:rsidRPr="00B90DF5" w14:paraId="36514A45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1A7FA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M</w:t>
            </w: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0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6003B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164 (46.2%)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3AC2E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166 (46.8%)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124E5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22D93AC0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B1441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M</w:t>
            </w: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1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4DDA0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12 (3.4%)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71F11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13 (3.7%)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F7DC8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06EF28D1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F8A1B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Pathologic stage, n (%)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1E3AF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87B0F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5A7B2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0.514</w:t>
            </w:r>
          </w:p>
        </w:tc>
      </w:tr>
      <w:tr w:rsidR="00B90DF5" w:rsidRPr="00B90DF5" w14:paraId="097F3449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D828A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Stage I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5ACD7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26 (7.4%)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4A39A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27 (7.7%)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50937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190FB709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59BEC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Stage II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BB0E9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48 (13.6%)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E9E01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63 (17.9%)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07184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0A289AA6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DA532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Stage III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7293B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79 (22.4%)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5B3DF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71 (20.2%)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23A06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4494EBC6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19B0F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Stage IV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67699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19 (5.4%)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0B7DB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19 (5.4%)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A1217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6A1B15B7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5E8AB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lastRenderedPageBreak/>
              <w:t>H pylori infection, n (%)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BA483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31EDC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3E5FF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1.000</w:t>
            </w:r>
          </w:p>
        </w:tc>
      </w:tr>
      <w:tr w:rsidR="00B90DF5" w:rsidRPr="00B90DF5" w14:paraId="6E508996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D0285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No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67783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70 (42.9%)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3DC91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75 (46%)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189CE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7AD2FE3B" w14:textId="77777777" w:rsidTr="00961FBB">
        <w:trPr>
          <w:cantSplit/>
          <w:jc w:val="center"/>
        </w:trPr>
        <w:tc>
          <w:tcPr>
            <w:tcW w:w="172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B331C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Yes</w:t>
            </w:r>
          </w:p>
        </w:tc>
        <w:tc>
          <w:tcPr>
            <w:tcW w:w="131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47724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9 (5.5%)</w:t>
            </w:r>
          </w:p>
        </w:tc>
        <w:tc>
          <w:tcPr>
            <w:tcW w:w="131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B5BDE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9 (5.5%)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051E7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0C17F846" w14:textId="03444E1F" w:rsidR="004F465F" w:rsidRDefault="004F465F" w:rsidP="004F465F">
      <w:pPr>
        <w:widowControl/>
        <w:spacing w:after="240" w:line="330" w:lineRule="atLeast"/>
        <w:ind w:right="360"/>
        <w:jc w:val="left"/>
        <w:rPr>
          <w:rFonts w:ascii="Times New Roman" w:hAnsi="Times New Roman"/>
          <w:color w:val="323232"/>
          <w:kern w:val="0"/>
          <w:sz w:val="24"/>
          <w:szCs w:val="24"/>
        </w:rPr>
      </w:pPr>
    </w:p>
    <w:p w14:paraId="6E75BEB2" w14:textId="77777777" w:rsidR="00A85E50" w:rsidRDefault="00A85E50" w:rsidP="004F465F">
      <w:pPr>
        <w:widowControl/>
        <w:spacing w:after="240" w:line="330" w:lineRule="atLeast"/>
        <w:ind w:right="360"/>
        <w:jc w:val="left"/>
        <w:rPr>
          <w:rFonts w:ascii="Times New Roman" w:hAnsi="Times New Roman" w:hint="eastAsia"/>
          <w:color w:val="323232"/>
          <w:kern w:val="0"/>
          <w:sz w:val="24"/>
          <w:szCs w:val="24"/>
        </w:rPr>
      </w:pPr>
    </w:p>
    <w:p w14:paraId="0F5C90F3" w14:textId="0642A746" w:rsidR="002D0532" w:rsidRDefault="00B90DF5" w:rsidP="004F465F">
      <w:pPr>
        <w:widowControl/>
        <w:spacing w:after="240" w:line="330" w:lineRule="atLeast"/>
        <w:ind w:right="360"/>
        <w:jc w:val="left"/>
        <w:rPr>
          <w:rFonts w:ascii="Times New Roman" w:hAnsi="Times New Roman"/>
          <w:color w:val="323232"/>
          <w:kern w:val="0"/>
          <w:sz w:val="24"/>
          <w:szCs w:val="24"/>
        </w:rPr>
      </w:pPr>
      <w:r w:rsidRPr="003F728A">
        <w:rPr>
          <w:rFonts w:ascii="Times New Roman" w:eastAsia="等线" w:hAnsi="Times New Roman"/>
          <w:b/>
          <w:bCs/>
          <w:sz w:val="24"/>
          <w:szCs w:val="24"/>
          <w:lang w:val="en-GB"/>
        </w:rPr>
        <w:t xml:space="preserve">Supplementary Table </w:t>
      </w:r>
      <w:r>
        <w:rPr>
          <w:rFonts w:ascii="Times New Roman" w:eastAsia="等线" w:hAnsi="Times New Roman"/>
          <w:b/>
          <w:bCs/>
          <w:sz w:val="24"/>
          <w:szCs w:val="24"/>
          <w:lang w:val="en-GB"/>
        </w:rPr>
        <w:t>2</w:t>
      </w:r>
      <w:r w:rsidRPr="003F728A">
        <w:rPr>
          <w:rFonts w:ascii="Times New Roman" w:eastAsia="等线" w:hAnsi="Times New Roman"/>
          <w:b/>
          <w:bCs/>
          <w:sz w:val="24"/>
          <w:szCs w:val="24"/>
          <w:lang w:val="en-GB"/>
        </w:rPr>
        <w:t xml:space="preserve">. </w:t>
      </w:r>
      <w:r w:rsidRPr="00B90DF5">
        <w:rPr>
          <w:rFonts w:ascii="Times New Roman" w:eastAsia="等线" w:hAnsi="Times New Roman"/>
          <w:sz w:val="24"/>
          <w:szCs w:val="24"/>
          <w:lang w:val="en-GB"/>
        </w:rPr>
        <w:t>T</w:t>
      </w:r>
      <w:r w:rsidRPr="00B90DF5">
        <w:rPr>
          <w:rFonts w:ascii="Times New Roman" w:eastAsia="等线" w:hAnsi="Times New Roman" w:hint="eastAsia"/>
          <w:sz w:val="24"/>
          <w:szCs w:val="24"/>
          <w:lang w:val="en-GB"/>
        </w:rPr>
        <w:t>h</w:t>
      </w:r>
      <w:r w:rsidRPr="00B90DF5">
        <w:rPr>
          <w:rFonts w:ascii="Times New Roman" w:eastAsia="等线" w:hAnsi="Times New Roman"/>
          <w:sz w:val="24"/>
          <w:szCs w:val="24"/>
          <w:lang w:val="en-GB"/>
        </w:rPr>
        <w:t xml:space="preserve">e relationship of the expression of </w:t>
      </w:r>
      <w:r>
        <w:rPr>
          <w:rFonts w:ascii="Times New Roman" w:eastAsia="等线" w:hAnsi="Times New Roman"/>
          <w:sz w:val="24"/>
          <w:szCs w:val="24"/>
          <w:lang w:val="en-GB"/>
        </w:rPr>
        <w:t>LIAS</w:t>
      </w:r>
      <w:r w:rsidRPr="00B90DF5">
        <w:rPr>
          <w:rFonts w:ascii="Times New Roman" w:eastAsia="等线" w:hAnsi="Times New Roman"/>
          <w:sz w:val="24"/>
          <w:szCs w:val="24"/>
          <w:lang w:val="en-GB"/>
        </w:rPr>
        <w:t xml:space="preserve"> and </w:t>
      </w:r>
      <w:r w:rsidRPr="00B90DF5">
        <w:rPr>
          <w:rFonts w:ascii="Times New Roman" w:hAnsi="Times New Roman"/>
          <w:color w:val="323232"/>
          <w:kern w:val="0"/>
          <w:sz w:val="24"/>
          <w:szCs w:val="24"/>
        </w:rPr>
        <w:t>clinical characteristics of the GC patients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865"/>
        <w:gridCol w:w="2178"/>
        <w:gridCol w:w="2178"/>
        <w:gridCol w:w="1085"/>
      </w:tblGrid>
      <w:tr w:rsidR="00B90DF5" w:rsidRPr="00B90DF5" w14:paraId="01C236E7" w14:textId="77777777" w:rsidTr="00961FBB">
        <w:trPr>
          <w:cantSplit/>
          <w:tblHeader/>
          <w:jc w:val="center"/>
        </w:trPr>
        <w:tc>
          <w:tcPr>
            <w:tcW w:w="172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F83E2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Characteristic</w:t>
            </w:r>
          </w:p>
        </w:tc>
        <w:tc>
          <w:tcPr>
            <w:tcW w:w="131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35217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Low expression of LIAS</w:t>
            </w:r>
          </w:p>
        </w:tc>
        <w:tc>
          <w:tcPr>
            <w:tcW w:w="131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0FFCA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High expression of LIAS</w:t>
            </w:r>
          </w:p>
        </w:tc>
        <w:tc>
          <w:tcPr>
            <w:tcW w:w="65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1D482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P</w:t>
            </w:r>
          </w:p>
        </w:tc>
      </w:tr>
      <w:tr w:rsidR="00B90DF5" w:rsidRPr="00B90DF5" w14:paraId="5A88B4D7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0EDD3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Age, n (%)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06A16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27B7A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7B49D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  <w:t>0.042</w:t>
            </w:r>
          </w:p>
        </w:tc>
      </w:tr>
      <w:tr w:rsidR="00B90DF5" w:rsidRPr="00B90DF5" w14:paraId="49588A38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E72B9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&lt;=65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3FC25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92 (24.8%)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D0895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72 (19.4%)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F20C3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50401D9B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B54B8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&gt;65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DF089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93 (25.1%)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17B82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114 (30.7%)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BE580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38AFB5D3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CA427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Gender, n (%)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2506C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41A6C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67D40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0.251</w:t>
            </w:r>
          </w:p>
        </w:tc>
      </w:tr>
      <w:tr w:rsidR="00B90DF5" w:rsidRPr="00B90DF5" w14:paraId="2D9D41A8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F349F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Female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290DA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61 (16.3%)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BD3E8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73 (19.5%)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D6DE2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22C18F35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C999C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Male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A568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126 (33.6%)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F2EF2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115 (30.7%)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8BB2E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6054039A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FB745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T stage, n (%)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6DC28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8E1BF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90F7E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0.076</w:t>
            </w:r>
          </w:p>
        </w:tc>
      </w:tr>
      <w:tr w:rsidR="00B90DF5" w:rsidRPr="00B90DF5" w14:paraId="4BBD5F18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B2472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T</w:t>
            </w: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1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1DE04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6 (1.6%)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F068E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13 (3.5%)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B8440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7E9C86C7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5FF60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T</w:t>
            </w: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2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2CFAF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40 (10.9%)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61CD4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40 (10.9%)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CC9F4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7B70C4B7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B8B49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T</w:t>
            </w: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3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B4743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95 (25.9%)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9A3B8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73 (19.9%)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A7D2C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6968B525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7A87A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T</w:t>
            </w: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4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71DDF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44 (12%)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1CDC6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56 (15.3%)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01600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28A97D26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A40A7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N stage, n (%)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F3C4E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95D11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4421E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0.966</w:t>
            </w:r>
          </w:p>
        </w:tc>
      </w:tr>
      <w:tr w:rsidR="00B90DF5" w:rsidRPr="00B90DF5" w14:paraId="2D0F29E5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2E536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N</w:t>
            </w: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0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00A42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54 (15.1%)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63DF3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57 (16%)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3610F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6EAE8A64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7032E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N</w:t>
            </w: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1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1DAC2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50 (14%)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21AF1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47 (13.2%)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080EB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374293CA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0020F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N</w:t>
            </w: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2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BCA4C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39 (10.9%)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C9F12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36 (10.1%)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F7119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39A5A122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C7FB5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N</w:t>
            </w: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3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BF5A2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37 (10.4%)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B0824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37 (10.4%)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42113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740E3925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356EA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lastRenderedPageBreak/>
              <w:t>M stage, n (%)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A2660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F02C6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A2DDC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0.668</w:t>
            </w:r>
          </w:p>
        </w:tc>
      </w:tr>
      <w:tr w:rsidR="00B90DF5" w:rsidRPr="00B90DF5" w14:paraId="200A1538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333C1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M</w:t>
            </w: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0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561EE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163 (45.9%)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ADA19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167 (47%)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DEDD6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23947B8C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CBD2A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M</w:t>
            </w: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1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1DA75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14 (3.9%)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6B16A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11 (3.1%)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11376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60F396C9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46FFF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Pathologic stage, n (%)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93DB6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1522D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A40C5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0.911</w:t>
            </w:r>
          </w:p>
        </w:tc>
      </w:tr>
      <w:tr w:rsidR="00B90DF5" w:rsidRPr="00B90DF5" w14:paraId="1F43ADD4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C9952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Stage I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2EC1B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26 (7.4%)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89176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27 (7.7%)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14AE9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5C203AEE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0680D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Stage II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45985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54 (15.3%)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B0FE6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57 (16.2%)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DA71A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7F94C9B6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195ED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Stage III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17A4B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76 (21.6%)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D56E0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74 (21%)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AC217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71B2C219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B57C3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Stage IV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28511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21 (6%)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7C3FA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17 (4.8%)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62FC0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10D70287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D21C1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H pylori infection, n (%)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4DFDF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D6A78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A4C1E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0.739</w:t>
            </w:r>
          </w:p>
        </w:tc>
      </w:tr>
      <w:tr w:rsidR="00B90DF5" w:rsidRPr="00B90DF5" w14:paraId="2F0D6AC4" w14:textId="77777777" w:rsidTr="00961FBB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8B08A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No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95A26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70 (42.9%)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4509B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75 (46%)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4F3E5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B90DF5" w:rsidRPr="00B90DF5" w14:paraId="673D0C7C" w14:textId="77777777" w:rsidTr="00961FBB">
        <w:trPr>
          <w:cantSplit/>
          <w:jc w:val="center"/>
        </w:trPr>
        <w:tc>
          <w:tcPr>
            <w:tcW w:w="172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59B20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Yes</w:t>
            </w:r>
          </w:p>
        </w:tc>
        <w:tc>
          <w:tcPr>
            <w:tcW w:w="131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CDDC3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10 (6.1%)</w:t>
            </w:r>
          </w:p>
        </w:tc>
        <w:tc>
          <w:tcPr>
            <w:tcW w:w="131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45216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B90DF5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8 (4.9%)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E046F" w14:textId="77777777" w:rsidR="00B90DF5" w:rsidRPr="00B90DF5" w:rsidRDefault="00B90DF5" w:rsidP="00B90DF5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21B2C030" w14:textId="36219ECA" w:rsidR="002D0532" w:rsidRDefault="002D0532" w:rsidP="004F465F">
      <w:pPr>
        <w:widowControl/>
        <w:spacing w:after="240" w:line="330" w:lineRule="atLeast"/>
        <w:ind w:right="360"/>
        <w:jc w:val="left"/>
        <w:rPr>
          <w:rFonts w:ascii="Times New Roman" w:hAnsi="Times New Roman"/>
          <w:color w:val="323232"/>
          <w:kern w:val="0"/>
          <w:sz w:val="24"/>
          <w:szCs w:val="24"/>
        </w:rPr>
      </w:pPr>
    </w:p>
    <w:p w14:paraId="42D579FC" w14:textId="77777777" w:rsidR="00A85E50" w:rsidRDefault="00A85E50" w:rsidP="004F465F">
      <w:pPr>
        <w:widowControl/>
        <w:spacing w:after="240" w:line="330" w:lineRule="atLeast"/>
        <w:ind w:right="360"/>
        <w:jc w:val="left"/>
        <w:rPr>
          <w:rFonts w:ascii="Times New Roman" w:hAnsi="Times New Roman" w:hint="eastAsia"/>
          <w:color w:val="323232"/>
          <w:kern w:val="0"/>
          <w:sz w:val="24"/>
          <w:szCs w:val="24"/>
        </w:rPr>
      </w:pPr>
    </w:p>
    <w:p w14:paraId="14E41974" w14:textId="426D341E" w:rsidR="002D0532" w:rsidRDefault="00B90DF5" w:rsidP="004F465F">
      <w:pPr>
        <w:widowControl/>
        <w:spacing w:after="240" w:line="330" w:lineRule="atLeast"/>
        <w:ind w:right="360"/>
        <w:jc w:val="left"/>
        <w:rPr>
          <w:rFonts w:ascii="Times New Roman" w:hAnsi="Times New Roman"/>
          <w:color w:val="323232"/>
          <w:kern w:val="0"/>
          <w:sz w:val="24"/>
          <w:szCs w:val="24"/>
        </w:rPr>
      </w:pPr>
      <w:r w:rsidRPr="003F728A">
        <w:rPr>
          <w:rFonts w:ascii="Times New Roman" w:eastAsia="等线" w:hAnsi="Times New Roman"/>
          <w:b/>
          <w:bCs/>
          <w:sz w:val="24"/>
          <w:szCs w:val="24"/>
          <w:lang w:val="en-GB"/>
        </w:rPr>
        <w:t xml:space="preserve">Supplementary Table </w:t>
      </w:r>
      <w:r>
        <w:rPr>
          <w:rFonts w:ascii="Times New Roman" w:eastAsia="等线" w:hAnsi="Times New Roman"/>
          <w:b/>
          <w:bCs/>
          <w:sz w:val="24"/>
          <w:szCs w:val="24"/>
          <w:lang w:val="en-GB"/>
        </w:rPr>
        <w:t>3</w:t>
      </w:r>
      <w:r w:rsidRPr="003F728A">
        <w:rPr>
          <w:rFonts w:ascii="Times New Roman" w:eastAsia="等线" w:hAnsi="Times New Roman"/>
          <w:b/>
          <w:bCs/>
          <w:sz w:val="24"/>
          <w:szCs w:val="24"/>
          <w:lang w:val="en-GB"/>
        </w:rPr>
        <w:t xml:space="preserve">. </w:t>
      </w:r>
      <w:r w:rsidRPr="00B90DF5">
        <w:rPr>
          <w:rFonts w:ascii="Times New Roman" w:eastAsia="等线" w:hAnsi="Times New Roman"/>
          <w:sz w:val="24"/>
          <w:szCs w:val="24"/>
          <w:lang w:val="en-GB"/>
        </w:rPr>
        <w:t>T</w:t>
      </w:r>
      <w:r w:rsidRPr="00B90DF5">
        <w:rPr>
          <w:rFonts w:ascii="Times New Roman" w:eastAsia="等线" w:hAnsi="Times New Roman" w:hint="eastAsia"/>
          <w:sz w:val="24"/>
          <w:szCs w:val="24"/>
          <w:lang w:val="en-GB"/>
        </w:rPr>
        <w:t>h</w:t>
      </w:r>
      <w:r w:rsidRPr="00B90DF5">
        <w:rPr>
          <w:rFonts w:ascii="Times New Roman" w:eastAsia="等线" w:hAnsi="Times New Roman"/>
          <w:sz w:val="24"/>
          <w:szCs w:val="24"/>
          <w:lang w:val="en-GB"/>
        </w:rPr>
        <w:t xml:space="preserve">e relationship of the expression of </w:t>
      </w:r>
      <w:r>
        <w:rPr>
          <w:rFonts w:ascii="Times New Roman" w:eastAsia="等线" w:hAnsi="Times New Roman"/>
          <w:sz w:val="24"/>
          <w:szCs w:val="24"/>
          <w:lang w:val="en-GB"/>
        </w:rPr>
        <w:t>MTF</w:t>
      </w:r>
      <w:r w:rsidRPr="00B90DF5">
        <w:rPr>
          <w:rFonts w:ascii="Times New Roman" w:eastAsia="等线" w:hAnsi="Times New Roman"/>
          <w:sz w:val="24"/>
          <w:szCs w:val="24"/>
          <w:lang w:val="en-GB"/>
        </w:rPr>
        <w:t xml:space="preserve">1 and </w:t>
      </w:r>
      <w:r w:rsidRPr="00B90DF5">
        <w:rPr>
          <w:rFonts w:ascii="Times New Roman" w:hAnsi="Times New Roman"/>
          <w:color w:val="323232"/>
          <w:kern w:val="0"/>
          <w:sz w:val="24"/>
          <w:szCs w:val="24"/>
        </w:rPr>
        <w:t>clinical characteristics of the GC patients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865"/>
        <w:gridCol w:w="2178"/>
        <w:gridCol w:w="2178"/>
        <w:gridCol w:w="1085"/>
      </w:tblGrid>
      <w:tr w:rsidR="00A85E50" w:rsidRPr="00A85E50" w14:paraId="18609BB9" w14:textId="77777777" w:rsidTr="00A85E50">
        <w:trPr>
          <w:cantSplit/>
          <w:tblHeader/>
          <w:jc w:val="center"/>
        </w:trPr>
        <w:tc>
          <w:tcPr>
            <w:tcW w:w="172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23DDA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Characteristic</w:t>
            </w:r>
          </w:p>
        </w:tc>
        <w:tc>
          <w:tcPr>
            <w:tcW w:w="131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0BBBE6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Low expression of MTF1</w:t>
            </w:r>
          </w:p>
        </w:tc>
        <w:tc>
          <w:tcPr>
            <w:tcW w:w="131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44004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High expression of MTF1</w:t>
            </w:r>
          </w:p>
        </w:tc>
        <w:tc>
          <w:tcPr>
            <w:tcW w:w="65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8D503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P</w:t>
            </w:r>
          </w:p>
        </w:tc>
      </w:tr>
      <w:tr w:rsidR="00A85E50" w:rsidRPr="00A85E50" w14:paraId="5B4A4013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2D48F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Age, n (%)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14F50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C6FFA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50A157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0.861</w:t>
            </w:r>
          </w:p>
        </w:tc>
      </w:tr>
      <w:tr w:rsidR="00A85E50" w:rsidRPr="00A85E50" w14:paraId="52F60F09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88FEF4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&lt;=65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A9BF9E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84 (22.6%)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28D63A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80 (21.6%)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F7A5C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A85E50" w:rsidRPr="00A85E50" w14:paraId="4B211FD9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ABB086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&gt;65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FDFDF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103 (27.8%)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C23A9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104 (28%)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0E655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A85E50" w:rsidRPr="00A85E50" w14:paraId="0D1B166F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FA0EC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Gender, n (%)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D5673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A5604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2A1EE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0.776</w:t>
            </w:r>
          </w:p>
        </w:tc>
      </w:tr>
      <w:tr w:rsidR="00A85E50" w:rsidRPr="00A85E50" w14:paraId="044C7FE8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8542C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Female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21080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65 (17.3%)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FC34A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69 (18.4%)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397A0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A85E50" w:rsidRPr="00A85E50" w14:paraId="13507089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3A322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Male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60FB3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122 (32.5%)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5027B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119 (31.7%)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CD411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A85E50" w:rsidRPr="00A85E50" w14:paraId="7A21C791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A01E0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T stage, n (%)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6BA82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DAF52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CBA911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  <w:t>0.007</w:t>
            </w:r>
          </w:p>
        </w:tc>
      </w:tr>
      <w:tr w:rsidR="00A85E50" w:rsidRPr="00A85E50" w14:paraId="2C5A3BE7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F1F012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T</w:t>
            </w: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1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3E00B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5 (1.4%)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06E96E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14 (3.8%)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5D5DD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A85E50" w:rsidRPr="00A85E50" w14:paraId="27ABF0CB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8E4BD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lastRenderedPageBreak/>
              <w:t>T</w:t>
            </w: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2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2BE406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45 (12.3%)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D7B151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35 (9.5%)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A4311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A85E50" w:rsidRPr="00A85E50" w14:paraId="2C2928CC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415AEA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T</w:t>
            </w: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3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97B35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96 (26.2%)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85C93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72 (19.6%)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42F59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A85E50" w:rsidRPr="00A85E50" w14:paraId="542F75AC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0EEE2E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T</w:t>
            </w: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4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D42CE8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41 (11.2%)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CBA416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59 (16.1%)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2B7BC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A85E50" w:rsidRPr="00A85E50" w14:paraId="13D839B9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C2212D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N stage, n (%)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F7F16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B2A43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119D0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0.612</w:t>
            </w:r>
          </w:p>
        </w:tc>
      </w:tr>
      <w:tr w:rsidR="00A85E50" w:rsidRPr="00A85E50" w14:paraId="466C20C5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B3D1B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N</w:t>
            </w: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0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D418EA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59 (16.5%)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CC9642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52 (14.6%)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D463B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A85E50" w:rsidRPr="00A85E50" w14:paraId="25FD8B04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320F84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N</w:t>
            </w: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1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A0EA6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46 (12.9%)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60CC05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51 (14.3%)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FD43A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A85E50" w:rsidRPr="00A85E50" w14:paraId="54A4C793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AD90B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N</w:t>
            </w: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2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F54481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41 (11.5%)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51C39C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34 (9.5%)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9FABB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A85E50" w:rsidRPr="00A85E50" w14:paraId="2075ADD3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89451E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N</w:t>
            </w: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3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D6D42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34 (9.5%)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C56342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40 (11.2%)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D8C21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A85E50" w:rsidRPr="00A85E50" w14:paraId="5794FB2C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A3757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M stage, n (%)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9ED96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C32F7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ABEC4C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0.988</w:t>
            </w:r>
          </w:p>
        </w:tc>
      </w:tr>
      <w:tr w:rsidR="00A85E50" w:rsidRPr="00A85E50" w14:paraId="19D15B52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749F7A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M</w:t>
            </w: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0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6D2A7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166 (46.8%)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9C2783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164 (46.2%)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49412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A85E50" w:rsidRPr="00A85E50" w14:paraId="086AC326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91808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M</w:t>
            </w: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1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0BAA12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12 (3.4%)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88531A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13 (3.7%)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8C8C4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A85E50" w:rsidRPr="00A85E50" w14:paraId="121C90D2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CD4846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Pathologic stage, n (%)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A5324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437EA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51E073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0.311</w:t>
            </w:r>
          </w:p>
        </w:tc>
      </w:tr>
      <w:tr w:rsidR="00A85E50" w:rsidRPr="00A85E50" w14:paraId="4079BF77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EC711F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Stage I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BCB23D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26 (7.4%)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0EB14A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27 (7.7%)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449A3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A85E50" w:rsidRPr="00A85E50" w14:paraId="3C603DC2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B31C7D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Stage II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589C3D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60 (17%)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6E85CE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51 (14.5%)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03223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A85E50" w:rsidRPr="00A85E50" w14:paraId="244D2075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E1B89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Stage III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E32B5D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78 (22.2%)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036B65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72 (20.5%)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BEF03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A85E50" w:rsidRPr="00A85E50" w14:paraId="38C520B0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E2DE3A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Stage IV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7439FA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14 (4%)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0FCAB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24 (6.8%)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A0596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A85E50" w:rsidRPr="00A85E50" w14:paraId="0D92268A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3C791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H pylori infection, n (%)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BF864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4F1C3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BB315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0.405</w:t>
            </w:r>
          </w:p>
        </w:tc>
      </w:tr>
      <w:tr w:rsidR="00A85E50" w:rsidRPr="00A85E50" w14:paraId="1974C56D" w14:textId="77777777" w:rsidTr="00A85E50">
        <w:trPr>
          <w:cantSplit/>
          <w:jc w:val="center"/>
        </w:trPr>
        <w:tc>
          <w:tcPr>
            <w:tcW w:w="17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DD43FD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No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86222B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69 (42.3%)</w:t>
            </w:r>
          </w:p>
        </w:tc>
        <w:tc>
          <w:tcPr>
            <w:tcW w:w="13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D99C9F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76 (46.6%)</w:t>
            </w:r>
          </w:p>
        </w:tc>
        <w:tc>
          <w:tcPr>
            <w:tcW w:w="6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A40CC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A85E50" w:rsidRPr="00A85E50" w14:paraId="56A0753C" w14:textId="77777777" w:rsidTr="00A85E50">
        <w:trPr>
          <w:cantSplit/>
          <w:jc w:val="center"/>
        </w:trPr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C6AEFB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Yes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33987D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11 (6.7%)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6DF449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  <w:r w:rsidRPr="00A85E50">
              <w:rPr>
                <w:rFonts w:ascii="Times New Roman" w:eastAsia="DejaVu Sans" w:hAnsi="Times New Roman"/>
                <w:color w:val="000000"/>
                <w:kern w:val="0"/>
                <w:sz w:val="24"/>
                <w:szCs w:val="24"/>
                <w:lang w:eastAsia="en-US"/>
              </w:rPr>
              <w:t>7 (4.3%)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17E8A" w14:textId="77777777" w:rsidR="00A85E50" w:rsidRPr="00A85E50" w:rsidRDefault="00A85E50" w:rsidP="00A85E5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64D311FE" w14:textId="10663922" w:rsidR="002D0532" w:rsidRPr="00A85E50" w:rsidRDefault="002D0532" w:rsidP="004F465F">
      <w:pPr>
        <w:widowControl/>
        <w:spacing w:after="240" w:line="330" w:lineRule="atLeast"/>
        <w:ind w:right="360"/>
        <w:jc w:val="left"/>
        <w:rPr>
          <w:rFonts w:ascii="Times New Roman" w:hAnsi="Times New Roman"/>
          <w:color w:val="323232"/>
          <w:kern w:val="0"/>
          <w:sz w:val="24"/>
          <w:szCs w:val="24"/>
        </w:rPr>
      </w:pPr>
    </w:p>
    <w:p w14:paraId="3CAA8A7E" w14:textId="758FE600" w:rsidR="002D0532" w:rsidRDefault="002D0532" w:rsidP="004F465F">
      <w:pPr>
        <w:widowControl/>
        <w:spacing w:after="240" w:line="330" w:lineRule="atLeast"/>
        <w:ind w:right="360"/>
        <w:jc w:val="left"/>
        <w:rPr>
          <w:rFonts w:ascii="Times New Roman" w:hAnsi="Times New Roman"/>
          <w:color w:val="323232"/>
          <w:kern w:val="0"/>
          <w:sz w:val="24"/>
          <w:szCs w:val="24"/>
        </w:rPr>
      </w:pPr>
    </w:p>
    <w:p w14:paraId="2C779339" w14:textId="0257CA0D" w:rsidR="002D0532" w:rsidRDefault="002D0532" w:rsidP="004F465F">
      <w:pPr>
        <w:widowControl/>
        <w:spacing w:after="240" w:line="330" w:lineRule="atLeast"/>
        <w:ind w:right="360"/>
        <w:jc w:val="left"/>
        <w:rPr>
          <w:rFonts w:ascii="Times New Roman" w:hAnsi="Times New Roman"/>
          <w:color w:val="323232"/>
          <w:kern w:val="0"/>
          <w:sz w:val="24"/>
          <w:szCs w:val="24"/>
        </w:rPr>
      </w:pPr>
    </w:p>
    <w:p w14:paraId="7CEF0E1D" w14:textId="79FD73FB" w:rsidR="002D0532" w:rsidRDefault="002D0532" w:rsidP="004F465F">
      <w:pPr>
        <w:widowControl/>
        <w:spacing w:after="240" w:line="330" w:lineRule="atLeast"/>
        <w:ind w:right="360"/>
        <w:jc w:val="left"/>
        <w:rPr>
          <w:rFonts w:ascii="Times New Roman" w:hAnsi="Times New Roman"/>
          <w:color w:val="323232"/>
          <w:kern w:val="0"/>
          <w:sz w:val="24"/>
          <w:szCs w:val="24"/>
        </w:rPr>
      </w:pPr>
    </w:p>
    <w:p w14:paraId="0B576849" w14:textId="334874FD" w:rsidR="002D0532" w:rsidRDefault="002D0532" w:rsidP="004F465F">
      <w:pPr>
        <w:widowControl/>
        <w:spacing w:after="240" w:line="330" w:lineRule="atLeast"/>
        <w:ind w:right="360"/>
        <w:jc w:val="left"/>
        <w:rPr>
          <w:rFonts w:ascii="Times New Roman" w:hAnsi="Times New Roman"/>
          <w:color w:val="323232"/>
          <w:kern w:val="0"/>
          <w:sz w:val="24"/>
          <w:szCs w:val="24"/>
        </w:rPr>
      </w:pPr>
    </w:p>
    <w:p w14:paraId="737C4DD2" w14:textId="77777777" w:rsidR="002D0532" w:rsidRDefault="002D0532" w:rsidP="004F465F">
      <w:pPr>
        <w:widowControl/>
        <w:spacing w:after="240" w:line="330" w:lineRule="atLeast"/>
        <w:ind w:right="360"/>
        <w:jc w:val="left"/>
        <w:rPr>
          <w:rFonts w:ascii="Times New Roman" w:hAnsi="Times New Roman" w:hint="eastAsia"/>
          <w:color w:val="323232"/>
          <w:kern w:val="0"/>
          <w:sz w:val="24"/>
          <w:szCs w:val="24"/>
        </w:rPr>
      </w:pPr>
    </w:p>
    <w:sectPr w:rsidR="002D05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A5A28" w14:textId="77777777" w:rsidR="00B03362" w:rsidRDefault="00B03362" w:rsidP="004F465F">
      <w:r>
        <w:separator/>
      </w:r>
    </w:p>
  </w:endnote>
  <w:endnote w:type="continuationSeparator" w:id="0">
    <w:p w14:paraId="3ACA0490" w14:textId="77777777" w:rsidR="00B03362" w:rsidRDefault="00B03362" w:rsidP="004F4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Verdana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7C981" w14:textId="77777777" w:rsidR="00B03362" w:rsidRDefault="00B03362" w:rsidP="004F465F">
      <w:r>
        <w:separator/>
      </w:r>
    </w:p>
  </w:footnote>
  <w:footnote w:type="continuationSeparator" w:id="0">
    <w:p w14:paraId="70844190" w14:textId="77777777" w:rsidR="00B03362" w:rsidRDefault="00B03362" w:rsidP="004F46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D2D"/>
    <w:rsid w:val="00080767"/>
    <w:rsid w:val="00107562"/>
    <w:rsid w:val="00121D2D"/>
    <w:rsid w:val="00134133"/>
    <w:rsid w:val="002D0532"/>
    <w:rsid w:val="004F465F"/>
    <w:rsid w:val="00A85E50"/>
    <w:rsid w:val="00B03362"/>
    <w:rsid w:val="00B90DF5"/>
    <w:rsid w:val="00E1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10716"/>
  <w15:chartTrackingRefBased/>
  <w15:docId w15:val="{AD1EB4FB-5D3B-4016-8F3E-B4F95C08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65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46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46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46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465F"/>
    <w:rPr>
      <w:sz w:val="18"/>
      <w:szCs w:val="18"/>
    </w:rPr>
  </w:style>
  <w:style w:type="table" w:customStyle="1" w:styleId="11">
    <w:name w:val="网格型11"/>
    <w:basedOn w:val="a1"/>
    <w:uiPriority w:val="39"/>
    <w:qFormat/>
    <w:rsid w:val="004F465F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uiPriority w:val="39"/>
    <w:qFormat/>
    <w:rsid w:val="002D0532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6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严 嘉宁</dc:creator>
  <cp:keywords/>
  <dc:description/>
  <cp:lastModifiedBy>严 嘉宁</cp:lastModifiedBy>
  <cp:revision>3</cp:revision>
  <dcterms:created xsi:type="dcterms:W3CDTF">2022-06-30T02:23:00Z</dcterms:created>
  <dcterms:modified xsi:type="dcterms:W3CDTF">2022-07-11T00:59:00Z</dcterms:modified>
</cp:coreProperties>
</file>