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jc w:val="center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1</w:t>
      </w: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sz w:val="20"/>
          <w:szCs w:val="20"/>
          <w:lang w:val="en-US" w:eastAsia="zh-CN"/>
        </w:rPr>
        <w:t>: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Univariate cox analysis of DEmRNAs within protein-protein interaction network</w:t>
      </w:r>
    </w:p>
    <w:tbl>
      <w:tblPr>
        <w:tblStyle w:val="3"/>
        <w:tblW w:w="485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415"/>
        <w:gridCol w:w="1415"/>
        <w:gridCol w:w="1443"/>
        <w:gridCol w:w="1415"/>
        <w:gridCol w:w="1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DEmRNAs</w:t>
            </w:r>
          </w:p>
        </w:tc>
        <w:tc>
          <w:tcPr>
            <w:tcW w:w="854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854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: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87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95%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: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854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value</w:t>
            </w:r>
          </w:p>
        </w:tc>
        <w:tc>
          <w:tcPr>
            <w:tcW w:w="71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DEdir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TOP2A</w:t>
            </w:r>
          </w:p>
        </w:tc>
        <w:tc>
          <w:tcPr>
            <w:tcW w:w="854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1.006</w:t>
            </w:r>
          </w:p>
        </w:tc>
        <w:tc>
          <w:tcPr>
            <w:tcW w:w="854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0.998</w:t>
            </w:r>
          </w:p>
        </w:tc>
        <w:tc>
          <w:tcPr>
            <w:tcW w:w="871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1.014</w:t>
            </w:r>
          </w:p>
        </w:tc>
        <w:tc>
          <w:tcPr>
            <w:tcW w:w="854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0.161</w:t>
            </w:r>
          </w:p>
        </w:tc>
        <w:tc>
          <w:tcPr>
            <w:tcW w:w="710" w:type="pct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CEP55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1.037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1.012</w:t>
            </w:r>
          </w:p>
        </w:tc>
        <w:tc>
          <w:tcPr>
            <w:tcW w:w="87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1.063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0.004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E2F8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1.058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0.977</w:t>
            </w:r>
          </w:p>
        </w:tc>
        <w:tc>
          <w:tcPr>
            <w:tcW w:w="87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1.146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0.166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CCNE2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1.062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0.945</w:t>
            </w:r>
          </w:p>
        </w:tc>
        <w:tc>
          <w:tcPr>
            <w:tcW w:w="87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1.194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0.310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KIF14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1.128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1.038</w:t>
            </w:r>
          </w:p>
        </w:tc>
        <w:tc>
          <w:tcPr>
            <w:tcW w:w="87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1.226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0.004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EZH2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1.003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0.958</w:t>
            </w:r>
          </w:p>
        </w:tc>
        <w:tc>
          <w:tcPr>
            <w:tcW w:w="87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1.049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0.903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STIL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1.063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0.965</w:t>
            </w:r>
          </w:p>
        </w:tc>
        <w:tc>
          <w:tcPr>
            <w:tcW w:w="87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1.171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0.215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PRR11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1.085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1.041</w:t>
            </w:r>
          </w:p>
        </w:tc>
        <w:tc>
          <w:tcPr>
            <w:tcW w:w="87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1.130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&lt;0.001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SLIT2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1.031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0.949</w:t>
            </w:r>
          </w:p>
        </w:tc>
        <w:tc>
          <w:tcPr>
            <w:tcW w:w="87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1.120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0.472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ZBTB16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0.994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0.876</w:t>
            </w:r>
          </w:p>
        </w:tc>
        <w:tc>
          <w:tcPr>
            <w:tcW w:w="87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1.127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0.921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FBXO32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1.012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0.995</w:t>
            </w:r>
          </w:p>
        </w:tc>
        <w:tc>
          <w:tcPr>
            <w:tcW w:w="87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1.030</w:t>
            </w:r>
          </w:p>
        </w:tc>
        <w:tc>
          <w:tcPr>
            <w:tcW w:w="8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0.171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3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SEMA6A</w:t>
            </w:r>
          </w:p>
        </w:tc>
        <w:tc>
          <w:tcPr>
            <w:tcW w:w="854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1.109</w:t>
            </w:r>
          </w:p>
        </w:tc>
        <w:tc>
          <w:tcPr>
            <w:tcW w:w="854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0.939</w:t>
            </w:r>
          </w:p>
        </w:tc>
        <w:tc>
          <w:tcPr>
            <w:tcW w:w="871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1.310</w:t>
            </w:r>
          </w:p>
        </w:tc>
        <w:tc>
          <w:tcPr>
            <w:tcW w:w="854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0.223</w:t>
            </w:r>
          </w:p>
        </w:tc>
        <w:tc>
          <w:tcPr>
            <w:tcW w:w="710" w:type="pct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DOWN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0" w:lineRule="exact"/>
        <w:ind w:left="0" w:leftChars="0" w:right="425" w:firstLine="0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DEmRNAs, differentially expressed mRNAs; HR, hazard ratio; CI, confidence interval; DEdir, differentially expressed direction.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33BAC"/>
    <w:rsid w:val="0DD56857"/>
    <w:rsid w:val="15005661"/>
    <w:rsid w:val="15646FBC"/>
    <w:rsid w:val="1FC03FFD"/>
    <w:rsid w:val="27100E63"/>
    <w:rsid w:val="2769371B"/>
    <w:rsid w:val="2C8F16E4"/>
    <w:rsid w:val="31D60163"/>
    <w:rsid w:val="34D170B1"/>
    <w:rsid w:val="35296E12"/>
    <w:rsid w:val="39AF0B12"/>
    <w:rsid w:val="3E040257"/>
    <w:rsid w:val="3F3A2586"/>
    <w:rsid w:val="401A66A9"/>
    <w:rsid w:val="4186489E"/>
    <w:rsid w:val="41D649EB"/>
    <w:rsid w:val="41E73163"/>
    <w:rsid w:val="45DB3F1F"/>
    <w:rsid w:val="45F6736B"/>
    <w:rsid w:val="498B2D38"/>
    <w:rsid w:val="50892EA5"/>
    <w:rsid w:val="54042E98"/>
    <w:rsid w:val="5D3322A2"/>
    <w:rsid w:val="5E2C3D33"/>
    <w:rsid w:val="621E0A0B"/>
    <w:rsid w:val="63641FF7"/>
    <w:rsid w:val="735B2138"/>
    <w:rsid w:val="73A66B01"/>
    <w:rsid w:val="7F5C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MDPI_4.1_table_caption"/>
    <w:basedOn w:val="1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240" w:beforeAutospacing="0" w:after="120" w:afterAutospacing="0" w:line="260" w:lineRule="atLeast"/>
      <w:ind w:left="425" w:right="425"/>
      <w:jc w:val="both"/>
    </w:pPr>
    <w:rPr>
      <w:rFonts w:hint="default" w:ascii="Palatino Linotype" w:hAnsi="Palatino Linotype" w:eastAsia="Times New Roman" w:cs="Times New Roman"/>
      <w:color w:val="000000"/>
      <w:kern w:val="0"/>
      <w:sz w:val="18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天涯逐月</cp:lastModifiedBy>
  <dcterms:modified xsi:type="dcterms:W3CDTF">2021-01-25T02:47:11Z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