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C7AA3" w14:textId="539B036A" w:rsidR="0014350C" w:rsidRPr="007E15E6" w:rsidRDefault="00D5154A" w:rsidP="007E15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Table 1.</w:t>
      </w:r>
      <w:r w:rsidR="004E3B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68F0" w:rsidRPr="00D168F0">
        <w:rPr>
          <w:rFonts w:ascii="Times New Roman" w:hAnsi="Times New Roman" w:cs="Times New Roman"/>
          <w:sz w:val="24"/>
          <w:szCs w:val="24"/>
        </w:rPr>
        <w:t>Risk factors in early pregnancy prediction of GDM in ROC 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0122E2" w14:textId="4FA3E9A1" w:rsidR="007E15E6" w:rsidRPr="007E15E6" w:rsidRDefault="007E15E6" w:rsidP="007E15E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020" w:type="dxa"/>
        <w:tblLook w:val="04A0" w:firstRow="1" w:lastRow="0" w:firstColumn="1" w:lastColumn="0" w:noHBand="0" w:noVBand="1"/>
      </w:tblPr>
      <w:tblGrid>
        <w:gridCol w:w="2440"/>
        <w:gridCol w:w="1000"/>
        <w:gridCol w:w="1520"/>
        <w:gridCol w:w="1060"/>
      </w:tblGrid>
      <w:tr w:rsidR="00664D59" w:rsidRPr="00664D59" w14:paraId="6710F5A1" w14:textId="77777777" w:rsidTr="00664D59">
        <w:trPr>
          <w:trHeight w:val="288"/>
        </w:trPr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5A1D12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Risk factors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1A227D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AUC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AA056E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9F15B7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64D59" w:rsidRPr="00664D59" w14:paraId="4F2BEDC9" w14:textId="77777777" w:rsidTr="00664D59">
        <w:trPr>
          <w:trHeight w:val="288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C0DEA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Maternal age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E771E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0.554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C7AB6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0.489-0.619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C7687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0.019</w:t>
            </w:r>
          </w:p>
        </w:tc>
      </w:tr>
      <w:tr w:rsidR="00664D59" w:rsidRPr="00664D59" w14:paraId="2BDC0298" w14:textId="77777777" w:rsidTr="00664D59">
        <w:trPr>
          <w:trHeight w:val="288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E2291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Family history of diabetes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0F9C1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A3C3A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0.497-0.583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5521E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0.0022</w:t>
            </w:r>
          </w:p>
        </w:tc>
      </w:tr>
      <w:tr w:rsidR="00664D59" w:rsidRPr="00664D59" w14:paraId="67C2CB1D" w14:textId="77777777" w:rsidTr="00664D59">
        <w:trPr>
          <w:trHeight w:val="288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C55D0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Pre-gestational BMI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4E92D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0.643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22A4F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0.582-0.704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DCCB3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664D59" w:rsidRPr="00664D59" w14:paraId="5912C9B8" w14:textId="77777777" w:rsidTr="00664D59">
        <w:trPr>
          <w:trHeight w:val="288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6FA71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GWG in early pregnancy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291E6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3FE04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0.518-0.650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4DB02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 </w:t>
            </w:r>
          </w:p>
        </w:tc>
      </w:tr>
      <w:tr w:rsidR="00664D59" w:rsidRPr="00664D59" w14:paraId="5E06D613" w14:textId="77777777" w:rsidTr="00664D59">
        <w:trPr>
          <w:trHeight w:val="288"/>
        </w:trPr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18A8F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FBG at enrollment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D6D4F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0.679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755FB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0.619-0.740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A2F56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 </w:t>
            </w:r>
          </w:p>
        </w:tc>
      </w:tr>
      <w:tr w:rsidR="00664D59" w:rsidRPr="00664D59" w14:paraId="4DB4ECF6" w14:textId="77777777" w:rsidTr="00664D59">
        <w:trPr>
          <w:trHeight w:val="288"/>
        </w:trPr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4F7CF4" w14:textId="071BC3FB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Retinol at enrollment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79859D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0.653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07C43C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0.593-0.713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FFF05D" w14:textId="77777777" w:rsidR="00664D59" w:rsidRPr="00664D59" w:rsidRDefault="00664D59" w:rsidP="00664D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64D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</w:tr>
    </w:tbl>
    <w:p w14:paraId="68923CD1" w14:textId="5BF74C54" w:rsidR="00052828" w:rsidRPr="007E15E6" w:rsidRDefault="00004136" w:rsidP="007E15E6">
      <w:pPr>
        <w:rPr>
          <w:rFonts w:ascii="Times New Roman" w:hAnsi="Times New Roman" w:cs="Times New Roman"/>
          <w:sz w:val="24"/>
          <w:szCs w:val="24"/>
        </w:rPr>
      </w:pPr>
      <w:r w:rsidRPr="00004136">
        <w:rPr>
          <w:rFonts w:ascii="Times New Roman" w:hAnsi="Times New Roman" w:cs="Times New Roman"/>
          <w:sz w:val="24"/>
          <w:szCs w:val="24"/>
        </w:rPr>
        <w:t>Those highlighted in bold indicate that the associations showed statistical significance.</w:t>
      </w:r>
    </w:p>
    <w:p w14:paraId="0476ABE6" w14:textId="1BB3A71A" w:rsidR="007E15E6" w:rsidRPr="007E15E6" w:rsidRDefault="00835381" w:rsidP="007E15E6">
      <w:pPr>
        <w:rPr>
          <w:rFonts w:ascii="Times New Roman" w:hAnsi="Times New Roman" w:cs="Times New Roman"/>
          <w:sz w:val="24"/>
          <w:szCs w:val="24"/>
        </w:rPr>
      </w:pPr>
      <w:r w:rsidRPr="00753CBE">
        <w:rPr>
          <w:rFonts w:ascii="Times New Roman" w:hAnsi="Times New Roman" w:cs="Times New Roman"/>
          <w:sz w:val="24"/>
          <w:szCs w:val="24"/>
        </w:rPr>
        <w:t xml:space="preserve">GDM </w:t>
      </w:r>
      <w:r w:rsidR="00555E4D">
        <w:rPr>
          <w:rFonts w:ascii="Times New Roman" w:hAnsi="Times New Roman" w:cs="Times New Roman"/>
          <w:sz w:val="24"/>
          <w:szCs w:val="24"/>
        </w:rPr>
        <w:t>G</w:t>
      </w:r>
      <w:r w:rsidRPr="00753CBE">
        <w:rPr>
          <w:rFonts w:ascii="Times New Roman" w:hAnsi="Times New Roman" w:cs="Times New Roman"/>
          <w:sz w:val="24"/>
          <w:szCs w:val="24"/>
        </w:rPr>
        <w:t>estational diabetes mellitus</w:t>
      </w:r>
      <w:r w:rsidR="00555E4D">
        <w:rPr>
          <w:rFonts w:ascii="Times New Roman" w:hAnsi="Times New Roman" w:cs="Times New Roman"/>
          <w:sz w:val="24"/>
          <w:szCs w:val="24"/>
        </w:rPr>
        <w:t>,</w:t>
      </w:r>
      <w:r w:rsidRPr="00753CBE">
        <w:rPr>
          <w:rFonts w:ascii="Times New Roman" w:hAnsi="Times New Roman" w:cs="Times New Roman"/>
          <w:sz w:val="24"/>
          <w:szCs w:val="24"/>
        </w:rPr>
        <w:t xml:space="preserve"> ROC </w:t>
      </w:r>
      <w:r w:rsidR="00555E4D">
        <w:rPr>
          <w:rFonts w:ascii="Times New Roman" w:hAnsi="Times New Roman" w:cs="Times New Roman"/>
          <w:sz w:val="24"/>
          <w:szCs w:val="24"/>
        </w:rPr>
        <w:t>R</w:t>
      </w:r>
      <w:r w:rsidRPr="00753CBE">
        <w:rPr>
          <w:rFonts w:ascii="Times New Roman" w:hAnsi="Times New Roman" w:cs="Times New Roman"/>
          <w:sz w:val="24"/>
          <w:szCs w:val="24"/>
        </w:rPr>
        <w:t>eceiver operator characteristic</w:t>
      </w:r>
      <w:r w:rsidR="00555E4D">
        <w:rPr>
          <w:rFonts w:ascii="Times New Roman" w:hAnsi="Times New Roman" w:cs="Times New Roman"/>
          <w:sz w:val="24"/>
          <w:szCs w:val="24"/>
        </w:rPr>
        <w:t>,</w:t>
      </w:r>
      <w:r w:rsidRPr="00753CBE">
        <w:rPr>
          <w:rFonts w:ascii="Times New Roman" w:hAnsi="Times New Roman" w:cs="Times New Roman"/>
          <w:sz w:val="24"/>
          <w:szCs w:val="24"/>
        </w:rPr>
        <w:t xml:space="preserve"> AUC </w:t>
      </w:r>
      <w:r w:rsidR="00555E4D">
        <w:rPr>
          <w:rFonts w:ascii="Times New Roman" w:hAnsi="Times New Roman" w:cs="Times New Roman"/>
          <w:sz w:val="24"/>
          <w:szCs w:val="24"/>
        </w:rPr>
        <w:t>A</w:t>
      </w:r>
      <w:r w:rsidRPr="00753CBE">
        <w:rPr>
          <w:rFonts w:ascii="Times New Roman" w:hAnsi="Times New Roman" w:cs="Times New Roman"/>
          <w:sz w:val="24"/>
          <w:szCs w:val="24"/>
        </w:rPr>
        <w:t>rea under the curve</w:t>
      </w:r>
      <w:r w:rsidR="00555E4D">
        <w:rPr>
          <w:rFonts w:ascii="Times New Roman" w:hAnsi="Times New Roman" w:cs="Times New Roman"/>
          <w:sz w:val="24"/>
          <w:szCs w:val="24"/>
        </w:rPr>
        <w:t>,</w:t>
      </w:r>
      <w:r w:rsidRPr="00753CBE">
        <w:rPr>
          <w:rFonts w:ascii="Times New Roman" w:hAnsi="Times New Roman" w:cs="Times New Roman"/>
          <w:sz w:val="24"/>
          <w:szCs w:val="24"/>
        </w:rPr>
        <w:t xml:space="preserve"> CI </w:t>
      </w:r>
      <w:r w:rsidR="00555E4D">
        <w:rPr>
          <w:rFonts w:ascii="Times New Roman" w:hAnsi="Times New Roman" w:cs="Times New Roman"/>
          <w:sz w:val="24"/>
          <w:szCs w:val="24"/>
        </w:rPr>
        <w:t>C</w:t>
      </w:r>
      <w:r w:rsidRPr="00753CBE">
        <w:rPr>
          <w:rFonts w:ascii="Times New Roman" w:hAnsi="Times New Roman" w:cs="Times New Roman"/>
          <w:sz w:val="24"/>
          <w:szCs w:val="24"/>
        </w:rPr>
        <w:t>onfidence interval</w:t>
      </w:r>
      <w:r w:rsidR="00555E4D">
        <w:rPr>
          <w:rFonts w:ascii="Times New Roman" w:hAnsi="Times New Roman" w:cs="Times New Roman"/>
          <w:sz w:val="24"/>
          <w:szCs w:val="24"/>
        </w:rPr>
        <w:t>,</w:t>
      </w:r>
      <w:r w:rsidRPr="00753CBE">
        <w:rPr>
          <w:rFonts w:ascii="Times New Roman" w:hAnsi="Times New Roman" w:cs="Times New Roman"/>
          <w:sz w:val="24"/>
          <w:szCs w:val="24"/>
        </w:rPr>
        <w:t xml:space="preserve"> BMI </w:t>
      </w:r>
      <w:r w:rsidR="00555E4D">
        <w:rPr>
          <w:rFonts w:ascii="Times New Roman" w:hAnsi="Times New Roman" w:cs="Times New Roman"/>
          <w:sz w:val="24"/>
          <w:szCs w:val="24"/>
        </w:rPr>
        <w:t>B</w:t>
      </w:r>
      <w:r w:rsidRPr="00753CBE">
        <w:rPr>
          <w:rFonts w:ascii="Times New Roman" w:hAnsi="Times New Roman" w:cs="Times New Roman"/>
          <w:sz w:val="24"/>
          <w:szCs w:val="24"/>
        </w:rPr>
        <w:t>ody mass index</w:t>
      </w:r>
      <w:r w:rsidR="00555E4D">
        <w:rPr>
          <w:rFonts w:ascii="Times New Roman" w:hAnsi="Times New Roman" w:cs="Times New Roman"/>
          <w:sz w:val="24"/>
          <w:szCs w:val="24"/>
        </w:rPr>
        <w:t>,</w:t>
      </w:r>
      <w:r w:rsidRPr="00753CBE">
        <w:rPr>
          <w:rFonts w:ascii="Times New Roman" w:hAnsi="Times New Roman" w:cs="Times New Roman"/>
          <w:sz w:val="24"/>
          <w:szCs w:val="24"/>
        </w:rPr>
        <w:t xml:space="preserve"> GWG </w:t>
      </w:r>
      <w:r w:rsidR="00555E4D">
        <w:rPr>
          <w:rFonts w:ascii="Times New Roman" w:hAnsi="Times New Roman" w:cs="Times New Roman"/>
          <w:sz w:val="24"/>
          <w:szCs w:val="24"/>
        </w:rPr>
        <w:t>G</w:t>
      </w:r>
      <w:r w:rsidRPr="00753CBE">
        <w:rPr>
          <w:rFonts w:ascii="Times New Roman" w:hAnsi="Times New Roman" w:cs="Times New Roman"/>
          <w:sz w:val="24"/>
          <w:szCs w:val="24"/>
        </w:rPr>
        <w:t>estational weight gain</w:t>
      </w:r>
      <w:r w:rsidR="00555E4D">
        <w:rPr>
          <w:rFonts w:ascii="Times New Roman" w:hAnsi="Times New Roman" w:cs="Times New Roman"/>
          <w:sz w:val="24"/>
          <w:szCs w:val="24"/>
        </w:rPr>
        <w:t>,</w:t>
      </w:r>
      <w:r w:rsidRPr="00753CBE">
        <w:rPr>
          <w:rFonts w:ascii="Times New Roman" w:hAnsi="Times New Roman" w:cs="Times New Roman"/>
          <w:sz w:val="24"/>
          <w:szCs w:val="24"/>
        </w:rPr>
        <w:t xml:space="preserve"> FBG </w:t>
      </w:r>
      <w:r w:rsidR="00555E4D">
        <w:rPr>
          <w:rFonts w:ascii="Times New Roman" w:hAnsi="Times New Roman" w:cs="Times New Roman"/>
          <w:sz w:val="24"/>
          <w:szCs w:val="24"/>
        </w:rPr>
        <w:t>F</w:t>
      </w:r>
      <w:r w:rsidRPr="00753CBE">
        <w:rPr>
          <w:rFonts w:ascii="Times New Roman" w:hAnsi="Times New Roman" w:cs="Times New Roman"/>
          <w:sz w:val="24"/>
          <w:szCs w:val="24"/>
        </w:rPr>
        <w:t>asting blood glucose.</w:t>
      </w:r>
    </w:p>
    <w:p w14:paraId="30AA07CD" w14:textId="77777777" w:rsidR="007E15E6" w:rsidRPr="007E15E6" w:rsidRDefault="007E15E6" w:rsidP="007E15E6">
      <w:pPr>
        <w:rPr>
          <w:rFonts w:ascii="Times New Roman" w:hAnsi="Times New Roman" w:cs="Times New Roman"/>
          <w:sz w:val="24"/>
          <w:szCs w:val="24"/>
        </w:rPr>
      </w:pPr>
    </w:p>
    <w:sectPr w:rsidR="007E15E6" w:rsidRPr="007E1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5E6"/>
    <w:rsid w:val="00004136"/>
    <w:rsid w:val="00052828"/>
    <w:rsid w:val="0014350C"/>
    <w:rsid w:val="004E3BDA"/>
    <w:rsid w:val="00555E4D"/>
    <w:rsid w:val="00562561"/>
    <w:rsid w:val="00664D59"/>
    <w:rsid w:val="006A4D36"/>
    <w:rsid w:val="00753CBE"/>
    <w:rsid w:val="007E15E6"/>
    <w:rsid w:val="00824B77"/>
    <w:rsid w:val="00835381"/>
    <w:rsid w:val="00B15B9D"/>
    <w:rsid w:val="00D168F0"/>
    <w:rsid w:val="00D5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35651"/>
  <w15:chartTrackingRefBased/>
  <w15:docId w15:val="{56A571F1-35C1-481A-9B31-A131D6EF8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15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Jacob</dc:creator>
  <cp:keywords/>
  <dc:description/>
  <cp:lastModifiedBy>Chen Jacob</cp:lastModifiedBy>
  <cp:revision>14</cp:revision>
  <dcterms:created xsi:type="dcterms:W3CDTF">2022-04-06T03:28:00Z</dcterms:created>
  <dcterms:modified xsi:type="dcterms:W3CDTF">2022-07-14T03:44:00Z</dcterms:modified>
</cp:coreProperties>
</file>