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E5F38" w14:textId="287C28B1" w:rsidR="00BC6B14" w:rsidRDefault="00037701" w:rsidP="00BC6B14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037701">
        <w:rPr>
          <w:rFonts w:asciiTheme="majorBidi" w:eastAsiaTheme="majorEastAsia" w:hAnsiTheme="majorBidi" w:cstheme="majorBidi"/>
          <w:b/>
          <w:spacing w:val="-10"/>
          <w:kern w:val="2"/>
          <w:sz w:val="36"/>
          <w:szCs w:val="56"/>
        </w:rPr>
        <w:t>Phylosymbiosis</w:t>
      </w:r>
      <w:proofErr w:type="spellEnd"/>
      <w:r w:rsidRPr="00037701">
        <w:rPr>
          <w:rFonts w:asciiTheme="majorBidi" w:eastAsiaTheme="majorEastAsia" w:hAnsiTheme="majorBidi" w:cstheme="majorBidi"/>
          <w:b/>
          <w:spacing w:val="-10"/>
          <w:kern w:val="2"/>
          <w:sz w:val="36"/>
          <w:szCs w:val="56"/>
        </w:rPr>
        <w:t xml:space="preserve"> between Microbial Communities and Fish; Spatial and Host Species Shape Bacterial Community Composition</w:t>
      </w:r>
    </w:p>
    <w:p w14:paraId="2967A7DC" w14:textId="77777777" w:rsidR="00BC6B14" w:rsidRDefault="00BC6B14" w:rsidP="00BC6B14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r>
        <w:rPr>
          <w:rFonts w:asciiTheme="majorBidi" w:hAnsiTheme="majorBidi" w:cstheme="majorBidi"/>
          <w:sz w:val="24"/>
          <w:szCs w:val="24"/>
        </w:rPr>
        <w:t>Javad Sadeghi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, Subba Rao Chaganti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>, Timothy B. Johnson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>, Daniel D Heath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  <w:vertAlign w:val="superscript"/>
        </w:rPr>
        <w:t>4*</w:t>
      </w:r>
    </w:p>
    <w:p w14:paraId="089F6576" w14:textId="77777777" w:rsidR="00BC6B14" w:rsidRDefault="00BC6B14" w:rsidP="00BC6B14">
      <w:pPr>
        <w:spacing w:line="360" w:lineRule="auto"/>
        <w:jc w:val="center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>1 Great Lakes Institute for Environmental Research, University of Windsor, Windsor, Canada</w:t>
      </w:r>
    </w:p>
    <w:p w14:paraId="66041EBB" w14:textId="77777777" w:rsidR="00BC6B14" w:rsidRDefault="00BC6B14" w:rsidP="00BC6B14">
      <w:pPr>
        <w:spacing w:line="360" w:lineRule="auto"/>
        <w:jc w:val="center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>2 Cooperative Institute for Great Lakes Research, University of Michigan, Ann Arbor, MI, USA</w:t>
      </w:r>
    </w:p>
    <w:p w14:paraId="471BD4FC" w14:textId="77777777" w:rsidR="00BC6B14" w:rsidRDefault="00BC6B14" w:rsidP="00BC6B14">
      <w:pPr>
        <w:spacing w:line="360" w:lineRule="auto"/>
        <w:jc w:val="center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 xml:space="preserve">3 Ontario Ministry of Natural Resources and Forestry, </w:t>
      </w:r>
      <w:proofErr w:type="spellStart"/>
      <w:r>
        <w:rPr>
          <w:rFonts w:asciiTheme="majorBidi" w:hAnsiTheme="majorBidi" w:cstheme="majorBidi"/>
          <w:sz w:val="18"/>
          <w:szCs w:val="18"/>
        </w:rPr>
        <w:t>Glenora</w:t>
      </w:r>
      <w:proofErr w:type="spellEnd"/>
      <w:r>
        <w:rPr>
          <w:rFonts w:asciiTheme="majorBidi" w:hAnsiTheme="majorBidi" w:cstheme="majorBidi"/>
          <w:sz w:val="18"/>
          <w:szCs w:val="18"/>
        </w:rPr>
        <w:t xml:space="preserve"> Fisheries Station, </w:t>
      </w:r>
      <w:proofErr w:type="spellStart"/>
      <w:r>
        <w:rPr>
          <w:rFonts w:asciiTheme="majorBidi" w:hAnsiTheme="majorBidi" w:cstheme="majorBidi"/>
          <w:sz w:val="18"/>
          <w:szCs w:val="18"/>
        </w:rPr>
        <w:t>Picton</w:t>
      </w:r>
      <w:proofErr w:type="spellEnd"/>
      <w:r>
        <w:rPr>
          <w:rFonts w:asciiTheme="majorBidi" w:hAnsiTheme="majorBidi" w:cstheme="majorBidi"/>
          <w:sz w:val="18"/>
          <w:szCs w:val="18"/>
        </w:rPr>
        <w:t>, Ontario, Canada</w:t>
      </w:r>
    </w:p>
    <w:p w14:paraId="11C6945A" w14:textId="77777777" w:rsidR="00BC6B14" w:rsidRDefault="00BC6B14" w:rsidP="00BC6B14">
      <w:pPr>
        <w:spacing w:line="360" w:lineRule="auto"/>
        <w:jc w:val="center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>4 Department of Integrative Biology, University of Windsor, Windsor, ON, Canada</w:t>
      </w:r>
      <w:bookmarkStart w:id="0" w:name="_Hlk49884966"/>
      <w:bookmarkEnd w:id="0"/>
    </w:p>
    <w:p w14:paraId="5AEC8679" w14:textId="3EEFACCB" w:rsidR="004D6AF2" w:rsidRDefault="004D6AF2" w:rsidP="004D6AF2">
      <w:pPr>
        <w:rPr>
          <w:rFonts w:asciiTheme="majorBidi" w:hAnsiTheme="majorBidi" w:cstheme="majorBidi"/>
        </w:rPr>
      </w:pPr>
    </w:p>
    <w:p w14:paraId="0BC4C39D" w14:textId="169105AD" w:rsidR="004D6AF2" w:rsidRDefault="004D6AF2" w:rsidP="004D6AF2">
      <w:pPr>
        <w:rPr>
          <w:rFonts w:asciiTheme="majorBidi" w:hAnsiTheme="majorBidi" w:cstheme="majorBidi"/>
        </w:rPr>
      </w:pPr>
    </w:p>
    <w:p w14:paraId="549374B2" w14:textId="37F0A901" w:rsidR="004D6AF2" w:rsidRDefault="004D6AF2" w:rsidP="004D6AF2">
      <w:pPr>
        <w:rPr>
          <w:rFonts w:asciiTheme="majorBidi" w:hAnsiTheme="majorBidi" w:cstheme="majorBidi"/>
        </w:rPr>
      </w:pPr>
    </w:p>
    <w:p w14:paraId="08FEA258" w14:textId="77777777" w:rsidR="004D6AF2" w:rsidRPr="00517864" w:rsidRDefault="004D6AF2" w:rsidP="004D6AF2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517864">
        <w:rPr>
          <w:rFonts w:asciiTheme="majorBidi" w:hAnsiTheme="majorBidi" w:cstheme="majorBidi"/>
          <w:sz w:val="24"/>
          <w:szCs w:val="24"/>
        </w:rPr>
        <w:t>Corresponding author: D. D. Heath, Great Lakes Institute for Environmental Research, University of</w:t>
      </w:r>
    </w:p>
    <w:p w14:paraId="2BA6B37B" w14:textId="77777777" w:rsidR="004D6AF2" w:rsidRPr="00517864" w:rsidRDefault="004D6AF2" w:rsidP="004D6AF2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517864">
        <w:rPr>
          <w:rFonts w:asciiTheme="majorBidi" w:hAnsiTheme="majorBidi" w:cstheme="majorBidi"/>
          <w:sz w:val="24"/>
          <w:szCs w:val="24"/>
        </w:rPr>
        <w:t>Windsor, Ontario N9B 3P4, Canada</w:t>
      </w:r>
    </w:p>
    <w:p w14:paraId="3540414A" w14:textId="77777777" w:rsidR="004D6AF2" w:rsidRPr="00517864" w:rsidRDefault="004D6AF2" w:rsidP="004D6AF2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517864">
        <w:rPr>
          <w:rFonts w:asciiTheme="majorBidi" w:hAnsiTheme="majorBidi" w:cstheme="majorBidi"/>
          <w:sz w:val="24"/>
          <w:szCs w:val="24"/>
        </w:rPr>
        <w:t xml:space="preserve">e-mail: </w:t>
      </w:r>
      <w:hyperlink r:id="rId7" w:history="1">
        <w:r w:rsidRPr="00517864">
          <w:rPr>
            <w:rStyle w:val="Hyperlink"/>
            <w:rFonts w:asciiTheme="majorBidi" w:hAnsiTheme="majorBidi" w:cstheme="majorBidi"/>
            <w:sz w:val="24"/>
            <w:szCs w:val="24"/>
          </w:rPr>
          <w:t>dheath@uwindsor.ca</w:t>
        </w:r>
      </w:hyperlink>
    </w:p>
    <w:p w14:paraId="26906B20" w14:textId="0D6A6359" w:rsidR="004D6AF2" w:rsidRDefault="004D6AF2" w:rsidP="004D6AF2">
      <w:pPr>
        <w:rPr>
          <w:rFonts w:asciiTheme="majorBidi" w:hAnsiTheme="majorBidi" w:cstheme="majorBidi"/>
        </w:rPr>
      </w:pPr>
    </w:p>
    <w:p w14:paraId="45721410" w14:textId="447895A2" w:rsidR="004D6AF2" w:rsidRDefault="004D6AF2" w:rsidP="004D6AF2">
      <w:pPr>
        <w:rPr>
          <w:rFonts w:asciiTheme="majorBidi" w:hAnsiTheme="majorBidi" w:cstheme="majorBidi"/>
        </w:rPr>
      </w:pPr>
    </w:p>
    <w:p w14:paraId="6111504D" w14:textId="70427BC0" w:rsidR="004D6AF2" w:rsidRDefault="004D6AF2" w:rsidP="004D6AF2">
      <w:pPr>
        <w:rPr>
          <w:rFonts w:asciiTheme="majorBidi" w:hAnsiTheme="majorBidi" w:cstheme="majorBidi"/>
        </w:rPr>
      </w:pPr>
    </w:p>
    <w:p w14:paraId="41927687" w14:textId="2AD9E399" w:rsidR="004D6AF2" w:rsidRDefault="004D6AF2" w:rsidP="004D6AF2">
      <w:pPr>
        <w:rPr>
          <w:rFonts w:asciiTheme="majorBidi" w:hAnsiTheme="majorBidi" w:cstheme="majorBidi"/>
        </w:rPr>
      </w:pPr>
    </w:p>
    <w:p w14:paraId="03FD3429" w14:textId="23C6B8A0" w:rsidR="004D6AF2" w:rsidRDefault="004D6AF2" w:rsidP="004D6AF2">
      <w:pPr>
        <w:rPr>
          <w:rFonts w:asciiTheme="majorBidi" w:hAnsiTheme="majorBidi" w:cstheme="majorBidi"/>
        </w:rPr>
      </w:pPr>
    </w:p>
    <w:p w14:paraId="19A5A0A7" w14:textId="0210E7EF" w:rsidR="004D6AF2" w:rsidRDefault="004D6AF2" w:rsidP="004D6AF2">
      <w:pPr>
        <w:rPr>
          <w:rFonts w:asciiTheme="majorBidi" w:hAnsiTheme="majorBidi" w:cstheme="majorBidi"/>
        </w:rPr>
      </w:pPr>
    </w:p>
    <w:p w14:paraId="5D9E7751" w14:textId="235440D0" w:rsidR="004D6AF2" w:rsidRDefault="004D6AF2" w:rsidP="004D6AF2">
      <w:pPr>
        <w:rPr>
          <w:rFonts w:asciiTheme="majorBidi" w:hAnsiTheme="majorBidi" w:cstheme="majorBidi"/>
        </w:rPr>
      </w:pPr>
    </w:p>
    <w:p w14:paraId="724722A2" w14:textId="2E088E19" w:rsidR="004D6AF2" w:rsidRDefault="004D6AF2" w:rsidP="004D6AF2">
      <w:pPr>
        <w:rPr>
          <w:rFonts w:asciiTheme="majorBidi" w:hAnsiTheme="majorBidi" w:cstheme="majorBidi"/>
        </w:rPr>
      </w:pPr>
    </w:p>
    <w:p w14:paraId="194028A1" w14:textId="4D637045" w:rsidR="004D6AF2" w:rsidRDefault="004D6AF2" w:rsidP="004D6AF2">
      <w:pPr>
        <w:rPr>
          <w:rFonts w:asciiTheme="majorBidi" w:hAnsiTheme="majorBidi" w:cstheme="majorBidi"/>
        </w:rPr>
      </w:pPr>
    </w:p>
    <w:p w14:paraId="7AD6E15A" w14:textId="2090352E" w:rsidR="004D6AF2" w:rsidRDefault="004D6AF2" w:rsidP="004D6AF2">
      <w:pPr>
        <w:rPr>
          <w:rFonts w:asciiTheme="majorBidi" w:hAnsiTheme="majorBidi" w:cstheme="majorBidi"/>
        </w:rPr>
      </w:pPr>
    </w:p>
    <w:p w14:paraId="75BC5FBB" w14:textId="56B19187" w:rsidR="004D6AF2" w:rsidRDefault="004D6AF2" w:rsidP="004D6AF2">
      <w:pPr>
        <w:rPr>
          <w:rFonts w:asciiTheme="majorBidi" w:hAnsiTheme="majorBidi" w:cstheme="majorBidi"/>
        </w:rPr>
      </w:pPr>
    </w:p>
    <w:p w14:paraId="3F9E7686" w14:textId="1F375641" w:rsidR="00947213" w:rsidRPr="00752A79" w:rsidRDefault="00947213" w:rsidP="00013973">
      <w:pPr>
        <w:rPr>
          <w:rFonts w:asciiTheme="majorBidi" w:hAnsiTheme="majorBidi" w:cstheme="majorBidi"/>
          <w:sz w:val="24"/>
          <w:szCs w:val="24"/>
        </w:rPr>
      </w:pPr>
      <w:r w:rsidRPr="00752A79">
        <w:rPr>
          <w:rFonts w:asciiTheme="majorBidi" w:hAnsiTheme="majorBidi" w:cstheme="majorBidi"/>
          <w:sz w:val="24"/>
          <w:szCs w:val="24"/>
        </w:rPr>
        <w:lastRenderedPageBreak/>
        <w:t xml:space="preserve">Table </w:t>
      </w:r>
      <w:r w:rsidR="0091179F" w:rsidRPr="00752A79">
        <w:rPr>
          <w:rFonts w:asciiTheme="majorBidi" w:hAnsiTheme="majorBidi" w:cstheme="majorBidi"/>
          <w:sz w:val="24"/>
          <w:szCs w:val="24"/>
        </w:rPr>
        <w:t>S</w:t>
      </w:r>
      <w:r w:rsidRPr="00752A79">
        <w:rPr>
          <w:rFonts w:asciiTheme="majorBidi" w:hAnsiTheme="majorBidi" w:cstheme="majorBidi"/>
          <w:sz w:val="24"/>
          <w:szCs w:val="24"/>
        </w:rPr>
        <w:t xml:space="preserve">1: </w:t>
      </w:r>
      <w:bookmarkStart w:id="1" w:name="_Hlk95502320"/>
      <w:r w:rsidR="00316F0A" w:rsidRPr="00752A79">
        <w:rPr>
          <w:rFonts w:asciiTheme="majorBidi" w:hAnsiTheme="majorBidi" w:cstheme="majorBidi"/>
          <w:sz w:val="24"/>
          <w:szCs w:val="24"/>
        </w:rPr>
        <w:t xml:space="preserve">Summary of </w:t>
      </w:r>
      <w:r w:rsidR="009E1CE5">
        <w:rPr>
          <w:rFonts w:asciiTheme="majorBidi" w:hAnsiTheme="majorBidi" w:cstheme="majorBidi"/>
          <w:sz w:val="24"/>
          <w:szCs w:val="24"/>
        </w:rPr>
        <w:t xml:space="preserve">Great Lakes </w:t>
      </w:r>
      <w:r w:rsidR="00316F0A" w:rsidRPr="00752A79">
        <w:rPr>
          <w:rFonts w:asciiTheme="majorBidi" w:hAnsiTheme="majorBidi" w:cstheme="majorBidi"/>
          <w:sz w:val="24"/>
          <w:szCs w:val="24"/>
        </w:rPr>
        <w:t>fish species s</w:t>
      </w:r>
      <w:r w:rsidR="00013973" w:rsidRPr="00752A79">
        <w:rPr>
          <w:rFonts w:asciiTheme="majorBidi" w:hAnsiTheme="majorBidi" w:cstheme="majorBidi"/>
          <w:sz w:val="24"/>
          <w:szCs w:val="24"/>
        </w:rPr>
        <w:t>ample</w:t>
      </w:r>
      <w:r w:rsidR="00316F0A" w:rsidRPr="00752A79">
        <w:rPr>
          <w:rFonts w:asciiTheme="majorBidi" w:hAnsiTheme="majorBidi" w:cstheme="majorBidi"/>
          <w:sz w:val="24"/>
          <w:szCs w:val="24"/>
        </w:rPr>
        <w:t xml:space="preserve">d for gut and skin microbiome. We provide a description of </w:t>
      </w:r>
      <w:r w:rsidR="009E1CE5">
        <w:rPr>
          <w:rFonts w:asciiTheme="majorBidi" w:hAnsiTheme="majorBidi" w:cstheme="majorBidi"/>
          <w:sz w:val="24"/>
          <w:szCs w:val="24"/>
        </w:rPr>
        <w:t>the sample locations</w:t>
      </w:r>
      <w:r w:rsidR="00316F0A" w:rsidRPr="00752A79">
        <w:rPr>
          <w:rFonts w:asciiTheme="majorBidi" w:hAnsiTheme="majorBidi" w:cstheme="majorBidi"/>
          <w:sz w:val="24"/>
          <w:szCs w:val="24"/>
        </w:rPr>
        <w:t xml:space="preserve"> and total sample size</w:t>
      </w:r>
      <w:r w:rsidR="00013973" w:rsidRPr="00752A79">
        <w:rPr>
          <w:rFonts w:asciiTheme="majorBidi" w:hAnsiTheme="majorBidi" w:cstheme="majorBidi"/>
          <w:sz w:val="24"/>
          <w:szCs w:val="24"/>
        </w:rPr>
        <w:t>.</w:t>
      </w:r>
    </w:p>
    <w:bookmarkEnd w:id="1"/>
    <w:p w14:paraId="7528C6F9" w14:textId="3D35D2BD" w:rsidR="004D6AF2" w:rsidRDefault="004D6AF2" w:rsidP="004D6AF2">
      <w:pPr>
        <w:rPr>
          <w:rFonts w:asciiTheme="majorBidi" w:hAnsiTheme="majorBidi" w:cstheme="majorBidi"/>
        </w:rPr>
      </w:pPr>
    </w:p>
    <w:p w14:paraId="54E27141" w14:textId="77777777" w:rsidR="00947213" w:rsidRDefault="00947213" w:rsidP="004D6AF2">
      <w:pPr>
        <w:rPr>
          <w:rFonts w:asciiTheme="majorBidi" w:hAnsiTheme="majorBidi" w:cstheme="majorBidi"/>
        </w:rPr>
      </w:pPr>
    </w:p>
    <w:tbl>
      <w:tblPr>
        <w:tblStyle w:val="TableGrid"/>
        <w:tblpPr w:leftFromText="180" w:rightFromText="180" w:vertAnchor="page" w:horzAnchor="page" w:tblpX="2705" w:tblpY="2420"/>
        <w:tblW w:w="5808" w:type="dxa"/>
        <w:tblLayout w:type="fixed"/>
        <w:tblLook w:val="0600" w:firstRow="0" w:lastRow="0" w:firstColumn="0" w:lastColumn="0" w:noHBand="1" w:noVBand="1"/>
      </w:tblPr>
      <w:tblGrid>
        <w:gridCol w:w="2690"/>
        <w:gridCol w:w="709"/>
        <w:gridCol w:w="708"/>
        <w:gridCol w:w="851"/>
        <w:gridCol w:w="850"/>
      </w:tblGrid>
      <w:tr w:rsidR="00E97BC6" w:rsidRPr="00517864" w14:paraId="2E134788" w14:textId="77777777" w:rsidTr="00E97BC6">
        <w:trPr>
          <w:trHeight w:val="109"/>
        </w:trPr>
        <w:tc>
          <w:tcPr>
            <w:tcW w:w="2690" w:type="dxa"/>
            <w:vMerge w:val="restart"/>
            <w:vAlign w:val="center"/>
          </w:tcPr>
          <w:p w14:paraId="3D02A28B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Species</w:t>
            </w:r>
          </w:p>
        </w:tc>
        <w:tc>
          <w:tcPr>
            <w:tcW w:w="2268" w:type="dxa"/>
            <w:gridSpan w:val="3"/>
            <w:vAlign w:val="center"/>
          </w:tcPr>
          <w:p w14:paraId="2DD7D147" w14:textId="2F06FE7B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Locations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</w:tcPr>
          <w:p w14:paraId="4B84508E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Number of samples</w:t>
            </w:r>
          </w:p>
        </w:tc>
      </w:tr>
      <w:tr w:rsidR="00E97BC6" w:rsidRPr="00517864" w14:paraId="385422AA" w14:textId="77777777" w:rsidTr="00E97BC6">
        <w:trPr>
          <w:trHeight w:val="166"/>
        </w:trPr>
        <w:tc>
          <w:tcPr>
            <w:tcW w:w="2690" w:type="dxa"/>
            <w:vMerge/>
            <w:vAlign w:val="center"/>
          </w:tcPr>
          <w:p w14:paraId="34ABEE1F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0F1C68B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Detroit River</w:t>
            </w:r>
          </w:p>
        </w:tc>
        <w:tc>
          <w:tcPr>
            <w:tcW w:w="708" w:type="dxa"/>
            <w:vAlign w:val="center"/>
          </w:tcPr>
          <w:p w14:paraId="365AB18A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Lake Erie</w:t>
            </w:r>
          </w:p>
        </w:tc>
        <w:tc>
          <w:tcPr>
            <w:tcW w:w="851" w:type="dxa"/>
            <w:vAlign w:val="center"/>
          </w:tcPr>
          <w:p w14:paraId="5059DC50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Lake Ontario</w:t>
            </w:r>
          </w:p>
        </w:tc>
        <w:tc>
          <w:tcPr>
            <w:tcW w:w="850" w:type="dxa"/>
            <w:vMerge/>
            <w:vAlign w:val="center"/>
          </w:tcPr>
          <w:p w14:paraId="2265D975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97BC6" w:rsidRPr="00517864" w14:paraId="4D0670D9" w14:textId="77777777" w:rsidTr="00E97BC6">
        <w:tc>
          <w:tcPr>
            <w:tcW w:w="2690" w:type="dxa"/>
            <w:vAlign w:val="center"/>
          </w:tcPr>
          <w:p w14:paraId="0EC2A056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Alewife (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Alosa pseudoharengus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6A50985A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8" w:type="dxa"/>
            <w:vAlign w:val="center"/>
          </w:tcPr>
          <w:p w14:paraId="30F1B3B3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4387AF4C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22</w:t>
            </w:r>
          </w:p>
        </w:tc>
        <w:tc>
          <w:tcPr>
            <w:tcW w:w="850" w:type="dxa"/>
            <w:vAlign w:val="center"/>
          </w:tcPr>
          <w:p w14:paraId="475CC536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22</w:t>
            </w:r>
          </w:p>
        </w:tc>
      </w:tr>
      <w:tr w:rsidR="00E97BC6" w:rsidRPr="00517864" w14:paraId="7C483B81" w14:textId="77777777" w:rsidTr="00E97BC6">
        <w:tc>
          <w:tcPr>
            <w:tcW w:w="2690" w:type="dxa"/>
            <w:vAlign w:val="center"/>
          </w:tcPr>
          <w:p w14:paraId="0B241292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Blacknose shiner 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Notropis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heterolepis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689A903C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14:paraId="0C9C2F82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5ED7534F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05A3E9AD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</w:tr>
      <w:tr w:rsidR="00E97BC6" w:rsidRPr="00517864" w14:paraId="4DCDADA8" w14:textId="77777777" w:rsidTr="00E97BC6">
        <w:tc>
          <w:tcPr>
            <w:tcW w:w="2690" w:type="dxa"/>
            <w:vAlign w:val="center"/>
          </w:tcPr>
          <w:p w14:paraId="04C8D12C" w14:textId="21A8E82C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Brook silver 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Labidesthes</w:t>
            </w:r>
            <w:proofErr w:type="spellEnd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sicculus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428389CC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08" w:type="dxa"/>
            <w:vAlign w:val="center"/>
          </w:tcPr>
          <w:p w14:paraId="4B4A270F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6C93D04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2136C91A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</w:tr>
      <w:tr w:rsidR="00E97BC6" w:rsidRPr="00517864" w14:paraId="72AC3981" w14:textId="77777777" w:rsidTr="00E97BC6">
        <w:tc>
          <w:tcPr>
            <w:tcW w:w="2690" w:type="dxa"/>
            <w:vAlign w:val="center"/>
          </w:tcPr>
          <w:p w14:paraId="668BDD3F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Brown trout (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Salmo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trutta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6CAF7BCA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8" w:type="dxa"/>
            <w:vAlign w:val="center"/>
          </w:tcPr>
          <w:p w14:paraId="232CDBDC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0AFB5AEC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14:paraId="67DBB499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</w:tr>
      <w:tr w:rsidR="00E97BC6" w:rsidRPr="00517864" w14:paraId="1C5E4C08" w14:textId="77777777" w:rsidTr="00E97BC6">
        <w:tc>
          <w:tcPr>
            <w:tcW w:w="2690" w:type="dxa"/>
            <w:vAlign w:val="center"/>
          </w:tcPr>
          <w:p w14:paraId="54270798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Emerald shiner 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Notropis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atherinoides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5B8B1A92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708" w:type="dxa"/>
            <w:vAlign w:val="center"/>
          </w:tcPr>
          <w:p w14:paraId="0287332D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17C2FA8D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2E12A55A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</w:tr>
      <w:tr w:rsidR="00E97BC6" w:rsidRPr="00517864" w14:paraId="12EBDA09" w14:textId="77777777" w:rsidTr="00E97BC6">
        <w:tc>
          <w:tcPr>
            <w:tcW w:w="2690" w:type="dxa"/>
            <w:vAlign w:val="center"/>
          </w:tcPr>
          <w:p w14:paraId="68979CAE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Freshwater Drum 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Aplodinotus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grunniens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33B57571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08" w:type="dxa"/>
            <w:vAlign w:val="center"/>
          </w:tcPr>
          <w:p w14:paraId="53674EAF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3D427939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3A315DE4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32</w:t>
            </w:r>
          </w:p>
        </w:tc>
      </w:tr>
      <w:tr w:rsidR="00E97BC6" w:rsidRPr="00517864" w14:paraId="529BF47B" w14:textId="77777777" w:rsidTr="00E97BC6">
        <w:tc>
          <w:tcPr>
            <w:tcW w:w="2690" w:type="dxa"/>
            <w:vAlign w:val="center"/>
          </w:tcPr>
          <w:p w14:paraId="7D183573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Gizzard Shad 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Dorosoma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cepedianum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1596898D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4B2793EE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4862E3A8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14:paraId="14C487D7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</w:tr>
      <w:tr w:rsidR="00E97BC6" w:rsidRPr="00517864" w14:paraId="5A758550" w14:textId="77777777" w:rsidTr="00E97BC6">
        <w:tc>
          <w:tcPr>
            <w:tcW w:w="2690" w:type="dxa"/>
            <w:vAlign w:val="center"/>
          </w:tcPr>
          <w:p w14:paraId="14D26DCC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Lake trout (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Salvelinus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namaycush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6B8520C7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8" w:type="dxa"/>
            <w:vAlign w:val="center"/>
          </w:tcPr>
          <w:p w14:paraId="6D475100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3FB5D9E" w14:textId="0B43A5F8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24</w:t>
            </w:r>
          </w:p>
        </w:tc>
        <w:tc>
          <w:tcPr>
            <w:tcW w:w="850" w:type="dxa"/>
            <w:vAlign w:val="center"/>
          </w:tcPr>
          <w:p w14:paraId="3D43508A" w14:textId="4541837D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24</w:t>
            </w:r>
          </w:p>
        </w:tc>
      </w:tr>
      <w:tr w:rsidR="00E97BC6" w:rsidRPr="00517864" w14:paraId="6ABC49FA" w14:textId="77777777" w:rsidTr="00E97BC6">
        <w:tc>
          <w:tcPr>
            <w:tcW w:w="2690" w:type="dxa"/>
            <w:vAlign w:val="center"/>
          </w:tcPr>
          <w:p w14:paraId="69883D54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Pumpkinseed (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Lepomis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gibbosus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3234B8FA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14:paraId="2BA9151B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109B6ED3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850" w:type="dxa"/>
            <w:vAlign w:val="center"/>
          </w:tcPr>
          <w:p w14:paraId="35F7491A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</w:tr>
      <w:tr w:rsidR="00E97BC6" w:rsidRPr="00517864" w14:paraId="39BC532F" w14:textId="77777777" w:rsidTr="00E97BC6">
        <w:tc>
          <w:tcPr>
            <w:tcW w:w="2690" w:type="dxa"/>
            <w:vAlign w:val="center"/>
          </w:tcPr>
          <w:p w14:paraId="546EEC5D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bookmarkStart w:id="2" w:name="_Hlk46074009"/>
            <w:r w:rsidRPr="00D25846">
              <w:rPr>
                <w:rFonts w:asciiTheme="majorBidi" w:hAnsiTheme="majorBidi" w:cstheme="majorBidi"/>
                <w:sz w:val="16"/>
                <w:szCs w:val="16"/>
              </w:rPr>
              <w:t>Rock Bass </w:t>
            </w:r>
            <w:bookmarkEnd w:id="2"/>
            <w:r w:rsidRPr="00D25846">
              <w:rPr>
                <w:rFonts w:asciiTheme="majorBidi" w:hAnsiTheme="majorBidi" w:cstheme="majorBidi"/>
                <w:sz w:val="16"/>
                <w:szCs w:val="16"/>
              </w:rPr>
              <w:t>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Ambloplites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rupestris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00E15D58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08" w:type="dxa"/>
            <w:vAlign w:val="center"/>
          </w:tcPr>
          <w:p w14:paraId="60C6A579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FC70F1D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529BB003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</w:tr>
      <w:tr w:rsidR="00E97BC6" w:rsidRPr="00517864" w14:paraId="575E3D17" w14:textId="77777777" w:rsidTr="00E97BC6">
        <w:tc>
          <w:tcPr>
            <w:tcW w:w="2690" w:type="dxa"/>
            <w:vAlign w:val="center"/>
          </w:tcPr>
          <w:p w14:paraId="08D001BA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Round goby 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Neogobius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melanostomus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3A276879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8" w:type="dxa"/>
            <w:vAlign w:val="center"/>
          </w:tcPr>
          <w:p w14:paraId="14DFAB99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63C6C48D" w14:textId="720A681C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14:paraId="5B6F495C" w14:textId="2E67F01E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24</w:t>
            </w:r>
          </w:p>
        </w:tc>
      </w:tr>
      <w:tr w:rsidR="00E97BC6" w:rsidRPr="00517864" w14:paraId="761148B0" w14:textId="77777777" w:rsidTr="00E97BC6">
        <w:tc>
          <w:tcPr>
            <w:tcW w:w="2690" w:type="dxa"/>
            <w:vAlign w:val="center"/>
          </w:tcPr>
          <w:p w14:paraId="555A800F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D25846">
              <w:rPr>
                <w:rFonts w:asciiTheme="majorBidi" w:hAnsiTheme="majorBidi" w:cstheme="majorBidi"/>
                <w:sz w:val="16"/>
                <w:szCs w:val="16"/>
              </w:rPr>
              <w:t>Spotfin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shiner 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Cyprinella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spiloptera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02907548" w14:textId="74F2497B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  <w:tc>
          <w:tcPr>
            <w:tcW w:w="708" w:type="dxa"/>
            <w:vAlign w:val="center"/>
          </w:tcPr>
          <w:p w14:paraId="7AF002F9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4AF1706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2C1328CF" w14:textId="77511CB0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</w:tr>
      <w:tr w:rsidR="00E97BC6" w:rsidRPr="00517864" w14:paraId="3A5C0152" w14:textId="77777777" w:rsidTr="00E97BC6">
        <w:tc>
          <w:tcPr>
            <w:tcW w:w="2690" w:type="dxa"/>
            <w:vAlign w:val="center"/>
          </w:tcPr>
          <w:p w14:paraId="5687159E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Walleye (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Sander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vitreus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39F27274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8" w:type="dxa"/>
            <w:vAlign w:val="center"/>
          </w:tcPr>
          <w:p w14:paraId="251D9426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</w:tcPr>
          <w:p w14:paraId="7AC93EA2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850" w:type="dxa"/>
            <w:vAlign w:val="center"/>
          </w:tcPr>
          <w:p w14:paraId="1574BBF9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26</w:t>
            </w:r>
          </w:p>
        </w:tc>
      </w:tr>
      <w:tr w:rsidR="00E97BC6" w:rsidRPr="00517864" w14:paraId="1CF42347" w14:textId="77777777" w:rsidTr="00E97BC6">
        <w:tc>
          <w:tcPr>
            <w:tcW w:w="2690" w:type="dxa"/>
            <w:vAlign w:val="center"/>
          </w:tcPr>
          <w:p w14:paraId="7B942A39" w14:textId="0C60F2E6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White Bass 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Morone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chrysops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6670E5F8" w14:textId="52A5B93C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8" w:type="dxa"/>
            <w:vAlign w:val="center"/>
          </w:tcPr>
          <w:p w14:paraId="14335B00" w14:textId="3AC018ED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1136C4CD" w14:textId="768905AD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850" w:type="dxa"/>
            <w:vAlign w:val="center"/>
          </w:tcPr>
          <w:p w14:paraId="7D28AFFB" w14:textId="01ABA5ED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</w:tr>
      <w:tr w:rsidR="00E97BC6" w:rsidRPr="00517864" w14:paraId="28DBB6FC" w14:textId="77777777" w:rsidTr="00E97BC6">
        <w:tc>
          <w:tcPr>
            <w:tcW w:w="2690" w:type="dxa"/>
            <w:vAlign w:val="center"/>
          </w:tcPr>
          <w:p w14:paraId="774F0374" w14:textId="3D885B8F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bookmarkStart w:id="3" w:name="_Hlk46074420"/>
            <w:r w:rsidRPr="00D25846">
              <w:rPr>
                <w:rFonts w:asciiTheme="majorBidi" w:hAnsiTheme="majorBidi" w:cstheme="majorBidi"/>
                <w:sz w:val="16"/>
                <w:szCs w:val="16"/>
              </w:rPr>
              <w:t>White perch </w:t>
            </w:r>
            <w:bookmarkEnd w:id="3"/>
            <w:r w:rsidRPr="00D25846">
              <w:rPr>
                <w:rFonts w:asciiTheme="majorBidi" w:hAnsiTheme="majorBidi" w:cstheme="majorBidi"/>
                <w:sz w:val="16"/>
                <w:szCs w:val="16"/>
              </w:rPr>
              <w:t>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Morone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americana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37E16BDA" w14:textId="6C957E7E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8" w:type="dxa"/>
            <w:vAlign w:val="center"/>
          </w:tcPr>
          <w:p w14:paraId="5DF369A7" w14:textId="3E22A175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5E29153E" w14:textId="5198DEBE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14:paraId="6920C2BD" w14:textId="70A605AC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33</w:t>
            </w:r>
          </w:p>
        </w:tc>
      </w:tr>
      <w:tr w:rsidR="00E97BC6" w:rsidRPr="00517864" w14:paraId="0178F714" w14:textId="77777777" w:rsidTr="00E97BC6">
        <w:tc>
          <w:tcPr>
            <w:tcW w:w="2690" w:type="dxa"/>
            <w:vAlign w:val="center"/>
          </w:tcPr>
          <w:p w14:paraId="51F4CA60" w14:textId="1DD5A099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White sucker (</w:t>
            </w:r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Catostomus</w:t>
            </w:r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commersonii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45BCF600" w14:textId="482DE6AD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7D3630A4" w14:textId="23F75D4E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22F51132" w14:textId="63C346BC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14:paraId="2EA16A54" w14:textId="557D8C7D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</w:tr>
      <w:tr w:rsidR="00E97BC6" w:rsidRPr="00517864" w14:paraId="7E72D520" w14:textId="77777777" w:rsidTr="00E97BC6">
        <w:tc>
          <w:tcPr>
            <w:tcW w:w="2690" w:type="dxa"/>
            <w:vAlign w:val="center"/>
          </w:tcPr>
          <w:p w14:paraId="18AB7696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Yellow perch (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Perca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25846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flavescens</w:t>
            </w:r>
            <w:proofErr w:type="spellEnd"/>
            <w:r w:rsidRPr="00D25846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2FA9D7A8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21C30463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518C1C93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14:paraId="073103FE" w14:textId="77777777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41</w:t>
            </w:r>
          </w:p>
        </w:tc>
      </w:tr>
      <w:tr w:rsidR="00E97BC6" w:rsidRPr="00517864" w14:paraId="036654AB" w14:textId="77777777" w:rsidTr="00E97BC6">
        <w:tc>
          <w:tcPr>
            <w:tcW w:w="2690" w:type="dxa"/>
            <w:vAlign w:val="center"/>
          </w:tcPr>
          <w:p w14:paraId="14F70DBA" w14:textId="619F7944" w:rsidR="00E97BC6" w:rsidRPr="00D25846" w:rsidRDefault="00E97BC6" w:rsidP="00E97BC6">
            <w:pPr>
              <w:spacing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709" w:type="dxa"/>
            <w:vAlign w:val="center"/>
          </w:tcPr>
          <w:p w14:paraId="64D646CD" w14:textId="39ADC402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708" w:type="dxa"/>
            <w:vAlign w:val="center"/>
          </w:tcPr>
          <w:p w14:paraId="0B670316" w14:textId="3F6C6D18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90</w:t>
            </w:r>
          </w:p>
        </w:tc>
        <w:tc>
          <w:tcPr>
            <w:tcW w:w="851" w:type="dxa"/>
            <w:vAlign w:val="center"/>
          </w:tcPr>
          <w:p w14:paraId="09EE29F4" w14:textId="23B12DDD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146</w:t>
            </w:r>
          </w:p>
        </w:tc>
        <w:tc>
          <w:tcPr>
            <w:tcW w:w="850" w:type="dxa"/>
            <w:vAlign w:val="center"/>
          </w:tcPr>
          <w:p w14:paraId="10CC29A5" w14:textId="1E41B11D" w:rsidR="00E97BC6" w:rsidRPr="00D25846" w:rsidRDefault="00E97BC6" w:rsidP="00E97BC6">
            <w:pPr>
              <w:spacing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5846">
              <w:rPr>
                <w:rFonts w:asciiTheme="majorBidi" w:hAnsiTheme="majorBidi" w:cstheme="majorBidi"/>
                <w:sz w:val="16"/>
                <w:szCs w:val="16"/>
              </w:rPr>
              <w:t>33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</w:tr>
    </w:tbl>
    <w:p w14:paraId="0B7E7DA9" w14:textId="0EA773EB" w:rsidR="00737FF7" w:rsidRDefault="00737FF7" w:rsidP="0091179F">
      <w:pPr>
        <w:rPr>
          <w:rFonts w:asciiTheme="majorBidi" w:hAnsiTheme="majorBidi" w:cstheme="majorBidi"/>
        </w:rPr>
      </w:pPr>
    </w:p>
    <w:p w14:paraId="4916C8B3" w14:textId="4791B7F2" w:rsidR="00737FF7" w:rsidRDefault="00737FF7" w:rsidP="0091179F">
      <w:pPr>
        <w:rPr>
          <w:rFonts w:asciiTheme="majorBidi" w:hAnsiTheme="majorBidi" w:cstheme="majorBidi"/>
        </w:rPr>
      </w:pPr>
    </w:p>
    <w:p w14:paraId="3C4AA0B2" w14:textId="1603A814" w:rsidR="00E10EE0" w:rsidRDefault="00E10EE0" w:rsidP="0091179F">
      <w:pPr>
        <w:rPr>
          <w:rFonts w:asciiTheme="majorBidi" w:hAnsiTheme="majorBidi" w:cstheme="majorBidi"/>
        </w:rPr>
      </w:pPr>
    </w:p>
    <w:p w14:paraId="3C41306E" w14:textId="77777777" w:rsidR="00E10EE0" w:rsidRDefault="00E10EE0" w:rsidP="00E10EE0">
      <w:pPr>
        <w:pStyle w:val="ListParagraph"/>
        <w:spacing w:line="360" w:lineRule="auto"/>
        <w:ind w:left="360"/>
        <w:jc w:val="center"/>
        <w:rPr>
          <w:rFonts w:asciiTheme="majorBidi" w:hAnsiTheme="majorBidi" w:cstheme="majorBidi"/>
          <w:color w:val="231F20"/>
          <w:sz w:val="18"/>
          <w:szCs w:val="18"/>
        </w:rPr>
      </w:pPr>
      <w:r>
        <w:rPr>
          <w:rFonts w:asciiTheme="majorBidi" w:hAnsiTheme="majorBidi" w:cstheme="majorBidi"/>
          <w:noProof/>
          <w:color w:val="231F20"/>
          <w:sz w:val="24"/>
          <w:szCs w:val="24"/>
          <w:lang w:val="en-US"/>
        </w:rPr>
        <w:lastRenderedPageBreak/>
        <w:drawing>
          <wp:inline distT="0" distB="0" distL="0" distR="0" wp14:anchorId="3725C177" wp14:editId="3E7BC39A">
            <wp:extent cx="5067797" cy="3196743"/>
            <wp:effectExtent l="0" t="0" r="0" b="381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262" cy="3232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4" w:name="_Hlk93168538"/>
      <w:bookmarkStart w:id="5" w:name="_Hlk93386422"/>
      <w:r w:rsidRPr="00E10EE0">
        <w:rPr>
          <w:rFonts w:asciiTheme="majorBidi" w:hAnsiTheme="majorBidi" w:cstheme="majorBidi"/>
          <w:color w:val="231F20"/>
          <w:sz w:val="18"/>
          <w:szCs w:val="18"/>
        </w:rPr>
        <w:t xml:space="preserve"> </w:t>
      </w:r>
    </w:p>
    <w:p w14:paraId="58A6F63E" w14:textId="2DE3FB4D" w:rsidR="00E10EE0" w:rsidRPr="00752A79" w:rsidRDefault="00E10EE0" w:rsidP="00E10EE0">
      <w:pPr>
        <w:pStyle w:val="ListParagraph"/>
        <w:spacing w:line="360" w:lineRule="auto"/>
        <w:ind w:left="360"/>
        <w:jc w:val="center"/>
        <w:rPr>
          <w:rFonts w:asciiTheme="majorBidi" w:hAnsiTheme="majorBidi" w:cstheme="majorBidi"/>
          <w:color w:val="231F20"/>
          <w:sz w:val="24"/>
          <w:szCs w:val="24"/>
        </w:rPr>
      </w:pPr>
      <w:r w:rsidRPr="00752A79">
        <w:rPr>
          <w:rFonts w:asciiTheme="majorBidi" w:hAnsiTheme="majorBidi" w:cstheme="majorBidi"/>
          <w:color w:val="231F20"/>
          <w:sz w:val="24"/>
          <w:szCs w:val="24"/>
        </w:rPr>
        <w:t xml:space="preserve">Figure S1: Relative abundance of </w:t>
      </w:r>
      <w:r w:rsidR="009E1CE5">
        <w:rPr>
          <w:rFonts w:asciiTheme="majorBidi" w:hAnsiTheme="majorBidi" w:cstheme="majorBidi"/>
          <w:color w:val="231F20"/>
          <w:sz w:val="24"/>
          <w:szCs w:val="24"/>
        </w:rPr>
        <w:t>bacterial community</w:t>
      </w:r>
      <w:r w:rsidRPr="00752A79">
        <w:rPr>
          <w:rFonts w:asciiTheme="majorBidi" w:hAnsiTheme="majorBidi" w:cstheme="majorBidi"/>
          <w:color w:val="231F20"/>
          <w:sz w:val="24"/>
          <w:szCs w:val="24"/>
        </w:rPr>
        <w:t xml:space="preserve"> composition presented at the phylum level for gut, skin, and water microbiome</w:t>
      </w:r>
      <w:r w:rsidR="009E1CE5">
        <w:rPr>
          <w:rFonts w:asciiTheme="majorBidi" w:hAnsiTheme="majorBidi" w:cstheme="majorBidi"/>
          <w:color w:val="231F20"/>
          <w:sz w:val="24"/>
          <w:szCs w:val="24"/>
        </w:rPr>
        <w:t>s</w:t>
      </w:r>
      <w:r w:rsidRPr="00752A79">
        <w:rPr>
          <w:rFonts w:asciiTheme="majorBidi" w:hAnsiTheme="majorBidi" w:cstheme="majorBidi"/>
          <w:color w:val="231F20"/>
          <w:sz w:val="24"/>
          <w:szCs w:val="24"/>
        </w:rPr>
        <w:t xml:space="preserve"> (samples are combined</w:t>
      </w:r>
      <w:r w:rsidR="009E1CE5">
        <w:rPr>
          <w:rFonts w:asciiTheme="majorBidi" w:hAnsiTheme="majorBidi" w:cstheme="majorBidi"/>
          <w:color w:val="231F20"/>
          <w:sz w:val="24"/>
          <w:szCs w:val="24"/>
        </w:rPr>
        <w:t xml:space="preserve"> across</w:t>
      </w:r>
      <w:r w:rsidRPr="00752A79">
        <w:rPr>
          <w:rFonts w:asciiTheme="majorBidi" w:hAnsiTheme="majorBidi" w:cstheme="majorBidi"/>
          <w:color w:val="231F20"/>
          <w:sz w:val="24"/>
          <w:szCs w:val="24"/>
        </w:rPr>
        <w:t xml:space="preserve"> sample type</w:t>
      </w:r>
      <w:r w:rsidR="009E1CE5">
        <w:rPr>
          <w:rFonts w:asciiTheme="majorBidi" w:hAnsiTheme="majorBidi" w:cstheme="majorBidi"/>
          <w:color w:val="231F20"/>
          <w:sz w:val="24"/>
          <w:szCs w:val="24"/>
        </w:rPr>
        <w:t>s</w:t>
      </w:r>
      <w:r w:rsidRPr="00752A79">
        <w:rPr>
          <w:rFonts w:asciiTheme="majorBidi" w:hAnsiTheme="majorBidi" w:cstheme="majorBidi"/>
          <w:color w:val="231F20"/>
          <w:sz w:val="24"/>
          <w:szCs w:val="24"/>
        </w:rPr>
        <w:t xml:space="preserve">). Phyla with less than 0.01% of relative abundance are combined and presented as </w:t>
      </w:r>
      <w:r w:rsidR="009E1CE5">
        <w:rPr>
          <w:rFonts w:asciiTheme="majorBidi" w:hAnsiTheme="majorBidi" w:cstheme="majorBidi"/>
          <w:color w:val="231F20"/>
          <w:sz w:val="24"/>
          <w:szCs w:val="24"/>
        </w:rPr>
        <w:t>“</w:t>
      </w:r>
      <w:r w:rsidRPr="00752A79">
        <w:rPr>
          <w:rFonts w:asciiTheme="majorBidi" w:hAnsiTheme="majorBidi" w:cstheme="majorBidi"/>
          <w:color w:val="231F20"/>
          <w:sz w:val="24"/>
          <w:szCs w:val="24"/>
        </w:rPr>
        <w:t>others</w:t>
      </w:r>
      <w:r w:rsidR="009E1CE5">
        <w:rPr>
          <w:rFonts w:asciiTheme="majorBidi" w:hAnsiTheme="majorBidi" w:cstheme="majorBidi"/>
          <w:color w:val="231F20"/>
          <w:sz w:val="24"/>
          <w:szCs w:val="24"/>
        </w:rPr>
        <w:t>”</w:t>
      </w:r>
      <w:r w:rsidRPr="00752A79">
        <w:rPr>
          <w:rFonts w:asciiTheme="majorBidi" w:hAnsiTheme="majorBidi" w:cstheme="majorBidi"/>
          <w:color w:val="231F20"/>
          <w:sz w:val="24"/>
          <w:szCs w:val="24"/>
        </w:rPr>
        <w:t>)</w:t>
      </w:r>
      <w:bookmarkEnd w:id="4"/>
    </w:p>
    <w:bookmarkEnd w:id="5"/>
    <w:p w14:paraId="2553D1D2" w14:textId="18419A7E" w:rsidR="00E10EE0" w:rsidRDefault="00E10EE0" w:rsidP="0091179F">
      <w:pPr>
        <w:rPr>
          <w:rFonts w:asciiTheme="majorBidi" w:hAnsiTheme="majorBidi" w:cstheme="majorBidi"/>
        </w:rPr>
      </w:pPr>
    </w:p>
    <w:p w14:paraId="2BE9D861" w14:textId="451ECFC3" w:rsidR="00E10EE0" w:rsidRDefault="00E10EE0" w:rsidP="0091179F">
      <w:pPr>
        <w:rPr>
          <w:rFonts w:asciiTheme="majorBidi" w:hAnsiTheme="majorBidi" w:cstheme="majorBidi"/>
        </w:rPr>
      </w:pPr>
    </w:p>
    <w:p w14:paraId="4A155377" w14:textId="2F2FDE17" w:rsidR="00E10EE0" w:rsidRDefault="00E10EE0" w:rsidP="0091179F">
      <w:pPr>
        <w:rPr>
          <w:rFonts w:asciiTheme="majorBidi" w:hAnsiTheme="majorBidi" w:cstheme="majorBidi"/>
        </w:rPr>
      </w:pPr>
    </w:p>
    <w:p w14:paraId="5A67D45F" w14:textId="5C4B2D4E" w:rsidR="00E10EE0" w:rsidRDefault="00E10EE0" w:rsidP="0091179F">
      <w:pPr>
        <w:rPr>
          <w:rFonts w:asciiTheme="majorBidi" w:hAnsiTheme="majorBidi" w:cstheme="majorBidi"/>
        </w:rPr>
      </w:pPr>
    </w:p>
    <w:p w14:paraId="4B15FFA6" w14:textId="25FD55E1" w:rsidR="00E10EE0" w:rsidRDefault="00E10EE0" w:rsidP="0091179F">
      <w:pPr>
        <w:rPr>
          <w:rFonts w:asciiTheme="majorBidi" w:hAnsiTheme="majorBidi" w:cstheme="majorBidi"/>
        </w:rPr>
      </w:pPr>
    </w:p>
    <w:p w14:paraId="02D452A9" w14:textId="77777777" w:rsidR="00E10EE0" w:rsidRDefault="00E10EE0" w:rsidP="0091179F">
      <w:pPr>
        <w:rPr>
          <w:rFonts w:asciiTheme="majorBidi" w:hAnsiTheme="majorBidi" w:cstheme="majorBidi"/>
        </w:rPr>
      </w:pPr>
    </w:p>
    <w:p w14:paraId="0AB5453A" w14:textId="2BCBD120" w:rsidR="0091179F" w:rsidRDefault="00811D1E" w:rsidP="00B50530">
      <w:pPr>
        <w:rPr>
          <w:rFonts w:asciiTheme="majorBidi" w:hAnsiTheme="majorBidi" w:cstheme="majorBidi"/>
        </w:rPr>
      </w:pPr>
      <w:r>
        <w:rPr>
          <w:noProof/>
          <w:lang w:val="en-US"/>
        </w:rPr>
        <w:lastRenderedPageBreak/>
        <w:drawing>
          <wp:inline distT="0" distB="0" distL="0" distR="0" wp14:anchorId="45227ED5" wp14:editId="371D35E2">
            <wp:extent cx="6190090" cy="4159250"/>
            <wp:effectExtent l="0" t="0" r="1270" b="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3266" cy="416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FE5BB" w14:textId="11C188FA" w:rsidR="00171B10" w:rsidRPr="00752A79" w:rsidRDefault="00F10228" w:rsidP="00752A79">
      <w:pPr>
        <w:jc w:val="center"/>
        <w:rPr>
          <w:rFonts w:asciiTheme="majorBidi" w:hAnsiTheme="majorBidi" w:cstheme="majorBidi"/>
          <w:noProof/>
          <w:sz w:val="32"/>
          <w:szCs w:val="32"/>
        </w:rPr>
      </w:pPr>
      <w:r w:rsidRPr="00752A79">
        <w:rPr>
          <w:rFonts w:asciiTheme="majorBidi" w:hAnsiTheme="majorBidi" w:cstheme="majorBidi"/>
          <w:sz w:val="24"/>
          <w:szCs w:val="24"/>
        </w:rPr>
        <w:t>Figure S</w:t>
      </w:r>
      <w:r w:rsidR="00E10EE0" w:rsidRPr="00752A79">
        <w:rPr>
          <w:rFonts w:asciiTheme="majorBidi" w:hAnsiTheme="majorBidi" w:cstheme="majorBidi"/>
          <w:sz w:val="24"/>
          <w:szCs w:val="24"/>
        </w:rPr>
        <w:t>2</w:t>
      </w:r>
      <w:r w:rsidRPr="00752A79">
        <w:rPr>
          <w:rFonts w:asciiTheme="majorBidi" w:hAnsiTheme="majorBidi" w:cstheme="majorBidi"/>
          <w:sz w:val="24"/>
          <w:szCs w:val="24"/>
        </w:rPr>
        <w:t xml:space="preserve">: </w:t>
      </w:r>
      <w:r w:rsidR="00131D99" w:rsidRPr="00752A79">
        <w:rPr>
          <w:rFonts w:asciiTheme="majorBidi" w:hAnsiTheme="majorBidi" w:cstheme="majorBidi"/>
          <w:sz w:val="24"/>
          <w:szCs w:val="24"/>
        </w:rPr>
        <w:t>Bacterial community composition (r</w:t>
      </w:r>
      <w:r w:rsidRPr="00752A79">
        <w:rPr>
          <w:rFonts w:asciiTheme="majorBidi" w:hAnsiTheme="majorBidi" w:cstheme="majorBidi"/>
          <w:sz w:val="24"/>
          <w:szCs w:val="24"/>
        </w:rPr>
        <w:t>elative abundance</w:t>
      </w:r>
      <w:r w:rsidR="00131D99" w:rsidRPr="00752A79">
        <w:rPr>
          <w:rFonts w:asciiTheme="majorBidi" w:hAnsiTheme="majorBidi" w:cstheme="majorBidi"/>
          <w:sz w:val="24"/>
          <w:szCs w:val="24"/>
        </w:rPr>
        <w:t xml:space="preserve"> </w:t>
      </w:r>
      <w:r w:rsidRPr="00752A79">
        <w:rPr>
          <w:rFonts w:asciiTheme="majorBidi" w:hAnsiTheme="majorBidi" w:cstheme="majorBidi"/>
          <w:sz w:val="24"/>
          <w:szCs w:val="24"/>
        </w:rPr>
        <w:t>at the family level</w:t>
      </w:r>
      <w:r w:rsidR="00131D99" w:rsidRPr="00752A79">
        <w:rPr>
          <w:rFonts w:asciiTheme="majorBidi" w:hAnsiTheme="majorBidi" w:cstheme="majorBidi"/>
          <w:sz w:val="24"/>
          <w:szCs w:val="24"/>
        </w:rPr>
        <w:t>)</w:t>
      </w:r>
      <w:r w:rsidRPr="00752A79">
        <w:rPr>
          <w:rFonts w:asciiTheme="majorBidi" w:hAnsiTheme="majorBidi" w:cstheme="majorBidi"/>
          <w:sz w:val="24"/>
          <w:szCs w:val="24"/>
        </w:rPr>
        <w:t xml:space="preserve"> for gut, skin, and water microbiome</w:t>
      </w:r>
      <w:r w:rsidR="009E1CE5">
        <w:rPr>
          <w:rFonts w:asciiTheme="majorBidi" w:hAnsiTheme="majorBidi" w:cstheme="majorBidi"/>
          <w:sz w:val="24"/>
          <w:szCs w:val="24"/>
        </w:rPr>
        <w:t>s</w:t>
      </w:r>
      <w:r w:rsidR="00131D99" w:rsidRPr="00752A79">
        <w:rPr>
          <w:rFonts w:asciiTheme="majorBidi" w:hAnsiTheme="majorBidi" w:cstheme="majorBidi"/>
          <w:sz w:val="24"/>
          <w:szCs w:val="24"/>
        </w:rPr>
        <w:t xml:space="preserve"> across all fish species collected </w:t>
      </w:r>
      <w:r w:rsidR="009E1CE5">
        <w:rPr>
          <w:rFonts w:asciiTheme="majorBidi" w:hAnsiTheme="majorBidi" w:cstheme="majorBidi"/>
          <w:sz w:val="24"/>
          <w:szCs w:val="24"/>
        </w:rPr>
        <w:t xml:space="preserve">at </w:t>
      </w:r>
      <w:r w:rsidR="00131D99" w:rsidRPr="00752A79">
        <w:rPr>
          <w:rFonts w:asciiTheme="majorBidi" w:hAnsiTheme="majorBidi" w:cstheme="majorBidi"/>
          <w:sz w:val="24"/>
          <w:szCs w:val="24"/>
        </w:rPr>
        <w:t xml:space="preserve">three sites in the Great Lakes (Lake Erie, Lake </w:t>
      </w:r>
      <w:proofErr w:type="gramStart"/>
      <w:r w:rsidR="00131D99" w:rsidRPr="00752A79">
        <w:rPr>
          <w:rFonts w:asciiTheme="majorBidi" w:hAnsiTheme="majorBidi" w:cstheme="majorBidi"/>
          <w:sz w:val="24"/>
          <w:szCs w:val="24"/>
        </w:rPr>
        <w:t>Ontario</w:t>
      </w:r>
      <w:proofErr w:type="gramEnd"/>
      <w:r w:rsidR="00131D99" w:rsidRPr="00752A79">
        <w:rPr>
          <w:rFonts w:asciiTheme="majorBidi" w:hAnsiTheme="majorBidi" w:cstheme="majorBidi"/>
          <w:sz w:val="24"/>
          <w:szCs w:val="24"/>
        </w:rPr>
        <w:t xml:space="preserve"> and Detroit River)</w:t>
      </w:r>
      <w:r w:rsidRPr="00752A79">
        <w:rPr>
          <w:rFonts w:asciiTheme="majorBidi" w:hAnsiTheme="majorBidi" w:cstheme="majorBidi"/>
          <w:sz w:val="24"/>
          <w:szCs w:val="24"/>
        </w:rPr>
        <w:t xml:space="preserve">. </w:t>
      </w:r>
      <w:r w:rsidR="00131D99" w:rsidRPr="00752A79">
        <w:rPr>
          <w:rFonts w:asciiTheme="majorBidi" w:hAnsiTheme="majorBidi" w:cstheme="majorBidi"/>
          <w:sz w:val="24"/>
          <w:szCs w:val="24"/>
        </w:rPr>
        <w:t>Bacterial</w:t>
      </w:r>
      <w:r w:rsidR="009E1CE5">
        <w:rPr>
          <w:rFonts w:asciiTheme="majorBidi" w:hAnsiTheme="majorBidi" w:cstheme="majorBidi"/>
          <w:sz w:val="24"/>
          <w:szCs w:val="24"/>
        </w:rPr>
        <w:t xml:space="preserve"> f</w:t>
      </w:r>
      <w:r w:rsidRPr="00752A79">
        <w:rPr>
          <w:rFonts w:asciiTheme="majorBidi" w:hAnsiTheme="majorBidi" w:cstheme="majorBidi"/>
          <w:sz w:val="24"/>
          <w:szCs w:val="24"/>
        </w:rPr>
        <w:t>amil</w:t>
      </w:r>
      <w:r w:rsidR="009E1CE5">
        <w:rPr>
          <w:rFonts w:asciiTheme="majorBidi" w:hAnsiTheme="majorBidi" w:cstheme="majorBidi"/>
          <w:sz w:val="24"/>
          <w:szCs w:val="24"/>
        </w:rPr>
        <w:t>ies</w:t>
      </w:r>
      <w:r w:rsidRPr="00752A79">
        <w:rPr>
          <w:rFonts w:asciiTheme="majorBidi" w:hAnsiTheme="majorBidi" w:cstheme="majorBidi"/>
          <w:sz w:val="24"/>
          <w:szCs w:val="24"/>
        </w:rPr>
        <w:t xml:space="preserve"> with less than 0.1% relative abundance are</w:t>
      </w:r>
      <w:r w:rsidR="00131D99" w:rsidRPr="00752A79">
        <w:rPr>
          <w:rFonts w:asciiTheme="majorBidi" w:hAnsiTheme="majorBidi" w:cstheme="majorBidi"/>
          <w:sz w:val="24"/>
          <w:szCs w:val="24"/>
        </w:rPr>
        <w:t xml:space="preserve"> combined and</w:t>
      </w:r>
      <w:r w:rsidRPr="00752A79">
        <w:rPr>
          <w:rFonts w:asciiTheme="majorBidi" w:hAnsiTheme="majorBidi" w:cstheme="majorBidi"/>
          <w:sz w:val="24"/>
          <w:szCs w:val="24"/>
        </w:rPr>
        <w:t xml:space="preserve"> presented as </w:t>
      </w:r>
      <w:r w:rsidR="00131D99" w:rsidRPr="00752A79">
        <w:rPr>
          <w:rFonts w:asciiTheme="majorBidi" w:hAnsiTheme="majorBidi" w:cstheme="majorBidi"/>
          <w:sz w:val="24"/>
          <w:szCs w:val="24"/>
        </w:rPr>
        <w:t>“</w:t>
      </w:r>
      <w:r w:rsidRPr="00752A79">
        <w:rPr>
          <w:rFonts w:asciiTheme="majorBidi" w:hAnsiTheme="majorBidi" w:cstheme="majorBidi"/>
          <w:sz w:val="24"/>
          <w:szCs w:val="24"/>
        </w:rPr>
        <w:t>others</w:t>
      </w:r>
      <w:r w:rsidR="00131D99" w:rsidRPr="00752A79">
        <w:rPr>
          <w:rFonts w:asciiTheme="majorBidi" w:hAnsiTheme="majorBidi" w:cstheme="majorBidi"/>
          <w:sz w:val="24"/>
          <w:szCs w:val="24"/>
        </w:rPr>
        <w:t>”.</w:t>
      </w:r>
    </w:p>
    <w:p w14:paraId="670E016B" w14:textId="1F59439C" w:rsidR="00EF234C" w:rsidRDefault="00EF234C" w:rsidP="00EF234C">
      <w:pPr>
        <w:rPr>
          <w:rFonts w:asciiTheme="majorBidi" w:hAnsiTheme="majorBidi" w:cstheme="majorBidi"/>
          <w:noProof/>
        </w:rPr>
      </w:pPr>
    </w:p>
    <w:p w14:paraId="3E837411" w14:textId="54087316" w:rsidR="00EF234C" w:rsidRDefault="00EF234C" w:rsidP="00EF234C">
      <w:pPr>
        <w:rPr>
          <w:rFonts w:asciiTheme="majorBidi" w:hAnsiTheme="majorBidi" w:cstheme="majorBidi"/>
          <w:noProof/>
        </w:rPr>
      </w:pPr>
    </w:p>
    <w:p w14:paraId="6333F4B2" w14:textId="5B3F4B78" w:rsidR="00EF234C" w:rsidRDefault="00EF234C" w:rsidP="00EF234C">
      <w:pPr>
        <w:rPr>
          <w:rFonts w:asciiTheme="majorBidi" w:hAnsiTheme="majorBidi" w:cstheme="majorBidi"/>
          <w:noProof/>
        </w:rPr>
      </w:pPr>
    </w:p>
    <w:p w14:paraId="263F2FA2" w14:textId="6113290D" w:rsidR="00EF234C" w:rsidRDefault="00EF234C" w:rsidP="00EF234C">
      <w:pPr>
        <w:rPr>
          <w:rFonts w:asciiTheme="majorBidi" w:hAnsiTheme="majorBidi" w:cstheme="majorBidi"/>
          <w:noProof/>
        </w:rPr>
      </w:pPr>
    </w:p>
    <w:p w14:paraId="371AB156" w14:textId="493B697B" w:rsidR="00EF234C" w:rsidRDefault="00EF234C" w:rsidP="00EF234C">
      <w:pPr>
        <w:rPr>
          <w:rFonts w:asciiTheme="majorBidi" w:hAnsiTheme="majorBidi" w:cstheme="majorBidi"/>
          <w:noProof/>
        </w:rPr>
      </w:pPr>
    </w:p>
    <w:p w14:paraId="074A61FD" w14:textId="4B9DD344" w:rsidR="007F62A9" w:rsidRDefault="007F62A9" w:rsidP="00EF234C">
      <w:pPr>
        <w:rPr>
          <w:rFonts w:asciiTheme="majorBidi" w:hAnsiTheme="majorBidi" w:cstheme="majorBidi"/>
          <w:noProof/>
        </w:rPr>
      </w:pPr>
    </w:p>
    <w:p w14:paraId="00BEC5ED" w14:textId="77777777" w:rsidR="007F62A9" w:rsidRDefault="007F62A9" w:rsidP="00EF234C">
      <w:pPr>
        <w:rPr>
          <w:rFonts w:asciiTheme="majorBidi" w:hAnsiTheme="majorBidi" w:cstheme="majorBidi"/>
          <w:noProof/>
        </w:rPr>
      </w:pPr>
    </w:p>
    <w:p w14:paraId="4E7E0944" w14:textId="673CABA6" w:rsidR="00EF234C" w:rsidRDefault="00EF234C" w:rsidP="00EF234C">
      <w:pPr>
        <w:rPr>
          <w:rFonts w:asciiTheme="majorBidi" w:hAnsiTheme="majorBidi" w:cstheme="majorBidi"/>
          <w:noProof/>
        </w:rPr>
      </w:pPr>
    </w:p>
    <w:p w14:paraId="1D91F65E" w14:textId="353FC86B" w:rsidR="00AD6467" w:rsidRDefault="000C75BC" w:rsidP="00EF234C">
      <w:pPr>
        <w:rPr>
          <w:rFonts w:asciiTheme="majorBidi" w:hAnsiTheme="majorBidi" w:cstheme="majorBidi"/>
          <w:noProof/>
        </w:rPr>
      </w:pPr>
      <w:r w:rsidRPr="000C75BC">
        <w:rPr>
          <w:noProof/>
          <w:lang w:val="en-US"/>
        </w:rPr>
        <w:lastRenderedPageBreak/>
        <w:drawing>
          <wp:inline distT="0" distB="0" distL="0" distR="0" wp14:anchorId="157A1C0E" wp14:editId="23DD5DAB">
            <wp:extent cx="2798859" cy="2603291"/>
            <wp:effectExtent l="0" t="0" r="1905" b="6985"/>
            <wp:docPr id="5" name="Picture 5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ox and whisker chart&#10;&#10;Description automatically generated"/>
                    <pic:cNvPicPr/>
                  </pic:nvPicPr>
                  <pic:blipFill rotWithShape="1">
                    <a:blip r:embed="rId10"/>
                    <a:srcRect r="3294" b="5036"/>
                    <a:stretch/>
                  </pic:blipFill>
                  <pic:spPr bwMode="auto">
                    <a:xfrm>
                      <a:off x="0" y="0"/>
                      <a:ext cx="2818782" cy="2621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75BC">
        <w:rPr>
          <w:noProof/>
          <w:lang w:val="en-US"/>
        </w:rPr>
        <w:drawing>
          <wp:inline distT="0" distB="0" distL="0" distR="0" wp14:anchorId="6AF86FF5" wp14:editId="5386EC27">
            <wp:extent cx="2886710" cy="2607653"/>
            <wp:effectExtent l="0" t="0" r="8890" b="2540"/>
            <wp:docPr id="4" name="Picture 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ox and whisker chart&#10;&#10;Description automatically generated"/>
                    <pic:cNvPicPr/>
                  </pic:nvPicPr>
                  <pic:blipFill rotWithShape="1">
                    <a:blip r:embed="rId11"/>
                    <a:srcRect r="3946" b="5526"/>
                    <a:stretch/>
                  </pic:blipFill>
                  <pic:spPr bwMode="auto">
                    <a:xfrm>
                      <a:off x="0" y="0"/>
                      <a:ext cx="2930949" cy="2647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8AD48" w14:textId="4C7C3ED1" w:rsidR="00AD6467" w:rsidRDefault="000C75BC" w:rsidP="00EF234C">
      <w:pPr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noProof/>
        </w:rPr>
        <w:t>Figure S</w:t>
      </w:r>
      <w:r w:rsidR="00E10EE0">
        <w:rPr>
          <w:rFonts w:asciiTheme="majorBidi" w:hAnsiTheme="majorBidi" w:cstheme="majorBidi"/>
          <w:noProof/>
        </w:rPr>
        <w:t>3</w:t>
      </w:r>
      <w:r>
        <w:rPr>
          <w:rFonts w:asciiTheme="majorBidi" w:hAnsiTheme="majorBidi" w:cstheme="majorBidi"/>
          <w:noProof/>
        </w:rPr>
        <w:t xml:space="preserve">: </w:t>
      </w:r>
      <w:r w:rsidR="009E1CE5">
        <w:rPr>
          <w:rFonts w:asciiTheme="majorBidi" w:hAnsiTheme="majorBidi" w:cstheme="majorBidi"/>
          <w:noProof/>
        </w:rPr>
        <w:t xml:space="preserve">Box and whisker plots of </w:t>
      </w:r>
      <w:r>
        <w:rPr>
          <w:rFonts w:asciiTheme="majorBidi" w:hAnsiTheme="majorBidi" w:cstheme="majorBidi"/>
          <w:noProof/>
        </w:rPr>
        <w:t>alpha divers</w:t>
      </w:r>
      <w:r w:rsidR="009E1CE5">
        <w:rPr>
          <w:rFonts w:asciiTheme="majorBidi" w:hAnsiTheme="majorBidi" w:cstheme="majorBidi"/>
          <w:noProof/>
        </w:rPr>
        <w:t>i</w:t>
      </w:r>
      <w:r>
        <w:rPr>
          <w:rFonts w:asciiTheme="majorBidi" w:hAnsiTheme="majorBidi" w:cstheme="majorBidi"/>
          <w:noProof/>
        </w:rPr>
        <w:t>ty ind</w:t>
      </w:r>
      <w:r w:rsidR="009E1CE5">
        <w:rPr>
          <w:rFonts w:asciiTheme="majorBidi" w:hAnsiTheme="majorBidi" w:cstheme="majorBidi"/>
          <w:noProof/>
        </w:rPr>
        <w:t>i</w:t>
      </w:r>
      <w:r>
        <w:rPr>
          <w:rFonts w:asciiTheme="majorBidi" w:hAnsiTheme="majorBidi" w:cstheme="majorBidi"/>
          <w:noProof/>
        </w:rPr>
        <w:t>ces (Cho1</w:t>
      </w:r>
      <w:r w:rsidR="00B566A3">
        <w:rPr>
          <w:rFonts w:asciiTheme="majorBidi" w:hAnsiTheme="majorBidi" w:cstheme="majorBidi"/>
          <w:noProof/>
        </w:rPr>
        <w:t xml:space="preserve"> (a)</w:t>
      </w:r>
      <w:r>
        <w:rPr>
          <w:rFonts w:asciiTheme="majorBidi" w:hAnsiTheme="majorBidi" w:cstheme="majorBidi"/>
          <w:noProof/>
        </w:rPr>
        <w:t xml:space="preserve"> and </w:t>
      </w:r>
      <w:r w:rsidRPr="000C75BC">
        <w:rPr>
          <w:rFonts w:asciiTheme="majorBidi" w:hAnsiTheme="majorBidi" w:cstheme="majorBidi"/>
          <w:noProof/>
        </w:rPr>
        <w:t>Faith’s phylogenetic diversity</w:t>
      </w:r>
      <w:r w:rsidR="00752A79">
        <w:rPr>
          <w:rFonts w:asciiTheme="majorBidi" w:hAnsiTheme="majorBidi" w:cstheme="majorBidi"/>
          <w:noProof/>
        </w:rPr>
        <w:t xml:space="preserve"> (</w:t>
      </w:r>
      <w:r w:rsidR="00B566A3">
        <w:rPr>
          <w:rFonts w:asciiTheme="majorBidi" w:hAnsiTheme="majorBidi" w:cstheme="majorBidi"/>
          <w:noProof/>
        </w:rPr>
        <w:t>b</w:t>
      </w:r>
      <w:r w:rsidRPr="000C75BC">
        <w:rPr>
          <w:rFonts w:asciiTheme="majorBidi" w:hAnsiTheme="majorBidi" w:cstheme="majorBidi"/>
          <w:noProof/>
        </w:rPr>
        <w:t>)</w:t>
      </w:r>
      <w:r>
        <w:rPr>
          <w:rFonts w:asciiTheme="majorBidi" w:hAnsiTheme="majorBidi" w:cstheme="majorBidi"/>
          <w:noProof/>
        </w:rPr>
        <w:t xml:space="preserve">) </w:t>
      </w:r>
      <w:r w:rsidR="009E1CE5">
        <w:rPr>
          <w:rFonts w:asciiTheme="majorBidi" w:hAnsiTheme="majorBidi" w:cstheme="majorBidi"/>
          <w:noProof/>
        </w:rPr>
        <w:t>for gut, skin and water microbiomes</w:t>
      </w:r>
      <w:r>
        <w:rPr>
          <w:rFonts w:asciiTheme="majorBidi" w:hAnsiTheme="majorBidi" w:cstheme="majorBidi"/>
          <w:noProof/>
        </w:rPr>
        <w:t>. The colour</w:t>
      </w:r>
      <w:r w:rsidR="009E1CE5">
        <w:rPr>
          <w:rFonts w:asciiTheme="majorBidi" w:hAnsiTheme="majorBidi" w:cstheme="majorBidi"/>
          <w:noProof/>
        </w:rPr>
        <w:t>s reflect</w:t>
      </w:r>
      <w:r>
        <w:rPr>
          <w:rFonts w:asciiTheme="majorBidi" w:hAnsiTheme="majorBidi" w:cstheme="majorBidi"/>
          <w:noProof/>
        </w:rPr>
        <w:t xml:space="preserve"> sample type and </w:t>
      </w:r>
      <w:r w:rsidR="009E1CE5">
        <w:rPr>
          <w:rFonts w:asciiTheme="majorBidi" w:hAnsiTheme="majorBidi" w:cstheme="majorBidi"/>
          <w:noProof/>
        </w:rPr>
        <w:t xml:space="preserve">the </w:t>
      </w:r>
      <w:r>
        <w:rPr>
          <w:rFonts w:asciiTheme="majorBidi" w:hAnsiTheme="majorBidi" w:cstheme="majorBidi"/>
          <w:noProof/>
        </w:rPr>
        <w:t>black dots are outlier</w:t>
      </w:r>
      <w:r w:rsidR="009E1CE5">
        <w:rPr>
          <w:rFonts w:asciiTheme="majorBidi" w:hAnsiTheme="majorBidi" w:cstheme="majorBidi"/>
          <w:noProof/>
        </w:rPr>
        <w:t>s</w:t>
      </w:r>
      <w:r>
        <w:rPr>
          <w:rFonts w:asciiTheme="majorBidi" w:hAnsiTheme="majorBidi" w:cstheme="majorBidi"/>
          <w:noProof/>
        </w:rPr>
        <w:t xml:space="preserve">. </w:t>
      </w:r>
      <w:r w:rsidR="009E1CE5">
        <w:rPr>
          <w:rFonts w:asciiTheme="majorBidi" w:hAnsiTheme="majorBidi" w:cstheme="majorBidi"/>
          <w:noProof/>
        </w:rPr>
        <w:t>The b</w:t>
      </w:r>
      <w:r>
        <w:rPr>
          <w:rFonts w:asciiTheme="majorBidi" w:hAnsiTheme="majorBidi" w:cstheme="majorBidi"/>
          <w:noProof/>
        </w:rPr>
        <w:t xml:space="preserve">lack </w:t>
      </w:r>
      <w:r w:rsidR="00B566A3">
        <w:rPr>
          <w:rFonts w:asciiTheme="majorBidi" w:hAnsiTheme="majorBidi" w:cstheme="majorBidi"/>
          <w:noProof/>
        </w:rPr>
        <w:t xml:space="preserve">line in each box plot is </w:t>
      </w:r>
      <w:r>
        <w:rPr>
          <w:rFonts w:asciiTheme="majorBidi" w:hAnsiTheme="majorBidi" w:cstheme="majorBidi"/>
          <w:noProof/>
        </w:rPr>
        <w:t>medi</w:t>
      </w:r>
      <w:r w:rsidR="00B566A3">
        <w:rPr>
          <w:rFonts w:asciiTheme="majorBidi" w:hAnsiTheme="majorBidi" w:cstheme="majorBidi"/>
          <w:noProof/>
        </w:rPr>
        <w:t>a</w:t>
      </w:r>
      <w:r>
        <w:rPr>
          <w:rFonts w:asciiTheme="majorBidi" w:hAnsiTheme="majorBidi" w:cstheme="majorBidi"/>
          <w:noProof/>
        </w:rPr>
        <w:t>n</w:t>
      </w:r>
      <w:r w:rsidR="00B566A3">
        <w:rPr>
          <w:rFonts w:asciiTheme="majorBidi" w:hAnsiTheme="majorBidi" w:cstheme="majorBidi"/>
          <w:noProof/>
        </w:rPr>
        <w:t xml:space="preserve">. </w:t>
      </w:r>
    </w:p>
    <w:p w14:paraId="22AAFC94" w14:textId="48723131" w:rsidR="000C75BC" w:rsidRDefault="000C75BC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5FD60023" w14:textId="2FD028AA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5FB4D573" w14:textId="376D98DC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028E01F9" w14:textId="1CEE5CF7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7F712959" w14:textId="334C4653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1032B5E6" w14:textId="0478E092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2C4BF45E" w14:textId="78EA7DE1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56EC28BB" w14:textId="3CE381D9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7EF93B98" w14:textId="3A702749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7B9FF91A" w14:textId="432455A1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63F5CCA4" w14:textId="67B89089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2E8DB342" w14:textId="0D22BC81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08A645F5" w14:textId="6DD6781B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57CA952D" w14:textId="11C9B272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01CF83C1" w14:textId="10FE2968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0187274C" w14:textId="38FB2EAE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173A992A" w14:textId="3E1297EE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6A5B5DB9" w14:textId="4E27815C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5C9A89A0" w14:textId="77777777" w:rsidR="008D0AFA" w:rsidRDefault="008D0AF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2FC4C2C9" w14:textId="4782FFE5" w:rsidR="00426378" w:rsidRPr="009A6317" w:rsidRDefault="00426378" w:rsidP="00426378">
      <w:pPr>
        <w:pStyle w:val="ListParagraph"/>
        <w:spacing w:line="360" w:lineRule="auto"/>
        <w:ind w:left="0"/>
        <w:rPr>
          <w:rFonts w:asciiTheme="majorBidi" w:hAnsiTheme="majorBidi" w:cstheme="majorBidi"/>
          <w:color w:val="231F20"/>
          <w:sz w:val="24"/>
          <w:szCs w:val="24"/>
        </w:rPr>
      </w:pPr>
      <w:r w:rsidRPr="009A6317">
        <w:rPr>
          <w:rFonts w:asciiTheme="majorBidi" w:hAnsiTheme="majorBidi" w:cstheme="majorBidi"/>
          <w:color w:val="231F20"/>
          <w:sz w:val="24"/>
          <w:szCs w:val="24"/>
        </w:rPr>
        <w:lastRenderedPageBreak/>
        <w:t xml:space="preserve">Table </w:t>
      </w:r>
      <w:r w:rsidR="009A6317">
        <w:rPr>
          <w:rFonts w:asciiTheme="majorBidi" w:hAnsiTheme="majorBidi" w:cstheme="majorBidi"/>
          <w:color w:val="231F20"/>
          <w:sz w:val="24"/>
          <w:szCs w:val="24"/>
        </w:rPr>
        <w:t>S</w:t>
      </w:r>
      <w:r w:rsidRPr="009A6317">
        <w:rPr>
          <w:rFonts w:asciiTheme="majorBidi" w:hAnsiTheme="majorBidi" w:cstheme="majorBidi"/>
          <w:color w:val="231F20"/>
          <w:sz w:val="24"/>
          <w:szCs w:val="24"/>
        </w:rPr>
        <w:t xml:space="preserve">2: Comparison of differentially abundant bacterial taxa at </w:t>
      </w:r>
      <w:r w:rsidR="001E239A">
        <w:rPr>
          <w:rFonts w:asciiTheme="majorBidi" w:hAnsiTheme="majorBidi" w:cstheme="majorBidi"/>
          <w:color w:val="231F20"/>
          <w:sz w:val="24"/>
          <w:szCs w:val="24"/>
        </w:rPr>
        <w:t xml:space="preserve">the </w:t>
      </w:r>
      <w:r w:rsidRPr="009A6317">
        <w:rPr>
          <w:rFonts w:asciiTheme="majorBidi" w:hAnsiTheme="majorBidi" w:cstheme="majorBidi"/>
          <w:color w:val="231F20"/>
          <w:sz w:val="24"/>
          <w:szCs w:val="24"/>
        </w:rPr>
        <w:t xml:space="preserve">family level for gut and skin microbiomes across all fish species and sample locations </w:t>
      </w:r>
      <w:r w:rsidR="009A2164" w:rsidRPr="009A6317">
        <w:rPr>
          <w:rFonts w:asciiTheme="majorBidi" w:hAnsiTheme="majorBidi" w:cstheme="majorBidi"/>
          <w:color w:val="231F20"/>
          <w:sz w:val="24"/>
          <w:szCs w:val="24"/>
        </w:rPr>
        <w:t xml:space="preserve">using </w:t>
      </w:r>
      <w:r w:rsidR="009A2164" w:rsidRPr="009A6317">
        <w:rPr>
          <w:rFonts w:asciiTheme="majorBidi" w:hAnsiTheme="majorBidi" w:cstheme="majorBidi"/>
          <w:sz w:val="24"/>
          <w:szCs w:val="24"/>
        </w:rPr>
        <w:t>DESeq2</w:t>
      </w:r>
      <w:r w:rsidR="009A2164" w:rsidRPr="009A6317">
        <w:rPr>
          <w:rFonts w:asciiTheme="majorBidi" w:hAnsiTheme="majorBidi" w:cstheme="majorBidi"/>
          <w:color w:val="231F20"/>
          <w:sz w:val="24"/>
          <w:szCs w:val="24"/>
        </w:rPr>
        <w:t xml:space="preserve"> method </w:t>
      </w:r>
      <w:r w:rsidRPr="009A6317">
        <w:rPr>
          <w:rFonts w:asciiTheme="majorBidi" w:hAnsiTheme="majorBidi" w:cstheme="majorBidi"/>
          <w:color w:val="231F20"/>
          <w:sz w:val="24"/>
          <w:szCs w:val="24"/>
        </w:rPr>
        <w:t>(</w:t>
      </w:r>
      <w:proofErr w:type="spellStart"/>
      <w:r w:rsidRPr="009A6317">
        <w:rPr>
          <w:rFonts w:asciiTheme="majorBidi" w:hAnsiTheme="majorBidi" w:cstheme="majorBidi"/>
          <w:color w:val="231F20"/>
          <w:sz w:val="24"/>
          <w:szCs w:val="24"/>
        </w:rPr>
        <w:t>Benjamini</w:t>
      </w:r>
      <w:proofErr w:type="spellEnd"/>
      <w:r w:rsidRPr="009A6317">
        <w:rPr>
          <w:rFonts w:asciiTheme="majorBidi" w:hAnsiTheme="majorBidi" w:cstheme="majorBidi"/>
          <w:color w:val="231F20"/>
          <w:sz w:val="24"/>
          <w:szCs w:val="24"/>
        </w:rPr>
        <w:t>-Hochberg false-discovery rate [BH FDR] 0.05, |log</w:t>
      </w:r>
      <w:r w:rsidRPr="009A6317">
        <w:rPr>
          <w:rFonts w:asciiTheme="majorBidi" w:hAnsiTheme="majorBidi" w:cstheme="majorBidi"/>
          <w:color w:val="231F20"/>
          <w:sz w:val="24"/>
          <w:szCs w:val="24"/>
          <w:vertAlign w:val="subscript"/>
        </w:rPr>
        <w:t>2</w:t>
      </w:r>
      <w:r w:rsidRPr="009A6317">
        <w:rPr>
          <w:rFonts w:asciiTheme="majorBidi" w:hAnsiTheme="majorBidi" w:cstheme="majorBidi"/>
          <w:color w:val="231F20"/>
          <w:sz w:val="24"/>
          <w:szCs w:val="24"/>
        </w:rPr>
        <w:t>fold change| &gt; 2). Positive log</w:t>
      </w:r>
      <w:r w:rsidRPr="009A6317">
        <w:rPr>
          <w:rFonts w:asciiTheme="majorBidi" w:hAnsiTheme="majorBidi" w:cstheme="majorBidi"/>
          <w:color w:val="231F20"/>
          <w:sz w:val="24"/>
          <w:szCs w:val="24"/>
          <w:vertAlign w:val="subscript"/>
        </w:rPr>
        <w:t>2</w:t>
      </w:r>
      <w:r w:rsidRPr="009A6317">
        <w:rPr>
          <w:rFonts w:asciiTheme="majorBidi" w:hAnsiTheme="majorBidi" w:cstheme="majorBidi"/>
          <w:color w:val="231F20"/>
          <w:sz w:val="24"/>
          <w:szCs w:val="24"/>
        </w:rPr>
        <w:t xml:space="preserve"> FC indicate higher abundance in skin samples and negative log</w:t>
      </w:r>
      <w:r w:rsidRPr="009A6317">
        <w:rPr>
          <w:rFonts w:asciiTheme="majorBidi" w:hAnsiTheme="majorBidi" w:cstheme="majorBidi"/>
          <w:color w:val="231F20"/>
          <w:sz w:val="24"/>
          <w:szCs w:val="24"/>
          <w:vertAlign w:val="subscript"/>
        </w:rPr>
        <w:t>2</w:t>
      </w:r>
      <w:r w:rsidRPr="009A6317">
        <w:rPr>
          <w:rFonts w:asciiTheme="majorBidi" w:hAnsiTheme="majorBidi" w:cstheme="majorBidi"/>
          <w:color w:val="231F20"/>
          <w:sz w:val="24"/>
          <w:szCs w:val="24"/>
        </w:rPr>
        <w:t xml:space="preserve"> FC specify higher abundance in gut samples. </w:t>
      </w:r>
    </w:p>
    <w:tbl>
      <w:tblPr>
        <w:tblStyle w:val="TableGrid"/>
        <w:tblW w:w="6374" w:type="dxa"/>
        <w:jc w:val="center"/>
        <w:tblLook w:val="04A0" w:firstRow="1" w:lastRow="0" w:firstColumn="1" w:lastColumn="0" w:noHBand="0" w:noVBand="1"/>
      </w:tblPr>
      <w:tblGrid>
        <w:gridCol w:w="3681"/>
        <w:gridCol w:w="1134"/>
        <w:gridCol w:w="1559"/>
      </w:tblGrid>
      <w:tr w:rsidR="00900C1A" w14:paraId="269A5EAC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27AB6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Family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521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log</w:t>
            </w:r>
            <w:r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FC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2D7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padj</w:t>
            </w:r>
            <w:proofErr w:type="spellEnd"/>
          </w:p>
        </w:tc>
      </w:tr>
      <w:tr w:rsidR="00900C1A" w14:paraId="565205CF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A80F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Deinococcaceae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FB1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93F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2.00E-169</w:t>
            </w:r>
          </w:p>
        </w:tc>
      </w:tr>
      <w:tr w:rsidR="00900C1A" w14:paraId="5D123AB6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5B12A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Exiguobacteraceae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5F5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13D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4.00E-144</w:t>
            </w:r>
          </w:p>
        </w:tc>
      </w:tr>
      <w:tr w:rsidR="00900C1A" w14:paraId="2D437F32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443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Alteromonadaceae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B61F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1ED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2.00E-98</w:t>
            </w:r>
          </w:p>
        </w:tc>
      </w:tr>
      <w:tr w:rsidR="00900C1A" w14:paraId="0DF48983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7D08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Moraxellaceae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438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1F8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2.00E-86</w:t>
            </w:r>
          </w:p>
        </w:tc>
      </w:tr>
      <w:tr w:rsidR="00900C1A" w14:paraId="2665D5ED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C2288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Oxalobacteraceae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A13B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5CE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1.00E-135</w:t>
            </w:r>
          </w:p>
        </w:tc>
      </w:tr>
      <w:tr w:rsidR="00900C1A" w14:paraId="104FE322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BAF8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Caulobacteraceae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75B6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E57F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2.00E-84</w:t>
            </w:r>
          </w:p>
        </w:tc>
      </w:tr>
      <w:tr w:rsidR="00900C1A" w14:paraId="1F192EA3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460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Weeksellaceae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2B21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1597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2.00E-50</w:t>
            </w:r>
          </w:p>
        </w:tc>
      </w:tr>
      <w:tr w:rsidR="00900C1A" w14:paraId="0887D806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E321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Sphingobacteriaceae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C4081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692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3.00E-68</w:t>
            </w:r>
          </w:p>
        </w:tc>
      </w:tr>
      <w:tr w:rsidR="00900C1A" w14:paraId="4C31B67C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137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Xanthomonadaceae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289A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253B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4.00E-49</w:t>
            </w:r>
          </w:p>
        </w:tc>
      </w:tr>
      <w:tr w:rsidR="00900C1A" w14:paraId="7C9288DB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9BC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Rickettsiaceae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B866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58E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1.00E-44</w:t>
            </w:r>
          </w:p>
        </w:tc>
      </w:tr>
      <w:tr w:rsidR="00900C1A" w14:paraId="1FBE2EBF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42FB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Flavobacteriaceae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4FC1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F51A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1.00E-30</w:t>
            </w:r>
          </w:p>
        </w:tc>
      </w:tr>
      <w:tr w:rsidR="00900C1A" w14:paraId="324C861D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11ED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Alcaligenaceae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A84F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488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1.00E-40</w:t>
            </w:r>
          </w:p>
        </w:tc>
      </w:tr>
      <w:tr w:rsidR="00900C1A" w14:paraId="700A2092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C63A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Devosiaceae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61A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BB87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6.00E-41</w:t>
            </w:r>
          </w:p>
        </w:tc>
      </w:tr>
      <w:tr w:rsidR="00900C1A" w14:paraId="26790FEA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7840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Pseudomonadaceae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08C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41F7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9.00E-28</w:t>
            </w:r>
          </w:p>
        </w:tc>
      </w:tr>
      <w:tr w:rsidR="00900C1A" w14:paraId="55AFA16F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5502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Xanthobacteraceae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EEC3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0736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7.00E-25</w:t>
            </w:r>
          </w:p>
        </w:tc>
      </w:tr>
      <w:tr w:rsidR="00900C1A" w14:paraId="2FAC71B2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0DD8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Comamonadaceae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EE3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BEF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3.00E-36</w:t>
            </w:r>
          </w:p>
        </w:tc>
      </w:tr>
      <w:tr w:rsidR="00900C1A" w14:paraId="11539B5B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7E7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P9X2b3D02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Nitrospinota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D1E0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9E3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8.00E-35</w:t>
            </w:r>
          </w:p>
        </w:tc>
      </w:tr>
      <w:tr w:rsidR="00900C1A" w14:paraId="49A354E9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998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Microbacteriaceae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5F22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-5.7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6A10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9.00E-139</w:t>
            </w:r>
          </w:p>
        </w:tc>
      </w:tr>
      <w:tr w:rsidR="00900C1A" w14:paraId="67978B32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48C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Lachnospiraceae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0E3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2DCF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1.00E-72</w:t>
            </w:r>
          </w:p>
        </w:tc>
      </w:tr>
      <w:tr w:rsidR="00900C1A" w14:paraId="7E5E40FF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FD97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PeM15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(Actinobacteria)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706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66E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7.00E-118</w:t>
            </w:r>
          </w:p>
        </w:tc>
      </w:tr>
      <w:tr w:rsidR="00900C1A" w14:paraId="021BF5B2" w14:textId="77777777" w:rsidTr="00900C1A">
        <w:trPr>
          <w:trHeight w:val="5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07B6A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Rhizobiales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3FE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-4.1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68BB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1.00E-106</w:t>
            </w:r>
          </w:p>
        </w:tc>
      </w:tr>
      <w:tr w:rsidR="00900C1A" w14:paraId="0328B591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4D10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Cyanobiaceae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166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28A8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2.00E-69</w:t>
            </w:r>
          </w:p>
        </w:tc>
      </w:tr>
      <w:tr w:rsidR="00900C1A" w14:paraId="0D46A964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3751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Clostridiaceae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0EBF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3662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2.00E-40</w:t>
            </w:r>
          </w:p>
        </w:tc>
      </w:tr>
      <w:tr w:rsidR="00900C1A" w14:paraId="5D74FF82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1D1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Peptostreptococcaceae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0627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9907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2.00E-36</w:t>
            </w:r>
          </w:p>
        </w:tc>
      </w:tr>
      <w:tr w:rsidR="00900C1A" w14:paraId="401100C8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07B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Subgroup_17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Vicinamibacteria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3AD2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A96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9.00E-65</w:t>
            </w:r>
          </w:p>
        </w:tc>
      </w:tr>
      <w:tr w:rsidR="00900C1A" w14:paraId="0A77706A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BF8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Pirellulaceae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E488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DF93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6.00E-50</w:t>
            </w:r>
          </w:p>
        </w:tc>
      </w:tr>
      <w:tr w:rsidR="00900C1A" w14:paraId="65491F5E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3760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Caldilineaceae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2AF1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92D1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9.00E-68</w:t>
            </w:r>
          </w:p>
        </w:tc>
      </w:tr>
      <w:tr w:rsidR="00900C1A" w14:paraId="561B7697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4233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Microcystaceae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6B5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F24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4.00E-53</w:t>
            </w:r>
          </w:p>
        </w:tc>
      </w:tr>
      <w:tr w:rsidR="00900C1A" w14:paraId="54BB8DB5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59B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Saccharimonadales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B487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D3C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6.00E-56</w:t>
            </w:r>
          </w:p>
        </w:tc>
      </w:tr>
      <w:tr w:rsidR="00900C1A" w14:paraId="257B611B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4C2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Mycoplasmataceae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F6CB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6DD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1.00E-38</w:t>
            </w:r>
          </w:p>
        </w:tc>
      </w:tr>
      <w:tr w:rsidR="00900C1A" w14:paraId="35D76E5F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09DA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Isosphaeraceae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96C8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D75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1.00E-46</w:t>
            </w:r>
          </w:p>
        </w:tc>
      </w:tr>
      <w:tr w:rsidR="00900C1A" w14:paraId="6572E7C5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FDE4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IMCC26256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Acidimicrobiia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E353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E91E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7.00E-58</w:t>
            </w:r>
          </w:p>
        </w:tc>
      </w:tr>
      <w:tr w:rsidR="00900C1A" w14:paraId="030E1563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6FB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Saccharimonadaceae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C90D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9952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5.00E-42</w:t>
            </w:r>
          </w:p>
        </w:tc>
      </w:tr>
      <w:tr w:rsidR="00900C1A" w14:paraId="2C6F6BC4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7178F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1_20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Anaerolineae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FA350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33A5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1.00E-40</w:t>
            </w:r>
          </w:p>
        </w:tc>
      </w:tr>
      <w:tr w:rsidR="00900C1A" w14:paraId="213197F2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12B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Gemmataceae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18DA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065A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3.00E-39</w:t>
            </w:r>
          </w:p>
        </w:tc>
      </w:tr>
      <w:tr w:rsidR="00900C1A" w14:paraId="29F8077A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F336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Holosporaceae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1F5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97A9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5.00E-33</w:t>
            </w:r>
          </w:p>
        </w:tc>
      </w:tr>
      <w:tr w:rsidR="00900C1A" w14:paraId="42499961" w14:textId="77777777" w:rsidTr="00900C1A">
        <w:trPr>
          <w:trHeight w:val="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9E53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Fusobacteriaceae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A92C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7673" w14:textId="77777777" w:rsidR="00900C1A" w:rsidRDefault="00900C1A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6.00E-15</w:t>
            </w:r>
          </w:p>
        </w:tc>
      </w:tr>
    </w:tbl>
    <w:p w14:paraId="67E76D24" w14:textId="77777777" w:rsidR="00554A2A" w:rsidRDefault="00554A2A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645E8D61" w14:textId="1A62A66C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55972B17" w14:textId="235CF17E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3FA923F9" w14:textId="56D5DFF2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65FD349B" w14:textId="3DD81B84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26A45E70" w14:textId="0AC7AD1B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2948A40D" w14:textId="62CA45E3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04E7F407" w14:textId="51896CDC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2022163B" w14:textId="56BB94E6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754C0F9F" w14:textId="02003F53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5E8A10AB" w14:textId="71AE4ED5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471322A3" w14:textId="4424985D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4AF5F6C2" w14:textId="4AA4563E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1D8D70E7" w14:textId="5631025E" w:rsidR="00752A79" w:rsidRDefault="00752A79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3134AFAF" w14:textId="77777777" w:rsidR="00752A79" w:rsidRDefault="00752A79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30ACF95B" w14:textId="76E6D652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10B905D2" w14:textId="553F5B6C" w:rsidR="00B566A3" w:rsidRDefault="00B566A3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7AA313F3" w14:textId="5D4149B0" w:rsidR="009A6317" w:rsidRDefault="009A6317" w:rsidP="00606979">
      <w:pPr>
        <w:tabs>
          <w:tab w:val="left" w:pos="2317"/>
        </w:tabs>
        <w:rPr>
          <w:rFonts w:asciiTheme="majorBidi" w:hAnsiTheme="majorBidi" w:cstheme="majorBidi"/>
          <w:sz w:val="20"/>
          <w:szCs w:val="20"/>
        </w:rPr>
      </w:pPr>
    </w:p>
    <w:p w14:paraId="3337EAF3" w14:textId="77777777" w:rsidR="003B653B" w:rsidRPr="003B653B" w:rsidRDefault="003B653B" w:rsidP="0051735A">
      <w:pPr>
        <w:rPr>
          <w:rFonts w:asciiTheme="majorBidi" w:hAnsiTheme="majorBidi" w:cstheme="majorBidi"/>
        </w:rPr>
      </w:pPr>
    </w:p>
    <w:sectPr w:rsidR="003B653B" w:rsidRPr="003B65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24310" w14:textId="77777777" w:rsidR="00B10CE1" w:rsidRDefault="00B10CE1" w:rsidP="00A745E3">
      <w:pPr>
        <w:spacing w:after="0" w:line="240" w:lineRule="auto"/>
      </w:pPr>
      <w:r>
        <w:separator/>
      </w:r>
    </w:p>
  </w:endnote>
  <w:endnote w:type="continuationSeparator" w:id="0">
    <w:p w14:paraId="4CFBA0F2" w14:textId="77777777" w:rsidR="00B10CE1" w:rsidRDefault="00B10CE1" w:rsidP="00A74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85DA2" w14:textId="77777777" w:rsidR="00B10CE1" w:rsidRDefault="00B10CE1" w:rsidP="00A745E3">
      <w:pPr>
        <w:spacing w:after="0" w:line="240" w:lineRule="auto"/>
      </w:pPr>
      <w:r>
        <w:separator/>
      </w:r>
    </w:p>
  </w:footnote>
  <w:footnote w:type="continuationSeparator" w:id="0">
    <w:p w14:paraId="0772B368" w14:textId="77777777" w:rsidR="00B10CE1" w:rsidRDefault="00B10CE1" w:rsidP="00A745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wNLQwtjC0NDQyNLFQ0lEKTi0uzszPAykwNqkFAA3g8zwtAAAA"/>
  </w:docVars>
  <w:rsids>
    <w:rsidRoot w:val="004D6AF2"/>
    <w:rsid w:val="00013973"/>
    <w:rsid w:val="0003450F"/>
    <w:rsid w:val="000350FC"/>
    <w:rsid w:val="00037701"/>
    <w:rsid w:val="00063FFF"/>
    <w:rsid w:val="00076E00"/>
    <w:rsid w:val="00086A94"/>
    <w:rsid w:val="000B4D79"/>
    <w:rsid w:val="000C75BC"/>
    <w:rsid w:val="000F5013"/>
    <w:rsid w:val="001024F5"/>
    <w:rsid w:val="0011086A"/>
    <w:rsid w:val="00114D56"/>
    <w:rsid w:val="001261B1"/>
    <w:rsid w:val="00131D99"/>
    <w:rsid w:val="001402A0"/>
    <w:rsid w:val="00141659"/>
    <w:rsid w:val="001539AD"/>
    <w:rsid w:val="00171B10"/>
    <w:rsid w:val="00175148"/>
    <w:rsid w:val="001B4FF4"/>
    <w:rsid w:val="001E239A"/>
    <w:rsid w:val="001E4102"/>
    <w:rsid w:val="00244B6D"/>
    <w:rsid w:val="0026219D"/>
    <w:rsid w:val="00285725"/>
    <w:rsid w:val="002B2344"/>
    <w:rsid w:val="002C6656"/>
    <w:rsid w:val="002E4661"/>
    <w:rsid w:val="00316F0A"/>
    <w:rsid w:val="003305E2"/>
    <w:rsid w:val="00360E3F"/>
    <w:rsid w:val="003B4A62"/>
    <w:rsid w:val="003B653B"/>
    <w:rsid w:val="003B7ABA"/>
    <w:rsid w:val="003D6478"/>
    <w:rsid w:val="004032D9"/>
    <w:rsid w:val="00426378"/>
    <w:rsid w:val="004C4719"/>
    <w:rsid w:val="004C4A9A"/>
    <w:rsid w:val="004C698A"/>
    <w:rsid w:val="004D1529"/>
    <w:rsid w:val="004D6AF2"/>
    <w:rsid w:val="004E31C5"/>
    <w:rsid w:val="004F07C5"/>
    <w:rsid w:val="0051735A"/>
    <w:rsid w:val="00531460"/>
    <w:rsid w:val="00554A2A"/>
    <w:rsid w:val="005607D4"/>
    <w:rsid w:val="00562843"/>
    <w:rsid w:val="005827D0"/>
    <w:rsid w:val="005C6373"/>
    <w:rsid w:val="006037DC"/>
    <w:rsid w:val="00606979"/>
    <w:rsid w:val="00630E3C"/>
    <w:rsid w:val="00673926"/>
    <w:rsid w:val="00677014"/>
    <w:rsid w:val="006823D1"/>
    <w:rsid w:val="006A7514"/>
    <w:rsid w:val="006B3781"/>
    <w:rsid w:val="006D1703"/>
    <w:rsid w:val="006F0D67"/>
    <w:rsid w:val="007049FC"/>
    <w:rsid w:val="00737FF7"/>
    <w:rsid w:val="00740776"/>
    <w:rsid w:val="00741715"/>
    <w:rsid w:val="00751A03"/>
    <w:rsid w:val="00752A79"/>
    <w:rsid w:val="00757376"/>
    <w:rsid w:val="00771E91"/>
    <w:rsid w:val="00790A4D"/>
    <w:rsid w:val="007B14A1"/>
    <w:rsid w:val="007C06D4"/>
    <w:rsid w:val="007D0219"/>
    <w:rsid w:val="007E3EAE"/>
    <w:rsid w:val="007F62A9"/>
    <w:rsid w:val="00804507"/>
    <w:rsid w:val="00811D1E"/>
    <w:rsid w:val="008211DA"/>
    <w:rsid w:val="00832DA3"/>
    <w:rsid w:val="0083462D"/>
    <w:rsid w:val="00836045"/>
    <w:rsid w:val="00861EAB"/>
    <w:rsid w:val="00880459"/>
    <w:rsid w:val="008A2FA4"/>
    <w:rsid w:val="008B763C"/>
    <w:rsid w:val="008D0AFA"/>
    <w:rsid w:val="00900C1A"/>
    <w:rsid w:val="009024FB"/>
    <w:rsid w:val="0091179F"/>
    <w:rsid w:val="00922ED9"/>
    <w:rsid w:val="00947213"/>
    <w:rsid w:val="00956B50"/>
    <w:rsid w:val="00985C6D"/>
    <w:rsid w:val="009A2164"/>
    <w:rsid w:val="009A6317"/>
    <w:rsid w:val="009C2C39"/>
    <w:rsid w:val="009C5DFB"/>
    <w:rsid w:val="009D2A4E"/>
    <w:rsid w:val="009E1CE5"/>
    <w:rsid w:val="00A14EDE"/>
    <w:rsid w:val="00A162AD"/>
    <w:rsid w:val="00A50116"/>
    <w:rsid w:val="00A66981"/>
    <w:rsid w:val="00A745E3"/>
    <w:rsid w:val="00A85D1B"/>
    <w:rsid w:val="00AA0172"/>
    <w:rsid w:val="00AA17C5"/>
    <w:rsid w:val="00AC3B8A"/>
    <w:rsid w:val="00AD6467"/>
    <w:rsid w:val="00AE0FCB"/>
    <w:rsid w:val="00AF2970"/>
    <w:rsid w:val="00B00140"/>
    <w:rsid w:val="00B0427F"/>
    <w:rsid w:val="00B10CE1"/>
    <w:rsid w:val="00B32759"/>
    <w:rsid w:val="00B337EF"/>
    <w:rsid w:val="00B5011A"/>
    <w:rsid w:val="00B50530"/>
    <w:rsid w:val="00B55364"/>
    <w:rsid w:val="00B566A3"/>
    <w:rsid w:val="00B60952"/>
    <w:rsid w:val="00B845EA"/>
    <w:rsid w:val="00B923C0"/>
    <w:rsid w:val="00BA3CD5"/>
    <w:rsid w:val="00BB6E96"/>
    <w:rsid w:val="00BC6B14"/>
    <w:rsid w:val="00BD0C7E"/>
    <w:rsid w:val="00BF3AA7"/>
    <w:rsid w:val="00C06B39"/>
    <w:rsid w:val="00C23FB3"/>
    <w:rsid w:val="00C70094"/>
    <w:rsid w:val="00C975F0"/>
    <w:rsid w:val="00CC59AF"/>
    <w:rsid w:val="00CF3862"/>
    <w:rsid w:val="00D241D5"/>
    <w:rsid w:val="00D25846"/>
    <w:rsid w:val="00D45B87"/>
    <w:rsid w:val="00D51FAA"/>
    <w:rsid w:val="00DB6286"/>
    <w:rsid w:val="00DD21F4"/>
    <w:rsid w:val="00E05D56"/>
    <w:rsid w:val="00E10EE0"/>
    <w:rsid w:val="00E11409"/>
    <w:rsid w:val="00E15D00"/>
    <w:rsid w:val="00E3690C"/>
    <w:rsid w:val="00E72ECC"/>
    <w:rsid w:val="00E90000"/>
    <w:rsid w:val="00E95A65"/>
    <w:rsid w:val="00E97BC6"/>
    <w:rsid w:val="00ED267C"/>
    <w:rsid w:val="00EF234C"/>
    <w:rsid w:val="00EF303D"/>
    <w:rsid w:val="00F00A01"/>
    <w:rsid w:val="00F10228"/>
    <w:rsid w:val="00F14548"/>
    <w:rsid w:val="00F21F3E"/>
    <w:rsid w:val="00F449C9"/>
    <w:rsid w:val="00F45640"/>
    <w:rsid w:val="00F6224F"/>
    <w:rsid w:val="00F6633D"/>
    <w:rsid w:val="00F77327"/>
    <w:rsid w:val="00F80E39"/>
    <w:rsid w:val="00F9287A"/>
    <w:rsid w:val="00FA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AF324"/>
  <w15:chartTrackingRefBased/>
  <w15:docId w15:val="{923200D2-B63D-4BBD-B88B-75ABDC1B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6AF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D6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1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1DA"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qFormat/>
    <w:rsid w:val="00BC6B14"/>
    <w:rPr>
      <w:rFonts w:asciiTheme="majorBidi" w:eastAsiaTheme="majorEastAsia" w:hAnsiTheme="majorBidi" w:cstheme="majorBidi"/>
      <w:b/>
      <w:spacing w:val="-10"/>
      <w:kern w:val="2"/>
      <w:sz w:val="3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BC6B14"/>
    <w:pPr>
      <w:spacing w:after="0" w:line="240" w:lineRule="auto"/>
      <w:contextualSpacing/>
    </w:pPr>
    <w:rPr>
      <w:rFonts w:asciiTheme="majorBidi" w:eastAsiaTheme="majorEastAsia" w:hAnsiTheme="majorBidi" w:cstheme="majorBidi"/>
      <w:b/>
      <w:spacing w:val="-10"/>
      <w:kern w:val="2"/>
      <w:sz w:val="36"/>
      <w:szCs w:val="56"/>
    </w:rPr>
  </w:style>
  <w:style w:type="character" w:customStyle="1" w:styleId="TitleChar1">
    <w:name w:val="Title Char1"/>
    <w:basedOn w:val="DefaultParagraphFont"/>
    <w:uiPriority w:val="10"/>
    <w:rsid w:val="00BC6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A745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4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5E3"/>
  </w:style>
  <w:style w:type="paragraph" w:styleId="Footer">
    <w:name w:val="footer"/>
    <w:basedOn w:val="Normal"/>
    <w:link w:val="FooterChar"/>
    <w:uiPriority w:val="99"/>
    <w:unhideWhenUsed/>
    <w:rsid w:val="00A74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5E3"/>
  </w:style>
  <w:style w:type="character" w:styleId="CommentReference">
    <w:name w:val="annotation reference"/>
    <w:basedOn w:val="DefaultParagraphFont"/>
    <w:uiPriority w:val="99"/>
    <w:semiHidden/>
    <w:unhideWhenUsed/>
    <w:rsid w:val="00517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73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7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3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6F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5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heath@uwindsor.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57E97-8D75-4394-96D3-5C543CAC9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Javad Sadeghi</dc:creator>
  <cp:keywords/>
  <dc:description/>
  <cp:lastModifiedBy>Sadeghi, Javad</cp:lastModifiedBy>
  <cp:revision>2</cp:revision>
  <dcterms:created xsi:type="dcterms:W3CDTF">2022-07-02T05:59:00Z</dcterms:created>
  <dcterms:modified xsi:type="dcterms:W3CDTF">2022-07-02T05:59:00Z</dcterms:modified>
</cp:coreProperties>
</file>