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E1E48F5" w14:textId="675A750A" w:rsidR="005D60C7" w:rsidRDefault="005D60C7" w:rsidP="000608A8">
      <w:pPr>
        <w:jc w:val="center"/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>TITLE PAGE</w:t>
      </w:r>
    </w:p>
    <w:p w14:paraId="30B895FC" w14:textId="1D43D3BA" w:rsidR="000608A8" w:rsidRPr="00943C8E" w:rsidRDefault="000608A8" w:rsidP="000608A8">
      <w:pPr>
        <w:jc w:val="center"/>
        <w:rPr>
          <w:rFonts w:cstheme="minorHAnsi"/>
          <w:b/>
          <w:bCs/>
          <w:sz w:val="24"/>
          <w:szCs w:val="24"/>
        </w:rPr>
      </w:pPr>
      <w:r w:rsidRPr="00943C8E">
        <w:rPr>
          <w:rFonts w:cstheme="minorHAnsi"/>
          <w:b/>
          <w:bCs/>
          <w:sz w:val="24"/>
          <w:szCs w:val="24"/>
        </w:rPr>
        <w:t xml:space="preserve"> </w:t>
      </w:r>
      <w:r w:rsidR="001F6BF8" w:rsidRPr="00943C8E">
        <w:rPr>
          <w:rFonts w:cstheme="minorHAnsi"/>
          <w:b/>
          <w:bCs/>
          <w:sz w:val="24"/>
          <w:szCs w:val="24"/>
        </w:rPr>
        <w:t xml:space="preserve">Virtual vs Traditional </w:t>
      </w:r>
      <w:r w:rsidR="00E520EB" w:rsidRPr="00943C8E">
        <w:rPr>
          <w:rFonts w:cstheme="minorHAnsi"/>
          <w:b/>
          <w:bCs/>
          <w:sz w:val="24"/>
          <w:szCs w:val="24"/>
        </w:rPr>
        <w:t>S</w:t>
      </w:r>
      <w:r w:rsidR="001A41CF" w:rsidRPr="00943C8E">
        <w:rPr>
          <w:rFonts w:cstheme="minorHAnsi"/>
          <w:b/>
          <w:bCs/>
          <w:sz w:val="24"/>
          <w:szCs w:val="24"/>
        </w:rPr>
        <w:t xml:space="preserve">eminar Course </w:t>
      </w:r>
      <w:r w:rsidR="00131C55" w:rsidRPr="00943C8E">
        <w:rPr>
          <w:rFonts w:cstheme="minorHAnsi"/>
          <w:b/>
          <w:bCs/>
          <w:sz w:val="24"/>
          <w:szCs w:val="24"/>
        </w:rPr>
        <w:t>S</w:t>
      </w:r>
      <w:r w:rsidR="001F6BF8" w:rsidRPr="00943C8E">
        <w:rPr>
          <w:rFonts w:cstheme="minorHAnsi"/>
          <w:b/>
          <w:bCs/>
          <w:sz w:val="24"/>
          <w:szCs w:val="24"/>
        </w:rPr>
        <w:t>atisfaction</w:t>
      </w:r>
      <w:r w:rsidR="001A41CF" w:rsidRPr="00943C8E">
        <w:rPr>
          <w:rFonts w:cstheme="minorHAnsi"/>
          <w:b/>
          <w:bCs/>
          <w:sz w:val="24"/>
          <w:szCs w:val="24"/>
        </w:rPr>
        <w:t xml:space="preserve"> Among Two Groups of Pharmacy S</w:t>
      </w:r>
      <w:r w:rsidRPr="00943C8E">
        <w:rPr>
          <w:rFonts w:cstheme="minorHAnsi"/>
          <w:b/>
          <w:bCs/>
          <w:sz w:val="24"/>
          <w:szCs w:val="24"/>
        </w:rPr>
        <w:t>tudents</w:t>
      </w:r>
      <w:r w:rsidR="00E520EB" w:rsidRPr="00943C8E">
        <w:rPr>
          <w:rFonts w:cstheme="minorHAnsi"/>
          <w:b/>
          <w:bCs/>
          <w:sz w:val="24"/>
          <w:szCs w:val="24"/>
        </w:rPr>
        <w:t xml:space="preserve">:  </w:t>
      </w:r>
      <w:r w:rsidR="001F6BF8" w:rsidRPr="00943C8E">
        <w:rPr>
          <w:rFonts w:cstheme="minorHAnsi"/>
          <w:b/>
          <w:bCs/>
          <w:sz w:val="24"/>
          <w:szCs w:val="24"/>
        </w:rPr>
        <w:t>Survey</w:t>
      </w:r>
      <w:r w:rsidR="00E520EB" w:rsidRPr="00943C8E">
        <w:rPr>
          <w:rFonts w:cstheme="minorHAnsi"/>
          <w:b/>
          <w:bCs/>
          <w:sz w:val="24"/>
          <w:szCs w:val="24"/>
        </w:rPr>
        <w:t xml:space="preserve"> Observational Study</w:t>
      </w:r>
    </w:p>
    <w:p w14:paraId="05EB5C49" w14:textId="77777777" w:rsidR="00A8030B" w:rsidRDefault="00A8030B" w:rsidP="00A8030B">
      <w:pPr>
        <w:rPr>
          <w:rFonts w:cstheme="minorHAnsi"/>
          <w:sz w:val="24"/>
          <w:szCs w:val="24"/>
        </w:rPr>
      </w:pPr>
    </w:p>
    <w:p w14:paraId="6AD263CC" w14:textId="401B4C8A" w:rsidR="00A8030B" w:rsidRPr="00A8030B" w:rsidRDefault="00A8030B" w:rsidP="00A8030B">
      <w:pPr>
        <w:rPr>
          <w:rFonts w:cstheme="minorHAnsi"/>
          <w:b/>
          <w:bCs/>
          <w:sz w:val="24"/>
          <w:szCs w:val="24"/>
        </w:rPr>
      </w:pPr>
      <w:r w:rsidRPr="00A8030B">
        <w:rPr>
          <w:rFonts w:cstheme="minorHAnsi"/>
          <w:b/>
          <w:bCs/>
          <w:sz w:val="24"/>
          <w:szCs w:val="24"/>
        </w:rPr>
        <w:t>Authors</w:t>
      </w:r>
      <w:r w:rsidR="005D60C7">
        <w:rPr>
          <w:rFonts w:cstheme="minorHAnsi"/>
          <w:b/>
          <w:bCs/>
          <w:sz w:val="24"/>
          <w:szCs w:val="24"/>
        </w:rPr>
        <w:t xml:space="preserve"> (in order)</w:t>
      </w:r>
      <w:r w:rsidRPr="00A8030B">
        <w:rPr>
          <w:rFonts w:cstheme="minorHAnsi"/>
          <w:b/>
          <w:bCs/>
          <w:sz w:val="24"/>
          <w:szCs w:val="24"/>
        </w:rPr>
        <w:t>:</w:t>
      </w:r>
    </w:p>
    <w:p w14:paraId="686DCF28" w14:textId="5D8CDEC0" w:rsidR="00A8030B" w:rsidRPr="00A8030B" w:rsidRDefault="00A8030B" w:rsidP="00A8030B">
      <w:pPr>
        <w:rPr>
          <w:rFonts w:cstheme="minorHAnsi"/>
          <w:sz w:val="24"/>
          <w:szCs w:val="24"/>
          <w:vertAlign w:val="superscript"/>
        </w:rPr>
      </w:pPr>
      <w:r w:rsidRPr="005D147F">
        <w:rPr>
          <w:rFonts w:cstheme="minorHAnsi"/>
          <w:sz w:val="24"/>
          <w:szCs w:val="24"/>
        </w:rPr>
        <w:t>Shmeylan A. Al Harbi</w:t>
      </w:r>
      <w:r>
        <w:rPr>
          <w:rFonts w:cstheme="minorHAnsi"/>
          <w:sz w:val="24"/>
          <w:szCs w:val="24"/>
          <w:vertAlign w:val="superscript"/>
        </w:rPr>
        <w:t>1,2,3*</w:t>
      </w:r>
      <w:r>
        <w:rPr>
          <w:rFonts w:cstheme="minorHAnsi"/>
          <w:sz w:val="24"/>
          <w:szCs w:val="24"/>
        </w:rPr>
        <w:t xml:space="preserve">, </w:t>
      </w:r>
      <w:r w:rsidRPr="005D147F">
        <w:rPr>
          <w:rFonts w:cstheme="minorHAnsi"/>
          <w:sz w:val="24"/>
          <w:szCs w:val="24"/>
        </w:rPr>
        <w:t>Mohammad S. Shawaqfeh</w:t>
      </w:r>
      <w:r>
        <w:rPr>
          <w:rFonts w:cstheme="minorHAnsi"/>
          <w:sz w:val="24"/>
          <w:szCs w:val="24"/>
          <w:vertAlign w:val="superscript"/>
        </w:rPr>
        <w:t>1,3</w:t>
      </w:r>
      <w:r>
        <w:rPr>
          <w:rFonts w:cstheme="minorHAnsi"/>
          <w:sz w:val="24"/>
          <w:szCs w:val="24"/>
        </w:rPr>
        <w:t xml:space="preserve">, </w:t>
      </w:r>
      <w:r w:rsidRPr="005D147F">
        <w:rPr>
          <w:rFonts w:cstheme="minorHAnsi"/>
          <w:sz w:val="24"/>
          <w:szCs w:val="24"/>
        </w:rPr>
        <w:t>Amenah Qotineh</w:t>
      </w:r>
      <w:r>
        <w:rPr>
          <w:rFonts w:cstheme="minorHAnsi"/>
          <w:sz w:val="24"/>
          <w:szCs w:val="24"/>
          <w:vertAlign w:val="superscript"/>
        </w:rPr>
        <w:t>1,3</w:t>
      </w:r>
      <w:r>
        <w:rPr>
          <w:rFonts w:cstheme="minorHAnsi"/>
          <w:sz w:val="24"/>
          <w:szCs w:val="24"/>
        </w:rPr>
        <w:t xml:space="preserve">, </w:t>
      </w:r>
      <w:r w:rsidRPr="005D147F">
        <w:rPr>
          <w:rFonts w:cstheme="minorHAnsi"/>
          <w:sz w:val="24"/>
          <w:szCs w:val="24"/>
        </w:rPr>
        <w:t>Mariam Abdalla</w:t>
      </w:r>
      <w:r>
        <w:rPr>
          <w:rFonts w:cstheme="minorHAnsi"/>
          <w:sz w:val="24"/>
          <w:szCs w:val="24"/>
          <w:vertAlign w:val="superscript"/>
        </w:rPr>
        <w:t>1,3</w:t>
      </w:r>
      <w:r>
        <w:rPr>
          <w:rFonts w:cstheme="minorHAnsi"/>
          <w:sz w:val="24"/>
          <w:szCs w:val="24"/>
        </w:rPr>
        <w:t xml:space="preserve">, </w:t>
      </w:r>
      <w:r w:rsidRPr="005D147F">
        <w:rPr>
          <w:rFonts w:cstheme="minorHAnsi"/>
          <w:sz w:val="24"/>
          <w:szCs w:val="24"/>
        </w:rPr>
        <w:t>Mohammed Abujamal</w:t>
      </w:r>
      <w:r>
        <w:rPr>
          <w:rFonts w:cstheme="minorHAnsi"/>
          <w:sz w:val="24"/>
          <w:szCs w:val="24"/>
          <w:vertAlign w:val="superscript"/>
        </w:rPr>
        <w:t>1,3</w:t>
      </w:r>
      <w:r>
        <w:rPr>
          <w:rFonts w:cstheme="minorHAnsi"/>
          <w:sz w:val="24"/>
          <w:szCs w:val="24"/>
        </w:rPr>
        <w:t xml:space="preserve">, </w:t>
      </w:r>
      <w:r w:rsidRPr="005D147F">
        <w:rPr>
          <w:rFonts w:cstheme="minorHAnsi"/>
          <w:sz w:val="24"/>
          <w:szCs w:val="24"/>
        </w:rPr>
        <w:t>Yousif Alakeel</w:t>
      </w:r>
      <w:r>
        <w:rPr>
          <w:rFonts w:cstheme="minorHAnsi"/>
          <w:sz w:val="24"/>
          <w:szCs w:val="24"/>
          <w:vertAlign w:val="superscript"/>
        </w:rPr>
        <w:t>1,2,3</w:t>
      </w:r>
      <w:r>
        <w:rPr>
          <w:rFonts w:cstheme="minorHAnsi"/>
          <w:sz w:val="24"/>
          <w:szCs w:val="24"/>
        </w:rPr>
        <w:t xml:space="preserve">, </w:t>
      </w:r>
      <w:r w:rsidRPr="005D147F">
        <w:rPr>
          <w:rFonts w:cstheme="minorHAnsi"/>
          <w:sz w:val="24"/>
          <w:szCs w:val="24"/>
        </w:rPr>
        <w:t>Abdulmalik A. Al Katheri</w:t>
      </w:r>
      <w:r>
        <w:rPr>
          <w:rFonts w:cstheme="minorHAnsi"/>
          <w:sz w:val="24"/>
          <w:szCs w:val="24"/>
          <w:vertAlign w:val="superscript"/>
        </w:rPr>
        <w:t>1,2,3</w:t>
      </w:r>
      <w:r>
        <w:rPr>
          <w:rFonts w:cstheme="minorHAnsi"/>
          <w:sz w:val="24"/>
          <w:szCs w:val="24"/>
        </w:rPr>
        <w:t xml:space="preserve">, </w:t>
      </w:r>
      <w:r w:rsidRPr="005D147F">
        <w:rPr>
          <w:rFonts w:cstheme="minorHAnsi"/>
          <w:sz w:val="24"/>
          <w:szCs w:val="24"/>
        </w:rPr>
        <w:t>Abdulkareem M. Al Bekairy</w:t>
      </w:r>
      <w:r>
        <w:rPr>
          <w:rFonts w:cstheme="minorHAnsi"/>
          <w:sz w:val="24"/>
          <w:szCs w:val="24"/>
          <w:vertAlign w:val="superscript"/>
        </w:rPr>
        <w:t>1,2,3</w:t>
      </w:r>
    </w:p>
    <w:p w14:paraId="5B26FFC4" w14:textId="486D1ECF" w:rsidR="00A8030B" w:rsidRPr="00A8030B" w:rsidRDefault="00A8030B" w:rsidP="00A8030B">
      <w:pPr>
        <w:rPr>
          <w:rFonts w:cstheme="minorHAnsi"/>
          <w:b/>
          <w:bCs/>
          <w:sz w:val="24"/>
          <w:szCs w:val="24"/>
        </w:rPr>
      </w:pPr>
      <w:r w:rsidRPr="00A8030B">
        <w:rPr>
          <w:rFonts w:cstheme="minorHAnsi"/>
          <w:b/>
          <w:bCs/>
          <w:sz w:val="24"/>
          <w:szCs w:val="24"/>
        </w:rPr>
        <w:t>Affiliation</w:t>
      </w:r>
      <w:r w:rsidR="005D60C7">
        <w:rPr>
          <w:rFonts w:cstheme="minorHAnsi"/>
          <w:b/>
          <w:bCs/>
          <w:sz w:val="24"/>
          <w:szCs w:val="24"/>
        </w:rPr>
        <w:t>s</w:t>
      </w:r>
      <w:r w:rsidRPr="00A8030B">
        <w:rPr>
          <w:rFonts w:cstheme="minorHAnsi"/>
          <w:b/>
          <w:bCs/>
          <w:sz w:val="24"/>
          <w:szCs w:val="24"/>
        </w:rPr>
        <w:t>:</w:t>
      </w:r>
    </w:p>
    <w:p w14:paraId="7C00A682" w14:textId="1A84119F" w:rsidR="00A8030B" w:rsidRPr="00A8030B" w:rsidRDefault="00A8030B" w:rsidP="00A8030B">
      <w:pPr>
        <w:pStyle w:val="ListParagraph"/>
        <w:numPr>
          <w:ilvl w:val="0"/>
          <w:numId w:val="6"/>
        </w:numPr>
        <w:rPr>
          <w:rFonts w:cstheme="minorHAnsi"/>
          <w:sz w:val="24"/>
          <w:szCs w:val="24"/>
        </w:rPr>
      </w:pPr>
      <w:r w:rsidRPr="00A8030B">
        <w:rPr>
          <w:rFonts w:cstheme="minorHAnsi"/>
          <w:sz w:val="24"/>
          <w:szCs w:val="24"/>
        </w:rPr>
        <w:t>College of Pharmacy</w:t>
      </w:r>
    </w:p>
    <w:p w14:paraId="4000D292" w14:textId="70465626" w:rsidR="00A8030B" w:rsidRPr="005D147F" w:rsidRDefault="005D60C7" w:rsidP="00A8030B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             </w:t>
      </w:r>
      <w:r w:rsidR="00A8030B" w:rsidRPr="005D147F">
        <w:rPr>
          <w:rFonts w:cstheme="minorHAnsi"/>
          <w:sz w:val="24"/>
          <w:szCs w:val="24"/>
        </w:rPr>
        <w:t>King Saud bin Abdulaziz University for Health Sciences</w:t>
      </w:r>
    </w:p>
    <w:p w14:paraId="7A9B02ED" w14:textId="7BFB5F1A" w:rsidR="00A8030B" w:rsidRPr="00A8030B" w:rsidRDefault="00A8030B" w:rsidP="00A8030B">
      <w:pPr>
        <w:pStyle w:val="ListParagraph"/>
        <w:numPr>
          <w:ilvl w:val="0"/>
          <w:numId w:val="6"/>
        </w:numPr>
        <w:rPr>
          <w:rFonts w:cstheme="minorHAnsi"/>
          <w:sz w:val="24"/>
          <w:szCs w:val="24"/>
        </w:rPr>
      </w:pPr>
      <w:r w:rsidRPr="00A8030B">
        <w:rPr>
          <w:rFonts w:cstheme="minorHAnsi"/>
          <w:sz w:val="24"/>
          <w:szCs w:val="24"/>
        </w:rPr>
        <w:t>Pharmaceutical Care Department</w:t>
      </w:r>
    </w:p>
    <w:p w14:paraId="27CC40C6" w14:textId="433B0682" w:rsidR="00A8030B" w:rsidRPr="005D147F" w:rsidRDefault="005D60C7" w:rsidP="00A8030B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            </w:t>
      </w:r>
      <w:r w:rsidR="00A8030B" w:rsidRPr="005D147F">
        <w:rPr>
          <w:rFonts w:cstheme="minorHAnsi"/>
          <w:sz w:val="24"/>
          <w:szCs w:val="24"/>
        </w:rPr>
        <w:t xml:space="preserve">King Abdulaziz Medical City- Ministry of National Guard Health Affairs </w:t>
      </w:r>
    </w:p>
    <w:p w14:paraId="61DDBD60" w14:textId="3726B001" w:rsidR="00A8030B" w:rsidRPr="00A8030B" w:rsidRDefault="00A8030B" w:rsidP="00A8030B">
      <w:pPr>
        <w:pStyle w:val="ListParagraph"/>
        <w:numPr>
          <w:ilvl w:val="0"/>
          <w:numId w:val="6"/>
        </w:numPr>
        <w:rPr>
          <w:rFonts w:cstheme="minorHAnsi"/>
          <w:sz w:val="24"/>
          <w:szCs w:val="24"/>
        </w:rPr>
      </w:pPr>
      <w:r w:rsidRPr="00A8030B">
        <w:rPr>
          <w:rFonts w:cstheme="minorHAnsi"/>
          <w:sz w:val="24"/>
          <w:szCs w:val="24"/>
        </w:rPr>
        <w:t xml:space="preserve">King Abdullah International Medical Research Center </w:t>
      </w:r>
    </w:p>
    <w:p w14:paraId="55EF312F" w14:textId="12B6F6BA" w:rsidR="00A8030B" w:rsidRPr="005D60C7" w:rsidRDefault="00A8030B" w:rsidP="00A8030B">
      <w:pPr>
        <w:rPr>
          <w:rFonts w:cstheme="minorHAnsi"/>
          <w:b/>
          <w:bCs/>
          <w:sz w:val="24"/>
          <w:szCs w:val="24"/>
        </w:rPr>
      </w:pPr>
      <w:r w:rsidRPr="005D60C7">
        <w:rPr>
          <w:rFonts w:cstheme="minorHAnsi"/>
          <w:b/>
          <w:bCs/>
          <w:sz w:val="24"/>
          <w:szCs w:val="24"/>
        </w:rPr>
        <w:t>Riyadh, Saudi Arabia</w:t>
      </w:r>
    </w:p>
    <w:p w14:paraId="5B8D4D5C" w14:textId="6C655D6D" w:rsidR="00A8030B" w:rsidRPr="005D60C7" w:rsidRDefault="005D60C7" w:rsidP="006844D8">
      <w:pPr>
        <w:rPr>
          <w:rFonts w:cstheme="minorHAnsi"/>
          <w:b/>
          <w:bCs/>
          <w:sz w:val="24"/>
          <w:szCs w:val="24"/>
        </w:rPr>
      </w:pPr>
      <w:r w:rsidRPr="005D60C7">
        <w:rPr>
          <w:rFonts w:cstheme="minorHAnsi"/>
          <w:b/>
          <w:bCs/>
          <w:sz w:val="24"/>
          <w:szCs w:val="24"/>
        </w:rPr>
        <w:t>Authors De</w:t>
      </w:r>
      <w:r w:rsidR="00A8030B" w:rsidRPr="005D60C7">
        <w:rPr>
          <w:rFonts w:cstheme="minorHAnsi"/>
          <w:b/>
          <w:bCs/>
          <w:sz w:val="24"/>
          <w:szCs w:val="24"/>
        </w:rPr>
        <w:t>ta</w:t>
      </w:r>
      <w:r w:rsidRPr="005D60C7">
        <w:rPr>
          <w:rFonts w:cstheme="minorHAnsi"/>
          <w:b/>
          <w:bCs/>
          <w:sz w:val="24"/>
          <w:szCs w:val="24"/>
        </w:rPr>
        <w:t>i</w:t>
      </w:r>
      <w:r w:rsidR="00A8030B" w:rsidRPr="005D60C7">
        <w:rPr>
          <w:rFonts w:cstheme="minorHAnsi"/>
          <w:b/>
          <w:bCs/>
          <w:sz w:val="24"/>
          <w:szCs w:val="24"/>
        </w:rPr>
        <w:t>ls:</w:t>
      </w:r>
    </w:p>
    <w:p w14:paraId="0FC9E5F5" w14:textId="196F3D3F" w:rsidR="006844D8" w:rsidRPr="005D147F" w:rsidRDefault="006844D8" w:rsidP="006844D8">
      <w:pPr>
        <w:rPr>
          <w:rFonts w:cstheme="minorHAnsi"/>
          <w:sz w:val="24"/>
          <w:szCs w:val="24"/>
        </w:rPr>
      </w:pPr>
      <w:r w:rsidRPr="005D147F">
        <w:rPr>
          <w:rFonts w:cstheme="minorHAnsi"/>
          <w:sz w:val="24"/>
          <w:szCs w:val="24"/>
        </w:rPr>
        <w:t>Shmeylan A. Al Harbi, Pharm. D., BCPS</w:t>
      </w:r>
    </w:p>
    <w:p w14:paraId="2C8852E7" w14:textId="77777777" w:rsidR="00A8030B" w:rsidRDefault="006844D8" w:rsidP="006844D8">
      <w:pPr>
        <w:rPr>
          <w:rFonts w:cstheme="minorHAnsi"/>
          <w:sz w:val="24"/>
          <w:szCs w:val="24"/>
        </w:rPr>
      </w:pPr>
      <w:r w:rsidRPr="005D147F">
        <w:rPr>
          <w:rFonts w:cstheme="minorHAnsi"/>
          <w:sz w:val="24"/>
          <w:szCs w:val="24"/>
        </w:rPr>
        <w:t xml:space="preserve">Associate professor, </w:t>
      </w:r>
    </w:p>
    <w:p w14:paraId="220DFC38" w14:textId="7D89DA4A" w:rsidR="006844D8" w:rsidRPr="005D147F" w:rsidRDefault="006844D8" w:rsidP="006844D8">
      <w:pPr>
        <w:rPr>
          <w:rFonts w:cstheme="minorHAnsi"/>
          <w:sz w:val="24"/>
          <w:szCs w:val="24"/>
        </w:rPr>
      </w:pPr>
      <w:r w:rsidRPr="005D147F">
        <w:rPr>
          <w:rFonts w:cstheme="minorHAnsi"/>
          <w:sz w:val="24"/>
          <w:szCs w:val="24"/>
        </w:rPr>
        <w:t>College of Pharmacy</w:t>
      </w:r>
    </w:p>
    <w:p w14:paraId="0D91A745" w14:textId="77777777" w:rsidR="006844D8" w:rsidRPr="005D147F" w:rsidRDefault="006844D8" w:rsidP="006844D8">
      <w:pPr>
        <w:rPr>
          <w:rFonts w:cstheme="minorHAnsi"/>
          <w:sz w:val="24"/>
          <w:szCs w:val="24"/>
        </w:rPr>
      </w:pPr>
      <w:r w:rsidRPr="005D147F">
        <w:rPr>
          <w:rFonts w:cstheme="minorHAnsi"/>
          <w:sz w:val="24"/>
          <w:szCs w:val="24"/>
        </w:rPr>
        <w:t>King Saud bin Abdulaziz University for Health Sciences</w:t>
      </w:r>
    </w:p>
    <w:p w14:paraId="27CABB04" w14:textId="77777777" w:rsidR="006844D8" w:rsidRPr="005D147F" w:rsidRDefault="006844D8" w:rsidP="006844D8">
      <w:pPr>
        <w:rPr>
          <w:rFonts w:cstheme="minorHAnsi"/>
          <w:sz w:val="24"/>
          <w:szCs w:val="24"/>
        </w:rPr>
      </w:pPr>
      <w:r w:rsidRPr="005D147F">
        <w:rPr>
          <w:rFonts w:cstheme="minorHAnsi"/>
          <w:sz w:val="24"/>
          <w:szCs w:val="24"/>
        </w:rPr>
        <w:t>Pharmaceutical Care Department</w:t>
      </w:r>
    </w:p>
    <w:p w14:paraId="27753DBB" w14:textId="60FB46F0" w:rsidR="006844D8" w:rsidRPr="005D147F" w:rsidRDefault="006844D8" w:rsidP="006844D8">
      <w:pPr>
        <w:rPr>
          <w:rFonts w:cstheme="minorHAnsi"/>
          <w:sz w:val="24"/>
          <w:szCs w:val="24"/>
        </w:rPr>
      </w:pPr>
      <w:r w:rsidRPr="005D147F">
        <w:rPr>
          <w:rFonts w:cstheme="minorHAnsi"/>
          <w:sz w:val="24"/>
          <w:szCs w:val="24"/>
        </w:rPr>
        <w:t xml:space="preserve">King Abdulaziz Medical City- Ministry of National Guard Health Affairs </w:t>
      </w:r>
    </w:p>
    <w:p w14:paraId="57CDE807" w14:textId="77777777" w:rsidR="006844D8" w:rsidRPr="005D147F" w:rsidRDefault="006844D8" w:rsidP="006844D8">
      <w:pPr>
        <w:rPr>
          <w:rFonts w:cstheme="minorHAnsi"/>
          <w:sz w:val="24"/>
          <w:szCs w:val="24"/>
        </w:rPr>
      </w:pPr>
      <w:r w:rsidRPr="005D147F">
        <w:rPr>
          <w:rFonts w:cstheme="minorHAnsi"/>
          <w:sz w:val="24"/>
          <w:szCs w:val="24"/>
        </w:rPr>
        <w:t xml:space="preserve">King Abdullah International Medical Research Center </w:t>
      </w:r>
    </w:p>
    <w:p w14:paraId="114B3E1F" w14:textId="77777777" w:rsidR="006844D8" w:rsidRPr="005D147F" w:rsidRDefault="006844D8" w:rsidP="006844D8">
      <w:pPr>
        <w:rPr>
          <w:rFonts w:cstheme="minorHAnsi"/>
          <w:sz w:val="24"/>
          <w:szCs w:val="24"/>
        </w:rPr>
      </w:pPr>
      <w:r w:rsidRPr="005D147F">
        <w:rPr>
          <w:rFonts w:cstheme="minorHAnsi"/>
          <w:sz w:val="24"/>
          <w:szCs w:val="24"/>
        </w:rPr>
        <w:t>Riyadh, Saudi Arabia</w:t>
      </w:r>
    </w:p>
    <w:p w14:paraId="7181D71D" w14:textId="6BFDCBA7" w:rsidR="00943C8E" w:rsidRPr="005D147F" w:rsidRDefault="006844D8" w:rsidP="005D147F">
      <w:pPr>
        <w:rPr>
          <w:rFonts w:cstheme="minorHAnsi"/>
          <w:sz w:val="24"/>
          <w:szCs w:val="24"/>
        </w:rPr>
      </w:pPr>
      <w:r w:rsidRPr="005D147F">
        <w:rPr>
          <w:rFonts w:cstheme="minorHAnsi"/>
          <w:sz w:val="24"/>
          <w:szCs w:val="24"/>
        </w:rPr>
        <w:t xml:space="preserve">Email: </w:t>
      </w:r>
      <w:hyperlink r:id="rId5" w:history="1">
        <w:r w:rsidRPr="005D147F">
          <w:rPr>
            <w:rStyle w:val="Hyperlink"/>
            <w:rFonts w:cstheme="minorHAnsi"/>
            <w:sz w:val="24"/>
            <w:szCs w:val="24"/>
          </w:rPr>
          <w:t>Harbishm@ngha.med.sa</w:t>
        </w:r>
      </w:hyperlink>
    </w:p>
    <w:p w14:paraId="027AC7AC" w14:textId="77777777" w:rsidR="005D147F" w:rsidRPr="005D147F" w:rsidRDefault="005D147F" w:rsidP="005D147F">
      <w:pPr>
        <w:rPr>
          <w:rFonts w:cstheme="minorHAnsi"/>
          <w:sz w:val="24"/>
          <w:szCs w:val="24"/>
        </w:rPr>
      </w:pPr>
    </w:p>
    <w:p w14:paraId="263EA66A" w14:textId="4C82EABA" w:rsidR="005D147F" w:rsidRDefault="005D147F" w:rsidP="000041AC">
      <w:pPr>
        <w:rPr>
          <w:rFonts w:cstheme="minorHAnsi"/>
          <w:b/>
          <w:bCs/>
          <w:sz w:val="24"/>
          <w:szCs w:val="24"/>
        </w:rPr>
      </w:pPr>
    </w:p>
    <w:sectPr w:rsidR="005D147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290456C"/>
    <w:multiLevelType w:val="multilevel"/>
    <w:tmpl w:val="07B638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3BD76E1"/>
    <w:multiLevelType w:val="hybridMultilevel"/>
    <w:tmpl w:val="0A445554"/>
    <w:lvl w:ilvl="0" w:tplc="81E4851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90934DE"/>
    <w:multiLevelType w:val="hybridMultilevel"/>
    <w:tmpl w:val="71FC5228"/>
    <w:lvl w:ilvl="0" w:tplc="1FF20FCC">
      <w:start w:val="3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1602AF7"/>
    <w:multiLevelType w:val="hybridMultilevel"/>
    <w:tmpl w:val="ABC0866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7A4691A"/>
    <w:multiLevelType w:val="hybridMultilevel"/>
    <w:tmpl w:val="3CFC054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F8F4300"/>
    <w:multiLevelType w:val="multilevel"/>
    <w:tmpl w:val="16CC0F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649A23EF"/>
    <w:multiLevelType w:val="multilevel"/>
    <w:tmpl w:val="9BB28E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5"/>
  </w:num>
  <w:num w:numId="5">
    <w:abstractNumId w:val="6"/>
  </w:num>
  <w:num w:numId="6">
    <w:abstractNumId w:val="4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NTAxMzc1sDSzNDM0NjVV0lEKTi0uzszPAykwrAUA2jRkgywAAAA="/>
  </w:docVars>
  <w:rsids>
    <w:rsidRoot w:val="00C55DE6"/>
    <w:rsid w:val="000041AC"/>
    <w:rsid w:val="00046594"/>
    <w:rsid w:val="000608A8"/>
    <w:rsid w:val="00060BFF"/>
    <w:rsid w:val="00065C14"/>
    <w:rsid w:val="000718D3"/>
    <w:rsid w:val="000A3C1C"/>
    <w:rsid w:val="000B2CE3"/>
    <w:rsid w:val="000B75D7"/>
    <w:rsid w:val="000D5A19"/>
    <w:rsid w:val="000F66C5"/>
    <w:rsid w:val="00131C55"/>
    <w:rsid w:val="00157D7B"/>
    <w:rsid w:val="00167178"/>
    <w:rsid w:val="001A41CF"/>
    <w:rsid w:val="001A4F94"/>
    <w:rsid w:val="001B1998"/>
    <w:rsid w:val="001B2C6C"/>
    <w:rsid w:val="001B7659"/>
    <w:rsid w:val="001C5B02"/>
    <w:rsid w:val="001F5651"/>
    <w:rsid w:val="001F6BF8"/>
    <w:rsid w:val="002146B3"/>
    <w:rsid w:val="00217A3F"/>
    <w:rsid w:val="00221423"/>
    <w:rsid w:val="00260907"/>
    <w:rsid w:val="00266455"/>
    <w:rsid w:val="00273B43"/>
    <w:rsid w:val="00276CA8"/>
    <w:rsid w:val="002A4825"/>
    <w:rsid w:val="002F7BC1"/>
    <w:rsid w:val="00370428"/>
    <w:rsid w:val="00383531"/>
    <w:rsid w:val="003912E9"/>
    <w:rsid w:val="003D1977"/>
    <w:rsid w:val="00400FFA"/>
    <w:rsid w:val="004055A2"/>
    <w:rsid w:val="0041442D"/>
    <w:rsid w:val="00421514"/>
    <w:rsid w:val="00447540"/>
    <w:rsid w:val="0047509E"/>
    <w:rsid w:val="004955A8"/>
    <w:rsid w:val="004F50DD"/>
    <w:rsid w:val="00510E88"/>
    <w:rsid w:val="005322DE"/>
    <w:rsid w:val="0056116A"/>
    <w:rsid w:val="00561383"/>
    <w:rsid w:val="005D147F"/>
    <w:rsid w:val="005D60C7"/>
    <w:rsid w:val="005F04D5"/>
    <w:rsid w:val="005F7885"/>
    <w:rsid w:val="00631070"/>
    <w:rsid w:val="00645614"/>
    <w:rsid w:val="006473E7"/>
    <w:rsid w:val="00655413"/>
    <w:rsid w:val="00675716"/>
    <w:rsid w:val="006844D8"/>
    <w:rsid w:val="006E639B"/>
    <w:rsid w:val="006F6823"/>
    <w:rsid w:val="0071550B"/>
    <w:rsid w:val="00717C61"/>
    <w:rsid w:val="00727D62"/>
    <w:rsid w:val="00771BFC"/>
    <w:rsid w:val="007764DA"/>
    <w:rsid w:val="007C28AC"/>
    <w:rsid w:val="007E7C72"/>
    <w:rsid w:val="007F1FF4"/>
    <w:rsid w:val="00816AA5"/>
    <w:rsid w:val="00851CEF"/>
    <w:rsid w:val="00863102"/>
    <w:rsid w:val="00864463"/>
    <w:rsid w:val="0088084F"/>
    <w:rsid w:val="008A30D7"/>
    <w:rsid w:val="008E1597"/>
    <w:rsid w:val="008F2F96"/>
    <w:rsid w:val="00917A83"/>
    <w:rsid w:val="00935FF8"/>
    <w:rsid w:val="00943C8E"/>
    <w:rsid w:val="00975BAA"/>
    <w:rsid w:val="009878F1"/>
    <w:rsid w:val="009E283D"/>
    <w:rsid w:val="009F5FD8"/>
    <w:rsid w:val="00A02D67"/>
    <w:rsid w:val="00A04626"/>
    <w:rsid w:val="00A8030B"/>
    <w:rsid w:val="00A86F1D"/>
    <w:rsid w:val="00AD4A21"/>
    <w:rsid w:val="00B36E0B"/>
    <w:rsid w:val="00B524B4"/>
    <w:rsid w:val="00B641BB"/>
    <w:rsid w:val="00BE07F7"/>
    <w:rsid w:val="00BE59F8"/>
    <w:rsid w:val="00C55DE6"/>
    <w:rsid w:val="00C62A59"/>
    <w:rsid w:val="00C9641C"/>
    <w:rsid w:val="00C9656D"/>
    <w:rsid w:val="00C97F25"/>
    <w:rsid w:val="00CA21D8"/>
    <w:rsid w:val="00CA4347"/>
    <w:rsid w:val="00CE06A8"/>
    <w:rsid w:val="00D03F19"/>
    <w:rsid w:val="00D10E18"/>
    <w:rsid w:val="00D5567A"/>
    <w:rsid w:val="00D926E8"/>
    <w:rsid w:val="00DD0FEA"/>
    <w:rsid w:val="00DD2F86"/>
    <w:rsid w:val="00DE0301"/>
    <w:rsid w:val="00E44CB9"/>
    <w:rsid w:val="00E520EB"/>
    <w:rsid w:val="00E64816"/>
    <w:rsid w:val="00E75EDF"/>
    <w:rsid w:val="00E92416"/>
    <w:rsid w:val="00EB732C"/>
    <w:rsid w:val="00EE43E3"/>
    <w:rsid w:val="00EF4ABC"/>
    <w:rsid w:val="00F36454"/>
    <w:rsid w:val="00F40E7E"/>
    <w:rsid w:val="00FA01EE"/>
    <w:rsid w:val="00FA48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881D40"/>
  <w15:chartTrackingRefBased/>
  <w15:docId w15:val="{ED96D0CC-E397-48B7-B871-0C843BDFBC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55DE6"/>
  </w:style>
  <w:style w:type="paragraph" w:styleId="Heading4">
    <w:name w:val="heading 4"/>
    <w:basedOn w:val="Normal"/>
    <w:link w:val="Heading4Char"/>
    <w:uiPriority w:val="9"/>
    <w:qFormat/>
    <w:rsid w:val="003D1977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C28A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A04626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88084F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DD0FEA"/>
    <w:rPr>
      <w:color w:val="954F72" w:themeColor="followed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844D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44D8"/>
    <w:rPr>
      <w:rFonts w:ascii="Segoe UI" w:hAnsi="Segoe UI" w:cs="Segoe UI"/>
      <w:sz w:val="18"/>
      <w:szCs w:val="18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6844D8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065C14"/>
    <w:pPr>
      <w:ind w:left="720"/>
      <w:contextualSpacing/>
    </w:pPr>
  </w:style>
  <w:style w:type="paragraph" w:styleId="NormalWeb">
    <w:name w:val="Normal (Web)"/>
    <w:basedOn w:val="Normal"/>
    <w:unhideWhenUsed/>
    <w:rsid w:val="00FA48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identifier">
    <w:name w:val="identifier"/>
    <w:basedOn w:val="DefaultParagraphFont"/>
    <w:rsid w:val="00383531"/>
  </w:style>
  <w:style w:type="character" w:customStyle="1" w:styleId="id-label">
    <w:name w:val="id-label"/>
    <w:basedOn w:val="DefaultParagraphFont"/>
    <w:rsid w:val="00383531"/>
  </w:style>
  <w:style w:type="character" w:customStyle="1" w:styleId="Heading4Char">
    <w:name w:val="Heading 4 Char"/>
    <w:basedOn w:val="DefaultParagraphFont"/>
    <w:link w:val="Heading4"/>
    <w:uiPriority w:val="9"/>
    <w:rsid w:val="003D1977"/>
    <w:rPr>
      <w:rFonts w:ascii="Times New Roman" w:eastAsia="Times New Roman" w:hAnsi="Times New Roman" w:cs="Times New Roman"/>
      <w:b/>
      <w:bCs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42127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497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173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609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Harbishm@ngha.med.sa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155</Words>
  <Characters>887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KSAU</Company>
  <LinksUpToDate>false</LinksUpToDate>
  <CharactersWithSpaces>1040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Dr. Senthilvel Vasudevan</dc:creator>
  <cp:keywords/>
  <dc:description/>
  <cp:lastModifiedBy>Mohammad Shawaqfeh</cp:lastModifiedBy>
  <cp:revision>2</cp:revision>
  <dcterms:created xsi:type="dcterms:W3CDTF">2021-02-17T16:26:00Z</dcterms:created>
  <dcterms:modified xsi:type="dcterms:W3CDTF">2021-02-17T16:26:00Z</dcterms:modified>
</cp:coreProperties>
</file>