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7E4188" w14:textId="055B781B" w:rsidR="00232D00" w:rsidRPr="002A32FC" w:rsidRDefault="00164831" w:rsidP="0044444D">
      <w:pPr>
        <w:spacing w:line="48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A3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Supplementary </w:t>
      </w:r>
      <w:r w:rsidR="002A3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>I</w:t>
      </w:r>
      <w:r w:rsidR="00F54BAD" w:rsidRPr="002A3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>nformation</w:t>
      </w:r>
      <w:r w:rsidRPr="002A3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14:paraId="6CAE36CA" w14:textId="71132F9A" w:rsidR="00232D00" w:rsidRPr="002A32FC" w:rsidRDefault="00164831" w:rsidP="00232D00">
      <w:pPr>
        <w:spacing w:line="480" w:lineRule="auto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bookmarkStart w:id="0" w:name="_Hlk48224516"/>
      <w:r w:rsidRPr="002A3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Time-dependent efficacy </w:t>
      </w:r>
      <w:r w:rsidR="002A3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>of</w:t>
      </w:r>
      <w:r w:rsidR="0064597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combination of</w:t>
      </w:r>
      <w:r w:rsidRPr="002A3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2A32FC">
        <w:rPr>
          <w:rFonts w:ascii="Times New Roman" w:eastAsia="ＭＳ Ｐゴシック" w:hAnsi="Times New Roman" w:cs="Times New Roman"/>
          <w:b/>
          <w:bCs/>
          <w:color w:val="000000"/>
          <w:kern w:val="36"/>
          <w:sz w:val="24"/>
          <w:szCs w:val="24"/>
        </w:rPr>
        <w:t>silver-containing hydroxyapatite coating and vancomycin</w:t>
      </w:r>
      <w:r w:rsidRPr="002A3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on methicillin-resistant </w:t>
      </w:r>
      <w:r w:rsidRPr="002A32FC">
        <w:rPr>
          <w:rStyle w:val="a3"/>
          <w:rFonts w:ascii="Times New Roman" w:hAnsi="Times New Roman" w:cs="Times New Roman"/>
          <w:b/>
          <w:bCs/>
          <w:color w:val="000000"/>
          <w:sz w:val="24"/>
          <w:szCs w:val="24"/>
        </w:rPr>
        <w:t>Staphylococcus aureus</w:t>
      </w:r>
      <w:r w:rsidRPr="002A3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biofilm formation</w:t>
      </w:r>
      <w:r w:rsidRPr="002A32FC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in vitro</w:t>
      </w:r>
      <w:bookmarkEnd w:id="0"/>
    </w:p>
    <w:p w14:paraId="24C8FAE0" w14:textId="77777777" w:rsidR="00232D00" w:rsidRPr="002A32FC" w:rsidRDefault="00232D00" w:rsidP="0044444D">
      <w:pPr>
        <w:spacing w:line="48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7965B8C4" w14:textId="19311D1C" w:rsidR="0044444D" w:rsidRPr="002A32FC" w:rsidRDefault="00164831" w:rsidP="0044444D">
      <w:pPr>
        <w:spacing w:line="48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A3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Materials and </w:t>
      </w:r>
      <w:r w:rsidR="00A87364">
        <w:rPr>
          <w:rFonts w:ascii="Times New Roman" w:hAnsi="Times New Roman" w:cs="Times New Roman"/>
          <w:b/>
          <w:bCs/>
          <w:color w:val="000000"/>
          <w:sz w:val="24"/>
          <w:szCs w:val="24"/>
        </w:rPr>
        <w:t>m</w:t>
      </w:r>
      <w:r w:rsidRPr="002A3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>ethods</w:t>
      </w:r>
    </w:p>
    <w:p w14:paraId="4E6E238D" w14:textId="7DE506FA" w:rsidR="0044444D" w:rsidRPr="002A32FC" w:rsidRDefault="002A32FC" w:rsidP="0044444D">
      <w:pPr>
        <w:spacing w:line="48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ＭＳ Ｐゴシック" w:hAnsi="Times New Roman" w:cs="Times New Roman"/>
          <w:b/>
          <w:bCs/>
          <w:color w:val="000000"/>
          <w:kern w:val="36"/>
          <w:sz w:val="24"/>
          <w:szCs w:val="24"/>
        </w:rPr>
        <w:t>Fabrication of s</w:t>
      </w:r>
      <w:r w:rsidR="00164831" w:rsidRPr="002A32FC">
        <w:rPr>
          <w:rFonts w:ascii="Times New Roman" w:eastAsia="ＭＳ Ｐゴシック" w:hAnsi="Times New Roman" w:cs="Times New Roman"/>
          <w:b/>
          <w:bCs/>
          <w:color w:val="000000"/>
          <w:kern w:val="36"/>
          <w:sz w:val="24"/>
          <w:szCs w:val="24"/>
        </w:rPr>
        <w:t>ilver-containing hydroxyapatite</w:t>
      </w:r>
      <w:r w:rsidR="00164831" w:rsidRPr="002A32F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(Ag-HA) coating</w:t>
      </w:r>
    </w:p>
    <w:p w14:paraId="7256A4DF" w14:textId="7A3680B7" w:rsidR="0044444D" w:rsidRPr="002A32FC" w:rsidRDefault="00164831" w:rsidP="0044444D">
      <w:pPr>
        <w:pStyle w:val="p"/>
        <w:spacing w:before="0" w:beforeAutospacing="0" w:after="0" w:afterAutospacing="0" w:line="480" w:lineRule="auto"/>
        <w:ind w:firstLineChars="50" w:firstLine="120"/>
        <w:contextualSpacing/>
        <w:rPr>
          <w:rFonts w:ascii="Times New Roman" w:hAnsi="Times New Roman" w:cs="Times New Roman"/>
          <w:b/>
        </w:rPr>
      </w:pPr>
      <w:r w:rsidRPr="002A32FC">
        <w:rPr>
          <w:rFonts w:ascii="Times New Roman" w:hAnsi="Times New Roman" w:cs="Times New Roman"/>
        </w:rPr>
        <w:t xml:space="preserve">Pure </w:t>
      </w:r>
      <w:proofErr w:type="spellStart"/>
      <w:r w:rsidR="002A32FC">
        <w:rPr>
          <w:rFonts w:ascii="Times New Roman" w:hAnsi="Times New Roman" w:cs="Times New Roman"/>
        </w:rPr>
        <w:t>Ti</w:t>
      </w:r>
      <w:proofErr w:type="spellEnd"/>
      <w:r w:rsidR="002A32FC" w:rsidRPr="002A32FC">
        <w:rPr>
          <w:rFonts w:ascii="Times New Roman" w:hAnsi="Times New Roman" w:cs="Times New Roman"/>
        </w:rPr>
        <w:t xml:space="preserve"> </w:t>
      </w:r>
      <w:r w:rsidR="002A32FC">
        <w:rPr>
          <w:rFonts w:ascii="Times New Roman" w:hAnsi="Times New Roman" w:cs="Times New Roman"/>
        </w:rPr>
        <w:t>discs</w:t>
      </w:r>
      <w:r w:rsidR="002A32FC" w:rsidRPr="002A32FC">
        <w:rPr>
          <w:rFonts w:ascii="Times New Roman" w:hAnsi="Times New Roman" w:cs="Times New Roman"/>
        </w:rPr>
        <w:t xml:space="preserve"> </w:t>
      </w:r>
      <w:r w:rsidRPr="002A32FC">
        <w:rPr>
          <w:rFonts w:ascii="Times New Roman" w:hAnsi="Times New Roman" w:cs="Times New Roman"/>
        </w:rPr>
        <w:t>(14</w:t>
      </w:r>
      <w:r w:rsidR="002A32FC">
        <w:rPr>
          <w:rFonts w:ascii="Times New Roman" w:hAnsi="Times New Roman" w:cs="Times New Roman"/>
        </w:rPr>
        <w:t xml:space="preserve"> </w:t>
      </w:r>
      <w:r w:rsidRPr="002A32FC">
        <w:rPr>
          <w:rFonts w:ascii="Times New Roman" w:hAnsi="Times New Roman" w:cs="Times New Roman"/>
        </w:rPr>
        <w:t>mm diameter, 1</w:t>
      </w:r>
      <w:r w:rsidR="002A32FC">
        <w:rPr>
          <w:rFonts w:ascii="Times New Roman" w:hAnsi="Times New Roman" w:cs="Times New Roman"/>
        </w:rPr>
        <w:t xml:space="preserve"> </w:t>
      </w:r>
      <w:r w:rsidRPr="002A32FC">
        <w:rPr>
          <w:rFonts w:ascii="Times New Roman" w:hAnsi="Times New Roman" w:cs="Times New Roman"/>
        </w:rPr>
        <w:t xml:space="preserve">mm thickness) were used as substrates for coating deposition. One side </w:t>
      </w:r>
      <w:r w:rsidR="002A32FC">
        <w:rPr>
          <w:rFonts w:ascii="Times New Roman" w:hAnsi="Times New Roman" w:cs="Times New Roman"/>
        </w:rPr>
        <w:t>of the discs was sandblasted with</w:t>
      </w:r>
      <w:r w:rsidRPr="002A32FC">
        <w:rPr>
          <w:rFonts w:ascii="Times New Roman" w:hAnsi="Times New Roman" w:cs="Times New Roman"/>
        </w:rPr>
        <w:t xml:space="preserve"> a K5 sandblasting machine (TKX Corp., Osaka, Japan) with 180-grit aluminum oxide medium (Showa Denko K.K., Tokyo, Japan). </w:t>
      </w:r>
      <w:r w:rsidR="002A32FC">
        <w:rPr>
          <w:rFonts w:ascii="Times New Roman" w:hAnsi="Times New Roman" w:cs="Times New Roman"/>
        </w:rPr>
        <w:t>T</w:t>
      </w:r>
      <w:r w:rsidRPr="002A32FC">
        <w:rPr>
          <w:rFonts w:ascii="Times New Roman" w:hAnsi="Times New Roman" w:cs="Times New Roman"/>
        </w:rPr>
        <w:t xml:space="preserve">he </w:t>
      </w:r>
      <w:r w:rsidR="002A32FC">
        <w:rPr>
          <w:rFonts w:ascii="Times New Roman" w:hAnsi="Times New Roman" w:cs="Times New Roman"/>
        </w:rPr>
        <w:t>discs</w:t>
      </w:r>
      <w:r w:rsidR="002A32FC" w:rsidRPr="002A32FC">
        <w:rPr>
          <w:rFonts w:ascii="Times New Roman" w:hAnsi="Times New Roman" w:cs="Times New Roman"/>
        </w:rPr>
        <w:t xml:space="preserve"> </w:t>
      </w:r>
      <w:r w:rsidRPr="002A32FC">
        <w:rPr>
          <w:rFonts w:ascii="Times New Roman" w:hAnsi="Times New Roman" w:cs="Times New Roman"/>
        </w:rPr>
        <w:t xml:space="preserve">were </w:t>
      </w:r>
      <w:r w:rsidR="002A32FC">
        <w:rPr>
          <w:rFonts w:ascii="Times New Roman" w:hAnsi="Times New Roman" w:cs="Times New Roman"/>
        </w:rPr>
        <w:t xml:space="preserve">then </w:t>
      </w:r>
      <w:r w:rsidRPr="002A32FC">
        <w:rPr>
          <w:rFonts w:ascii="Times New Roman" w:hAnsi="Times New Roman" w:cs="Times New Roman"/>
        </w:rPr>
        <w:t xml:space="preserve">washed </w:t>
      </w:r>
      <w:r w:rsidR="002A32FC">
        <w:rPr>
          <w:rFonts w:ascii="Times New Roman" w:hAnsi="Times New Roman" w:cs="Times New Roman"/>
        </w:rPr>
        <w:t>by</w:t>
      </w:r>
      <w:r w:rsidR="002A32FC" w:rsidRPr="002A32FC">
        <w:rPr>
          <w:rFonts w:ascii="Times New Roman" w:hAnsi="Times New Roman" w:cs="Times New Roman"/>
        </w:rPr>
        <w:t xml:space="preserve"> </w:t>
      </w:r>
      <w:r w:rsidRPr="002A32FC">
        <w:rPr>
          <w:rFonts w:ascii="Times New Roman" w:hAnsi="Times New Roman" w:cs="Times New Roman"/>
        </w:rPr>
        <w:t>ultrasonicati</w:t>
      </w:r>
      <w:r w:rsidR="002A32FC">
        <w:rPr>
          <w:rFonts w:ascii="Times New Roman" w:hAnsi="Times New Roman" w:cs="Times New Roman"/>
        </w:rPr>
        <w:t>ng</w:t>
      </w:r>
      <w:r w:rsidRPr="002A32FC">
        <w:rPr>
          <w:rFonts w:ascii="Times New Roman" w:hAnsi="Times New Roman" w:cs="Times New Roman"/>
        </w:rPr>
        <w:t xml:space="preserve"> in ethanol for 3 min. Powdered silver oxide (Kanto Chemical, Tokyo, Japan) was added to powdered </w:t>
      </w:r>
      <w:r w:rsidR="00232D00" w:rsidRPr="002A32FC">
        <w:rPr>
          <w:rFonts w:ascii="Times New Roman" w:hAnsi="Times New Roman" w:cs="Times New Roman"/>
        </w:rPr>
        <w:t>hydroxyapatite (</w:t>
      </w:r>
      <w:r w:rsidRPr="002A32FC">
        <w:rPr>
          <w:rFonts w:ascii="Times New Roman" w:hAnsi="Times New Roman" w:cs="Times New Roman"/>
        </w:rPr>
        <w:t>HA</w:t>
      </w:r>
      <w:r w:rsidR="00232D00" w:rsidRPr="002A32FC">
        <w:rPr>
          <w:rFonts w:ascii="Times New Roman" w:hAnsi="Times New Roman" w:cs="Times New Roman"/>
        </w:rPr>
        <w:t xml:space="preserve">; </w:t>
      </w:r>
      <w:r w:rsidRPr="002A32FC">
        <w:rPr>
          <w:rFonts w:ascii="Times New Roman" w:hAnsi="Times New Roman" w:cs="Times New Roman"/>
        </w:rPr>
        <w:t>KYOCERA Corporation, Shiga, Japan)</w:t>
      </w:r>
      <w:r w:rsidR="003C02BE">
        <w:rPr>
          <w:rFonts w:ascii="Times New Roman" w:hAnsi="Times New Roman" w:cs="Times New Roman"/>
        </w:rPr>
        <w:t xml:space="preserve"> </w:t>
      </w:r>
      <w:r w:rsidR="002A32FC">
        <w:rPr>
          <w:rFonts w:ascii="Times New Roman" w:hAnsi="Times New Roman" w:cs="Times New Roman"/>
        </w:rPr>
        <w:t>in a plastic bag</w:t>
      </w:r>
      <w:r w:rsidRPr="002A32FC">
        <w:rPr>
          <w:rFonts w:ascii="Times New Roman" w:hAnsi="Times New Roman" w:cs="Times New Roman"/>
        </w:rPr>
        <w:t xml:space="preserve"> and </w:t>
      </w:r>
      <w:r w:rsidR="002A32FC">
        <w:rPr>
          <w:rFonts w:ascii="Times New Roman" w:hAnsi="Times New Roman" w:cs="Times New Roman"/>
        </w:rPr>
        <w:t>mixed</w:t>
      </w:r>
      <w:r w:rsidRPr="002A32FC">
        <w:rPr>
          <w:rFonts w:ascii="Times New Roman" w:hAnsi="Times New Roman" w:cs="Times New Roman"/>
        </w:rPr>
        <w:t xml:space="preserve"> for 5 min</w:t>
      </w:r>
      <w:r w:rsidR="002A32FC">
        <w:rPr>
          <w:rFonts w:ascii="Times New Roman" w:hAnsi="Times New Roman" w:cs="Times New Roman"/>
        </w:rPr>
        <w:t xml:space="preserve"> to </w:t>
      </w:r>
      <w:r w:rsidR="002A32FC" w:rsidRPr="002A32FC">
        <w:rPr>
          <w:rFonts w:ascii="Times New Roman" w:hAnsi="Times New Roman" w:cs="Times New Roman"/>
        </w:rPr>
        <w:t xml:space="preserve">prepare </w:t>
      </w:r>
      <w:r w:rsidR="002A32FC">
        <w:rPr>
          <w:rFonts w:ascii="Times New Roman" w:hAnsi="Times New Roman" w:cs="Times New Roman"/>
        </w:rPr>
        <w:t xml:space="preserve">a </w:t>
      </w:r>
      <w:r w:rsidR="002A32FC" w:rsidRPr="002A32FC">
        <w:rPr>
          <w:rFonts w:ascii="Times New Roman" w:hAnsi="Times New Roman" w:cs="Times New Roman"/>
        </w:rPr>
        <w:t>3% Ag-HA</w:t>
      </w:r>
      <w:r w:rsidR="002A32FC">
        <w:rPr>
          <w:rFonts w:ascii="Times New Roman" w:hAnsi="Times New Roman" w:cs="Times New Roman"/>
        </w:rPr>
        <w:t xml:space="preserve"> mixture</w:t>
      </w:r>
      <w:r w:rsidRPr="002A32FC">
        <w:rPr>
          <w:rFonts w:ascii="Times New Roman" w:hAnsi="Times New Roman" w:cs="Times New Roman"/>
        </w:rPr>
        <w:t xml:space="preserve">. </w:t>
      </w:r>
      <w:r w:rsidR="002A32FC">
        <w:rPr>
          <w:rFonts w:ascii="Times New Roman" w:hAnsi="Times New Roman" w:cs="Times New Roman"/>
        </w:rPr>
        <w:t>T</w:t>
      </w:r>
      <w:r w:rsidR="002A32FC" w:rsidRPr="002A32FC">
        <w:rPr>
          <w:rFonts w:ascii="Times New Roman" w:hAnsi="Times New Roman" w:cs="Times New Roman"/>
        </w:rPr>
        <w:t xml:space="preserve">o coat the </w:t>
      </w:r>
      <w:r w:rsidR="002A32FC">
        <w:rPr>
          <w:rFonts w:ascii="Times New Roman" w:hAnsi="Times New Roman" w:cs="Times New Roman"/>
        </w:rPr>
        <w:t>discs,</w:t>
      </w:r>
      <w:r w:rsidR="002A32FC" w:rsidRPr="002A32FC">
        <w:rPr>
          <w:rFonts w:ascii="Times New Roman" w:hAnsi="Times New Roman" w:cs="Times New Roman"/>
        </w:rPr>
        <w:t xml:space="preserve"> </w:t>
      </w:r>
      <w:r w:rsidRPr="002A32FC">
        <w:rPr>
          <w:rFonts w:ascii="Times New Roman" w:hAnsi="Times New Roman" w:cs="Times New Roman"/>
        </w:rPr>
        <w:t xml:space="preserve">HA powders with and without silver oxide were thermally sprayed onto the sandblasted surface using a flame-spraying system (Oerlikon Metco Japan Ltd., Tokyo, Japan) </w:t>
      </w:r>
      <w:r w:rsidR="002A32FC">
        <w:rPr>
          <w:rFonts w:ascii="Times New Roman" w:hAnsi="Times New Roman" w:cs="Times New Roman"/>
        </w:rPr>
        <w:t>at</w:t>
      </w:r>
      <w:r w:rsidR="002A32FC" w:rsidRPr="002A32FC">
        <w:rPr>
          <w:rFonts w:ascii="Times New Roman" w:hAnsi="Times New Roman" w:cs="Times New Roman"/>
        </w:rPr>
        <w:t xml:space="preserve"> </w:t>
      </w:r>
      <w:r w:rsidRPr="002A32FC">
        <w:rPr>
          <w:rFonts w:ascii="Times New Roman" w:hAnsi="Times New Roman" w:cs="Times New Roman"/>
        </w:rPr>
        <w:t xml:space="preserve">a flame temperature of approximately 2700 °C. The spraying powder was carried into the flame by a dry air carrier gas during spraying, melted by flaming, and then sprayed onto the </w:t>
      </w:r>
      <w:r w:rsidR="002A32FC">
        <w:rPr>
          <w:rFonts w:ascii="Times New Roman" w:hAnsi="Times New Roman" w:cs="Times New Roman"/>
        </w:rPr>
        <w:lastRenderedPageBreak/>
        <w:t>discs</w:t>
      </w:r>
      <w:r w:rsidRPr="002A32FC">
        <w:rPr>
          <w:rFonts w:ascii="Times New Roman" w:hAnsi="Times New Roman" w:cs="Times New Roman"/>
        </w:rPr>
        <w:t xml:space="preserve">. The </w:t>
      </w:r>
      <w:proofErr w:type="spellStart"/>
      <w:r w:rsidR="003C02BE">
        <w:rPr>
          <w:rFonts w:ascii="Times New Roman" w:hAnsi="Times New Roman" w:cs="Times New Roman"/>
        </w:rPr>
        <w:t>Ti</w:t>
      </w:r>
      <w:proofErr w:type="spellEnd"/>
      <w:r w:rsidR="003C02BE">
        <w:rPr>
          <w:rFonts w:ascii="Times New Roman" w:hAnsi="Times New Roman" w:cs="Times New Roman"/>
        </w:rPr>
        <w:t xml:space="preserve"> discs were </w:t>
      </w:r>
      <w:r w:rsidRPr="002A32FC">
        <w:rPr>
          <w:rFonts w:ascii="Times New Roman" w:hAnsi="Times New Roman" w:cs="Times New Roman"/>
        </w:rPr>
        <w:t>coat</w:t>
      </w:r>
      <w:r w:rsidR="003C02BE">
        <w:rPr>
          <w:rFonts w:ascii="Times New Roman" w:hAnsi="Times New Roman" w:cs="Times New Roman"/>
        </w:rPr>
        <w:t>ed</w:t>
      </w:r>
      <w:r w:rsidRPr="002A32FC">
        <w:rPr>
          <w:rFonts w:ascii="Times New Roman" w:hAnsi="Times New Roman" w:cs="Times New Roman"/>
        </w:rPr>
        <w:t xml:space="preserve"> under normal atmospheric pressure. The physical and chemical properties of Ag-HA have been </w:t>
      </w:r>
      <w:r w:rsidR="002A32FC">
        <w:rPr>
          <w:rFonts w:ascii="Times New Roman" w:hAnsi="Times New Roman" w:cs="Times New Roman"/>
        </w:rPr>
        <w:t xml:space="preserve">previously </w:t>
      </w:r>
      <w:r w:rsidRPr="002A32FC">
        <w:rPr>
          <w:rFonts w:ascii="Times New Roman" w:hAnsi="Times New Roman" w:cs="Times New Roman"/>
        </w:rPr>
        <w:t>reported</w:t>
      </w:r>
      <w:r w:rsidR="003C02BE">
        <w:rPr>
          <w:rFonts w:ascii="Times New Roman" w:hAnsi="Times New Roman" w:cs="Times New Roman"/>
        </w:rPr>
        <w:t xml:space="preserve"> [1,2]</w:t>
      </w:r>
      <w:r w:rsidRPr="002A32FC">
        <w:rPr>
          <w:rFonts w:ascii="Times New Roman" w:hAnsi="Times New Roman" w:cs="Times New Roman"/>
        </w:rPr>
        <w:t xml:space="preserve">. The </w:t>
      </w:r>
      <w:r w:rsidR="00A87364">
        <w:rPr>
          <w:rFonts w:ascii="Times New Roman" w:hAnsi="Times New Roman" w:cs="Times New Roman"/>
        </w:rPr>
        <w:t>discs</w:t>
      </w:r>
      <w:r w:rsidR="00A87364" w:rsidRPr="002A32FC">
        <w:rPr>
          <w:rFonts w:ascii="Times New Roman" w:hAnsi="Times New Roman" w:cs="Times New Roman"/>
        </w:rPr>
        <w:t xml:space="preserve"> </w:t>
      </w:r>
      <w:r w:rsidRPr="002A32FC">
        <w:rPr>
          <w:rFonts w:ascii="Times New Roman" w:hAnsi="Times New Roman" w:cs="Times New Roman"/>
        </w:rPr>
        <w:t>were individually packaged and sterilized using a JS-8500 gamma sterilizer (MDS Nordion, Ontario, Canada).</w:t>
      </w:r>
    </w:p>
    <w:p w14:paraId="00FFF840" w14:textId="707A7195" w:rsidR="0044444D" w:rsidRPr="002A32FC" w:rsidRDefault="00B478A2" w:rsidP="0044444D">
      <w:pPr>
        <w:pStyle w:val="p"/>
        <w:spacing w:before="0" w:beforeAutospacing="0" w:after="0" w:afterAutospacing="0" w:line="480" w:lineRule="auto"/>
        <w:contextualSpacing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Preparation of </w:t>
      </w:r>
      <w:r w:rsidR="003C02BE">
        <w:rPr>
          <w:rFonts w:ascii="Times New Roman" w:hAnsi="Times New Roman" w:cs="Times New Roman"/>
          <w:b/>
        </w:rPr>
        <w:t>b</w:t>
      </w:r>
      <w:r w:rsidR="00164831" w:rsidRPr="002A32FC">
        <w:rPr>
          <w:rFonts w:ascii="Times New Roman" w:hAnsi="Times New Roman" w:cs="Times New Roman"/>
          <w:b/>
        </w:rPr>
        <w:t>acteria</w:t>
      </w:r>
      <w:r>
        <w:rPr>
          <w:rFonts w:ascii="Times New Roman" w:hAnsi="Times New Roman" w:cs="Times New Roman"/>
          <w:b/>
        </w:rPr>
        <w:t>l</w:t>
      </w:r>
      <w:r w:rsidR="00164831" w:rsidRPr="002A32FC">
        <w:rPr>
          <w:rFonts w:ascii="Times New Roman" w:hAnsi="Times New Roman" w:cs="Times New Roman"/>
          <w:b/>
        </w:rPr>
        <w:t xml:space="preserve"> </w:t>
      </w:r>
      <w:r w:rsidR="003C02BE">
        <w:rPr>
          <w:rFonts w:ascii="Times New Roman" w:hAnsi="Times New Roman" w:cs="Times New Roman"/>
          <w:b/>
        </w:rPr>
        <w:t>c</w:t>
      </w:r>
      <w:r w:rsidR="00164831" w:rsidRPr="002A32FC">
        <w:rPr>
          <w:rFonts w:ascii="Times New Roman" w:hAnsi="Times New Roman" w:cs="Times New Roman"/>
          <w:b/>
        </w:rPr>
        <w:t>ulture</w:t>
      </w:r>
    </w:p>
    <w:p w14:paraId="76E35ED4" w14:textId="7A086225" w:rsidR="0044444D" w:rsidRPr="002A32FC" w:rsidRDefault="00164831" w:rsidP="0044444D">
      <w:pPr>
        <w:spacing w:line="480" w:lineRule="auto"/>
        <w:ind w:firstLineChars="50" w:firstLine="120"/>
        <w:contextualSpacing/>
        <w:jc w:val="left"/>
        <w:rPr>
          <w:rFonts w:ascii="Times New Roman" w:eastAsia="ＭＳ Ｐゴシック" w:hAnsi="Times New Roman" w:cs="Times New Roman"/>
          <w:kern w:val="0"/>
          <w:sz w:val="24"/>
          <w:szCs w:val="24"/>
        </w:rPr>
      </w:pPr>
      <w:r w:rsidRPr="002A32FC">
        <w:rPr>
          <w:rFonts w:ascii="Times New Roman" w:eastAsia="游明朝" w:hAnsi="Times New Roman" w:cs="Times New Roman"/>
          <w:color w:val="000000"/>
          <w:sz w:val="24"/>
          <w:szCs w:val="24"/>
        </w:rPr>
        <w:t xml:space="preserve">The </w:t>
      </w:r>
      <w:r w:rsidRPr="002A32FC">
        <w:rPr>
          <w:rFonts w:ascii="Times New Roman" w:hAnsi="Times New Roman" w:cs="Times New Roman"/>
          <w:sz w:val="24"/>
          <w:szCs w:val="24"/>
        </w:rPr>
        <w:t xml:space="preserve">MRSA strain used was UOEH6 (University of Occupational and Environmental Health Hospital, Fukuoka, Japan). It </w:t>
      </w:r>
      <w:r w:rsidR="002A32FC" w:rsidRPr="002A32FC">
        <w:rPr>
          <w:rFonts w:ascii="Times New Roman" w:hAnsi="Times New Roman" w:cs="Times New Roman"/>
          <w:sz w:val="24"/>
          <w:szCs w:val="24"/>
        </w:rPr>
        <w:t xml:space="preserve">is a biofilm-producing strain </w:t>
      </w:r>
      <w:r w:rsidR="002A32FC">
        <w:rPr>
          <w:rFonts w:ascii="Times New Roman" w:hAnsi="Times New Roman" w:cs="Times New Roman"/>
          <w:sz w:val="24"/>
          <w:szCs w:val="24"/>
        </w:rPr>
        <w:t xml:space="preserve">and </w:t>
      </w:r>
      <w:r w:rsidRPr="002A32FC">
        <w:rPr>
          <w:rFonts w:ascii="Times New Roman" w:hAnsi="Times New Roman" w:cs="Times New Roman"/>
          <w:sz w:val="24"/>
          <w:szCs w:val="24"/>
        </w:rPr>
        <w:t xml:space="preserve">was isolated from </w:t>
      </w:r>
      <w:r w:rsidR="002A32FC">
        <w:rPr>
          <w:rFonts w:ascii="Times New Roman" w:hAnsi="Times New Roman" w:cs="Times New Roman"/>
          <w:sz w:val="24"/>
          <w:szCs w:val="24"/>
        </w:rPr>
        <w:t>the</w:t>
      </w:r>
      <w:r w:rsidR="002A32FC" w:rsidRPr="002A32FC">
        <w:rPr>
          <w:rFonts w:ascii="Times New Roman" w:hAnsi="Times New Roman" w:cs="Times New Roman"/>
          <w:sz w:val="24"/>
          <w:szCs w:val="24"/>
        </w:rPr>
        <w:t xml:space="preserve"> </w:t>
      </w:r>
      <w:r w:rsidRPr="002A32FC">
        <w:rPr>
          <w:rFonts w:ascii="Times New Roman" w:hAnsi="Times New Roman" w:cs="Times New Roman"/>
          <w:sz w:val="24"/>
          <w:szCs w:val="24"/>
        </w:rPr>
        <w:t>blood sample of a septic patient. Bacteria were cultured overnight in tryptic soy broth (Eiken Chemical, Tokyo, Japan) at 37 °C and then centrifuged. The pelleted cells were rinsed and re</w:t>
      </w:r>
      <w:r w:rsidR="002A32FC">
        <w:rPr>
          <w:rFonts w:ascii="Times New Roman" w:hAnsi="Times New Roman" w:cs="Times New Roman"/>
          <w:sz w:val="24"/>
          <w:szCs w:val="24"/>
        </w:rPr>
        <w:t>-</w:t>
      </w:r>
      <w:r w:rsidRPr="002A32FC">
        <w:rPr>
          <w:rFonts w:ascii="Times New Roman" w:hAnsi="Times New Roman" w:cs="Times New Roman"/>
          <w:sz w:val="24"/>
          <w:szCs w:val="24"/>
        </w:rPr>
        <w:t xml:space="preserve">suspended in </w:t>
      </w:r>
      <w:r w:rsidRPr="002A32FC">
        <w:rPr>
          <w:rFonts w:ascii="Times New Roman" w:eastAsia="ＭＳ Ｐゴシック" w:hAnsi="Times New Roman" w:cs="Times New Roman"/>
          <w:kern w:val="0"/>
          <w:sz w:val="24"/>
          <w:szCs w:val="24"/>
        </w:rPr>
        <w:t xml:space="preserve">heat-inactivated 100% fetal bovine serum </w:t>
      </w:r>
      <w:r w:rsidRPr="002A32FC">
        <w:rPr>
          <w:rFonts w:ascii="Times New Roman" w:hAnsi="Times New Roman" w:cs="Times New Roman"/>
          <w:sz w:val="24"/>
          <w:szCs w:val="24"/>
        </w:rPr>
        <w:t>(Thermo Fisher Scientific, Wilmington, DE, USA) to obtain a cell concentration of approximately 10</w:t>
      </w:r>
      <w:r w:rsidRPr="002A32FC"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 w:rsidRPr="002A32FC">
        <w:rPr>
          <w:rFonts w:ascii="Times New Roman" w:hAnsi="Times New Roman" w:cs="Times New Roman"/>
          <w:sz w:val="24"/>
          <w:szCs w:val="24"/>
        </w:rPr>
        <w:t xml:space="preserve"> CFU</w:t>
      </w:r>
      <w:r w:rsidR="00447C0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2A32FC">
        <w:rPr>
          <w:rFonts w:ascii="Times New Roman" w:hAnsi="Times New Roman" w:cs="Times New Roman"/>
          <w:sz w:val="24"/>
          <w:szCs w:val="24"/>
        </w:rPr>
        <w:t>mL.</w:t>
      </w:r>
      <w:proofErr w:type="spellEnd"/>
      <w:r w:rsidRPr="002A32FC">
        <w:rPr>
          <w:rFonts w:ascii="Times New Roman" w:hAnsi="Times New Roman" w:cs="Times New Roman"/>
          <w:sz w:val="24"/>
          <w:szCs w:val="24"/>
        </w:rPr>
        <w:t xml:space="preserve"> Immediately after inoculation, serial dilutions of the residual suspension were prepared, plated on agar plates, and incubated for 48 h at 37 °C. The colonies were counted, and CFU/mL was determined.</w:t>
      </w:r>
    </w:p>
    <w:p w14:paraId="0BB9D1F9" w14:textId="2E05A53B" w:rsidR="0044444D" w:rsidRPr="002A32FC" w:rsidRDefault="00164831" w:rsidP="0044444D">
      <w:pPr>
        <w:pStyle w:val="p"/>
        <w:spacing w:before="0" w:beforeAutospacing="0" w:after="0" w:afterAutospacing="0" w:line="480" w:lineRule="auto"/>
        <w:contextualSpacing/>
        <w:rPr>
          <w:rFonts w:ascii="Times New Roman" w:hAnsi="Times New Roman" w:cs="Times New Roman"/>
          <w:b/>
        </w:rPr>
      </w:pPr>
      <w:r w:rsidRPr="002A32FC">
        <w:rPr>
          <w:rFonts w:ascii="Times New Roman" w:hAnsi="Times New Roman" w:cs="Times New Roman"/>
          <w:b/>
        </w:rPr>
        <w:t xml:space="preserve">Microbiological </w:t>
      </w:r>
      <w:r w:rsidR="003C02BE">
        <w:rPr>
          <w:rFonts w:ascii="Times New Roman" w:hAnsi="Times New Roman" w:cs="Times New Roman"/>
          <w:b/>
        </w:rPr>
        <w:t>e</w:t>
      </w:r>
      <w:r w:rsidRPr="002A32FC">
        <w:rPr>
          <w:rFonts w:ascii="Times New Roman" w:hAnsi="Times New Roman" w:cs="Times New Roman"/>
          <w:b/>
        </w:rPr>
        <w:t xml:space="preserve">valuation by </w:t>
      </w:r>
      <w:r w:rsidR="003C02BE">
        <w:rPr>
          <w:rFonts w:ascii="Times New Roman" w:hAnsi="Times New Roman" w:cs="Times New Roman"/>
          <w:b/>
        </w:rPr>
        <w:t>b</w:t>
      </w:r>
      <w:r w:rsidRPr="002A32FC">
        <w:rPr>
          <w:rFonts w:ascii="Times New Roman" w:hAnsi="Times New Roman" w:cs="Times New Roman"/>
          <w:b/>
        </w:rPr>
        <w:t xml:space="preserve">acterial </w:t>
      </w:r>
      <w:r w:rsidR="003C02BE">
        <w:rPr>
          <w:rFonts w:ascii="Times New Roman" w:hAnsi="Times New Roman" w:cs="Times New Roman"/>
          <w:b/>
        </w:rPr>
        <w:t>c</w:t>
      </w:r>
      <w:r w:rsidRPr="002A32FC">
        <w:rPr>
          <w:rFonts w:ascii="Times New Roman" w:hAnsi="Times New Roman" w:cs="Times New Roman"/>
          <w:b/>
        </w:rPr>
        <w:t xml:space="preserve">ount </w:t>
      </w:r>
      <w:r w:rsidR="003C02BE">
        <w:rPr>
          <w:rFonts w:ascii="Times New Roman" w:hAnsi="Times New Roman" w:cs="Times New Roman"/>
          <w:b/>
        </w:rPr>
        <w:t>d</w:t>
      </w:r>
      <w:r w:rsidRPr="002A32FC">
        <w:rPr>
          <w:rFonts w:ascii="Times New Roman" w:hAnsi="Times New Roman" w:cs="Times New Roman"/>
          <w:b/>
        </w:rPr>
        <w:t>etermination</w:t>
      </w:r>
    </w:p>
    <w:p w14:paraId="72B8EC22" w14:textId="51507289" w:rsidR="0044444D" w:rsidRPr="002A32FC" w:rsidRDefault="00164831" w:rsidP="0044444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A32FC">
        <w:rPr>
          <w:rFonts w:ascii="Times New Roman" w:hAnsi="Times New Roman" w:cs="Times New Roman"/>
          <w:sz w:val="24"/>
          <w:szCs w:val="24"/>
        </w:rPr>
        <w:t xml:space="preserve">Three types of </w:t>
      </w:r>
      <w:r w:rsidR="00447C09">
        <w:rPr>
          <w:rFonts w:ascii="Times New Roman" w:hAnsi="Times New Roman" w:cs="Times New Roman"/>
          <w:sz w:val="24"/>
          <w:szCs w:val="24"/>
        </w:rPr>
        <w:t>discs</w:t>
      </w:r>
      <w:r w:rsidR="00447C09" w:rsidRPr="002A32FC">
        <w:rPr>
          <w:rFonts w:ascii="Times New Roman" w:hAnsi="Times New Roman" w:cs="Times New Roman"/>
          <w:sz w:val="24"/>
          <w:szCs w:val="24"/>
        </w:rPr>
        <w:t xml:space="preserve"> </w:t>
      </w:r>
      <w:r w:rsidRPr="002A32FC">
        <w:rPr>
          <w:rFonts w:ascii="Times New Roman" w:hAnsi="Times New Roman" w:cs="Times New Roman"/>
          <w:sz w:val="24"/>
          <w:szCs w:val="24"/>
        </w:rPr>
        <w:t xml:space="preserve">were prepared: </w:t>
      </w:r>
      <w:proofErr w:type="spellStart"/>
      <w:r w:rsidRPr="002A32FC">
        <w:rPr>
          <w:rFonts w:ascii="Times New Roman" w:hAnsi="Times New Roman" w:cs="Times New Roman"/>
          <w:sz w:val="24"/>
          <w:szCs w:val="24"/>
        </w:rPr>
        <w:t>Ti</w:t>
      </w:r>
      <w:proofErr w:type="spellEnd"/>
      <w:r w:rsidRPr="002A32FC">
        <w:rPr>
          <w:rFonts w:ascii="Times New Roman" w:hAnsi="Times New Roman" w:cs="Times New Roman"/>
          <w:sz w:val="24"/>
          <w:szCs w:val="24"/>
        </w:rPr>
        <w:t xml:space="preserve">, Ti with HA coating (HA), and Ti with 3.0% Ag-HA coating (Ag-HA). </w:t>
      </w:r>
      <w:r w:rsidRPr="002A32FC">
        <w:rPr>
          <w:rStyle w:val="shorttext"/>
          <w:rFonts w:ascii="Times New Roman" w:hAnsi="Times New Roman" w:cs="Times New Roman"/>
          <w:sz w:val="24"/>
          <w:szCs w:val="24"/>
        </w:rPr>
        <w:t>The inverted lid of a 60</w:t>
      </w:r>
      <w:r w:rsidR="00447C09">
        <w:rPr>
          <w:rStyle w:val="shorttext"/>
          <w:rFonts w:ascii="Times New Roman" w:hAnsi="Times New Roman" w:cs="Times New Roman"/>
          <w:sz w:val="24"/>
          <w:szCs w:val="24"/>
        </w:rPr>
        <w:t xml:space="preserve"> </w:t>
      </w:r>
      <w:r w:rsidRPr="002A32FC">
        <w:rPr>
          <w:rStyle w:val="shorttext"/>
          <w:rFonts w:ascii="Times New Roman" w:hAnsi="Times New Roman" w:cs="Times New Roman"/>
          <w:sz w:val="24"/>
          <w:szCs w:val="24"/>
        </w:rPr>
        <w:t>mm</w:t>
      </w:r>
      <w:r w:rsidR="00447C09">
        <w:rPr>
          <w:rStyle w:val="shorttext"/>
          <w:rFonts w:ascii="Times New Roman" w:hAnsi="Times New Roman" w:cs="Times New Roman"/>
          <w:sz w:val="24"/>
          <w:szCs w:val="24"/>
        </w:rPr>
        <w:t>-diameter</w:t>
      </w:r>
      <w:r w:rsidRPr="002A32FC">
        <w:rPr>
          <w:rStyle w:val="shorttext"/>
          <w:rFonts w:ascii="Times New Roman" w:hAnsi="Times New Roman" w:cs="Times New Roman"/>
          <w:sz w:val="24"/>
          <w:szCs w:val="24"/>
        </w:rPr>
        <w:t xml:space="preserve"> dish was placed in the center of a 90</w:t>
      </w:r>
      <w:r w:rsidR="00447C09">
        <w:rPr>
          <w:rStyle w:val="shorttext"/>
          <w:rFonts w:ascii="Times New Roman" w:hAnsi="Times New Roman" w:cs="Times New Roman"/>
          <w:sz w:val="24"/>
          <w:szCs w:val="24"/>
        </w:rPr>
        <w:t xml:space="preserve"> </w:t>
      </w:r>
      <w:r w:rsidRPr="002A32FC">
        <w:rPr>
          <w:rStyle w:val="shorttext"/>
          <w:rFonts w:ascii="Times New Roman" w:hAnsi="Times New Roman" w:cs="Times New Roman"/>
          <w:sz w:val="24"/>
          <w:szCs w:val="24"/>
        </w:rPr>
        <w:t>mm</w:t>
      </w:r>
      <w:r w:rsidR="00447C09">
        <w:rPr>
          <w:rStyle w:val="shorttext"/>
          <w:rFonts w:ascii="Times New Roman" w:hAnsi="Times New Roman" w:cs="Times New Roman"/>
          <w:sz w:val="24"/>
          <w:szCs w:val="24"/>
        </w:rPr>
        <w:t>-diameter</w:t>
      </w:r>
      <w:r w:rsidRPr="002A32FC">
        <w:rPr>
          <w:rStyle w:val="shorttext"/>
          <w:rFonts w:ascii="Times New Roman" w:hAnsi="Times New Roman" w:cs="Times New Roman"/>
          <w:sz w:val="24"/>
          <w:szCs w:val="24"/>
        </w:rPr>
        <w:t xml:space="preserve"> dish.</w:t>
      </w:r>
      <w:r w:rsidRPr="002A32FC">
        <w:rPr>
          <w:rFonts w:ascii="Times New Roman" w:hAnsi="Times New Roman" w:cs="Times New Roman"/>
          <w:sz w:val="24"/>
          <w:szCs w:val="24"/>
        </w:rPr>
        <w:t xml:space="preserve"> </w:t>
      </w:r>
      <w:r w:rsidR="0043552A" w:rsidRPr="002A32FC">
        <w:rPr>
          <w:rFonts w:ascii="Times New Roman" w:hAnsi="Times New Roman" w:cs="Times New Roman"/>
          <w:sz w:val="24"/>
          <w:szCs w:val="24"/>
        </w:rPr>
        <w:t>Three or f</w:t>
      </w:r>
      <w:r w:rsidRPr="002A32FC">
        <w:rPr>
          <w:rFonts w:ascii="Times New Roman" w:hAnsi="Times New Roman" w:cs="Times New Roman"/>
          <w:sz w:val="24"/>
          <w:szCs w:val="24"/>
        </w:rPr>
        <w:t xml:space="preserve">our </w:t>
      </w:r>
      <w:r w:rsidR="00447C09">
        <w:rPr>
          <w:rFonts w:ascii="Times New Roman" w:hAnsi="Times New Roman" w:cs="Times New Roman"/>
          <w:sz w:val="24"/>
          <w:szCs w:val="24"/>
        </w:rPr>
        <w:t>discs</w:t>
      </w:r>
      <w:r w:rsidR="00447C09" w:rsidRPr="002A32FC">
        <w:rPr>
          <w:rFonts w:ascii="Times New Roman" w:hAnsi="Times New Roman" w:cs="Times New Roman"/>
          <w:sz w:val="24"/>
          <w:szCs w:val="24"/>
        </w:rPr>
        <w:t xml:space="preserve"> </w:t>
      </w:r>
      <w:r w:rsidRPr="002A32FC">
        <w:rPr>
          <w:rFonts w:ascii="Times New Roman" w:hAnsi="Times New Roman" w:cs="Times New Roman"/>
          <w:sz w:val="24"/>
          <w:szCs w:val="24"/>
        </w:rPr>
        <w:t xml:space="preserve">of the same type were aseptically </w:t>
      </w:r>
      <w:r w:rsidRPr="002A32FC">
        <w:rPr>
          <w:rFonts w:ascii="Times New Roman" w:hAnsi="Times New Roman" w:cs="Times New Roman"/>
          <w:sz w:val="24"/>
          <w:szCs w:val="24"/>
        </w:rPr>
        <w:lastRenderedPageBreak/>
        <w:t xml:space="preserve">placed on </w:t>
      </w:r>
      <w:r w:rsidRPr="002A32FC">
        <w:rPr>
          <w:rStyle w:val="shorttext"/>
          <w:rFonts w:ascii="Times New Roman" w:hAnsi="Times New Roman" w:cs="Times New Roman"/>
          <w:sz w:val="24"/>
          <w:szCs w:val="24"/>
        </w:rPr>
        <w:t>the inverted lid of the 60</w:t>
      </w:r>
      <w:r w:rsidR="00447C09">
        <w:rPr>
          <w:rStyle w:val="shorttext"/>
          <w:rFonts w:ascii="Times New Roman" w:hAnsi="Times New Roman" w:cs="Times New Roman"/>
          <w:sz w:val="24"/>
          <w:szCs w:val="24"/>
        </w:rPr>
        <w:t xml:space="preserve"> </w:t>
      </w:r>
      <w:r w:rsidRPr="002A32FC">
        <w:rPr>
          <w:rStyle w:val="shorttext"/>
          <w:rFonts w:ascii="Times New Roman" w:hAnsi="Times New Roman" w:cs="Times New Roman"/>
          <w:sz w:val="24"/>
          <w:szCs w:val="24"/>
        </w:rPr>
        <w:t>mm</w:t>
      </w:r>
      <w:r w:rsidR="00447C09">
        <w:rPr>
          <w:rStyle w:val="shorttext"/>
          <w:rFonts w:ascii="Times New Roman" w:hAnsi="Times New Roman" w:cs="Times New Roman"/>
          <w:sz w:val="24"/>
          <w:szCs w:val="24"/>
        </w:rPr>
        <w:t>-diameter</w:t>
      </w:r>
      <w:r w:rsidRPr="002A32FC">
        <w:rPr>
          <w:rStyle w:val="shorttext"/>
          <w:rFonts w:ascii="Times New Roman" w:hAnsi="Times New Roman" w:cs="Times New Roman"/>
          <w:sz w:val="24"/>
          <w:szCs w:val="24"/>
        </w:rPr>
        <w:t xml:space="preserve"> dish, and 10 </w:t>
      </w:r>
      <w:r w:rsidR="00447C09">
        <w:rPr>
          <w:rStyle w:val="shorttext"/>
          <w:rFonts w:ascii="Times New Roman" w:hAnsi="Times New Roman" w:cs="Times New Roman"/>
          <w:sz w:val="24"/>
          <w:szCs w:val="24"/>
        </w:rPr>
        <w:t>µ</w:t>
      </w:r>
      <w:r w:rsidRPr="002A32FC">
        <w:rPr>
          <w:rFonts w:ascii="Times New Roman" w:hAnsi="Times New Roman" w:cs="Times New Roman"/>
          <w:sz w:val="24"/>
          <w:szCs w:val="24"/>
        </w:rPr>
        <w:t>L</w:t>
      </w:r>
      <w:r w:rsidRPr="002A32FC">
        <w:rPr>
          <w:rStyle w:val="shorttext"/>
          <w:rFonts w:ascii="Times New Roman" w:hAnsi="Times New Roman" w:cs="Times New Roman"/>
          <w:sz w:val="24"/>
          <w:szCs w:val="24"/>
        </w:rPr>
        <w:t xml:space="preserve"> of MRSA suspension </w:t>
      </w:r>
      <w:r w:rsidRPr="002A32FC">
        <w:rPr>
          <w:rFonts w:ascii="Times New Roman" w:hAnsi="Times New Roman" w:cs="Times New Roman"/>
          <w:sz w:val="24"/>
          <w:szCs w:val="24"/>
        </w:rPr>
        <w:t xml:space="preserve">was inoculated onto each </w:t>
      </w:r>
      <w:r w:rsidR="00447C09">
        <w:rPr>
          <w:rFonts w:ascii="Times New Roman" w:hAnsi="Times New Roman" w:cs="Times New Roman"/>
          <w:sz w:val="24"/>
          <w:szCs w:val="24"/>
        </w:rPr>
        <w:t>disc</w:t>
      </w:r>
      <w:r w:rsidRPr="002A32FC">
        <w:rPr>
          <w:rFonts w:ascii="Times New Roman" w:hAnsi="Times New Roman" w:cs="Times New Roman"/>
          <w:sz w:val="24"/>
          <w:szCs w:val="24"/>
        </w:rPr>
        <w:t>.</w:t>
      </w:r>
      <w:r w:rsidRPr="002A32FC">
        <w:rPr>
          <w:rStyle w:val="shorttext"/>
          <w:rFonts w:ascii="Times New Roman" w:hAnsi="Times New Roman" w:cs="Times New Roman"/>
          <w:sz w:val="24"/>
          <w:szCs w:val="24"/>
        </w:rPr>
        <w:t xml:space="preserve"> Then, 10 </w:t>
      </w:r>
      <w:r w:rsidR="00447C09">
        <w:rPr>
          <w:rStyle w:val="shorttext"/>
          <w:rFonts w:ascii="Times New Roman" w:hAnsi="Times New Roman" w:cs="Times New Roman"/>
          <w:sz w:val="24"/>
          <w:szCs w:val="24"/>
        </w:rPr>
        <w:t>µ</w:t>
      </w:r>
      <w:r w:rsidRPr="002A32FC">
        <w:rPr>
          <w:rFonts w:ascii="Times New Roman" w:hAnsi="Times New Roman" w:cs="Times New Roman"/>
          <w:sz w:val="24"/>
          <w:szCs w:val="24"/>
        </w:rPr>
        <w:t>L</w:t>
      </w:r>
      <w:r w:rsidRPr="002A32FC">
        <w:rPr>
          <w:rStyle w:val="shorttext"/>
          <w:rFonts w:ascii="Times New Roman" w:hAnsi="Times New Roman" w:cs="Times New Roman"/>
          <w:sz w:val="24"/>
          <w:szCs w:val="24"/>
        </w:rPr>
        <w:t xml:space="preserve"> of 20 </w:t>
      </w:r>
      <w:r w:rsidR="00447C09">
        <w:rPr>
          <w:rStyle w:val="shorttext"/>
          <w:rFonts w:ascii="Times New Roman" w:hAnsi="Times New Roman" w:cs="Times New Roman"/>
          <w:sz w:val="24"/>
          <w:szCs w:val="24"/>
        </w:rPr>
        <w:t>µ</w:t>
      </w:r>
      <w:r w:rsidRPr="002A32FC">
        <w:rPr>
          <w:rStyle w:val="a3"/>
          <w:rFonts w:ascii="Times New Roman" w:hAnsi="Times New Roman" w:cs="Times New Roman"/>
          <w:i w:val="0"/>
          <w:iCs w:val="0"/>
          <w:sz w:val="24"/>
          <w:szCs w:val="24"/>
        </w:rPr>
        <w:t>g</w:t>
      </w:r>
      <w:r w:rsidRPr="002A32FC">
        <w:rPr>
          <w:rStyle w:val="shorttext"/>
          <w:rFonts w:ascii="Times New Roman" w:hAnsi="Times New Roman" w:cs="Times New Roman"/>
          <w:i/>
          <w:iCs/>
          <w:sz w:val="24"/>
          <w:szCs w:val="24"/>
        </w:rPr>
        <w:t>/</w:t>
      </w:r>
      <w:r w:rsidRPr="002A32FC">
        <w:rPr>
          <w:rStyle w:val="a3"/>
          <w:rFonts w:ascii="Times New Roman" w:hAnsi="Times New Roman" w:cs="Times New Roman"/>
          <w:i w:val="0"/>
          <w:iCs w:val="0"/>
          <w:sz w:val="24"/>
          <w:szCs w:val="24"/>
        </w:rPr>
        <w:t>m</w:t>
      </w:r>
      <w:r w:rsidRPr="002A32FC">
        <w:rPr>
          <w:rFonts w:ascii="Times New Roman" w:hAnsi="Times New Roman" w:cs="Times New Roman"/>
          <w:sz w:val="24"/>
          <w:szCs w:val="24"/>
        </w:rPr>
        <w:t>L</w:t>
      </w:r>
      <w:r w:rsidRPr="002A32FC">
        <w:rPr>
          <w:rStyle w:val="shorttext"/>
          <w:rFonts w:ascii="Times New Roman" w:hAnsi="Times New Roman" w:cs="Times New Roman"/>
          <w:sz w:val="24"/>
          <w:szCs w:val="24"/>
        </w:rPr>
        <w:t xml:space="preserve"> </w:t>
      </w:r>
      <w:r w:rsidR="00884CB0" w:rsidRPr="002A32FC">
        <w:rPr>
          <w:rFonts w:ascii="Times New Roman" w:hAnsi="Times New Roman" w:cs="Times New Roman"/>
          <w:sz w:val="24"/>
          <w:szCs w:val="24"/>
        </w:rPr>
        <w:t xml:space="preserve">VCM </w:t>
      </w:r>
      <w:r w:rsidR="00447C09">
        <w:rPr>
          <w:rFonts w:ascii="Times New Roman" w:hAnsi="Times New Roman" w:cs="Times New Roman"/>
          <w:sz w:val="24"/>
          <w:szCs w:val="24"/>
        </w:rPr>
        <w:t>(</w:t>
      </w:r>
      <w:r w:rsidRPr="002A32FC">
        <w:rPr>
          <w:rFonts w:ascii="Times New Roman" w:hAnsi="Times New Roman" w:cs="Times New Roman"/>
          <w:sz w:val="24"/>
          <w:szCs w:val="24"/>
        </w:rPr>
        <w:t xml:space="preserve">Kobayashi </w:t>
      </w:r>
      <w:proofErr w:type="spellStart"/>
      <w:r w:rsidRPr="002A32FC">
        <w:rPr>
          <w:rFonts w:ascii="Times New Roman" w:hAnsi="Times New Roman" w:cs="Times New Roman"/>
          <w:sz w:val="24"/>
          <w:szCs w:val="24"/>
        </w:rPr>
        <w:t>Kakou</w:t>
      </w:r>
      <w:proofErr w:type="spellEnd"/>
      <w:r w:rsidRPr="002A32FC">
        <w:rPr>
          <w:rFonts w:ascii="Times New Roman" w:hAnsi="Times New Roman" w:cs="Times New Roman"/>
          <w:sz w:val="24"/>
          <w:szCs w:val="24"/>
        </w:rPr>
        <w:t xml:space="preserve"> Corp., Fukui, Japan) </w:t>
      </w:r>
      <w:r w:rsidRPr="002A32FC">
        <w:rPr>
          <w:rStyle w:val="shorttext"/>
          <w:rFonts w:ascii="Times New Roman" w:hAnsi="Times New Roman" w:cs="Times New Roman"/>
          <w:sz w:val="24"/>
          <w:szCs w:val="24"/>
        </w:rPr>
        <w:t>was</w:t>
      </w:r>
      <w:r w:rsidRPr="002A32FC">
        <w:rPr>
          <w:rFonts w:ascii="Times New Roman" w:hAnsi="Times New Roman" w:cs="Times New Roman"/>
          <w:sz w:val="24"/>
          <w:szCs w:val="24"/>
        </w:rPr>
        <w:t xml:space="preserve"> </w:t>
      </w:r>
      <w:r w:rsidRPr="002A32FC">
        <w:rPr>
          <w:rStyle w:val="shorttext"/>
          <w:rFonts w:ascii="Times New Roman" w:hAnsi="Times New Roman" w:cs="Times New Roman"/>
          <w:sz w:val="24"/>
          <w:szCs w:val="24"/>
        </w:rPr>
        <w:t xml:space="preserve">immediately added to </w:t>
      </w:r>
      <w:r w:rsidRPr="002A32FC">
        <w:rPr>
          <w:rFonts w:ascii="Times New Roman" w:hAnsi="Times New Roman" w:cs="Times New Roman"/>
          <w:sz w:val="24"/>
          <w:szCs w:val="24"/>
        </w:rPr>
        <w:t xml:space="preserve">each </w:t>
      </w:r>
      <w:r w:rsidR="00447C09">
        <w:rPr>
          <w:rFonts w:ascii="Times New Roman" w:hAnsi="Times New Roman" w:cs="Times New Roman"/>
          <w:sz w:val="24"/>
          <w:szCs w:val="24"/>
        </w:rPr>
        <w:t>disc</w:t>
      </w:r>
      <w:r w:rsidRPr="002A32FC">
        <w:rPr>
          <w:rStyle w:val="shorttext"/>
          <w:rFonts w:ascii="Times New Roman" w:hAnsi="Times New Roman" w:cs="Times New Roman"/>
          <w:sz w:val="24"/>
          <w:szCs w:val="24"/>
        </w:rPr>
        <w:t xml:space="preserve">. To prevent drying, sterile </w:t>
      </w:r>
      <w:r w:rsidRPr="002A32FC">
        <w:rPr>
          <w:rFonts w:ascii="Times New Roman" w:hAnsi="Times New Roman" w:cs="Times New Roman"/>
          <w:sz w:val="24"/>
          <w:szCs w:val="24"/>
        </w:rPr>
        <w:t>phosphate-buffered saline (PBS)</w:t>
      </w:r>
      <w:r w:rsidRPr="002A32FC">
        <w:rPr>
          <w:rStyle w:val="shorttext"/>
          <w:rFonts w:ascii="Times New Roman" w:hAnsi="Times New Roman" w:cs="Times New Roman"/>
          <w:sz w:val="24"/>
          <w:szCs w:val="24"/>
        </w:rPr>
        <w:t xml:space="preserve"> was poured between the 90</w:t>
      </w:r>
      <w:r w:rsidR="00447C09">
        <w:rPr>
          <w:rStyle w:val="shorttext"/>
          <w:rFonts w:ascii="Times New Roman" w:hAnsi="Times New Roman" w:cs="Times New Roman"/>
          <w:sz w:val="24"/>
          <w:szCs w:val="24"/>
        </w:rPr>
        <w:t xml:space="preserve"> </w:t>
      </w:r>
      <w:r w:rsidRPr="002A32FC">
        <w:rPr>
          <w:rStyle w:val="shorttext"/>
          <w:rFonts w:ascii="Times New Roman" w:hAnsi="Times New Roman" w:cs="Times New Roman"/>
          <w:sz w:val="24"/>
          <w:szCs w:val="24"/>
        </w:rPr>
        <w:t>mm</w:t>
      </w:r>
      <w:r w:rsidR="00447C09">
        <w:rPr>
          <w:rStyle w:val="shorttext"/>
          <w:rFonts w:ascii="Times New Roman" w:hAnsi="Times New Roman" w:cs="Times New Roman"/>
          <w:sz w:val="24"/>
          <w:szCs w:val="24"/>
        </w:rPr>
        <w:t>-diameter</w:t>
      </w:r>
      <w:r w:rsidRPr="002A32FC">
        <w:rPr>
          <w:rStyle w:val="shorttext"/>
          <w:rFonts w:ascii="Times New Roman" w:hAnsi="Times New Roman" w:cs="Times New Roman"/>
          <w:sz w:val="24"/>
          <w:szCs w:val="24"/>
        </w:rPr>
        <w:t xml:space="preserve"> and 60</w:t>
      </w:r>
      <w:r w:rsidR="00447C09">
        <w:rPr>
          <w:rStyle w:val="shorttext"/>
          <w:rFonts w:ascii="Times New Roman" w:hAnsi="Times New Roman" w:cs="Times New Roman"/>
          <w:sz w:val="24"/>
          <w:szCs w:val="24"/>
        </w:rPr>
        <w:t xml:space="preserve"> </w:t>
      </w:r>
      <w:r w:rsidRPr="002A32FC">
        <w:rPr>
          <w:rStyle w:val="shorttext"/>
          <w:rFonts w:ascii="Times New Roman" w:hAnsi="Times New Roman" w:cs="Times New Roman"/>
          <w:sz w:val="24"/>
          <w:szCs w:val="24"/>
        </w:rPr>
        <w:t>mm</w:t>
      </w:r>
      <w:r w:rsidR="00447C09">
        <w:rPr>
          <w:rStyle w:val="shorttext"/>
          <w:rFonts w:ascii="Times New Roman" w:hAnsi="Times New Roman" w:cs="Times New Roman"/>
          <w:sz w:val="24"/>
          <w:szCs w:val="24"/>
        </w:rPr>
        <w:t>-diameter</w:t>
      </w:r>
      <w:r w:rsidRPr="002A32FC">
        <w:rPr>
          <w:rStyle w:val="shorttext"/>
          <w:rFonts w:ascii="Times New Roman" w:hAnsi="Times New Roman" w:cs="Times New Roman"/>
          <w:sz w:val="24"/>
          <w:szCs w:val="24"/>
        </w:rPr>
        <w:t xml:space="preserve"> dishes, and the 90</w:t>
      </w:r>
      <w:r w:rsidR="00447C09">
        <w:rPr>
          <w:rStyle w:val="shorttext"/>
          <w:rFonts w:ascii="Times New Roman" w:hAnsi="Times New Roman" w:cs="Times New Roman"/>
          <w:sz w:val="24"/>
          <w:szCs w:val="24"/>
        </w:rPr>
        <w:t xml:space="preserve"> </w:t>
      </w:r>
      <w:r w:rsidRPr="002A32FC">
        <w:rPr>
          <w:rStyle w:val="shorttext"/>
          <w:rFonts w:ascii="Times New Roman" w:hAnsi="Times New Roman" w:cs="Times New Roman"/>
          <w:sz w:val="24"/>
          <w:szCs w:val="24"/>
        </w:rPr>
        <w:t>mm</w:t>
      </w:r>
      <w:r w:rsidR="00447C09">
        <w:rPr>
          <w:rStyle w:val="shorttext"/>
          <w:rFonts w:ascii="Times New Roman" w:hAnsi="Times New Roman" w:cs="Times New Roman"/>
          <w:sz w:val="24"/>
          <w:szCs w:val="24"/>
        </w:rPr>
        <w:t>-diameter</w:t>
      </w:r>
      <w:r w:rsidRPr="002A32FC">
        <w:rPr>
          <w:rStyle w:val="shorttext"/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A32FC">
        <w:rPr>
          <w:rStyle w:val="shorttext"/>
          <w:rFonts w:ascii="Times New Roman" w:hAnsi="Times New Roman" w:cs="Times New Roman"/>
          <w:sz w:val="24"/>
          <w:szCs w:val="24"/>
        </w:rPr>
        <w:t>dish</w:t>
      </w:r>
      <w:proofErr w:type="gramEnd"/>
      <w:r w:rsidRPr="002A32FC">
        <w:rPr>
          <w:rStyle w:val="shorttext"/>
          <w:rFonts w:ascii="Times New Roman" w:hAnsi="Times New Roman" w:cs="Times New Roman"/>
          <w:sz w:val="24"/>
          <w:szCs w:val="24"/>
        </w:rPr>
        <w:t xml:space="preserve"> was covered with parafilm. The </w:t>
      </w:r>
      <w:r w:rsidR="00447C09">
        <w:rPr>
          <w:rStyle w:val="shorttext"/>
          <w:rFonts w:ascii="Times New Roman" w:hAnsi="Times New Roman" w:cs="Times New Roman"/>
          <w:sz w:val="24"/>
          <w:szCs w:val="24"/>
        </w:rPr>
        <w:t>discs</w:t>
      </w:r>
      <w:r w:rsidR="00447C09" w:rsidRPr="002A32FC">
        <w:rPr>
          <w:rStyle w:val="shorttext"/>
          <w:rFonts w:ascii="Times New Roman" w:hAnsi="Times New Roman" w:cs="Times New Roman"/>
          <w:sz w:val="24"/>
          <w:szCs w:val="24"/>
        </w:rPr>
        <w:t xml:space="preserve"> </w:t>
      </w:r>
      <w:r w:rsidRPr="002A32FC">
        <w:rPr>
          <w:rStyle w:val="shorttext"/>
          <w:rFonts w:ascii="Times New Roman" w:hAnsi="Times New Roman" w:cs="Times New Roman"/>
          <w:sz w:val="24"/>
          <w:szCs w:val="24"/>
        </w:rPr>
        <w:t xml:space="preserve">were incubated for 48 h or 96 h at 37 °C, agitated with a vortex mixer in 10 mL sterile PBS, ultrasonically irrigated for 5 min, agitated </w:t>
      </w:r>
      <w:r w:rsidR="003C02BE">
        <w:rPr>
          <w:rStyle w:val="shorttext"/>
          <w:rFonts w:ascii="Times New Roman" w:hAnsi="Times New Roman" w:cs="Times New Roman"/>
          <w:sz w:val="24"/>
          <w:szCs w:val="24"/>
        </w:rPr>
        <w:t xml:space="preserve">again </w:t>
      </w:r>
      <w:r w:rsidRPr="002A32FC">
        <w:rPr>
          <w:rStyle w:val="shorttext"/>
          <w:rFonts w:ascii="Times New Roman" w:hAnsi="Times New Roman" w:cs="Times New Roman"/>
          <w:sz w:val="24"/>
          <w:szCs w:val="24"/>
        </w:rPr>
        <w:t xml:space="preserve">with the vortex mixer. </w:t>
      </w:r>
      <w:r w:rsidR="003C02BE">
        <w:rPr>
          <w:rStyle w:val="shorttext"/>
          <w:rFonts w:ascii="Times New Roman" w:hAnsi="Times New Roman" w:cs="Times New Roman"/>
          <w:sz w:val="24"/>
          <w:szCs w:val="24"/>
        </w:rPr>
        <w:t>Finally, s</w:t>
      </w:r>
      <w:r w:rsidRPr="002A32FC">
        <w:rPr>
          <w:rStyle w:val="shorttext"/>
          <w:rFonts w:ascii="Times New Roman" w:hAnsi="Times New Roman" w:cs="Times New Roman"/>
          <w:sz w:val="24"/>
          <w:szCs w:val="24"/>
        </w:rPr>
        <w:t xml:space="preserve">erial dilutions (10-fold series) of the irrigated PBS solutions were plated on agar plates and incubated for 48 h at 37 °C. The colonies were counted, and the CFU per </w:t>
      </w:r>
      <w:r w:rsidR="00A87364">
        <w:rPr>
          <w:rStyle w:val="shorttext"/>
          <w:rFonts w:ascii="Times New Roman" w:hAnsi="Times New Roman" w:cs="Times New Roman"/>
          <w:sz w:val="24"/>
          <w:szCs w:val="24"/>
        </w:rPr>
        <w:t>disc</w:t>
      </w:r>
      <w:r w:rsidR="00A87364" w:rsidRPr="002A32FC">
        <w:rPr>
          <w:rStyle w:val="shorttext"/>
          <w:rFonts w:ascii="Times New Roman" w:hAnsi="Times New Roman" w:cs="Times New Roman"/>
          <w:sz w:val="24"/>
          <w:szCs w:val="24"/>
        </w:rPr>
        <w:t xml:space="preserve"> </w:t>
      </w:r>
      <w:r w:rsidRPr="002A32FC">
        <w:rPr>
          <w:rStyle w:val="shorttext"/>
          <w:rFonts w:ascii="Times New Roman" w:hAnsi="Times New Roman" w:cs="Times New Roman"/>
          <w:sz w:val="24"/>
          <w:szCs w:val="24"/>
        </w:rPr>
        <w:t xml:space="preserve">was determined. </w:t>
      </w:r>
      <w:r w:rsidRPr="002A32FC">
        <w:rPr>
          <w:rFonts w:ascii="Times New Roman" w:hAnsi="Times New Roman" w:cs="Times New Roman"/>
          <w:sz w:val="24"/>
          <w:szCs w:val="24"/>
        </w:rPr>
        <w:t xml:space="preserve">Twelve </w:t>
      </w:r>
      <w:r w:rsidR="00A87364">
        <w:rPr>
          <w:rFonts w:ascii="Times New Roman" w:hAnsi="Times New Roman" w:cs="Times New Roman"/>
          <w:sz w:val="24"/>
          <w:szCs w:val="24"/>
        </w:rPr>
        <w:t>discs</w:t>
      </w:r>
      <w:r w:rsidR="00A87364" w:rsidRPr="002A32FC">
        <w:rPr>
          <w:rFonts w:ascii="Times New Roman" w:hAnsi="Times New Roman" w:cs="Times New Roman"/>
          <w:sz w:val="24"/>
          <w:szCs w:val="24"/>
        </w:rPr>
        <w:t xml:space="preserve"> </w:t>
      </w:r>
      <w:r w:rsidRPr="002A32FC">
        <w:rPr>
          <w:rFonts w:ascii="Times New Roman" w:hAnsi="Times New Roman" w:cs="Times New Roman"/>
          <w:sz w:val="24"/>
          <w:szCs w:val="24"/>
        </w:rPr>
        <w:t>were used in each treatment group, namely Ti VCM, HA VCM, and Ag-HA VCM.</w:t>
      </w:r>
    </w:p>
    <w:p w14:paraId="3B47DAC6" w14:textId="21B0503F" w:rsidR="0044444D" w:rsidRPr="002A32FC" w:rsidRDefault="00164831" w:rsidP="0044444D">
      <w:pPr>
        <w:pStyle w:val="p"/>
        <w:spacing w:before="0" w:beforeAutospacing="0" w:after="0" w:afterAutospacing="0" w:line="480" w:lineRule="auto"/>
        <w:contextualSpacing/>
        <w:rPr>
          <w:rFonts w:ascii="Times New Roman" w:hAnsi="Times New Roman" w:cs="Times New Roman"/>
          <w:b/>
          <w:bCs/>
        </w:rPr>
      </w:pPr>
      <w:r w:rsidRPr="002A32FC">
        <w:rPr>
          <w:rFonts w:ascii="Times New Roman" w:hAnsi="Times New Roman" w:cs="Times New Roman"/>
          <w:b/>
          <w:bCs/>
        </w:rPr>
        <w:t>Three-</w:t>
      </w:r>
      <w:r w:rsidR="003C02BE">
        <w:rPr>
          <w:rFonts w:ascii="Times New Roman" w:hAnsi="Times New Roman" w:cs="Times New Roman"/>
          <w:b/>
          <w:bCs/>
        </w:rPr>
        <w:t>d</w:t>
      </w:r>
      <w:r w:rsidRPr="002A32FC">
        <w:rPr>
          <w:rFonts w:ascii="Times New Roman" w:hAnsi="Times New Roman" w:cs="Times New Roman"/>
          <w:b/>
          <w:bCs/>
        </w:rPr>
        <w:t xml:space="preserve">imensional </w:t>
      </w:r>
      <w:r w:rsidR="003C02BE">
        <w:rPr>
          <w:rFonts w:ascii="Times New Roman" w:hAnsi="Times New Roman" w:cs="Times New Roman"/>
          <w:b/>
          <w:bCs/>
        </w:rPr>
        <w:t>c</w:t>
      </w:r>
      <w:r w:rsidRPr="002A32FC">
        <w:rPr>
          <w:rFonts w:ascii="Times New Roman" w:hAnsi="Times New Roman" w:cs="Times New Roman"/>
          <w:b/>
          <w:bCs/>
        </w:rPr>
        <w:t xml:space="preserve">onfocal </w:t>
      </w:r>
      <w:r w:rsidR="003C02BE">
        <w:rPr>
          <w:rFonts w:ascii="Times New Roman" w:hAnsi="Times New Roman" w:cs="Times New Roman"/>
          <w:b/>
          <w:bCs/>
        </w:rPr>
        <w:t>l</w:t>
      </w:r>
      <w:r w:rsidRPr="002A32FC">
        <w:rPr>
          <w:rFonts w:ascii="Times New Roman" w:hAnsi="Times New Roman" w:cs="Times New Roman"/>
          <w:b/>
          <w:bCs/>
        </w:rPr>
        <w:t xml:space="preserve">aser </w:t>
      </w:r>
      <w:r w:rsidR="003C02BE">
        <w:rPr>
          <w:rFonts w:ascii="Times New Roman" w:hAnsi="Times New Roman" w:cs="Times New Roman"/>
          <w:b/>
          <w:bCs/>
        </w:rPr>
        <w:t>s</w:t>
      </w:r>
      <w:r w:rsidRPr="002A32FC">
        <w:rPr>
          <w:rFonts w:ascii="Times New Roman" w:hAnsi="Times New Roman" w:cs="Times New Roman"/>
          <w:b/>
          <w:bCs/>
        </w:rPr>
        <w:t xml:space="preserve">canning </w:t>
      </w:r>
      <w:r w:rsidR="003C02BE">
        <w:rPr>
          <w:rFonts w:ascii="Times New Roman" w:hAnsi="Times New Roman" w:cs="Times New Roman"/>
          <w:b/>
          <w:bCs/>
        </w:rPr>
        <w:t>m</w:t>
      </w:r>
      <w:r w:rsidRPr="002A32FC">
        <w:rPr>
          <w:rFonts w:ascii="Times New Roman" w:hAnsi="Times New Roman" w:cs="Times New Roman"/>
          <w:b/>
          <w:bCs/>
        </w:rPr>
        <w:t>icroscopy (3D-CLSM)</w:t>
      </w:r>
    </w:p>
    <w:p w14:paraId="4EA0B2AC" w14:textId="49E7A7EF" w:rsidR="0044444D" w:rsidRPr="002A32FC" w:rsidRDefault="00164831" w:rsidP="0044444D">
      <w:pPr>
        <w:spacing w:line="480" w:lineRule="auto"/>
        <w:ind w:firstLineChars="50" w:firstLine="120"/>
        <w:rPr>
          <w:rStyle w:val="shorttext"/>
          <w:rFonts w:ascii="Times New Roman" w:hAnsi="Times New Roman" w:cs="Times New Roman"/>
          <w:sz w:val="24"/>
          <w:szCs w:val="24"/>
          <w:vertAlign w:val="superscript"/>
        </w:rPr>
      </w:pPr>
      <w:r w:rsidRPr="002A32FC">
        <w:rPr>
          <w:rFonts w:ascii="Times New Roman" w:hAnsi="Times New Roman" w:cs="Times New Roman"/>
          <w:sz w:val="24"/>
          <w:szCs w:val="24"/>
        </w:rPr>
        <w:t xml:space="preserve">Four </w:t>
      </w:r>
      <w:r w:rsidR="00A87364">
        <w:rPr>
          <w:rFonts w:ascii="Times New Roman" w:hAnsi="Times New Roman" w:cs="Times New Roman"/>
          <w:sz w:val="24"/>
          <w:szCs w:val="24"/>
        </w:rPr>
        <w:t>discs</w:t>
      </w:r>
      <w:r w:rsidR="00A87364" w:rsidRPr="002A32FC">
        <w:rPr>
          <w:rFonts w:ascii="Times New Roman" w:hAnsi="Times New Roman" w:cs="Times New Roman"/>
          <w:sz w:val="24"/>
          <w:szCs w:val="24"/>
        </w:rPr>
        <w:t xml:space="preserve"> </w:t>
      </w:r>
      <w:r w:rsidRPr="002A32FC">
        <w:rPr>
          <w:rFonts w:ascii="Times New Roman" w:hAnsi="Times New Roman" w:cs="Times New Roman"/>
          <w:sz w:val="24"/>
          <w:szCs w:val="24"/>
        </w:rPr>
        <w:t xml:space="preserve">were used in each treatment group (Ti VCM, HA VCM, and Ag-HA VCM). MRSA cells were adhered onto the sample </w:t>
      </w:r>
      <w:r w:rsidR="00A16F4D">
        <w:rPr>
          <w:rFonts w:ascii="Times New Roman" w:hAnsi="Times New Roman" w:cs="Times New Roman"/>
          <w:sz w:val="24"/>
          <w:szCs w:val="24"/>
        </w:rPr>
        <w:t>discs</w:t>
      </w:r>
      <w:r w:rsidR="00A16F4D" w:rsidRPr="002A32FC">
        <w:rPr>
          <w:rFonts w:ascii="Times New Roman" w:hAnsi="Times New Roman" w:cs="Times New Roman"/>
          <w:sz w:val="24"/>
          <w:szCs w:val="24"/>
        </w:rPr>
        <w:t xml:space="preserve"> </w:t>
      </w:r>
      <w:r w:rsidR="00A16F4D">
        <w:rPr>
          <w:rFonts w:ascii="Times New Roman" w:hAnsi="Times New Roman" w:cs="Times New Roman"/>
          <w:sz w:val="24"/>
          <w:szCs w:val="24"/>
        </w:rPr>
        <w:t>by</w:t>
      </w:r>
      <w:r w:rsidR="00A16F4D" w:rsidRPr="002A32FC">
        <w:rPr>
          <w:rFonts w:ascii="Times New Roman" w:hAnsi="Times New Roman" w:cs="Times New Roman"/>
          <w:sz w:val="24"/>
          <w:szCs w:val="24"/>
        </w:rPr>
        <w:t xml:space="preserve"> </w:t>
      </w:r>
      <w:r w:rsidRPr="002A32FC">
        <w:rPr>
          <w:rFonts w:ascii="Times New Roman" w:hAnsi="Times New Roman" w:cs="Times New Roman"/>
          <w:sz w:val="24"/>
          <w:szCs w:val="24"/>
        </w:rPr>
        <w:t xml:space="preserve">the protocol used for microbiological evaluation. All </w:t>
      </w:r>
      <w:r w:rsidR="00A16F4D">
        <w:rPr>
          <w:rFonts w:ascii="Times New Roman" w:hAnsi="Times New Roman" w:cs="Times New Roman"/>
          <w:sz w:val="24"/>
          <w:szCs w:val="24"/>
        </w:rPr>
        <w:t>discs</w:t>
      </w:r>
      <w:r w:rsidR="00A16F4D" w:rsidRPr="002A32FC">
        <w:rPr>
          <w:rFonts w:ascii="Times New Roman" w:hAnsi="Times New Roman" w:cs="Times New Roman"/>
          <w:sz w:val="24"/>
          <w:szCs w:val="24"/>
        </w:rPr>
        <w:t xml:space="preserve"> </w:t>
      </w:r>
      <w:r w:rsidRPr="002A32FC">
        <w:rPr>
          <w:rFonts w:ascii="Times New Roman" w:hAnsi="Times New Roman" w:cs="Times New Roman"/>
          <w:sz w:val="24"/>
          <w:szCs w:val="24"/>
        </w:rPr>
        <w:t>were rinsed twice with 500</w:t>
      </w:r>
      <w:r w:rsidRPr="002A32FC">
        <w:rPr>
          <w:rFonts w:ascii="Times New Roman" w:eastAsia="ＭＳ 明朝" w:hAnsi="Times New Roman" w:cs="Times New Roman"/>
          <w:sz w:val="24"/>
          <w:szCs w:val="24"/>
        </w:rPr>
        <w:t> </w:t>
      </w:r>
      <w:r w:rsidR="00A16F4D">
        <w:rPr>
          <w:rFonts w:ascii="Times New Roman" w:hAnsi="Times New Roman" w:cs="Times New Roman"/>
          <w:sz w:val="24"/>
          <w:szCs w:val="24"/>
        </w:rPr>
        <w:t>µ</w:t>
      </w:r>
      <w:r w:rsidRPr="002A32FC">
        <w:rPr>
          <w:rFonts w:ascii="Times New Roman" w:hAnsi="Times New Roman" w:cs="Times New Roman"/>
          <w:sz w:val="24"/>
          <w:szCs w:val="24"/>
        </w:rPr>
        <w:t xml:space="preserve">L of sterile PBS to remove non-adherent cells, stained with </w:t>
      </w:r>
      <w:r w:rsidR="00A16F4D">
        <w:rPr>
          <w:rFonts w:ascii="Times New Roman" w:hAnsi="Times New Roman" w:cs="Times New Roman"/>
          <w:sz w:val="24"/>
          <w:szCs w:val="24"/>
        </w:rPr>
        <w:t xml:space="preserve">calcein red-orange </w:t>
      </w:r>
      <w:r w:rsidRPr="002A32FC">
        <w:rPr>
          <w:rFonts w:ascii="Times New Roman" w:hAnsi="Times New Roman" w:cs="Times New Roman"/>
          <w:sz w:val="24"/>
          <w:szCs w:val="24"/>
        </w:rPr>
        <w:t>biofilm stain (FilmTracer calcein red-orange biofilm stain, Thermo Fisher Scientific) for 1</w:t>
      </w:r>
      <w:r w:rsidRPr="002A32FC">
        <w:rPr>
          <w:rFonts w:ascii="Times New Roman" w:eastAsia="ＭＳ 明朝" w:hAnsi="Times New Roman" w:cs="Times New Roman"/>
          <w:sz w:val="24"/>
          <w:szCs w:val="24"/>
        </w:rPr>
        <w:t> </w:t>
      </w:r>
      <w:r w:rsidRPr="002A32FC">
        <w:rPr>
          <w:rFonts w:ascii="Times New Roman" w:hAnsi="Times New Roman" w:cs="Times New Roman"/>
          <w:sz w:val="24"/>
          <w:szCs w:val="24"/>
        </w:rPr>
        <w:t>h, and then washed twice with 500</w:t>
      </w:r>
      <w:r w:rsidRPr="002A32FC">
        <w:rPr>
          <w:rFonts w:ascii="Times New Roman" w:eastAsia="ＭＳ 明朝" w:hAnsi="Times New Roman" w:cs="Times New Roman"/>
          <w:sz w:val="24"/>
          <w:szCs w:val="24"/>
        </w:rPr>
        <w:t> </w:t>
      </w:r>
      <w:r w:rsidR="00A16F4D">
        <w:rPr>
          <w:rFonts w:ascii="Times New Roman" w:hAnsi="Times New Roman" w:cs="Times New Roman"/>
          <w:sz w:val="24"/>
          <w:szCs w:val="24"/>
        </w:rPr>
        <w:t>µ</w:t>
      </w:r>
      <w:r w:rsidRPr="002A32FC">
        <w:rPr>
          <w:rFonts w:ascii="Times New Roman" w:hAnsi="Times New Roman" w:cs="Times New Roman"/>
          <w:sz w:val="24"/>
          <w:szCs w:val="24"/>
        </w:rPr>
        <w:t xml:space="preserve">L of sterile PBS. The stained biofilms were observed under a </w:t>
      </w:r>
      <w:r w:rsidR="00A16F4D">
        <w:rPr>
          <w:rFonts w:ascii="Times New Roman" w:hAnsi="Times New Roman" w:cs="Times New Roman"/>
          <w:sz w:val="24"/>
          <w:szCs w:val="24"/>
        </w:rPr>
        <w:t xml:space="preserve">confocal </w:t>
      </w:r>
      <w:r w:rsidR="00A16F4D">
        <w:rPr>
          <w:rFonts w:ascii="Times New Roman" w:hAnsi="Times New Roman" w:cs="Times New Roman"/>
          <w:sz w:val="24"/>
          <w:szCs w:val="24"/>
        </w:rPr>
        <w:lastRenderedPageBreak/>
        <w:t>laser scanning</w:t>
      </w:r>
      <w:r w:rsidRPr="002A32FC">
        <w:rPr>
          <w:rFonts w:ascii="Times New Roman" w:hAnsi="Times New Roman" w:cs="Times New Roman"/>
          <w:sz w:val="24"/>
          <w:szCs w:val="24"/>
        </w:rPr>
        <w:t xml:space="preserve"> microscope with a 20</w:t>
      </w:r>
      <w:r w:rsidRPr="002A32FC">
        <w:rPr>
          <w:rFonts w:ascii="Symbol" w:hAnsi="Symbol" w:cs="Times New Roman"/>
          <w:sz w:val="24"/>
          <w:szCs w:val="24"/>
        </w:rPr>
        <w:sym w:font="Symbol" w:char="F0B4"/>
      </w:r>
      <w:r w:rsidRPr="002A32FC">
        <w:rPr>
          <w:rFonts w:ascii="Times New Roman" w:hAnsi="Times New Roman" w:cs="Times New Roman"/>
          <w:sz w:val="24"/>
          <w:szCs w:val="24"/>
        </w:rPr>
        <w:t xml:space="preserve"> air objective lens (</w:t>
      </w:r>
      <w:r w:rsidR="00A16F4D" w:rsidRPr="002A32FC">
        <w:rPr>
          <w:rFonts w:ascii="Times New Roman" w:hAnsi="Times New Roman" w:cs="Times New Roman"/>
          <w:sz w:val="24"/>
          <w:szCs w:val="24"/>
        </w:rPr>
        <w:t>LSM880</w:t>
      </w:r>
      <w:r w:rsidR="00A16F4D">
        <w:rPr>
          <w:rFonts w:ascii="Times New Roman" w:hAnsi="Times New Roman" w:cs="Times New Roman"/>
          <w:sz w:val="24"/>
          <w:szCs w:val="24"/>
        </w:rPr>
        <w:t xml:space="preserve">, </w:t>
      </w:r>
      <w:r w:rsidRPr="002A32FC">
        <w:rPr>
          <w:rFonts w:ascii="Times New Roman" w:hAnsi="Times New Roman" w:cs="Times New Roman"/>
          <w:sz w:val="24"/>
          <w:szCs w:val="24"/>
        </w:rPr>
        <w:t xml:space="preserve">Carl Zeiss AG, Jena, Germany) after excitation at 543 nm </w:t>
      </w:r>
      <w:r w:rsidR="00A16F4D">
        <w:rPr>
          <w:rFonts w:ascii="Times New Roman" w:hAnsi="Times New Roman" w:cs="Times New Roman"/>
          <w:sz w:val="24"/>
          <w:szCs w:val="24"/>
        </w:rPr>
        <w:t>with</w:t>
      </w:r>
      <w:r w:rsidR="00A16F4D" w:rsidRPr="002A32FC">
        <w:rPr>
          <w:rFonts w:ascii="Times New Roman" w:hAnsi="Times New Roman" w:cs="Times New Roman"/>
          <w:sz w:val="24"/>
          <w:szCs w:val="24"/>
        </w:rPr>
        <w:t xml:space="preserve"> </w:t>
      </w:r>
      <w:r w:rsidRPr="002A32FC">
        <w:rPr>
          <w:rFonts w:ascii="Times New Roman" w:hAnsi="Times New Roman" w:cs="Times New Roman"/>
          <w:sz w:val="24"/>
          <w:szCs w:val="24"/>
        </w:rPr>
        <w:t>a He–Ne laser. An area of 0.208</w:t>
      </w:r>
      <w:r w:rsidRPr="002A32FC">
        <w:rPr>
          <w:rFonts w:ascii="Times New Roman" w:eastAsia="ＭＳ 明朝" w:hAnsi="Times New Roman" w:cs="Times New Roman"/>
          <w:sz w:val="24"/>
          <w:szCs w:val="24"/>
        </w:rPr>
        <w:t> </w:t>
      </w:r>
      <w:r w:rsidR="00A16F4D">
        <w:rPr>
          <w:rFonts w:ascii="Times New Roman" w:hAnsi="Times New Roman" w:cs="Times New Roman"/>
          <w:sz w:val="24"/>
          <w:szCs w:val="24"/>
        </w:rPr>
        <w:t>µm</w:t>
      </w:r>
      <w:r w:rsidRPr="002A32FC">
        <w:rPr>
          <w:rFonts w:ascii="Times New Roman" w:hAnsi="Times New Roman" w:cs="Times New Roman"/>
          <w:sz w:val="24"/>
          <w:szCs w:val="24"/>
        </w:rPr>
        <w:t xml:space="preserve"> (x-axis) </w:t>
      </w:r>
      <w:r w:rsidRPr="002A32FC">
        <w:rPr>
          <w:rFonts w:ascii="Symbol" w:hAnsi="Symbol" w:cs="Times New Roman"/>
          <w:sz w:val="24"/>
          <w:szCs w:val="24"/>
        </w:rPr>
        <w:sym w:font="Symbol" w:char="F0B4"/>
      </w:r>
      <w:r w:rsidRPr="002A32F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A32FC">
        <w:rPr>
          <w:rFonts w:ascii="Times New Roman" w:hAnsi="Times New Roman" w:cs="Times New Roman"/>
          <w:sz w:val="24"/>
          <w:szCs w:val="24"/>
        </w:rPr>
        <w:t>0.208</w:t>
      </w:r>
      <w:r w:rsidRPr="002A32FC">
        <w:rPr>
          <w:rFonts w:ascii="Times New Roman" w:eastAsia="ＭＳ 明朝" w:hAnsi="Times New Roman" w:cs="Times New Roman"/>
          <w:sz w:val="24"/>
          <w:szCs w:val="24"/>
        </w:rPr>
        <w:t> </w:t>
      </w:r>
      <w:r w:rsidR="00A16F4D" w:rsidRPr="00A16F4D">
        <w:rPr>
          <w:rFonts w:ascii="Times New Roman" w:hAnsi="Times New Roman" w:cs="Times New Roman"/>
          <w:sz w:val="24"/>
          <w:szCs w:val="24"/>
        </w:rPr>
        <w:t xml:space="preserve"> </w:t>
      </w:r>
      <w:r w:rsidR="00A16F4D">
        <w:rPr>
          <w:rFonts w:ascii="Times New Roman" w:hAnsi="Times New Roman" w:cs="Times New Roman"/>
          <w:sz w:val="24"/>
          <w:szCs w:val="24"/>
        </w:rPr>
        <w:t>µm</w:t>
      </w:r>
      <w:proofErr w:type="gramEnd"/>
      <w:r w:rsidRPr="002A32FC">
        <w:rPr>
          <w:rFonts w:ascii="Times New Roman" w:hAnsi="Times New Roman" w:cs="Times New Roman"/>
          <w:sz w:val="24"/>
          <w:szCs w:val="24"/>
        </w:rPr>
        <w:t xml:space="preserve"> (y-axis) was screened at 1</w:t>
      </w:r>
      <w:r w:rsidR="00A16F4D">
        <w:rPr>
          <w:rFonts w:ascii="Times New Roman" w:eastAsia="ＭＳ 明朝" w:hAnsi="Times New Roman" w:cs="Times New Roman"/>
          <w:i/>
          <w:sz w:val="24"/>
          <w:szCs w:val="24"/>
        </w:rPr>
        <w:t xml:space="preserve"> </w:t>
      </w:r>
      <w:r w:rsidR="00A16F4D">
        <w:rPr>
          <w:rFonts w:ascii="Times New Roman" w:hAnsi="Times New Roman" w:cs="Times New Roman"/>
          <w:sz w:val="24"/>
          <w:szCs w:val="24"/>
        </w:rPr>
        <w:t>µm</w:t>
      </w:r>
      <w:r w:rsidRPr="002A32FC">
        <w:rPr>
          <w:rStyle w:val="a3"/>
          <w:rFonts w:ascii="Times New Roman" w:hAnsi="Times New Roman" w:cs="Times New Roman"/>
          <w:sz w:val="24"/>
          <w:szCs w:val="24"/>
        </w:rPr>
        <w:t xml:space="preserve"> </w:t>
      </w:r>
      <w:r w:rsidRPr="00A16F4D">
        <w:rPr>
          <w:rStyle w:val="a3"/>
          <w:rFonts w:ascii="Times New Roman" w:hAnsi="Times New Roman" w:cs="Times New Roman"/>
          <w:i w:val="0"/>
          <w:sz w:val="24"/>
          <w:szCs w:val="24"/>
        </w:rPr>
        <w:t xml:space="preserve">intervals along the z-axis </w:t>
      </w:r>
      <w:r w:rsidRPr="002A32FC">
        <w:rPr>
          <w:rFonts w:ascii="Times New Roman" w:hAnsi="Times New Roman" w:cs="Times New Roman"/>
          <w:sz w:val="24"/>
          <w:szCs w:val="24"/>
        </w:rPr>
        <w:t>(z-stack) in the red emission spectrum (</w:t>
      </w:r>
      <w:r w:rsidRPr="002A32FC">
        <w:rPr>
          <w:rFonts w:ascii="Times New Roman" w:eastAsia="ＭＳ 明朝" w:hAnsi="Times New Roman" w:cs="Times New Roman"/>
          <w:sz w:val="24"/>
          <w:szCs w:val="24"/>
        </w:rPr>
        <w:t xml:space="preserve">548 to 640 </w:t>
      </w:r>
      <w:r w:rsidRPr="00A16F4D">
        <w:rPr>
          <w:rStyle w:val="a3"/>
          <w:rFonts w:ascii="Times New Roman" w:hAnsi="Times New Roman" w:cs="Times New Roman"/>
          <w:i w:val="0"/>
          <w:sz w:val="24"/>
          <w:szCs w:val="24"/>
        </w:rPr>
        <w:t>nm</w:t>
      </w:r>
      <w:r w:rsidRPr="002A32FC">
        <w:rPr>
          <w:rFonts w:ascii="Times New Roman" w:hAnsi="Times New Roman" w:cs="Times New Roman"/>
          <w:sz w:val="24"/>
          <w:szCs w:val="24"/>
        </w:rPr>
        <w:t xml:space="preserve">) at a resolution of 1024 </w:t>
      </w:r>
      <w:r w:rsidRPr="002A32FC">
        <w:rPr>
          <w:rFonts w:ascii="Symbol" w:hAnsi="Symbol" w:cs="Times New Roman"/>
          <w:sz w:val="24"/>
          <w:szCs w:val="24"/>
        </w:rPr>
        <w:sym w:font="Symbol" w:char="F0B4"/>
      </w:r>
      <w:r w:rsidRPr="002A32FC">
        <w:rPr>
          <w:rFonts w:ascii="Times New Roman" w:hAnsi="Times New Roman" w:cs="Times New Roman"/>
          <w:sz w:val="24"/>
          <w:szCs w:val="24"/>
        </w:rPr>
        <w:t xml:space="preserve"> 1024 pixels with a zoom factor of 2.0</w:t>
      </w:r>
      <w:r w:rsidRPr="002A32FC">
        <w:rPr>
          <w:rFonts w:ascii="Times New Roman" w:eastAsia="游明朝" w:hAnsi="Times New Roman" w:cs="Times New Roman"/>
          <w:sz w:val="24"/>
          <w:szCs w:val="24"/>
        </w:rPr>
        <w:t xml:space="preserve"> at a scan time of 8.8 s. The pinhole was adjusted to 32 </w:t>
      </w:r>
      <w:r w:rsidR="00A16F4D">
        <w:rPr>
          <w:rFonts w:ascii="Times New Roman" w:hAnsi="Times New Roman" w:cs="Times New Roman"/>
          <w:sz w:val="24"/>
          <w:szCs w:val="24"/>
        </w:rPr>
        <w:t>µm</w:t>
      </w:r>
      <w:r w:rsidRPr="002A32FC">
        <w:rPr>
          <w:rFonts w:ascii="Times New Roman" w:hAnsi="Times New Roman" w:cs="Times New Roman"/>
          <w:sz w:val="24"/>
          <w:szCs w:val="24"/>
        </w:rPr>
        <w:t>. The total biofilm volume per area was determined using IMARIS</w:t>
      </w:r>
      <w:r w:rsidR="00A16F4D">
        <w:rPr>
          <w:rFonts w:ascii="Times New Roman" w:hAnsi="Times New Roman" w:cs="Times New Roman"/>
          <w:sz w:val="24"/>
          <w:szCs w:val="24"/>
        </w:rPr>
        <w:t xml:space="preserve"> image analysis software</w:t>
      </w:r>
      <w:r w:rsidRPr="002A32FC">
        <w:rPr>
          <w:rFonts w:ascii="Times New Roman" w:hAnsi="Times New Roman" w:cs="Times New Roman"/>
          <w:sz w:val="24"/>
          <w:szCs w:val="24"/>
        </w:rPr>
        <w:t xml:space="preserve"> (Carl Zeiss AG). Because </w:t>
      </w:r>
      <w:r w:rsidR="00A16F4D">
        <w:rPr>
          <w:rFonts w:ascii="Times New Roman" w:hAnsi="Times New Roman" w:cs="Times New Roman"/>
          <w:sz w:val="24"/>
          <w:szCs w:val="24"/>
        </w:rPr>
        <w:t xml:space="preserve">the </w:t>
      </w:r>
      <w:r w:rsidRPr="002A32FC">
        <w:rPr>
          <w:rFonts w:ascii="Times New Roman" w:hAnsi="Times New Roman" w:cs="Times New Roman"/>
          <w:sz w:val="24"/>
          <w:szCs w:val="24"/>
        </w:rPr>
        <w:t xml:space="preserve">biofilm dimensions varied, three sections of each </w:t>
      </w:r>
      <w:r w:rsidR="00A87364">
        <w:rPr>
          <w:rFonts w:ascii="Times New Roman" w:hAnsi="Times New Roman" w:cs="Times New Roman"/>
          <w:sz w:val="24"/>
          <w:szCs w:val="24"/>
        </w:rPr>
        <w:t>disc</w:t>
      </w:r>
      <w:r w:rsidR="00A87364" w:rsidRPr="002A32FC">
        <w:rPr>
          <w:rFonts w:ascii="Times New Roman" w:hAnsi="Times New Roman" w:cs="Times New Roman"/>
          <w:sz w:val="24"/>
          <w:szCs w:val="24"/>
        </w:rPr>
        <w:t xml:space="preserve"> </w:t>
      </w:r>
      <w:r w:rsidRPr="002A32FC">
        <w:rPr>
          <w:rFonts w:ascii="Times New Roman" w:hAnsi="Times New Roman" w:cs="Times New Roman"/>
          <w:sz w:val="24"/>
          <w:szCs w:val="24"/>
        </w:rPr>
        <w:t xml:space="preserve">were randomly </w:t>
      </w:r>
      <w:r w:rsidR="00A16F4D">
        <w:rPr>
          <w:rFonts w:ascii="Times New Roman" w:hAnsi="Times New Roman" w:cs="Times New Roman"/>
          <w:sz w:val="24"/>
          <w:szCs w:val="24"/>
        </w:rPr>
        <w:t>scanned</w:t>
      </w:r>
      <w:r w:rsidR="00A16F4D" w:rsidRPr="002A32FC">
        <w:rPr>
          <w:rFonts w:ascii="Times New Roman" w:hAnsi="Times New Roman" w:cs="Times New Roman"/>
          <w:sz w:val="24"/>
          <w:szCs w:val="24"/>
        </w:rPr>
        <w:t xml:space="preserve"> </w:t>
      </w:r>
      <w:r w:rsidRPr="002A32FC">
        <w:rPr>
          <w:rFonts w:ascii="Times New Roman" w:hAnsi="Times New Roman" w:cs="Times New Roman"/>
          <w:sz w:val="24"/>
          <w:szCs w:val="24"/>
        </w:rPr>
        <w:t>for quantitative analysis</w:t>
      </w:r>
      <w:r w:rsidRPr="002A32FC">
        <w:rPr>
          <w:rStyle w:val="shorttext"/>
          <w:rFonts w:ascii="Times New Roman" w:hAnsi="Times New Roman" w:cs="Times New Roman"/>
          <w:sz w:val="24"/>
          <w:szCs w:val="24"/>
        </w:rPr>
        <w:t xml:space="preserve"> according to the method described in literature</w:t>
      </w:r>
      <w:r w:rsidR="003C02BE">
        <w:rPr>
          <w:rStyle w:val="shorttext"/>
          <w:rFonts w:ascii="Times New Roman" w:hAnsi="Times New Roman" w:cs="Times New Roman"/>
          <w:sz w:val="24"/>
          <w:szCs w:val="24"/>
        </w:rPr>
        <w:t xml:space="preserve"> [3,4]</w:t>
      </w:r>
      <w:r w:rsidRPr="002A32FC">
        <w:rPr>
          <w:rStyle w:val="shorttext"/>
          <w:rFonts w:ascii="Times New Roman" w:hAnsi="Times New Roman" w:cs="Times New Roman"/>
          <w:sz w:val="24"/>
          <w:szCs w:val="24"/>
        </w:rPr>
        <w:t>.</w:t>
      </w:r>
    </w:p>
    <w:p w14:paraId="76972C5A" w14:textId="6C11F876" w:rsidR="008B1FDC" w:rsidRPr="002A32FC" w:rsidRDefault="008B1FDC">
      <w:pPr>
        <w:rPr>
          <w:sz w:val="24"/>
          <w:szCs w:val="24"/>
        </w:rPr>
      </w:pPr>
    </w:p>
    <w:p w14:paraId="0875B16B" w14:textId="362004A6" w:rsidR="00C41DBD" w:rsidRPr="002A32FC" w:rsidRDefault="0016483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A32FC">
        <w:rPr>
          <w:rFonts w:ascii="Times New Roman" w:hAnsi="Times New Roman" w:cs="Times New Roman"/>
          <w:b/>
          <w:bCs/>
          <w:sz w:val="24"/>
          <w:szCs w:val="24"/>
        </w:rPr>
        <w:t>References</w:t>
      </w:r>
    </w:p>
    <w:p w14:paraId="59A152B6" w14:textId="3455D019" w:rsidR="00C41DBD" w:rsidRPr="002A32FC" w:rsidRDefault="00164831" w:rsidP="00C41DBD">
      <w:pPr>
        <w:pStyle w:val="1"/>
        <w:numPr>
          <w:ilvl w:val="0"/>
          <w:numId w:val="2"/>
        </w:numPr>
        <w:shd w:val="clear" w:color="auto" w:fill="FFFFFF"/>
        <w:spacing w:before="240" w:beforeAutospacing="0" w:after="120" w:afterAutospacing="0" w:line="480" w:lineRule="auto"/>
        <w:ind w:left="357" w:hanging="357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2A32FC"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/>
        </w:rPr>
        <w:t xml:space="preserve">Noda I, Miyaji F, Ando Y, Miyamoto H, Shimazaki T, Yonekura Y, et al. </w:t>
      </w:r>
      <w:r w:rsidRPr="002A32FC">
        <w:rPr>
          <w:rStyle w:val="ref-title"/>
          <w:rFonts w:ascii="Times New Roman" w:hAnsi="Times New Roman" w:cs="Times New Roman"/>
          <w:b w:val="0"/>
          <w:bCs w:val="0"/>
          <w:sz w:val="24"/>
          <w:szCs w:val="24"/>
          <w:shd w:val="clear" w:color="auto" w:fill="FFFFFF"/>
        </w:rPr>
        <w:t>Development of novel thermal sprayed antibacterial coating and evaluation of release properties of silver ions</w:t>
      </w:r>
      <w:r w:rsidRPr="002A32FC"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/>
        </w:rPr>
        <w:t>. J Biomed Mater Res B Appl Biomater. 2009;89(2):456</w:t>
      </w:r>
      <w:r w:rsidR="00252945"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/>
        </w:rPr>
        <w:t>–</w:t>
      </w:r>
      <w:r w:rsidRPr="002A32FC"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/>
        </w:rPr>
        <w:t xml:space="preserve">65. </w:t>
      </w:r>
      <w:proofErr w:type="spellStart"/>
      <w:r w:rsidRPr="002A32FC"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/>
        </w:rPr>
        <w:t>doi</w:t>
      </w:r>
      <w:proofErr w:type="spellEnd"/>
      <w:r w:rsidRPr="002A32FC"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/>
        </w:rPr>
        <w:t>: 10.1002/jbm.b.31235.</w:t>
      </w:r>
    </w:p>
    <w:p w14:paraId="033A57D2" w14:textId="6F337C27" w:rsidR="00C41DBD" w:rsidRPr="002A32FC" w:rsidRDefault="00164831" w:rsidP="00C41DBD">
      <w:pPr>
        <w:pStyle w:val="1"/>
        <w:numPr>
          <w:ilvl w:val="0"/>
          <w:numId w:val="2"/>
        </w:numPr>
        <w:shd w:val="clear" w:color="auto" w:fill="FFFFFF"/>
        <w:spacing w:before="240" w:beforeAutospacing="0" w:after="120" w:afterAutospacing="0" w:line="480" w:lineRule="auto"/>
        <w:ind w:left="357" w:hanging="357"/>
        <w:rPr>
          <w:rStyle w:val="citation-doi"/>
          <w:rFonts w:ascii="Times New Roman" w:hAnsi="Times New Roman" w:cs="Times New Roman"/>
          <w:b w:val="0"/>
          <w:bCs w:val="0"/>
          <w:sz w:val="24"/>
          <w:szCs w:val="24"/>
        </w:rPr>
      </w:pPr>
      <w:r w:rsidRPr="002A32FC"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/>
        </w:rPr>
        <w:t xml:space="preserve">Shimazaki T, Miyamoto H, Ando Y, Noda I, Yonekura Y, Kawano S, et al. </w:t>
      </w:r>
      <w:r w:rsidRPr="002A32FC">
        <w:rPr>
          <w:rStyle w:val="ref-title"/>
          <w:rFonts w:ascii="Times New Roman" w:hAnsi="Times New Roman" w:cs="Times New Roman"/>
          <w:b w:val="0"/>
          <w:bCs w:val="0"/>
          <w:sz w:val="24"/>
          <w:szCs w:val="24"/>
          <w:shd w:val="clear" w:color="auto" w:fill="FFFFFF"/>
        </w:rPr>
        <w:t xml:space="preserve">In vivo antibacterial and silver-releasing properties of novel thermal sprayed </w:t>
      </w:r>
      <w:r w:rsidRPr="002A32FC">
        <w:rPr>
          <w:rStyle w:val="ref-title"/>
          <w:rFonts w:ascii="Times New Roman" w:hAnsi="Times New Roman" w:cs="Times New Roman"/>
          <w:b w:val="0"/>
          <w:bCs w:val="0"/>
          <w:sz w:val="24"/>
          <w:szCs w:val="24"/>
          <w:shd w:val="clear" w:color="auto" w:fill="FFFFFF"/>
        </w:rPr>
        <w:lastRenderedPageBreak/>
        <w:t>silver-containing hydroxyapatite coating</w:t>
      </w:r>
      <w:r w:rsidRPr="002A32FC"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/>
        </w:rPr>
        <w:t>. </w:t>
      </w:r>
      <w:r w:rsidRPr="002A32FC">
        <w:rPr>
          <w:rFonts w:ascii="Times New Roman" w:hAnsi="Times New Roman" w:cs="Times New Roman"/>
          <w:b w:val="0"/>
          <w:bCs w:val="0"/>
          <w:sz w:val="24"/>
          <w:szCs w:val="24"/>
        </w:rPr>
        <w:t>J Biomed Mater Res B Appl Biomater</w:t>
      </w:r>
      <w:r w:rsidRPr="002A32FC">
        <w:rPr>
          <w:rStyle w:val="period"/>
          <w:rFonts w:ascii="Times New Roman" w:hAnsi="Times New Roman" w:cs="Times New Roman"/>
          <w:b w:val="0"/>
          <w:bCs w:val="0"/>
          <w:sz w:val="24"/>
          <w:szCs w:val="24"/>
        </w:rPr>
        <w:t>. </w:t>
      </w:r>
      <w:r w:rsidRPr="002A32FC">
        <w:rPr>
          <w:rStyle w:val="cit"/>
          <w:rFonts w:ascii="Times New Roman" w:hAnsi="Times New Roman" w:cs="Times New Roman"/>
          <w:b w:val="0"/>
          <w:bCs w:val="0"/>
          <w:sz w:val="24"/>
          <w:szCs w:val="24"/>
        </w:rPr>
        <w:t>2010;92(2):386</w:t>
      </w:r>
      <w:r w:rsidR="00252945"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/>
        </w:rPr>
        <w:t>–</w:t>
      </w:r>
      <w:r w:rsidRPr="002A32FC">
        <w:rPr>
          <w:rStyle w:val="cit"/>
          <w:rFonts w:ascii="Times New Roman" w:hAnsi="Times New Roman" w:cs="Times New Roman"/>
          <w:b w:val="0"/>
          <w:bCs w:val="0"/>
          <w:sz w:val="24"/>
          <w:szCs w:val="24"/>
        </w:rPr>
        <w:t>9.</w:t>
      </w:r>
      <w:r w:rsidRPr="002A32FC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2A32FC">
        <w:rPr>
          <w:rStyle w:val="citation-doi"/>
          <w:rFonts w:ascii="Times New Roman" w:hAnsi="Times New Roman" w:cs="Times New Roman"/>
          <w:b w:val="0"/>
          <w:bCs w:val="0"/>
          <w:sz w:val="24"/>
          <w:szCs w:val="24"/>
          <w:shd w:val="clear" w:color="auto" w:fill="FFFFFF"/>
        </w:rPr>
        <w:t>doi</w:t>
      </w:r>
      <w:proofErr w:type="spellEnd"/>
      <w:r w:rsidRPr="002A32FC">
        <w:rPr>
          <w:rStyle w:val="citation-doi"/>
          <w:rFonts w:ascii="Times New Roman" w:hAnsi="Times New Roman" w:cs="Times New Roman"/>
          <w:b w:val="0"/>
          <w:bCs w:val="0"/>
          <w:sz w:val="24"/>
          <w:szCs w:val="24"/>
          <w:shd w:val="clear" w:color="auto" w:fill="FFFFFF"/>
        </w:rPr>
        <w:t>: 10.1002/jbm.b.31526.</w:t>
      </w:r>
    </w:p>
    <w:p w14:paraId="23558182" w14:textId="166FDAA4" w:rsidR="00C41DBD" w:rsidRPr="002A32FC" w:rsidRDefault="00164831" w:rsidP="00C41DBD">
      <w:pPr>
        <w:pStyle w:val="1"/>
        <w:numPr>
          <w:ilvl w:val="0"/>
          <w:numId w:val="2"/>
        </w:numPr>
        <w:shd w:val="clear" w:color="auto" w:fill="FFFFFF"/>
        <w:spacing w:before="240" w:beforeAutospacing="0" w:after="120" w:afterAutospacing="0" w:line="480" w:lineRule="auto"/>
        <w:ind w:left="357" w:hanging="357"/>
        <w:rPr>
          <w:rStyle w:val="citation-doi"/>
          <w:rFonts w:ascii="Times New Roman" w:hAnsi="Times New Roman" w:cs="Times New Roman"/>
          <w:b w:val="0"/>
          <w:bCs w:val="0"/>
          <w:sz w:val="24"/>
          <w:szCs w:val="24"/>
        </w:rPr>
      </w:pPr>
      <w:r w:rsidRPr="002A32FC"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/>
        </w:rPr>
        <w:t xml:space="preserve">Hashimoto A, Miyamoto H, Kobatake T, Nakashima T, Shobuike T, Ueno M, et al. </w:t>
      </w:r>
      <w:r w:rsidRPr="002A32FC">
        <w:rPr>
          <w:rFonts w:ascii="Times New Roman" w:hAnsi="Times New Roman" w:cs="Times New Roman"/>
          <w:b w:val="0"/>
          <w:bCs w:val="0"/>
          <w:sz w:val="24"/>
          <w:szCs w:val="24"/>
        </w:rPr>
        <w:t>The combination of silver-containing hydroxyapatite coating and vancomycin has a synergistic antibacterial effect on methicillin-resistant </w:t>
      </w:r>
      <w:r w:rsidRPr="002A32FC">
        <w:rPr>
          <w:rFonts w:ascii="Times New Roman" w:hAnsi="Times New Roman" w:cs="Times New Roman"/>
          <w:b w:val="0"/>
          <w:bCs w:val="0"/>
          <w:i/>
          <w:iCs/>
          <w:sz w:val="24"/>
          <w:szCs w:val="24"/>
        </w:rPr>
        <w:t>Staphylococcus aureus</w:t>
      </w:r>
      <w:r w:rsidRPr="002A32FC">
        <w:rPr>
          <w:rFonts w:ascii="Times New Roman" w:hAnsi="Times New Roman" w:cs="Times New Roman"/>
          <w:b w:val="0"/>
          <w:bCs w:val="0"/>
          <w:sz w:val="24"/>
          <w:szCs w:val="24"/>
        </w:rPr>
        <w:t> biofilm formation. Bone Joint Res</w:t>
      </w:r>
      <w:r w:rsidRPr="002A32FC">
        <w:rPr>
          <w:rStyle w:val="period"/>
          <w:rFonts w:ascii="Times New Roman" w:hAnsi="Times New Roman" w:cs="Times New Roman"/>
          <w:b w:val="0"/>
          <w:bCs w:val="0"/>
          <w:sz w:val="24"/>
          <w:szCs w:val="24"/>
        </w:rPr>
        <w:t>. </w:t>
      </w:r>
      <w:r w:rsidRPr="002A32FC">
        <w:rPr>
          <w:rStyle w:val="cit"/>
          <w:rFonts w:ascii="Times New Roman" w:hAnsi="Times New Roman" w:cs="Times New Roman"/>
          <w:b w:val="0"/>
          <w:bCs w:val="0"/>
          <w:sz w:val="24"/>
          <w:szCs w:val="24"/>
        </w:rPr>
        <w:t>2020;9(5):211</w:t>
      </w:r>
      <w:r w:rsidR="00252945"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/>
        </w:rPr>
        <w:t>–</w:t>
      </w:r>
      <w:r w:rsidRPr="002A32FC">
        <w:rPr>
          <w:rStyle w:val="cit"/>
          <w:rFonts w:ascii="Times New Roman" w:hAnsi="Times New Roman" w:cs="Times New Roman"/>
          <w:b w:val="0"/>
          <w:bCs w:val="0"/>
          <w:sz w:val="24"/>
          <w:szCs w:val="24"/>
        </w:rPr>
        <w:t xml:space="preserve">8. </w:t>
      </w:r>
      <w:proofErr w:type="spellStart"/>
      <w:r w:rsidRPr="002A32FC">
        <w:rPr>
          <w:rStyle w:val="citation-doi"/>
          <w:rFonts w:ascii="Times New Roman" w:hAnsi="Times New Roman" w:cs="Times New Roman"/>
          <w:b w:val="0"/>
          <w:bCs w:val="0"/>
          <w:sz w:val="24"/>
          <w:szCs w:val="24"/>
          <w:shd w:val="clear" w:color="auto" w:fill="FFFFFF"/>
        </w:rPr>
        <w:t>doi</w:t>
      </w:r>
      <w:proofErr w:type="spellEnd"/>
      <w:r w:rsidRPr="002A32FC">
        <w:rPr>
          <w:rStyle w:val="citation-doi"/>
          <w:rFonts w:ascii="Times New Roman" w:hAnsi="Times New Roman" w:cs="Times New Roman"/>
          <w:b w:val="0"/>
          <w:bCs w:val="0"/>
          <w:sz w:val="24"/>
          <w:szCs w:val="24"/>
          <w:shd w:val="clear" w:color="auto" w:fill="FFFFFF"/>
        </w:rPr>
        <w:t>: 10.1302/2046-3758.95.BJR-2019-0326.R1.</w:t>
      </w:r>
    </w:p>
    <w:p w14:paraId="055F30FF" w14:textId="7BB2A0CD" w:rsidR="00C41DBD" w:rsidRPr="002A32FC" w:rsidRDefault="00A54CCC" w:rsidP="00C41DBD">
      <w:pPr>
        <w:pStyle w:val="1"/>
        <w:numPr>
          <w:ilvl w:val="0"/>
          <w:numId w:val="2"/>
        </w:numPr>
        <w:shd w:val="clear" w:color="auto" w:fill="FFFFFF"/>
        <w:spacing w:before="240" w:beforeAutospacing="0" w:after="120" w:afterAutospacing="0" w:line="480" w:lineRule="auto"/>
        <w:ind w:left="357" w:hanging="357"/>
        <w:rPr>
          <w:rFonts w:ascii="Times New Roman" w:hAnsi="Times New Roman" w:cs="Times New Roman"/>
          <w:b w:val="0"/>
          <w:bCs w:val="0"/>
          <w:sz w:val="24"/>
          <w:szCs w:val="24"/>
        </w:rPr>
      </w:pPr>
      <w:hyperlink r:id="rId8" w:history="1">
        <w:r w:rsidR="00164831" w:rsidRPr="002A32FC">
          <w:rPr>
            <w:rFonts w:ascii="Times New Roman" w:hAnsi="Times New Roman" w:cs="Times New Roman"/>
            <w:b w:val="0"/>
            <w:bCs w:val="0"/>
            <w:sz w:val="24"/>
            <w:szCs w:val="24"/>
          </w:rPr>
          <w:t>Klinger-Strobel M</w:t>
        </w:r>
      </w:hyperlink>
      <w:r w:rsidR="00164831" w:rsidRPr="002A32FC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, </w:t>
      </w:r>
      <w:hyperlink r:id="rId9" w:history="1">
        <w:r w:rsidR="00164831" w:rsidRPr="002A32FC">
          <w:rPr>
            <w:rFonts w:ascii="Times New Roman" w:hAnsi="Times New Roman" w:cs="Times New Roman"/>
            <w:b w:val="0"/>
            <w:bCs w:val="0"/>
            <w:sz w:val="24"/>
            <w:szCs w:val="24"/>
          </w:rPr>
          <w:t>Stein C</w:t>
        </w:r>
      </w:hyperlink>
      <w:r w:rsidR="00164831" w:rsidRPr="002A32FC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, </w:t>
      </w:r>
      <w:hyperlink r:id="rId10" w:history="1">
        <w:r w:rsidR="00164831" w:rsidRPr="002A32FC">
          <w:rPr>
            <w:rFonts w:ascii="Times New Roman" w:hAnsi="Times New Roman" w:cs="Times New Roman"/>
            <w:b w:val="0"/>
            <w:bCs w:val="0"/>
            <w:sz w:val="24"/>
            <w:szCs w:val="24"/>
          </w:rPr>
          <w:t>Forstner C</w:t>
        </w:r>
      </w:hyperlink>
      <w:r w:rsidR="00164831" w:rsidRPr="002A32FC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, Makarewicz O, Pletz MW. Effects of colistin on biofilm matrices of </w:t>
      </w:r>
      <w:r w:rsidR="00164831" w:rsidRPr="002A32FC">
        <w:rPr>
          <w:rFonts w:ascii="Times New Roman" w:hAnsi="Times New Roman" w:cs="Times New Roman"/>
          <w:b w:val="0"/>
          <w:bCs w:val="0"/>
          <w:i/>
          <w:sz w:val="24"/>
          <w:szCs w:val="24"/>
        </w:rPr>
        <w:t>Escherichia coli</w:t>
      </w:r>
      <w:r w:rsidR="00164831" w:rsidRPr="002A32FC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and </w:t>
      </w:r>
      <w:r w:rsidR="00164831" w:rsidRPr="002A32FC">
        <w:rPr>
          <w:rFonts w:ascii="Times New Roman" w:hAnsi="Times New Roman" w:cs="Times New Roman"/>
          <w:b w:val="0"/>
          <w:bCs w:val="0"/>
          <w:i/>
          <w:sz w:val="24"/>
          <w:szCs w:val="24"/>
        </w:rPr>
        <w:t>Staphylococcus aureus</w:t>
      </w:r>
      <w:r w:rsidR="00164831" w:rsidRPr="002A32FC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. </w:t>
      </w:r>
      <w:hyperlink r:id="rId11" w:tooltip="International journal of antimicrobial agents." w:history="1">
        <w:r w:rsidR="00164831" w:rsidRPr="00B212EE">
          <w:rPr>
            <w:rFonts w:ascii="Times New Roman" w:hAnsi="Times New Roman" w:cs="Times New Roman"/>
            <w:b w:val="0"/>
            <w:bCs w:val="0"/>
            <w:sz w:val="24"/>
            <w:szCs w:val="24"/>
          </w:rPr>
          <w:t>Int J Antimicrob Agents</w:t>
        </w:r>
      </w:hyperlink>
      <w:r w:rsidR="00252945" w:rsidRPr="008F2151">
        <w:rPr>
          <w:rFonts w:ascii="Times New Roman" w:hAnsi="Times New Roman" w:cs="Times New Roman"/>
          <w:b w:val="0"/>
          <w:bCs w:val="0"/>
          <w:sz w:val="24"/>
          <w:szCs w:val="24"/>
        </w:rPr>
        <w:t>.</w:t>
      </w:r>
      <w:r w:rsidR="00164831" w:rsidRPr="002A32FC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2017;49(4):472</w:t>
      </w:r>
      <w:r w:rsidR="00252945">
        <w:rPr>
          <w:rFonts w:ascii="Times New Roman" w:hAnsi="Times New Roman" w:cs="Times New Roman"/>
          <w:b w:val="0"/>
          <w:bCs w:val="0"/>
          <w:sz w:val="24"/>
          <w:szCs w:val="24"/>
          <w:shd w:val="clear" w:color="auto" w:fill="FFFFFF"/>
        </w:rPr>
        <w:t>–</w:t>
      </w:r>
      <w:r w:rsidR="00164831" w:rsidRPr="002A32FC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9. </w:t>
      </w:r>
      <w:proofErr w:type="spellStart"/>
      <w:r w:rsidR="00164831" w:rsidRPr="002A32FC">
        <w:rPr>
          <w:rFonts w:ascii="Times New Roman" w:hAnsi="Times New Roman" w:cs="Times New Roman"/>
          <w:b w:val="0"/>
          <w:bCs w:val="0"/>
          <w:sz w:val="24"/>
          <w:szCs w:val="24"/>
        </w:rPr>
        <w:t>doi</w:t>
      </w:r>
      <w:proofErr w:type="spellEnd"/>
      <w:r w:rsidR="00164831" w:rsidRPr="002A32FC">
        <w:rPr>
          <w:rFonts w:ascii="Times New Roman" w:hAnsi="Times New Roman" w:cs="Times New Roman"/>
          <w:b w:val="0"/>
          <w:bCs w:val="0"/>
          <w:sz w:val="24"/>
          <w:szCs w:val="24"/>
        </w:rPr>
        <w:t>:</w:t>
      </w:r>
      <w:r w:rsidR="00884CB0" w:rsidRPr="002A32FC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164831" w:rsidRPr="002A32FC">
        <w:rPr>
          <w:rFonts w:ascii="Times New Roman" w:hAnsi="Times New Roman" w:cs="Times New Roman"/>
          <w:b w:val="0"/>
          <w:bCs w:val="0"/>
          <w:sz w:val="24"/>
          <w:szCs w:val="24"/>
        </w:rPr>
        <w:t>10.1016/j.ijantimicag.2017.01.005.</w:t>
      </w:r>
    </w:p>
    <w:sectPr w:rsidR="00C41DBD" w:rsidRPr="002A32FC" w:rsidSect="0054333D">
      <w:footerReference w:type="default" r:id="rId12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3DCBC2" w14:textId="77777777" w:rsidR="00A54CCC" w:rsidRDefault="00A54CCC">
      <w:r>
        <w:separator/>
      </w:r>
    </w:p>
  </w:endnote>
  <w:endnote w:type="continuationSeparator" w:id="0">
    <w:p w14:paraId="14A32EF2" w14:textId="77777777" w:rsidR="00A54CCC" w:rsidRDefault="00A54C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779287366"/>
      <w:docPartObj>
        <w:docPartGallery w:val="Page Numbers (Bottom of Page)"/>
        <w:docPartUnique/>
      </w:docPartObj>
    </w:sdtPr>
    <w:sdtEndPr/>
    <w:sdtContent>
      <w:p w14:paraId="0BD4D2D4" w14:textId="2A5FB747" w:rsidR="0054333D" w:rsidRDefault="00164831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4597D" w:rsidRPr="0064597D">
          <w:rPr>
            <w:noProof/>
            <w:lang w:val="ja-JP"/>
          </w:rPr>
          <w:t>1</w:t>
        </w:r>
        <w:r>
          <w:fldChar w:fldCharType="end"/>
        </w:r>
      </w:p>
    </w:sdtContent>
  </w:sdt>
  <w:p w14:paraId="5518338E" w14:textId="77777777" w:rsidR="0054333D" w:rsidRDefault="0054333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E6EF0D" w14:textId="77777777" w:rsidR="00A54CCC" w:rsidRDefault="00A54CCC">
      <w:r>
        <w:separator/>
      </w:r>
    </w:p>
  </w:footnote>
  <w:footnote w:type="continuationSeparator" w:id="0">
    <w:p w14:paraId="41014A43" w14:textId="77777777" w:rsidR="00A54CCC" w:rsidRDefault="00A54C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9B2625"/>
    <w:multiLevelType w:val="hybridMultilevel"/>
    <w:tmpl w:val="74B84A02"/>
    <w:lvl w:ilvl="0" w:tplc="39246F5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000000"/>
        <w:sz w:val="24"/>
      </w:rPr>
    </w:lvl>
    <w:lvl w:ilvl="1" w:tplc="E4CAE0B0" w:tentative="1">
      <w:start w:val="1"/>
      <w:numFmt w:val="aiueoFullWidth"/>
      <w:lvlText w:val="(%2)"/>
      <w:lvlJc w:val="left"/>
      <w:pPr>
        <w:ind w:left="840" w:hanging="420"/>
      </w:pPr>
    </w:lvl>
    <w:lvl w:ilvl="2" w:tplc="53566036" w:tentative="1">
      <w:start w:val="1"/>
      <w:numFmt w:val="decimalEnclosedCircle"/>
      <w:lvlText w:val="%3"/>
      <w:lvlJc w:val="left"/>
      <w:pPr>
        <w:ind w:left="1260" w:hanging="420"/>
      </w:pPr>
    </w:lvl>
    <w:lvl w:ilvl="3" w:tplc="6BDEB06C" w:tentative="1">
      <w:start w:val="1"/>
      <w:numFmt w:val="decimal"/>
      <w:lvlText w:val="%4."/>
      <w:lvlJc w:val="left"/>
      <w:pPr>
        <w:ind w:left="1680" w:hanging="420"/>
      </w:pPr>
    </w:lvl>
    <w:lvl w:ilvl="4" w:tplc="B4DE4050" w:tentative="1">
      <w:start w:val="1"/>
      <w:numFmt w:val="aiueoFullWidth"/>
      <w:lvlText w:val="(%5)"/>
      <w:lvlJc w:val="left"/>
      <w:pPr>
        <w:ind w:left="2100" w:hanging="420"/>
      </w:pPr>
    </w:lvl>
    <w:lvl w:ilvl="5" w:tplc="9F120386" w:tentative="1">
      <w:start w:val="1"/>
      <w:numFmt w:val="decimalEnclosedCircle"/>
      <w:lvlText w:val="%6"/>
      <w:lvlJc w:val="left"/>
      <w:pPr>
        <w:ind w:left="2520" w:hanging="420"/>
      </w:pPr>
    </w:lvl>
    <w:lvl w:ilvl="6" w:tplc="A824E138" w:tentative="1">
      <w:start w:val="1"/>
      <w:numFmt w:val="decimal"/>
      <w:lvlText w:val="%7."/>
      <w:lvlJc w:val="left"/>
      <w:pPr>
        <w:ind w:left="2940" w:hanging="420"/>
      </w:pPr>
    </w:lvl>
    <w:lvl w:ilvl="7" w:tplc="A656B7D4" w:tentative="1">
      <w:start w:val="1"/>
      <w:numFmt w:val="aiueoFullWidth"/>
      <w:lvlText w:val="(%8)"/>
      <w:lvlJc w:val="left"/>
      <w:pPr>
        <w:ind w:left="3360" w:hanging="420"/>
      </w:pPr>
    </w:lvl>
    <w:lvl w:ilvl="8" w:tplc="D250E394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98C0E7E"/>
    <w:multiLevelType w:val="hybridMultilevel"/>
    <w:tmpl w:val="07128872"/>
    <w:lvl w:ilvl="0" w:tplc="C43CEC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296AD86" w:tentative="1">
      <w:start w:val="1"/>
      <w:numFmt w:val="aiueoFullWidth"/>
      <w:lvlText w:val="(%2)"/>
      <w:lvlJc w:val="left"/>
      <w:pPr>
        <w:ind w:left="840" w:hanging="420"/>
      </w:pPr>
    </w:lvl>
    <w:lvl w:ilvl="2" w:tplc="5936E0C6" w:tentative="1">
      <w:start w:val="1"/>
      <w:numFmt w:val="decimalEnclosedCircle"/>
      <w:lvlText w:val="%3"/>
      <w:lvlJc w:val="left"/>
      <w:pPr>
        <w:ind w:left="1260" w:hanging="420"/>
      </w:pPr>
    </w:lvl>
    <w:lvl w:ilvl="3" w:tplc="CC78C40C" w:tentative="1">
      <w:start w:val="1"/>
      <w:numFmt w:val="decimal"/>
      <w:lvlText w:val="%4."/>
      <w:lvlJc w:val="left"/>
      <w:pPr>
        <w:ind w:left="1680" w:hanging="420"/>
      </w:pPr>
    </w:lvl>
    <w:lvl w:ilvl="4" w:tplc="88104ACE" w:tentative="1">
      <w:start w:val="1"/>
      <w:numFmt w:val="aiueoFullWidth"/>
      <w:lvlText w:val="(%5)"/>
      <w:lvlJc w:val="left"/>
      <w:pPr>
        <w:ind w:left="2100" w:hanging="420"/>
      </w:pPr>
    </w:lvl>
    <w:lvl w:ilvl="5" w:tplc="39D61D8E" w:tentative="1">
      <w:start w:val="1"/>
      <w:numFmt w:val="decimalEnclosedCircle"/>
      <w:lvlText w:val="%6"/>
      <w:lvlJc w:val="left"/>
      <w:pPr>
        <w:ind w:left="2520" w:hanging="420"/>
      </w:pPr>
    </w:lvl>
    <w:lvl w:ilvl="6" w:tplc="445E5ED4" w:tentative="1">
      <w:start w:val="1"/>
      <w:numFmt w:val="decimal"/>
      <w:lvlText w:val="%7."/>
      <w:lvlJc w:val="left"/>
      <w:pPr>
        <w:ind w:left="2940" w:hanging="420"/>
      </w:pPr>
    </w:lvl>
    <w:lvl w:ilvl="7" w:tplc="77964CE4" w:tentative="1">
      <w:start w:val="1"/>
      <w:numFmt w:val="aiueoFullWidth"/>
      <w:lvlText w:val="(%8)"/>
      <w:lvlJc w:val="left"/>
      <w:pPr>
        <w:ind w:left="3360" w:hanging="420"/>
      </w:pPr>
    </w:lvl>
    <w:lvl w:ilvl="8" w:tplc="5B821B96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DB041E9"/>
    <w:multiLevelType w:val="hybridMultilevel"/>
    <w:tmpl w:val="00C85510"/>
    <w:lvl w:ilvl="0" w:tplc="6F4AD7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956CC3A4" w:tentative="1">
      <w:start w:val="1"/>
      <w:numFmt w:val="aiueoFullWidth"/>
      <w:lvlText w:val="(%2)"/>
      <w:lvlJc w:val="left"/>
      <w:pPr>
        <w:ind w:left="840" w:hanging="420"/>
      </w:pPr>
    </w:lvl>
    <w:lvl w:ilvl="2" w:tplc="1C00AB3E" w:tentative="1">
      <w:start w:val="1"/>
      <w:numFmt w:val="decimalEnclosedCircle"/>
      <w:lvlText w:val="%3"/>
      <w:lvlJc w:val="left"/>
      <w:pPr>
        <w:ind w:left="1260" w:hanging="420"/>
      </w:pPr>
    </w:lvl>
    <w:lvl w:ilvl="3" w:tplc="D9A64E52" w:tentative="1">
      <w:start w:val="1"/>
      <w:numFmt w:val="decimal"/>
      <w:lvlText w:val="%4."/>
      <w:lvlJc w:val="left"/>
      <w:pPr>
        <w:ind w:left="1680" w:hanging="420"/>
      </w:pPr>
    </w:lvl>
    <w:lvl w:ilvl="4" w:tplc="12EA1734" w:tentative="1">
      <w:start w:val="1"/>
      <w:numFmt w:val="aiueoFullWidth"/>
      <w:lvlText w:val="(%5)"/>
      <w:lvlJc w:val="left"/>
      <w:pPr>
        <w:ind w:left="2100" w:hanging="420"/>
      </w:pPr>
    </w:lvl>
    <w:lvl w:ilvl="5" w:tplc="71FA0F54" w:tentative="1">
      <w:start w:val="1"/>
      <w:numFmt w:val="decimalEnclosedCircle"/>
      <w:lvlText w:val="%6"/>
      <w:lvlJc w:val="left"/>
      <w:pPr>
        <w:ind w:left="2520" w:hanging="420"/>
      </w:pPr>
    </w:lvl>
    <w:lvl w:ilvl="6" w:tplc="654442C6" w:tentative="1">
      <w:start w:val="1"/>
      <w:numFmt w:val="decimal"/>
      <w:lvlText w:val="%7."/>
      <w:lvlJc w:val="left"/>
      <w:pPr>
        <w:ind w:left="2940" w:hanging="420"/>
      </w:pPr>
    </w:lvl>
    <w:lvl w:ilvl="7" w:tplc="082024EC" w:tentative="1">
      <w:start w:val="1"/>
      <w:numFmt w:val="aiueoFullWidth"/>
      <w:lvlText w:val="(%8)"/>
      <w:lvlJc w:val="left"/>
      <w:pPr>
        <w:ind w:left="3360" w:hanging="420"/>
      </w:pPr>
    </w:lvl>
    <w:lvl w:ilvl="8" w:tplc="F596413A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trackRevisions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4444D"/>
    <w:rsid w:val="00164831"/>
    <w:rsid w:val="00232D00"/>
    <w:rsid w:val="00252945"/>
    <w:rsid w:val="00281949"/>
    <w:rsid w:val="002A32FC"/>
    <w:rsid w:val="003C02BE"/>
    <w:rsid w:val="0043552A"/>
    <w:rsid w:val="0044444D"/>
    <w:rsid w:val="00447C09"/>
    <w:rsid w:val="0054333D"/>
    <w:rsid w:val="0064597D"/>
    <w:rsid w:val="00801741"/>
    <w:rsid w:val="00884CB0"/>
    <w:rsid w:val="008B1FDC"/>
    <w:rsid w:val="008E6499"/>
    <w:rsid w:val="008F2151"/>
    <w:rsid w:val="00996BBE"/>
    <w:rsid w:val="00A16F4D"/>
    <w:rsid w:val="00A54CCC"/>
    <w:rsid w:val="00A87364"/>
    <w:rsid w:val="00AB4086"/>
    <w:rsid w:val="00B212EE"/>
    <w:rsid w:val="00B478A2"/>
    <w:rsid w:val="00BE5A99"/>
    <w:rsid w:val="00C32B92"/>
    <w:rsid w:val="00C41DBD"/>
    <w:rsid w:val="00E27F4C"/>
    <w:rsid w:val="00F54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E4F2BE49-BC44-4057-85B8-7EC5016F6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444D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C41DBD"/>
    <w:pPr>
      <w:widowControl/>
      <w:spacing w:before="100" w:beforeAutospacing="1" w:after="100" w:afterAutospacing="1"/>
      <w:jc w:val="left"/>
      <w:outlineLvl w:val="0"/>
    </w:pPr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44444D"/>
    <w:rPr>
      <w:i/>
      <w:iCs/>
    </w:rPr>
  </w:style>
  <w:style w:type="character" w:customStyle="1" w:styleId="shorttext">
    <w:name w:val="short_text"/>
    <w:basedOn w:val="a0"/>
    <w:rsid w:val="0044444D"/>
  </w:style>
  <w:style w:type="paragraph" w:customStyle="1" w:styleId="p">
    <w:name w:val="p"/>
    <w:basedOn w:val="a"/>
    <w:rsid w:val="0044444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C41DBD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C41DBD"/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character" w:customStyle="1" w:styleId="ref-title">
    <w:name w:val="ref-title"/>
    <w:basedOn w:val="a0"/>
    <w:rsid w:val="00C41DBD"/>
  </w:style>
  <w:style w:type="character" w:customStyle="1" w:styleId="period">
    <w:name w:val="period"/>
    <w:basedOn w:val="a0"/>
    <w:rsid w:val="00C41DBD"/>
  </w:style>
  <w:style w:type="character" w:customStyle="1" w:styleId="cit">
    <w:name w:val="cit"/>
    <w:basedOn w:val="a0"/>
    <w:rsid w:val="00C41DBD"/>
  </w:style>
  <w:style w:type="character" w:customStyle="1" w:styleId="citation-doi">
    <w:name w:val="citation-doi"/>
    <w:basedOn w:val="a0"/>
    <w:rsid w:val="00C41DBD"/>
  </w:style>
  <w:style w:type="paragraph" w:styleId="a5">
    <w:name w:val="header"/>
    <w:basedOn w:val="a"/>
    <w:link w:val="a6"/>
    <w:uiPriority w:val="99"/>
    <w:unhideWhenUsed/>
    <w:rsid w:val="0043552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3552A"/>
  </w:style>
  <w:style w:type="paragraph" w:styleId="a7">
    <w:name w:val="footer"/>
    <w:basedOn w:val="a"/>
    <w:link w:val="a8"/>
    <w:uiPriority w:val="99"/>
    <w:unhideWhenUsed/>
    <w:rsid w:val="0043552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3552A"/>
  </w:style>
  <w:style w:type="character" w:styleId="a9">
    <w:name w:val="line number"/>
    <w:basedOn w:val="a0"/>
    <w:uiPriority w:val="99"/>
    <w:semiHidden/>
    <w:unhideWhenUsed/>
    <w:rsid w:val="0054333D"/>
  </w:style>
  <w:style w:type="character" w:styleId="aa">
    <w:name w:val="annotation reference"/>
    <w:basedOn w:val="a0"/>
    <w:uiPriority w:val="99"/>
    <w:semiHidden/>
    <w:unhideWhenUsed/>
    <w:rsid w:val="002A32FC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2A32FC"/>
    <w:rPr>
      <w:sz w:val="20"/>
      <w:szCs w:val="20"/>
    </w:rPr>
  </w:style>
  <w:style w:type="character" w:customStyle="1" w:styleId="ac">
    <w:name w:val="コメント文字列 (文字)"/>
    <w:basedOn w:val="a0"/>
    <w:link w:val="ab"/>
    <w:uiPriority w:val="99"/>
    <w:semiHidden/>
    <w:rsid w:val="002A32FC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2A32FC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2A32FC"/>
    <w:rPr>
      <w:b/>
      <w:bCs/>
      <w:sz w:val="20"/>
      <w:szCs w:val="20"/>
    </w:rPr>
  </w:style>
  <w:style w:type="paragraph" w:styleId="af">
    <w:name w:val="Balloon Text"/>
    <w:basedOn w:val="a"/>
    <w:link w:val="af0"/>
    <w:uiPriority w:val="99"/>
    <w:semiHidden/>
    <w:unhideWhenUsed/>
    <w:rsid w:val="002A32FC"/>
    <w:rPr>
      <w:rFonts w:ascii="Tahoma" w:hAnsi="Tahoma" w:cs="Tahoma"/>
      <w:sz w:val="16"/>
      <w:szCs w:val="16"/>
    </w:rPr>
  </w:style>
  <w:style w:type="character" w:customStyle="1" w:styleId="af0">
    <w:name w:val="吹き出し (文字)"/>
    <w:basedOn w:val="a0"/>
    <w:link w:val="af"/>
    <w:uiPriority w:val="99"/>
    <w:semiHidden/>
    <w:rsid w:val="002A32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pubmed/?term=Klinger-Strobel%20M%5BAuthor%5D&amp;cauthor=true&amp;cauthor_uid=28267594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ncbi.nlm.nih.gov/pubmed/?term=Effects+of+colistin+on+bio%EF%AC%81lm+matrices+of+Escherichia+coli+and+Staphylococcus+aureus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ncbi.nlm.nih.gov/pubmed/?term=Forstner%20C%5BAuthor%5D&amp;cauthor=true&amp;cauthor_uid=2826759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ncbi.nlm.nih.gov/pubmed/?term=Stein%20C%5BAuthor%5D&amp;cauthor=true&amp;cauthor_uid=28267594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266F42-46BF-47EF-B9AD-7D3968AC9B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5</Pages>
  <Words>938</Words>
  <Characters>5348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哲</dc:creator>
  <cp:lastModifiedBy>哲</cp:lastModifiedBy>
  <cp:revision>11</cp:revision>
  <dcterms:created xsi:type="dcterms:W3CDTF">2020-12-07T04:46:00Z</dcterms:created>
  <dcterms:modified xsi:type="dcterms:W3CDTF">2020-12-11T11:59:00Z</dcterms:modified>
</cp:coreProperties>
</file>