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0701C" w14:textId="1F1FA7D8" w:rsidR="004B1964" w:rsidRDefault="004B1964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  <w:r>
        <w:rPr>
          <w:rFonts w:ascii="Times New Roman" w:eastAsia="等线" w:hAnsi="Times New Roman" w:cs="Times New Roman" w:hint="eastAsia"/>
          <w:b/>
          <w:bCs/>
          <w:sz w:val="24"/>
        </w:rPr>
        <w:t>Su</w:t>
      </w:r>
      <w:r>
        <w:rPr>
          <w:rFonts w:ascii="Times New Roman" w:eastAsia="等线" w:hAnsi="Times New Roman" w:cs="Times New Roman"/>
          <w:b/>
          <w:bCs/>
          <w:sz w:val="24"/>
        </w:rPr>
        <w:t>pplementary Figures:</w:t>
      </w:r>
    </w:p>
    <w:p w14:paraId="1C76BC7F" w14:textId="77777777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6E58B52A" w14:textId="5C2B0305" w:rsidR="003C52D7" w:rsidRPr="003C52D7" w:rsidRDefault="0000511A" w:rsidP="00A359EF">
      <w:pPr>
        <w:spacing w:line="360" w:lineRule="auto"/>
        <w:rPr>
          <w:rFonts w:ascii="Times New Roman" w:eastAsia="等线" w:hAnsi="Times New Roman" w:cs="Times New Roman" w:hint="eastAsia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6CFD640C" wp14:editId="0145D509">
            <wp:extent cx="5731510" cy="8279130"/>
            <wp:effectExtent l="0" t="0" r="2540" b="7620"/>
            <wp:docPr id="1" name="图片 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, 示意图&#10;&#10;描述已自动生成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7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ACC33" w14:textId="4FC18926" w:rsidR="0000511A" w:rsidRDefault="00A359EF" w:rsidP="00A359EF">
      <w:pPr>
        <w:spacing w:line="360" w:lineRule="auto"/>
        <w:rPr>
          <w:rFonts w:ascii="Times New Roman" w:hAnsi="Times New Roman" w:cs="Times New Roman"/>
          <w:sz w:val="24"/>
        </w:rPr>
      </w:pPr>
      <w:r w:rsidRPr="00CD4756"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</w:rPr>
        <w:t>ig.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CD4756">
        <w:rPr>
          <w:rFonts w:ascii="Times New Roman" w:hAnsi="Times New Roman" w:cs="Times New Roman"/>
          <w:b/>
          <w:bCs/>
          <w:sz w:val="24"/>
        </w:rPr>
        <w:t xml:space="preserve">1 </w:t>
      </w:r>
      <w:r w:rsidRPr="00CD4756">
        <w:rPr>
          <w:rFonts w:ascii="Times New Roman" w:hAnsi="Times New Roman" w:cs="Times New Roman"/>
          <w:sz w:val="24"/>
        </w:rPr>
        <w:t xml:space="preserve">Gating strategies </w:t>
      </w:r>
      <w:r>
        <w:rPr>
          <w:rFonts w:ascii="Times New Roman" w:hAnsi="Times New Roman" w:cs="Times New Roman"/>
          <w:sz w:val="24"/>
        </w:rPr>
        <w:t>used in</w:t>
      </w:r>
      <w:r w:rsidRPr="00CD4756">
        <w:rPr>
          <w:rFonts w:ascii="Times New Roman" w:hAnsi="Times New Roman" w:cs="Times New Roman"/>
          <w:sz w:val="24"/>
        </w:rPr>
        <w:t xml:space="preserve"> flow cytometry to quantitate the </w:t>
      </w:r>
      <w:r>
        <w:rPr>
          <w:rFonts w:ascii="Times New Roman" w:hAnsi="Times New Roman" w:cs="Times New Roman"/>
          <w:sz w:val="24"/>
        </w:rPr>
        <w:t>frequencies</w:t>
      </w:r>
      <w:r w:rsidRPr="00CD4756">
        <w:rPr>
          <w:rFonts w:ascii="Times New Roman" w:hAnsi="Times New Roman" w:cs="Times New Roman"/>
          <w:sz w:val="24"/>
        </w:rPr>
        <w:t xml:space="preserve"> of immune cells in murine tumors.</w:t>
      </w:r>
    </w:p>
    <w:p w14:paraId="138135D8" w14:textId="4F39352B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60B99A3F" w14:textId="4B5F44BE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20DD0F68" w14:textId="5BA4CF36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5CAE40ED" w14:textId="23FDBD09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5849BC30" w14:textId="1FC566F0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730AD56F" w14:textId="01AAF1C6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1609E285" w14:textId="1443B488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04716FF8" w14:textId="0EE1372B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710E1754" w14:textId="44A1DFE3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1116D060" w14:textId="33449C3D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6A2A8DD3" w14:textId="7D8FC44C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0F6A7FFD" w14:textId="03BCC170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7B55A5D3" w14:textId="1FC77C13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42EFB873" w14:textId="0183DB90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3A8AD73D" w14:textId="7B701447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15C6DA49" w14:textId="08B0EAFB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0633451A" w14:textId="77EEA679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19755A5C" w14:textId="46182C33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286483E2" w14:textId="33244966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12208ECC" w14:textId="0612D931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1C22DF4E" w14:textId="00DD7726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4B30AF0A" w14:textId="25B8025B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1F3F1555" w14:textId="5222212A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025F2672" w14:textId="1752A341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584DC52A" w14:textId="3A91B0DA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023A77D0" w14:textId="18130729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2D0663E6" w14:textId="69333B47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6D7612FE" w14:textId="65C3924E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6B86C1E2" w14:textId="2BC8F323" w:rsidR="003C52D7" w:rsidRDefault="003C52D7" w:rsidP="00A359EF">
      <w:pPr>
        <w:spacing w:line="360" w:lineRule="auto"/>
        <w:rPr>
          <w:rFonts w:ascii="Times New Roman" w:eastAsia="等线" w:hAnsi="Times New Roman" w:cs="Times New Roman" w:hint="eastAsia"/>
          <w:b/>
          <w:bCs/>
          <w:sz w:val="24"/>
        </w:rPr>
      </w:pPr>
    </w:p>
    <w:p w14:paraId="57245F41" w14:textId="29671CC7" w:rsidR="003C52D7" w:rsidRDefault="003C52D7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55B51627" w14:textId="77777777" w:rsidR="003C52D7" w:rsidRPr="003C52D7" w:rsidRDefault="003C52D7" w:rsidP="00A359EF">
      <w:pPr>
        <w:spacing w:line="360" w:lineRule="auto"/>
        <w:rPr>
          <w:rFonts w:ascii="Times New Roman" w:eastAsia="等线" w:hAnsi="Times New Roman" w:cs="Times New Roman" w:hint="eastAsia"/>
          <w:b/>
          <w:bCs/>
          <w:sz w:val="24"/>
        </w:rPr>
      </w:pPr>
    </w:p>
    <w:p w14:paraId="1F2CFA68" w14:textId="791FACE8" w:rsidR="0000511A" w:rsidRPr="003C52D7" w:rsidRDefault="0000511A" w:rsidP="0000511A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  <w:r>
        <w:rPr>
          <w:rFonts w:ascii="Times New Roman" w:eastAsia="等线" w:hAnsi="Times New Roman" w:cs="Times New Roman" w:hint="eastAsia"/>
          <w:b/>
          <w:bCs/>
          <w:noProof/>
          <w:sz w:val="24"/>
        </w:rPr>
        <w:lastRenderedPageBreak/>
        <w:drawing>
          <wp:inline distT="0" distB="0" distL="0" distR="0" wp14:anchorId="243F8878" wp14:editId="32139EFD">
            <wp:extent cx="5731510" cy="8279130"/>
            <wp:effectExtent l="0" t="0" r="2540" b="7620"/>
            <wp:docPr id="2" name="图片 2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示&#10;&#10;中度可信度描述已自动生成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7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D4756">
        <w:rPr>
          <w:rFonts w:ascii="Times New Roman" w:hAnsi="Times New Roman" w:cs="Times New Roman"/>
          <w:b/>
          <w:bCs/>
          <w:sz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</w:rPr>
        <w:t>ig.</w:t>
      </w:r>
      <w:r>
        <w:rPr>
          <w:rFonts w:ascii="Times New Roman" w:hAnsi="Times New Roman" w:cs="Times New Roman"/>
          <w:b/>
          <w:bCs/>
          <w:sz w:val="24"/>
        </w:rPr>
        <w:t xml:space="preserve"> 2</w:t>
      </w:r>
      <w:r w:rsidRPr="00CD4756">
        <w:rPr>
          <w:rFonts w:ascii="Times New Roman" w:hAnsi="Times New Roman" w:cs="Times New Roman"/>
          <w:b/>
          <w:bCs/>
          <w:sz w:val="24"/>
        </w:rPr>
        <w:t xml:space="preserve"> </w:t>
      </w:r>
      <w:r w:rsidRPr="00D60280">
        <w:rPr>
          <w:rFonts w:ascii="Times New Roman" w:hAnsi="Times New Roman" w:cs="Times New Roman"/>
          <w:sz w:val="24"/>
        </w:rPr>
        <w:t xml:space="preserve">In </w:t>
      </w:r>
      <w:r>
        <w:rPr>
          <w:rFonts w:ascii="Times New Roman" w:hAnsi="Times New Roman" w:cs="Times New Roman"/>
          <w:sz w:val="24"/>
        </w:rPr>
        <w:t xml:space="preserve">IL-9-treated </w:t>
      </w:r>
      <w:r w:rsidRPr="00D60280">
        <w:rPr>
          <w:rFonts w:ascii="Times New Roman" w:hAnsi="Times New Roman" w:cs="Times New Roman"/>
          <w:sz w:val="24"/>
        </w:rPr>
        <w:t>CMT167 tumors</w:t>
      </w:r>
      <w:r>
        <w:rPr>
          <w:rFonts w:ascii="Times New Roman" w:hAnsi="Times New Roman" w:cs="Times New Roman"/>
          <w:sz w:val="24"/>
        </w:rPr>
        <w:t xml:space="preserve"> or control</w:t>
      </w:r>
      <w:r w:rsidRPr="00D60280">
        <w:rPr>
          <w:rFonts w:ascii="Times New Roman" w:hAnsi="Times New Roman" w:cs="Times New Roman"/>
          <w:sz w:val="24"/>
        </w:rPr>
        <w:t xml:space="preserve">, CD25 and CD69 </w:t>
      </w:r>
      <w:r>
        <w:rPr>
          <w:rFonts w:ascii="Times New Roman" w:hAnsi="Times New Roman" w:cs="Times New Roman"/>
          <w:sz w:val="24"/>
        </w:rPr>
        <w:t xml:space="preserve">expression </w:t>
      </w:r>
      <w:r w:rsidRPr="00D60280">
        <w:rPr>
          <w:rFonts w:ascii="Times New Roman" w:hAnsi="Times New Roman" w:cs="Times New Roman"/>
          <w:sz w:val="24"/>
        </w:rPr>
        <w:t>by CD8</w:t>
      </w:r>
      <w:r w:rsidRPr="00D60280">
        <w:rPr>
          <w:rFonts w:ascii="Times New Roman" w:hAnsi="Times New Roman" w:cs="Times New Roman"/>
          <w:sz w:val="24"/>
          <w:vertAlign w:val="superscript"/>
        </w:rPr>
        <w:t>+</w:t>
      </w:r>
      <w:r w:rsidRPr="00D60280">
        <w:rPr>
          <w:rFonts w:ascii="Times New Roman" w:hAnsi="Times New Roman" w:cs="Times New Roman"/>
          <w:sz w:val="24"/>
        </w:rPr>
        <w:t xml:space="preserve"> T cells was analyzed using flow cytometry</w:t>
      </w:r>
      <w:r>
        <w:rPr>
          <w:rFonts w:ascii="Times New Roman" w:hAnsi="Times New Roman" w:cs="Times New Roman"/>
          <w:sz w:val="24"/>
        </w:rPr>
        <w:t>, and</w:t>
      </w:r>
      <w:r w:rsidRPr="00D6028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r</w:t>
      </w:r>
      <w:r w:rsidRPr="00D60280">
        <w:rPr>
          <w:rFonts w:ascii="Times New Roman" w:hAnsi="Times New Roman" w:cs="Times New Roman"/>
          <w:sz w:val="24"/>
        </w:rPr>
        <w:t xml:space="preserve">elative mRNA expression of </w:t>
      </w:r>
      <w:r w:rsidRPr="00D60280">
        <w:rPr>
          <w:rFonts w:ascii="Times New Roman" w:hAnsi="Times New Roman" w:cs="Times New Roman"/>
          <w:sz w:val="24"/>
        </w:rPr>
        <w:lastRenderedPageBreak/>
        <w:t>CXCL9/10/11</w:t>
      </w:r>
      <w:r>
        <w:rPr>
          <w:rFonts w:ascii="Times New Roman" w:hAnsi="Times New Roman" w:cs="Times New Roman"/>
          <w:sz w:val="24"/>
        </w:rPr>
        <w:t xml:space="preserve"> was detected by RT-qPCR</w:t>
      </w:r>
      <w:r w:rsidRPr="00D60280">
        <w:rPr>
          <w:rFonts w:ascii="Times New Roman" w:hAnsi="Times New Roman" w:cs="Times New Roman"/>
          <w:sz w:val="24"/>
        </w:rPr>
        <w:t>.</w:t>
      </w:r>
    </w:p>
    <w:p w14:paraId="7304EE0A" w14:textId="77777777" w:rsidR="0000511A" w:rsidRPr="0000511A" w:rsidRDefault="0000511A" w:rsidP="00A359EF">
      <w:pPr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sectPr w:rsidR="0000511A" w:rsidRPr="000051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12AA03" w14:textId="77777777" w:rsidR="002668B9" w:rsidRDefault="002668B9" w:rsidP="006A6449">
      <w:r>
        <w:separator/>
      </w:r>
    </w:p>
  </w:endnote>
  <w:endnote w:type="continuationSeparator" w:id="0">
    <w:p w14:paraId="79B31AEC" w14:textId="77777777" w:rsidR="002668B9" w:rsidRDefault="002668B9" w:rsidP="006A6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6EE20" w14:textId="77777777" w:rsidR="002668B9" w:rsidRDefault="002668B9" w:rsidP="006A6449">
      <w:r>
        <w:separator/>
      </w:r>
    </w:p>
  </w:footnote>
  <w:footnote w:type="continuationSeparator" w:id="0">
    <w:p w14:paraId="03D401CE" w14:textId="77777777" w:rsidR="002668B9" w:rsidRDefault="002668B9" w:rsidP="006A64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9EF"/>
    <w:rsid w:val="0000511A"/>
    <w:rsid w:val="00026D61"/>
    <w:rsid w:val="002668B9"/>
    <w:rsid w:val="0030161F"/>
    <w:rsid w:val="003C52D7"/>
    <w:rsid w:val="0041623F"/>
    <w:rsid w:val="004B1964"/>
    <w:rsid w:val="006A6449"/>
    <w:rsid w:val="00A359EF"/>
    <w:rsid w:val="00C832DF"/>
    <w:rsid w:val="00D50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6B4918"/>
  <w15:chartTrackingRefBased/>
  <w15:docId w15:val="{F2BF318D-782A-42DE-967C-52690A98E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59EF"/>
    <w:pPr>
      <w:widowControl w:val="0"/>
      <w:spacing w:after="0" w:line="240" w:lineRule="auto"/>
      <w:jc w:val="both"/>
    </w:pPr>
    <w:rPr>
      <w:kern w:val="2"/>
      <w:sz w:val="21"/>
      <w:szCs w:val="24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359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4">
    <w:name w:val="Table Grid"/>
    <w:basedOn w:val="a1"/>
    <w:uiPriority w:val="39"/>
    <w:rsid w:val="00A359EF"/>
    <w:pPr>
      <w:spacing w:after="0" w:line="240" w:lineRule="auto"/>
    </w:pPr>
    <w:rPr>
      <w:kern w:val="2"/>
      <w:sz w:val="21"/>
      <w:szCs w:val="24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A6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A6449"/>
    <w:rPr>
      <w:kern w:val="2"/>
      <w:sz w:val="18"/>
      <w:szCs w:val="18"/>
      <w:lang w:val="en-US" w:eastAsia="zh-CN"/>
    </w:rPr>
  </w:style>
  <w:style w:type="paragraph" w:styleId="a7">
    <w:name w:val="footer"/>
    <w:basedOn w:val="a"/>
    <w:link w:val="a8"/>
    <w:uiPriority w:val="99"/>
    <w:unhideWhenUsed/>
    <w:rsid w:val="006A64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A6449"/>
    <w:rPr>
      <w:kern w:val="2"/>
      <w:sz w:val="18"/>
      <w:szCs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</dc:creator>
  <cp:keywords/>
  <dc:description/>
  <cp:lastModifiedBy>Yuqian FENG</cp:lastModifiedBy>
  <cp:revision>7</cp:revision>
  <dcterms:created xsi:type="dcterms:W3CDTF">2022-06-10T08:45:00Z</dcterms:created>
  <dcterms:modified xsi:type="dcterms:W3CDTF">2022-06-13T05:42:00Z</dcterms:modified>
</cp:coreProperties>
</file>