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34152" w14:textId="552C7000" w:rsidR="00812FFF" w:rsidRPr="00812FFF" w:rsidRDefault="00812FFF" w:rsidP="00812FFF">
      <w:pPr>
        <w:spacing w:line="360" w:lineRule="auto"/>
        <w:jc w:val="center"/>
        <w:rPr>
          <w:rFonts w:ascii="Times New Roman" w:hAnsi="Times New Roman" w:cs="Times New Roman"/>
          <w:b/>
          <w:bCs/>
          <w:sz w:val="26"/>
          <w:szCs w:val="20"/>
          <w:u w:val="single"/>
          <w:lang w:val="en-US"/>
        </w:rPr>
      </w:pPr>
      <w:r w:rsidRPr="00812FFF">
        <w:rPr>
          <w:rFonts w:ascii="Times New Roman" w:hAnsi="Times New Roman" w:cs="Times New Roman"/>
          <w:b/>
          <w:bCs/>
          <w:sz w:val="26"/>
          <w:szCs w:val="20"/>
          <w:u w:val="single"/>
          <w:lang w:val="en-US"/>
        </w:rPr>
        <w:t>Supplementary information</w:t>
      </w:r>
    </w:p>
    <w:p w14:paraId="2AD3E307" w14:textId="41BB9F18" w:rsidR="00812FFF" w:rsidRPr="00812FFF" w:rsidRDefault="00812FFF" w:rsidP="00812FFF">
      <w:pPr>
        <w:spacing w:line="360" w:lineRule="auto"/>
        <w:rPr>
          <w:rFonts w:ascii="Times New Roman" w:hAnsi="Times New Roman" w:cs="Times New Roman"/>
          <w:b/>
          <w:bCs/>
          <w:szCs w:val="20"/>
          <w:lang w:val="en-US"/>
        </w:rPr>
      </w:pPr>
      <w:r w:rsidRPr="00812FFF">
        <w:rPr>
          <w:rFonts w:ascii="Times New Roman" w:hAnsi="Times New Roman" w:cs="Times New Roman"/>
          <w:b/>
          <w:bCs/>
          <w:szCs w:val="20"/>
          <w:lang w:val="en-US"/>
        </w:rPr>
        <w:t xml:space="preserve">Development of a species-specific qPCR assay for the detection of invasive African </w:t>
      </w:r>
      <w:proofErr w:type="spellStart"/>
      <w:r w:rsidRPr="00812FFF">
        <w:rPr>
          <w:rFonts w:ascii="Times New Roman" w:hAnsi="Times New Roman" w:cs="Times New Roman"/>
          <w:b/>
          <w:bCs/>
          <w:szCs w:val="20"/>
          <w:lang w:val="en-US"/>
        </w:rPr>
        <w:t>Sharptooth</w:t>
      </w:r>
      <w:proofErr w:type="spellEnd"/>
      <w:r w:rsidRPr="00812FFF">
        <w:rPr>
          <w:rFonts w:ascii="Times New Roman" w:hAnsi="Times New Roman" w:cs="Times New Roman"/>
          <w:b/>
          <w:bCs/>
          <w:szCs w:val="20"/>
          <w:lang w:val="en-US"/>
        </w:rPr>
        <w:t xml:space="preserve"> catfish (</w:t>
      </w:r>
      <w:proofErr w:type="spellStart"/>
      <w:r w:rsidRPr="00812FFF">
        <w:rPr>
          <w:rFonts w:ascii="Times New Roman" w:hAnsi="Times New Roman" w:cs="Times New Roman"/>
          <w:b/>
          <w:bCs/>
          <w:szCs w:val="20"/>
          <w:lang w:val="en-US"/>
        </w:rPr>
        <w:t>Clarias</w:t>
      </w:r>
      <w:proofErr w:type="spellEnd"/>
      <w:r w:rsidRPr="00812FFF">
        <w:rPr>
          <w:rFonts w:ascii="Times New Roman" w:hAnsi="Times New Roman" w:cs="Times New Roman"/>
          <w:b/>
          <w:bCs/>
          <w:szCs w:val="20"/>
          <w:lang w:val="en-US"/>
        </w:rPr>
        <w:t xml:space="preserve"> </w:t>
      </w:r>
      <w:proofErr w:type="spellStart"/>
      <w:r w:rsidRPr="00812FFF">
        <w:rPr>
          <w:rFonts w:ascii="Times New Roman" w:hAnsi="Times New Roman" w:cs="Times New Roman"/>
          <w:b/>
          <w:bCs/>
          <w:szCs w:val="20"/>
          <w:lang w:val="en-US"/>
        </w:rPr>
        <w:t>gariepinus</w:t>
      </w:r>
      <w:proofErr w:type="spellEnd"/>
      <w:r w:rsidRPr="00812FFF">
        <w:rPr>
          <w:rFonts w:ascii="Times New Roman" w:hAnsi="Times New Roman" w:cs="Times New Roman"/>
          <w:b/>
          <w:bCs/>
          <w:szCs w:val="20"/>
          <w:lang w:val="en-US"/>
        </w:rPr>
        <w:t>) using environmental DNA</w:t>
      </w:r>
    </w:p>
    <w:p w14:paraId="54D8A448" w14:textId="5F128F90" w:rsidR="00812FFF" w:rsidRDefault="00812FFF" w:rsidP="00812FFF">
      <w:pPr>
        <w:spacing w:line="360" w:lineRule="auto"/>
        <w:rPr>
          <w:rFonts w:ascii="Times New Roman" w:hAnsi="Times New Roman" w:cs="Times New Roman"/>
          <w:b/>
          <w:bCs/>
          <w:sz w:val="20"/>
          <w:szCs w:val="20"/>
          <w:lang w:val="en-US"/>
        </w:rPr>
      </w:pPr>
      <w:r w:rsidRPr="00812FFF">
        <w:rPr>
          <w:rFonts w:ascii="Times New Roman" w:hAnsi="Times New Roman" w:cs="Times New Roman"/>
          <w:b/>
          <w:bCs/>
          <w:sz w:val="20"/>
          <w:szCs w:val="20"/>
          <w:lang w:val="en-US"/>
        </w:rPr>
        <w:t xml:space="preserve">Gopi Krishnan1,2, </w:t>
      </w:r>
      <w:proofErr w:type="spellStart"/>
      <w:r w:rsidRPr="00812FFF">
        <w:rPr>
          <w:rFonts w:ascii="Times New Roman" w:hAnsi="Times New Roman" w:cs="Times New Roman"/>
          <w:b/>
          <w:bCs/>
          <w:sz w:val="20"/>
          <w:szCs w:val="20"/>
          <w:lang w:val="en-US"/>
        </w:rPr>
        <w:t>Meher</w:t>
      </w:r>
      <w:proofErr w:type="spellEnd"/>
      <w:r w:rsidRPr="00812FFF">
        <w:rPr>
          <w:rFonts w:ascii="Times New Roman" w:hAnsi="Times New Roman" w:cs="Times New Roman"/>
          <w:b/>
          <w:bCs/>
          <w:sz w:val="20"/>
          <w:szCs w:val="20"/>
          <w:lang w:val="en-US"/>
        </w:rPr>
        <w:t xml:space="preserve"> Sunkara1, Rajeev Raghavan3 and Govin</w:t>
      </w:r>
      <w:bookmarkStart w:id="0" w:name="_GoBack"/>
      <w:bookmarkEnd w:id="0"/>
      <w:r w:rsidRPr="00812FFF">
        <w:rPr>
          <w:rFonts w:ascii="Times New Roman" w:hAnsi="Times New Roman" w:cs="Times New Roman"/>
          <w:b/>
          <w:bCs/>
          <w:sz w:val="20"/>
          <w:szCs w:val="20"/>
          <w:lang w:val="en-US"/>
        </w:rPr>
        <w:t>dhaswamy Umapathy1,2 #</w:t>
      </w:r>
    </w:p>
    <w:p w14:paraId="661A7501" w14:textId="2007A492" w:rsidR="00812FFF" w:rsidRDefault="00812FFF" w:rsidP="00812FFF">
      <w:pPr>
        <w:spacing w:line="360" w:lineRule="auto"/>
        <w:rPr>
          <w:rFonts w:ascii="Times New Roman" w:hAnsi="Times New Roman" w:cs="Times New Roman"/>
          <w:b/>
          <w:bCs/>
          <w:sz w:val="20"/>
          <w:szCs w:val="20"/>
          <w:lang w:val="en-US"/>
        </w:rPr>
      </w:pPr>
    </w:p>
    <w:p w14:paraId="60413C85" w14:textId="77777777" w:rsidR="00812FFF" w:rsidRDefault="00812FFF" w:rsidP="00812FFF">
      <w:pPr>
        <w:spacing w:line="360" w:lineRule="auto"/>
        <w:rPr>
          <w:rFonts w:ascii="Times New Roman" w:hAnsi="Times New Roman" w:cs="Times New Roman"/>
          <w:b/>
          <w:bCs/>
          <w:sz w:val="20"/>
          <w:szCs w:val="20"/>
          <w:lang w:val="en-US"/>
        </w:rPr>
      </w:pPr>
    </w:p>
    <w:p w14:paraId="446FF60A" w14:textId="3BC377D3" w:rsidR="0021045A" w:rsidRPr="00E810BC" w:rsidRDefault="00CC38F0" w:rsidP="0044718B">
      <w:pPr>
        <w:spacing w:line="360" w:lineRule="auto"/>
        <w:rPr>
          <w:rFonts w:ascii="Times New Roman" w:hAnsi="Times New Roman" w:cs="Times New Roman"/>
          <w:b/>
          <w:bCs/>
          <w:sz w:val="20"/>
          <w:szCs w:val="20"/>
          <w:lang w:val="en-US"/>
        </w:rPr>
      </w:pPr>
      <w:r w:rsidRPr="00E810BC">
        <w:rPr>
          <w:rFonts w:ascii="Times New Roman" w:hAnsi="Times New Roman" w:cs="Times New Roman"/>
          <w:b/>
          <w:bCs/>
          <w:sz w:val="20"/>
          <w:szCs w:val="20"/>
          <w:lang w:val="en-US"/>
        </w:rPr>
        <w:t xml:space="preserve">1. </w:t>
      </w:r>
      <w:r w:rsidR="00A03749" w:rsidRPr="00E810BC">
        <w:rPr>
          <w:rFonts w:ascii="Times New Roman" w:hAnsi="Times New Roman" w:cs="Times New Roman"/>
          <w:b/>
          <w:bCs/>
          <w:sz w:val="20"/>
          <w:szCs w:val="20"/>
          <w:lang w:val="en-US"/>
        </w:rPr>
        <w:t>Parameters for primer designing</w:t>
      </w:r>
      <w:r w:rsidR="006F1FDD" w:rsidRPr="00E810BC">
        <w:rPr>
          <w:rFonts w:ascii="Times New Roman" w:hAnsi="Times New Roman" w:cs="Times New Roman"/>
          <w:b/>
          <w:bCs/>
          <w:sz w:val="20"/>
          <w:szCs w:val="20"/>
          <w:lang w:val="en-US"/>
        </w:rPr>
        <w:t xml:space="preserve"> in </w:t>
      </w:r>
      <w:proofErr w:type="spellStart"/>
      <w:r w:rsidR="006F1FDD" w:rsidRPr="00E810BC">
        <w:rPr>
          <w:rFonts w:ascii="Times New Roman" w:hAnsi="Times New Roman" w:cs="Times New Roman"/>
          <w:b/>
          <w:bCs/>
          <w:sz w:val="20"/>
          <w:szCs w:val="20"/>
          <w:lang w:val="en-US"/>
        </w:rPr>
        <w:t>SSPrimer</w:t>
      </w:r>
      <w:proofErr w:type="spellEnd"/>
      <w:r w:rsidR="006F1FDD" w:rsidRPr="00E810BC">
        <w:rPr>
          <w:rFonts w:ascii="Times New Roman" w:hAnsi="Times New Roman" w:cs="Times New Roman"/>
          <w:b/>
          <w:bCs/>
          <w:sz w:val="20"/>
          <w:szCs w:val="20"/>
          <w:lang w:val="en-US"/>
        </w:rPr>
        <w:t xml:space="preserve"> tool</w:t>
      </w:r>
      <w:r w:rsidR="00A03749" w:rsidRPr="00E810BC">
        <w:rPr>
          <w:rFonts w:ascii="Times New Roman" w:hAnsi="Times New Roman" w:cs="Times New Roman"/>
          <w:b/>
          <w:bCs/>
          <w:sz w:val="20"/>
          <w:szCs w:val="20"/>
          <w:lang w:val="en-US"/>
        </w:rPr>
        <w:t>:</w:t>
      </w:r>
    </w:p>
    <w:p w14:paraId="75072EE8" w14:textId="08711BC4" w:rsidR="00034CA7" w:rsidRPr="00393322" w:rsidRDefault="00034CA7" w:rsidP="0044718B">
      <w:pPr>
        <w:pStyle w:val="ListParagraph"/>
        <w:numPr>
          <w:ilvl w:val="0"/>
          <w:numId w:val="2"/>
        </w:numPr>
        <w:spacing w:line="360" w:lineRule="auto"/>
        <w:rPr>
          <w:rFonts w:ascii="Times New Roman" w:hAnsi="Times New Roman" w:cs="Times New Roman"/>
          <w:b/>
          <w:bCs/>
          <w:sz w:val="20"/>
          <w:szCs w:val="20"/>
        </w:rPr>
      </w:pPr>
      <w:r w:rsidRPr="00393322">
        <w:rPr>
          <w:rFonts w:ascii="Times New Roman" w:hAnsi="Times New Roman" w:cs="Times New Roman"/>
          <w:b/>
          <w:bCs/>
          <w:sz w:val="20"/>
          <w:szCs w:val="20"/>
        </w:rPr>
        <w:t>Primary constraints</w:t>
      </w:r>
    </w:p>
    <w:p w14:paraId="7E60DA22" w14:textId="358CC8FC" w:rsidR="00A03749" w:rsidRPr="00393322" w:rsidRDefault="0011216E" w:rsidP="0044718B">
      <w:pPr>
        <w:pStyle w:val="ListParagraph"/>
        <w:numPr>
          <w:ilvl w:val="0"/>
          <w:numId w:val="5"/>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Amplicon Length Range: </w:t>
      </w:r>
      <w:r w:rsidRPr="00393322">
        <w:rPr>
          <w:rFonts w:ascii="Times New Roman" w:hAnsi="Times New Roman" w:cs="Times New Roman"/>
          <w:b/>
          <w:bCs/>
          <w:sz w:val="20"/>
          <w:szCs w:val="20"/>
        </w:rPr>
        <w:t>75-200</w:t>
      </w:r>
    </w:p>
    <w:p w14:paraId="001C55F2" w14:textId="681E3FC4" w:rsidR="0011216E" w:rsidRPr="00393322" w:rsidRDefault="0011216E" w:rsidP="0044718B">
      <w:pPr>
        <w:pStyle w:val="ListParagraph"/>
        <w:numPr>
          <w:ilvl w:val="0"/>
          <w:numId w:val="5"/>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Min Target Coverage (minimum fraction of target sequences from the alignment that must be covered with the primers and probe): </w:t>
      </w:r>
      <w:r w:rsidRPr="00393322">
        <w:rPr>
          <w:rFonts w:ascii="Times New Roman" w:hAnsi="Times New Roman" w:cs="Times New Roman"/>
          <w:b/>
          <w:bCs/>
          <w:sz w:val="20"/>
          <w:szCs w:val="20"/>
        </w:rPr>
        <w:t>90%</w:t>
      </w:r>
    </w:p>
    <w:p w14:paraId="6B8125EE" w14:textId="799D2E59" w:rsidR="0011216E" w:rsidRPr="00393322" w:rsidRDefault="0011216E" w:rsidP="0044718B">
      <w:pPr>
        <w:pStyle w:val="ListParagraph"/>
        <w:numPr>
          <w:ilvl w:val="0"/>
          <w:numId w:val="5"/>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Min Group Coverage (minimum fraction of target sequences that must have sequence data in the region specified by the user, no gaps): </w:t>
      </w:r>
      <w:r w:rsidRPr="00393322">
        <w:rPr>
          <w:rFonts w:ascii="Times New Roman" w:hAnsi="Times New Roman" w:cs="Times New Roman"/>
          <w:b/>
          <w:bCs/>
          <w:sz w:val="20"/>
          <w:szCs w:val="20"/>
        </w:rPr>
        <w:t>90%</w:t>
      </w:r>
    </w:p>
    <w:p w14:paraId="1E07F60F" w14:textId="787758DE" w:rsidR="0011216E" w:rsidRPr="00393322" w:rsidRDefault="0011216E" w:rsidP="0044718B">
      <w:pPr>
        <w:pStyle w:val="ListParagraph"/>
        <w:numPr>
          <w:ilvl w:val="0"/>
          <w:numId w:val="5"/>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Min Target Hybridization Efficiency (minimum fraction of target amplicons that will be amplified with the specified primer set each PCR cycle, ***Very high hybridization efficiency of 95-100 will lower specificity to the target species but low efficiency of 50 or below will greatly lower the sensitivity of the primer set***): </w:t>
      </w:r>
      <w:r w:rsidRPr="00393322">
        <w:rPr>
          <w:rFonts w:ascii="Times New Roman" w:hAnsi="Times New Roman" w:cs="Times New Roman"/>
          <w:b/>
          <w:bCs/>
          <w:sz w:val="20"/>
          <w:szCs w:val="20"/>
        </w:rPr>
        <w:t>80%</w:t>
      </w:r>
    </w:p>
    <w:p w14:paraId="1599452C" w14:textId="34EDDA8C" w:rsidR="00034CA7" w:rsidRPr="00393322" w:rsidRDefault="00034CA7" w:rsidP="0044718B">
      <w:pPr>
        <w:pStyle w:val="ListParagraph"/>
        <w:numPr>
          <w:ilvl w:val="0"/>
          <w:numId w:val="5"/>
        </w:numPr>
        <w:spacing w:line="360" w:lineRule="auto"/>
        <w:rPr>
          <w:rFonts w:ascii="Times New Roman" w:hAnsi="Times New Roman" w:cs="Times New Roman"/>
          <w:b/>
          <w:bCs/>
          <w:sz w:val="20"/>
          <w:szCs w:val="20"/>
        </w:rPr>
      </w:pPr>
      <w:r w:rsidRPr="00393322">
        <w:rPr>
          <w:rFonts w:ascii="Times New Roman" w:hAnsi="Times New Roman" w:cs="Times New Roman"/>
          <w:sz w:val="20"/>
          <w:szCs w:val="20"/>
        </w:rPr>
        <w:t xml:space="preserve">Max Non-Target Hybridization Efficiency (maximum fraction of non-target amplicons that will be amplified with the specified primer set each PCR cycle. Ideally this should be set as low as possible however setting it lower will limit the number of potential </w:t>
      </w:r>
      <w:proofErr w:type="gramStart"/>
      <w:r w:rsidRPr="00393322">
        <w:rPr>
          <w:rFonts w:ascii="Times New Roman" w:hAnsi="Times New Roman" w:cs="Times New Roman"/>
          <w:sz w:val="20"/>
          <w:szCs w:val="20"/>
        </w:rPr>
        <w:t>primer</w:t>
      </w:r>
      <w:proofErr w:type="gramEnd"/>
      <w:r w:rsidRPr="00393322">
        <w:rPr>
          <w:rFonts w:ascii="Times New Roman" w:hAnsi="Times New Roman" w:cs="Times New Roman"/>
          <w:sz w:val="20"/>
          <w:szCs w:val="20"/>
        </w:rPr>
        <w:t xml:space="preserve"> sets that can be generated): </w:t>
      </w:r>
      <w:r w:rsidRPr="00393322">
        <w:rPr>
          <w:rFonts w:ascii="Times New Roman" w:hAnsi="Times New Roman" w:cs="Times New Roman"/>
          <w:b/>
          <w:bCs/>
          <w:sz w:val="20"/>
          <w:szCs w:val="20"/>
        </w:rPr>
        <w:t>15%</w:t>
      </w:r>
    </w:p>
    <w:p w14:paraId="23E60D72" w14:textId="1C8ABAD1" w:rsidR="00034CA7" w:rsidRPr="00393322" w:rsidRDefault="00034CA7" w:rsidP="0044718B">
      <w:pPr>
        <w:pStyle w:val="ListParagraph"/>
        <w:numPr>
          <w:ilvl w:val="0"/>
          <w:numId w:val="5"/>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Optimal Primer Set Annealing Temperature (C) (the tool will try and find a primer set that matches as closely as possible to this temperature): </w:t>
      </w:r>
      <w:r w:rsidRPr="00393322">
        <w:rPr>
          <w:rFonts w:ascii="Times New Roman" w:hAnsi="Times New Roman" w:cs="Times New Roman"/>
          <w:b/>
          <w:bCs/>
          <w:sz w:val="20"/>
          <w:szCs w:val="20"/>
        </w:rPr>
        <w:t>60</w:t>
      </w:r>
    </w:p>
    <w:p w14:paraId="112DB5AD" w14:textId="2C09F15C" w:rsidR="00034CA7" w:rsidRPr="00393322" w:rsidRDefault="00034CA7" w:rsidP="0044718B">
      <w:pPr>
        <w:pStyle w:val="ListParagraph"/>
        <w:numPr>
          <w:ilvl w:val="0"/>
          <w:numId w:val="5"/>
        </w:numPr>
        <w:spacing w:line="360" w:lineRule="auto"/>
        <w:rPr>
          <w:rFonts w:ascii="Times New Roman" w:hAnsi="Times New Roman" w:cs="Times New Roman"/>
          <w:b/>
          <w:bCs/>
          <w:sz w:val="20"/>
          <w:szCs w:val="20"/>
        </w:rPr>
      </w:pPr>
      <w:r w:rsidRPr="00393322">
        <w:rPr>
          <w:rFonts w:ascii="Times New Roman" w:hAnsi="Times New Roman" w:cs="Times New Roman"/>
          <w:sz w:val="20"/>
          <w:szCs w:val="20"/>
        </w:rPr>
        <w:t xml:space="preserve">Primer Set Annealing Temperature Range (C) (generated primer sets must fall within this range of annealing temperatures): </w:t>
      </w:r>
      <w:r w:rsidRPr="00393322">
        <w:rPr>
          <w:rFonts w:ascii="Times New Roman" w:hAnsi="Times New Roman" w:cs="Times New Roman"/>
          <w:b/>
          <w:bCs/>
          <w:sz w:val="20"/>
          <w:szCs w:val="20"/>
        </w:rPr>
        <w:t>55-65</w:t>
      </w:r>
    </w:p>
    <w:p w14:paraId="147D25A0" w14:textId="6ADEA7BA" w:rsidR="00034CA7" w:rsidRPr="00393322" w:rsidRDefault="00034CA7" w:rsidP="0044718B">
      <w:pPr>
        <w:pStyle w:val="ListParagraph"/>
        <w:numPr>
          <w:ilvl w:val="0"/>
          <w:numId w:val="5"/>
        </w:numPr>
        <w:spacing w:line="360" w:lineRule="auto"/>
        <w:rPr>
          <w:rFonts w:ascii="Times New Roman" w:hAnsi="Times New Roman" w:cs="Times New Roman"/>
          <w:b/>
          <w:bCs/>
          <w:sz w:val="20"/>
          <w:szCs w:val="20"/>
        </w:rPr>
      </w:pPr>
      <w:r w:rsidRPr="00393322">
        <w:rPr>
          <w:rFonts w:ascii="Times New Roman" w:hAnsi="Times New Roman" w:cs="Times New Roman"/>
          <w:sz w:val="20"/>
          <w:szCs w:val="20"/>
        </w:rPr>
        <w:t xml:space="preserve">Max Annealing Temperature Difference (C) between FP and RP (ideally should be within 0-3 degrees difference): </w:t>
      </w:r>
      <w:r w:rsidRPr="00393322">
        <w:rPr>
          <w:rFonts w:ascii="Times New Roman" w:hAnsi="Times New Roman" w:cs="Times New Roman"/>
          <w:b/>
          <w:bCs/>
          <w:sz w:val="20"/>
          <w:szCs w:val="20"/>
        </w:rPr>
        <w:t>3</w:t>
      </w:r>
    </w:p>
    <w:p w14:paraId="043F6432" w14:textId="77777777" w:rsidR="00393322" w:rsidRPr="00393322" w:rsidRDefault="00034CA7" w:rsidP="0044718B">
      <w:pPr>
        <w:pStyle w:val="ListParagraph"/>
        <w:numPr>
          <w:ilvl w:val="0"/>
          <w:numId w:val="2"/>
        </w:numPr>
        <w:spacing w:line="360" w:lineRule="auto"/>
        <w:rPr>
          <w:rFonts w:ascii="Times New Roman" w:hAnsi="Times New Roman" w:cs="Times New Roman"/>
          <w:b/>
          <w:bCs/>
          <w:sz w:val="20"/>
          <w:szCs w:val="20"/>
        </w:rPr>
      </w:pPr>
      <w:r w:rsidRPr="00393322">
        <w:rPr>
          <w:rFonts w:ascii="Times New Roman" w:hAnsi="Times New Roman" w:cs="Times New Roman"/>
          <w:sz w:val="20"/>
          <w:szCs w:val="20"/>
        </w:rPr>
        <w:t xml:space="preserve">Min Increase in Probe Annealing Temperature (C) (ideally should be 7-10 degrees higher than primer set): </w:t>
      </w:r>
      <w:r w:rsidRPr="00393322">
        <w:rPr>
          <w:rFonts w:ascii="Times New Roman" w:hAnsi="Times New Roman" w:cs="Times New Roman"/>
          <w:b/>
          <w:bCs/>
          <w:sz w:val="20"/>
          <w:szCs w:val="20"/>
        </w:rPr>
        <w:t xml:space="preserve">7 </w:t>
      </w:r>
      <w:r w:rsidR="00393322" w:rsidRPr="00393322">
        <w:rPr>
          <w:rFonts w:ascii="Times New Roman" w:hAnsi="Times New Roman" w:cs="Times New Roman"/>
          <w:b/>
          <w:bCs/>
          <w:sz w:val="20"/>
          <w:szCs w:val="20"/>
        </w:rPr>
        <w:t>Secondary constraints</w:t>
      </w:r>
    </w:p>
    <w:p w14:paraId="420A0703" w14:textId="67FA95CB" w:rsidR="00034CA7" w:rsidRPr="00393322" w:rsidRDefault="00034CA7"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Primer Length Range: </w:t>
      </w:r>
      <w:r w:rsidRPr="00393322">
        <w:rPr>
          <w:rFonts w:ascii="Times New Roman" w:hAnsi="Times New Roman" w:cs="Times New Roman"/>
          <w:b/>
          <w:bCs/>
          <w:sz w:val="20"/>
          <w:szCs w:val="20"/>
        </w:rPr>
        <w:t>18-25 bp</w:t>
      </w:r>
    </w:p>
    <w:p w14:paraId="135185E8" w14:textId="19148CCC" w:rsidR="00034CA7" w:rsidRPr="00393322" w:rsidRDefault="00034CA7"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Probe Length Range: </w:t>
      </w:r>
      <w:r w:rsidRPr="00393322">
        <w:rPr>
          <w:rFonts w:ascii="Times New Roman" w:hAnsi="Times New Roman" w:cs="Times New Roman"/>
          <w:b/>
          <w:bCs/>
          <w:sz w:val="20"/>
          <w:szCs w:val="20"/>
        </w:rPr>
        <w:t>24-28 bp</w:t>
      </w:r>
    </w:p>
    <w:p w14:paraId="446A1C1E" w14:textId="1946736A" w:rsidR="00034CA7" w:rsidRPr="00393322" w:rsidRDefault="00034CA7"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Primer GC Percentage Range: </w:t>
      </w:r>
      <w:r w:rsidRPr="00393322">
        <w:rPr>
          <w:rFonts w:ascii="Times New Roman" w:hAnsi="Times New Roman" w:cs="Times New Roman"/>
          <w:b/>
          <w:bCs/>
          <w:sz w:val="20"/>
          <w:szCs w:val="20"/>
        </w:rPr>
        <w:t>30-70</w:t>
      </w:r>
      <w:r w:rsidR="00CC38F0" w:rsidRPr="00393322">
        <w:rPr>
          <w:rFonts w:ascii="Times New Roman" w:hAnsi="Times New Roman" w:cs="Times New Roman"/>
          <w:b/>
          <w:bCs/>
          <w:sz w:val="20"/>
          <w:szCs w:val="20"/>
        </w:rPr>
        <w:t>%</w:t>
      </w:r>
    </w:p>
    <w:p w14:paraId="3EC65A5D" w14:textId="7C66931E" w:rsidR="00CC38F0" w:rsidRPr="00393322" w:rsidRDefault="00CC38F0"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Probe GC Percentage Range: </w:t>
      </w:r>
      <w:r w:rsidRPr="00393322">
        <w:rPr>
          <w:rFonts w:ascii="Times New Roman" w:hAnsi="Times New Roman" w:cs="Times New Roman"/>
          <w:b/>
          <w:bCs/>
          <w:sz w:val="20"/>
          <w:szCs w:val="20"/>
        </w:rPr>
        <w:t>30-70%</w:t>
      </w:r>
    </w:p>
    <w:p w14:paraId="0626DB04" w14:textId="189D5FE8" w:rsidR="00CC38F0" w:rsidRPr="00393322" w:rsidRDefault="00CC38F0" w:rsidP="0044718B">
      <w:pPr>
        <w:pStyle w:val="ListParagraph"/>
        <w:numPr>
          <w:ilvl w:val="0"/>
          <w:numId w:val="6"/>
        </w:numPr>
        <w:spacing w:line="360" w:lineRule="auto"/>
        <w:rPr>
          <w:rFonts w:ascii="Times New Roman" w:hAnsi="Times New Roman" w:cs="Times New Roman"/>
          <w:sz w:val="20"/>
          <w:szCs w:val="20"/>
          <w:vertAlign w:val="superscript"/>
        </w:rPr>
      </w:pPr>
      <w:r w:rsidRPr="00393322">
        <w:rPr>
          <w:rFonts w:ascii="Times New Roman" w:hAnsi="Times New Roman" w:cs="Times New Roman"/>
          <w:sz w:val="20"/>
          <w:szCs w:val="20"/>
        </w:rPr>
        <w:t xml:space="preserve">Primer-Dimer Hybridization Efficiency (less likely to form dimers &lt; 1e-07 &gt; more likely to form dimers. Ideally you want this set as low as possible however setting it lower will also limit the number of potential primer sets.): </w:t>
      </w:r>
      <w:r w:rsidRPr="00393322">
        <w:rPr>
          <w:rFonts w:ascii="Times New Roman" w:hAnsi="Times New Roman" w:cs="Times New Roman"/>
          <w:b/>
          <w:bCs/>
          <w:sz w:val="20"/>
          <w:szCs w:val="20"/>
        </w:rPr>
        <w:t>1e</w:t>
      </w:r>
      <w:r w:rsidRPr="00393322">
        <w:rPr>
          <w:rFonts w:ascii="Times New Roman" w:hAnsi="Times New Roman" w:cs="Times New Roman"/>
          <w:b/>
          <w:bCs/>
          <w:sz w:val="20"/>
          <w:szCs w:val="20"/>
          <w:vertAlign w:val="superscript"/>
        </w:rPr>
        <w:t>-7</w:t>
      </w:r>
    </w:p>
    <w:p w14:paraId="687510C9" w14:textId="5BD1FA07" w:rsidR="00CC38F0" w:rsidRPr="00393322" w:rsidRDefault="00CC38F0"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Max Run Length for Primers (ex: AAA would be a run length of 3): </w:t>
      </w:r>
      <w:r w:rsidRPr="00393322">
        <w:rPr>
          <w:rFonts w:ascii="Times New Roman" w:hAnsi="Times New Roman" w:cs="Times New Roman"/>
          <w:b/>
          <w:bCs/>
          <w:sz w:val="20"/>
          <w:szCs w:val="20"/>
        </w:rPr>
        <w:t>3</w:t>
      </w:r>
    </w:p>
    <w:p w14:paraId="2171CC2A" w14:textId="79501CF6" w:rsidR="00CC38F0" w:rsidRPr="00393322" w:rsidRDefault="00CC38F0"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lastRenderedPageBreak/>
        <w:t xml:space="preserve">Max Repeat Length for Primers (ex: CGCG would be a repeat length of 2): </w:t>
      </w:r>
      <w:r w:rsidRPr="00393322">
        <w:rPr>
          <w:rFonts w:ascii="Times New Roman" w:hAnsi="Times New Roman" w:cs="Times New Roman"/>
          <w:b/>
          <w:bCs/>
          <w:sz w:val="20"/>
          <w:szCs w:val="20"/>
        </w:rPr>
        <w:t>3</w:t>
      </w:r>
    </w:p>
    <w:p w14:paraId="1174102B" w14:textId="1DF27713" w:rsidR="00CC38F0" w:rsidRPr="00393322" w:rsidRDefault="00CC38F0"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Max Run Length for Probes (ex: AAA would be a run length of 3): </w:t>
      </w:r>
      <w:r w:rsidRPr="00393322">
        <w:rPr>
          <w:rFonts w:ascii="Times New Roman" w:hAnsi="Times New Roman" w:cs="Times New Roman"/>
          <w:b/>
          <w:bCs/>
          <w:sz w:val="20"/>
          <w:szCs w:val="20"/>
        </w:rPr>
        <w:t>5</w:t>
      </w:r>
    </w:p>
    <w:p w14:paraId="79CECB6C" w14:textId="7182B6DD" w:rsidR="00CC38F0" w:rsidRPr="00393322" w:rsidRDefault="00CC38F0" w:rsidP="0044718B">
      <w:pPr>
        <w:pStyle w:val="ListParagraph"/>
        <w:numPr>
          <w:ilvl w:val="0"/>
          <w:numId w:val="6"/>
        </w:num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Max Repeat Length for Probes (ex: CGCG would be a repeat length of 2): </w:t>
      </w:r>
      <w:r w:rsidRPr="00393322">
        <w:rPr>
          <w:rFonts w:ascii="Times New Roman" w:hAnsi="Times New Roman" w:cs="Times New Roman"/>
          <w:b/>
          <w:bCs/>
          <w:sz w:val="20"/>
          <w:szCs w:val="20"/>
        </w:rPr>
        <w:t>4</w:t>
      </w:r>
    </w:p>
    <w:p w14:paraId="0B91807B" w14:textId="07DABDD0" w:rsidR="00034CA7" w:rsidRPr="00393322" w:rsidRDefault="00CC38F0" w:rsidP="0044718B">
      <w:pPr>
        <w:spacing w:line="360" w:lineRule="auto"/>
        <w:rPr>
          <w:rFonts w:ascii="Times New Roman" w:hAnsi="Times New Roman" w:cs="Times New Roman"/>
          <w:sz w:val="20"/>
          <w:szCs w:val="20"/>
        </w:rPr>
      </w:pPr>
      <w:r w:rsidRPr="00393322">
        <w:rPr>
          <w:rFonts w:ascii="Times New Roman" w:hAnsi="Times New Roman" w:cs="Times New Roman"/>
          <w:sz w:val="20"/>
          <w:szCs w:val="20"/>
        </w:rPr>
        <w:t>*Note that the software by default designs probes along with primers. If the primers are specific and can be used without the need for probes, the designed probes can be ignored.</w:t>
      </w:r>
    </w:p>
    <w:p w14:paraId="6DB09719" w14:textId="6B2814CD" w:rsidR="00CC38F0" w:rsidRPr="00E810BC" w:rsidRDefault="00CC38F0"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 xml:space="preserve">2. </w:t>
      </w:r>
      <w:r w:rsidR="006F1FDD" w:rsidRPr="00E810BC">
        <w:rPr>
          <w:rFonts w:ascii="Times New Roman" w:hAnsi="Times New Roman" w:cs="Times New Roman"/>
          <w:b/>
          <w:bCs/>
          <w:sz w:val="20"/>
          <w:szCs w:val="20"/>
        </w:rPr>
        <w:t xml:space="preserve">Optimized </w:t>
      </w:r>
      <w:r w:rsidRPr="00E810BC">
        <w:rPr>
          <w:rFonts w:ascii="Times New Roman" w:hAnsi="Times New Roman" w:cs="Times New Roman"/>
          <w:b/>
          <w:bCs/>
          <w:sz w:val="20"/>
          <w:szCs w:val="20"/>
        </w:rPr>
        <w:t xml:space="preserve">PCR </w:t>
      </w:r>
      <w:r w:rsidR="00994694" w:rsidRPr="00E810BC">
        <w:rPr>
          <w:rFonts w:ascii="Times New Roman" w:hAnsi="Times New Roman" w:cs="Times New Roman"/>
          <w:b/>
          <w:bCs/>
          <w:sz w:val="20"/>
          <w:szCs w:val="20"/>
        </w:rPr>
        <w:t>program</w:t>
      </w:r>
      <w:r w:rsidRPr="00E810BC">
        <w:rPr>
          <w:rFonts w:ascii="Times New Roman" w:hAnsi="Times New Roman" w:cs="Times New Roman"/>
          <w:b/>
          <w:bCs/>
          <w:sz w:val="20"/>
          <w:szCs w:val="20"/>
        </w:rPr>
        <w:t xml:space="preserve"> for </w:t>
      </w:r>
      <w:r w:rsidRPr="00E810BC">
        <w:rPr>
          <w:rFonts w:ascii="Times New Roman" w:hAnsi="Times New Roman" w:cs="Times New Roman"/>
          <w:b/>
          <w:bCs/>
          <w:i/>
          <w:iCs/>
          <w:sz w:val="20"/>
          <w:szCs w:val="20"/>
        </w:rPr>
        <w:t>In vitro</w:t>
      </w:r>
      <w:r w:rsidRPr="00E810BC">
        <w:rPr>
          <w:rFonts w:ascii="Times New Roman" w:hAnsi="Times New Roman" w:cs="Times New Roman"/>
          <w:b/>
          <w:bCs/>
          <w:sz w:val="20"/>
          <w:szCs w:val="20"/>
        </w:rPr>
        <w:t xml:space="preserve"> testing of primers</w:t>
      </w:r>
    </w:p>
    <w:tbl>
      <w:tblPr>
        <w:tblStyle w:val="TableGrid"/>
        <w:tblW w:w="0" w:type="auto"/>
        <w:tblInd w:w="1440" w:type="dxa"/>
        <w:tblLook w:val="04A0" w:firstRow="1" w:lastRow="0" w:firstColumn="1" w:lastColumn="0" w:noHBand="0" w:noVBand="1"/>
      </w:tblPr>
      <w:tblGrid>
        <w:gridCol w:w="1816"/>
        <w:gridCol w:w="1968"/>
        <w:gridCol w:w="3792"/>
      </w:tblGrid>
      <w:tr w:rsidR="00464FD1" w:rsidRPr="00393322" w14:paraId="5EDD5C4E" w14:textId="77777777" w:rsidTr="001F4D79">
        <w:tc>
          <w:tcPr>
            <w:tcW w:w="1816" w:type="dxa"/>
            <w:shd w:val="clear" w:color="auto" w:fill="D9D9D9" w:themeFill="background1" w:themeFillShade="D9"/>
          </w:tcPr>
          <w:p w14:paraId="752BC1FF" w14:textId="159CF8AE"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Step</w:t>
            </w:r>
            <w:r w:rsidR="00F472C1" w:rsidRPr="00393322">
              <w:rPr>
                <w:rFonts w:ascii="Times New Roman" w:hAnsi="Times New Roman" w:cs="Times New Roman"/>
                <w:sz w:val="20"/>
                <w:szCs w:val="20"/>
              </w:rPr>
              <w:t xml:space="preserve"> 1</w:t>
            </w:r>
          </w:p>
        </w:tc>
        <w:tc>
          <w:tcPr>
            <w:tcW w:w="5760" w:type="dxa"/>
            <w:gridSpan w:val="2"/>
          </w:tcPr>
          <w:p w14:paraId="2ABE3AAA" w14:textId="2F5FBBF6"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Activation</w:t>
            </w:r>
          </w:p>
        </w:tc>
      </w:tr>
      <w:tr w:rsidR="00464FD1" w:rsidRPr="00393322" w14:paraId="0AAB6125" w14:textId="77777777" w:rsidTr="00D643B7">
        <w:tc>
          <w:tcPr>
            <w:tcW w:w="1816" w:type="dxa"/>
            <w:shd w:val="clear" w:color="auto" w:fill="D9D9D9" w:themeFill="background1" w:themeFillShade="D9"/>
          </w:tcPr>
          <w:p w14:paraId="6D2B004A"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5760" w:type="dxa"/>
            <w:gridSpan w:val="2"/>
          </w:tcPr>
          <w:p w14:paraId="48AF5DB9" w14:textId="166353A6"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464FD1" w:rsidRPr="00393322" w14:paraId="3998B5B3" w14:textId="77777777" w:rsidTr="001F4D79">
        <w:tc>
          <w:tcPr>
            <w:tcW w:w="3784" w:type="dxa"/>
            <w:gridSpan w:val="2"/>
            <w:shd w:val="clear" w:color="auto" w:fill="D9D9D9" w:themeFill="background1" w:themeFillShade="D9"/>
          </w:tcPr>
          <w:p w14:paraId="6BBA813C" w14:textId="08271A90"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Temperature</w:t>
            </w:r>
          </w:p>
        </w:tc>
        <w:tc>
          <w:tcPr>
            <w:tcW w:w="3792" w:type="dxa"/>
            <w:shd w:val="clear" w:color="auto" w:fill="D9D9D9" w:themeFill="background1" w:themeFillShade="D9"/>
          </w:tcPr>
          <w:p w14:paraId="6CFCCEDC"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64FD1" w:rsidRPr="00393322" w14:paraId="76AA8A03" w14:textId="77777777" w:rsidTr="001F4D79">
        <w:tc>
          <w:tcPr>
            <w:tcW w:w="3784" w:type="dxa"/>
            <w:gridSpan w:val="2"/>
          </w:tcPr>
          <w:p w14:paraId="327F5D88" w14:textId="37B25032"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94°C</w:t>
            </w:r>
          </w:p>
        </w:tc>
        <w:tc>
          <w:tcPr>
            <w:tcW w:w="3792" w:type="dxa"/>
          </w:tcPr>
          <w:p w14:paraId="5B340B83" w14:textId="0EDAD2D2"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05:00 mins</w:t>
            </w:r>
          </w:p>
        </w:tc>
      </w:tr>
      <w:tr w:rsidR="00464FD1" w:rsidRPr="00393322" w14:paraId="15D879AB" w14:textId="77777777" w:rsidTr="001F4D79">
        <w:tc>
          <w:tcPr>
            <w:tcW w:w="1816" w:type="dxa"/>
            <w:shd w:val="clear" w:color="auto" w:fill="D9D9D9" w:themeFill="background1" w:themeFillShade="D9"/>
          </w:tcPr>
          <w:p w14:paraId="077D84BD" w14:textId="2047D176"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Step</w:t>
            </w:r>
            <w:r w:rsidR="00F472C1" w:rsidRPr="00393322">
              <w:rPr>
                <w:rFonts w:ascii="Times New Roman" w:hAnsi="Times New Roman" w:cs="Times New Roman"/>
                <w:sz w:val="20"/>
                <w:szCs w:val="20"/>
              </w:rPr>
              <w:t xml:space="preserve"> 2</w:t>
            </w:r>
          </w:p>
        </w:tc>
        <w:tc>
          <w:tcPr>
            <w:tcW w:w="5760" w:type="dxa"/>
            <w:gridSpan w:val="2"/>
          </w:tcPr>
          <w:p w14:paraId="7559ECA5"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PCR</w:t>
            </w:r>
          </w:p>
        </w:tc>
      </w:tr>
      <w:tr w:rsidR="00464FD1" w:rsidRPr="00393322" w14:paraId="17B2789A" w14:textId="77777777" w:rsidTr="00365918">
        <w:tc>
          <w:tcPr>
            <w:tcW w:w="1816" w:type="dxa"/>
            <w:shd w:val="clear" w:color="auto" w:fill="D9D9D9" w:themeFill="background1" w:themeFillShade="D9"/>
          </w:tcPr>
          <w:p w14:paraId="2CC05530"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5760" w:type="dxa"/>
            <w:gridSpan w:val="2"/>
          </w:tcPr>
          <w:p w14:paraId="1AD5D0A8" w14:textId="32E0FA6B"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35</w:t>
            </w:r>
          </w:p>
        </w:tc>
      </w:tr>
      <w:tr w:rsidR="00464FD1" w:rsidRPr="00393322" w14:paraId="6BE6D409" w14:textId="77777777" w:rsidTr="001F4D79">
        <w:tc>
          <w:tcPr>
            <w:tcW w:w="3784" w:type="dxa"/>
            <w:gridSpan w:val="2"/>
            <w:shd w:val="clear" w:color="auto" w:fill="D9D9D9" w:themeFill="background1" w:themeFillShade="D9"/>
          </w:tcPr>
          <w:p w14:paraId="34C96EEF" w14:textId="7F3FE0DE"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Temperature</w:t>
            </w:r>
          </w:p>
        </w:tc>
        <w:tc>
          <w:tcPr>
            <w:tcW w:w="3792" w:type="dxa"/>
            <w:shd w:val="clear" w:color="auto" w:fill="D9D9D9" w:themeFill="background1" w:themeFillShade="D9"/>
          </w:tcPr>
          <w:p w14:paraId="2EB18923"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64FD1" w:rsidRPr="00393322" w14:paraId="6FF7957E" w14:textId="77777777" w:rsidTr="001F4D79">
        <w:tc>
          <w:tcPr>
            <w:tcW w:w="3784" w:type="dxa"/>
            <w:gridSpan w:val="2"/>
          </w:tcPr>
          <w:p w14:paraId="116152AF" w14:textId="088FE87C"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94°C</w:t>
            </w:r>
          </w:p>
        </w:tc>
        <w:tc>
          <w:tcPr>
            <w:tcW w:w="3792" w:type="dxa"/>
          </w:tcPr>
          <w:p w14:paraId="5DADCF53" w14:textId="2AA3CDB9"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r w:rsidR="00464FD1" w:rsidRPr="00393322" w14:paraId="03806EBE" w14:textId="77777777" w:rsidTr="001F4D79">
        <w:tc>
          <w:tcPr>
            <w:tcW w:w="3784" w:type="dxa"/>
            <w:gridSpan w:val="2"/>
          </w:tcPr>
          <w:p w14:paraId="082EE3A9"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58°C</w:t>
            </w:r>
          </w:p>
        </w:tc>
        <w:tc>
          <w:tcPr>
            <w:tcW w:w="3792" w:type="dxa"/>
          </w:tcPr>
          <w:p w14:paraId="09E078A1"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r w:rsidR="00464FD1" w:rsidRPr="00393322" w14:paraId="7C61CA64" w14:textId="77777777" w:rsidTr="001F4D79">
        <w:tc>
          <w:tcPr>
            <w:tcW w:w="3784" w:type="dxa"/>
            <w:gridSpan w:val="2"/>
          </w:tcPr>
          <w:p w14:paraId="1D16C971" w14:textId="62971C59"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72°C</w:t>
            </w:r>
          </w:p>
        </w:tc>
        <w:tc>
          <w:tcPr>
            <w:tcW w:w="3792" w:type="dxa"/>
          </w:tcPr>
          <w:p w14:paraId="0E3AAF3F" w14:textId="398A85FB"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r w:rsidR="00464FD1" w:rsidRPr="00393322" w14:paraId="46A4E714" w14:textId="77777777" w:rsidTr="001F4D79">
        <w:tc>
          <w:tcPr>
            <w:tcW w:w="1816" w:type="dxa"/>
            <w:shd w:val="clear" w:color="auto" w:fill="D9D9D9" w:themeFill="background1" w:themeFillShade="D9"/>
          </w:tcPr>
          <w:p w14:paraId="71250F9D" w14:textId="461780DB"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Step</w:t>
            </w:r>
            <w:r w:rsidR="00F472C1" w:rsidRPr="00393322">
              <w:rPr>
                <w:rFonts w:ascii="Times New Roman" w:hAnsi="Times New Roman" w:cs="Times New Roman"/>
                <w:sz w:val="20"/>
                <w:szCs w:val="20"/>
              </w:rPr>
              <w:t xml:space="preserve"> 3</w:t>
            </w:r>
          </w:p>
        </w:tc>
        <w:tc>
          <w:tcPr>
            <w:tcW w:w="5760" w:type="dxa"/>
            <w:gridSpan w:val="2"/>
            <w:shd w:val="clear" w:color="auto" w:fill="D9D9D9" w:themeFill="background1" w:themeFillShade="D9"/>
          </w:tcPr>
          <w:p w14:paraId="35D4FAC3" w14:textId="3AD1C868"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Additional extension</w:t>
            </w:r>
          </w:p>
        </w:tc>
      </w:tr>
      <w:tr w:rsidR="00464FD1" w:rsidRPr="00393322" w14:paraId="04FFCF1A" w14:textId="77777777" w:rsidTr="000C564A">
        <w:tc>
          <w:tcPr>
            <w:tcW w:w="1816" w:type="dxa"/>
            <w:shd w:val="clear" w:color="auto" w:fill="D9D9D9" w:themeFill="background1" w:themeFillShade="D9"/>
          </w:tcPr>
          <w:p w14:paraId="3F41B4BF"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5760" w:type="dxa"/>
            <w:gridSpan w:val="2"/>
          </w:tcPr>
          <w:p w14:paraId="35CFEE90" w14:textId="739348F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464FD1" w:rsidRPr="00393322" w14:paraId="1ACC1F63" w14:textId="77777777" w:rsidTr="001F4D79">
        <w:tc>
          <w:tcPr>
            <w:tcW w:w="3784" w:type="dxa"/>
            <w:gridSpan w:val="2"/>
            <w:shd w:val="clear" w:color="auto" w:fill="D9D9D9" w:themeFill="background1" w:themeFillShade="D9"/>
          </w:tcPr>
          <w:p w14:paraId="64B8C22E" w14:textId="3D6E640B"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Temperature</w:t>
            </w:r>
          </w:p>
        </w:tc>
        <w:tc>
          <w:tcPr>
            <w:tcW w:w="3792" w:type="dxa"/>
            <w:shd w:val="clear" w:color="auto" w:fill="D9D9D9" w:themeFill="background1" w:themeFillShade="D9"/>
          </w:tcPr>
          <w:p w14:paraId="1EFE3F39"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64FD1" w:rsidRPr="00393322" w14:paraId="14AC14A8" w14:textId="77777777" w:rsidTr="001F4D79">
        <w:tc>
          <w:tcPr>
            <w:tcW w:w="3784" w:type="dxa"/>
            <w:gridSpan w:val="2"/>
          </w:tcPr>
          <w:p w14:paraId="23DCDCDA" w14:textId="72A2A123"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72°C</w:t>
            </w:r>
          </w:p>
        </w:tc>
        <w:tc>
          <w:tcPr>
            <w:tcW w:w="3792" w:type="dxa"/>
          </w:tcPr>
          <w:p w14:paraId="6B116066" w14:textId="5B128902"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 xml:space="preserve"> 05:00 mins</w:t>
            </w:r>
          </w:p>
        </w:tc>
      </w:tr>
      <w:tr w:rsidR="00464FD1" w:rsidRPr="00393322" w14:paraId="3F73D6F2" w14:textId="77777777" w:rsidTr="001F4D79">
        <w:tc>
          <w:tcPr>
            <w:tcW w:w="1816" w:type="dxa"/>
            <w:shd w:val="clear" w:color="auto" w:fill="D9D9D9" w:themeFill="background1" w:themeFillShade="D9"/>
          </w:tcPr>
          <w:p w14:paraId="3DF42C1E" w14:textId="2179573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Step</w:t>
            </w:r>
            <w:r w:rsidR="00F472C1" w:rsidRPr="00393322">
              <w:rPr>
                <w:rFonts w:ascii="Times New Roman" w:hAnsi="Times New Roman" w:cs="Times New Roman"/>
                <w:sz w:val="20"/>
                <w:szCs w:val="20"/>
              </w:rPr>
              <w:t xml:space="preserve"> 4</w:t>
            </w:r>
          </w:p>
        </w:tc>
        <w:tc>
          <w:tcPr>
            <w:tcW w:w="5760" w:type="dxa"/>
            <w:gridSpan w:val="2"/>
            <w:shd w:val="clear" w:color="auto" w:fill="D9D9D9" w:themeFill="background1" w:themeFillShade="D9"/>
          </w:tcPr>
          <w:p w14:paraId="5B4D4C45" w14:textId="7B745E41"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Infinite hold</w:t>
            </w:r>
          </w:p>
        </w:tc>
      </w:tr>
      <w:tr w:rsidR="00464FD1" w:rsidRPr="00393322" w14:paraId="39420D40" w14:textId="77777777" w:rsidTr="007D66AC">
        <w:tc>
          <w:tcPr>
            <w:tcW w:w="1816" w:type="dxa"/>
            <w:shd w:val="clear" w:color="auto" w:fill="D9D9D9" w:themeFill="background1" w:themeFillShade="D9"/>
          </w:tcPr>
          <w:p w14:paraId="5A09E09F"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5760" w:type="dxa"/>
            <w:gridSpan w:val="2"/>
          </w:tcPr>
          <w:p w14:paraId="4E80AB8D" w14:textId="4A666704"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464FD1" w:rsidRPr="00393322" w14:paraId="200AAB3E" w14:textId="77777777" w:rsidTr="001F4D79">
        <w:tc>
          <w:tcPr>
            <w:tcW w:w="3784" w:type="dxa"/>
            <w:gridSpan w:val="2"/>
            <w:shd w:val="clear" w:color="auto" w:fill="D9D9D9" w:themeFill="background1" w:themeFillShade="D9"/>
          </w:tcPr>
          <w:p w14:paraId="36031F9A" w14:textId="59A74EAC" w:rsidR="00464FD1" w:rsidRPr="00393322" w:rsidRDefault="00464FD1" w:rsidP="0044718B">
            <w:pPr>
              <w:pStyle w:val="ListParagraph"/>
              <w:spacing w:line="360" w:lineRule="auto"/>
              <w:ind w:left="0"/>
              <w:jc w:val="both"/>
              <w:rPr>
                <w:rFonts w:ascii="Times New Roman" w:hAnsi="Times New Roman" w:cs="Times New Roman"/>
                <w:sz w:val="20"/>
                <w:szCs w:val="20"/>
              </w:rPr>
            </w:pPr>
            <w:proofErr w:type="spellStart"/>
            <w:r w:rsidRPr="00393322">
              <w:rPr>
                <w:rFonts w:ascii="Times New Roman" w:hAnsi="Times New Roman" w:cs="Times New Roman"/>
                <w:sz w:val="20"/>
                <w:szCs w:val="20"/>
              </w:rPr>
              <w:t>Tenperature</w:t>
            </w:r>
            <w:proofErr w:type="spellEnd"/>
          </w:p>
        </w:tc>
        <w:tc>
          <w:tcPr>
            <w:tcW w:w="3792" w:type="dxa"/>
            <w:shd w:val="clear" w:color="auto" w:fill="D9D9D9" w:themeFill="background1" w:themeFillShade="D9"/>
          </w:tcPr>
          <w:p w14:paraId="30E01822" w14:textId="77777777"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64FD1" w:rsidRPr="00393322" w14:paraId="0BE83966" w14:textId="77777777" w:rsidTr="001F4D79">
        <w:tc>
          <w:tcPr>
            <w:tcW w:w="3784" w:type="dxa"/>
            <w:gridSpan w:val="2"/>
          </w:tcPr>
          <w:p w14:paraId="545829A9" w14:textId="52BBF2D1" w:rsidR="00464FD1" w:rsidRPr="00393322" w:rsidRDefault="00464FD1"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4°C</w:t>
            </w:r>
          </w:p>
        </w:tc>
        <w:tc>
          <w:tcPr>
            <w:tcW w:w="3792" w:type="dxa"/>
          </w:tcPr>
          <w:p w14:paraId="554324D1" w14:textId="2E7584B1" w:rsidR="00464FD1" w:rsidRPr="00393322" w:rsidRDefault="00464FD1" w:rsidP="0044718B">
            <w:pPr>
              <w:pStyle w:val="ListParagraph"/>
              <w:spacing w:line="360" w:lineRule="auto"/>
              <w:ind w:left="0"/>
              <w:jc w:val="both"/>
              <w:rPr>
                <w:rFonts w:ascii="Times New Roman" w:hAnsi="Times New Roman" w:cs="Times New Roman"/>
                <w:sz w:val="20"/>
                <w:szCs w:val="20"/>
              </w:rPr>
            </w:pPr>
            <w:proofErr w:type="spellStart"/>
            <w:r w:rsidRPr="00393322">
              <w:rPr>
                <w:rFonts w:ascii="Times New Roman" w:hAnsi="Times New Roman" w:cs="Times New Roman"/>
                <w:sz w:val="20"/>
                <w:szCs w:val="20"/>
              </w:rPr>
              <w:t>Infinte</w:t>
            </w:r>
            <w:proofErr w:type="spellEnd"/>
          </w:p>
        </w:tc>
      </w:tr>
    </w:tbl>
    <w:p w14:paraId="7BB2EE36" w14:textId="0FD563B2" w:rsidR="00464FD1" w:rsidRPr="00393322" w:rsidRDefault="00464FD1" w:rsidP="0044718B">
      <w:pPr>
        <w:spacing w:line="360" w:lineRule="auto"/>
        <w:rPr>
          <w:rFonts w:ascii="Times New Roman" w:hAnsi="Times New Roman" w:cs="Times New Roman"/>
          <w:sz w:val="20"/>
          <w:szCs w:val="20"/>
        </w:rPr>
      </w:pPr>
    </w:p>
    <w:p w14:paraId="085E52A6" w14:textId="6088A297" w:rsidR="007F2A09" w:rsidRPr="00E810BC" w:rsidRDefault="007F2A09"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3. PCR reaction components</w:t>
      </w:r>
    </w:p>
    <w:tbl>
      <w:tblPr>
        <w:tblStyle w:val="TableGrid"/>
        <w:tblW w:w="0" w:type="auto"/>
        <w:tblInd w:w="1440" w:type="dxa"/>
        <w:tblLook w:val="04A0" w:firstRow="1" w:lastRow="0" w:firstColumn="1" w:lastColumn="0" w:noHBand="0" w:noVBand="1"/>
      </w:tblPr>
      <w:tblGrid>
        <w:gridCol w:w="3829"/>
        <w:gridCol w:w="3747"/>
      </w:tblGrid>
      <w:tr w:rsidR="00EA7CCA" w:rsidRPr="00393322" w14:paraId="21EA2668" w14:textId="77777777" w:rsidTr="001F4D79">
        <w:tc>
          <w:tcPr>
            <w:tcW w:w="4508" w:type="dxa"/>
          </w:tcPr>
          <w:p w14:paraId="658F4366"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Component</w:t>
            </w:r>
          </w:p>
        </w:tc>
        <w:tc>
          <w:tcPr>
            <w:tcW w:w="4508" w:type="dxa"/>
          </w:tcPr>
          <w:p w14:paraId="44198402"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Volume per reaction (µl)</w:t>
            </w:r>
          </w:p>
        </w:tc>
      </w:tr>
      <w:tr w:rsidR="00EA7CCA" w:rsidRPr="00393322" w14:paraId="719BA8A1" w14:textId="77777777" w:rsidTr="001F4D79">
        <w:tc>
          <w:tcPr>
            <w:tcW w:w="4508" w:type="dxa"/>
          </w:tcPr>
          <w:p w14:paraId="357058E1" w14:textId="5CD4EBBF"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dNTP mix</w:t>
            </w:r>
          </w:p>
        </w:tc>
        <w:tc>
          <w:tcPr>
            <w:tcW w:w="4508" w:type="dxa"/>
          </w:tcPr>
          <w:p w14:paraId="320E81F0" w14:textId="6F64F12D"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EA7CCA" w:rsidRPr="00393322" w14:paraId="6C2ED9E9" w14:textId="77777777" w:rsidTr="001F4D79">
        <w:tc>
          <w:tcPr>
            <w:tcW w:w="4508" w:type="dxa"/>
          </w:tcPr>
          <w:p w14:paraId="29D4CD09" w14:textId="565A599D"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10X PCR Buffer</w:t>
            </w:r>
          </w:p>
        </w:tc>
        <w:tc>
          <w:tcPr>
            <w:tcW w:w="4508" w:type="dxa"/>
          </w:tcPr>
          <w:p w14:paraId="63CA8A77" w14:textId="632CC695"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EA7CCA" w:rsidRPr="00393322" w14:paraId="1F1D8879" w14:textId="77777777" w:rsidTr="001F4D79">
        <w:tc>
          <w:tcPr>
            <w:tcW w:w="4508" w:type="dxa"/>
          </w:tcPr>
          <w:p w14:paraId="2ED029EA" w14:textId="14607F95"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Taq DNA Polymerase– Takara (India)</w:t>
            </w:r>
          </w:p>
        </w:tc>
        <w:tc>
          <w:tcPr>
            <w:tcW w:w="4508" w:type="dxa"/>
          </w:tcPr>
          <w:p w14:paraId="02E4D073" w14:textId="514C33EC"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0.05</w:t>
            </w:r>
          </w:p>
        </w:tc>
      </w:tr>
      <w:tr w:rsidR="00EA7CCA" w:rsidRPr="00393322" w14:paraId="04DB811C" w14:textId="77777777" w:rsidTr="001F4D79">
        <w:tc>
          <w:tcPr>
            <w:tcW w:w="4508" w:type="dxa"/>
          </w:tcPr>
          <w:p w14:paraId="4B094261"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Forward primer 10uM</w:t>
            </w:r>
          </w:p>
        </w:tc>
        <w:tc>
          <w:tcPr>
            <w:tcW w:w="4508" w:type="dxa"/>
          </w:tcPr>
          <w:p w14:paraId="3D446B77"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0.2</w:t>
            </w:r>
          </w:p>
        </w:tc>
      </w:tr>
      <w:tr w:rsidR="00EA7CCA" w:rsidRPr="00393322" w14:paraId="2BB8DEE0" w14:textId="77777777" w:rsidTr="001F4D79">
        <w:tc>
          <w:tcPr>
            <w:tcW w:w="4508" w:type="dxa"/>
          </w:tcPr>
          <w:p w14:paraId="73F4D095"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Reverse primer 10uM</w:t>
            </w:r>
          </w:p>
        </w:tc>
        <w:tc>
          <w:tcPr>
            <w:tcW w:w="4508" w:type="dxa"/>
          </w:tcPr>
          <w:p w14:paraId="11F2D3ED"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0.2</w:t>
            </w:r>
          </w:p>
        </w:tc>
      </w:tr>
      <w:tr w:rsidR="00EA7CCA" w:rsidRPr="00393322" w14:paraId="0306AD5C" w14:textId="77777777" w:rsidTr="001F4D79">
        <w:tc>
          <w:tcPr>
            <w:tcW w:w="4508" w:type="dxa"/>
          </w:tcPr>
          <w:p w14:paraId="6E4AFE8E"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Nuclease free water</w:t>
            </w:r>
          </w:p>
        </w:tc>
        <w:tc>
          <w:tcPr>
            <w:tcW w:w="4508" w:type="dxa"/>
          </w:tcPr>
          <w:p w14:paraId="4E147CDB" w14:textId="576AC579"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6.55</w:t>
            </w:r>
          </w:p>
        </w:tc>
      </w:tr>
      <w:tr w:rsidR="00EA7CCA" w:rsidRPr="00393322" w14:paraId="5BB69C6C" w14:textId="77777777" w:rsidTr="001F4D79">
        <w:tc>
          <w:tcPr>
            <w:tcW w:w="4508" w:type="dxa"/>
          </w:tcPr>
          <w:p w14:paraId="3235670F" w14:textId="4A666D78"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Template DNA</w:t>
            </w:r>
          </w:p>
        </w:tc>
        <w:tc>
          <w:tcPr>
            <w:tcW w:w="4508" w:type="dxa"/>
          </w:tcPr>
          <w:p w14:paraId="45BF6C9D"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EA7CCA" w:rsidRPr="00393322" w14:paraId="04236AC3" w14:textId="77777777" w:rsidTr="001F4D79">
        <w:tc>
          <w:tcPr>
            <w:tcW w:w="4508" w:type="dxa"/>
          </w:tcPr>
          <w:p w14:paraId="079BCFD4"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Total volume</w:t>
            </w:r>
          </w:p>
        </w:tc>
        <w:tc>
          <w:tcPr>
            <w:tcW w:w="4508" w:type="dxa"/>
          </w:tcPr>
          <w:p w14:paraId="7F809D67" w14:textId="77777777" w:rsidR="00EA7CCA" w:rsidRPr="00393322" w:rsidRDefault="00EA7CCA"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10</w:t>
            </w:r>
          </w:p>
        </w:tc>
      </w:tr>
    </w:tbl>
    <w:p w14:paraId="0B981CA3" w14:textId="77777777" w:rsidR="00EA7CCA" w:rsidRPr="00393322" w:rsidRDefault="00EA7CCA" w:rsidP="0044718B">
      <w:pPr>
        <w:spacing w:line="360" w:lineRule="auto"/>
        <w:rPr>
          <w:rFonts w:ascii="Times New Roman" w:hAnsi="Times New Roman" w:cs="Times New Roman"/>
          <w:sz w:val="20"/>
          <w:szCs w:val="20"/>
        </w:rPr>
      </w:pPr>
    </w:p>
    <w:p w14:paraId="32BCDB07" w14:textId="4F95A192" w:rsidR="006F1FDD" w:rsidRPr="00E810BC" w:rsidRDefault="00134894"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4</w:t>
      </w:r>
      <w:r w:rsidR="00963DB8" w:rsidRPr="00E810BC">
        <w:rPr>
          <w:rFonts w:ascii="Times New Roman" w:hAnsi="Times New Roman" w:cs="Times New Roman"/>
          <w:b/>
          <w:bCs/>
          <w:sz w:val="20"/>
          <w:szCs w:val="20"/>
        </w:rPr>
        <w:t>. Preparation of standards</w:t>
      </w:r>
    </w:p>
    <w:p w14:paraId="3D3A77D7" w14:textId="62D33F84" w:rsidR="00963DB8" w:rsidRPr="00393322" w:rsidRDefault="00963DB8" w:rsidP="0044718B">
      <w:pPr>
        <w:spacing w:line="360" w:lineRule="auto"/>
        <w:rPr>
          <w:rFonts w:ascii="Times New Roman" w:hAnsi="Times New Roman" w:cs="Times New Roman"/>
          <w:sz w:val="20"/>
          <w:szCs w:val="20"/>
        </w:rPr>
      </w:pPr>
      <w:proofErr w:type="spellStart"/>
      <w:r w:rsidRPr="00393322">
        <w:rPr>
          <w:rFonts w:ascii="Times New Roman" w:hAnsi="Times New Roman" w:cs="Times New Roman"/>
          <w:sz w:val="20"/>
          <w:szCs w:val="20"/>
        </w:rPr>
        <w:lastRenderedPageBreak/>
        <w:t>i</w:t>
      </w:r>
      <w:proofErr w:type="spellEnd"/>
      <w:r w:rsidRPr="00393322">
        <w:rPr>
          <w:rFonts w:ascii="Times New Roman" w:hAnsi="Times New Roman" w:cs="Times New Roman"/>
          <w:sz w:val="20"/>
          <w:szCs w:val="20"/>
        </w:rPr>
        <w:t xml:space="preserve">) PCR </w:t>
      </w:r>
      <w:r w:rsidR="007F2A09" w:rsidRPr="00393322">
        <w:rPr>
          <w:rFonts w:ascii="Times New Roman" w:hAnsi="Times New Roman" w:cs="Times New Roman"/>
          <w:sz w:val="20"/>
          <w:szCs w:val="20"/>
        </w:rPr>
        <w:t xml:space="preserve">of 5 reactions were performed with </w:t>
      </w:r>
      <w:r w:rsidR="00446507" w:rsidRPr="00393322">
        <w:rPr>
          <w:rFonts w:ascii="Times New Roman" w:hAnsi="Times New Roman" w:cs="Times New Roman"/>
          <w:sz w:val="20"/>
          <w:szCs w:val="20"/>
        </w:rPr>
        <w:t xml:space="preserve">a </w:t>
      </w:r>
      <w:r w:rsidR="007F2A09" w:rsidRPr="00393322">
        <w:rPr>
          <w:rFonts w:ascii="Times New Roman" w:hAnsi="Times New Roman" w:cs="Times New Roman"/>
          <w:sz w:val="20"/>
          <w:szCs w:val="20"/>
        </w:rPr>
        <w:t>reaction volume of 20 µl.</w:t>
      </w:r>
    </w:p>
    <w:p w14:paraId="117BFD07" w14:textId="735F9D26" w:rsidR="007F2A09" w:rsidRPr="00393322" w:rsidRDefault="007F2A09" w:rsidP="0044718B">
      <w:p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ii) Upon visualizing the PCR products in 2% agarose gel to confirm amplification, </w:t>
      </w:r>
      <w:r w:rsidR="00446507" w:rsidRPr="00393322">
        <w:rPr>
          <w:rFonts w:ascii="Times New Roman" w:hAnsi="Times New Roman" w:cs="Times New Roman"/>
          <w:sz w:val="20"/>
          <w:szCs w:val="20"/>
        </w:rPr>
        <w:t xml:space="preserve">the PCR products were combined and purified using </w:t>
      </w:r>
      <w:proofErr w:type="spellStart"/>
      <w:r w:rsidR="00446507" w:rsidRPr="00393322">
        <w:rPr>
          <w:rFonts w:ascii="Times New Roman" w:hAnsi="Times New Roman" w:cs="Times New Roman"/>
          <w:sz w:val="20"/>
          <w:szCs w:val="20"/>
        </w:rPr>
        <w:t>NucleoSpin</w:t>
      </w:r>
      <w:proofErr w:type="spellEnd"/>
      <w:r w:rsidR="00446507" w:rsidRPr="00393322">
        <w:rPr>
          <w:rFonts w:ascii="Times New Roman" w:hAnsi="Times New Roman" w:cs="Times New Roman"/>
          <w:sz w:val="20"/>
          <w:szCs w:val="20"/>
        </w:rPr>
        <w:t>® Gel and PCR Clean-up (</w:t>
      </w:r>
      <w:proofErr w:type="spellStart"/>
      <w:r w:rsidR="00446507" w:rsidRPr="00393322">
        <w:rPr>
          <w:rFonts w:ascii="Times New Roman" w:hAnsi="Times New Roman" w:cs="Times New Roman"/>
          <w:sz w:val="20"/>
          <w:szCs w:val="20"/>
        </w:rPr>
        <w:t>Macherey</w:t>
      </w:r>
      <w:proofErr w:type="spellEnd"/>
      <w:r w:rsidR="00446507" w:rsidRPr="00393322">
        <w:rPr>
          <w:rFonts w:ascii="Times New Roman" w:hAnsi="Times New Roman" w:cs="Times New Roman"/>
          <w:sz w:val="20"/>
          <w:szCs w:val="20"/>
        </w:rPr>
        <w:t>-Nagel, Germany) kit following the manufacturer’s instructions.</w:t>
      </w:r>
    </w:p>
    <w:p w14:paraId="361CA7FA" w14:textId="2916624C" w:rsidR="00446507" w:rsidRPr="00393322" w:rsidRDefault="00446507" w:rsidP="0044718B">
      <w:pPr>
        <w:spacing w:line="360" w:lineRule="auto"/>
        <w:rPr>
          <w:rFonts w:ascii="Times New Roman" w:hAnsi="Times New Roman" w:cs="Times New Roman"/>
          <w:sz w:val="20"/>
          <w:szCs w:val="20"/>
        </w:rPr>
      </w:pPr>
      <w:r w:rsidRPr="00393322">
        <w:rPr>
          <w:rFonts w:ascii="Times New Roman" w:hAnsi="Times New Roman" w:cs="Times New Roman"/>
          <w:sz w:val="20"/>
          <w:szCs w:val="20"/>
        </w:rPr>
        <w:t>iii) The purified product was then quantified using Nanodrop spectrophotometer</w:t>
      </w:r>
      <w:r w:rsidR="00A37171" w:rsidRPr="00393322">
        <w:rPr>
          <w:rFonts w:ascii="Times New Roman" w:hAnsi="Times New Roman" w:cs="Times New Roman"/>
          <w:sz w:val="20"/>
          <w:szCs w:val="20"/>
        </w:rPr>
        <w:t>.</w:t>
      </w:r>
    </w:p>
    <w:p w14:paraId="5AC5D6C6" w14:textId="51C4F203" w:rsidR="00A37171" w:rsidRPr="00393322" w:rsidRDefault="00A37171" w:rsidP="0044718B">
      <w:p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iv) With the known concentration of PCR product (ng/ul) and the length of the amplicon (171 bp), the number of copies of the amplicon was determined using the online calculator at </w:t>
      </w:r>
      <w:hyperlink r:id="rId5" w:history="1">
        <w:r w:rsidRPr="00393322">
          <w:rPr>
            <w:rStyle w:val="Hyperlink"/>
            <w:rFonts w:ascii="Times New Roman" w:hAnsi="Times New Roman" w:cs="Times New Roman"/>
            <w:sz w:val="20"/>
            <w:szCs w:val="20"/>
          </w:rPr>
          <w:t>http://cels.uri.edu/gsc/cndna.html</w:t>
        </w:r>
      </w:hyperlink>
      <w:r w:rsidRPr="00393322">
        <w:rPr>
          <w:rFonts w:ascii="Times New Roman" w:hAnsi="Times New Roman" w:cs="Times New Roman"/>
          <w:sz w:val="20"/>
          <w:szCs w:val="20"/>
        </w:rPr>
        <w:t>. The formula to manually calculate the copy number is given in the same website.</w:t>
      </w:r>
    </w:p>
    <w:p w14:paraId="0B852E17" w14:textId="6BFDD2C8" w:rsidR="00A37171" w:rsidRPr="00393322" w:rsidRDefault="00A37171" w:rsidP="0044718B">
      <w:pPr>
        <w:spacing w:line="360" w:lineRule="auto"/>
        <w:rPr>
          <w:rFonts w:ascii="Times New Roman" w:hAnsi="Times New Roman" w:cs="Times New Roman"/>
          <w:sz w:val="20"/>
          <w:szCs w:val="20"/>
        </w:rPr>
      </w:pPr>
      <w:r w:rsidRPr="00393322">
        <w:rPr>
          <w:rFonts w:ascii="Times New Roman" w:hAnsi="Times New Roman" w:cs="Times New Roman"/>
          <w:sz w:val="20"/>
          <w:szCs w:val="20"/>
        </w:rPr>
        <w:t xml:space="preserve">v) After determining the copy number, the purified PCR product was </w:t>
      </w:r>
      <w:r w:rsidR="002D5C5F" w:rsidRPr="00393322">
        <w:rPr>
          <w:rFonts w:ascii="Times New Roman" w:hAnsi="Times New Roman" w:cs="Times New Roman"/>
          <w:sz w:val="20"/>
          <w:szCs w:val="20"/>
        </w:rPr>
        <w:t>then serially diluted to prepare standards of 10</w:t>
      </w:r>
      <w:r w:rsidR="002D5C5F" w:rsidRPr="00393322">
        <w:rPr>
          <w:rFonts w:ascii="Times New Roman" w:hAnsi="Times New Roman" w:cs="Times New Roman"/>
          <w:sz w:val="20"/>
          <w:szCs w:val="20"/>
          <w:vertAlign w:val="superscript"/>
        </w:rPr>
        <w:t xml:space="preserve">0 </w:t>
      </w:r>
      <w:r w:rsidR="002D5C5F" w:rsidRPr="00393322">
        <w:rPr>
          <w:rFonts w:ascii="Times New Roman" w:hAnsi="Times New Roman" w:cs="Times New Roman"/>
          <w:sz w:val="20"/>
          <w:szCs w:val="20"/>
        </w:rPr>
        <w:t>to 10</w:t>
      </w:r>
      <w:r w:rsidR="002D5C5F" w:rsidRPr="00393322">
        <w:rPr>
          <w:rFonts w:ascii="Times New Roman" w:hAnsi="Times New Roman" w:cs="Times New Roman"/>
          <w:sz w:val="20"/>
          <w:szCs w:val="20"/>
          <w:vertAlign w:val="superscript"/>
        </w:rPr>
        <w:t>5</w:t>
      </w:r>
      <w:r w:rsidR="002D5C5F" w:rsidRPr="00393322">
        <w:rPr>
          <w:rFonts w:ascii="Times New Roman" w:hAnsi="Times New Roman" w:cs="Times New Roman"/>
          <w:sz w:val="20"/>
          <w:szCs w:val="20"/>
        </w:rPr>
        <w:t xml:space="preserve"> copies/ul.</w:t>
      </w:r>
    </w:p>
    <w:p w14:paraId="038C45A3" w14:textId="141E0F32" w:rsidR="00484E23" w:rsidRPr="00E810BC" w:rsidRDefault="00484E23"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5. Optimized qPCR program for generating standard curve and testing of eDNA samples in Roche Light cycler 480 II instrument.</w:t>
      </w:r>
    </w:p>
    <w:tbl>
      <w:tblPr>
        <w:tblStyle w:val="TableGrid"/>
        <w:tblW w:w="0" w:type="auto"/>
        <w:tblInd w:w="1440" w:type="dxa"/>
        <w:tblLook w:val="04A0" w:firstRow="1" w:lastRow="0" w:firstColumn="1" w:lastColumn="0" w:noHBand="0" w:noVBand="1"/>
      </w:tblPr>
      <w:tblGrid>
        <w:gridCol w:w="1816"/>
        <w:gridCol w:w="1968"/>
        <w:gridCol w:w="1800"/>
        <w:gridCol w:w="96"/>
        <w:gridCol w:w="1896"/>
      </w:tblGrid>
      <w:tr w:rsidR="00484E23" w:rsidRPr="00393322" w14:paraId="77A96923" w14:textId="77777777" w:rsidTr="001F4D79">
        <w:tc>
          <w:tcPr>
            <w:tcW w:w="1816" w:type="dxa"/>
            <w:shd w:val="clear" w:color="auto" w:fill="D9D9D9" w:themeFill="background1" w:themeFillShade="D9"/>
          </w:tcPr>
          <w:p w14:paraId="00D9806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Program name</w:t>
            </w:r>
          </w:p>
        </w:tc>
        <w:tc>
          <w:tcPr>
            <w:tcW w:w="5760" w:type="dxa"/>
            <w:gridSpan w:val="4"/>
          </w:tcPr>
          <w:p w14:paraId="332042A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Denaturation</w:t>
            </w:r>
          </w:p>
        </w:tc>
      </w:tr>
      <w:tr w:rsidR="00484E23" w:rsidRPr="00393322" w14:paraId="4270E55B" w14:textId="77777777" w:rsidTr="001F4D79">
        <w:tc>
          <w:tcPr>
            <w:tcW w:w="1816" w:type="dxa"/>
            <w:shd w:val="clear" w:color="auto" w:fill="D9D9D9" w:themeFill="background1" w:themeFillShade="D9"/>
          </w:tcPr>
          <w:p w14:paraId="39336E12"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1968" w:type="dxa"/>
          </w:tcPr>
          <w:p w14:paraId="05127EA3"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c>
          <w:tcPr>
            <w:tcW w:w="1800" w:type="dxa"/>
            <w:shd w:val="clear" w:color="auto" w:fill="D9D9D9" w:themeFill="background1" w:themeFillShade="D9"/>
          </w:tcPr>
          <w:p w14:paraId="3190DB6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Analysis mode</w:t>
            </w:r>
          </w:p>
        </w:tc>
        <w:tc>
          <w:tcPr>
            <w:tcW w:w="1992" w:type="dxa"/>
            <w:gridSpan w:val="2"/>
          </w:tcPr>
          <w:p w14:paraId="1D3CD98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None</w:t>
            </w:r>
          </w:p>
        </w:tc>
      </w:tr>
      <w:tr w:rsidR="00484E23" w:rsidRPr="00393322" w14:paraId="32E80BFF" w14:textId="77777777" w:rsidTr="001F4D79">
        <w:tc>
          <w:tcPr>
            <w:tcW w:w="3784" w:type="dxa"/>
            <w:gridSpan w:val="2"/>
            <w:shd w:val="clear" w:color="auto" w:fill="D9D9D9" w:themeFill="background1" w:themeFillShade="D9"/>
          </w:tcPr>
          <w:p w14:paraId="001BB672"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Target</w:t>
            </w:r>
          </w:p>
        </w:tc>
        <w:tc>
          <w:tcPr>
            <w:tcW w:w="3792" w:type="dxa"/>
            <w:gridSpan w:val="3"/>
            <w:shd w:val="clear" w:color="auto" w:fill="D9D9D9" w:themeFill="background1" w:themeFillShade="D9"/>
          </w:tcPr>
          <w:p w14:paraId="4232D37C"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84E23" w:rsidRPr="00393322" w14:paraId="555E1146" w14:textId="77777777" w:rsidTr="001F4D79">
        <w:tc>
          <w:tcPr>
            <w:tcW w:w="3784" w:type="dxa"/>
            <w:gridSpan w:val="2"/>
          </w:tcPr>
          <w:p w14:paraId="0B211699"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95°C</w:t>
            </w:r>
          </w:p>
        </w:tc>
        <w:tc>
          <w:tcPr>
            <w:tcW w:w="3792" w:type="dxa"/>
            <w:gridSpan w:val="3"/>
          </w:tcPr>
          <w:p w14:paraId="0F6CA0B6"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r w:rsidR="00484E23" w:rsidRPr="00393322" w14:paraId="4F33B510" w14:textId="77777777" w:rsidTr="001F4D79">
        <w:tc>
          <w:tcPr>
            <w:tcW w:w="1816" w:type="dxa"/>
            <w:shd w:val="clear" w:color="auto" w:fill="D9D9D9" w:themeFill="background1" w:themeFillShade="D9"/>
          </w:tcPr>
          <w:p w14:paraId="14C99C40"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Program name</w:t>
            </w:r>
          </w:p>
        </w:tc>
        <w:tc>
          <w:tcPr>
            <w:tcW w:w="5760" w:type="dxa"/>
            <w:gridSpan w:val="4"/>
          </w:tcPr>
          <w:p w14:paraId="157BF35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PCR</w:t>
            </w:r>
          </w:p>
        </w:tc>
      </w:tr>
      <w:tr w:rsidR="00484E23" w:rsidRPr="00393322" w14:paraId="41617976" w14:textId="77777777" w:rsidTr="001F4D79">
        <w:tc>
          <w:tcPr>
            <w:tcW w:w="1816" w:type="dxa"/>
            <w:shd w:val="clear" w:color="auto" w:fill="D9D9D9" w:themeFill="background1" w:themeFillShade="D9"/>
          </w:tcPr>
          <w:p w14:paraId="0DB5F9D6"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1968" w:type="dxa"/>
          </w:tcPr>
          <w:p w14:paraId="193E441C"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40</w:t>
            </w:r>
          </w:p>
        </w:tc>
        <w:tc>
          <w:tcPr>
            <w:tcW w:w="1800" w:type="dxa"/>
            <w:shd w:val="clear" w:color="auto" w:fill="D9D9D9" w:themeFill="background1" w:themeFillShade="D9"/>
          </w:tcPr>
          <w:p w14:paraId="04C7B6F3"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Analysis mode</w:t>
            </w:r>
          </w:p>
        </w:tc>
        <w:tc>
          <w:tcPr>
            <w:tcW w:w="1992" w:type="dxa"/>
            <w:gridSpan w:val="2"/>
          </w:tcPr>
          <w:p w14:paraId="7CC23468"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Quantification</w:t>
            </w:r>
          </w:p>
        </w:tc>
      </w:tr>
      <w:tr w:rsidR="00484E23" w:rsidRPr="00393322" w14:paraId="07FF4C1B" w14:textId="77777777" w:rsidTr="001F4D79">
        <w:tc>
          <w:tcPr>
            <w:tcW w:w="3784" w:type="dxa"/>
            <w:gridSpan w:val="2"/>
            <w:shd w:val="clear" w:color="auto" w:fill="D9D9D9" w:themeFill="background1" w:themeFillShade="D9"/>
          </w:tcPr>
          <w:p w14:paraId="537D6B20"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Target</w:t>
            </w:r>
          </w:p>
        </w:tc>
        <w:tc>
          <w:tcPr>
            <w:tcW w:w="3792" w:type="dxa"/>
            <w:gridSpan w:val="3"/>
            <w:shd w:val="clear" w:color="auto" w:fill="D9D9D9" w:themeFill="background1" w:themeFillShade="D9"/>
          </w:tcPr>
          <w:p w14:paraId="0D837A8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84E23" w:rsidRPr="00393322" w14:paraId="13CF70C7" w14:textId="77777777" w:rsidTr="001F4D79">
        <w:tc>
          <w:tcPr>
            <w:tcW w:w="3784" w:type="dxa"/>
            <w:gridSpan w:val="2"/>
          </w:tcPr>
          <w:p w14:paraId="681765D9"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95°C</w:t>
            </w:r>
          </w:p>
        </w:tc>
        <w:tc>
          <w:tcPr>
            <w:tcW w:w="3792" w:type="dxa"/>
            <w:gridSpan w:val="3"/>
          </w:tcPr>
          <w:p w14:paraId="64AB1EF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05 seconds</w:t>
            </w:r>
          </w:p>
        </w:tc>
      </w:tr>
      <w:tr w:rsidR="00484E23" w:rsidRPr="00393322" w14:paraId="56F5ED65" w14:textId="77777777" w:rsidTr="001F4D79">
        <w:tc>
          <w:tcPr>
            <w:tcW w:w="3784" w:type="dxa"/>
            <w:gridSpan w:val="2"/>
          </w:tcPr>
          <w:p w14:paraId="1826389E"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58°C</w:t>
            </w:r>
          </w:p>
        </w:tc>
        <w:tc>
          <w:tcPr>
            <w:tcW w:w="3792" w:type="dxa"/>
            <w:gridSpan w:val="3"/>
          </w:tcPr>
          <w:p w14:paraId="0D56D35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r w:rsidR="00484E23" w:rsidRPr="00393322" w14:paraId="184C56D5" w14:textId="77777777" w:rsidTr="001F4D79">
        <w:tc>
          <w:tcPr>
            <w:tcW w:w="1816" w:type="dxa"/>
            <w:shd w:val="clear" w:color="auto" w:fill="D9D9D9" w:themeFill="background1" w:themeFillShade="D9"/>
          </w:tcPr>
          <w:p w14:paraId="33A11827"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Program name</w:t>
            </w:r>
          </w:p>
        </w:tc>
        <w:tc>
          <w:tcPr>
            <w:tcW w:w="5760" w:type="dxa"/>
            <w:gridSpan w:val="4"/>
            <w:shd w:val="clear" w:color="auto" w:fill="D9D9D9" w:themeFill="background1" w:themeFillShade="D9"/>
          </w:tcPr>
          <w:p w14:paraId="46286F8D"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Melting</w:t>
            </w:r>
          </w:p>
        </w:tc>
      </w:tr>
      <w:tr w:rsidR="00484E23" w:rsidRPr="00393322" w14:paraId="1AF08DE0" w14:textId="77777777" w:rsidTr="001F4D79">
        <w:tc>
          <w:tcPr>
            <w:tcW w:w="1816" w:type="dxa"/>
            <w:shd w:val="clear" w:color="auto" w:fill="D9D9D9" w:themeFill="background1" w:themeFillShade="D9"/>
          </w:tcPr>
          <w:p w14:paraId="43ABDE5A"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1968" w:type="dxa"/>
          </w:tcPr>
          <w:p w14:paraId="337E0CA5"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c>
          <w:tcPr>
            <w:tcW w:w="1800" w:type="dxa"/>
            <w:shd w:val="clear" w:color="auto" w:fill="D9D9D9" w:themeFill="background1" w:themeFillShade="D9"/>
          </w:tcPr>
          <w:p w14:paraId="05B7E9A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Analysis mode</w:t>
            </w:r>
          </w:p>
        </w:tc>
        <w:tc>
          <w:tcPr>
            <w:tcW w:w="1992" w:type="dxa"/>
            <w:gridSpan w:val="2"/>
          </w:tcPr>
          <w:p w14:paraId="7B8AE7EE"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Melting curves</w:t>
            </w:r>
          </w:p>
        </w:tc>
      </w:tr>
      <w:tr w:rsidR="00484E23" w:rsidRPr="00393322" w14:paraId="3C30CCB9" w14:textId="77777777" w:rsidTr="001F4D79">
        <w:tc>
          <w:tcPr>
            <w:tcW w:w="3784" w:type="dxa"/>
            <w:gridSpan w:val="2"/>
            <w:shd w:val="clear" w:color="auto" w:fill="D9D9D9" w:themeFill="background1" w:themeFillShade="D9"/>
          </w:tcPr>
          <w:p w14:paraId="197F79F5"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Target</w:t>
            </w:r>
          </w:p>
        </w:tc>
        <w:tc>
          <w:tcPr>
            <w:tcW w:w="3792" w:type="dxa"/>
            <w:gridSpan w:val="3"/>
            <w:shd w:val="clear" w:color="auto" w:fill="D9D9D9" w:themeFill="background1" w:themeFillShade="D9"/>
          </w:tcPr>
          <w:p w14:paraId="4A766C97"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84E23" w:rsidRPr="00393322" w14:paraId="4835F8B1" w14:textId="77777777" w:rsidTr="001F4D79">
        <w:tc>
          <w:tcPr>
            <w:tcW w:w="3784" w:type="dxa"/>
            <w:gridSpan w:val="2"/>
          </w:tcPr>
          <w:p w14:paraId="372AB65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95°C</w:t>
            </w:r>
          </w:p>
        </w:tc>
        <w:tc>
          <w:tcPr>
            <w:tcW w:w="3792" w:type="dxa"/>
            <w:gridSpan w:val="3"/>
          </w:tcPr>
          <w:p w14:paraId="7CA1047C"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05 seconds</w:t>
            </w:r>
          </w:p>
        </w:tc>
      </w:tr>
      <w:tr w:rsidR="00484E23" w:rsidRPr="00393322" w14:paraId="19E100D3" w14:textId="77777777" w:rsidTr="001F4D79">
        <w:tc>
          <w:tcPr>
            <w:tcW w:w="3784" w:type="dxa"/>
            <w:gridSpan w:val="2"/>
          </w:tcPr>
          <w:p w14:paraId="59926AA7"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60°C</w:t>
            </w:r>
          </w:p>
        </w:tc>
        <w:tc>
          <w:tcPr>
            <w:tcW w:w="3792" w:type="dxa"/>
            <w:gridSpan w:val="3"/>
          </w:tcPr>
          <w:p w14:paraId="61126607"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60 seconds</w:t>
            </w:r>
          </w:p>
        </w:tc>
      </w:tr>
      <w:tr w:rsidR="00484E23" w:rsidRPr="00393322" w14:paraId="3EC0932D" w14:textId="77777777" w:rsidTr="001F4D79">
        <w:tc>
          <w:tcPr>
            <w:tcW w:w="3784" w:type="dxa"/>
            <w:gridSpan w:val="2"/>
          </w:tcPr>
          <w:p w14:paraId="67E94FCE"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95°C</w:t>
            </w:r>
          </w:p>
        </w:tc>
        <w:tc>
          <w:tcPr>
            <w:tcW w:w="3792" w:type="dxa"/>
            <w:gridSpan w:val="3"/>
          </w:tcPr>
          <w:p w14:paraId="7CA771AA"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w:t>
            </w:r>
          </w:p>
        </w:tc>
      </w:tr>
      <w:tr w:rsidR="00484E23" w:rsidRPr="00393322" w14:paraId="3445F363" w14:textId="77777777" w:rsidTr="001F4D79">
        <w:tc>
          <w:tcPr>
            <w:tcW w:w="1816" w:type="dxa"/>
            <w:shd w:val="clear" w:color="auto" w:fill="D9D9D9" w:themeFill="background1" w:themeFillShade="D9"/>
          </w:tcPr>
          <w:p w14:paraId="7CDAE81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Program name</w:t>
            </w:r>
          </w:p>
        </w:tc>
        <w:tc>
          <w:tcPr>
            <w:tcW w:w="5760" w:type="dxa"/>
            <w:gridSpan w:val="4"/>
            <w:shd w:val="clear" w:color="auto" w:fill="D9D9D9" w:themeFill="background1" w:themeFillShade="D9"/>
          </w:tcPr>
          <w:p w14:paraId="75074DF0"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Cooling</w:t>
            </w:r>
          </w:p>
        </w:tc>
      </w:tr>
      <w:tr w:rsidR="00484E23" w:rsidRPr="00393322" w14:paraId="19C510FE" w14:textId="77777777" w:rsidTr="001F4D79">
        <w:tc>
          <w:tcPr>
            <w:tcW w:w="1816" w:type="dxa"/>
            <w:shd w:val="clear" w:color="auto" w:fill="D9D9D9" w:themeFill="background1" w:themeFillShade="D9"/>
          </w:tcPr>
          <w:p w14:paraId="7A96F8E6"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Cycles</w:t>
            </w:r>
          </w:p>
        </w:tc>
        <w:tc>
          <w:tcPr>
            <w:tcW w:w="1968" w:type="dxa"/>
          </w:tcPr>
          <w:p w14:paraId="0CD78AE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c>
          <w:tcPr>
            <w:tcW w:w="1896" w:type="dxa"/>
            <w:gridSpan w:val="2"/>
            <w:shd w:val="clear" w:color="auto" w:fill="D9D9D9" w:themeFill="background1" w:themeFillShade="D9"/>
          </w:tcPr>
          <w:p w14:paraId="43F7FFB4"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Analysis mode</w:t>
            </w:r>
          </w:p>
        </w:tc>
        <w:tc>
          <w:tcPr>
            <w:tcW w:w="1896" w:type="dxa"/>
          </w:tcPr>
          <w:p w14:paraId="1C19830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None</w:t>
            </w:r>
          </w:p>
        </w:tc>
      </w:tr>
      <w:tr w:rsidR="00484E23" w:rsidRPr="00393322" w14:paraId="29FF6DF7" w14:textId="77777777" w:rsidTr="001F4D79">
        <w:tc>
          <w:tcPr>
            <w:tcW w:w="3784" w:type="dxa"/>
            <w:gridSpan w:val="2"/>
            <w:shd w:val="clear" w:color="auto" w:fill="D9D9D9" w:themeFill="background1" w:themeFillShade="D9"/>
          </w:tcPr>
          <w:p w14:paraId="3829AB8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Target</w:t>
            </w:r>
          </w:p>
        </w:tc>
        <w:tc>
          <w:tcPr>
            <w:tcW w:w="3792" w:type="dxa"/>
            <w:gridSpan w:val="3"/>
            <w:shd w:val="clear" w:color="auto" w:fill="D9D9D9" w:themeFill="background1" w:themeFillShade="D9"/>
          </w:tcPr>
          <w:p w14:paraId="31A5356D"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Hold</w:t>
            </w:r>
          </w:p>
        </w:tc>
      </w:tr>
      <w:tr w:rsidR="00484E23" w:rsidRPr="00393322" w14:paraId="377B9719" w14:textId="77777777" w:rsidTr="001F4D79">
        <w:tc>
          <w:tcPr>
            <w:tcW w:w="3784" w:type="dxa"/>
            <w:gridSpan w:val="2"/>
          </w:tcPr>
          <w:p w14:paraId="472A6EA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50°C</w:t>
            </w:r>
          </w:p>
        </w:tc>
        <w:tc>
          <w:tcPr>
            <w:tcW w:w="3792" w:type="dxa"/>
            <w:gridSpan w:val="3"/>
          </w:tcPr>
          <w:p w14:paraId="41E2DE6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30 seconds</w:t>
            </w:r>
          </w:p>
        </w:tc>
      </w:tr>
    </w:tbl>
    <w:p w14:paraId="2DC6E814" w14:textId="77777777" w:rsidR="00E810BC" w:rsidRDefault="00E810BC" w:rsidP="0044718B">
      <w:pPr>
        <w:spacing w:line="360" w:lineRule="auto"/>
        <w:rPr>
          <w:rFonts w:ascii="Times New Roman" w:hAnsi="Times New Roman" w:cs="Times New Roman"/>
          <w:b/>
          <w:bCs/>
          <w:sz w:val="20"/>
          <w:szCs w:val="20"/>
        </w:rPr>
      </w:pPr>
    </w:p>
    <w:p w14:paraId="2B79F5DA" w14:textId="65F2C6F1" w:rsidR="00484E23" w:rsidRPr="00E810BC" w:rsidRDefault="00484E23"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6. qPCR reaction components</w:t>
      </w:r>
    </w:p>
    <w:tbl>
      <w:tblPr>
        <w:tblStyle w:val="TableGrid"/>
        <w:tblW w:w="0" w:type="auto"/>
        <w:tblInd w:w="1440" w:type="dxa"/>
        <w:tblLook w:val="04A0" w:firstRow="1" w:lastRow="0" w:firstColumn="1" w:lastColumn="0" w:noHBand="0" w:noVBand="1"/>
      </w:tblPr>
      <w:tblGrid>
        <w:gridCol w:w="3818"/>
        <w:gridCol w:w="3758"/>
      </w:tblGrid>
      <w:tr w:rsidR="00484E23" w:rsidRPr="00393322" w14:paraId="1E8D8131" w14:textId="77777777" w:rsidTr="001F4D79">
        <w:tc>
          <w:tcPr>
            <w:tcW w:w="4508" w:type="dxa"/>
          </w:tcPr>
          <w:p w14:paraId="203F390C"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Component</w:t>
            </w:r>
          </w:p>
        </w:tc>
        <w:tc>
          <w:tcPr>
            <w:tcW w:w="4508" w:type="dxa"/>
          </w:tcPr>
          <w:p w14:paraId="347C45C6"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Volume per reaction (µl)</w:t>
            </w:r>
          </w:p>
        </w:tc>
      </w:tr>
      <w:tr w:rsidR="00484E23" w:rsidRPr="00393322" w14:paraId="573FDB0D" w14:textId="77777777" w:rsidTr="001F4D79">
        <w:tc>
          <w:tcPr>
            <w:tcW w:w="4508" w:type="dxa"/>
          </w:tcPr>
          <w:p w14:paraId="35A1FA7C"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 xml:space="preserve">TB Green® Premix Ex </w:t>
            </w:r>
            <w:proofErr w:type="spellStart"/>
            <w:r w:rsidRPr="00393322">
              <w:rPr>
                <w:rFonts w:ascii="Times New Roman" w:hAnsi="Times New Roman" w:cs="Times New Roman"/>
                <w:sz w:val="20"/>
                <w:szCs w:val="20"/>
              </w:rPr>
              <w:t>Taq</w:t>
            </w:r>
            <w:proofErr w:type="spellEnd"/>
            <w:r w:rsidRPr="00393322">
              <w:rPr>
                <w:rFonts w:ascii="Times New Roman" w:hAnsi="Times New Roman" w:cs="Times New Roman"/>
                <w:sz w:val="20"/>
                <w:szCs w:val="20"/>
              </w:rPr>
              <w:t>™ II (</w:t>
            </w:r>
            <w:proofErr w:type="spellStart"/>
            <w:r w:rsidRPr="00393322">
              <w:rPr>
                <w:rFonts w:ascii="Times New Roman" w:hAnsi="Times New Roman" w:cs="Times New Roman"/>
                <w:sz w:val="20"/>
                <w:szCs w:val="20"/>
              </w:rPr>
              <w:t>Tli</w:t>
            </w:r>
            <w:proofErr w:type="spellEnd"/>
            <w:r w:rsidRPr="00393322">
              <w:rPr>
                <w:rFonts w:ascii="Times New Roman" w:hAnsi="Times New Roman" w:cs="Times New Roman"/>
                <w:sz w:val="20"/>
                <w:szCs w:val="20"/>
              </w:rPr>
              <w:t xml:space="preserve"> </w:t>
            </w:r>
            <w:proofErr w:type="spellStart"/>
            <w:r w:rsidRPr="00393322">
              <w:rPr>
                <w:rFonts w:ascii="Times New Roman" w:hAnsi="Times New Roman" w:cs="Times New Roman"/>
                <w:sz w:val="20"/>
                <w:szCs w:val="20"/>
              </w:rPr>
              <w:t>RNaseH</w:t>
            </w:r>
            <w:proofErr w:type="spellEnd"/>
            <w:r w:rsidRPr="00393322">
              <w:rPr>
                <w:rFonts w:ascii="Times New Roman" w:hAnsi="Times New Roman" w:cs="Times New Roman"/>
                <w:sz w:val="20"/>
                <w:szCs w:val="20"/>
              </w:rPr>
              <w:t xml:space="preserve"> Plus) – Takara (Japan)</w:t>
            </w:r>
          </w:p>
        </w:tc>
        <w:tc>
          <w:tcPr>
            <w:tcW w:w="4508" w:type="dxa"/>
          </w:tcPr>
          <w:p w14:paraId="22133E0A"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5</w:t>
            </w:r>
          </w:p>
        </w:tc>
      </w:tr>
      <w:tr w:rsidR="00484E23" w:rsidRPr="00393322" w14:paraId="0B27A501" w14:textId="77777777" w:rsidTr="001F4D79">
        <w:tc>
          <w:tcPr>
            <w:tcW w:w="4508" w:type="dxa"/>
          </w:tcPr>
          <w:p w14:paraId="47C35E42"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lastRenderedPageBreak/>
              <w:t>Forward primer 10uM</w:t>
            </w:r>
          </w:p>
        </w:tc>
        <w:tc>
          <w:tcPr>
            <w:tcW w:w="4508" w:type="dxa"/>
          </w:tcPr>
          <w:p w14:paraId="2D03F055"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0.2</w:t>
            </w:r>
          </w:p>
        </w:tc>
      </w:tr>
      <w:tr w:rsidR="00484E23" w:rsidRPr="00393322" w14:paraId="3EB6E1F3" w14:textId="77777777" w:rsidTr="001F4D79">
        <w:tc>
          <w:tcPr>
            <w:tcW w:w="4508" w:type="dxa"/>
          </w:tcPr>
          <w:p w14:paraId="0AF1CCB7"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Reverse primer 10uM</w:t>
            </w:r>
          </w:p>
        </w:tc>
        <w:tc>
          <w:tcPr>
            <w:tcW w:w="4508" w:type="dxa"/>
          </w:tcPr>
          <w:p w14:paraId="7947488A"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0.2</w:t>
            </w:r>
          </w:p>
        </w:tc>
      </w:tr>
      <w:tr w:rsidR="00484E23" w:rsidRPr="00393322" w14:paraId="73D5FE7D" w14:textId="77777777" w:rsidTr="001F4D79">
        <w:tc>
          <w:tcPr>
            <w:tcW w:w="4508" w:type="dxa"/>
          </w:tcPr>
          <w:p w14:paraId="0906FF06"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Nuclease free water</w:t>
            </w:r>
          </w:p>
        </w:tc>
        <w:tc>
          <w:tcPr>
            <w:tcW w:w="4508" w:type="dxa"/>
          </w:tcPr>
          <w:p w14:paraId="6C723130"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3.6</w:t>
            </w:r>
          </w:p>
        </w:tc>
      </w:tr>
      <w:tr w:rsidR="00484E23" w:rsidRPr="00393322" w14:paraId="4127FE3C" w14:textId="77777777" w:rsidTr="001F4D79">
        <w:tc>
          <w:tcPr>
            <w:tcW w:w="4508" w:type="dxa"/>
          </w:tcPr>
          <w:p w14:paraId="7390EB95" w14:textId="0124D13F"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Template DNA</w:t>
            </w:r>
          </w:p>
        </w:tc>
        <w:tc>
          <w:tcPr>
            <w:tcW w:w="4508" w:type="dxa"/>
          </w:tcPr>
          <w:p w14:paraId="19AA9BCE"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w:t>
            </w:r>
          </w:p>
        </w:tc>
      </w:tr>
      <w:tr w:rsidR="00484E23" w:rsidRPr="00393322" w14:paraId="31FC106F" w14:textId="77777777" w:rsidTr="001F4D79">
        <w:tc>
          <w:tcPr>
            <w:tcW w:w="4508" w:type="dxa"/>
          </w:tcPr>
          <w:p w14:paraId="365119D1"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Total volume</w:t>
            </w:r>
          </w:p>
        </w:tc>
        <w:tc>
          <w:tcPr>
            <w:tcW w:w="4508" w:type="dxa"/>
          </w:tcPr>
          <w:p w14:paraId="60582E7B" w14:textId="77777777" w:rsidR="00484E23" w:rsidRPr="00393322" w:rsidRDefault="00484E23" w:rsidP="0044718B">
            <w:pPr>
              <w:pStyle w:val="ListParagraph"/>
              <w:spacing w:line="360" w:lineRule="auto"/>
              <w:ind w:left="0"/>
              <w:jc w:val="both"/>
              <w:rPr>
                <w:rFonts w:ascii="Times New Roman" w:hAnsi="Times New Roman" w:cs="Times New Roman"/>
                <w:sz w:val="20"/>
                <w:szCs w:val="20"/>
              </w:rPr>
            </w:pPr>
            <w:r w:rsidRPr="00393322">
              <w:rPr>
                <w:rFonts w:ascii="Times New Roman" w:hAnsi="Times New Roman" w:cs="Times New Roman"/>
                <w:sz w:val="20"/>
                <w:szCs w:val="20"/>
              </w:rPr>
              <w:t>10</w:t>
            </w:r>
          </w:p>
        </w:tc>
      </w:tr>
    </w:tbl>
    <w:p w14:paraId="5C9DAB6D" w14:textId="77777777" w:rsidR="0044718B" w:rsidRDefault="0044718B" w:rsidP="0044718B">
      <w:pPr>
        <w:spacing w:line="360" w:lineRule="auto"/>
        <w:rPr>
          <w:rFonts w:ascii="Times New Roman" w:hAnsi="Times New Roman" w:cs="Times New Roman"/>
          <w:b/>
          <w:bCs/>
          <w:sz w:val="20"/>
          <w:szCs w:val="20"/>
        </w:rPr>
      </w:pPr>
    </w:p>
    <w:p w14:paraId="02EE6457" w14:textId="371C8817" w:rsidR="00E810BC" w:rsidRPr="00E810BC" w:rsidRDefault="00E810BC" w:rsidP="0044718B">
      <w:pPr>
        <w:spacing w:line="360" w:lineRule="auto"/>
        <w:rPr>
          <w:rFonts w:ascii="Times New Roman" w:hAnsi="Times New Roman" w:cs="Times New Roman"/>
          <w:b/>
          <w:bCs/>
          <w:sz w:val="20"/>
          <w:szCs w:val="20"/>
        </w:rPr>
      </w:pPr>
      <w:r w:rsidRPr="00E810BC">
        <w:rPr>
          <w:rFonts w:ascii="Times New Roman" w:hAnsi="Times New Roman" w:cs="Times New Roman"/>
          <w:b/>
          <w:bCs/>
          <w:sz w:val="20"/>
          <w:szCs w:val="20"/>
        </w:rPr>
        <w:t>7. Sampling for field testing</w:t>
      </w:r>
    </w:p>
    <w:p w14:paraId="6F9121B6" w14:textId="6361CEB9" w:rsidR="00484E23" w:rsidRPr="00393322" w:rsidRDefault="00FC46CA" w:rsidP="0044718B">
      <w:pPr>
        <w:spacing w:line="360" w:lineRule="auto"/>
        <w:rPr>
          <w:rFonts w:ascii="Times New Roman" w:hAnsi="Times New Roman" w:cs="Times New Roman"/>
          <w:sz w:val="20"/>
          <w:szCs w:val="20"/>
        </w:rPr>
      </w:pPr>
      <w:r w:rsidRPr="00393322">
        <w:rPr>
          <w:rFonts w:ascii="Times New Roman" w:hAnsi="Times New Roman" w:cs="Times New Roman"/>
          <w:noProof/>
          <w:sz w:val="20"/>
          <w:szCs w:val="20"/>
        </w:rPr>
        <w:lastRenderedPageBreak/>
        <w:drawing>
          <wp:inline distT="0" distB="0" distL="0" distR="0" wp14:anchorId="727CCAEC" wp14:editId="302A573F">
            <wp:extent cx="5731510" cy="7417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7417435"/>
                    </a:xfrm>
                    <a:prstGeom prst="rect">
                      <a:avLst/>
                    </a:prstGeom>
                    <a:noFill/>
                    <a:ln>
                      <a:noFill/>
                    </a:ln>
                  </pic:spPr>
                </pic:pic>
              </a:graphicData>
            </a:graphic>
          </wp:inline>
        </w:drawing>
      </w:r>
    </w:p>
    <w:p w14:paraId="3A4469F2" w14:textId="76C74710" w:rsidR="00FC46CA" w:rsidRPr="00393322" w:rsidRDefault="00FC46CA" w:rsidP="0044718B">
      <w:pPr>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OS = Osmansagar, AP= Ameenpur, MJ = Manjeera, MA = Mir Alam tank, PU = Pushparahil Cheruvu, TC =  Tallakunta, KC = Kandi Cheruvu, LH = Langar-houz Talab, MC = Mantrala Cheruvu, MT = Meerpet Talab, MS = Mehaboob Sagar, Z= Nehru zoological park</w:t>
      </w:r>
    </w:p>
    <w:p w14:paraId="2E10A8F6" w14:textId="77777777" w:rsidR="00E810BC" w:rsidRDefault="00E810BC" w:rsidP="0044718B">
      <w:pPr>
        <w:spacing w:line="360" w:lineRule="auto"/>
        <w:rPr>
          <w:rFonts w:ascii="Times New Roman" w:hAnsi="Times New Roman" w:cs="Times New Roman"/>
          <w:noProof/>
          <w:sz w:val="20"/>
          <w:szCs w:val="20"/>
        </w:rPr>
      </w:pPr>
    </w:p>
    <w:p w14:paraId="55FE27A6" w14:textId="0E8C0E63" w:rsidR="00B961FB" w:rsidRPr="00E810BC" w:rsidRDefault="00B961FB" w:rsidP="0044718B">
      <w:pPr>
        <w:spacing w:line="360" w:lineRule="auto"/>
        <w:rPr>
          <w:rFonts w:ascii="Times New Roman" w:hAnsi="Times New Roman" w:cs="Times New Roman"/>
          <w:b/>
          <w:bCs/>
          <w:noProof/>
          <w:sz w:val="20"/>
          <w:szCs w:val="20"/>
        </w:rPr>
      </w:pPr>
      <w:r w:rsidRPr="00E810BC">
        <w:rPr>
          <w:rFonts w:ascii="Times New Roman" w:hAnsi="Times New Roman" w:cs="Times New Roman"/>
          <w:b/>
          <w:bCs/>
          <w:noProof/>
          <w:sz w:val="20"/>
          <w:szCs w:val="20"/>
        </w:rPr>
        <w:t>8. Protocol for eDNA extraction</w:t>
      </w:r>
    </w:p>
    <w:p w14:paraId="6BF66E4C" w14:textId="77777777" w:rsidR="00556230" w:rsidRPr="00393322" w:rsidRDefault="002E1F3A"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lastRenderedPageBreak/>
        <w:t xml:space="preserve">i) </w:t>
      </w:r>
      <w:r w:rsidR="00556230" w:rsidRPr="00393322">
        <w:rPr>
          <w:rFonts w:ascii="Times New Roman" w:hAnsi="Times New Roman" w:cs="Times New Roman"/>
          <w:noProof/>
          <w:sz w:val="20"/>
          <w:szCs w:val="20"/>
        </w:rPr>
        <w:t>eDNA filters were cut in half and one half was used for DNA extraction and the other was stored in -30°C.</w:t>
      </w:r>
    </w:p>
    <w:p w14:paraId="1F5A7F98" w14:textId="69B69D65" w:rsidR="00B961FB" w:rsidRPr="00393322" w:rsidRDefault="00556230"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ii) Place the half eDNA filter in a 2 ml microcentrifuge tube and add 1 ml of tissue lysis buffer (pH = 8.0), 100 µl of SDS (20%) and 20 µl of Proteinase K (20 mg/ml).</w:t>
      </w:r>
    </w:p>
    <w:p w14:paraId="1DC108D4" w14:textId="1DB71592" w:rsidR="00556230" w:rsidRPr="00393322" w:rsidRDefault="00556230"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iii) Vortex the tube for 1 hour.</w:t>
      </w:r>
    </w:p>
    <w:p w14:paraId="13C332F8" w14:textId="0BDD2F91" w:rsidR="00556230" w:rsidRPr="00393322" w:rsidRDefault="00556230"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i</w:t>
      </w:r>
      <w:r w:rsidR="00E3292F" w:rsidRPr="00393322">
        <w:rPr>
          <w:rFonts w:ascii="Times New Roman" w:hAnsi="Times New Roman" w:cs="Times New Roman"/>
          <w:noProof/>
          <w:sz w:val="20"/>
          <w:szCs w:val="20"/>
        </w:rPr>
        <w:t>v</w:t>
      </w:r>
      <w:r w:rsidRPr="00393322">
        <w:rPr>
          <w:rFonts w:ascii="Times New Roman" w:hAnsi="Times New Roman" w:cs="Times New Roman"/>
          <w:noProof/>
          <w:sz w:val="20"/>
          <w:szCs w:val="20"/>
        </w:rPr>
        <w:t xml:space="preserve">) Place the tube in </w:t>
      </w:r>
      <w:r w:rsidR="00E3292F" w:rsidRPr="00393322">
        <w:rPr>
          <w:rFonts w:ascii="Times New Roman" w:hAnsi="Times New Roman" w:cs="Times New Roman"/>
          <w:noProof/>
          <w:sz w:val="20"/>
          <w:szCs w:val="20"/>
        </w:rPr>
        <w:t>rotating wheel or dry bath at 56°C for 2 hours for lysis.</w:t>
      </w:r>
    </w:p>
    <w:p w14:paraId="243B33EE" w14:textId="3F768E57" w:rsidR="00E3292F" w:rsidRPr="00393322" w:rsidRDefault="00E3292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v) Remove the filter paper and add 700 µl of Phenol:Chloroform:Isoamyl alcohol mixture (25:24:1 proportion).</w:t>
      </w:r>
    </w:p>
    <w:p w14:paraId="3A7FF843" w14:textId="784C7D66" w:rsidR="00E3292F" w:rsidRPr="00393322" w:rsidRDefault="00E3292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vi) Mix well and keep the tube in rotating wheel for 10 mins.</w:t>
      </w:r>
    </w:p>
    <w:p w14:paraId="2973AB5E" w14:textId="4292A806" w:rsidR="00E3292F" w:rsidRPr="00393322" w:rsidRDefault="00E3292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vii) Centrifuge the contents at 10000 rcf and transfer the aqueous layer to a new</w:t>
      </w:r>
      <w:r w:rsidR="00025B9A" w:rsidRPr="00393322">
        <w:rPr>
          <w:rFonts w:ascii="Times New Roman" w:hAnsi="Times New Roman" w:cs="Times New Roman"/>
          <w:noProof/>
          <w:sz w:val="20"/>
          <w:szCs w:val="20"/>
        </w:rPr>
        <w:t xml:space="preserve"> </w:t>
      </w:r>
      <w:r w:rsidRPr="00393322">
        <w:rPr>
          <w:rFonts w:ascii="Times New Roman" w:hAnsi="Times New Roman" w:cs="Times New Roman"/>
          <w:noProof/>
          <w:sz w:val="20"/>
          <w:szCs w:val="20"/>
        </w:rPr>
        <w:t>centrifuge tube.</w:t>
      </w:r>
    </w:p>
    <w:p w14:paraId="07FFEE95" w14:textId="3B7A3496" w:rsidR="00E3292F" w:rsidRPr="00393322" w:rsidRDefault="00E3292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viii) Add 700 µl of Phenol:Chloroform:Isoamyl alcohol mixture to the transferred aqueous layer and repeat the steps (vi) and (vii).</w:t>
      </w:r>
    </w:p>
    <w:p w14:paraId="5A403183" w14:textId="18F5ABD6" w:rsidR="00E3292F" w:rsidRPr="00393322" w:rsidRDefault="00E3292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 xml:space="preserve">ix) </w:t>
      </w:r>
      <w:r w:rsidR="00025B9A" w:rsidRPr="00393322">
        <w:rPr>
          <w:rFonts w:ascii="Times New Roman" w:hAnsi="Times New Roman" w:cs="Times New Roman"/>
          <w:noProof/>
          <w:sz w:val="20"/>
          <w:szCs w:val="20"/>
        </w:rPr>
        <w:t>Add 700 µl of Chloroform:Isoamyl alcohol mixture (24:1) to the transferred aqueous layer and repeat the steps (vi) and (vii).</w:t>
      </w:r>
    </w:p>
    <w:p w14:paraId="23CDF00F" w14:textId="45E0C8A1" w:rsidR="00025B9A" w:rsidRPr="00393322" w:rsidRDefault="00025B9A"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x) Add 50 µl of 5M NaCl and add 700 µl of chilled isopropanol. Mix well by gently inverting the tubes and store at 4°C for 2 hours.</w:t>
      </w:r>
    </w:p>
    <w:p w14:paraId="1373FB81" w14:textId="4F8A6799" w:rsidR="00025B9A" w:rsidRPr="00393322" w:rsidRDefault="00025B9A"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 xml:space="preserve">xi) </w:t>
      </w:r>
      <w:r w:rsidR="0079313F" w:rsidRPr="00393322">
        <w:rPr>
          <w:rFonts w:ascii="Times New Roman" w:hAnsi="Times New Roman" w:cs="Times New Roman"/>
          <w:noProof/>
          <w:sz w:val="20"/>
          <w:szCs w:val="20"/>
        </w:rPr>
        <w:t>Centrifuge the tube at 10000 rcf for 30 mins. Discard the content without disturbing the pellets.</w:t>
      </w:r>
    </w:p>
    <w:p w14:paraId="0BB52563" w14:textId="34F4F51D" w:rsidR="0079313F" w:rsidRPr="00393322" w:rsidRDefault="0079313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xii) Add 500 µl of 70% molecular grade ethanol and centrifuge at 10000 rcf for 10 mins. Discard the content without disturbing the pellets.</w:t>
      </w:r>
    </w:p>
    <w:p w14:paraId="346C2FDB" w14:textId="52D64377" w:rsidR="0079313F" w:rsidRPr="00393322" w:rsidRDefault="0079313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xiii) Add 500 µl of 100% molecular grade ethanol and centrifuge at 10000 rcf for 10 mins. Discard the content without disturbing the pellets.</w:t>
      </w:r>
    </w:p>
    <w:p w14:paraId="5A6C1C97" w14:textId="22CFCA4D" w:rsidR="0079313F" w:rsidRPr="00393322" w:rsidRDefault="0079313F" w:rsidP="0044718B">
      <w:pPr>
        <w:pStyle w:val="ListParagraph"/>
        <w:spacing w:line="360" w:lineRule="auto"/>
        <w:rPr>
          <w:rFonts w:ascii="Times New Roman" w:hAnsi="Times New Roman" w:cs="Times New Roman"/>
          <w:noProof/>
          <w:sz w:val="20"/>
          <w:szCs w:val="20"/>
        </w:rPr>
      </w:pPr>
      <w:r w:rsidRPr="00393322">
        <w:rPr>
          <w:rFonts w:ascii="Times New Roman" w:hAnsi="Times New Roman" w:cs="Times New Roman"/>
          <w:noProof/>
          <w:sz w:val="20"/>
          <w:szCs w:val="20"/>
        </w:rPr>
        <w:t>xiv) Air dry the pellet for 15 mins. Add 100 µl of 1X TE buffer and dissolve the pellet by placing the tube in dry bath at 56°C for 30 mins.</w:t>
      </w:r>
    </w:p>
    <w:p w14:paraId="02A51DA0" w14:textId="77777777" w:rsidR="00E3292F" w:rsidRPr="00393322" w:rsidRDefault="00E3292F" w:rsidP="0044718B">
      <w:pPr>
        <w:pStyle w:val="ListParagraph"/>
        <w:spacing w:line="360" w:lineRule="auto"/>
        <w:rPr>
          <w:rFonts w:ascii="Times New Roman" w:hAnsi="Times New Roman" w:cs="Times New Roman"/>
          <w:sz w:val="20"/>
          <w:szCs w:val="20"/>
        </w:rPr>
      </w:pPr>
    </w:p>
    <w:sectPr w:rsidR="00E3292F" w:rsidRPr="00393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0205C"/>
    <w:multiLevelType w:val="hybridMultilevel"/>
    <w:tmpl w:val="6C1031B0"/>
    <w:lvl w:ilvl="0" w:tplc="9A5E8796">
      <w:start w:val="1"/>
      <w:numFmt w:val="lowerRoman"/>
      <w:lvlText w:val="%1."/>
      <w:lvlJc w:val="right"/>
      <w:pPr>
        <w:ind w:left="1080" w:hanging="360"/>
      </w:pPr>
      <w:rPr>
        <w:b w:val="0"/>
        <w:bCs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1E7B0031"/>
    <w:multiLevelType w:val="hybridMultilevel"/>
    <w:tmpl w:val="E9003DD4"/>
    <w:lvl w:ilvl="0" w:tplc="EFC0424C">
      <w:start w:val="10"/>
      <w:numFmt w:val="bullet"/>
      <w:lvlText w:val=""/>
      <w:lvlJc w:val="left"/>
      <w:pPr>
        <w:ind w:left="720" w:hanging="360"/>
      </w:pPr>
      <w:rPr>
        <w:rFonts w:ascii="Symbol" w:eastAsiaTheme="minorHAnsi" w:hAnsi="Symbol"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594528C"/>
    <w:multiLevelType w:val="hybridMultilevel"/>
    <w:tmpl w:val="FE3AC27A"/>
    <w:lvl w:ilvl="0" w:tplc="7C50975C">
      <w:start w:val="1"/>
      <w:numFmt w:val="lowerRoman"/>
      <w:lvlText w:val="%1."/>
      <w:lvlJc w:val="right"/>
      <w:pPr>
        <w:ind w:left="1080" w:hanging="360"/>
      </w:pPr>
      <w:rPr>
        <w:vertAlign w:val="baseli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2CCA6F40"/>
    <w:multiLevelType w:val="hybridMultilevel"/>
    <w:tmpl w:val="753262F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8DF2FDF"/>
    <w:multiLevelType w:val="hybridMultilevel"/>
    <w:tmpl w:val="E6BA0AD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6490F85"/>
    <w:multiLevelType w:val="hybridMultilevel"/>
    <w:tmpl w:val="87425D30"/>
    <w:lvl w:ilvl="0" w:tplc="788E4C3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8C"/>
    <w:rsid w:val="00025B9A"/>
    <w:rsid w:val="00034CA7"/>
    <w:rsid w:val="0011216E"/>
    <w:rsid w:val="00134894"/>
    <w:rsid w:val="0021045A"/>
    <w:rsid w:val="002D5C5F"/>
    <w:rsid w:val="002E1F3A"/>
    <w:rsid w:val="00393322"/>
    <w:rsid w:val="003E7F8C"/>
    <w:rsid w:val="00446507"/>
    <w:rsid w:val="0044718B"/>
    <w:rsid w:val="00464FD1"/>
    <w:rsid w:val="00484E23"/>
    <w:rsid w:val="00556230"/>
    <w:rsid w:val="006F1FDD"/>
    <w:rsid w:val="0079313F"/>
    <w:rsid w:val="007F2A09"/>
    <w:rsid w:val="00812FFF"/>
    <w:rsid w:val="00963DB8"/>
    <w:rsid w:val="00994694"/>
    <w:rsid w:val="00A03749"/>
    <w:rsid w:val="00A37171"/>
    <w:rsid w:val="00AF073E"/>
    <w:rsid w:val="00B961FB"/>
    <w:rsid w:val="00CC38F0"/>
    <w:rsid w:val="00E3292F"/>
    <w:rsid w:val="00E810BC"/>
    <w:rsid w:val="00EA7CCA"/>
    <w:rsid w:val="00F472C1"/>
    <w:rsid w:val="00FC46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549A"/>
  <w15:chartTrackingRefBased/>
  <w15:docId w15:val="{37D56E7D-490D-4DA8-B1E4-4E3F92CC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CA7"/>
    <w:pPr>
      <w:ind w:left="720"/>
      <w:contextualSpacing/>
    </w:pPr>
  </w:style>
  <w:style w:type="table" w:styleId="TableGrid">
    <w:name w:val="Table Grid"/>
    <w:basedOn w:val="TableNormal"/>
    <w:uiPriority w:val="39"/>
    <w:rsid w:val="00464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171"/>
    <w:rPr>
      <w:color w:val="0563C1" w:themeColor="hyperlink"/>
      <w:u w:val="single"/>
    </w:rPr>
  </w:style>
  <w:style w:type="character" w:styleId="UnresolvedMention">
    <w:name w:val="Unresolved Mention"/>
    <w:basedOn w:val="DefaultParagraphFont"/>
    <w:uiPriority w:val="99"/>
    <w:semiHidden/>
    <w:unhideWhenUsed/>
    <w:rsid w:val="00A37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cels.uri.edu/gsc/cndn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 Krishnan</dc:creator>
  <cp:keywords/>
  <dc:description/>
  <cp:lastModifiedBy>CCMB Govindhaswamy Umapathy</cp:lastModifiedBy>
  <cp:revision>11</cp:revision>
  <dcterms:created xsi:type="dcterms:W3CDTF">2022-06-20T05:08:00Z</dcterms:created>
  <dcterms:modified xsi:type="dcterms:W3CDTF">2022-07-12T11:11:00Z</dcterms:modified>
</cp:coreProperties>
</file>