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9D69" w14:textId="77777777" w:rsidR="00300525" w:rsidRDefault="00300525" w:rsidP="00300525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Supplementary Table 1</w:t>
      </w:r>
      <w:r w:rsidRPr="00B374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B37478">
        <w:rPr>
          <w:rFonts w:ascii="Times New Roman" w:hAnsi="Times New Roman" w:cs="Times New Roman"/>
          <w:color w:val="000000"/>
          <w:sz w:val="24"/>
          <w:szCs w:val="24"/>
        </w:rPr>
        <w:t>Odds ratios (ORs)</w:t>
      </w:r>
      <w:r w:rsidRPr="00B3747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37478">
        <w:rPr>
          <w:rFonts w:ascii="Times New Roman" w:hAnsi="Times New Roman" w:cs="Times New Roman"/>
          <w:sz w:val="24"/>
          <w:szCs w:val="24"/>
        </w:rPr>
        <w:t xml:space="preserve"> </w:t>
      </w:r>
      <w:r w:rsidRPr="00B37478">
        <w:rPr>
          <w:rFonts w:ascii="Times New Roman" w:hAnsi="Times New Roman" w:cs="Times New Roman"/>
          <w:color w:val="000000"/>
          <w:sz w:val="24"/>
          <w:szCs w:val="24"/>
        </w:rPr>
        <w:t xml:space="preserve">of colorectal cancer and corresponding 95% confidence intervals (CIs) according to </w:t>
      </w:r>
      <w:proofErr w:type="spellStart"/>
      <w:r w:rsidRPr="00B37478">
        <w:rPr>
          <w:rFonts w:ascii="Times New Roman" w:hAnsi="Times New Roman" w:cs="Times New Roman"/>
          <w:color w:val="000000"/>
          <w:sz w:val="24"/>
          <w:szCs w:val="24"/>
        </w:rPr>
        <w:t>tertiles</w:t>
      </w:r>
      <w:r w:rsidRPr="00B37478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proofErr w:type="spellEnd"/>
      <w:r w:rsidRPr="00B37478">
        <w:rPr>
          <w:rFonts w:ascii="Times New Roman" w:hAnsi="Times New Roman" w:cs="Times New Roman"/>
          <w:sz w:val="24"/>
          <w:szCs w:val="24"/>
        </w:rPr>
        <w:t xml:space="preserve"> of energy-adjusted </w:t>
      </w:r>
      <w:r w:rsidRPr="00B37478">
        <w:rPr>
          <w:rFonts w:ascii="Times New Roman" w:hAnsi="Times New Roman" w:cs="Times New Roman"/>
          <w:iCs/>
          <w:color w:val="000000"/>
          <w:sz w:val="24"/>
          <w:szCs w:val="24"/>
        </w:rPr>
        <w:t>sphingomyelin (mg choline) and c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holine</w:t>
      </w:r>
      <w:r w:rsidRPr="00B374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E9A73C1" w14:textId="77777777" w:rsidR="00300525" w:rsidRDefault="00300525" w:rsidP="00300525">
      <w:pPr>
        <w:tabs>
          <w:tab w:val="left" w:pos="7920"/>
        </w:tabs>
        <w:spacing w:after="0" w:line="360" w:lineRule="auto"/>
        <w:ind w:left="720" w:right="91" w:hanging="7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1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8"/>
        <w:gridCol w:w="1487"/>
        <w:gridCol w:w="1736"/>
        <w:gridCol w:w="1863"/>
        <w:gridCol w:w="1638"/>
      </w:tblGrid>
      <w:tr w:rsidR="00300525" w:rsidRPr="00634B63" w14:paraId="5F821286" w14:textId="77777777" w:rsidTr="00442922">
        <w:trPr>
          <w:trHeight w:val="297"/>
        </w:trPr>
        <w:tc>
          <w:tcPr>
            <w:tcW w:w="1409" w:type="pct"/>
            <w:tcBorders>
              <w:top w:val="single" w:sz="4" w:space="0" w:color="auto"/>
            </w:tcBorders>
            <w:vAlign w:val="center"/>
          </w:tcPr>
          <w:p w14:paraId="265765D7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2716" w:type="pct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1EAC1D3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r w:rsidRPr="00B374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Tertiles</w:t>
            </w:r>
            <w:r w:rsidRPr="00B374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it-IT"/>
              </w:rPr>
              <w:t>b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61A7187" w14:textId="77777777" w:rsidR="00300525" w:rsidRPr="00B37478" w:rsidRDefault="00300525" w:rsidP="004429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74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 </w:t>
            </w:r>
            <w:proofErr w:type="gramStart"/>
            <w:r w:rsidRPr="00B374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for </w:t>
            </w:r>
            <w:r w:rsidRPr="00B374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B37478">
              <w:rPr>
                <w:rFonts w:ascii="Times New Roman" w:hAnsi="Times New Roman" w:cs="Times New Roman"/>
                <w:sz w:val="24"/>
                <w:szCs w:val="24"/>
              </w:rPr>
              <w:t>trend</w:t>
            </w:r>
            <w:proofErr w:type="gramEnd"/>
            <w:r w:rsidRPr="00B37478">
              <w:rPr>
                <w:rFonts w:ascii="Times New Roman" w:hAnsi="Times New Roman" w:cs="Times New Roman"/>
                <w:sz w:val="24"/>
                <w:szCs w:val="24"/>
              </w:rPr>
              <w:t xml:space="preserve"> across </w:t>
            </w:r>
            <w:proofErr w:type="spellStart"/>
            <w:r w:rsidRPr="00B37478">
              <w:rPr>
                <w:rFonts w:ascii="Times New Roman" w:hAnsi="Times New Roman" w:cs="Times New Roman"/>
                <w:sz w:val="24"/>
                <w:szCs w:val="24"/>
              </w:rPr>
              <w:t>tertiles</w:t>
            </w:r>
            <w:proofErr w:type="spellEnd"/>
          </w:p>
        </w:tc>
      </w:tr>
      <w:tr w:rsidR="00300525" w:rsidRPr="00B37478" w14:paraId="308133E0" w14:textId="77777777" w:rsidTr="00442922">
        <w:trPr>
          <w:trHeight w:val="404"/>
        </w:trPr>
        <w:tc>
          <w:tcPr>
            <w:tcW w:w="1409" w:type="pct"/>
            <w:tcBorders>
              <w:bottom w:val="single" w:sz="4" w:space="0" w:color="000000"/>
            </w:tcBorders>
            <w:vAlign w:val="center"/>
          </w:tcPr>
          <w:p w14:paraId="1C0D7E4A" w14:textId="77777777" w:rsidR="00300525" w:rsidRPr="00B37478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</w:p>
        </w:tc>
        <w:tc>
          <w:tcPr>
            <w:tcW w:w="794" w:type="pct"/>
            <w:tcBorders>
              <w:bottom w:val="single" w:sz="4" w:space="0" w:color="000000"/>
            </w:tcBorders>
            <w:vAlign w:val="center"/>
          </w:tcPr>
          <w:p w14:paraId="4CB2AE08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</w:t>
            </w:r>
          </w:p>
        </w:tc>
        <w:tc>
          <w:tcPr>
            <w:tcW w:w="927" w:type="pct"/>
            <w:tcBorders>
              <w:bottom w:val="single" w:sz="4" w:space="0" w:color="000000"/>
            </w:tcBorders>
            <w:vAlign w:val="center"/>
          </w:tcPr>
          <w:p w14:paraId="7DCB37E1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II</w:t>
            </w:r>
          </w:p>
        </w:tc>
        <w:tc>
          <w:tcPr>
            <w:tcW w:w="995" w:type="pct"/>
            <w:tcBorders>
              <w:bottom w:val="single" w:sz="4" w:space="0" w:color="000000"/>
            </w:tcBorders>
            <w:vAlign w:val="center"/>
          </w:tcPr>
          <w:p w14:paraId="782B9DCF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III</w:t>
            </w:r>
          </w:p>
        </w:tc>
        <w:tc>
          <w:tcPr>
            <w:tcW w:w="875" w:type="pct"/>
            <w:tcBorders>
              <w:bottom w:val="single" w:sz="4" w:space="0" w:color="000000"/>
            </w:tcBorders>
            <w:vAlign w:val="center"/>
          </w:tcPr>
          <w:p w14:paraId="3C51FDC5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300525" w:rsidRPr="002F0C31" w14:paraId="3519F015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67AFF2E3" w14:textId="77777777" w:rsidR="00300525" w:rsidRPr="00145B2E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5B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SM choline moiety</w:t>
            </w:r>
          </w:p>
        </w:tc>
        <w:tc>
          <w:tcPr>
            <w:tcW w:w="794" w:type="pct"/>
            <w:vAlign w:val="center"/>
          </w:tcPr>
          <w:p w14:paraId="6405D87D" w14:textId="77777777" w:rsidR="00300525" w:rsidRPr="002F0C31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7" w:type="pct"/>
            <w:vAlign w:val="center"/>
          </w:tcPr>
          <w:p w14:paraId="4F4F0E13" w14:textId="77777777" w:rsidR="00300525" w:rsidRPr="002F0C31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5" w:type="pct"/>
            <w:vAlign w:val="center"/>
          </w:tcPr>
          <w:p w14:paraId="26DBC080" w14:textId="77777777" w:rsidR="00300525" w:rsidRPr="002F0C31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5" w:type="pct"/>
            <w:vAlign w:val="center"/>
          </w:tcPr>
          <w:p w14:paraId="5774C0EC" w14:textId="77777777" w:rsidR="00300525" w:rsidRPr="002F0C31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00525" w:rsidRPr="00B37478" w14:paraId="23C79628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3F1C2102" w14:textId="77777777" w:rsidR="00300525" w:rsidRPr="00B37478" w:rsidRDefault="00300525" w:rsidP="004429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374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Cases, n (%)</w:t>
            </w:r>
          </w:p>
        </w:tc>
        <w:tc>
          <w:tcPr>
            <w:tcW w:w="794" w:type="pct"/>
            <w:vAlign w:val="center"/>
          </w:tcPr>
          <w:p w14:paraId="352B193A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713 (36.5)</w:t>
            </w:r>
          </w:p>
        </w:tc>
        <w:tc>
          <w:tcPr>
            <w:tcW w:w="927" w:type="pct"/>
            <w:vAlign w:val="center"/>
          </w:tcPr>
          <w:p w14:paraId="51739532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656 (33.6)</w:t>
            </w:r>
          </w:p>
        </w:tc>
        <w:tc>
          <w:tcPr>
            <w:tcW w:w="995" w:type="pct"/>
            <w:vAlign w:val="center"/>
          </w:tcPr>
          <w:p w14:paraId="5A2F71CF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584 (29.9)</w:t>
            </w:r>
          </w:p>
        </w:tc>
        <w:tc>
          <w:tcPr>
            <w:tcW w:w="875" w:type="pct"/>
            <w:vAlign w:val="center"/>
          </w:tcPr>
          <w:p w14:paraId="692DF973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00525" w:rsidRPr="00B37478" w14:paraId="41818976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3AD84D28" w14:textId="77777777" w:rsidR="00300525" w:rsidRPr="00B37478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it-IT"/>
              </w:rPr>
            </w:pPr>
            <w:proofErr w:type="spellStart"/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OR</w:t>
            </w:r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it-IT"/>
              </w:rPr>
              <w:t>a</w:t>
            </w:r>
            <w:proofErr w:type="spellEnd"/>
          </w:p>
        </w:tc>
        <w:tc>
          <w:tcPr>
            <w:tcW w:w="794" w:type="pct"/>
            <w:vMerge w:val="restart"/>
            <w:vAlign w:val="center"/>
          </w:tcPr>
          <w:p w14:paraId="1714BC18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it-IT"/>
              </w:rPr>
              <w:t>c</w:t>
            </w:r>
          </w:p>
        </w:tc>
        <w:tc>
          <w:tcPr>
            <w:tcW w:w="927" w:type="pct"/>
            <w:vAlign w:val="center"/>
          </w:tcPr>
          <w:p w14:paraId="11809FEA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1.01</w:t>
            </w:r>
          </w:p>
        </w:tc>
        <w:tc>
          <w:tcPr>
            <w:tcW w:w="995" w:type="pct"/>
            <w:vAlign w:val="center"/>
          </w:tcPr>
          <w:p w14:paraId="0E839A85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0.96</w:t>
            </w:r>
          </w:p>
        </w:tc>
        <w:tc>
          <w:tcPr>
            <w:tcW w:w="875" w:type="pct"/>
            <w:vMerge w:val="restart"/>
            <w:vAlign w:val="center"/>
          </w:tcPr>
          <w:p w14:paraId="69CB90DE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609</w:t>
            </w:r>
          </w:p>
        </w:tc>
      </w:tr>
      <w:tr w:rsidR="00300525" w:rsidRPr="00B37478" w14:paraId="535B9A0E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21835487" w14:textId="77777777" w:rsidR="00300525" w:rsidRPr="00B37478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95% IC</w:t>
            </w:r>
          </w:p>
        </w:tc>
        <w:tc>
          <w:tcPr>
            <w:tcW w:w="794" w:type="pct"/>
            <w:vMerge/>
            <w:vAlign w:val="center"/>
          </w:tcPr>
          <w:p w14:paraId="464E7EA8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7" w:type="pct"/>
            <w:vAlign w:val="center"/>
          </w:tcPr>
          <w:p w14:paraId="4C5DD509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(0.888-1.16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995" w:type="pct"/>
            <w:vAlign w:val="center"/>
          </w:tcPr>
          <w:p w14:paraId="46C2AA96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(0.84-1.11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875" w:type="pct"/>
            <w:vMerge/>
            <w:vAlign w:val="center"/>
          </w:tcPr>
          <w:p w14:paraId="3517210C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00525" w:rsidRPr="00B37478" w14:paraId="0D472597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7C31FCF9" w14:textId="77777777" w:rsidR="00300525" w:rsidRPr="00145B2E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145B2E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Choline</w:t>
            </w:r>
          </w:p>
        </w:tc>
        <w:tc>
          <w:tcPr>
            <w:tcW w:w="794" w:type="pct"/>
            <w:vAlign w:val="center"/>
          </w:tcPr>
          <w:p w14:paraId="24C2E042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7" w:type="pct"/>
            <w:vAlign w:val="center"/>
          </w:tcPr>
          <w:p w14:paraId="63220AEF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95" w:type="pct"/>
            <w:vAlign w:val="center"/>
          </w:tcPr>
          <w:p w14:paraId="2C0A4D30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75" w:type="pct"/>
            <w:vAlign w:val="center"/>
          </w:tcPr>
          <w:p w14:paraId="22400687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00525" w:rsidRPr="00B37478" w14:paraId="3F771412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7D79BC56" w14:textId="77777777" w:rsidR="00300525" w:rsidRPr="00B37478" w:rsidRDefault="00300525" w:rsidP="0044292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B374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Cases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  <w:r w:rsidRPr="00B374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 (%)</w:t>
            </w:r>
          </w:p>
        </w:tc>
        <w:tc>
          <w:tcPr>
            <w:tcW w:w="794" w:type="pct"/>
            <w:vAlign w:val="center"/>
          </w:tcPr>
          <w:p w14:paraId="423B2F12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726 (37.2)</w:t>
            </w:r>
          </w:p>
        </w:tc>
        <w:tc>
          <w:tcPr>
            <w:tcW w:w="927" w:type="pct"/>
            <w:vAlign w:val="center"/>
          </w:tcPr>
          <w:p w14:paraId="73899AE1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661 (33.9)</w:t>
            </w:r>
          </w:p>
        </w:tc>
        <w:tc>
          <w:tcPr>
            <w:tcW w:w="995" w:type="pct"/>
            <w:vAlign w:val="center"/>
          </w:tcPr>
          <w:p w14:paraId="0107A5AD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566 (29.0)</w:t>
            </w:r>
          </w:p>
        </w:tc>
        <w:tc>
          <w:tcPr>
            <w:tcW w:w="875" w:type="pct"/>
            <w:vAlign w:val="center"/>
          </w:tcPr>
          <w:p w14:paraId="1D6B7BBF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00525" w:rsidRPr="00B37478" w14:paraId="651AB642" w14:textId="77777777" w:rsidTr="00442922">
        <w:trPr>
          <w:trHeight w:val="289"/>
        </w:trPr>
        <w:tc>
          <w:tcPr>
            <w:tcW w:w="1409" w:type="pct"/>
            <w:vAlign w:val="center"/>
          </w:tcPr>
          <w:p w14:paraId="5649D908" w14:textId="77777777" w:rsidR="00300525" w:rsidRPr="00B37478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it-IT"/>
              </w:rPr>
            </w:pPr>
            <w:proofErr w:type="spellStart"/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OR</w:t>
            </w:r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it-IT"/>
              </w:rPr>
              <w:t>a</w:t>
            </w:r>
            <w:proofErr w:type="spellEnd"/>
          </w:p>
        </w:tc>
        <w:tc>
          <w:tcPr>
            <w:tcW w:w="794" w:type="pct"/>
            <w:vMerge w:val="restart"/>
            <w:vAlign w:val="center"/>
          </w:tcPr>
          <w:p w14:paraId="6A17EC02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it-IT"/>
              </w:rPr>
              <w:t>c</w:t>
            </w:r>
          </w:p>
        </w:tc>
        <w:tc>
          <w:tcPr>
            <w:tcW w:w="927" w:type="pct"/>
            <w:vAlign w:val="center"/>
          </w:tcPr>
          <w:p w14:paraId="32C5FC58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0.95</w:t>
            </w:r>
          </w:p>
        </w:tc>
        <w:tc>
          <w:tcPr>
            <w:tcW w:w="995" w:type="pct"/>
            <w:vAlign w:val="center"/>
          </w:tcPr>
          <w:p w14:paraId="706E79DB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0.85</w:t>
            </w:r>
          </w:p>
        </w:tc>
        <w:tc>
          <w:tcPr>
            <w:tcW w:w="875" w:type="pct"/>
            <w:vMerge w:val="restart"/>
            <w:vAlign w:val="center"/>
          </w:tcPr>
          <w:p w14:paraId="5945C81C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0.035</w:t>
            </w:r>
          </w:p>
        </w:tc>
      </w:tr>
      <w:tr w:rsidR="00300525" w:rsidRPr="00B37478" w14:paraId="13AE912D" w14:textId="77777777" w:rsidTr="00442922">
        <w:trPr>
          <w:trHeight w:val="289"/>
        </w:trPr>
        <w:tc>
          <w:tcPr>
            <w:tcW w:w="1409" w:type="pct"/>
            <w:tcBorders>
              <w:bottom w:val="single" w:sz="4" w:space="0" w:color="auto"/>
            </w:tcBorders>
            <w:vAlign w:val="center"/>
          </w:tcPr>
          <w:p w14:paraId="4CCEE4E2" w14:textId="77777777" w:rsidR="00300525" w:rsidRPr="00B37478" w:rsidRDefault="00300525" w:rsidP="004429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B374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95% IC</w:t>
            </w:r>
          </w:p>
        </w:tc>
        <w:tc>
          <w:tcPr>
            <w:tcW w:w="794" w:type="pct"/>
            <w:vMerge/>
            <w:tcBorders>
              <w:bottom w:val="single" w:sz="4" w:space="0" w:color="auto"/>
            </w:tcBorders>
            <w:vAlign w:val="center"/>
          </w:tcPr>
          <w:p w14:paraId="382F82F3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11BF7DBF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(0.83-1.09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995" w:type="pct"/>
            <w:tcBorders>
              <w:bottom w:val="single" w:sz="4" w:space="0" w:color="auto"/>
            </w:tcBorders>
            <w:vAlign w:val="center"/>
          </w:tcPr>
          <w:p w14:paraId="7A47B737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(0.73-0.99</w:t>
            </w:r>
            <w:r w:rsidRPr="00B3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875" w:type="pct"/>
            <w:vMerge/>
            <w:tcBorders>
              <w:bottom w:val="single" w:sz="4" w:space="0" w:color="auto"/>
            </w:tcBorders>
            <w:vAlign w:val="center"/>
          </w:tcPr>
          <w:p w14:paraId="2C4CA6FA" w14:textId="77777777" w:rsidR="00300525" w:rsidRPr="00B37478" w:rsidRDefault="00300525" w:rsidP="00442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2B042259" w14:textId="77777777" w:rsidR="00300525" w:rsidRDefault="00300525" w:rsidP="00300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37478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B37478">
        <w:rPr>
          <w:rFonts w:ascii="Times New Roman" w:hAnsi="Times New Roman" w:cs="Times New Roman"/>
          <w:sz w:val="24"/>
          <w:szCs w:val="24"/>
        </w:rPr>
        <w:t xml:space="preserve"> using multiple logistic regression models adjusted for sex, age</w:t>
      </w:r>
      <w:r w:rsidRPr="00631A59">
        <w:rPr>
          <w:rFonts w:ascii="Times New Roman" w:hAnsi="Times New Roman" w:cs="Times New Roman"/>
          <w:sz w:val="24"/>
          <w:szCs w:val="24"/>
        </w:rPr>
        <w:t xml:space="preserve">, study </w:t>
      </w:r>
      <w:proofErr w:type="spellStart"/>
      <w:r w:rsidRPr="00631A59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631A59">
        <w:rPr>
          <w:rFonts w:ascii="Times New Roman" w:hAnsi="Times New Roman" w:cs="Times New Roman"/>
          <w:sz w:val="24"/>
          <w:szCs w:val="24"/>
        </w:rPr>
        <w:t xml:space="preserve">, education, alcohol consumption, body mass index, family history, physical activity, folate intake and </w:t>
      </w:r>
      <w:r w:rsidRPr="00B37478">
        <w:rPr>
          <w:rFonts w:ascii="Times New Roman" w:hAnsi="Times New Roman" w:cs="Times New Roman"/>
          <w:sz w:val="24"/>
          <w:szCs w:val="24"/>
        </w:rPr>
        <w:t>energy intake, according to the residual method</w:t>
      </w:r>
    </w:p>
    <w:p w14:paraId="58A6703F" w14:textId="77777777" w:rsidR="00300525" w:rsidRDefault="00300525" w:rsidP="003005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37478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B37478">
        <w:rPr>
          <w:rFonts w:ascii="Times New Roman" w:hAnsi="Times New Roman" w:cs="Times New Roman"/>
          <w:bCs/>
          <w:sz w:val="24"/>
          <w:szCs w:val="24"/>
        </w:rPr>
        <w:t xml:space="preserve"> on the controls’ distributio</w:t>
      </w:r>
      <w:r>
        <w:rPr>
          <w:rFonts w:ascii="Times New Roman" w:hAnsi="Times New Roman" w:cs="Times New Roman"/>
          <w:bCs/>
          <w:sz w:val="24"/>
          <w:szCs w:val="24"/>
        </w:rPr>
        <w:t>n</w:t>
      </w:r>
    </w:p>
    <w:p w14:paraId="042CF868" w14:textId="77777777" w:rsidR="00300525" w:rsidRDefault="00300525" w:rsidP="0030052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r w:rsidRPr="00B37478">
        <w:rPr>
          <w:rFonts w:ascii="Times New Roman" w:hAnsi="Times New Roman" w:cs="Times New Roman"/>
          <w:bCs/>
          <w:sz w:val="24"/>
          <w:szCs w:val="24"/>
        </w:rPr>
        <w:t>Reference</w:t>
      </w:r>
      <w:proofErr w:type="spellEnd"/>
      <w:r w:rsidRPr="00B37478">
        <w:rPr>
          <w:rFonts w:ascii="Times New Roman" w:hAnsi="Times New Roman" w:cs="Times New Roman"/>
          <w:bCs/>
          <w:sz w:val="24"/>
          <w:szCs w:val="24"/>
        </w:rPr>
        <w:t xml:space="preserve"> category</w:t>
      </w:r>
    </w:p>
    <w:p w14:paraId="4C426740" w14:textId="77777777" w:rsidR="00300525" w:rsidRDefault="00300525" w:rsidP="00300525">
      <w:pPr>
        <w:tabs>
          <w:tab w:val="left" w:pos="7920"/>
        </w:tabs>
        <w:spacing w:after="0" w:line="360" w:lineRule="auto"/>
        <w:ind w:left="720" w:right="91" w:hanging="720"/>
        <w:jc w:val="both"/>
        <w:rPr>
          <w:rFonts w:asciiTheme="majorBidi" w:hAnsiTheme="majorBidi" w:cstheme="majorBidi"/>
          <w:sz w:val="24"/>
          <w:szCs w:val="24"/>
        </w:rPr>
      </w:pPr>
    </w:p>
    <w:p w14:paraId="2A7FE84E" w14:textId="77777777" w:rsidR="00300525" w:rsidRPr="00935625" w:rsidRDefault="00300525" w:rsidP="00300525">
      <w:pPr>
        <w:tabs>
          <w:tab w:val="left" w:pos="7920"/>
        </w:tabs>
        <w:spacing w:after="0" w:line="360" w:lineRule="auto"/>
        <w:ind w:left="720" w:right="91" w:hanging="720"/>
        <w:jc w:val="both"/>
        <w:rPr>
          <w:rFonts w:asciiTheme="majorBidi" w:hAnsiTheme="majorBidi" w:cstheme="majorBidi"/>
          <w:sz w:val="24"/>
          <w:szCs w:val="24"/>
        </w:rPr>
      </w:pPr>
    </w:p>
    <w:p w14:paraId="07FFBAF3" w14:textId="77777777" w:rsidR="00300525" w:rsidRPr="00B23D84" w:rsidRDefault="00300525" w:rsidP="00300525">
      <w:pPr>
        <w:jc w:val="both"/>
        <w:rPr>
          <w:rFonts w:asciiTheme="majorBidi" w:eastAsia="Calibri" w:hAnsiTheme="majorBidi" w:cstheme="majorBidi"/>
          <w:b/>
          <w:sz w:val="24"/>
          <w:szCs w:val="24"/>
        </w:rPr>
      </w:pPr>
      <w:r w:rsidRPr="00B23D84">
        <w:rPr>
          <w:rFonts w:asciiTheme="majorBidi" w:eastAsia="Calibri" w:hAnsiTheme="majorBidi" w:cstheme="majorBidi"/>
          <w:b/>
          <w:sz w:val="24"/>
          <w:szCs w:val="24"/>
        </w:rPr>
        <w:br w:type="page"/>
      </w:r>
    </w:p>
    <w:p w14:paraId="78B3C21B" w14:textId="77777777" w:rsidR="00300525" w:rsidRPr="00B23D84" w:rsidRDefault="00300525" w:rsidP="00300525">
      <w:pPr>
        <w:tabs>
          <w:tab w:val="left" w:pos="7920"/>
        </w:tabs>
        <w:spacing w:after="0" w:line="240" w:lineRule="auto"/>
        <w:ind w:right="90"/>
        <w:jc w:val="both"/>
        <w:rPr>
          <w:rFonts w:asciiTheme="majorBidi" w:eastAsia="Calibri" w:hAnsiTheme="majorBidi" w:cstheme="majorBidi"/>
          <w:b/>
          <w:sz w:val="24"/>
          <w:szCs w:val="24"/>
        </w:rPr>
      </w:pPr>
    </w:p>
    <w:p w14:paraId="232A911A" w14:textId="77777777" w:rsidR="00300525" w:rsidRPr="00B23D84" w:rsidRDefault="00300525" w:rsidP="00300525">
      <w:pPr>
        <w:tabs>
          <w:tab w:val="left" w:pos="7920"/>
        </w:tabs>
        <w:spacing w:after="0" w:line="240" w:lineRule="auto"/>
        <w:ind w:right="90"/>
        <w:jc w:val="both"/>
        <w:rPr>
          <w:rFonts w:asciiTheme="majorBidi" w:hAnsiTheme="majorBidi" w:cstheme="majorBidi"/>
          <w:sz w:val="24"/>
          <w:szCs w:val="24"/>
        </w:rPr>
      </w:pPr>
      <w:r w:rsidRPr="00B23D84">
        <w:rPr>
          <w:rFonts w:asciiTheme="majorBidi" w:eastAsia="Calibri" w:hAnsiTheme="majorBidi" w:cstheme="majorBidi"/>
          <w:b/>
          <w:sz w:val="24"/>
          <w:szCs w:val="24"/>
        </w:rPr>
        <w:t xml:space="preserve">Supplementary Table </w:t>
      </w:r>
      <w:r>
        <w:rPr>
          <w:rFonts w:asciiTheme="majorBidi" w:eastAsia="Calibri" w:hAnsiTheme="majorBidi" w:cstheme="majorBidi"/>
          <w:b/>
          <w:sz w:val="24"/>
          <w:szCs w:val="24"/>
        </w:rPr>
        <w:t>2</w:t>
      </w:r>
      <w:r w:rsidRPr="00B23D84">
        <w:rPr>
          <w:rFonts w:asciiTheme="majorBidi" w:eastAsia="Calibri" w:hAnsiTheme="majorBidi" w:cstheme="majorBidi"/>
          <w:b/>
          <w:sz w:val="24"/>
          <w:szCs w:val="24"/>
        </w:rPr>
        <w:t>.</w:t>
      </w:r>
      <w:r w:rsidRPr="00B23D84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23D84">
        <w:rPr>
          <w:rFonts w:asciiTheme="majorBidi" w:hAnsiTheme="majorBidi" w:cstheme="majorBidi"/>
          <w:sz w:val="24"/>
          <w:szCs w:val="24"/>
        </w:rPr>
        <w:t>Odds ratios (ORs)</w:t>
      </w:r>
      <w:r w:rsidRPr="00B23D84">
        <w:rPr>
          <w:rFonts w:asciiTheme="majorBidi" w:hAnsiTheme="majorBidi" w:cstheme="majorBidi"/>
          <w:sz w:val="24"/>
          <w:szCs w:val="24"/>
          <w:vertAlign w:val="superscript"/>
        </w:rPr>
        <w:t>a</w:t>
      </w:r>
      <w:r w:rsidRPr="00B23D84">
        <w:rPr>
          <w:rFonts w:asciiTheme="majorBidi" w:hAnsiTheme="majorBidi" w:cstheme="majorBidi"/>
          <w:sz w:val="24"/>
          <w:szCs w:val="24"/>
        </w:rPr>
        <w:t xml:space="preserve"> of colorectal cancer and corresponding 95% confidence intervals (CIs) according to </w:t>
      </w:r>
      <w:proofErr w:type="spellStart"/>
      <w:r w:rsidRPr="00B23D84">
        <w:rPr>
          <w:rFonts w:asciiTheme="majorBidi" w:hAnsiTheme="majorBidi" w:cstheme="majorBidi"/>
          <w:sz w:val="24"/>
          <w:szCs w:val="24"/>
        </w:rPr>
        <w:t>tertiles</w:t>
      </w:r>
      <w:r w:rsidRPr="00B23D84">
        <w:rPr>
          <w:rFonts w:asciiTheme="majorBidi" w:hAnsiTheme="majorBidi" w:cstheme="majorBidi"/>
          <w:sz w:val="24"/>
          <w:szCs w:val="24"/>
          <w:vertAlign w:val="superscript"/>
        </w:rPr>
        <w:t>b</w:t>
      </w:r>
      <w:proofErr w:type="spellEnd"/>
      <w:r w:rsidRPr="00B23D84">
        <w:rPr>
          <w:rFonts w:asciiTheme="majorBidi" w:hAnsiTheme="majorBidi" w:cstheme="majorBidi"/>
          <w:sz w:val="24"/>
          <w:szCs w:val="24"/>
        </w:rPr>
        <w:t xml:space="preserve"> of energy-adjusted </w:t>
      </w:r>
      <w:r w:rsidRPr="00B23D84">
        <w:rPr>
          <w:rFonts w:asciiTheme="majorBidi" w:hAnsiTheme="majorBidi" w:cstheme="majorBidi"/>
          <w:iCs/>
          <w:sz w:val="24"/>
          <w:szCs w:val="24"/>
        </w:rPr>
        <w:t xml:space="preserve">sphingomyelin </w:t>
      </w:r>
      <w:r>
        <w:rPr>
          <w:rFonts w:asciiTheme="majorBidi" w:hAnsiTheme="majorBidi" w:cstheme="majorBidi"/>
          <w:iCs/>
          <w:sz w:val="24"/>
          <w:szCs w:val="24"/>
        </w:rPr>
        <w:t>choline moiety</w:t>
      </w:r>
      <w:r w:rsidRPr="00B23D84">
        <w:rPr>
          <w:rFonts w:asciiTheme="majorBidi" w:hAnsiTheme="majorBidi" w:cstheme="majorBidi"/>
          <w:iCs/>
          <w:sz w:val="24"/>
          <w:szCs w:val="24"/>
        </w:rPr>
        <w:t xml:space="preserve"> and choline by strata of sex</w:t>
      </w:r>
      <w:r>
        <w:rPr>
          <w:rFonts w:asciiTheme="majorBidi" w:hAnsiTheme="majorBidi" w:cstheme="majorBidi"/>
          <w:iCs/>
          <w:sz w:val="24"/>
          <w:szCs w:val="24"/>
        </w:rPr>
        <w:t>,</w:t>
      </w:r>
      <w:r w:rsidRPr="00B23D84">
        <w:rPr>
          <w:rFonts w:asciiTheme="majorBidi" w:hAnsiTheme="majorBidi" w:cstheme="majorBidi"/>
          <w:iCs/>
          <w:sz w:val="24"/>
          <w:szCs w:val="24"/>
        </w:rPr>
        <w:t xml:space="preserve"> alcohol drinking</w:t>
      </w:r>
      <w:r>
        <w:rPr>
          <w:rFonts w:asciiTheme="majorBidi" w:hAnsiTheme="majorBidi" w:cstheme="majorBidi"/>
          <w:iCs/>
          <w:sz w:val="24"/>
          <w:szCs w:val="24"/>
        </w:rPr>
        <w:t>, age and folate intake</w:t>
      </w:r>
      <w:r w:rsidRPr="00B23D84">
        <w:rPr>
          <w:rFonts w:asciiTheme="majorBidi" w:hAnsiTheme="majorBidi" w:cstheme="majorBidi"/>
          <w:sz w:val="24"/>
          <w:szCs w:val="24"/>
        </w:rPr>
        <w:t>.</w:t>
      </w:r>
    </w:p>
    <w:p w14:paraId="330D5FB3" w14:textId="77777777" w:rsidR="00300525" w:rsidRPr="00B23D84" w:rsidRDefault="00300525" w:rsidP="00300525">
      <w:pPr>
        <w:tabs>
          <w:tab w:val="left" w:pos="7920"/>
        </w:tabs>
        <w:spacing w:after="0" w:line="240" w:lineRule="auto"/>
        <w:ind w:left="720" w:right="90"/>
        <w:jc w:val="both"/>
        <w:rPr>
          <w:rFonts w:asciiTheme="majorBidi" w:eastAsia="Calibri" w:hAnsiTheme="majorBidi" w:cstheme="majorBidi"/>
          <w:sz w:val="24"/>
          <w:szCs w:val="24"/>
        </w:rPr>
      </w:pPr>
    </w:p>
    <w:tbl>
      <w:tblPr>
        <w:tblStyle w:val="TableGrid"/>
        <w:tblpPr w:leftFromText="141" w:rightFromText="141" w:vertAnchor="page" w:horzAnchor="page" w:tblpX="1284" w:tblpY="2918"/>
        <w:tblW w:w="10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70"/>
        <w:gridCol w:w="1980"/>
        <w:gridCol w:w="251"/>
        <w:gridCol w:w="1619"/>
        <w:gridCol w:w="1589"/>
        <w:gridCol w:w="1619"/>
      </w:tblGrid>
      <w:tr w:rsidR="00300525" w:rsidRPr="00935625" w14:paraId="60EDBF4D" w14:textId="77777777" w:rsidTr="00442922">
        <w:trPr>
          <w:trHeight w:val="498"/>
        </w:trPr>
        <w:tc>
          <w:tcPr>
            <w:tcW w:w="2970" w:type="dxa"/>
            <w:tcBorders>
              <w:top w:val="single" w:sz="4" w:space="0" w:color="auto"/>
            </w:tcBorders>
          </w:tcPr>
          <w:p w14:paraId="231D13EC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gridSpan w:val="5"/>
            <w:tcBorders>
              <w:top w:val="single" w:sz="4" w:space="0" w:color="auto"/>
            </w:tcBorders>
            <w:vAlign w:val="center"/>
          </w:tcPr>
          <w:p w14:paraId="2D91F98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proofErr w:type="spellStart"/>
            <w:r w:rsidRPr="00B23D84">
              <w:rPr>
                <w:rFonts w:asciiTheme="majorBidi" w:hAnsiTheme="majorBidi" w:cstheme="majorBidi"/>
                <w:b/>
                <w:sz w:val="24"/>
                <w:szCs w:val="24"/>
              </w:rPr>
              <w:t>OR</w:t>
            </w:r>
            <w:r w:rsidRPr="00B23D84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a</w:t>
            </w:r>
            <w:proofErr w:type="spellEnd"/>
          </w:p>
          <w:p w14:paraId="541FBEF6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23D84">
              <w:rPr>
                <w:rFonts w:asciiTheme="majorBidi" w:hAnsiTheme="majorBidi" w:cstheme="majorBidi"/>
                <w:b/>
                <w:sz w:val="24"/>
                <w:szCs w:val="24"/>
              </w:rPr>
              <w:t>(95% CI)</w:t>
            </w:r>
          </w:p>
        </w:tc>
      </w:tr>
      <w:tr w:rsidR="00300525" w:rsidRPr="00935625" w14:paraId="4B9396BF" w14:textId="77777777" w:rsidTr="00442922">
        <w:trPr>
          <w:trHeight w:val="498"/>
        </w:trPr>
        <w:tc>
          <w:tcPr>
            <w:tcW w:w="2970" w:type="dxa"/>
          </w:tcPr>
          <w:p w14:paraId="1BD0E84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850" w:type="dxa"/>
            <w:gridSpan w:val="3"/>
            <w:tcBorders>
              <w:top w:val="single" w:sz="4" w:space="0" w:color="auto"/>
            </w:tcBorders>
            <w:vAlign w:val="center"/>
          </w:tcPr>
          <w:p w14:paraId="386CD16D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hAnsiTheme="majorBidi" w:cstheme="majorBidi"/>
                <w:sz w:val="24"/>
                <w:szCs w:val="24"/>
              </w:rPr>
              <w:t>Sex</w:t>
            </w:r>
          </w:p>
          <w:p w14:paraId="41AB1B5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hAnsiTheme="majorBidi" w:cstheme="majorBidi"/>
                <w:sz w:val="24"/>
                <w:szCs w:val="24"/>
              </w:rPr>
              <w:t>cases: controls</w:t>
            </w:r>
          </w:p>
        </w:tc>
        <w:tc>
          <w:tcPr>
            <w:tcW w:w="3208" w:type="dxa"/>
            <w:gridSpan w:val="2"/>
            <w:tcBorders>
              <w:top w:val="single" w:sz="4" w:space="0" w:color="auto"/>
            </w:tcBorders>
            <w:vAlign w:val="center"/>
          </w:tcPr>
          <w:p w14:paraId="5C43A84C" w14:textId="77777777" w:rsidR="00300525" w:rsidRPr="002C63FC" w:rsidRDefault="00300525" w:rsidP="00442922">
            <w:pPr>
              <w:jc w:val="center"/>
              <w:rPr>
                <w:rFonts w:ascii="Times New Roman" w:hAnsi="Times New Roman" w:cs="Times New Roman"/>
              </w:rPr>
            </w:pPr>
            <w:r w:rsidRPr="002C63FC">
              <w:rPr>
                <w:rFonts w:ascii="Times New Roman" w:hAnsi="Times New Roman" w:cs="Times New Roman"/>
              </w:rPr>
              <w:t>Age</w:t>
            </w:r>
          </w:p>
          <w:p w14:paraId="2A9C5C74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hAnsi="Times New Roman" w:cs="Times New Roman"/>
              </w:rPr>
              <w:t>cases: controls</w:t>
            </w:r>
          </w:p>
        </w:tc>
      </w:tr>
      <w:tr w:rsidR="00300525" w:rsidRPr="00935625" w14:paraId="14C5E2C4" w14:textId="77777777" w:rsidTr="00442922">
        <w:trPr>
          <w:trHeight w:val="591"/>
        </w:trPr>
        <w:tc>
          <w:tcPr>
            <w:tcW w:w="2970" w:type="dxa"/>
            <w:vAlign w:val="bottom"/>
          </w:tcPr>
          <w:p w14:paraId="780AF799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Tertiles</w:t>
            </w:r>
            <w:r w:rsidRPr="00B23D8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</w:p>
          <w:p w14:paraId="57C99D18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C9C8CF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Men</w:t>
            </w:r>
          </w:p>
          <w:p w14:paraId="4CD7D09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1125:2073</w:t>
            </w: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center"/>
          </w:tcPr>
          <w:p w14:paraId="0E6B19F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Women</w:t>
            </w:r>
          </w:p>
          <w:p w14:paraId="3DCECC2D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828:2081</w:t>
            </w:r>
          </w:p>
        </w:tc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417BB8D5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&lt; 60</w:t>
            </w:r>
          </w:p>
          <w:p w14:paraId="426E9F17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2C63FC">
              <w:rPr>
                <w:rFonts w:ascii="Times New Roman" w:eastAsia="Calibri" w:hAnsi="Times New Roman" w:cs="Times New Roman"/>
              </w:rPr>
              <w:t>780:2323</w:t>
            </w: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28DA1BC9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≥60</w:t>
            </w:r>
          </w:p>
          <w:p w14:paraId="5268AD1C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1173:1831</w:t>
            </w:r>
          </w:p>
        </w:tc>
      </w:tr>
      <w:tr w:rsidR="00300525" w:rsidRPr="00935625" w14:paraId="6F5950E7" w14:textId="77777777" w:rsidTr="00442922">
        <w:trPr>
          <w:trHeight w:val="322"/>
        </w:trPr>
        <w:tc>
          <w:tcPr>
            <w:tcW w:w="2970" w:type="dxa"/>
          </w:tcPr>
          <w:p w14:paraId="069939A5" w14:textId="77777777" w:rsidR="00300525" w:rsidRPr="00145B2E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145B2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>Sphingomyelin choline moiety</w:t>
            </w:r>
          </w:p>
        </w:tc>
        <w:tc>
          <w:tcPr>
            <w:tcW w:w="2231" w:type="dxa"/>
            <w:gridSpan w:val="2"/>
            <w:vAlign w:val="center"/>
          </w:tcPr>
          <w:p w14:paraId="3F452A83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B7CA693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580F3E13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5BCD5596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300525" w:rsidRPr="00935625" w14:paraId="731D351F" w14:textId="77777777" w:rsidTr="00442922">
        <w:trPr>
          <w:trHeight w:val="331"/>
        </w:trPr>
        <w:tc>
          <w:tcPr>
            <w:tcW w:w="2970" w:type="dxa"/>
          </w:tcPr>
          <w:p w14:paraId="50819FF5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</w:t>
            </w:r>
            <w:r w:rsidRPr="004349EA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31" w:type="dxa"/>
            <w:gridSpan w:val="2"/>
            <w:vAlign w:val="center"/>
          </w:tcPr>
          <w:p w14:paraId="17E26587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9" w:type="dxa"/>
            <w:vAlign w:val="center"/>
          </w:tcPr>
          <w:p w14:paraId="635DB89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89" w:type="dxa"/>
            <w:vAlign w:val="center"/>
          </w:tcPr>
          <w:p w14:paraId="1D8077A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9" w:type="dxa"/>
            <w:vAlign w:val="center"/>
          </w:tcPr>
          <w:p w14:paraId="647B8EA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</w:tr>
      <w:tr w:rsidR="00300525" w:rsidRPr="00935625" w14:paraId="21FB9761" w14:textId="77777777" w:rsidTr="00442922">
        <w:trPr>
          <w:trHeight w:val="322"/>
        </w:trPr>
        <w:tc>
          <w:tcPr>
            <w:tcW w:w="2970" w:type="dxa"/>
          </w:tcPr>
          <w:p w14:paraId="428BE1E5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II</w:t>
            </w:r>
          </w:p>
        </w:tc>
        <w:tc>
          <w:tcPr>
            <w:tcW w:w="2231" w:type="dxa"/>
            <w:gridSpan w:val="2"/>
            <w:vAlign w:val="center"/>
          </w:tcPr>
          <w:p w14:paraId="0B65DCF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1.00</w:t>
            </w:r>
          </w:p>
          <w:p w14:paraId="5DD9DFB8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(0.83-1.20)</w:t>
            </w:r>
          </w:p>
        </w:tc>
        <w:tc>
          <w:tcPr>
            <w:tcW w:w="1619" w:type="dxa"/>
            <w:vAlign w:val="center"/>
          </w:tcPr>
          <w:p w14:paraId="0A686B57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1.01</w:t>
            </w:r>
          </w:p>
          <w:p w14:paraId="62EAA5B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(0.81-1.25)</w:t>
            </w:r>
          </w:p>
        </w:tc>
        <w:tc>
          <w:tcPr>
            <w:tcW w:w="1589" w:type="dxa"/>
            <w:vAlign w:val="center"/>
          </w:tcPr>
          <w:p w14:paraId="5EE5729E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0.87</w:t>
            </w:r>
          </w:p>
          <w:p w14:paraId="236AF64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(0.71-1.07)</w:t>
            </w:r>
          </w:p>
        </w:tc>
        <w:tc>
          <w:tcPr>
            <w:tcW w:w="1619" w:type="dxa"/>
            <w:vAlign w:val="center"/>
          </w:tcPr>
          <w:p w14:paraId="59761A2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1.13</w:t>
            </w:r>
          </w:p>
          <w:p w14:paraId="22D6B57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(0.94-1.36)</w:t>
            </w:r>
          </w:p>
        </w:tc>
      </w:tr>
      <w:tr w:rsidR="00300525" w:rsidRPr="00935625" w14:paraId="7C2CE8D7" w14:textId="77777777" w:rsidTr="00442922">
        <w:trPr>
          <w:trHeight w:val="331"/>
        </w:trPr>
        <w:tc>
          <w:tcPr>
            <w:tcW w:w="2970" w:type="dxa"/>
          </w:tcPr>
          <w:p w14:paraId="4BEB2A39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III </w:t>
            </w:r>
          </w:p>
        </w:tc>
        <w:tc>
          <w:tcPr>
            <w:tcW w:w="2231" w:type="dxa"/>
            <w:gridSpan w:val="2"/>
            <w:vAlign w:val="center"/>
          </w:tcPr>
          <w:p w14:paraId="17BF9936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0.96</w:t>
            </w:r>
          </w:p>
          <w:p w14:paraId="2C65718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(0.80-1.16)</w:t>
            </w:r>
          </w:p>
        </w:tc>
        <w:tc>
          <w:tcPr>
            <w:tcW w:w="1619" w:type="dxa"/>
            <w:vAlign w:val="center"/>
          </w:tcPr>
          <w:p w14:paraId="4AC20C4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0.90</w:t>
            </w:r>
          </w:p>
          <w:p w14:paraId="115D183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(0.72-1.13)</w:t>
            </w:r>
          </w:p>
        </w:tc>
        <w:tc>
          <w:tcPr>
            <w:tcW w:w="1589" w:type="dxa"/>
            <w:vAlign w:val="center"/>
          </w:tcPr>
          <w:p w14:paraId="3B77DB50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0.86</w:t>
            </w:r>
          </w:p>
          <w:p w14:paraId="00256F46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(0.70-1.07)</w:t>
            </w:r>
          </w:p>
        </w:tc>
        <w:tc>
          <w:tcPr>
            <w:tcW w:w="1619" w:type="dxa"/>
            <w:vAlign w:val="center"/>
          </w:tcPr>
          <w:p w14:paraId="372A706D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1.01</w:t>
            </w:r>
          </w:p>
          <w:p w14:paraId="7227CE94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(0.84-1.22)</w:t>
            </w:r>
          </w:p>
        </w:tc>
      </w:tr>
      <w:tr w:rsidR="00300525" w:rsidRPr="00935625" w14:paraId="17EFEFCE" w14:textId="77777777" w:rsidTr="00442922">
        <w:trPr>
          <w:trHeight w:val="81"/>
        </w:trPr>
        <w:tc>
          <w:tcPr>
            <w:tcW w:w="6820" w:type="dxa"/>
            <w:gridSpan w:val="4"/>
          </w:tcPr>
          <w:p w14:paraId="61ED81A8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p for heterogeneity</w:t>
            </w:r>
          </w:p>
        </w:tc>
        <w:tc>
          <w:tcPr>
            <w:tcW w:w="3208" w:type="dxa"/>
            <w:gridSpan w:val="2"/>
            <w:vAlign w:val="center"/>
          </w:tcPr>
          <w:p w14:paraId="6F93E61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300525" w:rsidRPr="00935625" w14:paraId="41314564" w14:textId="77777777" w:rsidTr="00442922">
        <w:trPr>
          <w:trHeight w:val="119"/>
        </w:trPr>
        <w:tc>
          <w:tcPr>
            <w:tcW w:w="2970" w:type="dxa"/>
          </w:tcPr>
          <w:p w14:paraId="6ACF82A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850" w:type="dxa"/>
            <w:gridSpan w:val="3"/>
            <w:vAlign w:val="center"/>
          </w:tcPr>
          <w:p w14:paraId="35D54D0A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0.30</w:t>
            </w:r>
          </w:p>
        </w:tc>
        <w:tc>
          <w:tcPr>
            <w:tcW w:w="3208" w:type="dxa"/>
            <w:gridSpan w:val="2"/>
            <w:vAlign w:val="center"/>
          </w:tcPr>
          <w:p w14:paraId="52F94DFA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0.79</w:t>
            </w:r>
          </w:p>
        </w:tc>
      </w:tr>
      <w:tr w:rsidR="00300525" w:rsidRPr="00935625" w14:paraId="1EAAC0F3" w14:textId="77777777" w:rsidTr="00442922">
        <w:trPr>
          <w:trHeight w:val="322"/>
        </w:trPr>
        <w:tc>
          <w:tcPr>
            <w:tcW w:w="2970" w:type="dxa"/>
            <w:vAlign w:val="center"/>
          </w:tcPr>
          <w:p w14:paraId="1A3FD171" w14:textId="77777777" w:rsidR="00300525" w:rsidRPr="00145B2E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145B2E">
              <w:rPr>
                <w:rFonts w:asciiTheme="majorBidi" w:hAnsiTheme="majorBidi" w:cstheme="majorBidi"/>
                <w:b/>
                <w:iCs/>
                <w:sz w:val="24"/>
                <w:szCs w:val="24"/>
              </w:rPr>
              <w:t xml:space="preserve">Choline </w:t>
            </w:r>
          </w:p>
        </w:tc>
        <w:tc>
          <w:tcPr>
            <w:tcW w:w="2231" w:type="dxa"/>
            <w:gridSpan w:val="2"/>
            <w:vAlign w:val="center"/>
          </w:tcPr>
          <w:p w14:paraId="1D5293CD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03FCD859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589" w:type="dxa"/>
            <w:vAlign w:val="center"/>
          </w:tcPr>
          <w:p w14:paraId="16047CA4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1619" w:type="dxa"/>
            <w:vAlign w:val="center"/>
          </w:tcPr>
          <w:p w14:paraId="452E5CC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300525" w:rsidRPr="00935625" w14:paraId="35541F8F" w14:textId="77777777" w:rsidTr="00442922">
        <w:trPr>
          <w:trHeight w:val="331"/>
        </w:trPr>
        <w:tc>
          <w:tcPr>
            <w:tcW w:w="2970" w:type="dxa"/>
          </w:tcPr>
          <w:p w14:paraId="17B8DEA8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</w:t>
            </w:r>
            <w:r w:rsidRPr="004349EA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31" w:type="dxa"/>
            <w:gridSpan w:val="2"/>
            <w:vAlign w:val="center"/>
          </w:tcPr>
          <w:p w14:paraId="2A42853C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9" w:type="dxa"/>
            <w:vAlign w:val="center"/>
          </w:tcPr>
          <w:p w14:paraId="54FE1D19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89" w:type="dxa"/>
            <w:vAlign w:val="center"/>
          </w:tcPr>
          <w:p w14:paraId="33AF1AC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19" w:type="dxa"/>
            <w:vAlign w:val="center"/>
          </w:tcPr>
          <w:p w14:paraId="5FA418B1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</w:tr>
      <w:tr w:rsidR="00300525" w:rsidRPr="00935625" w14:paraId="5A134F06" w14:textId="77777777" w:rsidTr="00442922">
        <w:trPr>
          <w:trHeight w:val="322"/>
        </w:trPr>
        <w:tc>
          <w:tcPr>
            <w:tcW w:w="2970" w:type="dxa"/>
          </w:tcPr>
          <w:p w14:paraId="774B81F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II</w:t>
            </w:r>
          </w:p>
        </w:tc>
        <w:tc>
          <w:tcPr>
            <w:tcW w:w="2231" w:type="dxa"/>
            <w:gridSpan w:val="2"/>
            <w:vAlign w:val="center"/>
          </w:tcPr>
          <w:p w14:paraId="26C50851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0.89</w:t>
            </w:r>
          </w:p>
          <w:p w14:paraId="6FDCD86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(0.74-1.06)</w:t>
            </w:r>
          </w:p>
        </w:tc>
        <w:tc>
          <w:tcPr>
            <w:tcW w:w="1619" w:type="dxa"/>
            <w:vAlign w:val="center"/>
          </w:tcPr>
          <w:p w14:paraId="0665C99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1.02</w:t>
            </w:r>
          </w:p>
          <w:p w14:paraId="09F49E39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(0.83-1.26)</w:t>
            </w:r>
          </w:p>
        </w:tc>
        <w:tc>
          <w:tcPr>
            <w:tcW w:w="1589" w:type="dxa"/>
            <w:vAlign w:val="center"/>
          </w:tcPr>
          <w:p w14:paraId="0866B2CC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0.84</w:t>
            </w:r>
          </w:p>
          <w:p w14:paraId="66E5F787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(0.76-1.15)</w:t>
            </w:r>
          </w:p>
        </w:tc>
        <w:tc>
          <w:tcPr>
            <w:tcW w:w="1619" w:type="dxa"/>
            <w:vAlign w:val="center"/>
          </w:tcPr>
          <w:p w14:paraId="1F55D175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0.92</w:t>
            </w:r>
          </w:p>
          <w:p w14:paraId="3A51400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(0.77-1.10)</w:t>
            </w:r>
          </w:p>
        </w:tc>
      </w:tr>
      <w:tr w:rsidR="00300525" w:rsidRPr="00935625" w14:paraId="0EABCCA2" w14:textId="77777777" w:rsidTr="00442922">
        <w:trPr>
          <w:trHeight w:val="331"/>
        </w:trPr>
        <w:tc>
          <w:tcPr>
            <w:tcW w:w="2970" w:type="dxa"/>
          </w:tcPr>
          <w:p w14:paraId="31CB6F46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III </w:t>
            </w:r>
          </w:p>
        </w:tc>
        <w:tc>
          <w:tcPr>
            <w:tcW w:w="2231" w:type="dxa"/>
            <w:gridSpan w:val="2"/>
            <w:vAlign w:val="center"/>
          </w:tcPr>
          <w:p w14:paraId="64789EF4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0.83</w:t>
            </w:r>
          </w:p>
          <w:p w14:paraId="0276DE45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(0.69-0.99)</w:t>
            </w:r>
          </w:p>
        </w:tc>
        <w:tc>
          <w:tcPr>
            <w:tcW w:w="1619" w:type="dxa"/>
            <w:vAlign w:val="center"/>
          </w:tcPr>
          <w:p w14:paraId="2539B89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0.79</w:t>
            </w:r>
          </w:p>
          <w:p w14:paraId="326A2855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(0.64-0.98)</w:t>
            </w:r>
          </w:p>
        </w:tc>
        <w:tc>
          <w:tcPr>
            <w:tcW w:w="1589" w:type="dxa"/>
            <w:vAlign w:val="center"/>
          </w:tcPr>
          <w:p w14:paraId="2D9A2251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0.75</w:t>
            </w:r>
          </w:p>
          <w:p w14:paraId="0D23445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(0.61-0.93)</w:t>
            </w:r>
          </w:p>
        </w:tc>
        <w:tc>
          <w:tcPr>
            <w:tcW w:w="1619" w:type="dxa"/>
            <w:vAlign w:val="center"/>
          </w:tcPr>
          <w:p w14:paraId="1D005E19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0.87</w:t>
            </w:r>
          </w:p>
          <w:p w14:paraId="32269EEE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(0.72-1.05)</w:t>
            </w:r>
          </w:p>
        </w:tc>
      </w:tr>
      <w:tr w:rsidR="00300525" w:rsidRPr="00935625" w14:paraId="0DFFE6E3" w14:textId="77777777" w:rsidTr="00442922">
        <w:trPr>
          <w:trHeight w:val="46"/>
        </w:trPr>
        <w:tc>
          <w:tcPr>
            <w:tcW w:w="6820" w:type="dxa"/>
            <w:gridSpan w:val="4"/>
          </w:tcPr>
          <w:p w14:paraId="6FD610D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i/>
                <w:sz w:val="24"/>
                <w:szCs w:val="24"/>
              </w:rPr>
              <w:t>p for heterogeneity</w:t>
            </w:r>
          </w:p>
        </w:tc>
        <w:tc>
          <w:tcPr>
            <w:tcW w:w="3208" w:type="dxa"/>
            <w:gridSpan w:val="2"/>
            <w:vAlign w:val="center"/>
          </w:tcPr>
          <w:p w14:paraId="02518FA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both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300525" w:rsidRPr="00935625" w14:paraId="3FAA7F0D" w14:textId="77777777" w:rsidTr="00442922">
        <w:trPr>
          <w:trHeight w:val="78"/>
        </w:trPr>
        <w:tc>
          <w:tcPr>
            <w:tcW w:w="2970" w:type="dxa"/>
            <w:tcBorders>
              <w:bottom w:val="single" w:sz="4" w:space="0" w:color="auto"/>
            </w:tcBorders>
          </w:tcPr>
          <w:p w14:paraId="2D494C5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850" w:type="dxa"/>
            <w:gridSpan w:val="3"/>
            <w:tcBorders>
              <w:bottom w:val="single" w:sz="4" w:space="0" w:color="auto"/>
            </w:tcBorders>
            <w:vAlign w:val="center"/>
          </w:tcPr>
          <w:p w14:paraId="70016C3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3208" w:type="dxa"/>
            <w:gridSpan w:val="2"/>
            <w:tcBorders>
              <w:bottom w:val="single" w:sz="4" w:space="0" w:color="auto"/>
            </w:tcBorders>
            <w:vAlign w:val="center"/>
          </w:tcPr>
          <w:p w14:paraId="01A2051B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2C63FC">
              <w:rPr>
                <w:rFonts w:ascii="Times New Roman" w:eastAsia="Calibri" w:hAnsi="Times New Roman" w:cs="Times New Roman"/>
              </w:rPr>
              <w:t>0.89</w:t>
            </w:r>
          </w:p>
        </w:tc>
      </w:tr>
    </w:tbl>
    <w:p w14:paraId="0AD8EFF1" w14:textId="77777777" w:rsidR="00300525" w:rsidRDefault="00300525" w:rsidP="00300525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br w:type="page"/>
      </w:r>
    </w:p>
    <w:p w14:paraId="3F79A3CD" w14:textId="77777777" w:rsidR="00300525" w:rsidRDefault="00300525" w:rsidP="00300525">
      <w:pPr>
        <w:spacing w:after="0" w:line="240" w:lineRule="auto"/>
        <w:ind w:right="141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3D84">
        <w:rPr>
          <w:rFonts w:asciiTheme="majorBidi" w:eastAsia="Calibri" w:hAnsiTheme="majorBidi" w:cstheme="majorBidi"/>
          <w:b/>
          <w:sz w:val="24"/>
          <w:szCs w:val="24"/>
        </w:rPr>
        <w:lastRenderedPageBreak/>
        <w:t xml:space="preserve">Supplementary Table </w:t>
      </w:r>
      <w:r>
        <w:rPr>
          <w:rFonts w:asciiTheme="majorBidi" w:eastAsia="Calibri" w:hAnsiTheme="majorBidi" w:cstheme="majorBidi"/>
          <w:b/>
          <w:sz w:val="24"/>
          <w:szCs w:val="24"/>
        </w:rPr>
        <w:t>2 (cont’d)</w:t>
      </w:r>
      <w:r w:rsidRPr="00B374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8DD29B" w14:textId="77777777" w:rsidR="00300525" w:rsidRPr="00F26779" w:rsidRDefault="00300525" w:rsidP="00300525">
      <w:pPr>
        <w:spacing w:after="0" w:line="240" w:lineRule="auto"/>
        <w:ind w:right="1416"/>
        <w:jc w:val="both"/>
        <w:rPr>
          <w:rFonts w:ascii="Times New Roman" w:hAnsi="Times New Roman" w:cs="Times New Roman"/>
          <w:sz w:val="24"/>
          <w:szCs w:val="24"/>
        </w:rPr>
      </w:pPr>
    </w:p>
    <w:p w14:paraId="33D543B3" w14:textId="77777777" w:rsidR="00300525" w:rsidRDefault="00300525" w:rsidP="00300525">
      <w:pPr>
        <w:spacing w:after="0" w:line="240" w:lineRule="auto"/>
        <w:ind w:right="141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37478">
        <w:rPr>
          <w:rFonts w:ascii="Times New Roman" w:hAnsi="Times New Roman" w:cs="Times New Roman"/>
          <w:sz w:val="24"/>
          <w:szCs w:val="24"/>
        </w:rPr>
        <w:t>Estimated</w:t>
      </w:r>
      <w:proofErr w:type="spellEnd"/>
      <w:r w:rsidRPr="00B37478">
        <w:rPr>
          <w:rFonts w:ascii="Times New Roman" w:hAnsi="Times New Roman" w:cs="Times New Roman"/>
          <w:sz w:val="24"/>
          <w:szCs w:val="24"/>
        </w:rPr>
        <w:t xml:space="preserve"> using multiple logistic regression models adjusted for sex, age, study </w:t>
      </w:r>
      <w:proofErr w:type="spellStart"/>
      <w:r w:rsidRPr="00B37478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B37478">
        <w:rPr>
          <w:rFonts w:ascii="Times New Roman" w:hAnsi="Times New Roman" w:cs="Times New Roman"/>
          <w:sz w:val="24"/>
          <w:szCs w:val="24"/>
        </w:rPr>
        <w:t>, education, alcohol consumption, body mass index, family history, physical activity, and energy intake, according to the residual method</w:t>
      </w:r>
    </w:p>
    <w:p w14:paraId="1792F722" w14:textId="77777777" w:rsidR="00300525" w:rsidRDefault="00300525" w:rsidP="00300525">
      <w:pPr>
        <w:spacing w:after="0" w:line="240" w:lineRule="auto"/>
        <w:ind w:right="141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B37478">
        <w:rPr>
          <w:rFonts w:ascii="Times New Roman" w:hAnsi="Times New Roman" w:cs="Times New Roman"/>
          <w:bCs/>
          <w:sz w:val="24"/>
          <w:szCs w:val="24"/>
        </w:rPr>
        <w:t>Based</w:t>
      </w:r>
      <w:proofErr w:type="spellEnd"/>
      <w:r w:rsidRPr="00B37478">
        <w:rPr>
          <w:rFonts w:ascii="Times New Roman" w:hAnsi="Times New Roman" w:cs="Times New Roman"/>
          <w:bCs/>
          <w:sz w:val="24"/>
          <w:szCs w:val="24"/>
        </w:rPr>
        <w:t xml:space="preserve"> on the controls’ distribution</w:t>
      </w:r>
    </w:p>
    <w:p w14:paraId="7C1F834D" w14:textId="77777777" w:rsidR="00300525" w:rsidRPr="00370D82" w:rsidRDefault="00300525" w:rsidP="00300525">
      <w:pPr>
        <w:spacing w:after="0" w:line="240" w:lineRule="auto"/>
        <w:ind w:right="141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37478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r w:rsidRPr="00B37478">
        <w:rPr>
          <w:rFonts w:ascii="Times New Roman" w:hAnsi="Times New Roman" w:cs="Times New Roman"/>
          <w:bCs/>
          <w:sz w:val="24"/>
          <w:szCs w:val="24"/>
        </w:rPr>
        <w:t>Reference</w:t>
      </w:r>
      <w:proofErr w:type="spellEnd"/>
      <w:r w:rsidRPr="00B37478">
        <w:rPr>
          <w:rFonts w:ascii="Times New Roman" w:hAnsi="Times New Roman" w:cs="Times New Roman"/>
          <w:bCs/>
          <w:sz w:val="24"/>
          <w:szCs w:val="24"/>
        </w:rPr>
        <w:t xml:space="preserve"> category</w:t>
      </w:r>
    </w:p>
    <w:tbl>
      <w:tblPr>
        <w:tblStyle w:val="TableGrid"/>
        <w:tblpPr w:leftFromText="141" w:rightFromText="141" w:vertAnchor="page" w:horzAnchor="margin" w:tblpY="2209"/>
        <w:tblW w:w="8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86"/>
        <w:gridCol w:w="1318"/>
        <w:gridCol w:w="1371"/>
        <w:gridCol w:w="1346"/>
        <w:gridCol w:w="1371"/>
      </w:tblGrid>
      <w:tr w:rsidR="00300525" w:rsidRPr="002C63FC" w14:paraId="008F8D54" w14:textId="77777777" w:rsidTr="00442922">
        <w:trPr>
          <w:trHeight w:val="608"/>
        </w:trPr>
        <w:tc>
          <w:tcPr>
            <w:tcW w:w="3086" w:type="dxa"/>
            <w:tcBorders>
              <w:top w:val="single" w:sz="4" w:space="0" w:color="auto"/>
            </w:tcBorders>
          </w:tcPr>
          <w:p w14:paraId="5FFD2AC4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406" w:type="dxa"/>
            <w:gridSpan w:val="4"/>
            <w:tcBorders>
              <w:top w:val="single" w:sz="4" w:space="0" w:color="auto"/>
            </w:tcBorders>
            <w:vAlign w:val="center"/>
          </w:tcPr>
          <w:p w14:paraId="0E5E7C8B" w14:textId="77777777" w:rsidR="00300525" w:rsidRPr="002C63FC" w:rsidRDefault="00300525" w:rsidP="0044292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63FC">
              <w:rPr>
                <w:rFonts w:ascii="Times New Roman" w:hAnsi="Times New Roman" w:cs="Times New Roman"/>
                <w:b/>
              </w:rPr>
              <w:t>OR</w:t>
            </w:r>
            <w:r w:rsidRPr="002C63FC">
              <w:rPr>
                <w:rFonts w:ascii="Times New Roman" w:hAnsi="Times New Roman" w:cs="Times New Roman"/>
                <w:b/>
                <w:vertAlign w:val="superscript"/>
              </w:rPr>
              <w:t>a</w:t>
            </w:r>
            <w:proofErr w:type="spellEnd"/>
          </w:p>
          <w:p w14:paraId="59DCA415" w14:textId="77777777" w:rsidR="00300525" w:rsidRPr="002C63FC" w:rsidRDefault="00300525" w:rsidP="004429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63FC">
              <w:rPr>
                <w:rFonts w:ascii="Times New Roman" w:hAnsi="Times New Roman" w:cs="Times New Roman"/>
                <w:b/>
              </w:rPr>
              <w:t>(95% CI)</w:t>
            </w:r>
          </w:p>
        </w:tc>
      </w:tr>
      <w:tr w:rsidR="00300525" w:rsidRPr="002C63FC" w14:paraId="357B447B" w14:textId="77777777" w:rsidTr="00442922">
        <w:trPr>
          <w:trHeight w:val="608"/>
        </w:trPr>
        <w:tc>
          <w:tcPr>
            <w:tcW w:w="3086" w:type="dxa"/>
          </w:tcPr>
          <w:p w14:paraId="1E2D7EDF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</w:tcBorders>
            <w:vAlign w:val="center"/>
          </w:tcPr>
          <w:p w14:paraId="5269030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hAnsiTheme="majorBidi" w:cstheme="majorBidi"/>
                <w:sz w:val="24"/>
                <w:szCs w:val="24"/>
              </w:rPr>
              <w:t>Alcohol (drinks/day)</w:t>
            </w:r>
          </w:p>
          <w:p w14:paraId="21A737D2" w14:textId="77777777" w:rsidR="00300525" w:rsidRPr="002C63FC" w:rsidRDefault="00300525" w:rsidP="00442922">
            <w:pPr>
              <w:jc w:val="center"/>
            </w:pPr>
            <w:r w:rsidRPr="00B23D84">
              <w:rPr>
                <w:rFonts w:asciiTheme="majorBidi" w:hAnsiTheme="majorBidi" w:cstheme="majorBidi"/>
                <w:sz w:val="24"/>
                <w:szCs w:val="24"/>
              </w:rPr>
              <w:t>cases: controls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</w:tcBorders>
            <w:vAlign w:val="center"/>
          </w:tcPr>
          <w:p w14:paraId="27153B86" w14:textId="77777777" w:rsidR="00300525" w:rsidRPr="002C63FC" w:rsidRDefault="00300525" w:rsidP="00442922">
            <w:pPr>
              <w:jc w:val="center"/>
              <w:rPr>
                <w:rFonts w:ascii="Times New Roman" w:hAnsi="Times New Roman" w:cs="Times New Roman"/>
              </w:rPr>
            </w:pPr>
            <w:r w:rsidRPr="002C63FC">
              <w:rPr>
                <w:rFonts w:ascii="Times New Roman" w:hAnsi="Times New Roman" w:cs="Times New Roman"/>
              </w:rPr>
              <w:t>Folate intake</w:t>
            </w:r>
            <w:r>
              <w:rPr>
                <w:rFonts w:ascii="Times New Roman" w:hAnsi="Times New Roman" w:cs="Times New Roman"/>
              </w:rPr>
              <w:t xml:space="preserve"> (mg/day)</w:t>
            </w:r>
          </w:p>
          <w:p w14:paraId="74993B0C" w14:textId="77777777" w:rsidR="00300525" w:rsidRPr="002C63FC" w:rsidRDefault="00300525" w:rsidP="00442922">
            <w:pPr>
              <w:jc w:val="center"/>
            </w:pPr>
            <w:r w:rsidRPr="002C63FC">
              <w:rPr>
                <w:rFonts w:ascii="Times New Roman" w:hAnsi="Times New Roman" w:cs="Times New Roman"/>
              </w:rPr>
              <w:t>cases: controls</w:t>
            </w:r>
          </w:p>
        </w:tc>
      </w:tr>
      <w:tr w:rsidR="00300525" w:rsidRPr="002C63FC" w14:paraId="61151806" w14:textId="77777777" w:rsidTr="00442922">
        <w:trPr>
          <w:trHeight w:val="722"/>
        </w:trPr>
        <w:tc>
          <w:tcPr>
            <w:tcW w:w="3086" w:type="dxa"/>
            <w:vAlign w:val="bottom"/>
          </w:tcPr>
          <w:p w14:paraId="54FEE5BE" w14:textId="77777777" w:rsidR="00300525" w:rsidRDefault="00300525" w:rsidP="00442922">
            <w:pPr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Tertiles</w:t>
            </w:r>
            <w:r w:rsidRPr="00B23D84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vertAlign w:val="superscript"/>
              </w:rPr>
              <w:t>b</w:t>
            </w:r>
            <w:proofErr w:type="spellEnd"/>
            <w:r w:rsidRPr="002C63FC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</w:p>
          <w:p w14:paraId="51C099AA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64D40152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&lt;1.5</w:t>
            </w:r>
          </w:p>
          <w:p w14:paraId="34439C94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890: 2110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20DAA1EC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hAnsiTheme="majorBidi" w:cstheme="majorBidi"/>
                <w:sz w:val="24"/>
                <w:szCs w:val="24"/>
                <w:lang w:val="en-GB"/>
              </w:rPr>
              <w:t>≥ 1.5</w:t>
            </w:r>
          </w:p>
          <w:p w14:paraId="7E82B17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1063:2044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76E06260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&lt;260.13</w:t>
            </w:r>
          </w:p>
          <w:p w14:paraId="192AE5D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2C63FC">
              <w:rPr>
                <w:rFonts w:ascii="Times New Roman" w:eastAsia="Calibri" w:hAnsi="Times New Roman" w:cs="Times New Roman"/>
              </w:rPr>
              <w:t>1003:2077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vAlign w:val="center"/>
          </w:tcPr>
          <w:p w14:paraId="1DC0A21B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≥ 260.13 </w:t>
            </w:r>
            <w:r w:rsidRPr="002C63FC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217AB59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950:2077</w:t>
            </w:r>
          </w:p>
        </w:tc>
      </w:tr>
      <w:tr w:rsidR="00300525" w:rsidRPr="002C63FC" w14:paraId="5F88666C" w14:textId="77777777" w:rsidTr="00442922">
        <w:trPr>
          <w:trHeight w:val="393"/>
        </w:trPr>
        <w:tc>
          <w:tcPr>
            <w:tcW w:w="3086" w:type="dxa"/>
          </w:tcPr>
          <w:p w14:paraId="01477BD9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hAnsi="Times New Roman" w:cs="Times New Roman"/>
                <w:iCs/>
                <w:sz w:val="24"/>
                <w:szCs w:val="24"/>
              </w:rPr>
              <w:t>Sphingomyelin choline moiety</w:t>
            </w:r>
          </w:p>
        </w:tc>
        <w:tc>
          <w:tcPr>
            <w:tcW w:w="1318" w:type="dxa"/>
            <w:vAlign w:val="center"/>
          </w:tcPr>
          <w:p w14:paraId="2E66D9E6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14:paraId="3AC20A86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6" w:type="dxa"/>
            <w:vAlign w:val="center"/>
          </w:tcPr>
          <w:p w14:paraId="411A7DF9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14:paraId="305F9FF6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00525" w:rsidRPr="002C63FC" w14:paraId="2F94DEA5" w14:textId="77777777" w:rsidTr="00442922">
        <w:trPr>
          <w:trHeight w:val="404"/>
        </w:trPr>
        <w:tc>
          <w:tcPr>
            <w:tcW w:w="3086" w:type="dxa"/>
          </w:tcPr>
          <w:p w14:paraId="0ECE3712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</w:t>
            </w:r>
            <w:r w:rsidRPr="004349EA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318" w:type="dxa"/>
            <w:vAlign w:val="center"/>
          </w:tcPr>
          <w:p w14:paraId="18236E5B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224D511B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46" w:type="dxa"/>
            <w:vAlign w:val="center"/>
          </w:tcPr>
          <w:p w14:paraId="0B2D4D8E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69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71" w:type="dxa"/>
            <w:vAlign w:val="center"/>
          </w:tcPr>
          <w:p w14:paraId="640504C5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69C5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00525" w:rsidRPr="002C63FC" w14:paraId="44C6C4CA" w14:textId="77777777" w:rsidTr="00442922">
        <w:trPr>
          <w:trHeight w:val="393"/>
        </w:trPr>
        <w:tc>
          <w:tcPr>
            <w:tcW w:w="3086" w:type="dxa"/>
          </w:tcPr>
          <w:p w14:paraId="7D2E3B0D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318" w:type="dxa"/>
            <w:vAlign w:val="center"/>
          </w:tcPr>
          <w:p w14:paraId="719C5D2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1.08</w:t>
            </w:r>
          </w:p>
          <w:p w14:paraId="16AD9B20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(0.88-1.33)</w:t>
            </w:r>
          </w:p>
        </w:tc>
        <w:tc>
          <w:tcPr>
            <w:tcW w:w="1371" w:type="dxa"/>
            <w:vAlign w:val="center"/>
          </w:tcPr>
          <w:p w14:paraId="1D24CFE7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0.93</w:t>
            </w:r>
          </w:p>
          <w:p w14:paraId="28488A04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(0.77-1.11)</w:t>
            </w:r>
          </w:p>
        </w:tc>
        <w:tc>
          <w:tcPr>
            <w:tcW w:w="1346" w:type="dxa"/>
            <w:vAlign w:val="center"/>
          </w:tcPr>
          <w:p w14:paraId="01E37EAB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0.99</w:t>
            </w:r>
          </w:p>
          <w:p w14:paraId="0F7F16F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(0.83-1.18)</w:t>
            </w:r>
          </w:p>
        </w:tc>
        <w:tc>
          <w:tcPr>
            <w:tcW w:w="1371" w:type="dxa"/>
            <w:vAlign w:val="center"/>
          </w:tcPr>
          <w:p w14:paraId="19A138C9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1.02</w:t>
            </w:r>
          </w:p>
          <w:p w14:paraId="590C37D5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(0.83-1.26)</w:t>
            </w:r>
          </w:p>
        </w:tc>
      </w:tr>
      <w:tr w:rsidR="00300525" w:rsidRPr="002C63FC" w14:paraId="3B197F2E" w14:textId="77777777" w:rsidTr="00442922">
        <w:trPr>
          <w:trHeight w:val="404"/>
        </w:trPr>
        <w:tc>
          <w:tcPr>
            <w:tcW w:w="3086" w:type="dxa"/>
          </w:tcPr>
          <w:p w14:paraId="18784E21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 xml:space="preserve">III </w:t>
            </w:r>
          </w:p>
        </w:tc>
        <w:tc>
          <w:tcPr>
            <w:tcW w:w="1318" w:type="dxa"/>
            <w:vAlign w:val="center"/>
          </w:tcPr>
          <w:p w14:paraId="5A5A0C2C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0.90</w:t>
            </w:r>
          </w:p>
          <w:p w14:paraId="4B91D910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(0.73-1.11)</w:t>
            </w:r>
          </w:p>
        </w:tc>
        <w:tc>
          <w:tcPr>
            <w:tcW w:w="1371" w:type="dxa"/>
            <w:vAlign w:val="center"/>
          </w:tcPr>
          <w:p w14:paraId="354115ED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1.00</w:t>
            </w:r>
          </w:p>
          <w:p w14:paraId="1CF2FA25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(0.82-1.20)</w:t>
            </w:r>
          </w:p>
        </w:tc>
        <w:tc>
          <w:tcPr>
            <w:tcW w:w="1346" w:type="dxa"/>
            <w:vAlign w:val="center"/>
          </w:tcPr>
          <w:p w14:paraId="30731723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0.87</w:t>
            </w:r>
          </w:p>
          <w:p w14:paraId="4A4B6E4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(0.70-1.07)</w:t>
            </w:r>
          </w:p>
        </w:tc>
        <w:tc>
          <w:tcPr>
            <w:tcW w:w="1371" w:type="dxa"/>
            <w:vAlign w:val="center"/>
          </w:tcPr>
          <w:p w14:paraId="4AD3A94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1.03</w:t>
            </w:r>
          </w:p>
          <w:p w14:paraId="35132905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(0.84-1.25)</w:t>
            </w:r>
          </w:p>
        </w:tc>
      </w:tr>
      <w:tr w:rsidR="00300525" w:rsidRPr="002C63FC" w14:paraId="442E264D" w14:textId="77777777" w:rsidTr="00442922">
        <w:trPr>
          <w:trHeight w:val="99"/>
        </w:trPr>
        <w:tc>
          <w:tcPr>
            <w:tcW w:w="5775" w:type="dxa"/>
            <w:gridSpan w:val="3"/>
          </w:tcPr>
          <w:p w14:paraId="5C30E3CC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  <w:i/>
              </w:rPr>
              <w:t>p for heterogeneity</w:t>
            </w:r>
          </w:p>
        </w:tc>
        <w:tc>
          <w:tcPr>
            <w:tcW w:w="2717" w:type="dxa"/>
            <w:gridSpan w:val="2"/>
            <w:vAlign w:val="center"/>
          </w:tcPr>
          <w:p w14:paraId="5A9FEC03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00525" w:rsidRPr="002C63FC" w14:paraId="5A8B23A6" w14:textId="77777777" w:rsidTr="00442922">
        <w:trPr>
          <w:trHeight w:val="146"/>
        </w:trPr>
        <w:tc>
          <w:tcPr>
            <w:tcW w:w="3086" w:type="dxa"/>
          </w:tcPr>
          <w:p w14:paraId="39803170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05F56AE3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2C63FC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717" w:type="dxa"/>
            <w:gridSpan w:val="2"/>
            <w:vAlign w:val="center"/>
          </w:tcPr>
          <w:p w14:paraId="331227BC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0.24</w:t>
            </w:r>
          </w:p>
        </w:tc>
      </w:tr>
      <w:tr w:rsidR="00300525" w:rsidRPr="002C63FC" w14:paraId="7BEF28DC" w14:textId="77777777" w:rsidTr="00442922">
        <w:trPr>
          <w:trHeight w:val="393"/>
        </w:trPr>
        <w:tc>
          <w:tcPr>
            <w:tcW w:w="3086" w:type="dxa"/>
            <w:vAlign w:val="center"/>
          </w:tcPr>
          <w:p w14:paraId="26E374AB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Choline </w:t>
            </w:r>
          </w:p>
        </w:tc>
        <w:tc>
          <w:tcPr>
            <w:tcW w:w="1318" w:type="dxa"/>
            <w:vAlign w:val="center"/>
          </w:tcPr>
          <w:p w14:paraId="7EFF8408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</w:tc>
        <w:tc>
          <w:tcPr>
            <w:tcW w:w="1371" w:type="dxa"/>
            <w:vAlign w:val="center"/>
          </w:tcPr>
          <w:p w14:paraId="2B7924C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</w:tc>
        <w:tc>
          <w:tcPr>
            <w:tcW w:w="1346" w:type="dxa"/>
            <w:vAlign w:val="center"/>
          </w:tcPr>
          <w:p w14:paraId="618512D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</w:tc>
        <w:tc>
          <w:tcPr>
            <w:tcW w:w="1371" w:type="dxa"/>
            <w:vAlign w:val="center"/>
          </w:tcPr>
          <w:p w14:paraId="49311B3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  <w:strike/>
              </w:rPr>
            </w:pPr>
          </w:p>
        </w:tc>
      </w:tr>
      <w:tr w:rsidR="00300525" w:rsidRPr="002C63FC" w14:paraId="4287C2E8" w14:textId="77777777" w:rsidTr="00442922">
        <w:trPr>
          <w:trHeight w:val="404"/>
        </w:trPr>
        <w:tc>
          <w:tcPr>
            <w:tcW w:w="3086" w:type="dxa"/>
          </w:tcPr>
          <w:p w14:paraId="20FF6C1F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I</w:t>
            </w:r>
            <w:r w:rsidRPr="004349EA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318" w:type="dxa"/>
            <w:vAlign w:val="center"/>
          </w:tcPr>
          <w:p w14:paraId="01E39FD5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14:paraId="14775532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346" w:type="dxa"/>
            <w:vAlign w:val="center"/>
          </w:tcPr>
          <w:p w14:paraId="410C1617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69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71" w:type="dxa"/>
            <w:vAlign w:val="center"/>
          </w:tcPr>
          <w:p w14:paraId="07B8404F" w14:textId="77777777" w:rsidR="00300525" w:rsidRPr="00BE69C5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E69C5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300525" w:rsidRPr="002C63FC" w14:paraId="668134B2" w14:textId="77777777" w:rsidTr="00442922">
        <w:trPr>
          <w:trHeight w:val="393"/>
        </w:trPr>
        <w:tc>
          <w:tcPr>
            <w:tcW w:w="3086" w:type="dxa"/>
          </w:tcPr>
          <w:p w14:paraId="6D4D1E90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II</w:t>
            </w:r>
          </w:p>
        </w:tc>
        <w:tc>
          <w:tcPr>
            <w:tcW w:w="1318" w:type="dxa"/>
            <w:vAlign w:val="center"/>
          </w:tcPr>
          <w:p w14:paraId="429A63D0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0.94</w:t>
            </w:r>
          </w:p>
          <w:p w14:paraId="37F3F2D0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(0.77-1.15)</w:t>
            </w:r>
          </w:p>
        </w:tc>
        <w:tc>
          <w:tcPr>
            <w:tcW w:w="1371" w:type="dxa"/>
            <w:vAlign w:val="center"/>
          </w:tcPr>
          <w:p w14:paraId="24B6DDA5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0.91</w:t>
            </w:r>
          </w:p>
          <w:p w14:paraId="1661D2BE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(0.76-1.10)</w:t>
            </w:r>
          </w:p>
        </w:tc>
        <w:tc>
          <w:tcPr>
            <w:tcW w:w="1346" w:type="dxa"/>
            <w:vAlign w:val="center"/>
          </w:tcPr>
          <w:p w14:paraId="41DE87A8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0.90</w:t>
            </w:r>
          </w:p>
          <w:p w14:paraId="1107208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(0.76-1.07)</w:t>
            </w:r>
          </w:p>
        </w:tc>
        <w:tc>
          <w:tcPr>
            <w:tcW w:w="1371" w:type="dxa"/>
            <w:vAlign w:val="center"/>
          </w:tcPr>
          <w:p w14:paraId="5978D056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0.96</w:t>
            </w:r>
          </w:p>
          <w:p w14:paraId="0ADD4A8A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(0.77-1.18)</w:t>
            </w:r>
          </w:p>
        </w:tc>
      </w:tr>
      <w:tr w:rsidR="00300525" w:rsidRPr="002C63FC" w14:paraId="3F69F40C" w14:textId="77777777" w:rsidTr="00442922">
        <w:trPr>
          <w:trHeight w:val="404"/>
        </w:trPr>
        <w:tc>
          <w:tcPr>
            <w:tcW w:w="3086" w:type="dxa"/>
          </w:tcPr>
          <w:p w14:paraId="05CF8315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 xml:space="preserve">III </w:t>
            </w:r>
          </w:p>
        </w:tc>
        <w:tc>
          <w:tcPr>
            <w:tcW w:w="1318" w:type="dxa"/>
            <w:vAlign w:val="center"/>
          </w:tcPr>
          <w:p w14:paraId="04E47E1F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0.73</w:t>
            </w:r>
          </w:p>
          <w:p w14:paraId="4CC7154C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(0.59-0.90)</w:t>
            </w:r>
          </w:p>
        </w:tc>
        <w:tc>
          <w:tcPr>
            <w:tcW w:w="1371" w:type="dxa"/>
            <w:vAlign w:val="center"/>
          </w:tcPr>
          <w:p w14:paraId="0C88DAA1" w14:textId="77777777" w:rsidR="00300525" w:rsidRPr="00B23D84" w:rsidRDefault="00300525" w:rsidP="00442922">
            <w:pPr>
              <w:tabs>
                <w:tab w:val="left" w:pos="7920"/>
              </w:tabs>
              <w:ind w:left="-17" w:right="91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0.88</w:t>
            </w:r>
          </w:p>
          <w:p w14:paraId="79381A0B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23D84">
              <w:rPr>
                <w:rFonts w:asciiTheme="majorBidi" w:eastAsia="Calibri" w:hAnsiTheme="majorBidi" w:cstheme="majorBidi"/>
                <w:sz w:val="24"/>
                <w:szCs w:val="24"/>
              </w:rPr>
              <w:t>(0.73-1.06)</w:t>
            </w:r>
          </w:p>
        </w:tc>
        <w:tc>
          <w:tcPr>
            <w:tcW w:w="1346" w:type="dxa"/>
            <w:vAlign w:val="center"/>
          </w:tcPr>
          <w:p w14:paraId="784C03BD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0.80</w:t>
            </w:r>
          </w:p>
          <w:p w14:paraId="173871A8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(0.65-1.00)</w:t>
            </w:r>
          </w:p>
        </w:tc>
        <w:tc>
          <w:tcPr>
            <w:tcW w:w="1371" w:type="dxa"/>
            <w:vAlign w:val="center"/>
          </w:tcPr>
          <w:p w14:paraId="6B6D0794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0.83</w:t>
            </w:r>
          </w:p>
          <w:p w14:paraId="50C8B8E4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(0.68-1.01)</w:t>
            </w:r>
          </w:p>
        </w:tc>
      </w:tr>
      <w:tr w:rsidR="00300525" w:rsidRPr="002C63FC" w14:paraId="3196E234" w14:textId="77777777" w:rsidTr="00442922">
        <w:trPr>
          <w:trHeight w:val="57"/>
        </w:trPr>
        <w:tc>
          <w:tcPr>
            <w:tcW w:w="5775" w:type="dxa"/>
            <w:gridSpan w:val="3"/>
          </w:tcPr>
          <w:p w14:paraId="5EC43571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  <w:i/>
              </w:rPr>
              <w:t>p for heterogeneity</w:t>
            </w:r>
          </w:p>
        </w:tc>
        <w:tc>
          <w:tcPr>
            <w:tcW w:w="2717" w:type="dxa"/>
            <w:gridSpan w:val="2"/>
            <w:vAlign w:val="center"/>
          </w:tcPr>
          <w:p w14:paraId="28431C06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300525" w:rsidRPr="002C63FC" w14:paraId="6C52CC84" w14:textId="77777777" w:rsidTr="00442922">
        <w:trPr>
          <w:trHeight w:val="96"/>
        </w:trPr>
        <w:tc>
          <w:tcPr>
            <w:tcW w:w="3086" w:type="dxa"/>
            <w:tcBorders>
              <w:bottom w:val="single" w:sz="4" w:space="0" w:color="auto"/>
            </w:tcBorders>
          </w:tcPr>
          <w:p w14:paraId="0470BE6F" w14:textId="77777777" w:rsidR="00300525" w:rsidRPr="002C63FC" w:rsidRDefault="00300525" w:rsidP="00442922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74465E1F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</w:t>
            </w:r>
            <w:r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717" w:type="dxa"/>
            <w:gridSpan w:val="2"/>
            <w:tcBorders>
              <w:bottom w:val="single" w:sz="4" w:space="0" w:color="auto"/>
            </w:tcBorders>
            <w:vAlign w:val="center"/>
          </w:tcPr>
          <w:p w14:paraId="4A95B523" w14:textId="77777777" w:rsidR="00300525" w:rsidRPr="002C63FC" w:rsidRDefault="00300525" w:rsidP="004429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C63FC">
              <w:rPr>
                <w:rFonts w:ascii="Times New Roman" w:eastAsia="Calibri" w:hAnsi="Times New Roman" w:cs="Times New Roman"/>
              </w:rPr>
              <w:t>0.46</w:t>
            </w:r>
          </w:p>
        </w:tc>
      </w:tr>
    </w:tbl>
    <w:p w14:paraId="3F7CC4C3" w14:textId="77777777" w:rsidR="00300525" w:rsidRDefault="00300525" w:rsidP="00300525">
      <w:pPr>
        <w:spacing w:after="0" w:line="240" w:lineRule="auto"/>
        <w:ind w:right="-64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363E9AF" w14:textId="77777777" w:rsidR="00992167" w:rsidRDefault="00992167"/>
    <w:sectPr w:rsidR="00992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43C"/>
    <w:rsid w:val="0007143C"/>
    <w:rsid w:val="00300525"/>
    <w:rsid w:val="0099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B3365-E202-4DC4-BFA2-2FAE7150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0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Malak Khalifeh</dc:creator>
  <cp:keywords/>
  <dc:description/>
  <cp:lastModifiedBy>Malak Khalifeh</cp:lastModifiedBy>
  <cp:revision>2</cp:revision>
  <dcterms:created xsi:type="dcterms:W3CDTF">2022-07-09T15:40:00Z</dcterms:created>
  <dcterms:modified xsi:type="dcterms:W3CDTF">2022-07-09T15:40:00Z</dcterms:modified>
</cp:coreProperties>
</file>