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23B" w:rsidRPr="00E25679" w:rsidRDefault="00FE523B" w:rsidP="00FE523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FE523B" w:rsidRPr="00E25679" w:rsidRDefault="00FE523B" w:rsidP="00FE523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25679">
        <w:rPr>
          <w:rFonts w:asciiTheme="majorBidi" w:hAnsiTheme="majorBidi" w:cstheme="majorBidi"/>
          <w:sz w:val="24"/>
          <w:szCs w:val="24"/>
          <w:lang w:val="fr-FR"/>
        </w:rPr>
        <w:t>Appendices:</w:t>
      </w:r>
    </w:p>
    <w:p w:rsidR="00FE523B" w:rsidRPr="00E25679" w:rsidRDefault="00FE523B" w:rsidP="00FE523B">
      <w:pPr>
        <w:jc w:val="both"/>
        <w:rPr>
          <w:rFonts w:asciiTheme="majorBidi" w:hAnsiTheme="majorBidi" w:cstheme="majorBidi"/>
          <w:sz w:val="24"/>
          <w:szCs w:val="24"/>
        </w:rPr>
      </w:pPr>
      <w:r w:rsidRPr="00E25679">
        <w:rPr>
          <w:rFonts w:asciiTheme="majorBidi" w:hAnsiTheme="majorBidi" w:cstheme="majorBidi"/>
          <w:sz w:val="24"/>
          <w:szCs w:val="24"/>
        </w:rPr>
        <w:t>Appendix F1</w:t>
      </w:r>
    </w:p>
    <w:p w:rsidR="00FE523B" w:rsidRPr="00E25679" w:rsidRDefault="00FE523B" w:rsidP="00FE523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A9CCFE" wp14:editId="602A2308">
            <wp:extent cx="4149156" cy="2484208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84" cy="248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25679">
        <w:rPr>
          <w:rFonts w:ascii="Times New Roman" w:hAnsi="Times New Roman" w:cs="Times New Roman"/>
          <w:sz w:val="24"/>
          <w:szCs w:val="24"/>
        </w:rPr>
        <w:t xml:space="preserve">F1: Scree plot showing the </w:t>
      </w:r>
      <w:r w:rsidRPr="00E25679">
        <w:rPr>
          <w:rFonts w:asciiTheme="majorBidi" w:hAnsiTheme="majorBidi" w:cstheme="majorBidi"/>
          <w:sz w:val="24"/>
          <w:szCs w:val="24"/>
        </w:rPr>
        <w:t>number of factors in the Arabic version of DAS.</w:t>
      </w: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23B" w:rsidRPr="00E25679" w:rsidRDefault="00FE523B" w:rsidP="00FE523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E523B" w:rsidRPr="00E25679" w:rsidRDefault="00FE523B" w:rsidP="00FE523B">
      <w:pPr>
        <w:jc w:val="both"/>
        <w:rPr>
          <w:rFonts w:asciiTheme="majorBidi" w:hAnsiTheme="majorBidi" w:cstheme="majorBidi"/>
          <w:sz w:val="24"/>
          <w:szCs w:val="24"/>
        </w:rPr>
      </w:pPr>
      <w:r w:rsidRPr="00E25679">
        <w:rPr>
          <w:rFonts w:asciiTheme="majorBidi" w:hAnsiTheme="majorBidi" w:cstheme="majorBidi"/>
          <w:sz w:val="24"/>
          <w:szCs w:val="24"/>
        </w:rPr>
        <w:t>Appendix F2: Factorial structure of Driver Anger Scale (DAS-A)</w:t>
      </w:r>
    </w:p>
    <w:p w:rsidR="00FE523B" w:rsidRPr="00E25679" w:rsidRDefault="00FE523B" w:rsidP="00FE523B">
      <w:pPr>
        <w:jc w:val="both"/>
        <w:rPr>
          <w:rFonts w:asciiTheme="majorBidi" w:hAnsiTheme="majorBidi" w:cstheme="majorBidi"/>
          <w:sz w:val="24"/>
          <w:szCs w:val="24"/>
        </w:rPr>
      </w:pPr>
      <w:r w:rsidRPr="00E2567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EE65D" wp14:editId="44284C4F">
                <wp:simplePos x="0" y="0"/>
                <wp:positionH relativeFrom="column">
                  <wp:posOffset>874202</wp:posOffset>
                </wp:positionH>
                <wp:positionV relativeFrom="paragraph">
                  <wp:posOffset>84482</wp:posOffset>
                </wp:positionV>
                <wp:extent cx="1924050" cy="5715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23B" w:rsidRPr="000C6CBF" w:rsidRDefault="00FE523B" w:rsidP="00FE523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0C6CBF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Factorial structure of Driver Anger Scale (DAS)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85pt;margin-top:6.65pt;width:151.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5dNiwIAALIFAAAOAAAAZHJzL2Uyb0RvYy54bWysVNtOGzEQfa/Uf7D8XjZXKBEblIKoKiFA&#10;DRXPjtdOrNoe13aym349Y+8mBBqpourL7thzZjxz5nJx2RhNNsIHBbak/ZMeJcJyqJRdlvTH482n&#10;z5SEyGzFNFhR0q0I9HL68cNF7SZiACvQlfAEndgwqV1JVzG6SVEEvhKGhRNwwqJSgjcs4tEvi8qz&#10;Gr0bXQx6vdOiBl85D1yEgLfXrZJOs38pBY/3UgYRiS4pxhbz1+fvIn2L6QWbLD1zK8W7MNg/RGGY&#10;svjo3tU1i4ysvfrDlVHcQwAZTziYAqRUXOQcMJt+70028xVzIueC5AS3pyn8P7f8bvPgiapKOqTE&#10;MoMlehRNJF+gIcPETu3CBEFzh7DY4DVWeXcf8DIl3Uhv0h/TIahHnrd7bpMznozOB6PeGFUcdeOz&#10;/riXyS9erJ0P8asAQ5JQUo+1y5SyzW2IGAlCd5D0WACtqhuldT6kfhFX2pMNw0rrmGNEi1cobUld&#10;0tMhhvE3D4vlEQ/oT9tkKXJndWElhlomshS3WiSMtt+FRGYzIUdiZJwLu48zoxNKYkbvMezwL1G9&#10;x7jNAy3yy2Dj3tgoC75l6TW11c8dMbLFY2EO8k5ibBZN1zkLqLbYOB7awQuO3yis7i0L8YF5nDRs&#10;CNwe8R4/UgNWBzqJkhX438fuEx4HALWU1Di5JQ2/1swLSvQ3i6Nx3h+N0qjnw2h8NsCDP9QsDjV2&#10;ba4AW6aPe8rxLCZ81DtRejBPuGRm6VVUMcvx7ZLGnXgV232CS4qL2SyDcLgdi7d27nhynehNvfvY&#10;PDHvugaPOBp3sJtxNnnT5y02WVqYrSNIlYcgEdyy2hGPiyHPRrfE0uY5PGfUy6qdPgMAAP//AwBQ&#10;SwMEFAAGAAgAAAAhAH+4zCPcAAAACgEAAA8AAABkcnMvZG93bnJldi54bWxMj0FLw0AQhe+C/2EZ&#10;wZvd1QRbYjYlKCKoIFYv3qbZMQlmZ0N226b/3ulJb/PePN58U65nP6g9TbEPbOF6YUARN8H13Fr4&#10;/Hi8WoGKCdnhEJgsHCnCujo/K7Fw4cDvtN+kVkkJxwItdCmNhdax6chjXISRWHbfYfKYRE6tdhMe&#10;pNwP+saYW+2xZ7nQ4Uj3HTU/m5238Jx/4UOWXuiYeH6r66fVmMdXay8v5voOVKI5/YXhhC/oUAnT&#10;NuzYRTWIzpZLiZ6GDJQE8tyIsRXDiKOrUv9/ofoFAAD//wMAUEsBAi0AFAAGAAgAAAAhALaDOJL+&#10;AAAA4QEAABMAAAAAAAAAAAAAAAAAAAAAAFtDb250ZW50X1R5cGVzXS54bWxQSwECLQAUAAYACAAA&#10;ACEAOP0h/9YAAACUAQAACwAAAAAAAAAAAAAAAAAvAQAAX3JlbHMvLnJlbHNQSwECLQAUAAYACAAA&#10;ACEAVT+XTYsCAACyBQAADgAAAAAAAAAAAAAAAAAuAgAAZHJzL2Uyb0RvYy54bWxQSwECLQAUAAYA&#10;CAAAACEAf7jMI9wAAAAKAQAADwAAAAAAAAAAAAAAAADlBAAAZHJzL2Rvd25yZXYueG1sUEsFBgAA&#10;AAAEAAQA8wAAAO4FAAAAAA==&#10;" fillcolor="white [3201]" strokecolor="white [3212]" strokeweight=".5pt">
                <v:textbox>
                  <w:txbxContent>
                    <w:p w:rsidR="00FE523B" w:rsidRPr="000C6CBF" w:rsidRDefault="00FE523B" w:rsidP="00FE523B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0C6CBF">
                        <w:rPr>
                          <w:rFonts w:asciiTheme="majorBidi" w:hAnsiTheme="majorBidi" w:cstheme="majorBidi"/>
                          <w:b/>
                          <w:bCs/>
                        </w:rPr>
                        <w:t>Factorial structure of Driver Anger Scale (DAS)</w:t>
                      </w:r>
                    </w:p>
                  </w:txbxContent>
                </v:textbox>
              </v:shape>
            </w:pict>
          </mc:Fallback>
        </mc:AlternateContent>
      </w:r>
    </w:p>
    <w:p w:rsidR="00FE523B" w:rsidRPr="00E25679" w:rsidRDefault="00FE523B" w:rsidP="00FE523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FE523B" w:rsidRPr="00E25679" w:rsidRDefault="00FE523B" w:rsidP="00FE523B">
      <w:pPr>
        <w:jc w:val="both"/>
        <w:rPr>
          <w:rFonts w:asciiTheme="majorBidi" w:hAnsiTheme="majorBidi" w:cstheme="majorBidi"/>
          <w:sz w:val="24"/>
          <w:szCs w:val="24"/>
        </w:rPr>
      </w:pPr>
      <w:r w:rsidRPr="00E25679">
        <w:rPr>
          <w:noProof/>
        </w:rPr>
        <w:drawing>
          <wp:inline distT="0" distB="0" distL="0" distR="0" wp14:anchorId="59045A53" wp14:editId="170A0403">
            <wp:extent cx="2926080" cy="455380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8739" t="6243" r="22255" b="13507"/>
                    <a:stretch/>
                  </pic:blipFill>
                  <pic:spPr bwMode="auto">
                    <a:xfrm>
                      <a:off x="0" y="0"/>
                      <a:ext cx="2930517" cy="4560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23B" w:rsidRPr="00E25679" w:rsidRDefault="00FE523B" w:rsidP="00FE523B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E25679">
        <w:rPr>
          <w:b/>
          <w:bCs/>
        </w:rPr>
        <w:t>Appendix T1: Rerun of EFA after changes made to the model: Similar six-factor solution of DAS items, eigenvalues, Cronbach’s alpha coefficients, and variance explained by each DAS subscale among Lebanese drivers</w:t>
      </w:r>
    </w:p>
    <w:p w:rsidR="00FE523B" w:rsidRPr="00E25679" w:rsidRDefault="00FE523B" w:rsidP="00FE523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</w:rPr>
      </w:pPr>
    </w:p>
    <w:tbl>
      <w:tblPr>
        <w:tblW w:w="6156" w:type="pct"/>
        <w:tblInd w:w="-12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5579"/>
        <w:gridCol w:w="1082"/>
        <w:gridCol w:w="1078"/>
        <w:gridCol w:w="719"/>
        <w:gridCol w:w="990"/>
        <w:gridCol w:w="901"/>
        <w:gridCol w:w="722"/>
      </w:tblGrid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vAlign w:val="bottom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pct"/>
            <w:vMerge w:val="restart"/>
            <w:shd w:val="clear" w:color="auto" w:fill="auto"/>
            <w:vAlign w:val="bottom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pct"/>
            <w:gridSpan w:val="6"/>
            <w:shd w:val="clear" w:color="auto" w:fill="auto"/>
            <w:vAlign w:val="bottom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5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DAS factors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vAlign w:val="bottom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366" w:type="pct"/>
            <w:vMerge/>
            <w:vAlign w:val="center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25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Discourtesy</w:t>
            </w:r>
          </w:p>
        </w:tc>
        <w:tc>
          <w:tcPr>
            <w:tcW w:w="4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25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Traffic obstruction</w:t>
            </w:r>
          </w:p>
        </w:tc>
        <w:tc>
          <w:tcPr>
            <w:tcW w:w="30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25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Slow driving</w:t>
            </w:r>
          </w:p>
        </w:tc>
        <w:tc>
          <w:tcPr>
            <w:tcW w:w="4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25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Police presence</w:t>
            </w:r>
          </w:p>
        </w:tc>
        <w:tc>
          <w:tcPr>
            <w:tcW w:w="38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25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Illegal driving</w:t>
            </w:r>
          </w:p>
        </w:tc>
        <w:tc>
          <w:tcPr>
            <w:tcW w:w="3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25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Hostile gesture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lastRenderedPageBreak/>
              <w:t>DAS8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cuts in and takes the parking spot you have been waiting for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0.875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DAS20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pulls right in front of you when there is no one behind you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0.847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DAS14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coming toward you at night does not dim their headlights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0.836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DAS15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At night someone is driving right behind you with bright lights on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0.818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DAS12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backs right out in front of you without looking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0.817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DAS17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speeds up when you try to pass them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0.806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DAS28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A motorcyclist is riding in the middle of the lane and slowing traffic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0.792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DAS7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cuts in right in front of you on the motorway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0.749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DAS5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is driving very close to your rear bumper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0.698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DAS33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You encounter road construction and detours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0.848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DAS26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You are driving behind a truck that is material flapping around in the back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0.841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DAS19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You are stuck in a traffic jam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0.813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DAS22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You hit a deep pothole that was not marked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0.801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DAS31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A truck kicks up sand or gravel on the car you are driving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0.788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DAS30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You are behind a vehicle that is smoking badly or giving off diesel fumes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0.701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DAS18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is slow in parking and holding up traffic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0.883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DAS10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A slow vehicle on a mountain road will not pull over and let people by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0.809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DAS4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is driving too slowly in the passing lane holding up traffic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0.804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DAS9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is driving slower than reasonable for the traffic flow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0.801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A pedestrian walks slowly across the middle of the street, slowing you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0.777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Someone in front of you does not start up when the light turns green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0.735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DAS23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A police car is driving in traffic close to you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0.874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DAS16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You pass a radar speed trap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0.835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DAS11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You see a police car watching traffic from a hidden position.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0.831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DAS29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A police officer pulls you over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0.901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DAS25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is driving well above the speed limit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0.878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DAS6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is weaving in and out of traffic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0.858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is driving too fast for the road conditions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0.857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DAS13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runs a red light or stop sign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0.783</w:t>
            </w:r>
          </w:p>
        </w:tc>
        <w:tc>
          <w:tcPr>
            <w:tcW w:w="30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DAS21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makes an obscene gesture toward you about your driving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0.879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DAS24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honks at you about your driving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0.843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DAS27</w:t>
            </w: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Someone yells at you about your driving</w:t>
            </w:r>
          </w:p>
        </w:tc>
        <w:tc>
          <w:tcPr>
            <w:tcW w:w="459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5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420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82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0.813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366" w:type="pct"/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Eigenvalue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9.560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5.813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3.538</w:t>
            </w:r>
          </w:p>
        </w:tc>
        <w:tc>
          <w:tcPr>
            <w:tcW w:w="420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3.302</w:t>
            </w:r>
          </w:p>
        </w:tc>
        <w:tc>
          <w:tcPr>
            <w:tcW w:w="382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2.179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2.021</w:t>
            </w:r>
          </w:p>
        </w:tc>
      </w:tr>
      <w:tr w:rsidR="00FE523B" w:rsidRPr="00E25679" w:rsidTr="007B2461">
        <w:trPr>
          <w:trHeight w:val="20"/>
        </w:trPr>
        <w:tc>
          <w:tcPr>
            <w:tcW w:w="305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366" w:type="pct"/>
            <w:tcBorders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Variance</w:t>
            </w:r>
          </w:p>
        </w:tc>
        <w:tc>
          <w:tcPr>
            <w:tcW w:w="459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35.431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14.786</w:t>
            </w:r>
          </w:p>
        </w:tc>
        <w:tc>
          <w:tcPr>
            <w:tcW w:w="3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13.852</w:t>
            </w:r>
          </w:p>
        </w:tc>
        <w:tc>
          <w:tcPr>
            <w:tcW w:w="420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10.812</w:t>
            </w:r>
          </w:p>
        </w:tc>
        <w:tc>
          <w:tcPr>
            <w:tcW w:w="382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8.348</w:t>
            </w:r>
          </w:p>
        </w:tc>
        <w:tc>
          <w:tcPr>
            <w:tcW w:w="306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7.187</w:t>
            </w:r>
          </w:p>
        </w:tc>
      </w:tr>
      <w:tr w:rsidR="00FE523B" w:rsidRPr="00E25679" w:rsidTr="007B2461">
        <w:trPr>
          <w:trHeight w:val="20"/>
        </w:trPr>
        <w:tc>
          <w:tcPr>
            <w:tcW w:w="5000" w:type="pct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FE523B" w:rsidRPr="00E25679" w:rsidRDefault="00FE523B" w:rsidP="007B24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56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Note:</w:t>
            </w:r>
            <w:r w:rsidRPr="00E2567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88.6% of the variance was explained, Extraction Method: PCA, Rotation Method: </w:t>
            </w:r>
            <w:proofErr w:type="spellStart"/>
            <w:r w:rsidRPr="00E2567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Varimax</w:t>
            </w:r>
            <w:proofErr w:type="spellEnd"/>
            <w:r w:rsidRPr="00E2567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with Kaiser Normalization.</w:t>
            </w:r>
          </w:p>
        </w:tc>
      </w:tr>
    </w:tbl>
    <w:p w:rsidR="00FE523B" w:rsidRPr="00E25679" w:rsidRDefault="00FE523B" w:rsidP="00FE523B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E523B" w:rsidRPr="00E25679" w:rsidRDefault="00FE523B" w:rsidP="00FE523B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E523B" w:rsidRPr="00E25679" w:rsidRDefault="00FE523B" w:rsidP="00FE523B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E523B" w:rsidRPr="00E25679" w:rsidRDefault="00FE523B" w:rsidP="00FE523B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E523B" w:rsidRPr="00E25679" w:rsidRDefault="00FE523B" w:rsidP="00FE523B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E523B" w:rsidRPr="00E25679" w:rsidRDefault="00FE523B" w:rsidP="00FE523B">
      <w:pPr>
        <w:jc w:val="both"/>
        <w:rPr>
          <w:rFonts w:asciiTheme="majorBidi" w:hAnsiTheme="majorBidi" w:cstheme="majorBidi"/>
          <w:sz w:val="24"/>
          <w:szCs w:val="24"/>
        </w:rPr>
      </w:pPr>
      <w:r w:rsidRPr="00E25679">
        <w:rPr>
          <w:rFonts w:ascii="Times New Roman" w:eastAsia="Times New Roman" w:hAnsi="Times New Roman" w:cs="Times New Roman"/>
          <w:b/>
          <w:bCs/>
          <w:sz w:val="20"/>
          <w:szCs w:val="20"/>
        </w:rPr>
        <w:t>Appendix T2: Correlation matrix for the driver behavior questionnaire (DBQ-L) subscales</w:t>
      </w:r>
    </w:p>
    <w:tbl>
      <w:tblPr>
        <w:tblW w:w="5545" w:type="pct"/>
        <w:tblInd w:w="-1062" w:type="dxa"/>
        <w:tblLayout w:type="fixed"/>
        <w:tblLook w:val="04A0" w:firstRow="1" w:lastRow="0" w:firstColumn="1" w:lastColumn="0" w:noHBand="0" w:noVBand="1"/>
      </w:tblPr>
      <w:tblGrid>
        <w:gridCol w:w="2249"/>
        <w:gridCol w:w="1378"/>
        <w:gridCol w:w="986"/>
        <w:gridCol w:w="1364"/>
        <w:gridCol w:w="1058"/>
        <w:gridCol w:w="1298"/>
        <w:gridCol w:w="1202"/>
        <w:gridCol w:w="1085"/>
      </w:tblGrid>
      <w:tr w:rsidR="00FE523B" w:rsidRPr="00E25679" w:rsidTr="007B2461">
        <w:trPr>
          <w:trHeight w:val="20"/>
        </w:trPr>
        <w:tc>
          <w:tcPr>
            <w:tcW w:w="10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Hostile gesture</w:t>
            </w: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Illegal driving</w:t>
            </w:r>
          </w:p>
        </w:tc>
        <w:tc>
          <w:tcPr>
            <w:tcW w:w="6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Discourtesy</w:t>
            </w:r>
          </w:p>
        </w:tc>
        <w:tc>
          <w:tcPr>
            <w:tcW w:w="4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Police presence</w:t>
            </w:r>
          </w:p>
        </w:tc>
        <w:tc>
          <w:tcPr>
            <w:tcW w:w="6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Traffic obstruction</w:t>
            </w:r>
          </w:p>
        </w:tc>
        <w:tc>
          <w:tcPr>
            <w:tcW w:w="5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Slow driving</w:t>
            </w:r>
          </w:p>
        </w:tc>
        <w:tc>
          <w:tcPr>
            <w:tcW w:w="5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DAS</w:t>
            </w:r>
          </w:p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scale</w:t>
            </w:r>
          </w:p>
        </w:tc>
      </w:tr>
      <w:tr w:rsidR="00FE523B" w:rsidRPr="00E25679" w:rsidTr="007B2461">
        <w:trPr>
          <w:trHeight w:val="20"/>
        </w:trPr>
        <w:tc>
          <w:tcPr>
            <w:tcW w:w="1059" w:type="pct"/>
            <w:tcBorders>
              <w:top w:val="nil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Hostile gesture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464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0.287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42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0.341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0.010</w:t>
            </w:r>
          </w:p>
        </w:tc>
        <w:tc>
          <w:tcPr>
            <w:tcW w:w="6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0.217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6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0.309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0.478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FE523B" w:rsidRPr="00E25679" w:rsidTr="007B2461">
        <w:trPr>
          <w:trHeight w:val="20"/>
        </w:trPr>
        <w:tc>
          <w:tcPr>
            <w:tcW w:w="1059" w:type="pct"/>
            <w:tcBorders>
              <w:top w:val="nil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Illegal driving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642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0.510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0.051</w:t>
            </w:r>
          </w:p>
        </w:tc>
        <w:tc>
          <w:tcPr>
            <w:tcW w:w="6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0.321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6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0.205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0.612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FE523B" w:rsidRPr="00E25679" w:rsidTr="007B2461">
        <w:trPr>
          <w:trHeight w:val="20"/>
        </w:trPr>
        <w:tc>
          <w:tcPr>
            <w:tcW w:w="1059" w:type="pct"/>
            <w:tcBorders>
              <w:top w:val="nil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Discourtesy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498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0.064</w:t>
            </w:r>
          </w:p>
        </w:tc>
        <w:tc>
          <w:tcPr>
            <w:tcW w:w="6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0.274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6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0.396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0.775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FE523B" w:rsidRPr="00E25679" w:rsidTr="007B2461">
        <w:trPr>
          <w:trHeight w:val="20"/>
        </w:trPr>
        <w:tc>
          <w:tcPr>
            <w:tcW w:w="1059" w:type="pct"/>
            <w:tcBorders>
              <w:top w:val="nil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Police presence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6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   0.080</w:t>
            </w:r>
          </w:p>
        </w:tc>
        <w:tc>
          <w:tcPr>
            <w:tcW w:w="566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0.178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0.376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FE523B" w:rsidRPr="00E25679" w:rsidTr="007B2461">
        <w:trPr>
          <w:trHeight w:val="20"/>
        </w:trPr>
        <w:tc>
          <w:tcPr>
            <w:tcW w:w="1059" w:type="pct"/>
            <w:tcBorders>
              <w:top w:val="nil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Traffic obstruction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0.258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0.617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FE523B" w:rsidRPr="00E25679" w:rsidTr="007B2461">
        <w:trPr>
          <w:trHeight w:val="20"/>
        </w:trPr>
        <w:tc>
          <w:tcPr>
            <w:tcW w:w="1059" w:type="pct"/>
            <w:tcBorders>
              <w:top w:val="nil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Slow driving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nil"/>
            </w:tcBorders>
            <w:shd w:val="clear" w:color="auto" w:fill="auto"/>
            <w:noWrap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0.702</w:t>
            </w:r>
            <w:r w:rsidRPr="00E25679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FE523B" w:rsidRPr="00E25679" w:rsidTr="007B2461">
        <w:trPr>
          <w:trHeight w:val="20"/>
        </w:trPr>
        <w:tc>
          <w:tcPr>
            <w:tcW w:w="1059" w:type="pct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E2567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DAS scale</w:t>
            </w:r>
          </w:p>
        </w:tc>
        <w:tc>
          <w:tcPr>
            <w:tcW w:w="649" w:type="pct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E523B" w:rsidRPr="00E25679" w:rsidRDefault="00FE523B" w:rsidP="007B24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25679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</w:tr>
      <w:tr w:rsidR="00FE523B" w:rsidRPr="00E25679" w:rsidTr="007B2461">
        <w:trPr>
          <w:trHeight w:val="20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E523B" w:rsidRPr="00E25679" w:rsidRDefault="00FE523B" w:rsidP="007B2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56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Note: </w:t>
            </w:r>
            <w:r w:rsidRPr="00E25679">
              <w:rPr>
                <w:rFonts w:ascii="Times New Roman" w:eastAsia="Times New Roman" w:hAnsi="Times New Roman" w:cs="Times New Roman"/>
                <w:sz w:val="20"/>
                <w:szCs w:val="20"/>
              </w:rPr>
              <w:t>** Correlation is significant at the 0.001 level (p&lt;0.01),  * Correlation is significant p&lt;0.05</w:t>
            </w:r>
          </w:p>
        </w:tc>
      </w:tr>
    </w:tbl>
    <w:p w:rsidR="00FE523B" w:rsidRPr="00E25679" w:rsidRDefault="00FE523B" w:rsidP="00FE523B">
      <w:pPr>
        <w:jc w:val="both"/>
        <w:rPr>
          <w:rFonts w:asciiTheme="majorBidi" w:eastAsia="Times New Roman" w:hAnsiTheme="majorBidi" w:cstheme="majorBidi"/>
          <w:b/>
          <w:bCs/>
          <w:sz w:val="18"/>
          <w:szCs w:val="18"/>
        </w:rPr>
      </w:pPr>
    </w:p>
    <w:p w:rsidR="00FE523B" w:rsidRPr="00E25679" w:rsidRDefault="00FE523B" w:rsidP="00FE523B">
      <w:pPr>
        <w:tabs>
          <w:tab w:val="left" w:pos="3858"/>
        </w:tabs>
        <w:jc w:val="both"/>
        <w:rPr>
          <w:rFonts w:asciiTheme="majorBidi" w:eastAsia="Times New Roman" w:hAnsiTheme="majorBidi" w:cstheme="majorBidi"/>
          <w:b/>
          <w:bCs/>
          <w:sz w:val="18"/>
          <w:szCs w:val="18"/>
        </w:rPr>
      </w:pPr>
      <w:bookmarkStart w:id="0" w:name="_GoBack"/>
      <w:bookmarkEnd w:id="0"/>
    </w:p>
    <w:p w:rsidR="00A93D61" w:rsidRDefault="00A93D61"/>
    <w:sectPr w:rsidR="00A93D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3B"/>
    <w:rsid w:val="00A93D61"/>
    <w:rsid w:val="00FE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2022-07-12T08:20:00Z</dcterms:created>
  <dcterms:modified xsi:type="dcterms:W3CDTF">2022-07-12T08:21:00Z</dcterms:modified>
</cp:coreProperties>
</file>