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D9175" w14:textId="0D16C137" w:rsidR="00C86387" w:rsidRDefault="00C86387" w:rsidP="00C86387">
      <w:pPr>
        <w:spacing w:before="120" w:line="480" w:lineRule="auto"/>
        <w:jc w:val="center"/>
        <w:rPr>
          <w:rFonts w:eastAsia="MS Mincho"/>
          <w:b/>
          <w:sz w:val="32"/>
          <w:szCs w:val="32"/>
          <w:lang w:eastAsia="ja-JP"/>
        </w:rPr>
      </w:pPr>
      <w:bookmarkStart w:id="0" w:name="UV-shielding_alginate_films_crosslinked_"/>
      <w:bookmarkEnd w:id="0"/>
      <w:r>
        <w:rPr>
          <w:rFonts w:eastAsia="MS Mincho"/>
          <w:b/>
          <w:sz w:val="32"/>
          <w:szCs w:val="32"/>
          <w:lang w:eastAsia="ja-JP"/>
        </w:rPr>
        <w:t xml:space="preserve">Supplementary </w:t>
      </w:r>
      <w:r w:rsidR="00A4381C" w:rsidRPr="006F459E">
        <w:rPr>
          <w:rFonts w:eastAsia="MS Mincho"/>
          <w:b/>
          <w:sz w:val="32"/>
          <w:szCs w:val="32"/>
          <w:lang w:eastAsia="ja-JP"/>
        </w:rPr>
        <w:t>Information</w:t>
      </w:r>
    </w:p>
    <w:p w14:paraId="42D26E26" w14:textId="1DD891E8" w:rsidR="007C7CFA" w:rsidRPr="006F459E" w:rsidRDefault="007C7CFA" w:rsidP="00C86387">
      <w:pPr>
        <w:spacing w:before="120" w:line="480" w:lineRule="auto"/>
        <w:jc w:val="center"/>
        <w:rPr>
          <w:rFonts w:eastAsia="MS Mincho"/>
          <w:b/>
          <w:sz w:val="36"/>
          <w:szCs w:val="32"/>
          <w:lang w:eastAsia="ja-JP"/>
        </w:rPr>
      </w:pPr>
    </w:p>
    <w:p w14:paraId="735FA7D2" w14:textId="6215F81B" w:rsidR="007C7CFA" w:rsidRPr="006F459E" w:rsidRDefault="007C7CFA" w:rsidP="007C7CFA">
      <w:pPr>
        <w:jc w:val="center"/>
        <w:rPr>
          <w:rFonts w:eastAsia="等线"/>
          <w:b/>
          <w:sz w:val="32"/>
          <w:szCs w:val="28"/>
        </w:rPr>
      </w:pPr>
      <w:bookmarkStart w:id="1" w:name="_Hlk59219959"/>
      <w:bookmarkEnd w:id="1"/>
      <w:r w:rsidRPr="006F459E">
        <w:rPr>
          <w:rFonts w:eastAsia="等线"/>
          <w:b/>
          <w:sz w:val="32"/>
          <w:szCs w:val="28"/>
        </w:rPr>
        <w:t>Regulation mechanism of graphene oxide on the structure and mechanical properties of bio-based gel-spun lignin/poly (vinyl alcohol) fibers</w:t>
      </w:r>
    </w:p>
    <w:p w14:paraId="7FDC1A57" w14:textId="77777777" w:rsidR="00DB5494" w:rsidRPr="00DB5494" w:rsidRDefault="00DB5494" w:rsidP="007C7CFA">
      <w:pPr>
        <w:jc w:val="center"/>
        <w:rPr>
          <w:rFonts w:eastAsia="等线"/>
          <w:b/>
          <w:sz w:val="28"/>
          <w:szCs w:val="28"/>
        </w:rPr>
      </w:pPr>
    </w:p>
    <w:p w14:paraId="6BCFF1F4" w14:textId="2B04E04E" w:rsidR="007C7CFA" w:rsidRPr="00FB65AA" w:rsidRDefault="007C7CFA" w:rsidP="00FB65AA">
      <w:pPr>
        <w:spacing w:line="480" w:lineRule="auto"/>
        <w:rPr>
          <w:rFonts w:eastAsia="MS Mincho"/>
          <w:bCs/>
          <w:kern w:val="0"/>
          <w:sz w:val="24"/>
          <w:lang w:eastAsia="ja-JP"/>
        </w:rPr>
      </w:pPr>
      <w:proofErr w:type="spellStart"/>
      <w:r w:rsidRPr="00FB65AA">
        <w:rPr>
          <w:bCs/>
          <w:sz w:val="24"/>
        </w:rPr>
        <w:t>Yanhong</w:t>
      </w:r>
      <w:proofErr w:type="spellEnd"/>
      <w:r w:rsidRPr="00FB65AA">
        <w:rPr>
          <w:bCs/>
          <w:sz w:val="24"/>
        </w:rPr>
        <w:t xml:space="preserve"> Jin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>, Y</w:t>
      </w:r>
      <w:r w:rsidRPr="00FB65AA">
        <w:rPr>
          <w:rFonts w:hint="eastAsia"/>
          <w:bCs/>
          <w:sz w:val="24"/>
        </w:rPr>
        <w:t>uanyuan</w:t>
      </w:r>
      <w:r w:rsidRPr="00FB65AA">
        <w:rPr>
          <w:bCs/>
          <w:sz w:val="24"/>
        </w:rPr>
        <w:t xml:space="preserve"> </w:t>
      </w:r>
      <w:r w:rsidRPr="00FB65AA">
        <w:rPr>
          <w:rFonts w:hint="eastAsia"/>
          <w:bCs/>
          <w:sz w:val="24"/>
        </w:rPr>
        <w:t>J</w:t>
      </w:r>
      <w:r w:rsidRPr="00FB65AA">
        <w:rPr>
          <w:bCs/>
          <w:sz w:val="24"/>
        </w:rPr>
        <w:t>ing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 xml:space="preserve">, </w:t>
      </w:r>
      <w:proofErr w:type="spellStart"/>
      <w:r w:rsidRPr="00FB65AA">
        <w:rPr>
          <w:bCs/>
          <w:sz w:val="24"/>
        </w:rPr>
        <w:t>Wenxin</w:t>
      </w:r>
      <w:proofErr w:type="spellEnd"/>
      <w:r w:rsidRPr="00FB65AA">
        <w:rPr>
          <w:bCs/>
          <w:sz w:val="24"/>
        </w:rPr>
        <w:t xml:space="preserve"> </w:t>
      </w:r>
      <w:r w:rsidRPr="00FB65AA">
        <w:rPr>
          <w:rFonts w:hint="eastAsia"/>
          <w:bCs/>
          <w:sz w:val="24"/>
        </w:rPr>
        <w:t>H</w:t>
      </w:r>
      <w:r w:rsidRPr="00FB65AA">
        <w:rPr>
          <w:bCs/>
          <w:sz w:val="24"/>
        </w:rPr>
        <w:t>u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 xml:space="preserve">, </w:t>
      </w:r>
      <w:proofErr w:type="spellStart"/>
      <w:r w:rsidRPr="00FB65AA">
        <w:rPr>
          <w:bCs/>
          <w:sz w:val="24"/>
        </w:rPr>
        <w:t>Jiaxian</w:t>
      </w:r>
      <w:proofErr w:type="spellEnd"/>
      <w:r w:rsidRPr="00FB65AA">
        <w:rPr>
          <w:bCs/>
          <w:sz w:val="24"/>
        </w:rPr>
        <w:t xml:space="preserve"> </w:t>
      </w:r>
      <w:r w:rsidRPr="00FB65AA">
        <w:rPr>
          <w:rFonts w:hint="eastAsia"/>
          <w:bCs/>
          <w:sz w:val="24"/>
        </w:rPr>
        <w:t>L</w:t>
      </w:r>
      <w:r w:rsidRPr="00FB65AA">
        <w:rPr>
          <w:bCs/>
          <w:sz w:val="24"/>
        </w:rPr>
        <w:t>in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>, Yu</w:t>
      </w:r>
      <w:r w:rsidRPr="00FB65AA">
        <w:rPr>
          <w:rFonts w:hint="eastAsia"/>
          <w:bCs/>
          <w:sz w:val="24"/>
        </w:rPr>
        <w:t xml:space="preserve"> C</w:t>
      </w:r>
      <w:r w:rsidRPr="00FB65AA">
        <w:rPr>
          <w:bCs/>
          <w:sz w:val="24"/>
        </w:rPr>
        <w:t>heng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 xml:space="preserve">, </w:t>
      </w:r>
      <w:proofErr w:type="spellStart"/>
      <w:r w:rsidRPr="00FB65AA">
        <w:rPr>
          <w:bCs/>
          <w:sz w:val="24"/>
        </w:rPr>
        <w:t>Xiaona</w:t>
      </w:r>
      <w:proofErr w:type="spellEnd"/>
      <w:r w:rsidRPr="00FB65AA">
        <w:rPr>
          <w:bCs/>
          <w:sz w:val="24"/>
        </w:rPr>
        <w:t xml:space="preserve"> </w:t>
      </w:r>
      <w:r w:rsidRPr="00FB65AA">
        <w:rPr>
          <w:rFonts w:hint="eastAsia"/>
          <w:bCs/>
          <w:sz w:val="24"/>
        </w:rPr>
        <w:t>Y</w:t>
      </w:r>
      <w:r w:rsidRPr="00FB65AA">
        <w:rPr>
          <w:bCs/>
          <w:sz w:val="24"/>
        </w:rPr>
        <w:t>ang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 xml:space="preserve">, </w:t>
      </w:r>
      <w:proofErr w:type="spellStart"/>
      <w:r w:rsidRPr="00FB65AA">
        <w:rPr>
          <w:bCs/>
          <w:sz w:val="24"/>
        </w:rPr>
        <w:t>K</w:t>
      </w:r>
      <w:r w:rsidRPr="00FB65AA">
        <w:rPr>
          <w:rFonts w:hint="eastAsia"/>
          <w:bCs/>
          <w:sz w:val="24"/>
        </w:rPr>
        <w:t>un</w:t>
      </w:r>
      <w:proofErr w:type="spellEnd"/>
      <w:r w:rsidRPr="00FB65AA">
        <w:rPr>
          <w:bCs/>
          <w:sz w:val="24"/>
        </w:rPr>
        <w:t xml:space="preserve"> Zhang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Pr="00FB65AA">
        <w:rPr>
          <w:bCs/>
          <w:sz w:val="24"/>
        </w:rPr>
        <w:t xml:space="preserve">, </w:t>
      </w:r>
      <w:proofErr w:type="spellStart"/>
      <w:r w:rsidRPr="00FB65AA">
        <w:rPr>
          <w:bCs/>
          <w:sz w:val="24"/>
        </w:rPr>
        <w:t>Chunhong</w:t>
      </w:r>
      <w:proofErr w:type="spellEnd"/>
      <w:r w:rsidRPr="00FB65AA">
        <w:rPr>
          <w:bCs/>
        </w:rPr>
        <w:t xml:space="preserve"> </w:t>
      </w:r>
      <w:r w:rsidRPr="00FB65AA">
        <w:rPr>
          <w:bCs/>
          <w:sz w:val="24"/>
        </w:rPr>
        <w:t>Lu</w:t>
      </w:r>
      <w:r w:rsidRPr="00FB65AA">
        <w:rPr>
          <w:bCs/>
          <w:sz w:val="24"/>
          <w:vertAlign w:val="superscript"/>
        </w:rPr>
        <w:t>1</w:t>
      </w:r>
      <w:r w:rsidR="00FB65AA">
        <w:rPr>
          <w:bCs/>
          <w:sz w:val="24"/>
          <w:vertAlign w:val="superscript"/>
        </w:rPr>
        <w:t>,</w:t>
      </w:r>
      <w:r w:rsidRPr="00FB65AA">
        <w:rPr>
          <w:bCs/>
          <w:sz w:val="24"/>
          <w:vertAlign w:val="superscript"/>
        </w:rPr>
        <w:t>2</w:t>
      </w:r>
      <w:r w:rsidR="00A24054" w:rsidRPr="00A24054">
        <w:rPr>
          <w:rFonts w:eastAsia="MS Mincho"/>
          <w:bCs/>
          <w:sz w:val="24"/>
          <w:vertAlign w:val="superscript"/>
          <w:lang w:eastAsia="ja-JP"/>
        </w:rPr>
        <w:t>*</w:t>
      </w:r>
    </w:p>
    <w:p w14:paraId="2DBEC52B" w14:textId="77777777" w:rsidR="007C7CFA" w:rsidRPr="00FB65AA" w:rsidRDefault="007C7CFA" w:rsidP="00FB65AA">
      <w:pPr>
        <w:pStyle w:val="af0"/>
        <w:spacing w:line="480" w:lineRule="auto"/>
        <w:rPr>
          <w:rFonts w:eastAsia="MS Mincho"/>
          <w:bCs/>
          <w:kern w:val="0"/>
          <w:sz w:val="24"/>
          <w:szCs w:val="24"/>
          <w:lang w:eastAsia="ja-JP"/>
        </w:rPr>
      </w:pPr>
    </w:p>
    <w:p w14:paraId="6AB833C8" w14:textId="1DD271B7" w:rsidR="007C7CFA" w:rsidRPr="00FB65AA" w:rsidRDefault="007C7CFA" w:rsidP="00FB65AA">
      <w:pPr>
        <w:pStyle w:val="af0"/>
        <w:spacing w:line="480" w:lineRule="auto"/>
        <w:rPr>
          <w:rFonts w:eastAsia="MS Mincho"/>
          <w:kern w:val="0"/>
          <w:sz w:val="24"/>
          <w:szCs w:val="24"/>
          <w:lang w:eastAsia="ja-JP"/>
        </w:rPr>
      </w:pPr>
      <w:r w:rsidRPr="00FB65AA">
        <w:rPr>
          <w:rFonts w:eastAsia="MS Mincho"/>
          <w:kern w:val="0"/>
          <w:sz w:val="24"/>
          <w:szCs w:val="24"/>
          <w:vertAlign w:val="superscript"/>
          <w:lang w:eastAsia="ja-JP"/>
        </w:rPr>
        <w:t>1</w:t>
      </w:r>
      <w:r w:rsidRPr="00FB65AA">
        <w:rPr>
          <w:rFonts w:eastAsia="MS Mincho"/>
          <w:kern w:val="0"/>
          <w:sz w:val="24"/>
          <w:szCs w:val="24"/>
          <w:lang w:eastAsia="ja-JP"/>
        </w:rPr>
        <w:t xml:space="preserve"> </w:t>
      </w:r>
      <w:r w:rsidR="006F459E" w:rsidRPr="006F459E">
        <w:rPr>
          <w:rFonts w:eastAsia="MS Mincho"/>
          <w:kern w:val="0"/>
          <w:sz w:val="24"/>
          <w:szCs w:val="24"/>
          <w:lang w:eastAsia="ja-JP"/>
        </w:rPr>
        <w:t xml:space="preserve">Key Laboratory of Textile Science &amp; Technology, Ministry of Education, </w:t>
      </w:r>
      <w:proofErr w:type="spellStart"/>
      <w:r w:rsidR="006F459E" w:rsidRPr="006F459E">
        <w:rPr>
          <w:rFonts w:eastAsia="MS Mincho"/>
          <w:kern w:val="0"/>
          <w:sz w:val="24"/>
          <w:szCs w:val="24"/>
          <w:lang w:eastAsia="ja-JP"/>
        </w:rPr>
        <w:t>Donghua</w:t>
      </w:r>
      <w:proofErr w:type="spellEnd"/>
      <w:r w:rsidR="006F459E" w:rsidRPr="006F459E">
        <w:rPr>
          <w:rFonts w:eastAsia="MS Mincho"/>
          <w:kern w:val="0"/>
          <w:sz w:val="24"/>
          <w:szCs w:val="24"/>
          <w:lang w:eastAsia="ja-JP"/>
        </w:rPr>
        <w:t xml:space="preserve"> University, Shanghai 201620, China</w:t>
      </w:r>
      <w:r w:rsidRPr="00FB65AA">
        <w:rPr>
          <w:rFonts w:eastAsia="MS Mincho"/>
          <w:kern w:val="0"/>
          <w:sz w:val="24"/>
          <w:szCs w:val="24"/>
          <w:lang w:eastAsia="ja-JP"/>
        </w:rPr>
        <w:t xml:space="preserve"> </w:t>
      </w:r>
    </w:p>
    <w:p w14:paraId="3F92C412" w14:textId="2D614B74" w:rsidR="00FB65AA" w:rsidRPr="00FB65AA" w:rsidRDefault="00FB65AA" w:rsidP="00FB65AA">
      <w:pPr>
        <w:pStyle w:val="af0"/>
        <w:spacing w:line="480" w:lineRule="auto"/>
        <w:rPr>
          <w:rFonts w:eastAsia="MS Mincho"/>
          <w:kern w:val="0"/>
          <w:sz w:val="24"/>
          <w:szCs w:val="24"/>
          <w:lang w:eastAsia="ja-JP"/>
        </w:rPr>
      </w:pPr>
      <w:r w:rsidRPr="00FB65AA">
        <w:rPr>
          <w:rFonts w:eastAsia="MS Mincho"/>
          <w:kern w:val="0"/>
          <w:sz w:val="24"/>
          <w:szCs w:val="24"/>
          <w:vertAlign w:val="superscript"/>
          <w:lang w:eastAsia="ja-JP"/>
        </w:rPr>
        <w:t>2</w:t>
      </w:r>
      <w:r w:rsidRPr="00FB65AA">
        <w:rPr>
          <w:rFonts w:eastAsia="MS Mincho"/>
          <w:kern w:val="0"/>
          <w:sz w:val="24"/>
          <w:szCs w:val="24"/>
          <w:lang w:eastAsia="ja-JP"/>
        </w:rPr>
        <w:t xml:space="preserve"> </w:t>
      </w:r>
      <w:r w:rsidR="006F459E" w:rsidRPr="00FB65AA">
        <w:rPr>
          <w:rFonts w:eastAsia="MS Mincho"/>
          <w:kern w:val="0"/>
          <w:sz w:val="24"/>
          <w:szCs w:val="24"/>
          <w:lang w:eastAsia="ja-JP"/>
        </w:rPr>
        <w:t xml:space="preserve">College of Textiles, </w:t>
      </w:r>
      <w:proofErr w:type="spellStart"/>
      <w:r w:rsidR="006F459E" w:rsidRPr="00FB65AA">
        <w:rPr>
          <w:rFonts w:eastAsia="MS Mincho"/>
          <w:kern w:val="0"/>
          <w:sz w:val="24"/>
          <w:szCs w:val="24"/>
          <w:lang w:eastAsia="ja-JP"/>
        </w:rPr>
        <w:t>Donghua</w:t>
      </w:r>
      <w:proofErr w:type="spellEnd"/>
      <w:r w:rsidR="006F459E" w:rsidRPr="00FB65AA">
        <w:rPr>
          <w:rFonts w:eastAsia="MS Mincho"/>
          <w:kern w:val="0"/>
          <w:sz w:val="24"/>
          <w:szCs w:val="24"/>
          <w:lang w:eastAsia="ja-JP"/>
        </w:rPr>
        <w:t xml:space="preserve"> University, Shanghai 201620, China</w:t>
      </w:r>
    </w:p>
    <w:p w14:paraId="18622C8D" w14:textId="3163BFB0" w:rsidR="007C7CFA" w:rsidRPr="00FB65AA" w:rsidRDefault="00FB65AA" w:rsidP="00D97BA2">
      <w:pPr>
        <w:pStyle w:val="af0"/>
        <w:spacing w:line="480" w:lineRule="auto"/>
        <w:rPr>
          <w:rFonts w:eastAsia="MS Mincho"/>
          <w:kern w:val="0"/>
          <w:sz w:val="24"/>
          <w:szCs w:val="24"/>
          <w:lang w:eastAsia="ja-JP"/>
        </w:rPr>
      </w:pPr>
      <w:r w:rsidRPr="006B3412">
        <w:rPr>
          <w:rFonts w:eastAsia="MS Mincho"/>
          <w:b/>
          <w:sz w:val="24"/>
          <w:szCs w:val="24"/>
          <w:vertAlign w:val="superscript"/>
          <w:lang w:eastAsia="ja-JP"/>
        </w:rPr>
        <w:t>*</w:t>
      </w:r>
      <w:r w:rsidRPr="005675F9">
        <w:rPr>
          <w:rFonts w:eastAsia="MS Mincho"/>
          <w:sz w:val="24"/>
          <w:szCs w:val="24"/>
          <w:lang w:eastAsia="ja-JP"/>
        </w:rPr>
        <w:t xml:space="preserve"> Corresponding author</w:t>
      </w:r>
      <w:r w:rsidR="005675F9" w:rsidRPr="005675F9">
        <w:rPr>
          <w:rFonts w:eastAsia="MS Mincho"/>
          <w:sz w:val="24"/>
          <w:szCs w:val="24"/>
          <w:lang w:eastAsia="ja-JP"/>
        </w:rPr>
        <w:t>’s</w:t>
      </w:r>
      <w:r w:rsidRPr="005675F9">
        <w:rPr>
          <w:rFonts w:eastAsia="MS Mincho"/>
          <w:sz w:val="24"/>
          <w:szCs w:val="24"/>
          <w:lang w:eastAsia="ja-JP"/>
        </w:rPr>
        <w:t xml:space="preserve"> </w:t>
      </w:r>
      <w:r w:rsidR="005675F9">
        <w:rPr>
          <w:rFonts w:eastAsia="MS Mincho"/>
          <w:kern w:val="0"/>
          <w:sz w:val="24"/>
          <w:szCs w:val="24"/>
          <w:lang w:eastAsia="ja-JP"/>
        </w:rPr>
        <w:t>e</w:t>
      </w:r>
      <w:r w:rsidRPr="00FB65AA">
        <w:rPr>
          <w:rFonts w:eastAsia="MS Mincho" w:hint="eastAsia"/>
          <w:kern w:val="0"/>
          <w:sz w:val="24"/>
          <w:szCs w:val="24"/>
          <w:lang w:eastAsia="ja-JP"/>
        </w:rPr>
        <w:t>-mail</w:t>
      </w:r>
      <w:r>
        <w:rPr>
          <w:rFonts w:eastAsia="MS Mincho"/>
          <w:kern w:val="0"/>
          <w:sz w:val="24"/>
          <w:szCs w:val="24"/>
          <w:lang w:eastAsia="ja-JP"/>
        </w:rPr>
        <w:t xml:space="preserve"> address</w:t>
      </w:r>
      <w:r w:rsidRPr="00FB65AA">
        <w:rPr>
          <w:rFonts w:eastAsia="MS Mincho"/>
          <w:kern w:val="0"/>
          <w:sz w:val="24"/>
          <w:szCs w:val="24"/>
          <w:lang w:eastAsia="ja-JP"/>
        </w:rPr>
        <w:t xml:space="preserve">: </w:t>
      </w:r>
      <w:hyperlink r:id="rId7" w:history="1">
        <w:r w:rsidRPr="00FB65AA">
          <w:rPr>
            <w:rFonts w:eastAsia="MS Mincho"/>
            <w:kern w:val="0"/>
            <w:sz w:val="24"/>
            <w:szCs w:val="24"/>
            <w:lang w:eastAsia="ja-JP"/>
          </w:rPr>
          <w:t>chlu@dhu.edu.cn</w:t>
        </w:r>
      </w:hyperlink>
    </w:p>
    <w:p w14:paraId="20E49697" w14:textId="5E7DD9E4" w:rsidR="00842643" w:rsidRDefault="00FB65AA" w:rsidP="00FB65AA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EB9C2E8" w14:textId="3CB1FCC5" w:rsidR="00596A91" w:rsidRDefault="00596A91">
      <w:pPr>
        <w:rPr>
          <w:rStyle w:val="fontstyle01"/>
          <w:rFonts w:ascii="Times New Roman" w:hAnsi="Times New Roman"/>
        </w:rPr>
      </w:pPr>
      <w:r w:rsidRPr="00596A91">
        <w:rPr>
          <w:rStyle w:val="fontstyle01"/>
          <w:rFonts w:ascii="Times New Roman" w:hAnsi="Times New Roman"/>
        </w:rPr>
        <w:lastRenderedPageBreak/>
        <w:t xml:space="preserve">Calibration </w:t>
      </w:r>
      <w:r w:rsidR="00602530">
        <w:rPr>
          <w:rStyle w:val="fontstyle01"/>
          <w:rFonts w:ascii="Times New Roman" w:hAnsi="Times New Roman"/>
        </w:rPr>
        <w:t>c</w:t>
      </w:r>
      <w:r w:rsidRPr="00596A91">
        <w:rPr>
          <w:rStyle w:val="fontstyle01"/>
          <w:rFonts w:ascii="Times New Roman" w:hAnsi="Times New Roman"/>
        </w:rPr>
        <w:t xml:space="preserve">urve </w:t>
      </w:r>
      <w:r w:rsidR="00842643">
        <w:rPr>
          <w:rStyle w:val="fontstyle01"/>
          <w:rFonts w:ascii="Times New Roman" w:hAnsi="Times New Roman"/>
        </w:rPr>
        <w:t>for the</w:t>
      </w:r>
      <w:r w:rsidR="00842643" w:rsidRPr="00596A91">
        <w:rPr>
          <w:rStyle w:val="fontstyle01"/>
          <w:rFonts w:ascii="Times New Roman" w:hAnsi="Times New Roman"/>
        </w:rPr>
        <w:t xml:space="preserve"> </w:t>
      </w:r>
      <w:r w:rsidR="00602530">
        <w:rPr>
          <w:rStyle w:val="fontstyle01"/>
          <w:rFonts w:ascii="Times New Roman" w:hAnsi="Times New Roman"/>
        </w:rPr>
        <w:t>e</w:t>
      </w:r>
      <w:r w:rsidR="00842643" w:rsidRPr="00596A91">
        <w:rPr>
          <w:rStyle w:val="fontstyle01"/>
          <w:rFonts w:ascii="Times New Roman" w:hAnsi="Times New Roman"/>
        </w:rPr>
        <w:t>stimat</w:t>
      </w:r>
      <w:r w:rsidR="00842643">
        <w:rPr>
          <w:rStyle w:val="fontstyle01"/>
          <w:rFonts w:ascii="Times New Roman" w:hAnsi="Times New Roman"/>
        </w:rPr>
        <w:t xml:space="preserve">ion of </w:t>
      </w:r>
      <w:r w:rsidR="00602530">
        <w:rPr>
          <w:rStyle w:val="fontstyle01"/>
          <w:rFonts w:ascii="Times New Roman" w:hAnsi="Times New Roman"/>
        </w:rPr>
        <w:t>f</w:t>
      </w:r>
      <w:r w:rsidR="00842643">
        <w:rPr>
          <w:rStyle w:val="fontstyle01"/>
          <w:rFonts w:ascii="Times New Roman" w:hAnsi="Times New Roman"/>
        </w:rPr>
        <w:t>iber</w:t>
      </w:r>
      <w:r w:rsidR="00842643" w:rsidRPr="00596A91">
        <w:rPr>
          <w:rStyle w:val="fontstyle01"/>
          <w:rFonts w:ascii="Times New Roman" w:hAnsi="Times New Roman"/>
        </w:rPr>
        <w:t xml:space="preserve"> </w:t>
      </w:r>
      <w:r w:rsidR="00602530">
        <w:rPr>
          <w:rStyle w:val="fontstyle01"/>
          <w:rFonts w:ascii="Times New Roman" w:hAnsi="Times New Roman"/>
        </w:rPr>
        <w:t>p</w:t>
      </w:r>
      <w:r w:rsidRPr="00596A91">
        <w:rPr>
          <w:rStyle w:val="fontstyle01"/>
          <w:rFonts w:ascii="Times New Roman" w:hAnsi="Times New Roman"/>
        </w:rPr>
        <w:t xml:space="preserve">ercent </w:t>
      </w:r>
      <w:r w:rsidR="00602530">
        <w:rPr>
          <w:rStyle w:val="fontstyle01"/>
          <w:rFonts w:ascii="Times New Roman" w:hAnsi="Times New Roman"/>
        </w:rPr>
        <w:t>c</w:t>
      </w:r>
      <w:r w:rsidRPr="00596A91">
        <w:rPr>
          <w:rStyle w:val="fontstyle01"/>
          <w:rFonts w:ascii="Times New Roman" w:hAnsi="Times New Roman"/>
        </w:rPr>
        <w:t xml:space="preserve">rystallinity from </w:t>
      </w:r>
      <w:r w:rsidR="000071B8">
        <w:rPr>
          <w:rStyle w:val="fontstyle01"/>
          <w:rFonts w:ascii="Times New Roman" w:hAnsi="Times New Roman"/>
        </w:rPr>
        <w:t>FT</w:t>
      </w:r>
      <w:r w:rsidRPr="00596A91">
        <w:rPr>
          <w:rStyle w:val="fontstyle01"/>
          <w:rFonts w:ascii="Times New Roman" w:hAnsi="Times New Roman"/>
        </w:rPr>
        <w:t xml:space="preserve">IR </w:t>
      </w:r>
      <w:r w:rsidR="00602530">
        <w:rPr>
          <w:rStyle w:val="fontstyle01"/>
          <w:rFonts w:ascii="Times New Roman" w:hAnsi="Times New Roman"/>
        </w:rPr>
        <w:t>s</w:t>
      </w:r>
      <w:r w:rsidRPr="00596A91">
        <w:rPr>
          <w:rStyle w:val="fontstyle01"/>
          <w:rFonts w:ascii="Times New Roman" w:hAnsi="Times New Roman"/>
        </w:rPr>
        <w:t>pectra</w:t>
      </w:r>
    </w:p>
    <w:p w14:paraId="24121846" w14:textId="29C56A22" w:rsidR="0068183C" w:rsidRDefault="0068183C" w:rsidP="0068183C">
      <w:pPr>
        <w:jc w:val="center"/>
      </w:pPr>
    </w:p>
    <w:p w14:paraId="32C60694" w14:textId="50724C18" w:rsidR="00777F05" w:rsidRDefault="00596A91" w:rsidP="00206B46">
      <w:pPr>
        <w:ind w:firstLine="420"/>
        <w:rPr>
          <w:sz w:val="24"/>
          <w:szCs w:val="32"/>
        </w:rPr>
      </w:pPr>
      <w:r w:rsidRPr="00596A91">
        <w:rPr>
          <w:sz w:val="24"/>
          <w:szCs w:val="32"/>
        </w:rPr>
        <w:t>The X-ray diffraction (</w:t>
      </w:r>
      <w:r>
        <w:rPr>
          <w:sz w:val="24"/>
          <w:szCs w:val="32"/>
        </w:rPr>
        <w:t>XR</w:t>
      </w:r>
      <w:r w:rsidRPr="00596A91">
        <w:rPr>
          <w:sz w:val="24"/>
          <w:szCs w:val="32"/>
        </w:rPr>
        <w:t xml:space="preserve">D) of </w:t>
      </w:r>
      <w:r w:rsidR="00AE2ADD">
        <w:rPr>
          <w:rFonts w:eastAsiaTheme="minorEastAsia"/>
          <w:bCs/>
          <w:sz w:val="24"/>
          <w:szCs w:val="32"/>
        </w:rPr>
        <w:t>0.05% GO/</w:t>
      </w:r>
      <w:r w:rsidR="00A81AC4" w:rsidRPr="006D50C8">
        <w:rPr>
          <w:rFonts w:eastAsiaTheme="minorEastAsia"/>
          <w:bCs/>
          <w:sz w:val="24"/>
          <w:szCs w:val="32"/>
        </w:rPr>
        <w:t>5%</w:t>
      </w:r>
      <w:r w:rsidR="00AE2ADD">
        <w:rPr>
          <w:rFonts w:eastAsiaTheme="minorEastAsia"/>
          <w:bCs/>
          <w:sz w:val="24"/>
          <w:szCs w:val="32"/>
        </w:rPr>
        <w:t xml:space="preserve"> </w:t>
      </w:r>
      <w:r w:rsidR="00A81AC4" w:rsidRPr="006D50C8">
        <w:rPr>
          <w:rFonts w:eastAsiaTheme="minorEastAsia"/>
          <w:bCs/>
          <w:sz w:val="24"/>
          <w:szCs w:val="32"/>
        </w:rPr>
        <w:t>lignin/PVA fiber</w:t>
      </w:r>
      <w:r w:rsidR="00A81AC4">
        <w:rPr>
          <w:rFonts w:eastAsiaTheme="minorEastAsia"/>
          <w:bCs/>
          <w:sz w:val="24"/>
          <w:szCs w:val="32"/>
        </w:rPr>
        <w:t>,</w:t>
      </w:r>
      <w:r w:rsidR="00A81AC4" w:rsidRPr="006D50C8">
        <w:rPr>
          <w:rFonts w:eastAsiaTheme="minorEastAsia" w:hint="eastAsia"/>
          <w:bCs/>
          <w:sz w:val="24"/>
          <w:szCs w:val="32"/>
        </w:rPr>
        <w:t xml:space="preserve"> </w:t>
      </w:r>
      <w:r w:rsidR="00AE2ADD">
        <w:rPr>
          <w:rFonts w:eastAsiaTheme="minorEastAsia"/>
          <w:bCs/>
          <w:sz w:val="24"/>
          <w:szCs w:val="32"/>
        </w:rPr>
        <w:t>0.2% GO/</w:t>
      </w:r>
      <w:r w:rsidR="00A81AC4" w:rsidRPr="006D50C8">
        <w:rPr>
          <w:rFonts w:eastAsiaTheme="minorEastAsia"/>
          <w:bCs/>
          <w:sz w:val="24"/>
          <w:szCs w:val="32"/>
        </w:rPr>
        <w:t>5%</w:t>
      </w:r>
      <w:r w:rsidR="00AE2ADD">
        <w:rPr>
          <w:rFonts w:eastAsiaTheme="minorEastAsia"/>
          <w:bCs/>
          <w:sz w:val="24"/>
          <w:szCs w:val="32"/>
        </w:rPr>
        <w:t xml:space="preserve"> </w:t>
      </w:r>
      <w:r w:rsidR="00A81AC4" w:rsidRPr="006D50C8">
        <w:rPr>
          <w:rFonts w:eastAsiaTheme="minorEastAsia"/>
          <w:bCs/>
          <w:sz w:val="24"/>
          <w:szCs w:val="32"/>
        </w:rPr>
        <w:t>lignin/PVA fiber</w:t>
      </w:r>
      <w:r w:rsidR="00A81AC4">
        <w:rPr>
          <w:rFonts w:eastAsiaTheme="minorEastAsia"/>
          <w:bCs/>
          <w:sz w:val="24"/>
          <w:szCs w:val="32"/>
        </w:rPr>
        <w:t>, and</w:t>
      </w:r>
      <w:r w:rsidR="00A81AC4" w:rsidRPr="006D50C8">
        <w:rPr>
          <w:rFonts w:eastAsiaTheme="minorEastAsia"/>
          <w:bCs/>
          <w:sz w:val="24"/>
          <w:szCs w:val="32"/>
        </w:rPr>
        <w:t xml:space="preserve"> </w:t>
      </w:r>
      <w:r w:rsidR="00A81AC4">
        <w:rPr>
          <w:rFonts w:eastAsiaTheme="minorEastAsia"/>
          <w:bCs/>
          <w:sz w:val="24"/>
          <w:szCs w:val="32"/>
        </w:rPr>
        <w:t>0.2%</w:t>
      </w:r>
      <w:r w:rsidR="00AE2ADD">
        <w:rPr>
          <w:rFonts w:eastAsiaTheme="minorEastAsia"/>
          <w:bCs/>
          <w:sz w:val="24"/>
          <w:szCs w:val="32"/>
        </w:rPr>
        <w:t xml:space="preserve"> </w:t>
      </w:r>
      <w:r w:rsidR="00A81AC4">
        <w:rPr>
          <w:rFonts w:eastAsiaTheme="minorEastAsia"/>
          <w:bCs/>
          <w:sz w:val="24"/>
          <w:szCs w:val="32"/>
        </w:rPr>
        <w:t>GO/</w:t>
      </w:r>
      <w:r w:rsidR="00A81AC4" w:rsidRPr="006D50C8">
        <w:rPr>
          <w:rFonts w:eastAsiaTheme="minorEastAsia"/>
          <w:bCs/>
          <w:sz w:val="24"/>
          <w:szCs w:val="32"/>
        </w:rPr>
        <w:t>PVA fiber</w:t>
      </w:r>
      <w:r w:rsidR="00A81AC4">
        <w:rPr>
          <w:rFonts w:eastAsiaTheme="minorEastAsia"/>
          <w:bCs/>
          <w:sz w:val="24"/>
          <w:szCs w:val="32"/>
        </w:rPr>
        <w:t>,</w:t>
      </w:r>
      <w:r w:rsidRPr="00596A91">
        <w:rPr>
          <w:sz w:val="24"/>
          <w:szCs w:val="32"/>
        </w:rPr>
        <w:t xml:space="preserve"> was performed on the Rigaku</w:t>
      </w:r>
      <w:r w:rsidR="00A81AC4">
        <w:rPr>
          <w:rFonts w:hint="eastAsia"/>
          <w:sz w:val="24"/>
          <w:szCs w:val="32"/>
        </w:rPr>
        <w:t xml:space="preserve"> </w:t>
      </w:r>
      <w:r w:rsidR="00A81AC4" w:rsidRPr="00A81AC4">
        <w:rPr>
          <w:sz w:val="24"/>
          <w:szCs w:val="32"/>
        </w:rPr>
        <w:t>D/max-2550 PC</w:t>
      </w:r>
      <w:r w:rsidRPr="00596A91">
        <w:rPr>
          <w:sz w:val="24"/>
          <w:szCs w:val="32"/>
        </w:rPr>
        <w:t xml:space="preserve"> X-ray Diffractometer with Cu K</w:t>
      </w:r>
      <w:r w:rsidRPr="00E0139E">
        <w:rPr>
          <w:sz w:val="24"/>
          <w:szCs w:val="32"/>
          <w:vertAlign w:val="subscript"/>
        </w:rPr>
        <w:t>α</w:t>
      </w:r>
      <w:r w:rsidRPr="00596A91">
        <w:rPr>
          <w:sz w:val="24"/>
          <w:szCs w:val="32"/>
        </w:rPr>
        <w:t xml:space="preserve"> radiation (λ = 1.541 Å), operating voltage</w:t>
      </w:r>
      <w:r w:rsidR="00A81AC4">
        <w:rPr>
          <w:rFonts w:hint="eastAsia"/>
          <w:sz w:val="24"/>
          <w:szCs w:val="32"/>
        </w:rPr>
        <w:t xml:space="preserve"> </w:t>
      </w:r>
      <w:r w:rsidRPr="00596A91">
        <w:rPr>
          <w:sz w:val="24"/>
          <w:szCs w:val="32"/>
        </w:rPr>
        <w:t>of 40 kV</w:t>
      </w:r>
      <w:r w:rsidR="00842643">
        <w:rPr>
          <w:sz w:val="24"/>
          <w:szCs w:val="32"/>
        </w:rPr>
        <w:t xml:space="preserve"> </w:t>
      </w:r>
      <w:r w:rsidRPr="00596A91">
        <w:rPr>
          <w:sz w:val="24"/>
          <w:szCs w:val="32"/>
        </w:rPr>
        <w:t xml:space="preserve">and current of </w:t>
      </w:r>
      <w:r w:rsidR="00A81AC4">
        <w:rPr>
          <w:sz w:val="24"/>
          <w:szCs w:val="32"/>
        </w:rPr>
        <w:t xml:space="preserve">150 </w:t>
      </w:r>
      <w:r w:rsidRPr="00596A91">
        <w:rPr>
          <w:sz w:val="24"/>
          <w:szCs w:val="32"/>
        </w:rPr>
        <w:t xml:space="preserve">mA. </w:t>
      </w:r>
      <w:r w:rsidR="00A81AC4" w:rsidRPr="00A81AC4">
        <w:rPr>
          <w:sz w:val="24"/>
          <w:szCs w:val="32"/>
        </w:rPr>
        <w:t>Shredded</w:t>
      </w:r>
      <w:r w:rsidR="00A81AC4">
        <w:rPr>
          <w:sz w:val="24"/>
          <w:szCs w:val="32"/>
        </w:rPr>
        <w:t xml:space="preserve"> fiber powders</w:t>
      </w:r>
      <w:r w:rsidRPr="00596A91">
        <w:rPr>
          <w:sz w:val="24"/>
          <w:szCs w:val="32"/>
        </w:rPr>
        <w:t xml:space="preserve"> were scanned</w:t>
      </w:r>
      <w:r w:rsidR="00A81AC4">
        <w:rPr>
          <w:rFonts w:hint="eastAsia"/>
          <w:sz w:val="24"/>
          <w:szCs w:val="32"/>
        </w:rPr>
        <w:t xml:space="preserve"> </w:t>
      </w:r>
      <w:r w:rsidRPr="00596A91">
        <w:rPr>
          <w:sz w:val="24"/>
          <w:szCs w:val="32"/>
        </w:rPr>
        <w:t>at 0.0</w:t>
      </w:r>
      <w:r w:rsidR="00A81AC4">
        <w:rPr>
          <w:sz w:val="24"/>
          <w:szCs w:val="32"/>
        </w:rPr>
        <w:t>6</w:t>
      </w:r>
      <w:r w:rsidR="00842643">
        <w:rPr>
          <w:sz w:val="24"/>
          <w:szCs w:val="32"/>
        </w:rPr>
        <w:t xml:space="preserve"> </w:t>
      </w:r>
      <w:r w:rsidRPr="00596A91">
        <w:rPr>
          <w:sz w:val="24"/>
          <w:szCs w:val="32"/>
        </w:rPr>
        <w:t>°</w:t>
      </w:r>
      <w:r w:rsidR="00842643">
        <w:rPr>
          <w:sz w:val="24"/>
          <w:szCs w:val="32"/>
        </w:rPr>
        <w:t xml:space="preserve">/s </w:t>
      </w:r>
      <w:r w:rsidRPr="00596A91">
        <w:rPr>
          <w:sz w:val="24"/>
          <w:szCs w:val="32"/>
        </w:rPr>
        <w:t>in the 2θ range of 5-</w:t>
      </w:r>
      <w:r w:rsidR="005675F9">
        <w:rPr>
          <w:sz w:val="24"/>
          <w:szCs w:val="32"/>
        </w:rPr>
        <w:t>55</w:t>
      </w:r>
      <w:r w:rsidRPr="00596A91">
        <w:rPr>
          <w:sz w:val="24"/>
          <w:szCs w:val="32"/>
        </w:rPr>
        <w:t>°</w:t>
      </w:r>
      <w:r w:rsidR="00BC78BA">
        <w:rPr>
          <w:sz w:val="24"/>
          <w:szCs w:val="32"/>
        </w:rPr>
        <w:t xml:space="preserve"> (</w:t>
      </w:r>
      <w:r w:rsidR="00BC78BA" w:rsidRPr="004F4307">
        <w:rPr>
          <w:rFonts w:hint="eastAsia"/>
          <w:sz w:val="24"/>
          <w:szCs w:val="32"/>
        </w:rPr>
        <w:t>F</w:t>
      </w:r>
      <w:r w:rsidR="00BC78BA" w:rsidRPr="004F4307">
        <w:rPr>
          <w:sz w:val="24"/>
          <w:szCs w:val="32"/>
        </w:rPr>
        <w:t>ig. S</w:t>
      </w:r>
      <w:r w:rsidR="005675F9">
        <w:rPr>
          <w:sz w:val="24"/>
          <w:szCs w:val="32"/>
        </w:rPr>
        <w:t>1</w:t>
      </w:r>
      <w:r w:rsidR="00BC78BA" w:rsidRPr="004F4307">
        <w:rPr>
          <w:sz w:val="24"/>
          <w:szCs w:val="32"/>
        </w:rPr>
        <w:t>)</w:t>
      </w:r>
      <w:r w:rsidRPr="00596A91">
        <w:rPr>
          <w:sz w:val="24"/>
          <w:szCs w:val="32"/>
        </w:rPr>
        <w:t xml:space="preserve">. Peak fitting was performed </w:t>
      </w:r>
      <w:r w:rsidR="00842643">
        <w:rPr>
          <w:sz w:val="24"/>
          <w:szCs w:val="32"/>
        </w:rPr>
        <w:t>by</w:t>
      </w:r>
      <w:r w:rsidR="00842643" w:rsidRPr="00596A91">
        <w:rPr>
          <w:sz w:val="24"/>
          <w:szCs w:val="32"/>
        </w:rPr>
        <w:t xml:space="preserve"> </w:t>
      </w:r>
      <w:r w:rsidRPr="00596A91">
        <w:rPr>
          <w:sz w:val="24"/>
          <w:szCs w:val="32"/>
        </w:rPr>
        <w:t>MDI</w:t>
      </w:r>
      <w:r w:rsidR="00A81AC4">
        <w:rPr>
          <w:rFonts w:hint="eastAsia"/>
          <w:sz w:val="24"/>
          <w:szCs w:val="32"/>
        </w:rPr>
        <w:t xml:space="preserve"> </w:t>
      </w:r>
      <w:r w:rsidRPr="00596A91">
        <w:rPr>
          <w:sz w:val="24"/>
          <w:szCs w:val="32"/>
        </w:rPr>
        <w:t>Jade 6 software. The percent crystallinity (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32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32"/>
              </w:rPr>
              <m:t>X</m:t>
            </m:r>
          </m:e>
          <m:sub>
            <m:r>
              <m:rPr>
                <m:nor/>
              </m:rPr>
              <w:rPr>
                <w:i/>
                <w:sz w:val="24"/>
                <w:szCs w:val="32"/>
              </w:rPr>
              <m:t>c</m:t>
            </m:r>
          </m:sub>
        </m:sSub>
      </m:oMath>
      <w:r w:rsidRPr="00596A91">
        <w:rPr>
          <w:sz w:val="24"/>
          <w:szCs w:val="32"/>
        </w:rPr>
        <w:t>) of each fiber was calculated from</w:t>
      </w:r>
      <w:r w:rsidR="00206B46">
        <w:rPr>
          <w:rFonts w:hint="eastAsia"/>
          <w:sz w:val="24"/>
          <w:szCs w:val="32"/>
        </w:rPr>
        <w:t xml:space="preserve"> </w:t>
      </w:r>
      <w:r w:rsidRPr="00596A91">
        <w:rPr>
          <w:sz w:val="24"/>
          <w:szCs w:val="32"/>
        </w:rPr>
        <w:t>crystalline (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32"/>
              </w:rPr>
            </m:ctrlPr>
          </m:sSubPr>
          <m:e>
            <m:r>
              <m:rPr>
                <m:nor/>
              </m:rPr>
              <w:rPr>
                <w:i/>
                <w:iCs/>
                <w:sz w:val="24"/>
                <w:szCs w:val="32"/>
              </w:rPr>
              <m:t>A</m:t>
            </m:r>
          </m:e>
          <m:sub>
            <m:r>
              <m:rPr>
                <m:nor/>
              </m:rPr>
              <w:rPr>
                <w:i/>
                <w:iCs/>
                <w:sz w:val="24"/>
                <w:szCs w:val="32"/>
              </w:rPr>
              <m:t>c</m:t>
            </m:r>
          </m:sub>
        </m:sSub>
      </m:oMath>
      <w:r w:rsidRPr="00596A91">
        <w:rPr>
          <w:sz w:val="24"/>
          <w:szCs w:val="32"/>
        </w:rPr>
        <w:t>) and amorphous (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32"/>
              </w:rPr>
            </m:ctrlPr>
          </m:sSubPr>
          <m:e>
            <m:r>
              <m:rPr>
                <m:nor/>
              </m:rPr>
              <w:rPr>
                <w:i/>
                <w:iCs/>
                <w:sz w:val="24"/>
                <w:szCs w:val="32"/>
              </w:rPr>
              <m:t>A</m:t>
            </m:r>
          </m:e>
          <m:sub>
            <m:r>
              <m:rPr>
                <m:nor/>
              </m:rPr>
              <w:rPr>
                <w:i/>
                <w:iCs/>
                <w:sz w:val="24"/>
                <w:szCs w:val="32"/>
              </w:rPr>
              <m:t>a</m:t>
            </m:r>
          </m:sub>
        </m:sSub>
      </m:oMath>
      <w:r w:rsidRPr="00596A91">
        <w:rPr>
          <w:sz w:val="24"/>
          <w:szCs w:val="32"/>
        </w:rPr>
        <w:t>) peak areas</w:t>
      </w:r>
      <w:r w:rsidR="00842643">
        <w:rPr>
          <w:sz w:val="24"/>
          <w:szCs w:val="32"/>
        </w:rPr>
        <w:t xml:space="preserve"> with the following equation</w:t>
      </w:r>
      <w:r w:rsidR="004E1514">
        <w:rPr>
          <w:sz w:val="24"/>
          <w:szCs w:val="32"/>
        </w:rPr>
        <w:fldChar w:fldCharType="begin"/>
      </w:r>
      <w:r w:rsidR="007F1695">
        <w:rPr>
          <w:sz w:val="24"/>
          <w:szCs w:val="32"/>
        </w:rPr>
        <w:instrText xml:space="preserve"> ADDIN EN.CITE &lt;EndNote&gt;&lt;Cite&gt;&lt;Author&gt;Minus&lt;/Author&gt;&lt;Year&gt;2006&lt;/Year&gt;&lt;RecNum&gt;309&lt;/RecNum&gt;&lt;DisplayText&gt;(Minus et al. 2006)&lt;/DisplayText&gt;&lt;record&gt;&lt;rec-number&gt;309&lt;/rec-number&gt;&lt;foreign-keys&gt;&lt;key app="EN" db-id="staavz99kaefaveaw2dvvx9etexrs52wa22p" timestamp="1608481054"&gt;309&lt;/key&gt;&lt;key app="ENWeb" db-id=""&gt;0&lt;/key&gt;&lt;/foreign-keys&gt;&lt;ref-type name="Journal Article"&gt;17&lt;/ref-type&gt;&lt;contributors&gt;&lt;authors&gt;&lt;author&gt;Minus, Marilyn L.&lt;/author&gt;&lt;author&gt;Chae, Han Gi&lt;/author&gt;&lt;author&gt;Kumar, Satish&lt;/author&gt;&lt;/authors&gt;&lt;/contributors&gt;&lt;titles&gt;&lt;title&gt;Single wall carbon nanotube templated oriented crystallization of poly(vinyl alcohol).&lt;/title&gt;&lt;secondary-title&gt;Polymer&lt;/secondary-title&gt;&lt;/titles&gt;&lt;periodical&gt;&lt;full-title&gt;Polymer&lt;/full-title&gt;&lt;/periodical&gt;&lt;pages&gt;3705-3710&lt;/pages&gt;&lt;volume&gt;47&lt;/volume&gt;&lt;number&gt;11&lt;/number&gt;&lt;section&gt;3705&lt;/section&gt;&lt;dates&gt;&lt;year&gt;2006&lt;/year&gt;&lt;/dates&gt;&lt;isbn&gt;00323861&lt;/isbn&gt;&lt;urls&gt;&lt;/urls&gt;&lt;electronic-resource-num&gt;10.1016/j.polymer.2006.03.076&lt;/electronic-resource-num&gt;&lt;/record&gt;&lt;/Cite&gt;&lt;/EndNote&gt;</w:instrText>
      </w:r>
      <w:r w:rsidR="004E1514">
        <w:rPr>
          <w:sz w:val="24"/>
          <w:szCs w:val="32"/>
        </w:rPr>
        <w:fldChar w:fldCharType="separate"/>
      </w:r>
      <w:r w:rsidR="004F4307">
        <w:rPr>
          <w:noProof/>
          <w:sz w:val="24"/>
          <w:szCs w:val="32"/>
        </w:rPr>
        <w:t>(Minus et al. 2006)</w:t>
      </w:r>
      <w:r w:rsidR="004E1514">
        <w:rPr>
          <w:sz w:val="24"/>
          <w:szCs w:val="32"/>
        </w:rPr>
        <w:fldChar w:fldCharType="end"/>
      </w:r>
      <w:r w:rsidR="00842643">
        <w:rPr>
          <w:sz w:val="24"/>
          <w:szCs w:val="32"/>
        </w:rPr>
        <w:t>:</w:t>
      </w:r>
    </w:p>
    <w:p w14:paraId="431B9040" w14:textId="4348C154" w:rsidR="00D3075F" w:rsidRPr="004E1514" w:rsidRDefault="000F224E" w:rsidP="00596A91">
      <w:pPr>
        <w:rPr>
          <w:sz w:val="24"/>
          <w:szCs w:val="32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32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32"/>
              </w:rPr>
              <m:t>X</m:t>
            </m:r>
          </m:e>
          <m:sub>
            <m:r>
              <m:rPr>
                <m:nor/>
              </m:rPr>
              <w:rPr>
                <w:i/>
                <w:sz w:val="24"/>
                <w:szCs w:val="32"/>
              </w:rPr>
              <m:t>c</m:t>
            </m:r>
          </m:sub>
        </m:sSub>
        <m:d>
          <m:dPr>
            <m:ctrlPr>
              <w:rPr>
                <w:rFonts w:ascii="Cambria Math" w:hAnsi="Cambria Math"/>
                <w:sz w:val="24"/>
                <w:szCs w:val="32"/>
              </w:rPr>
            </m:ctrlPr>
          </m:dPr>
          <m:e>
            <m:r>
              <m:rPr>
                <m:nor/>
              </m:rPr>
              <w:rPr>
                <w:sz w:val="24"/>
                <w:szCs w:val="32"/>
              </w:rPr>
              <m:t>%</m:t>
            </m:r>
          </m:e>
        </m:d>
        <m:r>
          <m:rPr>
            <m:nor/>
          </m:rPr>
          <w:rPr>
            <w:sz w:val="24"/>
            <w:szCs w:val="32"/>
          </w:rPr>
          <m:t>=</m:t>
        </m:r>
        <m:d>
          <m:dPr>
            <m:ctrlPr>
              <w:rPr>
                <w:rFonts w:ascii="Cambria Math" w:hAnsi="Cambria Math"/>
                <w:sz w:val="24"/>
                <w:szCs w:val="3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4"/>
                    <w:szCs w:val="3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3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c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3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c</m:t>
                    </m:r>
                  </m:sub>
                </m:sSub>
                <m:r>
                  <m:rPr>
                    <m:nor/>
                  </m:rPr>
                  <w:rPr>
                    <w:sz w:val="24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3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32"/>
                      </w:rPr>
                      <m:t>a</m:t>
                    </m:r>
                  </m:sub>
                </m:sSub>
              </m:den>
            </m:f>
          </m:e>
        </m:d>
        <m:r>
          <m:rPr>
            <m:nor/>
          </m:rPr>
          <w:rPr>
            <w:sz w:val="24"/>
            <w:szCs w:val="32"/>
          </w:rPr>
          <m:t>×100%</m:t>
        </m:r>
      </m:oMath>
      <w:r w:rsidR="004E1514" w:rsidRPr="0018187B">
        <w:rPr>
          <w:bCs/>
          <w:sz w:val="24"/>
        </w:rPr>
        <w:t xml:space="preserve">      </w:t>
      </w:r>
      <w:r w:rsidR="004E1514">
        <w:rPr>
          <w:bCs/>
          <w:sz w:val="24"/>
        </w:rPr>
        <w:t xml:space="preserve">     </w:t>
      </w:r>
      <w:r w:rsidR="004E1514" w:rsidRPr="0018187B">
        <w:rPr>
          <w:bCs/>
          <w:sz w:val="24"/>
        </w:rPr>
        <w:t xml:space="preserve">      </w:t>
      </w:r>
      <w:r w:rsidR="004E1514">
        <w:rPr>
          <w:bCs/>
          <w:sz w:val="24"/>
        </w:rPr>
        <w:t xml:space="preserve">                           </w:t>
      </w:r>
      <w:r w:rsidR="004E1514" w:rsidRPr="0018187B">
        <w:rPr>
          <w:bCs/>
          <w:sz w:val="24"/>
        </w:rPr>
        <w:t xml:space="preserve">    (</w:t>
      </w:r>
      <w:r w:rsidR="004E1514">
        <w:rPr>
          <w:bCs/>
          <w:sz w:val="24"/>
        </w:rPr>
        <w:t>1</w:t>
      </w:r>
      <w:r w:rsidR="004E1514" w:rsidRPr="0018187B">
        <w:rPr>
          <w:bCs/>
          <w:sz w:val="24"/>
        </w:rPr>
        <w:t>)</w:t>
      </w:r>
    </w:p>
    <w:p w14:paraId="3E78FD7B" w14:textId="7AC20EFA" w:rsidR="00D3075F" w:rsidRDefault="00D3075F" w:rsidP="00596A91">
      <w:pPr>
        <w:rPr>
          <w:rFonts w:ascii="TimesNewRoman" w:hAnsi="TimesNewRoman" w:hint="eastAsia"/>
          <w:color w:val="000000"/>
          <w:sz w:val="24"/>
        </w:rPr>
      </w:pPr>
      <w:r w:rsidRPr="00D3075F">
        <w:rPr>
          <w:rFonts w:ascii="TimesNewRoman" w:hAnsi="TimesNewRoman"/>
          <w:color w:val="000000"/>
          <w:sz w:val="24"/>
        </w:rPr>
        <w:t>The</w:t>
      </w:r>
      <w:r w:rsidR="005635E0">
        <w:rPr>
          <w:rFonts w:ascii="TimesNewRoman" w:hAnsi="TimesNewRoman"/>
          <w:color w:val="000000"/>
        </w:rPr>
        <w:t xml:space="preserve"> </w:t>
      </w:r>
      <w:r w:rsidRPr="00D3075F">
        <w:rPr>
          <w:rFonts w:ascii="TimesNewRoman" w:hAnsi="TimesNewRoman"/>
          <w:color w:val="000000"/>
          <w:sz w:val="24"/>
        </w:rPr>
        <w:t>percent crystallinity of polymer is estimated by</w:t>
      </w:r>
      <w:r w:rsidR="00842643">
        <w:rPr>
          <w:rFonts w:ascii="TimesNewRoman" w:hAnsi="TimesNewRoman"/>
          <w:color w:val="000000"/>
          <w:sz w:val="24"/>
        </w:rPr>
        <w:t xml:space="preserve"> the following equation</w:t>
      </w:r>
      <w:r w:rsidR="00EB3990">
        <w:rPr>
          <w:rFonts w:ascii="TimesNewRoman" w:hAnsi="TimesNewRoman"/>
          <w:color w:val="000000"/>
          <w:sz w:val="24"/>
        </w:rPr>
        <w:t xml:space="preserve"> </w:t>
      </w:r>
      <w:r w:rsidR="004E1514">
        <w:rPr>
          <w:rFonts w:ascii="TimesNewRoman" w:hAnsi="TimesNewRoman" w:hint="eastAsia"/>
          <w:color w:val="000000"/>
          <w:sz w:val="24"/>
        </w:rPr>
        <w:fldChar w:fldCharType="begin"/>
      </w:r>
      <w:r w:rsidR="007F1695">
        <w:rPr>
          <w:rFonts w:ascii="TimesNewRoman" w:hAnsi="TimesNewRoman" w:hint="eastAsia"/>
          <w:color w:val="000000"/>
          <w:sz w:val="24"/>
        </w:rPr>
        <w:instrText xml:space="preserve"> ADDIN EN.CITE &lt;EndNote&gt;&lt;Cite&gt;&lt;Author&gt;Tretinnikov&lt;/Author&gt;&lt;Year&gt;2012&lt;/Year&gt;&lt;RecNum&gt;261&lt;/RecNum&gt;&lt;DisplayText&gt;(Peppas 1977; Tretinnikov and Zagorskaya 2012)&lt;/DisplayText&gt;&lt;record&gt;&lt;rec-number&gt;261&lt;/rec-number&gt;&lt;foreign-keys&gt;&lt;key app="EN" db-id="staavz99kaefaveaw2dvvx9etexrs52wa22p" timestamp="1606273145"&gt;261&lt;/key&gt;&lt;key app="ENWeb" db-id=""&gt;0&lt;/key&gt;&lt;/foreign-keys&gt;&lt;ref-type name="Journal Article"&gt;17&lt;/ref-type&gt;&lt;contributors&gt;&lt;authors&gt;&lt;author&gt;O. N. Tretinnikov&lt;/author&gt;&lt;author&gt;S. A. Zagorskaya&lt;/author&gt;&lt;/authors&gt;&lt;/contributors&gt;&lt;titles&gt;&lt;title&gt;Determination of the degree of crystallinity of poly(vinyl alcohol) by FTIR spectroscopy.&lt;/title&gt;&lt;secondary-title&gt;Journal of Applied Spectroscopy&lt;/secondary-title&gt;&lt;/titles&gt;&lt;periodical&gt;&lt;full-title&gt;Journal of Applied Spectroscopy&lt;/full-title&gt;&lt;/periodical&gt;&lt;pages&gt;521-526&lt;/pages&gt;&lt;volume&gt;79&lt;/volume&gt;&lt;number&gt;4&lt;/number&gt;&lt;dates&gt;&lt;year&gt;2012&lt;/year&gt;&lt;/dates&gt;&lt;urls&gt;&lt;/urls&gt;&lt;/record&gt;&lt;/Cite&gt;&lt;Cite&gt;&lt;Author&gt;Peppas&lt;/Author&gt;&lt;Year&gt;1977&lt;/Year&gt;&lt;RecNum&gt;263&lt;/RecNum&gt;&lt;record&gt;&lt;rec-number&gt;263&lt;/rec-number&gt;&lt;foreign-keys&gt;&lt;key app="EN" db-id="staavz99kaefaveaw2dvvx9etexrs52wa22p" timestamp="1606273491"&gt;263&lt;/key&gt;&lt;/foreign-keys&gt;&lt;ref-type name="Journal Article"&gt;17&lt;/ref-type&gt;&lt;contributors&gt;&lt;authors&gt;&lt;author&gt;Nikolaos. A. Peppas&lt;/author&gt;&lt;/authors&gt;&lt;/contributors&gt;&lt;titles&gt;&lt;title&gt;Infrared spectroscopy of semicrystalline poly(vinyl alcohol) networks.&lt;/title&gt;&lt;secondary-title&gt;Macromolecular Chemistry and Physics&lt;/secondary-title&gt;&lt;/titles&gt;&lt;periodical&gt;&lt;full-title&gt;Macromolecular Chemistry and Physics&lt;/full-title&gt;&lt;/periodical&gt;&lt;pages&gt;596-601&lt;/pages&gt;&lt;volume&gt;178&lt;/volume&gt;&lt;dates&gt;&lt;year&gt;1977&lt;/year&gt;&lt;/dates&gt;&lt;urls&gt;&lt;/urls&gt;&lt;/record&gt;&lt;/Cite&gt;&lt;/EndNote&gt;</w:instrText>
      </w:r>
      <w:r w:rsidR="004E1514">
        <w:rPr>
          <w:rFonts w:ascii="TimesNewRoman" w:hAnsi="TimesNewRoman" w:hint="eastAsia"/>
          <w:color w:val="000000"/>
          <w:sz w:val="24"/>
        </w:rPr>
        <w:fldChar w:fldCharType="separate"/>
      </w:r>
      <w:r w:rsidR="0026365B">
        <w:rPr>
          <w:rFonts w:ascii="TimesNewRoman" w:hAnsi="TimesNewRoman" w:hint="eastAsia"/>
          <w:noProof/>
          <w:color w:val="000000"/>
          <w:sz w:val="24"/>
        </w:rPr>
        <w:t>(Peppas 1977; Tretinnikov and Zagorskaya 2012)</w:t>
      </w:r>
      <w:r w:rsidR="004E1514">
        <w:rPr>
          <w:rFonts w:ascii="TimesNewRoman" w:hAnsi="TimesNewRoman" w:hint="eastAsia"/>
          <w:color w:val="000000"/>
          <w:sz w:val="24"/>
        </w:rPr>
        <w:fldChar w:fldCharType="end"/>
      </w:r>
      <w:r w:rsidR="00842643">
        <w:rPr>
          <w:rFonts w:ascii="TimesNewRoman" w:hAnsi="TimesNewRoman"/>
          <w:color w:val="000000"/>
          <w:sz w:val="24"/>
        </w:rPr>
        <w:t>:</w:t>
      </w:r>
    </w:p>
    <w:p w14:paraId="5842CB29" w14:textId="6DFA24AF" w:rsidR="00517DC4" w:rsidRPr="0018187B" w:rsidRDefault="000F224E" w:rsidP="00517DC4">
      <w:pPr>
        <w:rPr>
          <w:bCs/>
          <w:sz w:val="24"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  <w:sz w:val="24"/>
              </w:rPr>
            </m:ctrlPr>
          </m:sSubPr>
          <m:e>
            <m:r>
              <m:rPr>
                <m:nor/>
              </m:rPr>
              <w:rPr>
                <w:i/>
                <w:iCs/>
                <w:sz w:val="24"/>
              </w:rPr>
              <m:t>X</m:t>
            </m:r>
          </m:e>
          <m:sub>
            <m:r>
              <m:rPr>
                <m:nor/>
              </m:rPr>
              <w:rPr>
                <w:i/>
                <w:iCs/>
                <w:sz w:val="24"/>
              </w:rPr>
              <m:t>c</m:t>
            </m:r>
          </m:sub>
        </m:sSub>
        <m:r>
          <m:rPr>
            <m:nor/>
          </m:rPr>
          <w:rPr>
            <w:i/>
            <w:iCs/>
            <w:sz w:val="24"/>
          </w:rPr>
          <m:t>=</m:t>
        </m:r>
        <m:d>
          <m:dPr>
            <m:ctrlPr>
              <w:rPr>
                <w:rFonts w:ascii="Cambria Math" w:hAnsi="Cambria Math"/>
                <w:bCs/>
                <w:i/>
                <w:iCs/>
                <w:sz w:val="24"/>
              </w:rPr>
            </m:ctrlPr>
          </m:dPr>
          <m:e>
            <m:r>
              <m:rPr>
                <m:nor/>
              </m:rPr>
              <w:rPr>
                <w:i/>
                <w:iCs/>
                <w:sz w:val="24"/>
              </w:rPr>
              <m:t>a+b</m:t>
            </m:r>
            <m:f>
              <m:fPr>
                <m:ctrlPr>
                  <w:rPr>
                    <w:rFonts w:ascii="Cambria Math" w:hAnsi="Cambria Math"/>
                    <w:bCs/>
                    <w:i/>
                    <w:iCs/>
                    <w:sz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</w:rPr>
                      <m:t>1114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</w:rPr>
                      <m:t>854</m:t>
                    </m:r>
                  </m:sub>
                </m:sSub>
              </m:den>
            </m:f>
          </m:e>
        </m:d>
        <m:r>
          <m:rPr>
            <m:nor/>
          </m:rPr>
          <w:rPr>
            <w:sz w:val="24"/>
          </w:rPr>
          <m:t>×100%</m:t>
        </m:r>
      </m:oMath>
      <w:r w:rsidR="00517DC4" w:rsidRPr="0018187B">
        <w:rPr>
          <w:rFonts w:hint="eastAsia"/>
          <w:bCs/>
          <w:sz w:val="24"/>
        </w:rPr>
        <w:t xml:space="preserve"> </w:t>
      </w:r>
      <w:r w:rsidR="00517DC4" w:rsidRPr="0018187B">
        <w:rPr>
          <w:bCs/>
          <w:sz w:val="24"/>
        </w:rPr>
        <w:t xml:space="preserve">      </w:t>
      </w:r>
      <w:r w:rsidR="00517DC4">
        <w:rPr>
          <w:bCs/>
          <w:sz w:val="24"/>
        </w:rPr>
        <w:t xml:space="preserve">     </w:t>
      </w:r>
      <w:r w:rsidR="00517DC4" w:rsidRPr="0018187B">
        <w:rPr>
          <w:bCs/>
          <w:sz w:val="24"/>
        </w:rPr>
        <w:t xml:space="preserve">      </w:t>
      </w:r>
      <w:r w:rsidR="00517DC4">
        <w:rPr>
          <w:bCs/>
          <w:sz w:val="24"/>
        </w:rPr>
        <w:t xml:space="preserve">                           </w:t>
      </w:r>
      <w:r w:rsidR="00517DC4" w:rsidRPr="0018187B">
        <w:rPr>
          <w:bCs/>
          <w:sz w:val="24"/>
        </w:rPr>
        <w:t xml:space="preserve">    (</w:t>
      </w:r>
      <w:r w:rsidR="004E1514">
        <w:rPr>
          <w:bCs/>
          <w:sz w:val="24"/>
        </w:rPr>
        <w:t>2</w:t>
      </w:r>
      <w:r w:rsidR="00517DC4" w:rsidRPr="0018187B">
        <w:rPr>
          <w:bCs/>
          <w:sz w:val="24"/>
        </w:rPr>
        <w:t>)</w:t>
      </w:r>
    </w:p>
    <w:p w14:paraId="69E6D9EA" w14:textId="4643C1C8" w:rsidR="00517DC4" w:rsidRPr="00517DC4" w:rsidRDefault="00517DC4" w:rsidP="00517DC4">
      <w:pPr>
        <w:rPr>
          <w:bCs/>
          <w:sz w:val="24"/>
        </w:rPr>
      </w:pPr>
      <w:r w:rsidRPr="00517DC4">
        <w:rPr>
          <w:bCs/>
          <w:sz w:val="24"/>
        </w:rPr>
        <w:t xml:space="preserve">where </w:t>
      </w:r>
      <w:r w:rsidRPr="00517DC4">
        <w:rPr>
          <w:bCs/>
          <w:i/>
          <w:iCs/>
          <w:sz w:val="24"/>
        </w:rPr>
        <w:t>a</w:t>
      </w:r>
      <w:r w:rsidRPr="00517DC4">
        <w:rPr>
          <w:bCs/>
          <w:sz w:val="24"/>
        </w:rPr>
        <w:t xml:space="preserve"> and </w:t>
      </w:r>
      <w:r w:rsidRPr="00517DC4">
        <w:rPr>
          <w:bCs/>
          <w:i/>
          <w:iCs/>
          <w:sz w:val="24"/>
        </w:rPr>
        <w:t>b</w:t>
      </w:r>
      <w:r w:rsidRPr="00517DC4">
        <w:rPr>
          <w:bCs/>
          <w:sz w:val="24"/>
        </w:rPr>
        <w:t xml:space="preserve"> are constants whose values are calculated from known values of percent crystallinity from X-ray diffraction,</w:t>
      </w:r>
      <w:r w:rsidRPr="00517DC4">
        <w:rPr>
          <w:sz w:val="24"/>
        </w:rPr>
        <w:t xml:space="preserve"> </w:t>
      </w:r>
      <w:r w:rsidRPr="00517DC4">
        <w:rPr>
          <w:i/>
          <w:iCs/>
          <w:color w:val="000000"/>
          <w:sz w:val="24"/>
        </w:rPr>
        <w:t>A</w:t>
      </w:r>
      <w:r w:rsidRPr="00517DC4">
        <w:rPr>
          <w:i/>
          <w:iCs/>
          <w:color w:val="000000"/>
          <w:sz w:val="24"/>
          <w:vertAlign w:val="subscript"/>
        </w:rPr>
        <w:t>1144</w:t>
      </w:r>
      <w:r w:rsidRPr="00517DC4">
        <w:rPr>
          <w:color w:val="000000"/>
          <w:sz w:val="24"/>
        </w:rPr>
        <w:t xml:space="preserve"> and </w:t>
      </w:r>
      <w:r w:rsidRPr="00517DC4">
        <w:rPr>
          <w:i/>
          <w:iCs/>
          <w:color w:val="000000"/>
          <w:sz w:val="24"/>
        </w:rPr>
        <w:t>A</w:t>
      </w:r>
      <w:r w:rsidRPr="00517DC4">
        <w:rPr>
          <w:i/>
          <w:iCs/>
          <w:color w:val="000000"/>
          <w:sz w:val="24"/>
          <w:vertAlign w:val="subscript"/>
        </w:rPr>
        <w:t>854</w:t>
      </w:r>
      <w:r w:rsidRPr="00517DC4">
        <w:rPr>
          <w:color w:val="000000"/>
          <w:sz w:val="24"/>
        </w:rPr>
        <w:t xml:space="preserve"> are infrared spectra absorbance at 1144 cm</w:t>
      </w:r>
      <w:r w:rsidRPr="00517DC4">
        <w:rPr>
          <w:color w:val="000000"/>
          <w:sz w:val="24"/>
          <w:vertAlign w:val="superscript"/>
        </w:rPr>
        <w:t>-1</w:t>
      </w:r>
      <w:r w:rsidRPr="00517DC4">
        <w:rPr>
          <w:color w:val="000000"/>
          <w:sz w:val="24"/>
        </w:rPr>
        <w:t xml:space="preserve"> and 854 cm</w:t>
      </w:r>
      <w:r w:rsidRPr="00517DC4">
        <w:rPr>
          <w:color w:val="000000"/>
          <w:sz w:val="24"/>
          <w:vertAlign w:val="superscript"/>
        </w:rPr>
        <w:t>-1</w:t>
      </w:r>
      <w:r w:rsidRPr="00517DC4">
        <w:rPr>
          <w:color w:val="000000"/>
          <w:sz w:val="24"/>
        </w:rPr>
        <w:t>, respectively</w:t>
      </w:r>
      <w:r>
        <w:rPr>
          <w:color w:val="000000"/>
          <w:sz w:val="24"/>
        </w:rPr>
        <w:t>.</w:t>
      </w:r>
    </w:p>
    <w:p w14:paraId="5739C8FB" w14:textId="237F18AE" w:rsidR="00517DC4" w:rsidRDefault="00517DC4" w:rsidP="00517DC4">
      <w:pPr>
        <w:ind w:firstLine="480"/>
        <w:rPr>
          <w:bCs/>
          <w:sz w:val="24"/>
        </w:rPr>
      </w:pPr>
      <w:r w:rsidRPr="00517DC4">
        <w:rPr>
          <w:bCs/>
          <w:sz w:val="24"/>
        </w:rPr>
        <w:t>With known values of percent crystallinity (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  <w:sz w:val="24"/>
              </w:rPr>
            </m:ctrlPr>
          </m:sSubPr>
          <m:e>
            <m:r>
              <m:rPr>
                <m:nor/>
              </m:rPr>
              <w:rPr>
                <w:i/>
                <w:iCs/>
                <w:sz w:val="24"/>
              </w:rPr>
              <m:t>X</m:t>
            </m:r>
          </m:e>
          <m:sub>
            <m:r>
              <m:rPr>
                <m:nor/>
              </m:rPr>
              <w:rPr>
                <w:i/>
                <w:iCs/>
                <w:sz w:val="24"/>
              </w:rPr>
              <m:t>c</m:t>
            </m:r>
          </m:sub>
        </m:sSub>
      </m:oMath>
      <w:r w:rsidRPr="00517DC4">
        <w:rPr>
          <w:bCs/>
          <w:sz w:val="24"/>
        </w:rPr>
        <w:t xml:space="preserve">) </w:t>
      </w:r>
      <w:r w:rsidR="005675F9">
        <w:rPr>
          <w:bCs/>
          <w:sz w:val="24"/>
        </w:rPr>
        <w:t xml:space="preserve">obtained </w:t>
      </w:r>
      <w:r w:rsidRPr="00517DC4">
        <w:rPr>
          <w:bCs/>
          <w:sz w:val="24"/>
        </w:rPr>
        <w:t>from X</w:t>
      </w:r>
      <w:r>
        <w:rPr>
          <w:bCs/>
          <w:sz w:val="24"/>
        </w:rPr>
        <w:t>R</w:t>
      </w:r>
      <w:r w:rsidRPr="00517DC4">
        <w:rPr>
          <w:bCs/>
          <w:sz w:val="24"/>
        </w:rPr>
        <w:t>D d</w:t>
      </w:r>
      <w:r w:rsidR="005675F9">
        <w:rPr>
          <w:bCs/>
          <w:sz w:val="24"/>
        </w:rPr>
        <w:t xml:space="preserve">ata (Fig. S1) </w:t>
      </w:r>
      <w:r w:rsidRPr="00517DC4">
        <w:rPr>
          <w:bCs/>
          <w:sz w:val="24"/>
        </w:rPr>
        <w:t>and values</w:t>
      </w:r>
      <w:r>
        <w:rPr>
          <w:rFonts w:hint="eastAsia"/>
          <w:bCs/>
          <w:sz w:val="24"/>
        </w:rPr>
        <w:t xml:space="preserve"> </w:t>
      </w:r>
      <w:r w:rsidRPr="00517DC4">
        <w:rPr>
          <w:bCs/>
          <w:sz w:val="24"/>
        </w:rPr>
        <w:t xml:space="preserve">of </w:t>
      </w:r>
      <w:r w:rsidRPr="00517DC4">
        <w:rPr>
          <w:rFonts w:ascii="TimesNewRoman" w:hAnsi="TimesNewRoman"/>
          <w:i/>
          <w:iCs/>
          <w:color w:val="000000"/>
          <w:sz w:val="24"/>
        </w:rPr>
        <w:t>A</w:t>
      </w:r>
      <w:r w:rsidRPr="00517DC4">
        <w:rPr>
          <w:rFonts w:ascii="TimesNewRoman" w:hAnsi="TimesNewRoman"/>
          <w:i/>
          <w:iCs/>
          <w:color w:val="000000"/>
          <w:sz w:val="16"/>
          <w:szCs w:val="16"/>
        </w:rPr>
        <w:t>1144</w:t>
      </w:r>
      <w:r w:rsidRPr="00517DC4">
        <w:rPr>
          <w:rFonts w:ascii="TimesNewRoman" w:hAnsi="TimesNewRoman"/>
          <w:i/>
          <w:iCs/>
          <w:color w:val="000000"/>
          <w:sz w:val="24"/>
        </w:rPr>
        <w:t>/A</w:t>
      </w:r>
      <w:r w:rsidRPr="00517DC4">
        <w:rPr>
          <w:rFonts w:ascii="TimesNewRoman" w:hAnsi="TimesNewRoman"/>
          <w:i/>
          <w:iCs/>
          <w:color w:val="000000"/>
          <w:sz w:val="16"/>
          <w:szCs w:val="16"/>
        </w:rPr>
        <w:t>854</w:t>
      </w:r>
      <w:r>
        <w:rPr>
          <w:rFonts w:hint="eastAsia"/>
          <w:bCs/>
          <w:iCs/>
          <w:sz w:val="24"/>
        </w:rPr>
        <w:t xml:space="preserve"> </w:t>
      </w:r>
      <w:r w:rsidRPr="00517DC4">
        <w:rPr>
          <w:bCs/>
          <w:sz w:val="24"/>
        </w:rPr>
        <w:t>obtained from infrared spectra (</w:t>
      </w:r>
      <w:r w:rsidRPr="004F4307">
        <w:rPr>
          <w:bCs/>
          <w:sz w:val="24"/>
        </w:rPr>
        <w:t>Table S1</w:t>
      </w:r>
      <w:r w:rsidRPr="00517DC4">
        <w:rPr>
          <w:bCs/>
          <w:sz w:val="24"/>
        </w:rPr>
        <w:t xml:space="preserve">), the exact values of </w:t>
      </w:r>
      <w:r w:rsidRPr="005675F9">
        <w:rPr>
          <w:bCs/>
          <w:i/>
          <w:sz w:val="24"/>
        </w:rPr>
        <w:t>a</w:t>
      </w:r>
      <w:r>
        <w:rPr>
          <w:bCs/>
          <w:sz w:val="24"/>
        </w:rPr>
        <w:t xml:space="preserve"> </w:t>
      </w:r>
      <w:r w:rsidRPr="00517DC4">
        <w:rPr>
          <w:bCs/>
          <w:sz w:val="24"/>
        </w:rPr>
        <w:t xml:space="preserve">and </w:t>
      </w:r>
      <w:r w:rsidRPr="005675F9">
        <w:rPr>
          <w:bCs/>
          <w:i/>
          <w:sz w:val="24"/>
        </w:rPr>
        <w:t>b</w:t>
      </w:r>
      <w:r>
        <w:rPr>
          <w:bCs/>
          <w:sz w:val="24"/>
        </w:rPr>
        <w:t xml:space="preserve"> </w:t>
      </w:r>
      <w:r w:rsidRPr="00517DC4">
        <w:rPr>
          <w:bCs/>
          <w:sz w:val="24"/>
        </w:rPr>
        <w:t>were</w:t>
      </w:r>
      <w:r>
        <w:rPr>
          <w:rFonts w:hint="eastAsia"/>
          <w:bCs/>
          <w:sz w:val="24"/>
        </w:rPr>
        <w:t xml:space="preserve"> </w:t>
      </w:r>
      <w:r w:rsidRPr="00517DC4">
        <w:rPr>
          <w:bCs/>
          <w:sz w:val="24"/>
        </w:rPr>
        <w:t xml:space="preserve">determined by linear regression using </w:t>
      </w:r>
      <w:proofErr w:type="spellStart"/>
      <w:r w:rsidRPr="00517DC4">
        <w:rPr>
          <w:bCs/>
          <w:sz w:val="24"/>
        </w:rPr>
        <w:t>OriginPro</w:t>
      </w:r>
      <w:proofErr w:type="spellEnd"/>
      <w:r w:rsidRPr="00517DC4">
        <w:rPr>
          <w:bCs/>
          <w:sz w:val="24"/>
        </w:rPr>
        <w:t xml:space="preserve"> </w:t>
      </w:r>
      <w:r w:rsidR="003265FF">
        <w:rPr>
          <w:bCs/>
          <w:sz w:val="24"/>
        </w:rPr>
        <w:t>9</w:t>
      </w:r>
      <w:r w:rsidRPr="00517DC4">
        <w:rPr>
          <w:bCs/>
          <w:sz w:val="24"/>
        </w:rPr>
        <w:t xml:space="preserve"> software.</w:t>
      </w:r>
    </w:p>
    <w:p w14:paraId="34DC2AD5" w14:textId="07FA8093" w:rsidR="00DE0D60" w:rsidRDefault="00DE0D60" w:rsidP="00DE0D60">
      <w:pPr>
        <w:rPr>
          <w:bCs/>
          <w:sz w:val="24"/>
        </w:rPr>
      </w:pPr>
    </w:p>
    <w:p w14:paraId="30233EC7" w14:textId="5A89606E" w:rsidR="00813352" w:rsidRDefault="002E6102" w:rsidP="002E6102">
      <w:pPr>
        <w:jc w:val="center"/>
        <w:rPr>
          <w:bCs/>
          <w:sz w:val="24"/>
        </w:rPr>
      </w:pPr>
      <w:r>
        <w:rPr>
          <w:bCs/>
          <w:noProof/>
          <w:sz w:val="24"/>
        </w:rPr>
        <w:drawing>
          <wp:inline distT="0" distB="0" distL="0" distR="0" wp14:anchorId="63454934" wp14:editId="16144584">
            <wp:extent cx="4115569" cy="299390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5569" cy="299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2AC1C" w14:textId="77777777" w:rsidR="005675F9" w:rsidRPr="00A574B9" w:rsidRDefault="005675F9" w:rsidP="005675F9">
      <w:pPr>
        <w:jc w:val="left"/>
        <w:rPr>
          <w:sz w:val="20"/>
          <w:szCs w:val="20"/>
        </w:rPr>
      </w:pPr>
      <w:r w:rsidRPr="00A574B9">
        <w:rPr>
          <w:rFonts w:hint="eastAsia"/>
          <w:b/>
          <w:bCs/>
          <w:sz w:val="20"/>
          <w:szCs w:val="20"/>
        </w:rPr>
        <w:t>F</w:t>
      </w:r>
      <w:r w:rsidRPr="00A574B9">
        <w:rPr>
          <w:b/>
          <w:bCs/>
          <w:sz w:val="20"/>
          <w:szCs w:val="20"/>
        </w:rPr>
        <w:t>ig. S</w:t>
      </w:r>
      <w:r>
        <w:rPr>
          <w:rFonts w:hint="eastAsia"/>
          <w:b/>
          <w:bCs/>
          <w:sz w:val="20"/>
          <w:szCs w:val="20"/>
        </w:rPr>
        <w:t>1</w:t>
      </w:r>
      <w:r w:rsidRPr="00A574B9">
        <w:rPr>
          <w:b/>
          <w:bCs/>
          <w:sz w:val="20"/>
          <w:szCs w:val="20"/>
        </w:rPr>
        <w:t xml:space="preserve"> </w:t>
      </w:r>
      <w:r w:rsidRPr="00A574B9">
        <w:rPr>
          <w:sz w:val="20"/>
          <w:szCs w:val="20"/>
        </w:rPr>
        <w:t>XRD diffractograms of composite fibers</w:t>
      </w:r>
    </w:p>
    <w:p w14:paraId="5D2266D9" w14:textId="74C17606" w:rsidR="00813352" w:rsidRDefault="00813352" w:rsidP="00DE0D60">
      <w:pPr>
        <w:rPr>
          <w:bCs/>
          <w:sz w:val="24"/>
        </w:rPr>
      </w:pPr>
    </w:p>
    <w:p w14:paraId="3CD9CBCD" w14:textId="77777777" w:rsidR="005675F9" w:rsidRPr="005675F9" w:rsidRDefault="005675F9" w:rsidP="00DE0D60">
      <w:pPr>
        <w:rPr>
          <w:bCs/>
          <w:sz w:val="24"/>
        </w:rPr>
      </w:pPr>
    </w:p>
    <w:p w14:paraId="5713A693" w14:textId="22BB951F" w:rsidR="00813352" w:rsidRDefault="00813352" w:rsidP="00DE0D60">
      <w:pPr>
        <w:rPr>
          <w:bCs/>
          <w:sz w:val="24"/>
        </w:rPr>
      </w:pPr>
    </w:p>
    <w:p w14:paraId="11549AA2" w14:textId="77777777" w:rsidR="002E6102" w:rsidRDefault="002E6102" w:rsidP="00DE0D60">
      <w:pPr>
        <w:rPr>
          <w:rFonts w:hint="eastAsia"/>
          <w:bCs/>
          <w:sz w:val="24"/>
        </w:rPr>
      </w:pPr>
    </w:p>
    <w:p w14:paraId="46CB7EDC" w14:textId="7E277618" w:rsidR="00517DC4" w:rsidRDefault="00517DC4" w:rsidP="00C9409D">
      <w:pPr>
        <w:jc w:val="left"/>
        <w:rPr>
          <w:rFonts w:ascii="TimesNewRoman" w:hAnsi="TimesNewRoman" w:hint="eastAsia"/>
          <w:color w:val="000000"/>
          <w:sz w:val="24"/>
        </w:rPr>
      </w:pPr>
      <w:r w:rsidRPr="002459ED">
        <w:rPr>
          <w:rFonts w:ascii="TimesNewRoman" w:hAnsi="TimesNewRoman"/>
          <w:b/>
          <w:bCs/>
          <w:color w:val="000000"/>
          <w:sz w:val="24"/>
        </w:rPr>
        <w:lastRenderedPageBreak/>
        <w:t>Table S1</w:t>
      </w:r>
      <w:r w:rsidRPr="002459ED">
        <w:rPr>
          <w:rFonts w:ascii="TimesNewRoman" w:hAnsi="TimesNewRoman"/>
          <w:color w:val="000000"/>
          <w:sz w:val="24"/>
        </w:rPr>
        <w:t xml:space="preserve">. Fiber </w:t>
      </w:r>
      <w:r w:rsidR="003C5092">
        <w:rPr>
          <w:rFonts w:ascii="TimesNewRoman" w:hAnsi="TimesNewRoman"/>
          <w:color w:val="000000"/>
          <w:sz w:val="24"/>
        </w:rPr>
        <w:t>p</w:t>
      </w:r>
      <w:r w:rsidR="003C5092" w:rsidRPr="002459ED">
        <w:rPr>
          <w:rFonts w:ascii="TimesNewRoman" w:hAnsi="TimesNewRoman"/>
          <w:color w:val="000000"/>
          <w:sz w:val="24"/>
        </w:rPr>
        <w:t xml:space="preserve">ercent </w:t>
      </w:r>
      <w:r w:rsidR="003C5092">
        <w:rPr>
          <w:rFonts w:ascii="TimesNewRoman" w:hAnsi="TimesNewRoman"/>
          <w:color w:val="000000"/>
          <w:sz w:val="24"/>
        </w:rPr>
        <w:t>c</w:t>
      </w:r>
      <w:r w:rsidR="003C5092" w:rsidRPr="002459ED">
        <w:rPr>
          <w:rFonts w:ascii="TimesNewRoman" w:hAnsi="TimesNewRoman"/>
          <w:color w:val="000000"/>
          <w:sz w:val="24"/>
        </w:rPr>
        <w:t xml:space="preserve">rystallinity </w:t>
      </w:r>
      <w:r w:rsidRPr="002459ED">
        <w:rPr>
          <w:rFonts w:ascii="TimesNewRoman" w:hAnsi="TimesNewRoman"/>
          <w:color w:val="000000"/>
          <w:sz w:val="24"/>
        </w:rPr>
        <w:t xml:space="preserve">from XRD and </w:t>
      </w:r>
      <w:r w:rsidRPr="002459ED">
        <w:rPr>
          <w:rFonts w:ascii="TimesNewRoman" w:hAnsi="TimesNewRoman"/>
          <w:i/>
          <w:iCs/>
          <w:color w:val="000000"/>
          <w:sz w:val="24"/>
        </w:rPr>
        <w:t>A</w:t>
      </w:r>
      <w:r w:rsidRPr="002459ED">
        <w:rPr>
          <w:rFonts w:ascii="TimesNewRoman" w:hAnsi="TimesNewRoman"/>
          <w:i/>
          <w:iCs/>
          <w:color w:val="000000"/>
          <w:sz w:val="24"/>
          <w:vertAlign w:val="subscript"/>
        </w:rPr>
        <w:t>1144</w:t>
      </w:r>
      <w:r w:rsidRPr="002459ED">
        <w:rPr>
          <w:rFonts w:ascii="TimesNewRoman" w:hAnsi="TimesNewRoman"/>
          <w:i/>
          <w:iCs/>
          <w:color w:val="000000"/>
          <w:sz w:val="24"/>
        </w:rPr>
        <w:t>/A</w:t>
      </w:r>
      <w:r w:rsidRPr="002459ED">
        <w:rPr>
          <w:rFonts w:ascii="TimesNewRoman" w:hAnsi="TimesNewRoman"/>
          <w:i/>
          <w:iCs/>
          <w:color w:val="000000"/>
          <w:sz w:val="24"/>
          <w:vertAlign w:val="subscript"/>
        </w:rPr>
        <w:t>854</w:t>
      </w:r>
      <w:r w:rsidRPr="002459ED">
        <w:rPr>
          <w:rFonts w:ascii="TimesNewRoman" w:hAnsi="TimesNewRoman"/>
          <w:i/>
          <w:iCs/>
          <w:color w:val="000000"/>
          <w:sz w:val="24"/>
        </w:rPr>
        <w:t xml:space="preserve"> </w:t>
      </w:r>
      <w:r w:rsidR="003C5092">
        <w:rPr>
          <w:rFonts w:ascii="TimesNewRoman" w:hAnsi="TimesNewRoman"/>
          <w:color w:val="000000"/>
          <w:sz w:val="24"/>
        </w:rPr>
        <w:t>i</w:t>
      </w:r>
      <w:r w:rsidR="003C5092" w:rsidRPr="002459ED">
        <w:rPr>
          <w:rFonts w:ascii="TimesNewRoman" w:hAnsi="TimesNewRoman"/>
          <w:color w:val="000000"/>
          <w:sz w:val="24"/>
        </w:rPr>
        <w:t xml:space="preserve">nfrared </w:t>
      </w:r>
      <w:r w:rsidR="003C5092">
        <w:rPr>
          <w:rFonts w:ascii="TimesNewRoman" w:hAnsi="TimesNewRoman"/>
          <w:color w:val="000000"/>
          <w:sz w:val="24"/>
        </w:rPr>
        <w:t>a</w:t>
      </w:r>
      <w:r w:rsidR="003C5092" w:rsidRPr="002459ED">
        <w:rPr>
          <w:rFonts w:ascii="TimesNewRoman" w:hAnsi="TimesNewRoman"/>
          <w:color w:val="000000"/>
          <w:sz w:val="24"/>
        </w:rPr>
        <w:t>bsorbance</w:t>
      </w:r>
      <w:r w:rsidR="003C5092">
        <w:rPr>
          <w:rFonts w:ascii="TimesNewRoman" w:hAnsi="TimesNewRoman"/>
          <w:color w:val="000000"/>
          <w:sz w:val="24"/>
        </w:rPr>
        <w:t xml:space="preserve"> r</w:t>
      </w:r>
      <w:r w:rsidR="003C5092" w:rsidRPr="002459ED">
        <w:rPr>
          <w:rFonts w:ascii="TimesNewRoman" w:hAnsi="TimesNewRoman"/>
          <w:color w:val="000000"/>
          <w:sz w:val="24"/>
        </w:rPr>
        <w:t>atio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56"/>
        <w:gridCol w:w="3260"/>
        <w:gridCol w:w="1780"/>
      </w:tblGrid>
      <w:tr w:rsidR="00A3226C" w14:paraId="07601BE6" w14:textId="77777777" w:rsidTr="000208F7">
        <w:tc>
          <w:tcPr>
            <w:tcW w:w="3256" w:type="dxa"/>
          </w:tcPr>
          <w:p w14:paraId="2C7ABFB0" w14:textId="0DBB6C28" w:rsidR="00A3226C" w:rsidRDefault="00A3226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S</w:t>
            </w:r>
            <w:r>
              <w:rPr>
                <w:bCs/>
                <w:sz w:val="24"/>
              </w:rPr>
              <w:t>ample</w:t>
            </w:r>
          </w:p>
        </w:tc>
        <w:tc>
          <w:tcPr>
            <w:tcW w:w="3260" w:type="dxa"/>
          </w:tcPr>
          <w:p w14:paraId="7C189FC5" w14:textId="6EF39D11" w:rsidR="00A3226C" w:rsidRDefault="000208F7" w:rsidP="000208F7">
            <w:pPr>
              <w:rPr>
                <w:bCs/>
                <w:sz w:val="24"/>
              </w:rPr>
            </w:pPr>
            <w:r w:rsidRPr="000208F7">
              <w:rPr>
                <w:bCs/>
                <w:sz w:val="24"/>
              </w:rPr>
              <w:t>Percent crystallinity(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24"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sz w:val="24"/>
                    </w:rPr>
                    <m:t>c</m:t>
                  </m:r>
                </m:sub>
              </m:sSub>
            </m:oMath>
            <w:r w:rsidRPr="000208F7">
              <w:rPr>
                <w:bCs/>
                <w:sz w:val="24"/>
              </w:rPr>
              <w:t>)</w:t>
            </w:r>
            <w:r>
              <w:rPr>
                <w:rFonts w:hint="eastAsia"/>
                <w:bCs/>
                <w:sz w:val="24"/>
              </w:rPr>
              <w:t>/</w:t>
            </w:r>
            <w:r w:rsidRPr="000208F7">
              <w:rPr>
                <w:bCs/>
                <w:sz w:val="24"/>
              </w:rPr>
              <w:t>%</w:t>
            </w:r>
          </w:p>
        </w:tc>
        <w:tc>
          <w:tcPr>
            <w:tcW w:w="1780" w:type="dxa"/>
          </w:tcPr>
          <w:p w14:paraId="57B64ACA" w14:textId="3537482F" w:rsidR="00A3226C" w:rsidRDefault="000208F7" w:rsidP="00517DC4">
            <w:pPr>
              <w:rPr>
                <w:bCs/>
                <w:sz w:val="24"/>
              </w:rPr>
            </w:pPr>
            <w:r w:rsidRPr="002459ED">
              <w:rPr>
                <w:rFonts w:ascii="TimesNewRoman" w:hAnsi="TimesNewRoman"/>
                <w:i/>
                <w:iCs/>
                <w:color w:val="000000"/>
                <w:sz w:val="24"/>
              </w:rPr>
              <w:t>A</w:t>
            </w:r>
            <w:r w:rsidRPr="002459ED">
              <w:rPr>
                <w:rFonts w:ascii="TimesNewRoman" w:hAnsi="TimesNewRoman"/>
                <w:i/>
                <w:iCs/>
                <w:color w:val="000000"/>
                <w:sz w:val="24"/>
                <w:vertAlign w:val="subscript"/>
              </w:rPr>
              <w:t>1144</w:t>
            </w:r>
            <w:r w:rsidRPr="002459ED">
              <w:rPr>
                <w:rFonts w:ascii="TimesNewRoman" w:hAnsi="TimesNewRoman"/>
                <w:i/>
                <w:iCs/>
                <w:color w:val="000000"/>
                <w:sz w:val="24"/>
              </w:rPr>
              <w:t>/A</w:t>
            </w:r>
            <w:r w:rsidRPr="002459ED">
              <w:rPr>
                <w:rFonts w:ascii="TimesNewRoman" w:hAnsi="TimesNewRoman"/>
                <w:i/>
                <w:iCs/>
                <w:color w:val="000000"/>
                <w:sz w:val="24"/>
                <w:vertAlign w:val="subscript"/>
              </w:rPr>
              <w:t>854</w:t>
            </w:r>
          </w:p>
        </w:tc>
      </w:tr>
      <w:tr w:rsidR="00A3226C" w14:paraId="4774314C" w14:textId="77777777" w:rsidTr="000208F7">
        <w:tc>
          <w:tcPr>
            <w:tcW w:w="3256" w:type="dxa"/>
          </w:tcPr>
          <w:p w14:paraId="2E15FD78" w14:textId="03799B0E" w:rsidR="00A3226C" w:rsidRPr="00A06C0C" w:rsidRDefault="00A06C0C" w:rsidP="00517DC4">
            <w:pPr>
              <w:rPr>
                <w:bCs/>
                <w:sz w:val="24"/>
              </w:rPr>
            </w:pPr>
            <w:r w:rsidRPr="00A06C0C">
              <w:rPr>
                <w:rFonts w:eastAsiaTheme="minorEastAsia"/>
                <w:bCs/>
                <w:sz w:val="24"/>
                <w:szCs w:val="32"/>
              </w:rPr>
              <w:t>0.05% GO/</w:t>
            </w:r>
            <w:r w:rsidR="00A3226C" w:rsidRPr="00A06C0C">
              <w:rPr>
                <w:rFonts w:eastAsiaTheme="minorEastAsia"/>
                <w:bCs/>
                <w:sz w:val="24"/>
                <w:szCs w:val="32"/>
              </w:rPr>
              <w:t>5%</w:t>
            </w:r>
            <w:r w:rsidRPr="00A06C0C">
              <w:rPr>
                <w:rFonts w:eastAsiaTheme="minorEastAsia"/>
                <w:bCs/>
                <w:sz w:val="24"/>
                <w:szCs w:val="32"/>
              </w:rPr>
              <w:t xml:space="preserve"> </w:t>
            </w:r>
            <w:r w:rsidR="00A3226C" w:rsidRPr="00A06C0C">
              <w:rPr>
                <w:rFonts w:eastAsiaTheme="minorEastAsia"/>
                <w:bCs/>
                <w:sz w:val="24"/>
                <w:szCs w:val="32"/>
              </w:rPr>
              <w:t>lignin/PVA fiber</w:t>
            </w:r>
          </w:p>
        </w:tc>
        <w:tc>
          <w:tcPr>
            <w:tcW w:w="3260" w:type="dxa"/>
          </w:tcPr>
          <w:p w14:paraId="1CA9ADCD" w14:textId="2714FA45" w:rsidR="00A3226C" w:rsidRDefault="00062A5B" w:rsidP="00517DC4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59.70</w:t>
            </w:r>
          </w:p>
        </w:tc>
        <w:tc>
          <w:tcPr>
            <w:tcW w:w="1780" w:type="dxa"/>
          </w:tcPr>
          <w:p w14:paraId="347D56B5" w14:textId="061986CC" w:rsidR="00A3226C" w:rsidRDefault="00772FB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  <w:r>
              <w:rPr>
                <w:bCs/>
                <w:sz w:val="24"/>
              </w:rPr>
              <w:t>.44</w:t>
            </w:r>
          </w:p>
        </w:tc>
      </w:tr>
      <w:tr w:rsidR="00A3226C" w14:paraId="0ACD2ECD" w14:textId="77777777" w:rsidTr="000208F7">
        <w:tc>
          <w:tcPr>
            <w:tcW w:w="3256" w:type="dxa"/>
          </w:tcPr>
          <w:p w14:paraId="4F941EC1" w14:textId="05AD2F5E" w:rsidR="00A3226C" w:rsidRPr="00A06C0C" w:rsidRDefault="00A06C0C" w:rsidP="00517DC4">
            <w:pPr>
              <w:rPr>
                <w:bCs/>
                <w:sz w:val="24"/>
              </w:rPr>
            </w:pPr>
            <w:r w:rsidRPr="00A06C0C">
              <w:rPr>
                <w:rFonts w:eastAsiaTheme="minorEastAsia"/>
                <w:bCs/>
                <w:sz w:val="24"/>
                <w:szCs w:val="32"/>
              </w:rPr>
              <w:t>0.2% GO/</w:t>
            </w:r>
            <w:r w:rsidR="00A3226C" w:rsidRPr="00A06C0C">
              <w:rPr>
                <w:rFonts w:eastAsiaTheme="minorEastAsia"/>
                <w:bCs/>
                <w:sz w:val="24"/>
                <w:szCs w:val="32"/>
              </w:rPr>
              <w:t>5%</w:t>
            </w:r>
            <w:r w:rsidRPr="00A06C0C">
              <w:rPr>
                <w:rFonts w:eastAsiaTheme="minorEastAsia"/>
                <w:bCs/>
                <w:sz w:val="24"/>
                <w:szCs w:val="32"/>
              </w:rPr>
              <w:t xml:space="preserve"> </w:t>
            </w:r>
            <w:r w:rsidR="00A3226C" w:rsidRPr="00A06C0C">
              <w:rPr>
                <w:rFonts w:eastAsiaTheme="minorEastAsia"/>
                <w:bCs/>
                <w:sz w:val="24"/>
                <w:szCs w:val="32"/>
              </w:rPr>
              <w:t>lignin/PVA fiber</w:t>
            </w:r>
          </w:p>
        </w:tc>
        <w:tc>
          <w:tcPr>
            <w:tcW w:w="3260" w:type="dxa"/>
          </w:tcPr>
          <w:p w14:paraId="006CAC68" w14:textId="7FD744C3" w:rsidR="00A3226C" w:rsidRDefault="00772FB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  <w:r>
              <w:rPr>
                <w:bCs/>
                <w:sz w:val="24"/>
              </w:rPr>
              <w:t>6.40</w:t>
            </w:r>
          </w:p>
        </w:tc>
        <w:tc>
          <w:tcPr>
            <w:tcW w:w="1780" w:type="dxa"/>
          </w:tcPr>
          <w:p w14:paraId="641EC089" w14:textId="5A40E2A6" w:rsidR="00A3226C" w:rsidRDefault="00772FB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  <w:r>
              <w:rPr>
                <w:bCs/>
                <w:sz w:val="24"/>
              </w:rPr>
              <w:t>.29</w:t>
            </w:r>
          </w:p>
        </w:tc>
      </w:tr>
      <w:tr w:rsidR="00A3226C" w14:paraId="230842C4" w14:textId="77777777" w:rsidTr="000208F7">
        <w:tc>
          <w:tcPr>
            <w:tcW w:w="3256" w:type="dxa"/>
          </w:tcPr>
          <w:p w14:paraId="7C89240B" w14:textId="6A09EBC5" w:rsidR="00A3226C" w:rsidRDefault="00A3226C" w:rsidP="00517DC4">
            <w:pPr>
              <w:rPr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  <w:szCs w:val="32"/>
              </w:rPr>
              <w:t>0.2%GO/</w:t>
            </w:r>
            <w:r w:rsidRPr="006D50C8">
              <w:rPr>
                <w:rFonts w:eastAsiaTheme="minorEastAsia"/>
                <w:bCs/>
                <w:sz w:val="24"/>
                <w:szCs w:val="32"/>
              </w:rPr>
              <w:t>PVA fiber</w:t>
            </w:r>
          </w:p>
        </w:tc>
        <w:tc>
          <w:tcPr>
            <w:tcW w:w="3260" w:type="dxa"/>
          </w:tcPr>
          <w:p w14:paraId="3438B554" w14:textId="3D47A023" w:rsidR="00A3226C" w:rsidRDefault="00772FB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  <w:r>
              <w:rPr>
                <w:bCs/>
                <w:sz w:val="24"/>
              </w:rPr>
              <w:t>1.78</w:t>
            </w:r>
          </w:p>
        </w:tc>
        <w:tc>
          <w:tcPr>
            <w:tcW w:w="1780" w:type="dxa"/>
          </w:tcPr>
          <w:p w14:paraId="7E9130C0" w14:textId="0F12E938" w:rsidR="00A3226C" w:rsidRDefault="00772FBC" w:rsidP="00517DC4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  <w:r>
              <w:rPr>
                <w:bCs/>
                <w:sz w:val="24"/>
              </w:rPr>
              <w:t>.91</w:t>
            </w:r>
          </w:p>
        </w:tc>
      </w:tr>
    </w:tbl>
    <w:p w14:paraId="63CE4389" w14:textId="77777777" w:rsidR="00790893" w:rsidRDefault="00790893" w:rsidP="006E3E72">
      <w:pPr>
        <w:ind w:firstLineChars="150" w:firstLine="360"/>
        <w:rPr>
          <w:bCs/>
          <w:sz w:val="24"/>
        </w:rPr>
      </w:pPr>
    </w:p>
    <w:p w14:paraId="2F4A635E" w14:textId="24E0EC19" w:rsidR="00D53BDE" w:rsidRDefault="00D53BDE" w:rsidP="006E3E72">
      <w:pPr>
        <w:ind w:firstLineChars="150" w:firstLine="360"/>
        <w:rPr>
          <w:bCs/>
          <w:sz w:val="24"/>
        </w:rPr>
      </w:pPr>
      <w:r w:rsidRPr="00D53BDE">
        <w:rPr>
          <w:bCs/>
          <w:sz w:val="24"/>
        </w:rPr>
        <w:t xml:space="preserve">Data in </w:t>
      </w:r>
      <w:r w:rsidRPr="00BD6C25">
        <w:rPr>
          <w:bCs/>
          <w:sz w:val="24"/>
        </w:rPr>
        <w:t>Table S1</w:t>
      </w:r>
      <w:r w:rsidRPr="004F4307">
        <w:rPr>
          <w:bCs/>
          <w:sz w:val="24"/>
        </w:rPr>
        <w:t xml:space="preserve"> yi</w:t>
      </w:r>
      <w:r w:rsidRPr="00D53BDE">
        <w:rPr>
          <w:bCs/>
          <w:sz w:val="24"/>
        </w:rPr>
        <w:t xml:space="preserve">elded a calibration curve shown in </w:t>
      </w:r>
      <w:r w:rsidRPr="00BD6C25">
        <w:rPr>
          <w:bCs/>
          <w:sz w:val="24"/>
        </w:rPr>
        <w:t>Figure S</w:t>
      </w:r>
      <w:r w:rsidRPr="00BD6C25">
        <w:rPr>
          <w:rFonts w:hint="eastAsia"/>
          <w:bCs/>
          <w:sz w:val="24"/>
        </w:rPr>
        <w:t>2</w:t>
      </w:r>
      <w:r w:rsidRPr="00D53BDE">
        <w:rPr>
          <w:bCs/>
          <w:sz w:val="24"/>
        </w:rPr>
        <w:t>. The</w:t>
      </w:r>
      <w:r>
        <w:rPr>
          <w:rFonts w:hint="eastAsia"/>
          <w:bCs/>
          <w:sz w:val="24"/>
        </w:rPr>
        <w:t xml:space="preserve"> </w:t>
      </w:r>
      <w:r w:rsidRPr="00D53BDE">
        <w:rPr>
          <w:bCs/>
          <w:sz w:val="24"/>
        </w:rPr>
        <w:t xml:space="preserve">intercept and slope of the fitted curve were constants </w:t>
      </w:r>
      <w:r w:rsidRPr="00790893">
        <w:rPr>
          <w:bCs/>
          <w:i/>
          <w:sz w:val="24"/>
        </w:rPr>
        <w:t>a</w:t>
      </w:r>
      <w:r w:rsidRPr="00D53BDE">
        <w:rPr>
          <w:bCs/>
          <w:sz w:val="24"/>
        </w:rPr>
        <w:t>=</w:t>
      </w:r>
      <w:r w:rsidR="004B7CC1">
        <w:rPr>
          <w:bCs/>
          <w:sz w:val="24"/>
        </w:rPr>
        <w:t xml:space="preserve">14.40 </w:t>
      </w:r>
      <w:r w:rsidRPr="00D53BDE">
        <w:rPr>
          <w:bCs/>
          <w:sz w:val="24"/>
        </w:rPr>
        <w:t xml:space="preserve">and </w:t>
      </w:r>
      <w:r w:rsidRPr="00790893">
        <w:rPr>
          <w:bCs/>
          <w:i/>
          <w:sz w:val="24"/>
        </w:rPr>
        <w:t>b</w:t>
      </w:r>
      <w:r w:rsidRPr="00D53BDE">
        <w:rPr>
          <w:bCs/>
          <w:sz w:val="24"/>
        </w:rPr>
        <w:t>=</w:t>
      </w:r>
      <w:r w:rsidR="004B7CC1">
        <w:rPr>
          <w:bCs/>
          <w:sz w:val="24"/>
        </w:rPr>
        <w:t>24.09</w:t>
      </w:r>
      <w:r w:rsidRPr="00D53BDE">
        <w:rPr>
          <w:bCs/>
          <w:sz w:val="24"/>
        </w:rPr>
        <w:t>,</w:t>
      </w:r>
      <w:r>
        <w:rPr>
          <w:rFonts w:hint="eastAsia"/>
          <w:bCs/>
          <w:sz w:val="24"/>
        </w:rPr>
        <w:t xml:space="preserve"> </w:t>
      </w:r>
      <w:r w:rsidRPr="00D53BDE">
        <w:rPr>
          <w:bCs/>
          <w:sz w:val="24"/>
        </w:rPr>
        <w:t>respectively.</w:t>
      </w:r>
    </w:p>
    <w:p w14:paraId="5EEBAC5F" w14:textId="0693CD4F" w:rsidR="00B3759F" w:rsidRDefault="002E6102" w:rsidP="00B3759F">
      <w:pPr>
        <w:tabs>
          <w:tab w:val="left" w:pos="1170"/>
        </w:tabs>
        <w:jc w:val="center"/>
        <w:rPr>
          <w:bCs/>
          <w:sz w:val="24"/>
        </w:rPr>
      </w:pPr>
      <w:r>
        <w:rPr>
          <w:bCs/>
          <w:noProof/>
          <w:sz w:val="24"/>
        </w:rPr>
        <w:drawing>
          <wp:inline distT="0" distB="0" distL="0" distR="0" wp14:anchorId="6F38100F" wp14:editId="36231619">
            <wp:extent cx="3786384" cy="2829311"/>
            <wp:effectExtent l="0" t="0" r="508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6384" cy="2829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928F6" w14:textId="5AF511A6" w:rsidR="00F15AC9" w:rsidRPr="003A0320" w:rsidRDefault="00D53BDE" w:rsidP="003A0320">
      <w:pPr>
        <w:jc w:val="left"/>
        <w:rPr>
          <w:bCs/>
          <w:sz w:val="20"/>
          <w:szCs w:val="20"/>
        </w:rPr>
      </w:pPr>
      <w:r w:rsidRPr="00A574B9">
        <w:rPr>
          <w:b/>
          <w:sz w:val="20"/>
          <w:szCs w:val="20"/>
        </w:rPr>
        <w:t>Fig</w:t>
      </w:r>
      <w:r w:rsidR="00303840" w:rsidRPr="00A574B9">
        <w:rPr>
          <w:b/>
          <w:sz w:val="20"/>
          <w:szCs w:val="20"/>
        </w:rPr>
        <w:t xml:space="preserve">. </w:t>
      </w:r>
      <w:r w:rsidR="009C0081" w:rsidRPr="00A574B9">
        <w:rPr>
          <w:b/>
          <w:sz w:val="20"/>
          <w:szCs w:val="20"/>
        </w:rPr>
        <w:t>S</w:t>
      </w:r>
      <w:r w:rsidR="009C0081">
        <w:rPr>
          <w:b/>
          <w:sz w:val="20"/>
          <w:szCs w:val="20"/>
        </w:rPr>
        <w:t>2</w:t>
      </w:r>
      <w:r w:rsidR="009C0081" w:rsidRPr="00A574B9">
        <w:rPr>
          <w:bCs/>
          <w:sz w:val="20"/>
          <w:szCs w:val="20"/>
        </w:rPr>
        <w:t xml:space="preserve"> </w:t>
      </w:r>
      <w:r w:rsidRPr="00A574B9">
        <w:rPr>
          <w:bCs/>
          <w:sz w:val="20"/>
          <w:szCs w:val="20"/>
        </w:rPr>
        <w:t xml:space="preserve">Linear regression curve </w:t>
      </w:r>
      <w:r w:rsidR="00790893">
        <w:rPr>
          <w:bCs/>
          <w:sz w:val="20"/>
          <w:szCs w:val="20"/>
        </w:rPr>
        <w:t>indicating</w:t>
      </w:r>
      <w:r w:rsidRPr="00A574B9">
        <w:rPr>
          <w:bCs/>
          <w:sz w:val="20"/>
          <w:szCs w:val="20"/>
        </w:rPr>
        <w:t xml:space="preserve"> the relationship between percent crystallinity (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i/>
                <w:iCs/>
                <w:sz w:val="20"/>
                <w:szCs w:val="20"/>
              </w:rPr>
              <m:t>X</m:t>
            </m:r>
          </m:e>
          <m:sub>
            <m:r>
              <m:rPr>
                <m:nor/>
              </m:rPr>
              <w:rPr>
                <w:i/>
                <w:iCs/>
                <w:sz w:val="20"/>
                <w:szCs w:val="20"/>
              </w:rPr>
              <m:t>c</m:t>
            </m:r>
          </m:sub>
        </m:sSub>
      </m:oMath>
      <w:r w:rsidRPr="00A574B9">
        <w:rPr>
          <w:bCs/>
          <w:sz w:val="20"/>
          <w:szCs w:val="20"/>
        </w:rPr>
        <w:t xml:space="preserve">) by XRD and </w:t>
      </w:r>
      <w:r w:rsidRPr="00A574B9">
        <w:rPr>
          <w:i/>
          <w:iCs/>
          <w:color w:val="000000"/>
          <w:sz w:val="20"/>
          <w:szCs w:val="20"/>
        </w:rPr>
        <w:t>A</w:t>
      </w:r>
      <w:r w:rsidRPr="00A574B9">
        <w:rPr>
          <w:i/>
          <w:iCs/>
          <w:color w:val="000000"/>
          <w:sz w:val="20"/>
          <w:szCs w:val="20"/>
          <w:vertAlign w:val="subscript"/>
        </w:rPr>
        <w:t>1144</w:t>
      </w:r>
      <w:r w:rsidRPr="00A574B9">
        <w:rPr>
          <w:i/>
          <w:iCs/>
          <w:color w:val="000000"/>
          <w:sz w:val="20"/>
          <w:szCs w:val="20"/>
        </w:rPr>
        <w:t>/A</w:t>
      </w:r>
      <w:r w:rsidRPr="00A574B9">
        <w:rPr>
          <w:i/>
          <w:iCs/>
          <w:color w:val="000000"/>
          <w:sz w:val="20"/>
          <w:szCs w:val="20"/>
          <w:vertAlign w:val="subscript"/>
        </w:rPr>
        <w:t>854</w:t>
      </w:r>
      <w:r w:rsidRPr="00A574B9">
        <w:rPr>
          <w:bCs/>
          <w:sz w:val="20"/>
          <w:szCs w:val="20"/>
        </w:rPr>
        <w:t xml:space="preserve"> IR absorbance ratio from lignin/PVA, </w:t>
      </w:r>
      <w:r w:rsidRPr="00A574B9">
        <w:rPr>
          <w:rFonts w:eastAsiaTheme="minorEastAsia"/>
          <w:bCs/>
          <w:sz w:val="20"/>
          <w:szCs w:val="20"/>
        </w:rPr>
        <w:t>GO/PVA and</w:t>
      </w:r>
      <w:r w:rsidRPr="00A574B9">
        <w:rPr>
          <w:bCs/>
          <w:sz w:val="20"/>
          <w:szCs w:val="20"/>
        </w:rPr>
        <w:t xml:space="preserve"> </w:t>
      </w:r>
      <w:r w:rsidRPr="00A574B9">
        <w:rPr>
          <w:rFonts w:eastAsiaTheme="minorEastAsia"/>
          <w:bCs/>
          <w:sz w:val="20"/>
          <w:szCs w:val="20"/>
        </w:rPr>
        <w:t>lignin/GO/PVA</w:t>
      </w:r>
      <w:r w:rsidRPr="00A574B9">
        <w:rPr>
          <w:bCs/>
          <w:sz w:val="20"/>
          <w:szCs w:val="20"/>
        </w:rPr>
        <w:t xml:space="preserve"> fibers</w:t>
      </w:r>
    </w:p>
    <w:p w14:paraId="47232A5A" w14:textId="22172409" w:rsidR="00AC6360" w:rsidRDefault="00AC6360" w:rsidP="00A574B9">
      <w:pPr>
        <w:jc w:val="left"/>
        <w:rPr>
          <w:noProof/>
          <w:sz w:val="24"/>
          <w:szCs w:val="32"/>
        </w:rPr>
      </w:pPr>
    </w:p>
    <w:p w14:paraId="111174F6" w14:textId="77777777" w:rsidR="009C0081" w:rsidRPr="000071B8" w:rsidRDefault="009C0081" w:rsidP="009C0081">
      <w:pPr>
        <w:jc w:val="left"/>
        <w:rPr>
          <w:b/>
          <w:bCs/>
          <w:sz w:val="24"/>
          <w:szCs w:val="32"/>
        </w:rPr>
      </w:pPr>
      <w:r w:rsidRPr="000071B8">
        <w:rPr>
          <w:b/>
          <w:bCs/>
          <w:sz w:val="24"/>
          <w:szCs w:val="32"/>
        </w:rPr>
        <w:t xml:space="preserve">Imaging </w:t>
      </w:r>
      <w:r>
        <w:rPr>
          <w:b/>
          <w:bCs/>
          <w:sz w:val="24"/>
          <w:szCs w:val="32"/>
        </w:rPr>
        <w:t>a</w:t>
      </w:r>
      <w:r w:rsidRPr="000071B8">
        <w:rPr>
          <w:b/>
          <w:bCs/>
          <w:sz w:val="24"/>
          <w:szCs w:val="32"/>
        </w:rPr>
        <w:t>nalysis</w:t>
      </w:r>
      <w:r>
        <w:rPr>
          <w:b/>
          <w:bCs/>
          <w:sz w:val="24"/>
          <w:szCs w:val="32"/>
        </w:rPr>
        <w:t xml:space="preserve"> by SEM</w:t>
      </w:r>
    </w:p>
    <w:p w14:paraId="65C0B571" w14:textId="4C73B0F2" w:rsidR="009C0081" w:rsidRDefault="002E6102" w:rsidP="009C0081">
      <w:pPr>
        <w:rPr>
          <w:sz w:val="24"/>
          <w:szCs w:val="32"/>
        </w:rPr>
      </w:pPr>
      <w:r>
        <w:rPr>
          <w:noProof/>
          <w:sz w:val="24"/>
          <w:szCs w:val="32"/>
        </w:rPr>
        <w:drawing>
          <wp:inline distT="0" distB="0" distL="0" distR="0" wp14:anchorId="0D5807B0" wp14:editId="0A7C0B74">
            <wp:extent cx="5274310" cy="197802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D931C" w14:textId="15AE11BB" w:rsidR="009C0081" w:rsidRPr="00A574B9" w:rsidRDefault="009C0081" w:rsidP="009C0081">
      <w:pPr>
        <w:rPr>
          <w:sz w:val="20"/>
          <w:szCs w:val="20"/>
        </w:rPr>
      </w:pPr>
      <w:r w:rsidRPr="00A574B9">
        <w:rPr>
          <w:b/>
          <w:bCs/>
          <w:sz w:val="20"/>
          <w:szCs w:val="20"/>
        </w:rPr>
        <w:t>Fig. S</w:t>
      </w:r>
      <w:r>
        <w:rPr>
          <w:b/>
          <w:bCs/>
          <w:sz w:val="20"/>
          <w:szCs w:val="20"/>
        </w:rPr>
        <w:t>3</w:t>
      </w:r>
      <w:r w:rsidRPr="00A574B9">
        <w:rPr>
          <w:sz w:val="20"/>
          <w:szCs w:val="20"/>
        </w:rPr>
        <w:t xml:space="preserve"> (a) Low- and (b) high-resolution SEM images of fracture tips of 0.2</w:t>
      </w:r>
      <w:r w:rsidRPr="00A574B9">
        <w:rPr>
          <w:rFonts w:hint="eastAsia"/>
          <w:sz w:val="20"/>
          <w:szCs w:val="20"/>
        </w:rPr>
        <w:t>%</w:t>
      </w:r>
      <w:r w:rsidR="002C05C1">
        <w:rPr>
          <w:sz w:val="20"/>
          <w:szCs w:val="20"/>
        </w:rPr>
        <w:t xml:space="preserve"> </w:t>
      </w:r>
      <w:r w:rsidRPr="00A574B9">
        <w:rPr>
          <w:sz w:val="20"/>
          <w:szCs w:val="20"/>
        </w:rPr>
        <w:t>GO</w:t>
      </w:r>
      <w:r w:rsidRPr="00A574B9">
        <w:rPr>
          <w:rFonts w:hint="eastAsia"/>
          <w:sz w:val="20"/>
          <w:szCs w:val="20"/>
        </w:rPr>
        <w:t>/</w:t>
      </w:r>
      <w:r w:rsidRPr="00A574B9">
        <w:rPr>
          <w:sz w:val="20"/>
          <w:szCs w:val="20"/>
        </w:rPr>
        <w:t>PVA fibers after mechanical testing</w:t>
      </w:r>
    </w:p>
    <w:p w14:paraId="17610254" w14:textId="53D02121" w:rsidR="00A574B9" w:rsidRDefault="00A574B9" w:rsidP="00AC6360">
      <w:pPr>
        <w:jc w:val="left"/>
        <w:rPr>
          <w:b/>
          <w:bCs/>
          <w:sz w:val="24"/>
          <w:szCs w:val="32"/>
        </w:rPr>
      </w:pPr>
    </w:p>
    <w:p w14:paraId="7293CD78" w14:textId="4B2D3450" w:rsidR="002E6102" w:rsidRDefault="002E6102" w:rsidP="00AC6360">
      <w:pPr>
        <w:jc w:val="left"/>
        <w:rPr>
          <w:b/>
          <w:bCs/>
          <w:sz w:val="24"/>
          <w:szCs w:val="32"/>
        </w:rPr>
      </w:pPr>
    </w:p>
    <w:p w14:paraId="203CB8A8" w14:textId="77777777" w:rsidR="002E6102" w:rsidRPr="00EB3990" w:rsidRDefault="002E6102" w:rsidP="00AC6360">
      <w:pPr>
        <w:jc w:val="left"/>
        <w:rPr>
          <w:rFonts w:hint="eastAsia"/>
          <w:b/>
          <w:bCs/>
          <w:sz w:val="24"/>
          <w:szCs w:val="32"/>
        </w:rPr>
      </w:pPr>
    </w:p>
    <w:p w14:paraId="54121901" w14:textId="0185F146" w:rsidR="00AC6360" w:rsidRDefault="00AC6360" w:rsidP="00AC6360">
      <w:pPr>
        <w:jc w:val="left"/>
        <w:rPr>
          <w:b/>
          <w:bCs/>
          <w:sz w:val="24"/>
          <w:szCs w:val="32"/>
        </w:rPr>
      </w:pPr>
      <w:r w:rsidRPr="00AC6360">
        <w:rPr>
          <w:b/>
          <w:bCs/>
          <w:sz w:val="24"/>
          <w:szCs w:val="32"/>
        </w:rPr>
        <w:lastRenderedPageBreak/>
        <w:t xml:space="preserve">Fiber </w:t>
      </w:r>
      <w:r>
        <w:rPr>
          <w:b/>
          <w:bCs/>
          <w:sz w:val="24"/>
          <w:szCs w:val="32"/>
        </w:rPr>
        <w:t>orientation</w:t>
      </w:r>
      <w:r w:rsidRPr="00AC6360">
        <w:rPr>
          <w:b/>
          <w:bCs/>
          <w:sz w:val="24"/>
          <w:szCs w:val="32"/>
        </w:rPr>
        <w:t xml:space="preserve"> </w:t>
      </w:r>
      <w:r>
        <w:rPr>
          <w:b/>
          <w:bCs/>
          <w:sz w:val="24"/>
          <w:szCs w:val="32"/>
        </w:rPr>
        <w:t>a</w:t>
      </w:r>
      <w:r w:rsidRPr="00AC6360">
        <w:rPr>
          <w:b/>
          <w:bCs/>
          <w:sz w:val="24"/>
          <w:szCs w:val="32"/>
        </w:rPr>
        <w:t>nalysis</w:t>
      </w:r>
      <w:r>
        <w:rPr>
          <w:b/>
          <w:bCs/>
          <w:sz w:val="24"/>
          <w:szCs w:val="32"/>
        </w:rPr>
        <w:t xml:space="preserve"> by XRD </w:t>
      </w:r>
      <w:r w:rsidR="00B85232">
        <w:rPr>
          <w:rStyle w:val="fontstyle01"/>
          <w:rFonts w:ascii="Times New Roman" w:hAnsi="Times New Roman"/>
        </w:rPr>
        <w:t>patterns</w:t>
      </w:r>
    </w:p>
    <w:p w14:paraId="377FA8E7" w14:textId="42E75D67" w:rsidR="00F15AC9" w:rsidRPr="0091064A" w:rsidRDefault="00D86223" w:rsidP="00EE3C33">
      <w:pPr>
        <w:jc w:val="center"/>
        <w:rPr>
          <w:b/>
          <w:bCs/>
          <w:sz w:val="24"/>
          <w:szCs w:val="32"/>
        </w:rPr>
      </w:pPr>
      <w:r>
        <w:rPr>
          <w:b/>
          <w:bCs/>
          <w:noProof/>
          <w:sz w:val="24"/>
          <w:szCs w:val="32"/>
        </w:rPr>
        <w:drawing>
          <wp:inline distT="0" distB="0" distL="0" distR="0" wp14:anchorId="40F7084B" wp14:editId="0F047BED">
            <wp:extent cx="4030225" cy="2969519"/>
            <wp:effectExtent l="0" t="0" r="889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225" cy="2969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0C22C" w14:textId="345A1404" w:rsidR="0071166F" w:rsidRPr="000F0B28" w:rsidRDefault="00F15AC9" w:rsidP="00D53BDE">
      <w:pPr>
        <w:rPr>
          <w:sz w:val="20"/>
          <w:szCs w:val="20"/>
        </w:rPr>
      </w:pPr>
      <w:r w:rsidRPr="0091064A">
        <w:rPr>
          <w:b/>
          <w:bCs/>
          <w:sz w:val="20"/>
          <w:szCs w:val="20"/>
        </w:rPr>
        <w:t xml:space="preserve">Fig. </w:t>
      </w:r>
      <w:r w:rsidR="009C0081" w:rsidRPr="0091064A">
        <w:rPr>
          <w:b/>
          <w:bCs/>
          <w:sz w:val="20"/>
          <w:szCs w:val="20"/>
        </w:rPr>
        <w:t xml:space="preserve">S4 </w:t>
      </w:r>
      <w:r w:rsidRPr="000F0B28">
        <w:rPr>
          <w:sz w:val="20"/>
          <w:szCs w:val="20"/>
        </w:rPr>
        <w:t xml:space="preserve">XRD diffractograms of </w:t>
      </w:r>
      <w:r w:rsidR="00AC6360" w:rsidRPr="000F0B28">
        <w:rPr>
          <w:sz w:val="20"/>
          <w:szCs w:val="20"/>
        </w:rPr>
        <w:t>aligned composite fiber bundles</w:t>
      </w:r>
    </w:p>
    <w:p w14:paraId="3FB0454F" w14:textId="5599962E" w:rsidR="00C028B3" w:rsidRPr="00BD6C25" w:rsidRDefault="00C028B3" w:rsidP="00D53BDE">
      <w:pPr>
        <w:rPr>
          <w:sz w:val="24"/>
          <w:szCs w:val="32"/>
        </w:rPr>
      </w:pPr>
    </w:p>
    <w:p w14:paraId="5E6DF160" w14:textId="65620807" w:rsidR="00AC6360" w:rsidRPr="00665CC7" w:rsidRDefault="008335EF" w:rsidP="00D53BDE">
      <w:pPr>
        <w:rPr>
          <w:b/>
          <w:sz w:val="24"/>
        </w:rPr>
      </w:pPr>
      <w:r w:rsidRPr="00665CC7">
        <w:rPr>
          <w:b/>
          <w:sz w:val="24"/>
        </w:rPr>
        <w:t xml:space="preserve">Moisture </w:t>
      </w:r>
      <w:r w:rsidR="00140617">
        <w:rPr>
          <w:b/>
          <w:sz w:val="24"/>
        </w:rPr>
        <w:t>r</w:t>
      </w:r>
      <w:r w:rsidRPr="00665CC7">
        <w:rPr>
          <w:b/>
          <w:sz w:val="24"/>
        </w:rPr>
        <w:t xml:space="preserve">esistance of </w:t>
      </w:r>
      <w:r w:rsidR="00140617">
        <w:rPr>
          <w:b/>
          <w:sz w:val="24"/>
        </w:rPr>
        <w:t>f</w:t>
      </w:r>
      <w:r w:rsidRPr="00665CC7">
        <w:rPr>
          <w:b/>
          <w:sz w:val="24"/>
        </w:rPr>
        <w:t>iber</w:t>
      </w:r>
    </w:p>
    <w:p w14:paraId="7B7B056E" w14:textId="654B9C25" w:rsidR="004E1514" w:rsidRDefault="00D86223" w:rsidP="00EE3C33">
      <w:pPr>
        <w:jc w:val="center"/>
        <w:rPr>
          <w:bCs/>
          <w:sz w:val="24"/>
        </w:rPr>
      </w:pPr>
      <w:r>
        <w:rPr>
          <w:bCs/>
          <w:noProof/>
          <w:sz w:val="24"/>
        </w:rPr>
        <w:drawing>
          <wp:inline distT="0" distB="0" distL="0" distR="0" wp14:anchorId="20B2340D" wp14:editId="7FD06C74">
            <wp:extent cx="5274310" cy="19773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5D792" w14:textId="3A401369" w:rsidR="00733088" w:rsidRPr="000F0B28" w:rsidRDefault="00D97BA2" w:rsidP="00733088">
      <w:pPr>
        <w:rPr>
          <w:rFonts w:eastAsiaTheme="minorEastAsia"/>
          <w:bCs/>
          <w:sz w:val="20"/>
          <w:szCs w:val="20"/>
        </w:rPr>
      </w:pPr>
      <w:r w:rsidRPr="0091064A">
        <w:rPr>
          <w:b/>
          <w:sz w:val="20"/>
          <w:szCs w:val="20"/>
        </w:rPr>
        <w:t>Fig</w:t>
      </w:r>
      <w:r w:rsidR="00EE3C33" w:rsidRPr="0091064A">
        <w:rPr>
          <w:b/>
          <w:sz w:val="20"/>
          <w:szCs w:val="20"/>
        </w:rPr>
        <w:t>.</w:t>
      </w:r>
      <w:r w:rsidRPr="0091064A">
        <w:rPr>
          <w:b/>
          <w:sz w:val="20"/>
          <w:szCs w:val="20"/>
        </w:rPr>
        <w:t xml:space="preserve"> </w:t>
      </w:r>
      <w:r w:rsidR="009C0081" w:rsidRPr="0091064A">
        <w:rPr>
          <w:b/>
          <w:sz w:val="20"/>
          <w:szCs w:val="20"/>
        </w:rPr>
        <w:t>S5</w:t>
      </w:r>
      <w:r w:rsidR="009C0081">
        <w:rPr>
          <w:b/>
          <w:sz w:val="20"/>
          <w:szCs w:val="20"/>
        </w:rPr>
        <w:t xml:space="preserve"> </w:t>
      </w:r>
      <w:r w:rsidR="00733088" w:rsidRPr="000F0B28">
        <w:rPr>
          <w:rFonts w:eastAsiaTheme="minorEastAsia"/>
          <w:bCs/>
          <w:sz w:val="20"/>
          <w:szCs w:val="20"/>
        </w:rPr>
        <w:t>Optical micrographs of 0.2% GO/PVA fiber after water immersion at (a) 25 and (b) 85 °C</w:t>
      </w:r>
    </w:p>
    <w:p w14:paraId="486110AE" w14:textId="4D0BC265" w:rsidR="00D97BA2" w:rsidRPr="00733088" w:rsidRDefault="00D97BA2" w:rsidP="00D53BDE">
      <w:pPr>
        <w:rPr>
          <w:b/>
          <w:sz w:val="24"/>
        </w:rPr>
      </w:pPr>
    </w:p>
    <w:p w14:paraId="0EC346A6" w14:textId="77777777" w:rsidR="00EB3990" w:rsidRDefault="00EB3990" w:rsidP="00D53BDE">
      <w:pPr>
        <w:rPr>
          <w:bCs/>
          <w:sz w:val="24"/>
        </w:rPr>
      </w:pPr>
    </w:p>
    <w:p w14:paraId="12EF6AD9" w14:textId="67542BE2" w:rsidR="004E1514" w:rsidRPr="004E1514" w:rsidRDefault="004E1514" w:rsidP="00D53BDE">
      <w:pPr>
        <w:rPr>
          <w:b/>
          <w:sz w:val="24"/>
        </w:rPr>
      </w:pPr>
      <w:r w:rsidRPr="004E1514">
        <w:rPr>
          <w:b/>
          <w:sz w:val="24"/>
        </w:rPr>
        <w:t>References:</w:t>
      </w:r>
    </w:p>
    <w:p w14:paraId="2A16B828" w14:textId="77777777" w:rsidR="007F1695" w:rsidRPr="007F1695" w:rsidRDefault="004E1514" w:rsidP="007F1695">
      <w:pPr>
        <w:pStyle w:val="EndNoteBibliography"/>
        <w:ind w:left="720" w:hanging="720"/>
      </w:pPr>
      <w:r w:rsidRPr="00323BFB">
        <w:rPr>
          <w:bCs/>
          <w:sz w:val="24"/>
          <w:szCs w:val="24"/>
        </w:rPr>
        <w:fldChar w:fldCharType="begin"/>
      </w:r>
      <w:r w:rsidRPr="00323BFB">
        <w:rPr>
          <w:bCs/>
          <w:sz w:val="24"/>
          <w:szCs w:val="24"/>
        </w:rPr>
        <w:instrText xml:space="preserve"> ADDIN EN.REFLIST </w:instrText>
      </w:r>
      <w:r w:rsidRPr="00323BFB">
        <w:rPr>
          <w:bCs/>
          <w:sz w:val="24"/>
          <w:szCs w:val="24"/>
        </w:rPr>
        <w:fldChar w:fldCharType="separate"/>
      </w:r>
      <w:r w:rsidR="007F1695" w:rsidRPr="007F1695">
        <w:t>Minus ML, Chae HG, Kumar S (2006) Single wall carbon nanotube templated oriented crystallization of poly(vinyl alcohol). Polymer 47:3705-3710 doi:10.1016/j.polymer.2006.03.076</w:t>
      </w:r>
    </w:p>
    <w:p w14:paraId="60B2ABB7" w14:textId="77777777" w:rsidR="007F1695" w:rsidRPr="007F1695" w:rsidRDefault="007F1695" w:rsidP="007F1695">
      <w:pPr>
        <w:pStyle w:val="EndNoteBibliography"/>
        <w:ind w:left="720" w:hanging="720"/>
      </w:pPr>
      <w:r w:rsidRPr="007F1695">
        <w:t>Peppas NA (1977) Infrared spectroscopy of semicrystalline poly(vinyl alcohol) networks. Macromolecular Chemistry and Physics 178:596-601</w:t>
      </w:r>
    </w:p>
    <w:p w14:paraId="5DBF7FC9" w14:textId="77777777" w:rsidR="007F1695" w:rsidRPr="007F1695" w:rsidRDefault="007F1695" w:rsidP="007F1695">
      <w:pPr>
        <w:pStyle w:val="EndNoteBibliography"/>
        <w:ind w:left="720" w:hanging="720"/>
      </w:pPr>
      <w:r w:rsidRPr="007F1695">
        <w:t>Tretinnikov ON, Zagorskaya SA (2012) Determination of the degree of crystallinity of poly(vinyl alcohol) by FTIR spectroscopy. Journal of Applied Spectroscopy 79:521-526</w:t>
      </w:r>
    </w:p>
    <w:p w14:paraId="599BB01F" w14:textId="41726CAA" w:rsidR="00D53BDE" w:rsidRPr="0035723E" w:rsidRDefault="004E1514" w:rsidP="00D53BDE">
      <w:pPr>
        <w:rPr>
          <w:bCs/>
          <w:sz w:val="24"/>
        </w:rPr>
      </w:pPr>
      <w:r w:rsidRPr="00323BFB">
        <w:rPr>
          <w:bCs/>
          <w:sz w:val="24"/>
        </w:rPr>
        <w:fldChar w:fldCharType="end"/>
      </w:r>
    </w:p>
    <w:sectPr w:rsidR="00D53BDE" w:rsidRPr="00357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283C9D" w14:textId="77777777" w:rsidR="000F224E" w:rsidRDefault="000F224E" w:rsidP="00914389">
      <w:r>
        <w:separator/>
      </w:r>
    </w:p>
  </w:endnote>
  <w:endnote w:type="continuationSeparator" w:id="0">
    <w:p w14:paraId="12F59A23" w14:textId="77777777" w:rsidR="000F224E" w:rsidRDefault="000F224E" w:rsidP="00914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">
    <w:altName w:val="Cambria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8685A7" w14:textId="77777777" w:rsidR="000F224E" w:rsidRDefault="000F224E" w:rsidP="00914389">
      <w:r>
        <w:separator/>
      </w:r>
    </w:p>
  </w:footnote>
  <w:footnote w:type="continuationSeparator" w:id="0">
    <w:p w14:paraId="5BCFF278" w14:textId="77777777" w:rsidR="000F224E" w:rsidRDefault="000F224E" w:rsidP="00914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3MTExNTOxMDQ3MzRR0lEKTi0uzszPAykwNKgFADn/Gf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 name-yea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aavz99kaefaveaw2dvvx9etexrs52wa22p&quot;&gt;JYH&lt;record-ids&gt;&lt;item&gt;261&lt;/item&gt;&lt;item&gt;263&lt;/item&gt;&lt;item&gt;309&lt;/item&gt;&lt;/record-ids&gt;&lt;/item&gt;&lt;/Libraries&gt;"/>
  </w:docVars>
  <w:rsids>
    <w:rsidRoot w:val="00E00DEB"/>
    <w:rsid w:val="000071B8"/>
    <w:rsid w:val="00014FB6"/>
    <w:rsid w:val="000208F7"/>
    <w:rsid w:val="000447BA"/>
    <w:rsid w:val="00062A5B"/>
    <w:rsid w:val="00066D0A"/>
    <w:rsid w:val="000D0337"/>
    <w:rsid w:val="000E22DF"/>
    <w:rsid w:val="000F0B28"/>
    <w:rsid w:val="000F224E"/>
    <w:rsid w:val="000F60DE"/>
    <w:rsid w:val="00140617"/>
    <w:rsid w:val="00146C97"/>
    <w:rsid w:val="001F17B9"/>
    <w:rsid w:val="00206B46"/>
    <w:rsid w:val="002406A7"/>
    <w:rsid w:val="002459ED"/>
    <w:rsid w:val="0026365B"/>
    <w:rsid w:val="002A33D7"/>
    <w:rsid w:val="002C05C1"/>
    <w:rsid w:val="002D407C"/>
    <w:rsid w:val="002E6102"/>
    <w:rsid w:val="00303840"/>
    <w:rsid w:val="00323BFB"/>
    <w:rsid w:val="003265FF"/>
    <w:rsid w:val="003550D5"/>
    <w:rsid w:val="0035723E"/>
    <w:rsid w:val="00362F19"/>
    <w:rsid w:val="00374DD3"/>
    <w:rsid w:val="003A0320"/>
    <w:rsid w:val="003A095A"/>
    <w:rsid w:val="003C5092"/>
    <w:rsid w:val="004511E4"/>
    <w:rsid w:val="0046161D"/>
    <w:rsid w:val="004B1313"/>
    <w:rsid w:val="004B7CC1"/>
    <w:rsid w:val="004E1514"/>
    <w:rsid w:val="004F4307"/>
    <w:rsid w:val="0051297E"/>
    <w:rsid w:val="00517DC4"/>
    <w:rsid w:val="00545F60"/>
    <w:rsid w:val="005635E0"/>
    <w:rsid w:val="00565965"/>
    <w:rsid w:val="005675F9"/>
    <w:rsid w:val="005863FA"/>
    <w:rsid w:val="00596A91"/>
    <w:rsid w:val="005A211F"/>
    <w:rsid w:val="005E0728"/>
    <w:rsid w:val="00602530"/>
    <w:rsid w:val="00665CC7"/>
    <w:rsid w:val="0068183C"/>
    <w:rsid w:val="006E3E72"/>
    <w:rsid w:val="006F459E"/>
    <w:rsid w:val="00710F36"/>
    <w:rsid w:val="0071166F"/>
    <w:rsid w:val="00733088"/>
    <w:rsid w:val="00772FBC"/>
    <w:rsid w:val="00777F05"/>
    <w:rsid w:val="00790893"/>
    <w:rsid w:val="007A5137"/>
    <w:rsid w:val="007C7CFA"/>
    <w:rsid w:val="007F1695"/>
    <w:rsid w:val="007F71FC"/>
    <w:rsid w:val="0081108E"/>
    <w:rsid w:val="00813352"/>
    <w:rsid w:val="00816E72"/>
    <w:rsid w:val="008335EF"/>
    <w:rsid w:val="00840F4B"/>
    <w:rsid w:val="00842643"/>
    <w:rsid w:val="008656E4"/>
    <w:rsid w:val="00895688"/>
    <w:rsid w:val="0091064A"/>
    <w:rsid w:val="00914389"/>
    <w:rsid w:val="0097131E"/>
    <w:rsid w:val="009C0081"/>
    <w:rsid w:val="009C4F73"/>
    <w:rsid w:val="009C6433"/>
    <w:rsid w:val="00A043D3"/>
    <w:rsid w:val="00A06C0C"/>
    <w:rsid w:val="00A143AE"/>
    <w:rsid w:val="00A24054"/>
    <w:rsid w:val="00A3226C"/>
    <w:rsid w:val="00A414FD"/>
    <w:rsid w:val="00A4381C"/>
    <w:rsid w:val="00A52C23"/>
    <w:rsid w:val="00A568AB"/>
    <w:rsid w:val="00A574B9"/>
    <w:rsid w:val="00A81AC4"/>
    <w:rsid w:val="00AB7193"/>
    <w:rsid w:val="00AC22EB"/>
    <w:rsid w:val="00AC6360"/>
    <w:rsid w:val="00AD6B25"/>
    <w:rsid w:val="00AE2ADD"/>
    <w:rsid w:val="00B3759F"/>
    <w:rsid w:val="00B5093A"/>
    <w:rsid w:val="00B85232"/>
    <w:rsid w:val="00BA6B17"/>
    <w:rsid w:val="00BC1427"/>
    <w:rsid w:val="00BC78BA"/>
    <w:rsid w:val="00BD6C25"/>
    <w:rsid w:val="00BE76FA"/>
    <w:rsid w:val="00C028B3"/>
    <w:rsid w:val="00C122D6"/>
    <w:rsid w:val="00C402E1"/>
    <w:rsid w:val="00C86387"/>
    <w:rsid w:val="00C9409D"/>
    <w:rsid w:val="00D2429B"/>
    <w:rsid w:val="00D3075F"/>
    <w:rsid w:val="00D53BDE"/>
    <w:rsid w:val="00D81D5A"/>
    <w:rsid w:val="00D86223"/>
    <w:rsid w:val="00D97BA2"/>
    <w:rsid w:val="00DB5494"/>
    <w:rsid w:val="00DE0D60"/>
    <w:rsid w:val="00DF6F4D"/>
    <w:rsid w:val="00E00DEB"/>
    <w:rsid w:val="00E0139E"/>
    <w:rsid w:val="00E95B63"/>
    <w:rsid w:val="00EB3990"/>
    <w:rsid w:val="00EE3C33"/>
    <w:rsid w:val="00F03FE0"/>
    <w:rsid w:val="00F15AC9"/>
    <w:rsid w:val="00F31A45"/>
    <w:rsid w:val="00F620EA"/>
    <w:rsid w:val="00F73804"/>
    <w:rsid w:val="00FB65AA"/>
    <w:rsid w:val="00FD14B4"/>
    <w:rsid w:val="00FE6210"/>
    <w:rsid w:val="00FF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99814"/>
  <w15:chartTrackingRefBased/>
  <w15:docId w15:val="{B48FA75A-0BF2-4F9A-AC95-0DBDB585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3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gt">
    <w:name w:val="_tgt"/>
    <w:basedOn w:val="a"/>
    <w:rsid w:val="002D40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2D407C"/>
  </w:style>
  <w:style w:type="paragraph" w:customStyle="1" w:styleId="EndNoteBibliography">
    <w:name w:val="EndNote Bibliography"/>
    <w:basedOn w:val="a"/>
    <w:link w:val="EndNoteBibliographyChar"/>
    <w:rsid w:val="002D407C"/>
    <w:rPr>
      <w:rFonts w:eastAsiaTheme="minorEastAsia"/>
      <w:noProof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rsid w:val="002D407C"/>
    <w:rPr>
      <w:rFonts w:ascii="Times New Roman" w:hAnsi="Times New Roman" w:cs="Times New Roman"/>
      <w:noProof/>
      <w:sz w:val="20"/>
    </w:rPr>
  </w:style>
  <w:style w:type="paragraph" w:styleId="a3">
    <w:name w:val="header"/>
    <w:basedOn w:val="a"/>
    <w:link w:val="a4"/>
    <w:uiPriority w:val="99"/>
    <w:unhideWhenUsed/>
    <w:rsid w:val="00914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3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3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38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14389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14389"/>
    <w:rPr>
      <w:sz w:val="18"/>
      <w:szCs w:val="18"/>
    </w:rPr>
  </w:style>
  <w:style w:type="character" w:customStyle="1" w:styleId="fontstyle01">
    <w:name w:val="fontstyle01"/>
    <w:basedOn w:val="a0"/>
    <w:rsid w:val="00596A91"/>
    <w:rPr>
      <w:rFonts w:ascii="Bold" w:hAnsi="Bold" w:hint="default"/>
      <w:b/>
      <w:bCs/>
      <w:i w:val="0"/>
      <w:iCs w:val="0"/>
      <w:color w:val="000000"/>
      <w:sz w:val="24"/>
      <w:szCs w:val="24"/>
    </w:rPr>
  </w:style>
  <w:style w:type="character" w:styleId="a9">
    <w:name w:val="Placeholder Text"/>
    <w:basedOn w:val="a0"/>
    <w:uiPriority w:val="99"/>
    <w:semiHidden/>
    <w:rsid w:val="00777F05"/>
    <w:rPr>
      <w:color w:val="808080"/>
    </w:rPr>
  </w:style>
  <w:style w:type="character" w:styleId="aa">
    <w:name w:val="annotation reference"/>
    <w:basedOn w:val="a0"/>
    <w:uiPriority w:val="99"/>
    <w:semiHidden/>
    <w:unhideWhenUsed/>
    <w:rsid w:val="005E072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E0728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E0728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E072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E0728"/>
    <w:rPr>
      <w:rFonts w:ascii="Times New Roman" w:eastAsia="宋体" w:hAnsi="Times New Roman" w:cs="Times New Roman"/>
      <w:b/>
      <w:bCs/>
      <w:szCs w:val="24"/>
    </w:rPr>
  </w:style>
  <w:style w:type="character" w:customStyle="1" w:styleId="fontstyle21">
    <w:name w:val="fontstyle21"/>
    <w:basedOn w:val="a0"/>
    <w:rsid w:val="00517DC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517DC4"/>
    <w:rPr>
      <w:rFonts w:ascii="TimesNewRoman" w:hAnsi="TimesNewRoman" w:hint="default"/>
      <w:b w:val="0"/>
      <w:bCs w:val="0"/>
      <w:i/>
      <w:iCs/>
      <w:color w:val="000000"/>
      <w:sz w:val="24"/>
      <w:szCs w:val="24"/>
    </w:rPr>
  </w:style>
  <w:style w:type="table" w:styleId="af">
    <w:name w:val="Table Grid"/>
    <w:basedOn w:val="a1"/>
    <w:uiPriority w:val="39"/>
    <w:rsid w:val="00A32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4E1514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E1514"/>
    <w:rPr>
      <w:rFonts w:ascii="Times New Roman" w:eastAsia="宋体" w:hAnsi="Times New Roman" w:cs="Times New Roman"/>
      <w:noProof/>
      <w:sz w:val="20"/>
      <w:szCs w:val="24"/>
    </w:rPr>
  </w:style>
  <w:style w:type="paragraph" w:styleId="af0">
    <w:name w:val="footnote text"/>
    <w:basedOn w:val="a"/>
    <w:link w:val="af1"/>
    <w:semiHidden/>
    <w:rsid w:val="007C7CFA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semiHidden/>
    <w:rsid w:val="007C7CFA"/>
    <w:rPr>
      <w:rFonts w:ascii="Times New Roman" w:eastAsia="宋体" w:hAnsi="Times New Roman" w:cs="Times New Roman"/>
      <w:sz w:val="18"/>
      <w:szCs w:val="18"/>
    </w:rPr>
  </w:style>
  <w:style w:type="character" w:styleId="af2">
    <w:name w:val="footnote reference"/>
    <w:semiHidden/>
    <w:rsid w:val="007C7CFA"/>
    <w:rPr>
      <w:vertAlign w:val="superscript"/>
    </w:rPr>
  </w:style>
  <w:style w:type="character" w:styleId="af3">
    <w:name w:val="Hyperlink"/>
    <w:basedOn w:val="a0"/>
    <w:rsid w:val="007C7C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1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lu@dhu.edu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F1C22-E382-49A2-ACAF-AF3D32D0A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4</Pages>
  <Words>918</Words>
  <Characters>5234</Characters>
  <Application>Microsoft Office Word</Application>
  <DocSecurity>0</DocSecurity>
  <Lines>43</Lines>
  <Paragraphs>12</Paragraphs>
  <ScaleCrop>false</ScaleCrop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dcterms:created xsi:type="dcterms:W3CDTF">2020-12-25T13:03:00Z</dcterms:created>
  <dcterms:modified xsi:type="dcterms:W3CDTF">2021-01-08T08:12:00Z</dcterms:modified>
</cp:coreProperties>
</file>