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32" w:rsidRPr="00C52C02" w:rsidRDefault="00727532" w:rsidP="00727532">
      <w:pPr>
        <w:spacing w:after="0" w:line="360" w:lineRule="auto"/>
        <w:rPr>
          <w:rFonts w:ascii="Arial" w:hAnsi="Arial" w:cs="Arial"/>
          <w:b/>
        </w:rPr>
      </w:pPr>
      <w:r w:rsidRPr="00C52C02">
        <w:rPr>
          <w:rFonts w:ascii="Arial" w:hAnsi="Arial" w:cs="Arial"/>
          <w:b/>
        </w:rPr>
        <w:t>Supplemental Tables:</w:t>
      </w:r>
    </w:p>
    <w:p w:rsidR="00727532" w:rsidRPr="00C52C02" w:rsidRDefault="00727532" w:rsidP="00727532">
      <w:pPr>
        <w:spacing w:after="0" w:line="360" w:lineRule="auto"/>
        <w:rPr>
          <w:rFonts w:ascii="Arial" w:hAnsi="Arial" w:cs="Arial"/>
          <w:b/>
        </w:rPr>
      </w:pPr>
    </w:p>
    <w:p w:rsidR="00727532" w:rsidRPr="00C52C02" w:rsidRDefault="00727532" w:rsidP="00727532">
      <w:pPr>
        <w:spacing w:after="0" w:line="360" w:lineRule="auto"/>
        <w:rPr>
          <w:rFonts w:ascii="Arial" w:hAnsi="Arial" w:cs="Arial"/>
          <w:b/>
        </w:rPr>
      </w:pPr>
    </w:p>
    <w:tbl>
      <w:tblPr>
        <w:tblW w:w="9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2955"/>
        <w:gridCol w:w="1650"/>
        <w:gridCol w:w="1680"/>
        <w:gridCol w:w="1095"/>
      </w:tblGrid>
      <w:tr w:rsidR="00727532" w:rsidRPr="00C52C02" w:rsidTr="00060204">
        <w:trPr>
          <w:trHeight w:val="740"/>
        </w:trPr>
        <w:tc>
          <w:tcPr>
            <w:tcW w:w="177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b/>
                <w:i/>
              </w:rPr>
            </w:pPr>
            <w:r w:rsidRPr="00C52C02">
              <w:rPr>
                <w:rFonts w:ascii="Arial" w:hAnsi="Arial" w:cs="Arial"/>
                <w:b/>
                <w:i/>
              </w:rPr>
              <w:t>Outcome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b/>
                <w:i/>
              </w:rPr>
            </w:pPr>
            <w:r w:rsidRPr="00C52C02">
              <w:rPr>
                <w:rFonts w:ascii="Arial" w:hAnsi="Arial" w:cs="Arial"/>
                <w:b/>
                <w:i/>
              </w:rPr>
              <w:t>Psychosocial Score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b/>
                <w:i/>
              </w:rPr>
            </w:pPr>
            <w:r w:rsidRPr="00C52C02">
              <w:rPr>
                <w:rFonts w:ascii="Arial" w:hAnsi="Arial" w:cs="Arial"/>
                <w:b/>
                <w:i/>
              </w:rPr>
              <w:t>Effect Estimate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b/>
                <w:i/>
              </w:rPr>
            </w:pPr>
            <w:r w:rsidRPr="00C52C02">
              <w:rPr>
                <w:rFonts w:ascii="Arial" w:hAnsi="Arial" w:cs="Arial"/>
                <w:b/>
                <w:i/>
              </w:rPr>
              <w:t>95% CI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b/>
                <w:i/>
              </w:rPr>
            </w:pPr>
            <w:r w:rsidRPr="00C52C02">
              <w:rPr>
                <w:rFonts w:ascii="Arial" w:hAnsi="Arial" w:cs="Arial"/>
                <w:b/>
                <w:i/>
              </w:rPr>
              <w:t>P-Value</w:t>
            </w:r>
          </w:p>
        </w:tc>
      </w:tr>
      <w:tr w:rsidR="00727532" w:rsidRPr="00C52C02" w:rsidTr="00060204">
        <w:trPr>
          <w:trHeight w:val="470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i/>
              </w:rPr>
            </w:pPr>
            <w:r w:rsidRPr="00C52C02">
              <w:rPr>
                <w:rFonts w:ascii="Arial" w:hAnsi="Arial" w:cs="Arial"/>
                <w:i/>
              </w:rPr>
              <w:t>C-Reactive Protein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GAD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(0.00, 0.63)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0.05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PSS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(-0.02, 0.25)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0.09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PHQ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(0.17, 0.75)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&lt; 0.01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i/>
              </w:rPr>
            </w:pPr>
            <w:r w:rsidRPr="00C52C02">
              <w:rPr>
                <w:rFonts w:ascii="Arial" w:hAnsi="Arial" w:cs="Arial"/>
                <w:i/>
              </w:rPr>
              <w:t>log10(IL-6)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GAD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(-0.02, 0.08)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0.21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PSS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(-0.01, 0.03)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0.31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PHQ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(0.01, 0.10)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0.02</w:t>
            </w:r>
          </w:p>
        </w:tc>
      </w:tr>
      <w:tr w:rsidR="00727532" w:rsidRPr="00C52C02" w:rsidTr="00060204">
        <w:trPr>
          <w:trHeight w:val="695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i/>
              </w:rPr>
            </w:pPr>
            <w:r w:rsidRPr="00C52C02">
              <w:rPr>
                <w:rFonts w:ascii="Arial" w:hAnsi="Arial" w:cs="Arial"/>
                <w:i/>
              </w:rPr>
              <w:t>IL-18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GAD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1.01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(-8.15, 10.18)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0.82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PSS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(-3.55, 4.14)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0.88</w:t>
            </w:r>
          </w:p>
        </w:tc>
      </w:tr>
      <w:tr w:rsidR="00727532" w:rsidRPr="00C52C02" w:rsidTr="00060204">
        <w:trPr>
          <w:trHeight w:val="69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PHQ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-1.43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(-10.61, 7.75)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0.75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i/>
              </w:rPr>
            </w:pPr>
            <w:r w:rsidRPr="00C52C02">
              <w:rPr>
                <w:rFonts w:ascii="Arial" w:hAnsi="Arial" w:cs="Arial"/>
                <w:i/>
              </w:rPr>
              <w:t>log10(I-CAM1)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GAD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(0.00, 0.03)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0.01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PSS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(0.00, 0.01)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0.05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PHQ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(0.00, 0.03)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0.02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i/>
              </w:rPr>
            </w:pPr>
            <w:r w:rsidRPr="00C52C02">
              <w:rPr>
                <w:rFonts w:ascii="Arial" w:hAnsi="Arial" w:cs="Arial"/>
                <w:i/>
              </w:rPr>
              <w:t>Change in Ct (CDKN2A - 18s)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GAD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(-0.09, 0.25)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0.36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PSS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(-0.04, 0.10)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0.38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PHQ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(-0.06, 0.27)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0.19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  <w:i/>
              </w:rPr>
            </w:pPr>
            <w:proofErr w:type="spellStart"/>
            <w:r w:rsidRPr="00C52C02">
              <w:rPr>
                <w:rFonts w:ascii="Arial" w:hAnsi="Arial" w:cs="Arial"/>
                <w:i/>
              </w:rPr>
              <w:lastRenderedPageBreak/>
              <w:t>EndoPAT</w:t>
            </w:r>
            <w:proofErr w:type="spellEnd"/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GAD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-0.01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(-0.06, 0.03)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0.58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PSS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-0.00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(-0.02, 0.02)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0.96</w:t>
            </w:r>
          </w:p>
        </w:tc>
      </w:tr>
      <w:tr w:rsidR="00727532" w:rsidRPr="00C52C02" w:rsidTr="00060204">
        <w:trPr>
          <w:trHeight w:val="455"/>
        </w:trPr>
        <w:tc>
          <w:tcPr>
            <w:tcW w:w="1770" w:type="dxa"/>
            <w:vMerge/>
            <w:tcBorders>
              <w:bottom w:val="nil"/>
              <w:right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PHQ Score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(-0.04, 0.05)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532" w:rsidRPr="00C52C02" w:rsidRDefault="00727532" w:rsidP="00060204">
            <w:pPr>
              <w:spacing w:after="0" w:line="360" w:lineRule="auto"/>
              <w:rPr>
                <w:rFonts w:ascii="Arial" w:hAnsi="Arial" w:cs="Arial"/>
              </w:rPr>
            </w:pPr>
            <w:r w:rsidRPr="00C52C02">
              <w:rPr>
                <w:rFonts w:ascii="Arial" w:hAnsi="Arial" w:cs="Arial"/>
              </w:rPr>
              <w:t>0.72</w:t>
            </w:r>
          </w:p>
        </w:tc>
      </w:tr>
    </w:tbl>
    <w:p w:rsidR="00727532" w:rsidRPr="00C52C02" w:rsidRDefault="00727532" w:rsidP="00727532">
      <w:pPr>
        <w:spacing w:after="0" w:line="360" w:lineRule="auto"/>
        <w:rPr>
          <w:rFonts w:ascii="Arial" w:hAnsi="Arial" w:cs="Arial"/>
        </w:rPr>
      </w:pPr>
      <w:r w:rsidRPr="00C52C02">
        <w:rPr>
          <w:rFonts w:ascii="Arial" w:hAnsi="Arial" w:cs="Arial"/>
        </w:rPr>
        <w:t>Table S1: Estimated effects of a one point increase of a given psychosocial score on a given marker of senescence or inflammation. Estimates were calculated through independent simple linear regression models.</w:t>
      </w:r>
    </w:p>
    <w:p w:rsidR="00727532" w:rsidRDefault="00727532" w:rsidP="00727532">
      <w:pPr>
        <w:spacing w:after="0" w:line="360" w:lineRule="auto"/>
        <w:rPr>
          <w:rFonts w:ascii="Arial" w:hAnsi="Arial" w:cs="Arial"/>
        </w:rPr>
      </w:pPr>
    </w:p>
    <w:p w:rsidR="00727532" w:rsidRPr="009B09F3" w:rsidRDefault="00727532" w:rsidP="00727532">
      <w:pPr>
        <w:spacing w:after="0" w:line="360" w:lineRule="auto"/>
        <w:rPr>
          <w:rFonts w:ascii="Arial" w:hAnsi="Arial" w:cs="Arial"/>
        </w:rPr>
      </w:pPr>
    </w:p>
    <w:p w:rsidR="00727532" w:rsidRDefault="00727532" w:rsidP="00727532">
      <w:pPr>
        <w:spacing w:after="0" w:line="360" w:lineRule="auto"/>
        <w:rPr>
          <w:rFonts w:ascii="Arial" w:hAnsi="Arial" w:cs="Arial"/>
          <w:sz w:val="24"/>
        </w:rPr>
      </w:pPr>
    </w:p>
    <w:p w:rsidR="0017273E" w:rsidRDefault="00727532">
      <w:bookmarkStart w:id="0" w:name="_GoBack"/>
      <w:bookmarkEnd w:id="0"/>
    </w:p>
    <w:sectPr w:rsidR="00172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32"/>
    <w:rsid w:val="00517BDB"/>
    <w:rsid w:val="00542250"/>
    <w:rsid w:val="0072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4744B-4C78-4915-B00A-40D18EB2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 Blaes</dc:creator>
  <cp:keywords/>
  <dc:description/>
  <cp:lastModifiedBy>Anne H Blaes</cp:lastModifiedBy>
  <cp:revision>1</cp:revision>
  <dcterms:created xsi:type="dcterms:W3CDTF">2022-08-02T21:15:00Z</dcterms:created>
  <dcterms:modified xsi:type="dcterms:W3CDTF">2022-08-02T21:16:00Z</dcterms:modified>
</cp:coreProperties>
</file>