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3FEA0E" w14:textId="76EBD6F6" w:rsidR="003C4E36" w:rsidRDefault="00CD002A" w:rsidP="003C4E36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Hlk58869365"/>
      <w:r>
        <w:rPr>
          <w:rFonts w:ascii="Times New Roman" w:hAnsi="Times New Roman" w:cs="Times New Roman"/>
          <w:b/>
          <w:sz w:val="28"/>
          <w:szCs w:val="28"/>
        </w:rPr>
        <w:t xml:space="preserve">Supplementary: </w:t>
      </w:r>
      <w:r>
        <w:rPr>
          <w:rFonts w:ascii="Times New Roman" w:hAnsi="Times New Roman" w:cs="Times New Roman"/>
          <w:b/>
          <w:sz w:val="28"/>
          <w:szCs w:val="28"/>
        </w:rPr>
        <w:t>Mechano-chemically activated fly-ash and sisal fiber reinforced PP hybrid composite with enhanced mechanical properties</w:t>
      </w:r>
    </w:p>
    <w:bookmarkEnd w:id="0"/>
    <w:p w14:paraId="6402E69D" w14:textId="77777777" w:rsidR="003C4E36" w:rsidRPr="00FE1D19" w:rsidRDefault="003C4E36" w:rsidP="003C4E36">
      <w:pPr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E1D19">
        <w:rPr>
          <w:rFonts w:ascii="Times New Roman" w:hAnsi="Times New Roman" w:cs="Times New Roman"/>
          <w:color w:val="000000"/>
          <w:sz w:val="24"/>
          <w:szCs w:val="24"/>
        </w:rPr>
        <w:t>Atul Kumar Maurya</w:t>
      </w:r>
      <w:r w:rsidRPr="00FE1D1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Pr="00FE1D19">
        <w:rPr>
          <w:rFonts w:ascii="Times New Roman" w:hAnsi="Times New Roman" w:cs="Times New Roman"/>
          <w:color w:val="000000"/>
          <w:sz w:val="24"/>
          <w:szCs w:val="24"/>
        </w:rPr>
        <w:t>, Rupam Gogoi</w:t>
      </w:r>
      <w:r w:rsidRPr="00FE1D1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Pr="00FE1D19">
        <w:rPr>
          <w:rFonts w:ascii="Times New Roman" w:hAnsi="Times New Roman" w:cs="Times New Roman"/>
          <w:color w:val="000000"/>
          <w:sz w:val="24"/>
          <w:szCs w:val="24"/>
        </w:rPr>
        <w:t>, Gaurav Manik</w:t>
      </w:r>
      <w:r w:rsidRPr="00FE1D1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Pr="00FE1D19">
        <w:rPr>
          <w:rFonts w:ascii="Times New Roman" w:hAnsi="Times New Roman" w:cs="Times New Roman"/>
          <w:color w:val="000000"/>
          <w:sz w:val="24"/>
          <w:szCs w:val="24"/>
        </w:rPr>
        <w:t>*</w:t>
      </w:r>
    </w:p>
    <w:p w14:paraId="5E55F278" w14:textId="77777777" w:rsidR="003C4E36" w:rsidRPr="00FE1D19" w:rsidRDefault="003C4E36" w:rsidP="003C4E36">
      <w:pPr>
        <w:spacing w:line="48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bookmarkStart w:id="1" w:name="_Hlk57973579"/>
      <w:r w:rsidRPr="00FE1D19">
        <w:rPr>
          <w:rFonts w:ascii="Times New Roman" w:hAnsi="Times New Roman" w:cs="Times New Roman"/>
          <w:bCs/>
          <w:color w:val="000000"/>
          <w:sz w:val="24"/>
          <w:szCs w:val="24"/>
          <w:vertAlign w:val="superscript"/>
        </w:rPr>
        <w:t>1</w:t>
      </w:r>
      <w:r w:rsidRPr="00FE1D19">
        <w:rPr>
          <w:rFonts w:ascii="Times New Roman" w:hAnsi="Times New Roman" w:cs="Times New Roman"/>
          <w:bCs/>
          <w:color w:val="000000"/>
          <w:sz w:val="24"/>
          <w:szCs w:val="24"/>
        </w:rPr>
        <w:t>Department of Polymer and Process Engineering, Indian Institute of Technology Roorkee, Saharanpur Campus, Paper Mill Road, Saharanpur-247001, UP, India.</w:t>
      </w:r>
    </w:p>
    <w:bookmarkEnd w:id="1"/>
    <w:p w14:paraId="2243D2D7" w14:textId="77777777" w:rsidR="003C4E36" w:rsidRPr="00FE1D19" w:rsidRDefault="003C4E36" w:rsidP="003C4E36">
      <w:pPr>
        <w:spacing w:line="48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E1D19">
        <w:rPr>
          <w:rFonts w:ascii="Times New Roman" w:hAnsi="Times New Roman" w:cs="Times New Roman"/>
          <w:bCs/>
          <w:color w:val="000000"/>
          <w:sz w:val="24"/>
          <w:szCs w:val="24"/>
          <w:vertAlign w:val="superscript"/>
        </w:rPr>
        <w:t>#</w:t>
      </w:r>
      <w:r w:rsidRPr="00FE1D1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First author, e-mail id: </w:t>
      </w:r>
      <w:hyperlink r:id="rId4" w:history="1"/>
      <w:hyperlink r:id="rId5" w:history="1">
        <w:r w:rsidRPr="00FE1D19">
          <w:rPr>
            <w:rStyle w:val="Hyperlink"/>
            <w:rFonts w:ascii="Times New Roman" w:hAnsi="Times New Roman" w:cs="Times New Roman"/>
            <w:bCs/>
            <w:color w:val="000000"/>
            <w:sz w:val="24"/>
            <w:szCs w:val="24"/>
          </w:rPr>
          <w:t>amaurya@pe.iitr.ac.in</w:t>
        </w:r>
      </w:hyperlink>
      <w:r w:rsidRPr="00FE1D19">
        <w:rPr>
          <w:rStyle w:val="Hyperlink"/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FE1D1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119AF82D" w14:textId="54E4BA87" w:rsidR="006F5094" w:rsidRDefault="003C4E36" w:rsidP="003C4E36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E1D19">
        <w:rPr>
          <w:rFonts w:ascii="Times New Roman" w:hAnsi="Times New Roman" w:cs="Times New Roman"/>
          <w:bCs/>
          <w:color w:val="000000"/>
          <w:sz w:val="24"/>
          <w:szCs w:val="24"/>
          <w:vertAlign w:val="superscript"/>
        </w:rPr>
        <w:t>*</w:t>
      </w:r>
      <w:r w:rsidRPr="00FE1D1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Corresponding author, e-mail id: </w:t>
      </w:r>
      <w:hyperlink r:id="rId6" w:history="1">
        <w:r w:rsidRPr="00FE1D19">
          <w:rPr>
            <w:rStyle w:val="Hyperlink"/>
            <w:rFonts w:ascii="Times New Roman" w:hAnsi="Times New Roman" w:cs="Times New Roman"/>
            <w:bCs/>
            <w:color w:val="000000"/>
            <w:sz w:val="24"/>
            <w:szCs w:val="24"/>
          </w:rPr>
          <w:t>manikfpt@iitr.ac.in</w:t>
        </w:r>
      </w:hyperlink>
      <w:r w:rsidRPr="00FE1D1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hyperlink r:id="rId7" w:history="1">
        <w:r w:rsidRPr="00FE1D19">
          <w:rPr>
            <w:rStyle w:val="Hyperlink"/>
            <w:rFonts w:ascii="Times New Roman" w:hAnsi="Times New Roman" w:cs="Times New Roman"/>
            <w:bCs/>
            <w:color w:val="auto"/>
            <w:sz w:val="24"/>
            <w:szCs w:val="24"/>
          </w:rPr>
          <w:t>gaurav.manik@pe.iitr.ac.in</w:t>
        </w:r>
      </w:hyperlink>
      <w:r w:rsidRPr="00FE1D19">
        <w:rPr>
          <w:rFonts w:ascii="Times New Roman" w:hAnsi="Times New Roman" w:cs="Times New Roman"/>
          <w:bCs/>
          <w:sz w:val="24"/>
          <w:szCs w:val="24"/>
        </w:rPr>
        <w:t xml:space="preserve">, </w:t>
      </w:r>
      <w:hyperlink r:id="rId8" w:history="1">
        <w:r w:rsidRPr="00FE1D19">
          <w:rPr>
            <w:rStyle w:val="Hyperlink"/>
            <w:rFonts w:ascii="Times New Roman" w:hAnsi="Times New Roman" w:cs="Times New Roman"/>
            <w:bCs/>
            <w:color w:val="000000"/>
            <w:sz w:val="24"/>
            <w:szCs w:val="24"/>
          </w:rPr>
          <w:t>gauravmanik3m@gmail.com</w:t>
        </w:r>
      </w:hyperlink>
      <w:r w:rsidRPr="00FE1D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; </w:t>
      </w:r>
      <w:r w:rsidRPr="00FE1D19">
        <w:rPr>
          <w:rFonts w:ascii="Times New Roman" w:hAnsi="Times New Roman" w:cs="Times New Roman"/>
          <w:bCs/>
          <w:color w:val="000000"/>
          <w:sz w:val="24"/>
          <w:szCs w:val="24"/>
        </w:rPr>
        <w:t>Contact: +91 1322714340</w:t>
      </w:r>
    </w:p>
    <w:p w14:paraId="65D4B950" w14:textId="2CD61DF6" w:rsidR="003C4E36" w:rsidRDefault="003C4E36" w:rsidP="003C4E36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2D482F6C" w14:textId="45501FE5" w:rsidR="003C4E36" w:rsidRDefault="003C4E36" w:rsidP="003C4E36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2DE46FFB" w14:textId="7FA460D7" w:rsidR="003C4E36" w:rsidRDefault="003C4E36" w:rsidP="003C4E36">
      <w:pPr>
        <w:jc w:val="center"/>
      </w:pPr>
      <w:r>
        <w:rPr>
          <w:noProof/>
        </w:rPr>
        <w:drawing>
          <wp:inline distT="0" distB="0" distL="0" distR="0" wp14:anchorId="17F1C708" wp14:editId="3E75B8B5">
            <wp:extent cx="2753214" cy="2137686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97" t="10948" r="8098" b="1935"/>
                    <a:stretch/>
                  </pic:blipFill>
                  <pic:spPr bwMode="auto">
                    <a:xfrm>
                      <a:off x="0" y="0"/>
                      <a:ext cx="2782522" cy="21604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241F33" w14:textId="64CDD48C" w:rsidR="00E02B5E" w:rsidRDefault="00E02B5E" w:rsidP="003C4E36">
      <w:pPr>
        <w:jc w:val="center"/>
      </w:pPr>
    </w:p>
    <w:p w14:paraId="475FE3B6" w14:textId="50730926" w:rsidR="00E02B5E" w:rsidRDefault="00E02B5E" w:rsidP="003C4E36">
      <w:pPr>
        <w:jc w:val="center"/>
        <w:rPr>
          <w:rFonts w:ascii="Times New Roman" w:hAnsi="Times New Roman" w:cs="Times New Roman"/>
          <w:sz w:val="24"/>
          <w:szCs w:val="24"/>
        </w:rPr>
      </w:pPr>
      <w:r w:rsidRPr="00E02B5E"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E02B5E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DLS image for the most probable size of the fly ash particle after high energy ball milling. </w:t>
      </w:r>
    </w:p>
    <w:p w14:paraId="43B00B02" w14:textId="77777777" w:rsidR="00343F5D" w:rsidRDefault="00241C22" w:rsidP="00241C22">
      <w:pPr>
        <w:pStyle w:val="ListParagraph"/>
        <w:tabs>
          <w:tab w:val="left" w:pos="567"/>
        </w:tabs>
        <w:spacing w:after="0" w:line="48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0C3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379291D" w14:textId="1C7524D8" w:rsidR="00241C22" w:rsidRPr="007D0C3E" w:rsidRDefault="00241C22" w:rsidP="00241C22">
      <w:pPr>
        <w:pStyle w:val="ListParagraph"/>
        <w:tabs>
          <w:tab w:val="left" w:pos="567"/>
        </w:tabs>
        <w:spacing w:after="0" w:line="48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Density measurement </w:t>
      </w:r>
    </w:p>
    <w:p w14:paraId="5A2AFB5A" w14:textId="56D28F17" w:rsidR="00241C22" w:rsidRPr="00F21224" w:rsidRDefault="00241C22" w:rsidP="00241C22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21224">
        <w:rPr>
          <w:rFonts w:ascii="Times New Roman" w:hAnsi="Times New Roman" w:cs="Times New Roman"/>
          <w:color w:val="000000" w:themeColor="text1"/>
          <w:sz w:val="24"/>
          <w:szCs w:val="24"/>
        </w:rPr>
        <w:t>Density of all the composites have been calculated using the</w:t>
      </w:r>
      <w:r w:rsidRPr="00D7222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FA2F74" w:rsidRPr="00F20943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Pr="00F209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quation </w:t>
      </w:r>
      <w:r w:rsidR="00FA2F74" w:rsidRPr="00F20943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F209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1, Table </w:t>
      </w:r>
      <w:r w:rsidR="00FA2F74" w:rsidRPr="00F20943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F209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 depicts </w:t>
      </w:r>
      <w:r w:rsidRPr="00F21224">
        <w:rPr>
          <w:rFonts w:ascii="Times New Roman" w:hAnsi="Times New Roman" w:cs="Times New Roman"/>
          <w:color w:val="000000" w:themeColor="text1"/>
          <w:sz w:val="24"/>
          <w:szCs w:val="24"/>
        </w:rPr>
        <w:t>the value of all the samples.</w:t>
      </w:r>
    </w:p>
    <w:p w14:paraId="3DF97FEA" w14:textId="1524E382" w:rsidR="00241C22" w:rsidRPr="00F21224" w:rsidRDefault="00241C22" w:rsidP="00241C22">
      <w:pPr>
        <w:autoSpaceDE w:val="0"/>
        <w:autoSpaceDN w:val="0"/>
        <w:adjustRightInd w:val="0"/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Density 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f>
                <m:fPr>
                  <m:type m:val="lin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gm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cm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3</m:t>
                      </m:r>
                    </m:sup>
                  </m:sSup>
                </m:den>
              </m:f>
            </m:e>
          </m:d>
          <m:r>
            <w:rPr>
              <w:rFonts w:ascii="Cambria Math" w:hAnsi="Cambria Math" w:cs="Arial"/>
              <w:sz w:val="24"/>
              <w:szCs w:val="24"/>
            </w:rPr>
            <m:t xml:space="preserve">   =</m:t>
          </m:r>
          <m:f>
            <m:f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W</m:t>
                  </m:r>
                </m:e>
                <m:sub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 xml:space="preserve">air  </m:t>
                  </m:r>
                </m:sub>
              </m:sSub>
              <m:r>
                <w:rPr>
                  <w:rFonts w:ascii="Cambria Math" w:hAnsi="Cambria Math" w:cs="Arial"/>
                  <w:sz w:val="24"/>
                  <w:szCs w:val="24"/>
                </w:rPr>
                <m:t xml:space="preserve"> </m:t>
              </m:r>
              <m:d>
                <m:d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gm</m:t>
                  </m:r>
                </m:e>
              </m:d>
            </m:num>
            <m:den>
              <m:sSub>
                <m:sSub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V</m:t>
                  </m:r>
                </m:e>
                <m:sub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f</m:t>
                  </m:r>
                </m:sub>
              </m:sSub>
              <m:r>
                <w:rPr>
                  <w:rFonts w:ascii="Cambria Math" w:hAnsi="Cambria Math" w:cs="Arial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V</m:t>
                  </m:r>
                </m:e>
                <m:sub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i</m:t>
                  </m:r>
                </m:sub>
              </m:sSub>
              <m:r>
                <w:rPr>
                  <w:rFonts w:ascii="Cambria Math" w:hAnsi="Cambria Math" w:cs="Arial"/>
                  <w:sz w:val="24"/>
                  <w:szCs w:val="24"/>
                </w:rPr>
                <m:t xml:space="preserve"> </m:t>
              </m:r>
              <m:d>
                <m:d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sz w:val="24"/>
                          <w:szCs w:val="24"/>
                        </w:rPr>
                        <m:t>cm</m:t>
                      </m:r>
                    </m:e>
                    <m:sup>
                      <m:r>
                        <w:rPr>
                          <w:rFonts w:ascii="Cambria Math" w:hAnsi="Cambria Math" w:cs="Arial"/>
                          <w:sz w:val="24"/>
                          <w:szCs w:val="24"/>
                        </w:rPr>
                        <m:t>3</m:t>
                      </m:r>
                    </m:sup>
                  </m:sSup>
                </m:e>
              </m:d>
            </m:den>
          </m:f>
          <m:r>
            <w:rPr>
              <w:rFonts w:ascii="Cambria Math" w:hAnsi="Cambria Math" w:cs="Arial"/>
              <w:sz w:val="24"/>
              <w:szCs w:val="24"/>
            </w:rPr>
            <m:t xml:space="preserve">            </m:t>
          </m:r>
          <m:d>
            <m:d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Arial"/>
                  <w:sz w:val="24"/>
                  <w:szCs w:val="24"/>
                </w:rPr>
                <m:t>S</m:t>
              </m:r>
              <m:r>
                <w:rPr>
                  <w:rFonts w:ascii="Cambria Math" w:hAnsi="Cambria Math" w:cs="Arial"/>
                  <w:sz w:val="24"/>
                  <w:szCs w:val="24"/>
                </w:rPr>
                <m:t>1</m:t>
              </m:r>
            </m:e>
          </m:d>
          <m:r>
            <w:rPr>
              <w:rFonts w:ascii="Cambria Math" w:hAnsi="Cambria Math" w:cs="Arial"/>
              <w:sz w:val="24"/>
              <w:szCs w:val="24"/>
            </w:rPr>
            <m:t xml:space="preserve"> </m:t>
          </m:r>
        </m:oMath>
      </m:oMathPara>
    </w:p>
    <w:p w14:paraId="27AD1425" w14:textId="77777777" w:rsidR="00241C22" w:rsidRPr="00F21224" w:rsidRDefault="00241C22" w:rsidP="00241C22">
      <w:pPr>
        <w:autoSpaceDE w:val="0"/>
        <w:autoSpaceDN w:val="0"/>
        <w:adjustRightInd w:val="0"/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7D0C3E">
        <w:rPr>
          <w:rFonts w:ascii="Times New Roman" w:hAnsi="Times New Roman" w:cs="Times New Roman"/>
          <w:sz w:val="24"/>
          <w:szCs w:val="24"/>
        </w:rPr>
        <w:lastRenderedPageBreak/>
        <w:t>Where,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air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 - weight of the sample in the air, </w:t>
      </w:r>
      <w:r>
        <w:rPr>
          <w:rFonts w:ascii="Times New Roman" w:eastAsiaTheme="minorEastAsia" w:hAnsi="Times New Roman" w:cs="Times New Roman"/>
          <w:sz w:val="24"/>
          <w:szCs w:val="24"/>
        </w:rPr>
        <w:t>V</w:t>
      </w:r>
      <w:r w:rsidRPr="00BC0EF6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f</w:t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= Final volume of the liquid media (water) and V</w:t>
      </w:r>
      <w:r w:rsidRPr="00BC0EF6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i</w:t>
      </w:r>
      <w:r>
        <w:rPr>
          <w:rFonts w:ascii="Times New Roman" w:eastAsiaTheme="minorEastAsia" w:hAnsi="Times New Roman" w:cs="Times New Roman"/>
          <w:sz w:val="24"/>
          <w:szCs w:val="24"/>
        </w:rPr>
        <w:t>= Initial volume of the liquid media.</w:t>
      </w:r>
    </w:p>
    <w:tbl>
      <w:tblPr>
        <w:tblStyle w:val="TableGrid"/>
        <w:tblW w:w="748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1"/>
        <w:gridCol w:w="1684"/>
        <w:gridCol w:w="1553"/>
        <w:gridCol w:w="3106"/>
      </w:tblGrid>
      <w:tr w:rsidR="00FA2F74" w:rsidRPr="0052078C" w14:paraId="48E1C542" w14:textId="77777777" w:rsidTr="005E1D89">
        <w:trPr>
          <w:trHeight w:val="294"/>
          <w:jc w:val="center"/>
        </w:trPr>
        <w:tc>
          <w:tcPr>
            <w:tcW w:w="7484" w:type="dxa"/>
            <w:gridSpan w:val="4"/>
            <w:tcBorders>
              <w:bottom w:val="single" w:sz="4" w:space="0" w:color="auto"/>
            </w:tcBorders>
          </w:tcPr>
          <w:p w14:paraId="1FCE500D" w14:textId="447264BB" w:rsidR="00FA2F74" w:rsidRPr="0052078C" w:rsidRDefault="00FA2F74" w:rsidP="00FA2F7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Table S1: Density calculation of polymer, blends and composite</w:t>
            </w:r>
          </w:p>
        </w:tc>
      </w:tr>
      <w:tr w:rsidR="00241C22" w:rsidRPr="0052078C" w14:paraId="72C922A7" w14:textId="77777777" w:rsidTr="00FA2F74">
        <w:trPr>
          <w:trHeight w:val="294"/>
          <w:jc w:val="center"/>
        </w:trPr>
        <w:tc>
          <w:tcPr>
            <w:tcW w:w="1141" w:type="dxa"/>
            <w:tcBorders>
              <w:top w:val="single" w:sz="4" w:space="0" w:color="auto"/>
              <w:bottom w:val="single" w:sz="4" w:space="0" w:color="auto"/>
            </w:tcBorders>
          </w:tcPr>
          <w:p w14:paraId="35EA84A4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2078C">
              <w:rPr>
                <w:rFonts w:ascii="Times New Roman" w:hAnsi="Times New Roman" w:cs="Times New Roman"/>
                <w:b/>
              </w:rPr>
              <w:t>Sample</w:t>
            </w:r>
          </w:p>
        </w:tc>
        <w:tc>
          <w:tcPr>
            <w:tcW w:w="1684" w:type="dxa"/>
            <w:tcBorders>
              <w:top w:val="single" w:sz="4" w:space="0" w:color="auto"/>
              <w:bottom w:val="single" w:sz="4" w:space="0" w:color="auto"/>
            </w:tcBorders>
          </w:tcPr>
          <w:p w14:paraId="00EF6013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2078C">
              <w:rPr>
                <w:rFonts w:ascii="Times New Roman" w:hAnsi="Times New Roman" w:cs="Times New Roman"/>
                <w:b/>
              </w:rPr>
              <w:t>Weight (gm)</w:t>
            </w: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</w:tcBorders>
          </w:tcPr>
          <w:p w14:paraId="7A4559DE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2078C">
              <w:rPr>
                <w:rFonts w:ascii="Times New Roman" w:hAnsi="Times New Roman" w:cs="Times New Roman"/>
                <w:b/>
              </w:rPr>
              <w:t>V</w:t>
            </w:r>
            <w:r w:rsidRPr="0052078C">
              <w:rPr>
                <w:rFonts w:ascii="Times New Roman" w:hAnsi="Times New Roman" w:cs="Times New Roman"/>
                <w:b/>
                <w:vertAlign w:val="subscript"/>
              </w:rPr>
              <w:t xml:space="preserve">f </w:t>
            </w:r>
            <w:r w:rsidRPr="0052078C">
              <w:rPr>
                <w:rFonts w:ascii="Times New Roman" w:hAnsi="Times New Roman" w:cs="Times New Roman"/>
                <w:b/>
              </w:rPr>
              <w:t>- V</w:t>
            </w:r>
            <w:r w:rsidRPr="0052078C">
              <w:rPr>
                <w:rFonts w:ascii="Times New Roman" w:hAnsi="Times New Roman" w:cs="Times New Roman"/>
                <w:b/>
                <w:vertAlign w:val="subscript"/>
              </w:rPr>
              <w:t xml:space="preserve">i </w:t>
            </w:r>
            <w:r w:rsidRPr="0052078C">
              <w:rPr>
                <w:rFonts w:ascii="Times New Roman" w:hAnsi="Times New Roman" w:cs="Times New Roman"/>
                <w:b/>
              </w:rPr>
              <w:t>(cm</w:t>
            </w:r>
            <w:r w:rsidRPr="0052078C">
              <w:rPr>
                <w:rFonts w:ascii="Times New Roman" w:hAnsi="Times New Roman" w:cs="Times New Roman"/>
                <w:b/>
                <w:vertAlign w:val="superscript"/>
              </w:rPr>
              <w:t>3</w:t>
            </w:r>
            <w:r w:rsidRPr="0052078C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3104" w:type="dxa"/>
            <w:tcBorders>
              <w:top w:val="single" w:sz="4" w:space="0" w:color="auto"/>
              <w:bottom w:val="single" w:sz="4" w:space="0" w:color="auto"/>
            </w:tcBorders>
          </w:tcPr>
          <w:p w14:paraId="519596DB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2078C">
              <w:rPr>
                <w:rFonts w:ascii="Times New Roman" w:hAnsi="Times New Roman" w:cs="Times New Roman"/>
                <w:b/>
              </w:rPr>
              <w:t>~Density (gm/cm</w:t>
            </w:r>
            <w:r w:rsidRPr="0052078C">
              <w:rPr>
                <w:rFonts w:ascii="Times New Roman" w:hAnsi="Times New Roman" w:cs="Times New Roman"/>
                <w:b/>
                <w:vertAlign w:val="superscript"/>
              </w:rPr>
              <w:t>3</w:t>
            </w:r>
            <w:r w:rsidRPr="0052078C">
              <w:rPr>
                <w:rFonts w:ascii="Times New Roman" w:hAnsi="Times New Roman" w:cs="Times New Roman"/>
                <w:b/>
              </w:rPr>
              <w:t>) Calculated</w:t>
            </w:r>
          </w:p>
        </w:tc>
      </w:tr>
      <w:tr w:rsidR="00241C22" w:rsidRPr="0052078C" w14:paraId="715EAAED" w14:textId="77777777" w:rsidTr="00FA2F74">
        <w:trPr>
          <w:trHeight w:val="294"/>
          <w:jc w:val="center"/>
        </w:trPr>
        <w:tc>
          <w:tcPr>
            <w:tcW w:w="1141" w:type="dxa"/>
            <w:tcBorders>
              <w:top w:val="single" w:sz="4" w:space="0" w:color="auto"/>
            </w:tcBorders>
          </w:tcPr>
          <w:p w14:paraId="29434B5E" w14:textId="77777777" w:rsidR="00241C22" w:rsidRPr="0052078C" w:rsidRDefault="00241C22" w:rsidP="00FA2F7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PP</w:t>
            </w:r>
          </w:p>
        </w:tc>
        <w:tc>
          <w:tcPr>
            <w:tcW w:w="1684" w:type="dxa"/>
            <w:tcBorders>
              <w:top w:val="single" w:sz="4" w:space="0" w:color="auto"/>
            </w:tcBorders>
          </w:tcPr>
          <w:p w14:paraId="15AF21CE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1.238</w:t>
            </w:r>
          </w:p>
        </w:tc>
        <w:tc>
          <w:tcPr>
            <w:tcW w:w="1553" w:type="dxa"/>
            <w:tcBorders>
              <w:top w:val="single" w:sz="4" w:space="0" w:color="auto"/>
            </w:tcBorders>
          </w:tcPr>
          <w:p w14:paraId="7AB08857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3104" w:type="dxa"/>
            <w:tcBorders>
              <w:top w:val="single" w:sz="4" w:space="0" w:color="auto"/>
            </w:tcBorders>
          </w:tcPr>
          <w:p w14:paraId="616B6DC3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0.88</w:t>
            </w:r>
          </w:p>
        </w:tc>
      </w:tr>
      <w:tr w:rsidR="00241C22" w:rsidRPr="0052078C" w14:paraId="625FCFC4" w14:textId="77777777" w:rsidTr="00FA2F74">
        <w:trPr>
          <w:trHeight w:val="294"/>
          <w:jc w:val="center"/>
        </w:trPr>
        <w:tc>
          <w:tcPr>
            <w:tcW w:w="1141" w:type="dxa"/>
          </w:tcPr>
          <w:p w14:paraId="57D0452D" w14:textId="77777777" w:rsidR="00241C22" w:rsidRPr="0052078C" w:rsidRDefault="00241C22" w:rsidP="00FA2F7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BM</w:t>
            </w:r>
          </w:p>
        </w:tc>
        <w:tc>
          <w:tcPr>
            <w:tcW w:w="1684" w:type="dxa"/>
          </w:tcPr>
          <w:p w14:paraId="6BFAAB95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1.014</w:t>
            </w:r>
          </w:p>
        </w:tc>
        <w:tc>
          <w:tcPr>
            <w:tcW w:w="1553" w:type="dxa"/>
          </w:tcPr>
          <w:p w14:paraId="0A9563F9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3104" w:type="dxa"/>
          </w:tcPr>
          <w:p w14:paraId="20291037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0.92</w:t>
            </w:r>
          </w:p>
        </w:tc>
      </w:tr>
      <w:tr w:rsidR="00241C22" w:rsidRPr="0052078C" w14:paraId="78E5E599" w14:textId="77777777" w:rsidTr="00FA2F74">
        <w:trPr>
          <w:trHeight w:val="307"/>
          <w:jc w:val="center"/>
        </w:trPr>
        <w:tc>
          <w:tcPr>
            <w:tcW w:w="1141" w:type="dxa"/>
          </w:tcPr>
          <w:p w14:paraId="10B27E7A" w14:textId="77777777" w:rsidR="00241C22" w:rsidRPr="0052078C" w:rsidRDefault="00241C22" w:rsidP="00FA2F7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SSL</w:t>
            </w:r>
          </w:p>
        </w:tc>
        <w:tc>
          <w:tcPr>
            <w:tcW w:w="1684" w:type="dxa"/>
          </w:tcPr>
          <w:p w14:paraId="2AAAD3DB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553" w:type="dxa"/>
          </w:tcPr>
          <w:p w14:paraId="768E419C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3104" w:type="dxa"/>
          </w:tcPr>
          <w:p w14:paraId="4A7801B2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1.45</w:t>
            </w:r>
          </w:p>
        </w:tc>
      </w:tr>
      <w:tr w:rsidR="00241C22" w:rsidRPr="0052078C" w14:paraId="71B84137" w14:textId="77777777" w:rsidTr="00FA2F74">
        <w:trPr>
          <w:trHeight w:val="294"/>
          <w:jc w:val="center"/>
        </w:trPr>
        <w:tc>
          <w:tcPr>
            <w:tcW w:w="1141" w:type="dxa"/>
          </w:tcPr>
          <w:p w14:paraId="26A619EA" w14:textId="77777777" w:rsidR="00241C22" w:rsidRPr="0052078C" w:rsidRDefault="00241C22" w:rsidP="00FA2F7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FA</w:t>
            </w:r>
          </w:p>
        </w:tc>
        <w:tc>
          <w:tcPr>
            <w:tcW w:w="1684" w:type="dxa"/>
          </w:tcPr>
          <w:p w14:paraId="4D3CFF3F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553" w:type="dxa"/>
          </w:tcPr>
          <w:p w14:paraId="3818FA8A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3104" w:type="dxa"/>
          </w:tcPr>
          <w:p w14:paraId="31505421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0.83</w:t>
            </w:r>
          </w:p>
        </w:tc>
      </w:tr>
      <w:tr w:rsidR="00241C22" w:rsidRPr="0052078C" w14:paraId="731CE5B7" w14:textId="77777777" w:rsidTr="00FA2F74">
        <w:trPr>
          <w:trHeight w:val="294"/>
          <w:jc w:val="center"/>
        </w:trPr>
        <w:tc>
          <w:tcPr>
            <w:tcW w:w="1141" w:type="dxa"/>
          </w:tcPr>
          <w:p w14:paraId="44AAC2E8" w14:textId="77777777" w:rsidR="00241C22" w:rsidRPr="0052078C" w:rsidRDefault="00241C22" w:rsidP="00FA2F7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684" w:type="dxa"/>
          </w:tcPr>
          <w:p w14:paraId="660415B8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1553" w:type="dxa"/>
          </w:tcPr>
          <w:p w14:paraId="45C23312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3104" w:type="dxa"/>
          </w:tcPr>
          <w:p w14:paraId="462E23B6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0.89</w:t>
            </w:r>
          </w:p>
        </w:tc>
      </w:tr>
      <w:tr w:rsidR="00241C22" w:rsidRPr="0052078C" w14:paraId="266EAE98" w14:textId="77777777" w:rsidTr="00FA2F74">
        <w:trPr>
          <w:trHeight w:val="294"/>
          <w:jc w:val="center"/>
        </w:trPr>
        <w:tc>
          <w:tcPr>
            <w:tcW w:w="1141" w:type="dxa"/>
          </w:tcPr>
          <w:p w14:paraId="36A58D33" w14:textId="77777777" w:rsidR="00241C22" w:rsidRPr="0052078C" w:rsidRDefault="00241C22" w:rsidP="00FA2F74">
            <w:pPr>
              <w:spacing w:line="276" w:lineRule="auto"/>
              <w:rPr>
                <w:rFonts w:ascii="Times New Roman" w:hAnsi="Times New Roman" w:cs="Times New Roman"/>
                <w:lang w:val="en-IN"/>
              </w:rPr>
            </w:pPr>
            <w:r w:rsidRPr="0052078C">
              <w:rPr>
                <w:rFonts w:ascii="Times New Roman" w:hAnsi="Times New Roman" w:cs="Times New Roman"/>
                <w:lang w:val="en-IN"/>
              </w:rPr>
              <w:t>H1</w:t>
            </w:r>
          </w:p>
        </w:tc>
        <w:tc>
          <w:tcPr>
            <w:tcW w:w="1684" w:type="dxa"/>
          </w:tcPr>
          <w:p w14:paraId="0826B0C7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1.207</w:t>
            </w:r>
          </w:p>
        </w:tc>
        <w:tc>
          <w:tcPr>
            <w:tcW w:w="1553" w:type="dxa"/>
          </w:tcPr>
          <w:p w14:paraId="4F586E33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3104" w:type="dxa"/>
          </w:tcPr>
          <w:p w14:paraId="0E88854E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1.10</w:t>
            </w:r>
          </w:p>
        </w:tc>
      </w:tr>
      <w:tr w:rsidR="00241C22" w:rsidRPr="0052078C" w14:paraId="576A1BFC" w14:textId="77777777" w:rsidTr="00FA2F74">
        <w:trPr>
          <w:trHeight w:val="307"/>
          <w:jc w:val="center"/>
        </w:trPr>
        <w:tc>
          <w:tcPr>
            <w:tcW w:w="1141" w:type="dxa"/>
          </w:tcPr>
          <w:p w14:paraId="7F2CCBF7" w14:textId="77777777" w:rsidR="00241C22" w:rsidRPr="0052078C" w:rsidRDefault="00241C22" w:rsidP="00FA2F7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H2</w:t>
            </w:r>
          </w:p>
        </w:tc>
        <w:tc>
          <w:tcPr>
            <w:tcW w:w="1684" w:type="dxa"/>
          </w:tcPr>
          <w:p w14:paraId="7499BF42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1.339</w:t>
            </w:r>
          </w:p>
        </w:tc>
        <w:tc>
          <w:tcPr>
            <w:tcW w:w="1553" w:type="dxa"/>
          </w:tcPr>
          <w:p w14:paraId="494B42FC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1.30</w:t>
            </w:r>
          </w:p>
        </w:tc>
        <w:tc>
          <w:tcPr>
            <w:tcW w:w="3104" w:type="dxa"/>
          </w:tcPr>
          <w:p w14:paraId="675588B3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1.03</w:t>
            </w:r>
          </w:p>
        </w:tc>
      </w:tr>
      <w:tr w:rsidR="00241C22" w:rsidRPr="0052078C" w14:paraId="1CBB22A4" w14:textId="77777777" w:rsidTr="00FA2F74">
        <w:trPr>
          <w:trHeight w:val="294"/>
          <w:jc w:val="center"/>
        </w:trPr>
        <w:tc>
          <w:tcPr>
            <w:tcW w:w="1141" w:type="dxa"/>
            <w:tcBorders>
              <w:bottom w:val="single" w:sz="4" w:space="0" w:color="auto"/>
            </w:tcBorders>
          </w:tcPr>
          <w:p w14:paraId="1CC06E09" w14:textId="77777777" w:rsidR="00241C22" w:rsidRPr="0052078C" w:rsidRDefault="00241C22" w:rsidP="00FA2F7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H3</w:t>
            </w:r>
          </w:p>
        </w:tc>
        <w:tc>
          <w:tcPr>
            <w:tcW w:w="1684" w:type="dxa"/>
            <w:tcBorders>
              <w:bottom w:val="single" w:sz="4" w:space="0" w:color="auto"/>
            </w:tcBorders>
          </w:tcPr>
          <w:p w14:paraId="1D4A20CB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1.05</w:t>
            </w:r>
          </w:p>
        </w:tc>
        <w:tc>
          <w:tcPr>
            <w:tcW w:w="1553" w:type="dxa"/>
            <w:tcBorders>
              <w:bottom w:val="single" w:sz="4" w:space="0" w:color="auto"/>
            </w:tcBorders>
          </w:tcPr>
          <w:p w14:paraId="3FD8D733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3104" w:type="dxa"/>
            <w:tcBorders>
              <w:bottom w:val="single" w:sz="4" w:space="0" w:color="auto"/>
            </w:tcBorders>
          </w:tcPr>
          <w:p w14:paraId="7CC495FE" w14:textId="77777777" w:rsidR="00241C22" w:rsidRPr="0052078C" w:rsidRDefault="00241C22" w:rsidP="00FA2F7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78C">
              <w:rPr>
                <w:rFonts w:ascii="Times New Roman" w:hAnsi="Times New Roman" w:cs="Times New Roman"/>
              </w:rPr>
              <w:t>1.03</w:t>
            </w:r>
          </w:p>
        </w:tc>
      </w:tr>
    </w:tbl>
    <w:p w14:paraId="6832E49C" w14:textId="77777777" w:rsidR="00241C22" w:rsidRPr="00E02B5E" w:rsidRDefault="00241C22" w:rsidP="003C4E36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41C22" w:rsidRPr="00E02B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IxNjA3srC0MDI2tjBW0lEKTi0uzszPAykwrgUALmKt9SwAAAA="/>
  </w:docVars>
  <w:rsids>
    <w:rsidRoot w:val="003C4E36"/>
    <w:rsid w:val="00241C22"/>
    <w:rsid w:val="00343F5D"/>
    <w:rsid w:val="003C4E36"/>
    <w:rsid w:val="005E1D89"/>
    <w:rsid w:val="006F5094"/>
    <w:rsid w:val="007507B9"/>
    <w:rsid w:val="00CD002A"/>
    <w:rsid w:val="00E02B5E"/>
    <w:rsid w:val="00F20943"/>
    <w:rsid w:val="00FA2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EA01E"/>
  <w15:chartTrackingRefBased/>
  <w15:docId w15:val="{3CD91FF9-E696-4C8D-9621-8C0098087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C4E3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41C22"/>
    <w:pPr>
      <w:ind w:left="720"/>
      <w:contextualSpacing/>
    </w:pPr>
    <w:rPr>
      <w:rFonts w:ascii="Calibri" w:eastAsia="Calibri" w:hAnsi="Calibri" w:cs="Mangal"/>
      <w:lang w:val="en-US"/>
    </w:rPr>
  </w:style>
  <w:style w:type="table" w:styleId="TableGrid">
    <w:name w:val="Table Grid"/>
    <w:basedOn w:val="TableNormal"/>
    <w:uiPriority w:val="39"/>
    <w:rsid w:val="00241C2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uravmanik3m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gaurav.manik@pe.iitr.ac.i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nikfpt@iitr.ac.in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amaurya@pe.iitr.ac.in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gogoi3949@gmail.com" TargetMode="Externa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226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ATUL KUMAR MAURYA</dc:creator>
  <cp:keywords/>
  <dc:description/>
  <cp:lastModifiedBy>ATUL KUMAR MAURYA</cp:lastModifiedBy>
  <cp:revision>8</cp:revision>
  <dcterms:created xsi:type="dcterms:W3CDTF">2020-12-14T14:45:00Z</dcterms:created>
  <dcterms:modified xsi:type="dcterms:W3CDTF">2020-12-26T10:06:00Z</dcterms:modified>
</cp:coreProperties>
</file>