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C26C4" w14:textId="77777777" w:rsidR="00E0197F" w:rsidRDefault="00E0197F" w:rsidP="00E0197F">
      <w:pPr>
        <w:spacing w:line="360" w:lineRule="auto"/>
        <w:jc w:val="both"/>
        <w:rPr>
          <w:rFonts w:ascii="Garamond" w:eastAsia="Garamond" w:hAnsi="Garamond" w:cs="Garamond"/>
        </w:rPr>
      </w:pPr>
    </w:p>
    <w:p w14:paraId="4157E6AC" w14:textId="77777777" w:rsidR="00E0197F" w:rsidRDefault="00E0197F" w:rsidP="00E0197F">
      <w:pPr>
        <w:spacing w:line="360" w:lineRule="auto"/>
        <w:jc w:val="both"/>
        <w:rPr>
          <w:rFonts w:ascii="Garamond" w:eastAsia="Garamond" w:hAnsi="Garamond" w:cs="Garamond"/>
          <w:b/>
          <w:u w:val="single"/>
        </w:rPr>
      </w:pPr>
      <w:r>
        <w:rPr>
          <w:rFonts w:ascii="Garamond" w:eastAsia="Garamond" w:hAnsi="Garamond" w:cs="Garamond"/>
          <w:b/>
          <w:u w:val="single"/>
        </w:rPr>
        <w:t>Supplementary Material</w:t>
      </w:r>
    </w:p>
    <w:p w14:paraId="64393A89" w14:textId="77777777" w:rsidR="00E0197F" w:rsidRDefault="00E0197F" w:rsidP="00E0197F">
      <w:pPr>
        <w:spacing w:line="360" w:lineRule="auto"/>
        <w:jc w:val="both"/>
        <w:rPr>
          <w:rFonts w:ascii="Garamond" w:eastAsia="Garamond" w:hAnsi="Garamond" w:cs="Garamond"/>
        </w:rPr>
      </w:pPr>
    </w:p>
    <w:p w14:paraId="028782C0" w14:textId="77777777" w:rsidR="00E0197F" w:rsidRDefault="00E0197F" w:rsidP="00E0197F">
      <w:pPr>
        <w:spacing w:after="200" w:line="360" w:lineRule="auto"/>
        <w:rPr>
          <w:rFonts w:ascii="Garamond" w:eastAsia="Garamond" w:hAnsi="Garamond" w:cs="Garamond"/>
        </w:rPr>
      </w:pPr>
      <w:r>
        <w:rPr>
          <w:noProof/>
        </w:rPr>
        <w:drawing>
          <wp:inline distT="114300" distB="114300" distL="114300" distR="114300" wp14:anchorId="462CB22F" wp14:editId="3BBC8AB8">
            <wp:extent cx="5399730" cy="29464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5399730" cy="2946400"/>
                    </a:xfrm>
                    <a:prstGeom prst="rect">
                      <a:avLst/>
                    </a:prstGeom>
                    <a:ln/>
                  </pic:spPr>
                </pic:pic>
              </a:graphicData>
            </a:graphic>
          </wp:inline>
        </w:drawing>
      </w:r>
    </w:p>
    <w:p w14:paraId="23AF9F39" w14:textId="77777777" w:rsidR="00E0197F" w:rsidRDefault="00E0197F" w:rsidP="00E0197F">
      <w:pPr>
        <w:spacing w:after="200" w:line="360" w:lineRule="auto"/>
        <w:jc w:val="both"/>
        <w:rPr>
          <w:rFonts w:ascii="Garamond" w:eastAsia="Garamond" w:hAnsi="Garamond" w:cs="Garamond"/>
          <w:b/>
          <w:color w:val="222222"/>
          <w:highlight w:val="white"/>
        </w:rPr>
      </w:pPr>
      <w:r>
        <w:rPr>
          <w:rFonts w:ascii="Garamond" w:eastAsia="Garamond" w:hAnsi="Garamond" w:cs="Garamond"/>
          <w:b/>
          <w:color w:val="222222"/>
          <w:highlight w:val="white"/>
        </w:rPr>
        <w:t>Supplementary Figure S1.</w:t>
      </w:r>
      <w:r>
        <w:rPr>
          <w:rFonts w:ascii="Garamond" w:eastAsia="Garamond" w:hAnsi="Garamond" w:cs="Garamond"/>
          <w:highlight w:val="white"/>
        </w:rPr>
        <w:t xml:space="preserve"> Manual annotations of sleep states from the 2D spectral map</w:t>
      </w:r>
      <w:r>
        <w:rPr>
          <w:rFonts w:ascii="Garamond" w:eastAsia="Garamond" w:hAnsi="Garamond" w:cs="Garamond"/>
          <w:b/>
          <w:color w:val="222222"/>
          <w:highlight w:val="white"/>
        </w:rPr>
        <w:t>.</w:t>
      </w:r>
    </w:p>
    <w:p w14:paraId="237C0C47" w14:textId="77777777" w:rsidR="00E0197F" w:rsidRDefault="00E0197F" w:rsidP="00E0197F">
      <w:pPr>
        <w:spacing w:after="200" w:line="360" w:lineRule="auto"/>
        <w:jc w:val="both"/>
        <w:rPr>
          <w:rFonts w:ascii="Garamond" w:eastAsia="Garamond" w:hAnsi="Garamond" w:cs="Garamond"/>
          <w:b/>
          <w:color w:val="222222"/>
          <w:highlight w:val="white"/>
        </w:rPr>
      </w:pPr>
    </w:p>
    <w:p w14:paraId="68EFBD9B" w14:textId="77777777" w:rsidR="00E0197F" w:rsidRDefault="00E0197F" w:rsidP="00E0197F">
      <w:pPr>
        <w:spacing w:after="200" w:line="360" w:lineRule="auto"/>
        <w:rPr>
          <w:rFonts w:ascii="Garamond" w:eastAsia="Garamond" w:hAnsi="Garamond" w:cs="Garamond"/>
        </w:rPr>
      </w:pPr>
      <w:r>
        <w:rPr>
          <w:noProof/>
        </w:rPr>
        <w:drawing>
          <wp:inline distT="114300" distB="114300" distL="114300" distR="114300" wp14:anchorId="4B227FEC" wp14:editId="05925ABA">
            <wp:extent cx="4852247" cy="284442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4852247" cy="2844420"/>
                    </a:xfrm>
                    <a:prstGeom prst="rect">
                      <a:avLst/>
                    </a:prstGeom>
                    <a:ln/>
                  </pic:spPr>
                </pic:pic>
              </a:graphicData>
            </a:graphic>
          </wp:inline>
        </w:drawing>
      </w:r>
    </w:p>
    <w:p w14:paraId="5049DDE4" w14:textId="77777777" w:rsidR="00E0197F" w:rsidRDefault="00E0197F" w:rsidP="00E0197F">
      <w:pPr>
        <w:spacing w:before="120" w:after="240"/>
        <w:ind w:right="425"/>
        <w:jc w:val="both"/>
        <w:rPr>
          <w:rFonts w:ascii="Garamond" w:eastAsia="Garamond" w:hAnsi="Garamond" w:cs="Garamond"/>
          <w:color w:val="000000"/>
        </w:rPr>
      </w:pPr>
      <w:r>
        <w:rPr>
          <w:rFonts w:ascii="Garamond" w:eastAsia="Garamond" w:hAnsi="Garamond" w:cs="Garamond"/>
          <w:b/>
          <w:color w:val="222222"/>
        </w:rPr>
        <w:t>Supplementary Figure S2.</w:t>
      </w:r>
      <w:r>
        <w:rPr>
          <w:rFonts w:ascii="Garamond" w:eastAsia="Garamond" w:hAnsi="Garamond" w:cs="Garamond"/>
          <w:color w:val="000000"/>
        </w:rPr>
        <w:t xml:space="preserve"> Sleep states from 2D spectral maps after KNN classification of non-annotated points. The parameters used for KKN classifier, K = 11 and Euclidean distance metric.</w:t>
      </w:r>
    </w:p>
    <w:p w14:paraId="3CD253F6" w14:textId="77777777" w:rsidR="00E0197F" w:rsidRDefault="00E0197F" w:rsidP="00E0197F">
      <w:pPr>
        <w:spacing w:line="360" w:lineRule="auto"/>
        <w:jc w:val="both"/>
        <w:rPr>
          <w:rFonts w:ascii="Garamond" w:eastAsia="Garamond" w:hAnsi="Garamond" w:cs="Garamond"/>
          <w:b/>
        </w:rPr>
      </w:pPr>
    </w:p>
    <w:p w14:paraId="6BEBDFED" w14:textId="77777777" w:rsidR="00E0197F" w:rsidRDefault="00E0197F" w:rsidP="00E0197F">
      <w:pPr>
        <w:spacing w:line="360" w:lineRule="auto"/>
        <w:jc w:val="both"/>
        <w:rPr>
          <w:rFonts w:ascii="Garamond" w:eastAsia="Garamond" w:hAnsi="Garamond" w:cs="Garamond"/>
          <w:b/>
          <w:u w:val="single"/>
        </w:rPr>
      </w:pPr>
    </w:p>
    <w:p w14:paraId="52FA85F3" w14:textId="77777777" w:rsidR="00E0197F" w:rsidRDefault="00E0197F" w:rsidP="00E0197F">
      <w:pPr>
        <w:spacing w:line="360" w:lineRule="auto"/>
        <w:jc w:val="both"/>
        <w:rPr>
          <w:rFonts w:ascii="Garamond" w:eastAsia="Garamond" w:hAnsi="Garamond" w:cs="Garamond"/>
          <w:u w:val="single"/>
        </w:rPr>
      </w:pPr>
      <w:r>
        <w:rPr>
          <w:rFonts w:ascii="Garamond" w:eastAsia="Garamond" w:hAnsi="Garamond" w:cs="Garamond"/>
          <w:u w:val="single"/>
        </w:rPr>
        <w:t>Shuffling groups</w:t>
      </w:r>
    </w:p>
    <w:p w14:paraId="6FF1A90B" w14:textId="77777777" w:rsidR="00E0197F" w:rsidRDefault="00E0197F" w:rsidP="00E0197F">
      <w:pPr>
        <w:spacing w:line="360" w:lineRule="auto"/>
        <w:jc w:val="both"/>
        <w:rPr>
          <w:rFonts w:ascii="Garamond" w:eastAsia="Garamond" w:hAnsi="Garamond" w:cs="Garamond"/>
        </w:rPr>
      </w:pPr>
    </w:p>
    <w:p w14:paraId="24EF0F2C" w14:textId="77777777" w:rsidR="00E0197F" w:rsidRDefault="00E0197F" w:rsidP="00E0197F">
      <w:pPr>
        <w:spacing w:line="360" w:lineRule="auto"/>
        <w:ind w:firstLine="720"/>
        <w:jc w:val="both"/>
        <w:rPr>
          <w:rFonts w:ascii="Garamond" w:eastAsia="Garamond" w:hAnsi="Garamond" w:cs="Garamond"/>
        </w:rPr>
      </w:pPr>
      <w:r>
        <w:rPr>
          <w:rFonts w:ascii="Garamond" w:eastAsia="Garamond" w:hAnsi="Garamond" w:cs="Garamond"/>
        </w:rPr>
        <w:t>The original groups are considered the animals in the experimental conditions, those groups are references with letters for better comprehension:</w:t>
      </w:r>
    </w:p>
    <w:p w14:paraId="0225CE59" w14:textId="77777777" w:rsidR="00E0197F" w:rsidRDefault="00E0197F" w:rsidP="00E0197F">
      <w:pPr>
        <w:spacing w:line="360" w:lineRule="auto"/>
        <w:jc w:val="both"/>
        <w:rPr>
          <w:rFonts w:ascii="Calibri" w:eastAsia="Calibri" w:hAnsi="Calibri" w:cs="Calibri"/>
        </w:rPr>
      </w:pPr>
      <w:r>
        <w:rPr>
          <w:rFonts w:ascii="Calibri" w:eastAsia="Calibri" w:hAnsi="Calibri" w:cs="Calibri"/>
        </w:rPr>
        <w:t>•</w:t>
      </w:r>
      <w:r>
        <w:rPr>
          <w:rFonts w:ascii="Calibri" w:eastAsia="Calibri" w:hAnsi="Calibri" w:cs="Calibri"/>
        </w:rPr>
        <w:tab/>
        <w:t>SWS-: A</w:t>
      </w:r>
    </w:p>
    <w:p w14:paraId="7F69EB1E" w14:textId="77777777" w:rsidR="00E0197F" w:rsidRDefault="00E0197F" w:rsidP="00E0197F">
      <w:pPr>
        <w:spacing w:line="360" w:lineRule="auto"/>
        <w:jc w:val="both"/>
        <w:rPr>
          <w:rFonts w:ascii="Calibri" w:eastAsia="Calibri" w:hAnsi="Calibri" w:cs="Calibri"/>
        </w:rPr>
      </w:pPr>
      <w:r>
        <w:rPr>
          <w:rFonts w:ascii="Calibri" w:eastAsia="Calibri" w:hAnsi="Calibri" w:cs="Calibri"/>
        </w:rPr>
        <w:t>•</w:t>
      </w:r>
      <w:r>
        <w:rPr>
          <w:rFonts w:ascii="Calibri" w:eastAsia="Calibri" w:hAnsi="Calibri" w:cs="Calibri"/>
        </w:rPr>
        <w:tab/>
        <w:t>SWS-: B</w:t>
      </w:r>
    </w:p>
    <w:p w14:paraId="1D6DE659" w14:textId="77777777" w:rsidR="00E0197F" w:rsidRDefault="00E0197F" w:rsidP="00E0197F">
      <w:pPr>
        <w:spacing w:line="360" w:lineRule="auto"/>
        <w:jc w:val="both"/>
        <w:rPr>
          <w:rFonts w:ascii="Calibri" w:eastAsia="Calibri" w:hAnsi="Calibri" w:cs="Calibri"/>
        </w:rPr>
      </w:pPr>
      <w:r>
        <w:rPr>
          <w:rFonts w:ascii="Calibri" w:eastAsia="Calibri" w:hAnsi="Calibri" w:cs="Calibri"/>
        </w:rPr>
        <w:t>•</w:t>
      </w:r>
      <w:r>
        <w:rPr>
          <w:rFonts w:ascii="Calibri" w:eastAsia="Calibri" w:hAnsi="Calibri" w:cs="Calibri"/>
        </w:rPr>
        <w:tab/>
        <w:t>REM-: C</w:t>
      </w:r>
    </w:p>
    <w:p w14:paraId="1C2AA5E6" w14:textId="77777777" w:rsidR="00E0197F" w:rsidRDefault="00E0197F" w:rsidP="00E0197F">
      <w:pPr>
        <w:spacing w:line="360" w:lineRule="auto"/>
        <w:jc w:val="both"/>
        <w:rPr>
          <w:rFonts w:ascii="Calibri" w:eastAsia="Calibri" w:hAnsi="Calibri" w:cs="Calibri"/>
        </w:rPr>
      </w:pPr>
      <w:r>
        <w:rPr>
          <w:rFonts w:ascii="Calibri" w:eastAsia="Calibri" w:hAnsi="Calibri" w:cs="Calibri"/>
        </w:rPr>
        <w:t>•</w:t>
      </w:r>
      <w:r>
        <w:rPr>
          <w:rFonts w:ascii="Calibri" w:eastAsia="Calibri" w:hAnsi="Calibri" w:cs="Calibri"/>
        </w:rPr>
        <w:tab/>
        <w:t>REM+: D</w:t>
      </w:r>
    </w:p>
    <w:p w14:paraId="2B2B198F" w14:textId="77777777" w:rsidR="00E0197F" w:rsidRDefault="00E0197F" w:rsidP="00E0197F">
      <w:pPr>
        <w:spacing w:line="360" w:lineRule="auto"/>
        <w:ind w:firstLine="720"/>
        <w:jc w:val="both"/>
        <w:rPr>
          <w:rFonts w:ascii="Garamond" w:eastAsia="Garamond" w:hAnsi="Garamond" w:cs="Garamond"/>
        </w:rPr>
      </w:pPr>
    </w:p>
    <w:p w14:paraId="2F8054D9" w14:textId="77777777" w:rsidR="00E0197F" w:rsidRDefault="00E0197F" w:rsidP="00E0197F">
      <w:pPr>
        <w:spacing w:line="360" w:lineRule="auto"/>
        <w:ind w:firstLine="720"/>
        <w:jc w:val="both"/>
        <w:rPr>
          <w:rFonts w:ascii="Garamond" w:eastAsia="Garamond" w:hAnsi="Garamond" w:cs="Garamond"/>
        </w:rPr>
      </w:pPr>
      <w:r>
        <w:rPr>
          <w:rFonts w:ascii="Garamond" w:eastAsia="Garamond" w:hAnsi="Garamond" w:cs="Garamond"/>
        </w:rPr>
        <w:t xml:space="preserve">The shuffling procedure allows to obtain 'random' groups (1296), which contains 3 subjects, always from different original groups, e.g. 'A1 B2 C1' is a possible random group, but 'A1 A2 C1' it is not. 10 random groups resulting from shuffling are illustrated in </w:t>
      </w:r>
      <w:r>
        <w:rPr>
          <w:rFonts w:ascii="Garamond" w:eastAsia="Garamond" w:hAnsi="Garamond" w:cs="Garamond"/>
          <w:b/>
        </w:rPr>
        <w:t>Supp. Figure S3</w:t>
      </w:r>
      <w:r>
        <w:rPr>
          <w:rFonts w:ascii="Garamond" w:eastAsia="Garamond" w:hAnsi="Garamond" w:cs="Garamond"/>
        </w:rPr>
        <w:t>.</w:t>
      </w:r>
    </w:p>
    <w:p w14:paraId="6943D0C3" w14:textId="35E0624E" w:rsidR="00E0197F" w:rsidRDefault="00E0197F" w:rsidP="00E0197F">
      <w:pPr>
        <w:spacing w:line="360" w:lineRule="auto"/>
        <w:jc w:val="both"/>
        <w:rPr>
          <w:rFonts w:ascii="Garamond" w:eastAsia="Garamond" w:hAnsi="Garamond" w:cs="Garamond"/>
        </w:rPr>
      </w:pPr>
    </w:p>
    <w:p w14:paraId="7C282119" w14:textId="3A473766" w:rsidR="00183CA9" w:rsidRDefault="00247354" w:rsidP="00247354">
      <w:pPr>
        <w:spacing w:line="360" w:lineRule="auto"/>
        <w:jc w:val="center"/>
        <w:rPr>
          <w:rFonts w:ascii="Garamond" w:eastAsia="Garamond" w:hAnsi="Garamond" w:cs="Garamond"/>
        </w:rPr>
      </w:pPr>
      <w:r>
        <w:rPr>
          <w:noProof/>
        </w:rPr>
        <w:drawing>
          <wp:inline distT="0" distB="0" distL="0" distR="0" wp14:anchorId="4A10A21D" wp14:editId="0FEE0BCB">
            <wp:extent cx="355854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8540" cy="4000500"/>
                    </a:xfrm>
                    <a:prstGeom prst="rect">
                      <a:avLst/>
                    </a:prstGeom>
                    <a:noFill/>
                    <a:ln>
                      <a:noFill/>
                    </a:ln>
                  </pic:spPr>
                </pic:pic>
              </a:graphicData>
            </a:graphic>
          </wp:inline>
        </w:drawing>
      </w:r>
    </w:p>
    <w:p w14:paraId="69ACB110" w14:textId="77777777" w:rsidR="00E0197F" w:rsidRDefault="00E0197F" w:rsidP="00247354">
      <w:pPr>
        <w:spacing w:line="360" w:lineRule="auto"/>
        <w:jc w:val="center"/>
        <w:rPr>
          <w:rFonts w:ascii="Garamond" w:eastAsia="Garamond" w:hAnsi="Garamond" w:cs="Garamond"/>
        </w:rPr>
      </w:pPr>
      <w:r>
        <w:rPr>
          <w:rFonts w:ascii="Garamond" w:eastAsia="Garamond" w:hAnsi="Garamond" w:cs="Garamond"/>
          <w:b/>
        </w:rPr>
        <w:t>Supplementary Figure S3</w:t>
      </w:r>
      <w:r>
        <w:rPr>
          <w:rFonts w:ascii="Garamond" w:eastAsia="Garamond" w:hAnsi="Garamond" w:cs="Garamond"/>
        </w:rPr>
        <w:t xml:space="preserve">. </w:t>
      </w:r>
      <w:r>
        <w:rPr>
          <w:rFonts w:ascii="Garamond" w:eastAsia="Garamond" w:hAnsi="Garamond" w:cs="Garamond"/>
          <w:b/>
        </w:rPr>
        <w:t>Original group ordering and the first 10 shuffling cases.</w:t>
      </w:r>
    </w:p>
    <w:p w14:paraId="2111A60E" w14:textId="77777777" w:rsidR="00E0197F" w:rsidRDefault="00E0197F" w:rsidP="00E0197F">
      <w:pPr>
        <w:spacing w:line="360" w:lineRule="auto"/>
        <w:jc w:val="both"/>
        <w:rPr>
          <w:rFonts w:ascii="Garamond" w:eastAsia="Garamond" w:hAnsi="Garamond" w:cs="Garamond"/>
        </w:rPr>
      </w:pPr>
    </w:p>
    <w:p w14:paraId="3D1C2880" w14:textId="77777777" w:rsidR="00E0197F" w:rsidRDefault="00E0197F" w:rsidP="00E0197F">
      <w:pPr>
        <w:spacing w:line="360" w:lineRule="auto"/>
        <w:jc w:val="both"/>
        <w:rPr>
          <w:rFonts w:ascii="Garamond" w:eastAsia="Garamond" w:hAnsi="Garamond" w:cs="Garamond"/>
          <w:u w:val="single"/>
        </w:rPr>
      </w:pPr>
      <w:r>
        <w:rPr>
          <w:rFonts w:ascii="Garamond" w:eastAsia="Garamond" w:hAnsi="Garamond" w:cs="Garamond"/>
          <w:u w:val="single"/>
        </w:rPr>
        <w:t>Clustering metric</w:t>
      </w:r>
    </w:p>
    <w:p w14:paraId="7C4A7FED" w14:textId="77777777" w:rsidR="00E0197F" w:rsidRDefault="00E0197F" w:rsidP="00E0197F">
      <w:pPr>
        <w:spacing w:line="360" w:lineRule="auto"/>
        <w:ind w:firstLine="720"/>
        <w:jc w:val="both"/>
        <w:rPr>
          <w:rFonts w:ascii="Garamond" w:eastAsia="Garamond" w:hAnsi="Garamond" w:cs="Garamond"/>
        </w:rPr>
      </w:pPr>
      <w:r>
        <w:rPr>
          <w:rFonts w:ascii="Garamond" w:eastAsia="Garamond" w:hAnsi="Garamond" w:cs="Garamond"/>
        </w:rPr>
        <w:t xml:space="preserve">To quantify the clustering quality for each shuffling iteration we computed the compactness/separability ratio. For each group, the intra-group compactness is computed as the Euclidean distance between the group centroid and the most distant group element. The inter-group separability was computed as Euclidean distance between group centroids. The clustering quality metric was computed as the (mean intra-group compactness)/(mean inter group separability), see </w:t>
      </w:r>
      <w:r>
        <w:rPr>
          <w:rFonts w:ascii="Garamond" w:eastAsia="Garamond" w:hAnsi="Garamond" w:cs="Garamond"/>
          <w:b/>
        </w:rPr>
        <w:t>Suppl. Figure S4</w:t>
      </w:r>
      <w:r>
        <w:rPr>
          <w:rFonts w:ascii="Garamond" w:eastAsia="Garamond" w:hAnsi="Garamond" w:cs="Garamond"/>
        </w:rPr>
        <w:t>.</w:t>
      </w:r>
    </w:p>
    <w:p w14:paraId="511AA799" w14:textId="77777777" w:rsidR="00E0197F" w:rsidRDefault="00E0197F" w:rsidP="00E0197F">
      <w:pPr>
        <w:spacing w:line="360" w:lineRule="auto"/>
        <w:jc w:val="both"/>
        <w:rPr>
          <w:rFonts w:ascii="Garamond" w:eastAsia="Garamond" w:hAnsi="Garamond" w:cs="Garamond"/>
        </w:rPr>
      </w:pPr>
    </w:p>
    <w:p w14:paraId="069C8635" w14:textId="77777777" w:rsidR="00E0197F" w:rsidRDefault="00E0197F" w:rsidP="00E0197F">
      <w:pPr>
        <w:spacing w:line="360" w:lineRule="auto"/>
        <w:jc w:val="both"/>
        <w:rPr>
          <w:rFonts w:ascii="Garamond" w:eastAsia="Garamond" w:hAnsi="Garamond" w:cs="Garamond"/>
        </w:rPr>
      </w:pPr>
      <w:r>
        <w:rPr>
          <w:rFonts w:ascii="Garamond" w:eastAsia="Garamond" w:hAnsi="Garamond" w:cs="Garamond"/>
        </w:rPr>
        <w:t>For each iteration, the following steps were performed:</w:t>
      </w:r>
    </w:p>
    <w:p w14:paraId="3DD548C4" w14:textId="77777777" w:rsidR="00E0197F" w:rsidRDefault="00E0197F" w:rsidP="00E0197F">
      <w:pPr>
        <w:spacing w:line="360" w:lineRule="auto"/>
        <w:jc w:val="both"/>
        <w:rPr>
          <w:rFonts w:ascii="Garamond" w:eastAsia="Garamond" w:hAnsi="Garamond" w:cs="Garamond"/>
        </w:rPr>
      </w:pPr>
    </w:p>
    <w:p w14:paraId="3A5552CE" w14:textId="77777777" w:rsidR="00E0197F" w:rsidRDefault="00E0197F" w:rsidP="00E0197F">
      <w:pPr>
        <w:numPr>
          <w:ilvl w:val="0"/>
          <w:numId w:val="2"/>
        </w:numPr>
        <w:spacing w:line="360" w:lineRule="auto"/>
        <w:ind w:left="720" w:hanging="360"/>
        <w:jc w:val="both"/>
        <w:rPr>
          <w:rFonts w:ascii="Garamond" w:eastAsia="Garamond" w:hAnsi="Garamond" w:cs="Garamond"/>
          <w:color w:val="00000A"/>
        </w:rPr>
      </w:pPr>
      <w:r>
        <w:rPr>
          <w:rFonts w:ascii="Garamond" w:eastAsia="Garamond" w:hAnsi="Garamond" w:cs="Garamond"/>
          <w:color w:val="00000A"/>
        </w:rPr>
        <w:t>Rank proteins by its discriminative power based on fisher score. Proteins were ranked based on its capacity to discriminate the groups for the current shuffling.</w:t>
      </w:r>
    </w:p>
    <w:p w14:paraId="76568D3D" w14:textId="77777777" w:rsidR="00E0197F" w:rsidRDefault="00E0197F" w:rsidP="00E0197F">
      <w:pPr>
        <w:numPr>
          <w:ilvl w:val="0"/>
          <w:numId w:val="2"/>
        </w:numPr>
        <w:spacing w:line="360" w:lineRule="auto"/>
        <w:ind w:left="720" w:hanging="360"/>
        <w:jc w:val="both"/>
        <w:rPr>
          <w:rFonts w:ascii="Garamond" w:eastAsia="Garamond" w:hAnsi="Garamond" w:cs="Garamond"/>
          <w:color w:val="00000A"/>
        </w:rPr>
      </w:pPr>
      <w:r>
        <w:rPr>
          <w:rFonts w:ascii="Garamond" w:eastAsia="Garamond" w:hAnsi="Garamond" w:cs="Garamond"/>
          <w:color w:val="00000A"/>
        </w:rPr>
        <w:t>Compute clustering metric in 2D Principal Component Analysis space. The N* higher ranked proteins were selected. By using these N proteins, we performed a 2D PCA dimensionality reduction. By using the resulting 2D space we computed the clustering metric, but only for the cases in which it was possible to identify clustering that agreed with the current shuffled order.</w:t>
      </w:r>
    </w:p>
    <w:p w14:paraId="71754648" w14:textId="77777777" w:rsidR="00E0197F" w:rsidRDefault="00E0197F" w:rsidP="00E0197F">
      <w:pPr>
        <w:numPr>
          <w:ilvl w:val="0"/>
          <w:numId w:val="2"/>
        </w:numPr>
        <w:spacing w:line="360" w:lineRule="auto"/>
        <w:ind w:left="720" w:hanging="360"/>
        <w:jc w:val="both"/>
        <w:rPr>
          <w:rFonts w:ascii="Garamond" w:eastAsia="Garamond" w:hAnsi="Garamond" w:cs="Garamond"/>
          <w:color w:val="00000A"/>
        </w:rPr>
      </w:pPr>
      <w:r>
        <w:rPr>
          <w:rFonts w:ascii="Garamond" w:eastAsia="Garamond" w:hAnsi="Garamond" w:cs="Garamond"/>
          <w:color w:val="00000A"/>
        </w:rPr>
        <w:t>The parameter N ranges from 10, 11, 12, ... 291.</w:t>
      </w:r>
    </w:p>
    <w:p w14:paraId="3B16325D" w14:textId="77777777" w:rsidR="00E0197F" w:rsidRDefault="00E0197F" w:rsidP="00E0197F">
      <w:pPr>
        <w:spacing w:line="360" w:lineRule="auto"/>
        <w:jc w:val="center"/>
        <w:rPr>
          <w:rFonts w:ascii="Garamond" w:eastAsia="Garamond" w:hAnsi="Garamond" w:cs="Garamond"/>
        </w:rPr>
      </w:pPr>
    </w:p>
    <w:p w14:paraId="7EED57E3" w14:textId="4C59C7C9" w:rsidR="00247354" w:rsidRDefault="00247354" w:rsidP="00247354">
      <w:pPr>
        <w:jc w:val="center"/>
        <w:rPr>
          <w:rFonts w:ascii="Garamond" w:eastAsia="Garamond" w:hAnsi="Garamond" w:cs="Garamond"/>
          <w:b/>
        </w:rPr>
      </w:pPr>
      <w:r>
        <w:rPr>
          <w:noProof/>
        </w:rPr>
        <w:lastRenderedPageBreak/>
        <w:drawing>
          <wp:inline distT="0" distB="0" distL="0" distR="0" wp14:anchorId="502F5F94" wp14:editId="4922851F">
            <wp:extent cx="4930140" cy="480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0140" cy="4800600"/>
                    </a:xfrm>
                    <a:prstGeom prst="rect">
                      <a:avLst/>
                    </a:prstGeom>
                    <a:noFill/>
                    <a:ln>
                      <a:noFill/>
                    </a:ln>
                  </pic:spPr>
                </pic:pic>
              </a:graphicData>
            </a:graphic>
          </wp:inline>
        </w:drawing>
      </w:r>
    </w:p>
    <w:p w14:paraId="5D96FD83" w14:textId="592516ED" w:rsidR="00E0197F" w:rsidRDefault="00E0197F" w:rsidP="00E0197F">
      <w:pPr>
        <w:jc w:val="both"/>
        <w:rPr>
          <w:rFonts w:ascii="Garamond" w:eastAsia="Garamond" w:hAnsi="Garamond" w:cs="Garamond"/>
        </w:rPr>
      </w:pPr>
      <w:r>
        <w:rPr>
          <w:rFonts w:ascii="Garamond" w:eastAsia="Garamond" w:hAnsi="Garamond" w:cs="Garamond"/>
          <w:b/>
        </w:rPr>
        <w:t>Supplementary Figure S4</w:t>
      </w:r>
      <w:r>
        <w:rPr>
          <w:rFonts w:ascii="Garamond" w:eastAsia="Garamond" w:hAnsi="Garamond" w:cs="Garamond"/>
        </w:rPr>
        <w:t xml:space="preserve">. </w:t>
      </w:r>
      <w:r>
        <w:rPr>
          <w:rFonts w:ascii="Garamond" w:eastAsia="Garamond" w:hAnsi="Garamond" w:cs="Garamond"/>
          <w:b/>
        </w:rPr>
        <w:t>Visualization of the procedure used to compute the intra-group compactness and inter-group separability</w:t>
      </w:r>
      <w:r>
        <w:rPr>
          <w:rFonts w:ascii="Garamond" w:eastAsia="Garamond" w:hAnsi="Garamond" w:cs="Garamond"/>
        </w:rPr>
        <w:t>.</w:t>
      </w:r>
    </w:p>
    <w:p w14:paraId="048881BB" w14:textId="77777777" w:rsidR="00E0197F" w:rsidRDefault="00E0197F" w:rsidP="00E0197F">
      <w:pPr>
        <w:spacing w:line="360" w:lineRule="auto"/>
        <w:jc w:val="both"/>
        <w:rPr>
          <w:rFonts w:ascii="Garamond" w:eastAsia="Garamond" w:hAnsi="Garamond" w:cs="Garamond"/>
        </w:rPr>
      </w:pPr>
    </w:p>
    <w:p w14:paraId="03E58F12" w14:textId="77777777" w:rsidR="00E0197F" w:rsidRDefault="00E0197F" w:rsidP="00E0197F">
      <w:pPr>
        <w:spacing w:line="360" w:lineRule="auto"/>
        <w:ind w:firstLine="720"/>
        <w:jc w:val="both"/>
        <w:rPr>
          <w:rFonts w:ascii="Garamond" w:eastAsia="Garamond" w:hAnsi="Garamond" w:cs="Garamond"/>
        </w:rPr>
      </w:pPr>
      <w:r>
        <w:rPr>
          <w:rFonts w:ascii="Garamond" w:eastAsia="Garamond" w:hAnsi="Garamond" w:cs="Garamond"/>
        </w:rPr>
        <w:t>As result we obtained a sparse matrix, which values different from zero indicate clustering metric. The rows of the matrix point to shuffling iteration and the columns represent the number of proteins used for 2D PCA dimensionality reduction.</w:t>
      </w:r>
    </w:p>
    <w:p w14:paraId="18AE587E" w14:textId="77777777" w:rsidR="00E0197F" w:rsidRDefault="00E0197F" w:rsidP="00E0197F">
      <w:pPr>
        <w:spacing w:line="360" w:lineRule="auto"/>
        <w:jc w:val="both"/>
        <w:rPr>
          <w:rFonts w:ascii="Garamond" w:eastAsia="Garamond" w:hAnsi="Garamond" w:cs="Garamond"/>
        </w:rPr>
      </w:pPr>
    </w:p>
    <w:p w14:paraId="7385A107" w14:textId="77777777" w:rsidR="00E0197F" w:rsidRDefault="00E0197F" w:rsidP="00E0197F">
      <w:pPr>
        <w:spacing w:line="360" w:lineRule="auto"/>
        <w:jc w:val="both"/>
        <w:rPr>
          <w:rFonts w:ascii="Garamond" w:eastAsia="Garamond" w:hAnsi="Garamond" w:cs="Garamond"/>
          <w:u w:val="single"/>
        </w:rPr>
      </w:pPr>
      <w:r>
        <w:rPr>
          <w:rFonts w:ascii="Garamond" w:eastAsia="Garamond" w:hAnsi="Garamond" w:cs="Garamond"/>
          <w:u w:val="single"/>
        </w:rPr>
        <w:t xml:space="preserve">Evaluating the clustering quality: original grouping </w:t>
      </w:r>
      <w:r>
        <w:rPr>
          <w:rFonts w:ascii="Garamond" w:eastAsia="Garamond" w:hAnsi="Garamond" w:cs="Garamond"/>
          <w:i/>
          <w:u w:val="single"/>
        </w:rPr>
        <w:t>vs</w:t>
      </w:r>
      <w:r>
        <w:rPr>
          <w:rFonts w:ascii="Garamond" w:eastAsia="Garamond" w:hAnsi="Garamond" w:cs="Garamond"/>
          <w:u w:val="single"/>
        </w:rPr>
        <w:t xml:space="preserve"> shuffled ordering</w:t>
      </w:r>
    </w:p>
    <w:p w14:paraId="687F7FC7" w14:textId="77777777" w:rsidR="00E0197F" w:rsidRDefault="00E0197F" w:rsidP="00E0197F">
      <w:pPr>
        <w:spacing w:line="360" w:lineRule="auto"/>
        <w:jc w:val="both"/>
        <w:rPr>
          <w:rFonts w:ascii="Garamond" w:eastAsia="Garamond" w:hAnsi="Garamond" w:cs="Garamond"/>
        </w:rPr>
      </w:pPr>
    </w:p>
    <w:p w14:paraId="7E55E768" w14:textId="77777777" w:rsidR="00E0197F" w:rsidRDefault="00E0197F" w:rsidP="00E0197F">
      <w:pPr>
        <w:spacing w:line="360" w:lineRule="auto"/>
        <w:ind w:firstLine="720"/>
        <w:jc w:val="both"/>
        <w:rPr>
          <w:rFonts w:ascii="Garamond" w:eastAsia="Garamond" w:hAnsi="Garamond" w:cs="Garamond"/>
        </w:rPr>
      </w:pPr>
      <w:r>
        <w:rPr>
          <w:rFonts w:ascii="Garamond" w:eastAsia="Garamond" w:hAnsi="Garamond" w:cs="Garamond"/>
        </w:rPr>
        <w:t>The clustering metric does not follow a normal distribution (</w:t>
      </w:r>
      <w:proofErr w:type="spellStart"/>
      <w:r>
        <w:rPr>
          <w:rFonts w:ascii="Garamond" w:eastAsia="Garamond" w:hAnsi="Garamond" w:cs="Garamond"/>
        </w:rPr>
        <w:t>kstest</w:t>
      </w:r>
      <w:proofErr w:type="spellEnd"/>
      <w:r>
        <w:rPr>
          <w:rFonts w:ascii="Garamond" w:eastAsia="Garamond" w:hAnsi="Garamond" w:cs="Garamond"/>
        </w:rPr>
        <w:t>, Lilliefors test) but has a Gaussian-like shape. The best clustering was estimated for the case of the subjects grouped by experimental conditions. Additionally, by accepting normality for the clustering metric, the range of values with a probability of occurrence below 0.01 are represented by the 62.5 % (15/24) of cases for the original grouping.</w:t>
      </w:r>
    </w:p>
    <w:p w14:paraId="409B731F" w14:textId="2883DFD7" w:rsidR="00E0197F" w:rsidRDefault="00247354" w:rsidP="00E0197F">
      <w:pPr>
        <w:spacing w:line="360" w:lineRule="auto"/>
        <w:jc w:val="both"/>
        <w:rPr>
          <w:rFonts w:ascii="Garamond" w:eastAsia="Garamond" w:hAnsi="Garamond" w:cs="Garamond"/>
        </w:rPr>
      </w:pPr>
      <w:r>
        <w:rPr>
          <w:noProof/>
        </w:rPr>
        <w:lastRenderedPageBreak/>
        <w:drawing>
          <wp:inline distT="0" distB="0" distL="0" distR="0" wp14:anchorId="38E447F7" wp14:editId="5530BA56">
            <wp:extent cx="5943600" cy="283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32100"/>
                    </a:xfrm>
                    <a:prstGeom prst="rect">
                      <a:avLst/>
                    </a:prstGeom>
                    <a:noFill/>
                    <a:ln>
                      <a:noFill/>
                    </a:ln>
                  </pic:spPr>
                </pic:pic>
              </a:graphicData>
            </a:graphic>
          </wp:inline>
        </w:drawing>
      </w:r>
    </w:p>
    <w:p w14:paraId="269C4D4C" w14:textId="77777777" w:rsidR="00E0197F" w:rsidRDefault="00E0197F" w:rsidP="00E0197F">
      <w:pPr>
        <w:jc w:val="both"/>
        <w:rPr>
          <w:rFonts w:ascii="Garamond" w:eastAsia="Garamond" w:hAnsi="Garamond" w:cs="Garamond"/>
          <w:b/>
        </w:rPr>
      </w:pPr>
      <w:r>
        <w:rPr>
          <w:rFonts w:ascii="Garamond" w:eastAsia="Garamond" w:hAnsi="Garamond" w:cs="Garamond"/>
          <w:b/>
        </w:rPr>
        <w:t>Supplementary Figure S5. Cluster metric probability density function (pdf) and its values for each shuffling iteration.</w:t>
      </w:r>
    </w:p>
    <w:p w14:paraId="554E18B3" w14:textId="77777777" w:rsidR="00E0197F" w:rsidRDefault="00E0197F" w:rsidP="00E0197F">
      <w:pPr>
        <w:spacing w:line="360" w:lineRule="auto"/>
        <w:ind w:firstLine="720"/>
        <w:jc w:val="both"/>
        <w:rPr>
          <w:rFonts w:ascii="Garamond" w:eastAsia="Garamond" w:hAnsi="Garamond" w:cs="Garamond"/>
        </w:rPr>
      </w:pPr>
    </w:p>
    <w:p w14:paraId="30167ECB" w14:textId="77777777" w:rsidR="00E0197F" w:rsidRDefault="00E0197F" w:rsidP="00E0197F">
      <w:pPr>
        <w:spacing w:line="360" w:lineRule="auto"/>
        <w:ind w:firstLine="720"/>
        <w:jc w:val="both"/>
        <w:rPr>
          <w:rFonts w:ascii="Garamond" w:eastAsia="Garamond" w:hAnsi="Garamond" w:cs="Garamond"/>
        </w:rPr>
      </w:pPr>
      <w:r>
        <w:rPr>
          <w:rFonts w:ascii="Garamond" w:eastAsia="Garamond" w:hAnsi="Garamond" w:cs="Garamond"/>
        </w:rPr>
        <w:t>Considering the cluster metric matrix, from the 11 best results 10 are from original order (without shuffling). The single shuffling result included in this list is shown below.</w:t>
      </w:r>
    </w:p>
    <w:p w14:paraId="6A0AFD92" w14:textId="77777777" w:rsidR="00E0197F" w:rsidRPr="0064563A" w:rsidRDefault="00E0197F" w:rsidP="00E0197F">
      <w:pPr>
        <w:spacing w:line="360" w:lineRule="auto"/>
        <w:ind w:firstLine="720"/>
        <w:jc w:val="both"/>
        <w:rPr>
          <w:rFonts w:ascii="Garamond" w:eastAsia="Garamond" w:hAnsi="Garamond" w:cs="Garamond"/>
          <w:lang w:val="pt-BR"/>
        </w:rPr>
      </w:pPr>
      <w:r w:rsidRPr="0064563A">
        <w:rPr>
          <w:rFonts w:ascii="Garamond" w:eastAsia="Garamond" w:hAnsi="Garamond" w:cs="Garamond"/>
          <w:lang w:val="pt-BR"/>
        </w:rPr>
        <w:t>Original Subject Order:</w:t>
      </w:r>
    </w:p>
    <w:p w14:paraId="42AEC359" w14:textId="77777777" w:rsidR="00E0197F" w:rsidRPr="0064563A" w:rsidRDefault="00E0197F" w:rsidP="00E0197F">
      <w:pPr>
        <w:spacing w:line="360" w:lineRule="auto"/>
        <w:jc w:val="both"/>
        <w:rPr>
          <w:rFonts w:ascii="Garamond" w:eastAsia="Garamond" w:hAnsi="Garamond" w:cs="Garamond"/>
          <w:lang w:val="pt-BR"/>
        </w:rPr>
      </w:pPr>
      <w:r w:rsidRPr="0064563A">
        <w:rPr>
          <w:rFonts w:ascii="Garamond" w:eastAsia="Garamond" w:hAnsi="Garamond" w:cs="Garamond"/>
          <w:lang w:val="pt-BR"/>
        </w:rPr>
        <w:t xml:space="preserve">SWS-  SWS-  SWS-  SWS+  SWS+  SWS+  REM-  REM-  REM-  REM+  REM+  REM+  </w:t>
      </w:r>
    </w:p>
    <w:p w14:paraId="45890A18" w14:textId="77777777" w:rsidR="00E0197F" w:rsidRPr="0064563A" w:rsidRDefault="00E0197F" w:rsidP="00E0197F">
      <w:pPr>
        <w:spacing w:line="360" w:lineRule="auto"/>
        <w:jc w:val="both"/>
        <w:rPr>
          <w:rFonts w:ascii="Garamond" w:eastAsia="Garamond" w:hAnsi="Garamond" w:cs="Garamond"/>
          <w:lang w:val="pt-BR"/>
        </w:rPr>
      </w:pPr>
      <w:r w:rsidRPr="0064563A">
        <w:rPr>
          <w:rFonts w:ascii="Garamond" w:eastAsia="Garamond" w:hAnsi="Garamond" w:cs="Garamond"/>
          <w:lang w:val="pt-BR"/>
        </w:rPr>
        <w:t xml:space="preserve"> R10   R12   R17   R05   R06   R15   R09   R13   R16   R03   R11   R14  </w:t>
      </w:r>
    </w:p>
    <w:p w14:paraId="35550F9D" w14:textId="77777777" w:rsidR="00E0197F" w:rsidRDefault="00E0197F" w:rsidP="00E0197F">
      <w:pPr>
        <w:spacing w:line="360" w:lineRule="auto"/>
        <w:jc w:val="both"/>
        <w:rPr>
          <w:rFonts w:ascii="Garamond" w:eastAsia="Garamond" w:hAnsi="Garamond" w:cs="Garamond"/>
        </w:rPr>
      </w:pPr>
      <w:r>
        <w:rPr>
          <w:rFonts w:ascii="Garamond" w:eastAsia="Garamond" w:hAnsi="Garamond" w:cs="Garamond"/>
        </w:rPr>
        <w:t xml:space="preserve">The best clustering in 2D PCA was for </w:t>
      </w:r>
      <w:r>
        <w:rPr>
          <w:rFonts w:ascii="Garamond" w:eastAsia="Garamond" w:hAnsi="Garamond" w:cs="Garamond"/>
          <w:u w:val="single"/>
        </w:rPr>
        <w:t>original</w:t>
      </w:r>
      <w:r>
        <w:rPr>
          <w:rFonts w:ascii="Garamond" w:eastAsia="Garamond" w:hAnsi="Garamond" w:cs="Garamond"/>
        </w:rPr>
        <w:t xml:space="preserve"> order, </w:t>
      </w:r>
      <w:proofErr w:type="spellStart"/>
      <w:r>
        <w:rPr>
          <w:rFonts w:ascii="Garamond" w:eastAsia="Garamond" w:hAnsi="Garamond" w:cs="Garamond"/>
        </w:rPr>
        <w:t>NProteins</w:t>
      </w:r>
      <w:proofErr w:type="spellEnd"/>
      <w:r>
        <w:rPr>
          <w:rFonts w:ascii="Garamond" w:eastAsia="Garamond" w:hAnsi="Garamond" w:cs="Garamond"/>
        </w:rPr>
        <w:t>: 51</w:t>
      </w:r>
    </w:p>
    <w:p w14:paraId="1B44CC29" w14:textId="77777777" w:rsidR="00E0197F" w:rsidRDefault="00E0197F" w:rsidP="00E0197F">
      <w:pPr>
        <w:spacing w:line="360" w:lineRule="auto"/>
        <w:jc w:val="both"/>
        <w:rPr>
          <w:rFonts w:ascii="Garamond" w:eastAsia="Garamond" w:hAnsi="Garamond" w:cs="Garamond"/>
        </w:rPr>
      </w:pPr>
    </w:p>
    <w:p w14:paraId="3958F75E" w14:textId="77777777" w:rsidR="00E0197F" w:rsidRDefault="00E0197F" w:rsidP="00E0197F">
      <w:pPr>
        <w:spacing w:line="360" w:lineRule="auto"/>
        <w:ind w:firstLine="720"/>
        <w:jc w:val="both"/>
        <w:rPr>
          <w:rFonts w:ascii="Garamond" w:eastAsia="Garamond" w:hAnsi="Garamond" w:cs="Garamond"/>
        </w:rPr>
      </w:pPr>
      <w:r>
        <w:rPr>
          <w:rFonts w:ascii="Garamond" w:eastAsia="Garamond" w:hAnsi="Garamond" w:cs="Garamond"/>
        </w:rPr>
        <w:t>Subject with random order that shows best clustering metric for all shuffling:</w:t>
      </w:r>
    </w:p>
    <w:p w14:paraId="2516AD03" w14:textId="77777777" w:rsidR="00E0197F" w:rsidRPr="0064563A" w:rsidRDefault="00E0197F" w:rsidP="00E0197F">
      <w:pPr>
        <w:spacing w:line="360" w:lineRule="auto"/>
        <w:jc w:val="both"/>
        <w:rPr>
          <w:rFonts w:ascii="Garamond" w:eastAsia="Garamond" w:hAnsi="Garamond" w:cs="Garamond"/>
          <w:lang w:val="pt-BR"/>
        </w:rPr>
      </w:pPr>
      <w:r w:rsidRPr="0064563A">
        <w:rPr>
          <w:rFonts w:ascii="Garamond" w:eastAsia="Garamond" w:hAnsi="Garamond" w:cs="Garamond"/>
          <w:lang w:val="pt-BR"/>
        </w:rPr>
        <w:t xml:space="preserve">SWS-  SWS+  REM-  SWS-  SWS+  REM+  SWS-  REM-  REM+  SWS+  REM-  REM+  </w:t>
      </w:r>
    </w:p>
    <w:p w14:paraId="71F81A16" w14:textId="77777777" w:rsidR="00E0197F" w:rsidRPr="0064563A" w:rsidRDefault="00E0197F" w:rsidP="00E0197F">
      <w:pPr>
        <w:spacing w:line="360" w:lineRule="auto"/>
        <w:jc w:val="both"/>
        <w:rPr>
          <w:rFonts w:ascii="Garamond" w:eastAsia="Garamond" w:hAnsi="Garamond" w:cs="Garamond"/>
          <w:lang w:val="pt-BR"/>
        </w:rPr>
      </w:pPr>
      <w:r w:rsidRPr="0064563A">
        <w:rPr>
          <w:rFonts w:ascii="Garamond" w:eastAsia="Garamond" w:hAnsi="Garamond" w:cs="Garamond"/>
          <w:lang w:val="pt-BR"/>
        </w:rPr>
        <w:t xml:space="preserve"> R12   R05   R13   R10   R06   R14   R17   R16   R03   R15   R09   R11  </w:t>
      </w:r>
    </w:p>
    <w:p w14:paraId="560DC191" w14:textId="77777777" w:rsidR="00E0197F" w:rsidRDefault="00E0197F" w:rsidP="00E0197F">
      <w:pPr>
        <w:spacing w:line="360" w:lineRule="auto"/>
        <w:jc w:val="both"/>
        <w:rPr>
          <w:rFonts w:ascii="Garamond" w:eastAsia="Garamond" w:hAnsi="Garamond" w:cs="Garamond"/>
        </w:rPr>
      </w:pPr>
      <w:r>
        <w:rPr>
          <w:rFonts w:ascii="Garamond" w:eastAsia="Garamond" w:hAnsi="Garamond" w:cs="Garamond"/>
        </w:rPr>
        <w:t xml:space="preserve">The best clustering in 2D PCA was for </w:t>
      </w:r>
      <w:r>
        <w:rPr>
          <w:rFonts w:ascii="Garamond" w:eastAsia="Garamond" w:hAnsi="Garamond" w:cs="Garamond"/>
          <w:u w:val="single"/>
        </w:rPr>
        <w:t>shuffled</w:t>
      </w:r>
      <w:r>
        <w:rPr>
          <w:rFonts w:ascii="Garamond" w:eastAsia="Garamond" w:hAnsi="Garamond" w:cs="Garamond"/>
        </w:rPr>
        <w:t xml:space="preserve"> order, </w:t>
      </w:r>
      <w:proofErr w:type="spellStart"/>
      <w:r>
        <w:rPr>
          <w:rFonts w:ascii="Garamond" w:eastAsia="Garamond" w:hAnsi="Garamond" w:cs="Garamond"/>
        </w:rPr>
        <w:t>NProteins</w:t>
      </w:r>
      <w:proofErr w:type="spellEnd"/>
      <w:r>
        <w:rPr>
          <w:rFonts w:ascii="Garamond" w:eastAsia="Garamond" w:hAnsi="Garamond" w:cs="Garamond"/>
        </w:rPr>
        <w:t>: 47</w:t>
      </w:r>
    </w:p>
    <w:p w14:paraId="68C7B004" w14:textId="77777777" w:rsidR="00E0197F" w:rsidRDefault="00E0197F" w:rsidP="00E0197F">
      <w:pPr>
        <w:spacing w:line="360" w:lineRule="auto"/>
        <w:jc w:val="both"/>
        <w:rPr>
          <w:rFonts w:ascii="Garamond" w:eastAsia="Garamond" w:hAnsi="Garamond" w:cs="Garamond"/>
        </w:rPr>
      </w:pPr>
    </w:p>
    <w:p w14:paraId="4FB86936" w14:textId="77777777" w:rsidR="00E0197F" w:rsidRDefault="00E0197F" w:rsidP="00E0197F">
      <w:pPr>
        <w:spacing w:line="360" w:lineRule="auto"/>
        <w:jc w:val="both"/>
        <w:rPr>
          <w:rFonts w:ascii="Garamond" w:eastAsia="Garamond" w:hAnsi="Garamond" w:cs="Garamond"/>
          <w:u w:val="single"/>
        </w:rPr>
      </w:pPr>
      <w:r>
        <w:rPr>
          <w:rFonts w:ascii="Garamond" w:eastAsia="Garamond" w:hAnsi="Garamond" w:cs="Garamond"/>
          <w:u w:val="single"/>
        </w:rPr>
        <w:t>Plot Heat Map for selected proteins</w:t>
      </w:r>
    </w:p>
    <w:p w14:paraId="70A91BB3" w14:textId="77777777" w:rsidR="00E0197F" w:rsidRDefault="00E0197F" w:rsidP="00E0197F">
      <w:pPr>
        <w:spacing w:line="360" w:lineRule="auto"/>
        <w:jc w:val="both"/>
        <w:rPr>
          <w:rFonts w:ascii="Garamond" w:eastAsia="Garamond" w:hAnsi="Garamond" w:cs="Garamond"/>
        </w:rPr>
      </w:pPr>
    </w:p>
    <w:p w14:paraId="22988F20" w14:textId="77777777" w:rsidR="00E0197F" w:rsidRDefault="00E0197F" w:rsidP="00E0197F">
      <w:pPr>
        <w:spacing w:line="360" w:lineRule="auto"/>
        <w:ind w:firstLine="720"/>
        <w:jc w:val="both"/>
        <w:rPr>
          <w:rFonts w:ascii="Garamond" w:eastAsia="Garamond" w:hAnsi="Garamond" w:cs="Garamond"/>
        </w:rPr>
      </w:pPr>
      <w:r>
        <w:rPr>
          <w:rFonts w:ascii="Garamond" w:eastAsia="Garamond" w:hAnsi="Garamond" w:cs="Garamond"/>
        </w:rPr>
        <w:t>The figure below represents the hierarchical clustering in both 2D PCA space and N-dimensional space (</w:t>
      </w:r>
      <w:r>
        <w:rPr>
          <w:rFonts w:ascii="Garamond" w:eastAsia="Garamond" w:hAnsi="Garamond" w:cs="Garamond"/>
          <w:b/>
        </w:rPr>
        <w:t>Supp. Figure S6</w:t>
      </w:r>
      <w:r>
        <w:rPr>
          <w:rFonts w:ascii="Garamond" w:eastAsia="Garamond" w:hAnsi="Garamond" w:cs="Garamond"/>
        </w:rPr>
        <w:t>).</w:t>
      </w:r>
    </w:p>
    <w:p w14:paraId="51B78415" w14:textId="77777777" w:rsidR="00E0197F" w:rsidRDefault="00E0197F" w:rsidP="00E0197F">
      <w:pPr>
        <w:spacing w:line="360" w:lineRule="auto"/>
        <w:ind w:firstLine="720"/>
        <w:jc w:val="both"/>
        <w:rPr>
          <w:rFonts w:ascii="Garamond" w:eastAsia="Garamond" w:hAnsi="Garamond" w:cs="Garamond"/>
        </w:rPr>
      </w:pPr>
      <w:r>
        <w:rPr>
          <w:rFonts w:ascii="Garamond" w:eastAsia="Garamond" w:hAnsi="Garamond" w:cs="Garamond"/>
        </w:rPr>
        <w:lastRenderedPageBreak/>
        <w:t>For the panel of PCA clustering, k proteins representing dimension (k = 51 for S1 and k = 37 for Hp) were projected on 2D PCA space. In that sense, k proteins represent features and subjects (n = 12) represent the observations. The lines in the PCA clustering illustrate boundaries for the clusters. </w:t>
      </w:r>
    </w:p>
    <w:p w14:paraId="08530215" w14:textId="77777777" w:rsidR="00E0197F" w:rsidRDefault="00E0197F" w:rsidP="00E0197F">
      <w:pPr>
        <w:spacing w:line="360" w:lineRule="auto"/>
        <w:ind w:firstLine="720"/>
        <w:jc w:val="both"/>
        <w:rPr>
          <w:rFonts w:ascii="Garamond" w:eastAsia="Garamond" w:hAnsi="Garamond" w:cs="Garamond"/>
        </w:rPr>
      </w:pPr>
      <w:r>
        <w:rPr>
          <w:rFonts w:ascii="Garamond" w:eastAsia="Garamond" w:hAnsi="Garamond" w:cs="Garamond"/>
        </w:rPr>
        <w:t>The protein rank values for the selected k proteins are illustrated as a heat map. For each column (protein), the color in the heat map represents the rank (position from 0 to 11) that the protein abundance occupies for each animal (rows). Vertical and horizontal dendrograms represent hierarchical clustering of animals and proteins, respectively, and are associated with the heat map.</w:t>
      </w:r>
    </w:p>
    <w:p w14:paraId="73839B0B" w14:textId="77777777" w:rsidR="00E0197F" w:rsidRDefault="00E0197F" w:rsidP="00E0197F">
      <w:pPr>
        <w:spacing w:line="360" w:lineRule="auto"/>
        <w:jc w:val="both"/>
        <w:rPr>
          <w:rFonts w:ascii="Garamond" w:eastAsia="Garamond" w:hAnsi="Garamond" w:cs="Garamond"/>
        </w:rPr>
      </w:pPr>
    </w:p>
    <w:p w14:paraId="1ADFF6C6" w14:textId="77A098E5" w:rsidR="00E0197F" w:rsidRDefault="00247354" w:rsidP="00E0197F">
      <w:pPr>
        <w:spacing w:line="360" w:lineRule="auto"/>
        <w:jc w:val="both"/>
        <w:rPr>
          <w:rFonts w:ascii="Garamond" w:eastAsia="Garamond" w:hAnsi="Garamond" w:cs="Garamond"/>
        </w:rPr>
      </w:pPr>
      <w:r>
        <w:rPr>
          <w:noProof/>
        </w:rPr>
        <w:drawing>
          <wp:inline distT="0" distB="0" distL="0" distR="0" wp14:anchorId="089274A8" wp14:editId="00ED3FCD">
            <wp:extent cx="5943600" cy="2983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83230"/>
                    </a:xfrm>
                    <a:prstGeom prst="rect">
                      <a:avLst/>
                    </a:prstGeom>
                    <a:noFill/>
                    <a:ln>
                      <a:noFill/>
                    </a:ln>
                  </pic:spPr>
                </pic:pic>
              </a:graphicData>
            </a:graphic>
          </wp:inline>
        </w:drawing>
      </w:r>
    </w:p>
    <w:p w14:paraId="1D0AD47C" w14:textId="77777777" w:rsidR="00E0197F" w:rsidRDefault="00E0197F" w:rsidP="00E0197F">
      <w:pPr>
        <w:jc w:val="both"/>
        <w:rPr>
          <w:rFonts w:ascii="Garamond" w:eastAsia="Garamond" w:hAnsi="Garamond" w:cs="Garamond"/>
          <w:b/>
        </w:rPr>
      </w:pPr>
      <w:bookmarkStart w:id="0" w:name="_heading=h.gjdgxs" w:colFirst="0" w:colLast="0"/>
      <w:bookmarkEnd w:id="0"/>
      <w:r>
        <w:rPr>
          <w:rFonts w:ascii="Garamond" w:eastAsia="Garamond" w:hAnsi="Garamond" w:cs="Garamond"/>
          <w:b/>
        </w:rPr>
        <w:t>Supplementary. Figure S6. Heat Map for protein abundance data for the top proteins selected for the animals grouped in the ‘best shuffling case’.</w:t>
      </w:r>
    </w:p>
    <w:p w14:paraId="4386689F" w14:textId="77777777" w:rsidR="00E0197F" w:rsidRDefault="00E0197F" w:rsidP="00E0197F">
      <w:pPr>
        <w:spacing w:line="360" w:lineRule="auto"/>
        <w:jc w:val="both"/>
        <w:rPr>
          <w:rFonts w:ascii="Garamond" w:eastAsia="Garamond" w:hAnsi="Garamond" w:cs="Garamond"/>
          <w:b/>
        </w:rPr>
      </w:pPr>
    </w:p>
    <w:p w14:paraId="166871DB" w14:textId="77777777" w:rsidR="00E0197F" w:rsidRDefault="00E0197F" w:rsidP="00E0197F">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noProof/>
          <w:color w:val="000000"/>
        </w:rPr>
        <w:lastRenderedPageBreak/>
        <w:drawing>
          <wp:inline distT="0" distB="0" distL="0" distR="0" wp14:anchorId="5AAF4AD0" wp14:editId="11D60514">
            <wp:extent cx="5400040" cy="690118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400040" cy="6901180"/>
                    </a:xfrm>
                    <a:prstGeom prst="rect">
                      <a:avLst/>
                    </a:prstGeom>
                    <a:ln/>
                  </pic:spPr>
                </pic:pic>
              </a:graphicData>
            </a:graphic>
          </wp:inline>
        </w:drawing>
      </w:r>
      <w:r>
        <w:rPr>
          <w:rFonts w:ascii="Garamond" w:eastAsia="Garamond" w:hAnsi="Garamond" w:cs="Garamond"/>
          <w:b/>
          <w:color w:val="000000"/>
        </w:rPr>
        <w:t xml:space="preserve">Supplementary Figure S7. </w:t>
      </w:r>
      <w:r>
        <w:rPr>
          <w:rFonts w:ascii="Garamond" w:eastAsia="Garamond" w:hAnsi="Garamond" w:cs="Garamond"/>
          <w:b/>
          <w:color w:val="212121"/>
        </w:rPr>
        <w:t>Overrepresentation of gene ontology categories in biological networks. A</w:t>
      </w:r>
      <w:r>
        <w:rPr>
          <w:rFonts w:ascii="Garamond" w:eastAsia="Garamond" w:hAnsi="Garamond" w:cs="Garamond"/>
          <w:color w:val="212121"/>
        </w:rPr>
        <w:t xml:space="preserve">) Enrichment network using genes from modulated phosphoproteins in both hippocampus and cortex based on biological processes. Significantly overrepresented biological processes based on GO terms were visualized in </w:t>
      </w:r>
      <w:proofErr w:type="spellStart"/>
      <w:r>
        <w:rPr>
          <w:rFonts w:ascii="Garamond" w:eastAsia="Garamond" w:hAnsi="Garamond" w:cs="Garamond"/>
          <w:color w:val="212121"/>
        </w:rPr>
        <w:t>Cytoscape</w:t>
      </w:r>
      <w:proofErr w:type="spellEnd"/>
      <w:r>
        <w:rPr>
          <w:rFonts w:ascii="Garamond" w:eastAsia="Garamond" w:hAnsi="Garamond" w:cs="Garamond"/>
          <w:color w:val="212121"/>
        </w:rPr>
        <w:t xml:space="preserve">. </w:t>
      </w:r>
      <w:r>
        <w:rPr>
          <w:rFonts w:ascii="Garamond" w:eastAsia="Garamond" w:hAnsi="Garamond" w:cs="Garamond"/>
          <w:b/>
          <w:color w:val="212121"/>
        </w:rPr>
        <w:t>B</w:t>
      </w:r>
      <w:r>
        <w:rPr>
          <w:rFonts w:ascii="Garamond" w:eastAsia="Garamond" w:hAnsi="Garamond" w:cs="Garamond"/>
          <w:color w:val="212121"/>
        </w:rPr>
        <w:t xml:space="preserve">) Subnetwork of brain biological processes. The size of a node is proportional to the number of targets in the GO category. The color represents enrichment significance - the deeper the color on a color scale, the higher the enrichment significance, while white nodes did not have significant representation. The size of the nodes is </w:t>
      </w:r>
      <w:r>
        <w:rPr>
          <w:rFonts w:ascii="Garamond" w:eastAsia="Garamond" w:hAnsi="Garamond" w:cs="Garamond"/>
          <w:color w:val="212121"/>
        </w:rPr>
        <w:lastRenderedPageBreak/>
        <w:t xml:space="preserve">proportional to the number of genes in the test set which are annotated to that node. To identify the network of genes related to the biological process we performed a Hypergeometric Test to identify over-represented sets of genes. </w:t>
      </w:r>
      <w:r>
        <w:rPr>
          <w:rFonts w:ascii="Garamond" w:eastAsia="Garamond" w:hAnsi="Garamond" w:cs="Garamond"/>
          <w:i/>
          <w:color w:val="212121"/>
        </w:rPr>
        <w:t xml:space="preserve">p-values </w:t>
      </w:r>
      <w:r>
        <w:rPr>
          <w:rFonts w:ascii="Garamond" w:eastAsia="Garamond" w:hAnsi="Garamond" w:cs="Garamond"/>
          <w:color w:val="212121"/>
        </w:rPr>
        <w:t xml:space="preserve">were adjusted using a </w:t>
      </w:r>
      <w:proofErr w:type="spellStart"/>
      <w:r>
        <w:rPr>
          <w:rFonts w:ascii="Garamond" w:eastAsia="Garamond" w:hAnsi="Garamond" w:cs="Garamond"/>
          <w:color w:val="212121"/>
        </w:rPr>
        <w:t>Benjamini</w:t>
      </w:r>
      <w:proofErr w:type="spellEnd"/>
      <w:r>
        <w:rPr>
          <w:rFonts w:ascii="Garamond" w:eastAsia="Garamond" w:hAnsi="Garamond" w:cs="Garamond"/>
          <w:color w:val="212121"/>
        </w:rPr>
        <w:t xml:space="preserve"> and Hochberg False Discovery Rate (FDR) correction.</w:t>
      </w:r>
    </w:p>
    <w:p w14:paraId="3FE4AD15" w14:textId="77777777" w:rsidR="00E0197F" w:rsidRDefault="00E0197F" w:rsidP="00E0197F">
      <w:pPr>
        <w:spacing w:after="200" w:line="360" w:lineRule="auto"/>
        <w:jc w:val="both"/>
        <w:rPr>
          <w:rFonts w:ascii="Garamond" w:eastAsia="Garamond" w:hAnsi="Garamond" w:cs="Garamond"/>
          <w:b/>
        </w:rPr>
      </w:pPr>
    </w:p>
    <w:p w14:paraId="42D0E641" w14:textId="385A66A8" w:rsidR="00E0197F" w:rsidRDefault="00FD6ABD" w:rsidP="00E0197F">
      <w:pPr>
        <w:spacing w:after="200" w:line="360" w:lineRule="auto"/>
        <w:rPr>
          <w:rFonts w:ascii="Garamond" w:eastAsia="Garamond" w:hAnsi="Garamond" w:cs="Garamond"/>
          <w:b/>
          <w:color w:val="222222"/>
          <w:highlight w:val="white"/>
        </w:rPr>
      </w:pPr>
      <w:r>
        <w:rPr>
          <w:noProof/>
        </w:rPr>
        <w:drawing>
          <wp:inline distT="0" distB="0" distL="0" distR="0" wp14:anchorId="22FA077A" wp14:editId="16BA82BD">
            <wp:extent cx="5943600" cy="2930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30525"/>
                    </a:xfrm>
                    <a:prstGeom prst="rect">
                      <a:avLst/>
                    </a:prstGeom>
                    <a:noFill/>
                    <a:ln>
                      <a:noFill/>
                    </a:ln>
                  </pic:spPr>
                </pic:pic>
              </a:graphicData>
            </a:graphic>
          </wp:inline>
        </w:drawing>
      </w:r>
    </w:p>
    <w:p w14:paraId="631E2D78" w14:textId="77777777" w:rsidR="00E0197F" w:rsidRDefault="00E0197F" w:rsidP="00E0197F">
      <w:pPr>
        <w:spacing w:after="200"/>
        <w:jc w:val="both"/>
        <w:rPr>
          <w:rFonts w:ascii="Garamond" w:eastAsia="Garamond" w:hAnsi="Garamond" w:cs="Garamond"/>
          <w:color w:val="222222"/>
          <w:highlight w:val="white"/>
        </w:rPr>
      </w:pPr>
      <w:r>
        <w:rPr>
          <w:rFonts w:ascii="Garamond" w:eastAsia="Garamond" w:hAnsi="Garamond" w:cs="Garamond"/>
          <w:b/>
          <w:color w:val="222222"/>
          <w:highlight w:val="white"/>
        </w:rPr>
        <w:t>Supplementary Figure S8. Network representations of the enriched biological pathway.</w:t>
      </w:r>
      <w:r>
        <w:rPr>
          <w:rFonts w:ascii="Garamond" w:eastAsia="Garamond" w:hAnsi="Garamond" w:cs="Garamond"/>
          <w:color w:val="222222"/>
          <w:highlight w:val="white"/>
        </w:rPr>
        <w:t xml:space="preserve"> Phosphoprotein list of 90 significantly modulated from the hippocampus and primary somatosensory cortex were considered in this analysis using </w:t>
      </w:r>
      <w:proofErr w:type="spellStart"/>
      <w:r>
        <w:rPr>
          <w:rFonts w:ascii="Garamond" w:eastAsia="Garamond" w:hAnsi="Garamond" w:cs="Garamond"/>
          <w:color w:val="222222"/>
          <w:highlight w:val="white"/>
        </w:rPr>
        <w:t>Reactome</w:t>
      </w:r>
      <w:proofErr w:type="spellEnd"/>
      <w:r>
        <w:rPr>
          <w:rFonts w:ascii="Garamond" w:eastAsia="Garamond" w:hAnsi="Garamond" w:cs="Garamond"/>
          <w:color w:val="222222"/>
          <w:highlight w:val="white"/>
        </w:rPr>
        <w:t xml:space="preserve"> Knowledgebase. The biological processes enriched using our data are indicated in pink.</w:t>
      </w:r>
    </w:p>
    <w:p w14:paraId="17C336FA" w14:textId="77777777" w:rsidR="00E0197F" w:rsidRDefault="00E0197F" w:rsidP="00E0197F">
      <w:pPr>
        <w:spacing w:after="200" w:line="360" w:lineRule="auto"/>
        <w:jc w:val="both"/>
        <w:rPr>
          <w:rFonts w:ascii="Garamond" w:eastAsia="Garamond" w:hAnsi="Garamond" w:cs="Garamond"/>
          <w:color w:val="222222"/>
          <w:highlight w:val="white"/>
        </w:rPr>
      </w:pPr>
    </w:p>
    <w:p w14:paraId="3720DB41" w14:textId="77777777" w:rsidR="00E0197F" w:rsidRDefault="00E0197F" w:rsidP="00E0197F">
      <w:pPr>
        <w:spacing w:after="200" w:line="360" w:lineRule="auto"/>
        <w:jc w:val="both"/>
        <w:rPr>
          <w:rFonts w:ascii="Garamond" w:eastAsia="Garamond" w:hAnsi="Garamond" w:cs="Garamond"/>
          <w:color w:val="222222"/>
          <w:highlight w:val="white"/>
        </w:rPr>
      </w:pPr>
    </w:p>
    <w:p w14:paraId="02881C91" w14:textId="473BBDB4" w:rsidR="00E0197F" w:rsidRDefault="00FD6ABD" w:rsidP="00E0197F">
      <w:pPr>
        <w:spacing w:after="200" w:line="276" w:lineRule="auto"/>
        <w:jc w:val="center"/>
        <w:rPr>
          <w:rFonts w:ascii="Garamond" w:eastAsia="Garamond" w:hAnsi="Garamond" w:cs="Garamond"/>
          <w:sz w:val="22"/>
          <w:szCs w:val="22"/>
        </w:rPr>
      </w:pPr>
      <w:r>
        <w:rPr>
          <w:noProof/>
        </w:rPr>
        <w:lastRenderedPageBreak/>
        <w:drawing>
          <wp:inline distT="0" distB="0" distL="0" distR="0" wp14:anchorId="64479ACA" wp14:editId="1204F1D0">
            <wp:extent cx="5943600" cy="4877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877435"/>
                    </a:xfrm>
                    <a:prstGeom prst="rect">
                      <a:avLst/>
                    </a:prstGeom>
                    <a:noFill/>
                    <a:ln>
                      <a:noFill/>
                    </a:ln>
                  </pic:spPr>
                </pic:pic>
              </a:graphicData>
            </a:graphic>
          </wp:inline>
        </w:drawing>
      </w:r>
    </w:p>
    <w:p w14:paraId="3ABC92E2" w14:textId="77777777" w:rsidR="00E0197F" w:rsidRDefault="00E0197F" w:rsidP="00E0197F">
      <w:pPr>
        <w:spacing w:after="200"/>
        <w:jc w:val="both"/>
        <w:rPr>
          <w:rFonts w:ascii="Garamond" w:eastAsia="Garamond" w:hAnsi="Garamond" w:cs="Garamond"/>
          <w:sz w:val="22"/>
          <w:szCs w:val="22"/>
        </w:rPr>
      </w:pPr>
      <w:r>
        <w:rPr>
          <w:rFonts w:ascii="Garamond" w:eastAsia="Garamond" w:hAnsi="Garamond" w:cs="Garamond"/>
          <w:b/>
          <w:color w:val="222222"/>
        </w:rPr>
        <w:t xml:space="preserve">Supplementary Figure S9. Relationship between SWS and IS spindle duration across groups. </w:t>
      </w:r>
      <w:r>
        <w:rPr>
          <w:rFonts w:ascii="Garamond" w:eastAsia="Garamond" w:hAnsi="Garamond" w:cs="Garamond"/>
          <w:sz w:val="22"/>
          <w:szCs w:val="22"/>
        </w:rPr>
        <w:t>Scatter plots of IS versus SWS spindle duration and Pearson’s correlation between IS and SWS spindle duration for the four different experimental conditions (SWS-, SWS+, REM-, REM+).</w:t>
      </w:r>
    </w:p>
    <w:tbl>
      <w:tblPr>
        <w:tblW w:w="6580" w:type="dxa"/>
        <w:jc w:val="center"/>
        <w:tblLayout w:type="fixed"/>
        <w:tblLook w:val="0000" w:firstRow="0" w:lastRow="0" w:firstColumn="0" w:lastColumn="0" w:noHBand="0" w:noVBand="0"/>
      </w:tblPr>
      <w:tblGrid>
        <w:gridCol w:w="961"/>
        <w:gridCol w:w="959"/>
        <w:gridCol w:w="960"/>
        <w:gridCol w:w="1239"/>
        <w:gridCol w:w="1220"/>
        <w:gridCol w:w="1241"/>
      </w:tblGrid>
      <w:tr w:rsidR="00E0197F" w14:paraId="765A3D7D" w14:textId="77777777" w:rsidTr="00C917AD">
        <w:trPr>
          <w:jc w:val="center"/>
        </w:trPr>
        <w:tc>
          <w:tcPr>
            <w:tcW w:w="961" w:type="dxa"/>
            <w:tcBorders>
              <w:top w:val="single" w:sz="4" w:space="0" w:color="000000"/>
              <w:left w:val="single" w:sz="4" w:space="0" w:color="000000"/>
              <w:bottom w:val="single" w:sz="6" w:space="0" w:color="000000"/>
              <w:right w:val="single" w:sz="4" w:space="0" w:color="000000"/>
            </w:tcBorders>
            <w:shd w:val="clear" w:color="auto" w:fill="auto"/>
            <w:tcMar>
              <w:left w:w="70" w:type="dxa"/>
              <w:right w:w="70" w:type="dxa"/>
            </w:tcMar>
            <w:vAlign w:val="center"/>
          </w:tcPr>
          <w:p w14:paraId="6F5BC862" w14:textId="77777777" w:rsidR="00E0197F" w:rsidRDefault="00E0197F" w:rsidP="00C917AD">
            <w:pPr>
              <w:jc w:val="center"/>
            </w:pPr>
            <w:r>
              <w:rPr>
                <w:rFonts w:ascii="Garamond" w:eastAsia="Garamond" w:hAnsi="Garamond" w:cs="Garamond"/>
                <w:b/>
                <w:color w:val="000000"/>
                <w:sz w:val="20"/>
                <w:szCs w:val="20"/>
              </w:rPr>
              <w:t>Group</w:t>
            </w:r>
          </w:p>
        </w:tc>
        <w:tc>
          <w:tcPr>
            <w:tcW w:w="959" w:type="dxa"/>
            <w:tcBorders>
              <w:top w:val="single" w:sz="4" w:space="0" w:color="000000"/>
              <w:left w:val="single" w:sz="4" w:space="0" w:color="000000"/>
              <w:bottom w:val="single" w:sz="6" w:space="0" w:color="000000"/>
              <w:right w:val="single" w:sz="4" w:space="0" w:color="000000"/>
            </w:tcBorders>
            <w:shd w:val="clear" w:color="auto" w:fill="auto"/>
            <w:tcMar>
              <w:left w:w="70" w:type="dxa"/>
              <w:right w:w="70" w:type="dxa"/>
            </w:tcMar>
            <w:vAlign w:val="center"/>
          </w:tcPr>
          <w:p w14:paraId="2F23581B" w14:textId="77777777" w:rsidR="00E0197F" w:rsidRDefault="00E0197F" w:rsidP="00C917AD">
            <w:pPr>
              <w:jc w:val="center"/>
            </w:pPr>
            <w:r>
              <w:rPr>
                <w:rFonts w:ascii="Garamond" w:eastAsia="Garamond" w:hAnsi="Garamond" w:cs="Garamond"/>
                <w:b/>
                <w:color w:val="000000"/>
                <w:sz w:val="20"/>
                <w:szCs w:val="20"/>
              </w:rPr>
              <w:t>Objects</w:t>
            </w:r>
          </w:p>
        </w:tc>
        <w:tc>
          <w:tcPr>
            <w:tcW w:w="960" w:type="dxa"/>
            <w:tcBorders>
              <w:top w:val="single" w:sz="4" w:space="0" w:color="000000"/>
              <w:left w:val="single" w:sz="4" w:space="0" w:color="000000"/>
              <w:bottom w:val="single" w:sz="6" w:space="0" w:color="000000"/>
              <w:right w:val="single" w:sz="4" w:space="0" w:color="000000"/>
            </w:tcBorders>
            <w:shd w:val="clear" w:color="auto" w:fill="auto"/>
            <w:tcMar>
              <w:left w:w="70" w:type="dxa"/>
              <w:right w:w="70" w:type="dxa"/>
            </w:tcMar>
            <w:vAlign w:val="center"/>
          </w:tcPr>
          <w:p w14:paraId="79F7CB10" w14:textId="77777777" w:rsidR="00E0197F" w:rsidRDefault="00E0197F" w:rsidP="00C917AD">
            <w:pPr>
              <w:jc w:val="center"/>
            </w:pPr>
            <w:r>
              <w:rPr>
                <w:rFonts w:ascii="Garamond" w:eastAsia="Garamond" w:hAnsi="Garamond" w:cs="Garamond"/>
                <w:b/>
                <w:color w:val="000000"/>
                <w:sz w:val="20"/>
                <w:szCs w:val="20"/>
              </w:rPr>
              <w:t>Animal ID</w:t>
            </w:r>
          </w:p>
        </w:tc>
        <w:tc>
          <w:tcPr>
            <w:tcW w:w="1239" w:type="dxa"/>
            <w:tcBorders>
              <w:top w:val="single" w:sz="4" w:space="0" w:color="000000"/>
              <w:left w:val="single" w:sz="4" w:space="0" w:color="000000"/>
              <w:bottom w:val="single" w:sz="6" w:space="0" w:color="000000"/>
              <w:right w:val="single" w:sz="4" w:space="0" w:color="000000"/>
            </w:tcBorders>
            <w:shd w:val="clear" w:color="auto" w:fill="auto"/>
            <w:tcMar>
              <w:left w:w="70" w:type="dxa"/>
              <w:right w:w="70" w:type="dxa"/>
            </w:tcMar>
            <w:vAlign w:val="center"/>
          </w:tcPr>
          <w:p w14:paraId="32361B0D" w14:textId="77777777" w:rsidR="00E0197F" w:rsidRDefault="00E0197F" w:rsidP="00C917AD">
            <w:pPr>
              <w:jc w:val="center"/>
            </w:pPr>
            <w:r>
              <w:rPr>
                <w:rFonts w:ascii="Garamond" w:eastAsia="Garamond" w:hAnsi="Garamond" w:cs="Garamond"/>
                <w:b/>
                <w:color w:val="000000"/>
                <w:sz w:val="20"/>
                <w:szCs w:val="20"/>
              </w:rPr>
              <w:t>Total SWS time</w:t>
            </w:r>
          </w:p>
        </w:tc>
        <w:tc>
          <w:tcPr>
            <w:tcW w:w="1220" w:type="dxa"/>
            <w:tcBorders>
              <w:top w:val="single" w:sz="4" w:space="0" w:color="000000"/>
              <w:left w:val="single" w:sz="4" w:space="0" w:color="000000"/>
              <w:bottom w:val="single" w:sz="6" w:space="0" w:color="000000"/>
              <w:right w:val="single" w:sz="4" w:space="0" w:color="000000"/>
            </w:tcBorders>
            <w:shd w:val="clear" w:color="auto" w:fill="auto"/>
            <w:tcMar>
              <w:left w:w="70" w:type="dxa"/>
              <w:right w:w="70" w:type="dxa"/>
            </w:tcMar>
            <w:vAlign w:val="center"/>
          </w:tcPr>
          <w:p w14:paraId="60B88D79" w14:textId="77777777" w:rsidR="00E0197F" w:rsidRDefault="00E0197F" w:rsidP="00C917AD">
            <w:pPr>
              <w:jc w:val="center"/>
            </w:pPr>
            <w:r>
              <w:rPr>
                <w:rFonts w:ascii="Garamond" w:eastAsia="Garamond" w:hAnsi="Garamond" w:cs="Garamond"/>
                <w:b/>
                <w:color w:val="000000"/>
                <w:sz w:val="20"/>
                <w:szCs w:val="20"/>
              </w:rPr>
              <w:t>Total REM time</w:t>
            </w:r>
          </w:p>
        </w:tc>
        <w:tc>
          <w:tcPr>
            <w:tcW w:w="1241" w:type="dxa"/>
            <w:tcBorders>
              <w:top w:val="single" w:sz="4" w:space="0" w:color="000000"/>
              <w:left w:val="single" w:sz="4" w:space="0" w:color="000000"/>
              <w:bottom w:val="single" w:sz="6" w:space="0" w:color="000000"/>
              <w:right w:val="single" w:sz="4" w:space="0" w:color="000000"/>
            </w:tcBorders>
            <w:shd w:val="clear" w:color="auto" w:fill="auto"/>
            <w:tcMar>
              <w:left w:w="70" w:type="dxa"/>
              <w:right w:w="70" w:type="dxa"/>
            </w:tcMar>
            <w:vAlign w:val="center"/>
          </w:tcPr>
          <w:p w14:paraId="23184D4D" w14:textId="77777777" w:rsidR="00E0197F" w:rsidRDefault="00E0197F" w:rsidP="00C917AD">
            <w:pPr>
              <w:jc w:val="center"/>
            </w:pPr>
            <w:r>
              <w:rPr>
                <w:rFonts w:ascii="Garamond" w:eastAsia="Garamond" w:hAnsi="Garamond" w:cs="Garamond"/>
                <w:b/>
                <w:color w:val="000000"/>
                <w:sz w:val="20"/>
                <w:szCs w:val="20"/>
              </w:rPr>
              <w:t>Total sleep time</w:t>
            </w:r>
          </w:p>
        </w:tc>
      </w:tr>
      <w:tr w:rsidR="00E0197F" w14:paraId="210677FB" w14:textId="77777777" w:rsidTr="00C917AD">
        <w:trPr>
          <w:jc w:val="center"/>
        </w:trPr>
        <w:tc>
          <w:tcPr>
            <w:tcW w:w="961"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7EF5DF4A" w14:textId="77777777" w:rsidR="00E0197F" w:rsidRDefault="00E0197F" w:rsidP="00C917AD">
            <w:pPr>
              <w:jc w:val="center"/>
            </w:pPr>
            <w:r>
              <w:rPr>
                <w:rFonts w:ascii="Garamond" w:eastAsia="Garamond" w:hAnsi="Garamond" w:cs="Garamond"/>
                <w:color w:val="000000"/>
                <w:sz w:val="20"/>
                <w:szCs w:val="20"/>
              </w:rPr>
              <w:t>SWS</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398415E4" w14:textId="77777777" w:rsidR="00E0197F" w:rsidRDefault="00E0197F" w:rsidP="00C917AD">
            <w:pPr>
              <w:jc w:val="center"/>
            </w:pPr>
            <w:r>
              <w:rPr>
                <w:rFonts w:ascii="Garamond" w:eastAsia="Garamond" w:hAnsi="Garamond" w:cs="Garamond"/>
                <w:color w:val="000000"/>
                <w:sz w:val="20"/>
                <w:szCs w:val="20"/>
              </w:rPr>
              <w:t>Yes</w:t>
            </w:r>
          </w:p>
        </w:tc>
        <w:tc>
          <w:tcPr>
            <w:tcW w:w="960"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1B4896FC" w14:textId="77777777" w:rsidR="00E0197F" w:rsidRDefault="00E0197F" w:rsidP="00C917AD">
            <w:pPr>
              <w:jc w:val="center"/>
            </w:pPr>
            <w:r>
              <w:rPr>
                <w:rFonts w:ascii="Garamond" w:eastAsia="Garamond" w:hAnsi="Garamond" w:cs="Garamond"/>
                <w:color w:val="000000"/>
                <w:sz w:val="20"/>
                <w:szCs w:val="20"/>
              </w:rPr>
              <w:t>Rat 5</w:t>
            </w:r>
          </w:p>
        </w:tc>
        <w:tc>
          <w:tcPr>
            <w:tcW w:w="1239"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4AD4FC24" w14:textId="77777777" w:rsidR="00E0197F" w:rsidRDefault="00E0197F" w:rsidP="00C917AD">
            <w:pPr>
              <w:jc w:val="center"/>
            </w:pPr>
            <w:r>
              <w:rPr>
                <w:rFonts w:ascii="Garamond" w:eastAsia="Garamond" w:hAnsi="Garamond" w:cs="Garamond"/>
                <w:color w:val="000000"/>
                <w:sz w:val="20"/>
                <w:szCs w:val="20"/>
              </w:rPr>
              <w:t>8min</w:t>
            </w:r>
          </w:p>
        </w:tc>
        <w:tc>
          <w:tcPr>
            <w:tcW w:w="1220"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67D9CC90" w14:textId="77777777" w:rsidR="00E0197F" w:rsidRDefault="00E0197F" w:rsidP="00C917AD">
            <w:pPr>
              <w:jc w:val="center"/>
            </w:pPr>
            <w:r>
              <w:rPr>
                <w:rFonts w:ascii="Garamond" w:eastAsia="Garamond" w:hAnsi="Garamond" w:cs="Garamond"/>
                <w:color w:val="000000"/>
                <w:sz w:val="20"/>
                <w:szCs w:val="20"/>
              </w:rPr>
              <w:t>-</w:t>
            </w:r>
          </w:p>
        </w:tc>
        <w:tc>
          <w:tcPr>
            <w:tcW w:w="1241"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2989A833" w14:textId="77777777" w:rsidR="00E0197F" w:rsidRDefault="00E0197F" w:rsidP="00C917AD">
            <w:pPr>
              <w:jc w:val="center"/>
            </w:pPr>
            <w:r>
              <w:rPr>
                <w:rFonts w:ascii="Garamond" w:eastAsia="Garamond" w:hAnsi="Garamond" w:cs="Garamond"/>
                <w:color w:val="000000"/>
                <w:sz w:val="20"/>
                <w:szCs w:val="20"/>
              </w:rPr>
              <w:t>8min</w:t>
            </w:r>
          </w:p>
        </w:tc>
      </w:tr>
      <w:tr w:rsidR="00E0197F" w14:paraId="042E83E3" w14:textId="77777777" w:rsidTr="00C917AD">
        <w:trPr>
          <w:jc w:val="center"/>
        </w:trPr>
        <w:tc>
          <w:tcPr>
            <w:tcW w:w="961"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1035AEA7" w14:textId="77777777" w:rsidR="00E0197F" w:rsidRDefault="00E0197F" w:rsidP="00C917AD">
            <w:pPr>
              <w:jc w:val="center"/>
            </w:pPr>
            <w:r>
              <w:rPr>
                <w:rFonts w:ascii="Garamond" w:eastAsia="Garamond" w:hAnsi="Garamond" w:cs="Garamond"/>
                <w:color w:val="000000"/>
                <w:sz w:val="20"/>
                <w:szCs w:val="20"/>
              </w:rPr>
              <w:t>SWS</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767A07AB" w14:textId="77777777" w:rsidR="00E0197F" w:rsidRDefault="00E0197F" w:rsidP="00C917AD">
            <w:pPr>
              <w:jc w:val="center"/>
            </w:pPr>
            <w:r>
              <w:rPr>
                <w:rFonts w:ascii="Garamond" w:eastAsia="Garamond" w:hAnsi="Garamond" w:cs="Garamond"/>
                <w:color w:val="000000"/>
                <w:sz w:val="20"/>
                <w:szCs w:val="20"/>
              </w:rPr>
              <w:t>Yes</w:t>
            </w:r>
          </w:p>
        </w:tc>
        <w:tc>
          <w:tcPr>
            <w:tcW w:w="960"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42852481" w14:textId="77777777" w:rsidR="00E0197F" w:rsidRDefault="00E0197F" w:rsidP="00C917AD">
            <w:pPr>
              <w:jc w:val="center"/>
            </w:pPr>
            <w:r>
              <w:rPr>
                <w:rFonts w:ascii="Garamond" w:eastAsia="Garamond" w:hAnsi="Garamond" w:cs="Garamond"/>
                <w:color w:val="000000"/>
                <w:sz w:val="20"/>
                <w:szCs w:val="20"/>
              </w:rPr>
              <w:t>Rat 6</w:t>
            </w:r>
          </w:p>
        </w:tc>
        <w:tc>
          <w:tcPr>
            <w:tcW w:w="1239"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08D64C99" w14:textId="77777777" w:rsidR="00E0197F" w:rsidRDefault="00E0197F" w:rsidP="00C917AD">
            <w:pPr>
              <w:jc w:val="center"/>
            </w:pPr>
            <w:r>
              <w:rPr>
                <w:rFonts w:ascii="Garamond" w:eastAsia="Garamond" w:hAnsi="Garamond" w:cs="Garamond"/>
                <w:color w:val="000000"/>
                <w:sz w:val="20"/>
                <w:szCs w:val="20"/>
              </w:rPr>
              <w:t>9min06s</w:t>
            </w:r>
          </w:p>
        </w:tc>
        <w:tc>
          <w:tcPr>
            <w:tcW w:w="1220"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204533FE" w14:textId="77777777" w:rsidR="00E0197F" w:rsidRDefault="00E0197F" w:rsidP="00C917AD">
            <w:pPr>
              <w:jc w:val="center"/>
            </w:pPr>
            <w:r>
              <w:rPr>
                <w:rFonts w:ascii="Garamond" w:eastAsia="Garamond" w:hAnsi="Garamond" w:cs="Garamond"/>
                <w:color w:val="000000"/>
                <w:sz w:val="20"/>
                <w:szCs w:val="20"/>
              </w:rPr>
              <w:t>-</w:t>
            </w:r>
          </w:p>
        </w:tc>
        <w:tc>
          <w:tcPr>
            <w:tcW w:w="1241"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19E869C6" w14:textId="77777777" w:rsidR="00E0197F" w:rsidRDefault="00E0197F" w:rsidP="00C917AD">
            <w:pPr>
              <w:jc w:val="center"/>
            </w:pPr>
            <w:r>
              <w:rPr>
                <w:rFonts w:ascii="Garamond" w:eastAsia="Garamond" w:hAnsi="Garamond" w:cs="Garamond"/>
                <w:color w:val="000000"/>
                <w:sz w:val="20"/>
                <w:szCs w:val="20"/>
              </w:rPr>
              <w:t>9min06s</w:t>
            </w:r>
          </w:p>
        </w:tc>
      </w:tr>
      <w:tr w:rsidR="00E0197F" w14:paraId="5B2F6779" w14:textId="77777777" w:rsidTr="00C917AD">
        <w:trPr>
          <w:jc w:val="center"/>
        </w:trPr>
        <w:tc>
          <w:tcPr>
            <w:tcW w:w="961"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07863C5D" w14:textId="77777777" w:rsidR="00E0197F" w:rsidRDefault="00E0197F" w:rsidP="00C917AD">
            <w:pPr>
              <w:jc w:val="center"/>
            </w:pPr>
            <w:r>
              <w:rPr>
                <w:rFonts w:ascii="Garamond" w:eastAsia="Garamond" w:hAnsi="Garamond" w:cs="Garamond"/>
                <w:color w:val="000000"/>
                <w:sz w:val="20"/>
                <w:szCs w:val="20"/>
              </w:rPr>
              <w:t>SWS</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43C6654C" w14:textId="77777777" w:rsidR="00E0197F" w:rsidRDefault="00E0197F" w:rsidP="00C917AD">
            <w:pPr>
              <w:jc w:val="center"/>
            </w:pPr>
            <w:r>
              <w:rPr>
                <w:rFonts w:ascii="Garamond" w:eastAsia="Garamond" w:hAnsi="Garamond" w:cs="Garamond"/>
                <w:color w:val="000000"/>
                <w:sz w:val="20"/>
                <w:szCs w:val="20"/>
              </w:rPr>
              <w:t>Yes</w:t>
            </w:r>
          </w:p>
        </w:tc>
        <w:tc>
          <w:tcPr>
            <w:tcW w:w="960"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2D28E037" w14:textId="77777777" w:rsidR="00E0197F" w:rsidRDefault="00E0197F" w:rsidP="00C917AD">
            <w:pPr>
              <w:jc w:val="center"/>
            </w:pPr>
            <w:r>
              <w:rPr>
                <w:rFonts w:ascii="Garamond" w:eastAsia="Garamond" w:hAnsi="Garamond" w:cs="Garamond"/>
                <w:color w:val="000000"/>
                <w:sz w:val="20"/>
                <w:szCs w:val="20"/>
              </w:rPr>
              <w:t>Rat15</w:t>
            </w:r>
          </w:p>
        </w:tc>
        <w:tc>
          <w:tcPr>
            <w:tcW w:w="1239"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142E5C06" w14:textId="77777777" w:rsidR="00E0197F" w:rsidRDefault="00E0197F" w:rsidP="00C917AD">
            <w:pPr>
              <w:jc w:val="center"/>
            </w:pPr>
            <w:r>
              <w:rPr>
                <w:rFonts w:ascii="Garamond" w:eastAsia="Garamond" w:hAnsi="Garamond" w:cs="Garamond"/>
                <w:color w:val="000000"/>
                <w:sz w:val="20"/>
                <w:szCs w:val="20"/>
              </w:rPr>
              <w:t>11min04s</w:t>
            </w:r>
          </w:p>
        </w:tc>
        <w:tc>
          <w:tcPr>
            <w:tcW w:w="1220"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518D14F1" w14:textId="77777777" w:rsidR="00E0197F" w:rsidRDefault="00E0197F" w:rsidP="00C917AD">
            <w:pPr>
              <w:jc w:val="center"/>
            </w:pPr>
            <w:r>
              <w:rPr>
                <w:rFonts w:ascii="Garamond" w:eastAsia="Garamond" w:hAnsi="Garamond" w:cs="Garamond"/>
                <w:color w:val="000000"/>
                <w:sz w:val="20"/>
                <w:szCs w:val="20"/>
              </w:rPr>
              <w:t>-</w:t>
            </w:r>
          </w:p>
        </w:tc>
        <w:tc>
          <w:tcPr>
            <w:tcW w:w="1241"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2C693552" w14:textId="77777777" w:rsidR="00E0197F" w:rsidRDefault="00E0197F" w:rsidP="00C917AD">
            <w:pPr>
              <w:jc w:val="center"/>
            </w:pPr>
            <w:r>
              <w:rPr>
                <w:rFonts w:ascii="Garamond" w:eastAsia="Garamond" w:hAnsi="Garamond" w:cs="Garamond"/>
                <w:color w:val="000000"/>
                <w:sz w:val="20"/>
                <w:szCs w:val="20"/>
              </w:rPr>
              <w:t>11min04s</w:t>
            </w:r>
          </w:p>
        </w:tc>
      </w:tr>
      <w:tr w:rsidR="00E0197F" w14:paraId="7125C51F" w14:textId="77777777" w:rsidTr="00C917AD">
        <w:trPr>
          <w:jc w:val="center"/>
        </w:trPr>
        <w:tc>
          <w:tcPr>
            <w:tcW w:w="961"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44A1813F" w14:textId="77777777" w:rsidR="00E0197F" w:rsidRDefault="00E0197F" w:rsidP="00C917AD">
            <w:pPr>
              <w:jc w:val="center"/>
            </w:pPr>
            <w:r>
              <w:rPr>
                <w:rFonts w:ascii="Garamond" w:eastAsia="Garamond" w:hAnsi="Garamond" w:cs="Garamond"/>
                <w:color w:val="000000"/>
                <w:sz w:val="20"/>
                <w:szCs w:val="20"/>
              </w:rPr>
              <w:t>SWS</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02E82422" w14:textId="77777777" w:rsidR="00E0197F" w:rsidRDefault="00E0197F" w:rsidP="00C917AD">
            <w:pPr>
              <w:jc w:val="center"/>
            </w:pPr>
            <w:r>
              <w:rPr>
                <w:rFonts w:ascii="Garamond" w:eastAsia="Garamond" w:hAnsi="Garamond" w:cs="Garamond"/>
                <w:color w:val="000000"/>
                <w:sz w:val="20"/>
                <w:szCs w:val="20"/>
              </w:rPr>
              <w:t>No</w:t>
            </w:r>
          </w:p>
        </w:tc>
        <w:tc>
          <w:tcPr>
            <w:tcW w:w="960"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1EBEE274" w14:textId="77777777" w:rsidR="00E0197F" w:rsidRDefault="00E0197F" w:rsidP="00C917AD">
            <w:pPr>
              <w:jc w:val="center"/>
            </w:pPr>
            <w:r>
              <w:rPr>
                <w:rFonts w:ascii="Garamond" w:eastAsia="Garamond" w:hAnsi="Garamond" w:cs="Garamond"/>
                <w:color w:val="000000"/>
                <w:sz w:val="20"/>
                <w:szCs w:val="20"/>
              </w:rPr>
              <w:t>Rat 10</w:t>
            </w:r>
          </w:p>
        </w:tc>
        <w:tc>
          <w:tcPr>
            <w:tcW w:w="1239"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1C02352A" w14:textId="77777777" w:rsidR="00E0197F" w:rsidRDefault="00E0197F" w:rsidP="00C917AD">
            <w:pPr>
              <w:jc w:val="center"/>
            </w:pPr>
            <w:r>
              <w:rPr>
                <w:rFonts w:ascii="Garamond" w:eastAsia="Garamond" w:hAnsi="Garamond" w:cs="Garamond"/>
                <w:color w:val="000000"/>
                <w:sz w:val="20"/>
                <w:szCs w:val="20"/>
              </w:rPr>
              <w:t>10min11s</w:t>
            </w:r>
          </w:p>
        </w:tc>
        <w:tc>
          <w:tcPr>
            <w:tcW w:w="1220"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1BBE5F81" w14:textId="77777777" w:rsidR="00E0197F" w:rsidRDefault="00E0197F" w:rsidP="00C917AD">
            <w:pPr>
              <w:jc w:val="center"/>
            </w:pPr>
            <w:r>
              <w:rPr>
                <w:rFonts w:ascii="Garamond" w:eastAsia="Garamond" w:hAnsi="Garamond" w:cs="Garamond"/>
                <w:color w:val="000000"/>
                <w:sz w:val="20"/>
                <w:szCs w:val="20"/>
              </w:rPr>
              <w:t>-</w:t>
            </w:r>
          </w:p>
        </w:tc>
        <w:tc>
          <w:tcPr>
            <w:tcW w:w="1241"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7162AA22" w14:textId="77777777" w:rsidR="00E0197F" w:rsidRDefault="00E0197F" w:rsidP="00C917AD">
            <w:pPr>
              <w:jc w:val="center"/>
            </w:pPr>
            <w:r>
              <w:rPr>
                <w:rFonts w:ascii="Garamond" w:eastAsia="Garamond" w:hAnsi="Garamond" w:cs="Garamond"/>
                <w:color w:val="000000"/>
                <w:sz w:val="20"/>
                <w:szCs w:val="20"/>
              </w:rPr>
              <w:t>10min11s</w:t>
            </w:r>
          </w:p>
        </w:tc>
      </w:tr>
      <w:tr w:rsidR="00E0197F" w14:paraId="3D74C01C" w14:textId="77777777" w:rsidTr="00C917AD">
        <w:trPr>
          <w:jc w:val="center"/>
        </w:trPr>
        <w:tc>
          <w:tcPr>
            <w:tcW w:w="961"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51083052" w14:textId="77777777" w:rsidR="00E0197F" w:rsidRDefault="00E0197F" w:rsidP="00C917AD">
            <w:pPr>
              <w:jc w:val="center"/>
            </w:pPr>
            <w:r>
              <w:rPr>
                <w:rFonts w:ascii="Garamond" w:eastAsia="Garamond" w:hAnsi="Garamond" w:cs="Garamond"/>
                <w:color w:val="000000"/>
                <w:sz w:val="20"/>
                <w:szCs w:val="20"/>
              </w:rPr>
              <w:t>SWS</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42328F95" w14:textId="77777777" w:rsidR="00E0197F" w:rsidRDefault="00E0197F" w:rsidP="00C917AD">
            <w:pPr>
              <w:jc w:val="center"/>
            </w:pPr>
            <w:r>
              <w:rPr>
                <w:rFonts w:ascii="Garamond" w:eastAsia="Garamond" w:hAnsi="Garamond" w:cs="Garamond"/>
                <w:color w:val="000000"/>
                <w:sz w:val="20"/>
                <w:szCs w:val="20"/>
              </w:rPr>
              <w:t>No</w:t>
            </w:r>
          </w:p>
        </w:tc>
        <w:tc>
          <w:tcPr>
            <w:tcW w:w="960"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28BB2025" w14:textId="77777777" w:rsidR="00E0197F" w:rsidRDefault="00E0197F" w:rsidP="00C917AD">
            <w:pPr>
              <w:jc w:val="center"/>
            </w:pPr>
            <w:r>
              <w:rPr>
                <w:rFonts w:ascii="Garamond" w:eastAsia="Garamond" w:hAnsi="Garamond" w:cs="Garamond"/>
                <w:color w:val="000000"/>
                <w:sz w:val="20"/>
                <w:szCs w:val="20"/>
              </w:rPr>
              <w:t>Rat 12</w:t>
            </w:r>
          </w:p>
        </w:tc>
        <w:tc>
          <w:tcPr>
            <w:tcW w:w="1239"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2DCCFD31" w14:textId="77777777" w:rsidR="00E0197F" w:rsidRDefault="00E0197F" w:rsidP="00C917AD">
            <w:pPr>
              <w:jc w:val="center"/>
            </w:pPr>
            <w:r>
              <w:rPr>
                <w:rFonts w:ascii="Garamond" w:eastAsia="Garamond" w:hAnsi="Garamond" w:cs="Garamond"/>
                <w:color w:val="000000"/>
                <w:sz w:val="20"/>
                <w:szCs w:val="20"/>
              </w:rPr>
              <w:t>11min06s</w:t>
            </w:r>
          </w:p>
        </w:tc>
        <w:tc>
          <w:tcPr>
            <w:tcW w:w="1220"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2C19FACC" w14:textId="77777777" w:rsidR="00E0197F" w:rsidRDefault="00E0197F" w:rsidP="00C917AD">
            <w:pPr>
              <w:jc w:val="center"/>
            </w:pPr>
            <w:r>
              <w:rPr>
                <w:rFonts w:ascii="Garamond" w:eastAsia="Garamond" w:hAnsi="Garamond" w:cs="Garamond"/>
                <w:color w:val="000000"/>
                <w:sz w:val="20"/>
                <w:szCs w:val="20"/>
              </w:rPr>
              <w:t>-</w:t>
            </w:r>
          </w:p>
        </w:tc>
        <w:tc>
          <w:tcPr>
            <w:tcW w:w="1241"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7BB72E36" w14:textId="77777777" w:rsidR="00E0197F" w:rsidRDefault="00E0197F" w:rsidP="00C917AD">
            <w:pPr>
              <w:jc w:val="center"/>
            </w:pPr>
            <w:r>
              <w:rPr>
                <w:rFonts w:ascii="Garamond" w:eastAsia="Garamond" w:hAnsi="Garamond" w:cs="Garamond"/>
                <w:color w:val="000000"/>
                <w:sz w:val="20"/>
                <w:szCs w:val="20"/>
              </w:rPr>
              <w:t>11min06s</w:t>
            </w:r>
          </w:p>
        </w:tc>
      </w:tr>
      <w:tr w:rsidR="00E0197F" w14:paraId="52D440DB" w14:textId="77777777" w:rsidTr="00C917AD">
        <w:trPr>
          <w:jc w:val="center"/>
        </w:trPr>
        <w:tc>
          <w:tcPr>
            <w:tcW w:w="961"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42FABAA1" w14:textId="77777777" w:rsidR="00E0197F" w:rsidRDefault="00E0197F" w:rsidP="00C917AD">
            <w:pPr>
              <w:jc w:val="center"/>
            </w:pPr>
            <w:r>
              <w:rPr>
                <w:rFonts w:ascii="Garamond" w:eastAsia="Garamond" w:hAnsi="Garamond" w:cs="Garamond"/>
                <w:color w:val="000000"/>
                <w:sz w:val="20"/>
                <w:szCs w:val="20"/>
              </w:rPr>
              <w:t>SWS</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27D67EC4" w14:textId="77777777" w:rsidR="00E0197F" w:rsidRDefault="00E0197F" w:rsidP="00C917AD">
            <w:pPr>
              <w:jc w:val="center"/>
            </w:pPr>
            <w:r>
              <w:rPr>
                <w:rFonts w:ascii="Garamond" w:eastAsia="Garamond" w:hAnsi="Garamond" w:cs="Garamond"/>
                <w:color w:val="000000"/>
                <w:sz w:val="20"/>
                <w:szCs w:val="20"/>
              </w:rPr>
              <w:t>No</w:t>
            </w:r>
          </w:p>
        </w:tc>
        <w:tc>
          <w:tcPr>
            <w:tcW w:w="960"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6AC9FB98" w14:textId="77777777" w:rsidR="00E0197F" w:rsidRDefault="00E0197F" w:rsidP="00C917AD">
            <w:pPr>
              <w:jc w:val="center"/>
            </w:pPr>
            <w:r>
              <w:rPr>
                <w:rFonts w:ascii="Garamond" w:eastAsia="Garamond" w:hAnsi="Garamond" w:cs="Garamond"/>
                <w:color w:val="000000"/>
                <w:sz w:val="20"/>
                <w:szCs w:val="20"/>
              </w:rPr>
              <w:t>Rat 17</w:t>
            </w:r>
          </w:p>
        </w:tc>
        <w:tc>
          <w:tcPr>
            <w:tcW w:w="1239"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61C5E09D" w14:textId="77777777" w:rsidR="00E0197F" w:rsidRDefault="00E0197F" w:rsidP="00C917AD">
            <w:pPr>
              <w:jc w:val="center"/>
            </w:pPr>
            <w:r>
              <w:rPr>
                <w:rFonts w:ascii="Garamond" w:eastAsia="Garamond" w:hAnsi="Garamond" w:cs="Garamond"/>
                <w:color w:val="000000"/>
                <w:sz w:val="20"/>
                <w:szCs w:val="20"/>
              </w:rPr>
              <w:t>10min47s</w:t>
            </w:r>
          </w:p>
        </w:tc>
        <w:tc>
          <w:tcPr>
            <w:tcW w:w="1220"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7F46E489" w14:textId="77777777" w:rsidR="00E0197F" w:rsidRDefault="00E0197F" w:rsidP="00C917AD">
            <w:pPr>
              <w:jc w:val="center"/>
            </w:pPr>
            <w:r>
              <w:rPr>
                <w:rFonts w:ascii="Garamond" w:eastAsia="Garamond" w:hAnsi="Garamond" w:cs="Garamond"/>
                <w:color w:val="000000"/>
                <w:sz w:val="20"/>
                <w:szCs w:val="20"/>
              </w:rPr>
              <w:t>-</w:t>
            </w:r>
          </w:p>
        </w:tc>
        <w:tc>
          <w:tcPr>
            <w:tcW w:w="1241"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bottom"/>
          </w:tcPr>
          <w:p w14:paraId="5DBA657C" w14:textId="77777777" w:rsidR="00E0197F" w:rsidRDefault="00E0197F" w:rsidP="00C917AD">
            <w:pPr>
              <w:jc w:val="center"/>
            </w:pPr>
            <w:r>
              <w:rPr>
                <w:rFonts w:ascii="Garamond" w:eastAsia="Garamond" w:hAnsi="Garamond" w:cs="Garamond"/>
                <w:color w:val="000000"/>
                <w:sz w:val="20"/>
                <w:szCs w:val="20"/>
              </w:rPr>
              <w:t>10min47s</w:t>
            </w:r>
          </w:p>
        </w:tc>
      </w:tr>
      <w:tr w:rsidR="00E0197F" w14:paraId="6A9F0E31" w14:textId="77777777" w:rsidTr="00C917AD">
        <w:trPr>
          <w:jc w:val="center"/>
        </w:trPr>
        <w:tc>
          <w:tcPr>
            <w:tcW w:w="96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33C8E03C" w14:textId="77777777" w:rsidR="00E0197F" w:rsidRDefault="00E0197F" w:rsidP="00C917AD">
            <w:pPr>
              <w:jc w:val="center"/>
            </w:pPr>
            <w:r>
              <w:rPr>
                <w:rFonts w:ascii="Garamond" w:eastAsia="Garamond" w:hAnsi="Garamond" w:cs="Garamond"/>
                <w:color w:val="000000"/>
                <w:sz w:val="20"/>
                <w:szCs w:val="20"/>
              </w:rPr>
              <w:t>REM</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3C4F2CFF" w14:textId="77777777" w:rsidR="00E0197F" w:rsidRDefault="00E0197F" w:rsidP="00C917AD">
            <w:pPr>
              <w:jc w:val="center"/>
            </w:pPr>
            <w:r>
              <w:rPr>
                <w:rFonts w:ascii="Garamond" w:eastAsia="Garamond" w:hAnsi="Garamond" w:cs="Garamond"/>
                <w:color w:val="000000"/>
                <w:sz w:val="20"/>
                <w:szCs w:val="20"/>
              </w:rPr>
              <w:t>Yes</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447E0C40" w14:textId="77777777" w:rsidR="00E0197F" w:rsidRDefault="00E0197F" w:rsidP="00C917AD">
            <w:pPr>
              <w:jc w:val="center"/>
            </w:pPr>
            <w:r>
              <w:rPr>
                <w:rFonts w:ascii="Garamond" w:eastAsia="Garamond" w:hAnsi="Garamond" w:cs="Garamond"/>
                <w:color w:val="000000"/>
                <w:sz w:val="20"/>
                <w:szCs w:val="20"/>
              </w:rPr>
              <w:t>Rat 3</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32A8D662" w14:textId="77777777" w:rsidR="00E0197F" w:rsidRDefault="00E0197F" w:rsidP="00C917AD">
            <w:pPr>
              <w:jc w:val="center"/>
            </w:pPr>
            <w:r>
              <w:rPr>
                <w:rFonts w:ascii="Garamond" w:eastAsia="Garamond" w:hAnsi="Garamond" w:cs="Garamond"/>
                <w:color w:val="000000"/>
                <w:sz w:val="20"/>
                <w:szCs w:val="20"/>
              </w:rPr>
              <w:t>8min50s</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12352CFE" w14:textId="77777777" w:rsidR="00E0197F" w:rsidRDefault="00E0197F" w:rsidP="00C917AD">
            <w:pPr>
              <w:jc w:val="center"/>
            </w:pPr>
            <w:r>
              <w:rPr>
                <w:rFonts w:ascii="Garamond" w:eastAsia="Garamond" w:hAnsi="Garamond" w:cs="Garamond"/>
                <w:color w:val="000000"/>
                <w:sz w:val="20"/>
                <w:szCs w:val="20"/>
              </w:rPr>
              <w:t>4min10s</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1D0BD961" w14:textId="77777777" w:rsidR="00E0197F" w:rsidRDefault="00E0197F" w:rsidP="00C917AD">
            <w:pPr>
              <w:jc w:val="center"/>
            </w:pPr>
            <w:r>
              <w:rPr>
                <w:rFonts w:ascii="Garamond" w:eastAsia="Garamond" w:hAnsi="Garamond" w:cs="Garamond"/>
                <w:color w:val="000000"/>
                <w:sz w:val="20"/>
                <w:szCs w:val="20"/>
              </w:rPr>
              <w:t>13min</w:t>
            </w:r>
          </w:p>
        </w:tc>
      </w:tr>
      <w:tr w:rsidR="00E0197F" w14:paraId="1F5509C6" w14:textId="77777777" w:rsidTr="00C917AD">
        <w:trPr>
          <w:jc w:val="center"/>
        </w:trPr>
        <w:tc>
          <w:tcPr>
            <w:tcW w:w="96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72F0513A" w14:textId="77777777" w:rsidR="00E0197F" w:rsidRDefault="00E0197F" w:rsidP="00C917AD">
            <w:pPr>
              <w:jc w:val="center"/>
            </w:pPr>
            <w:r>
              <w:rPr>
                <w:rFonts w:ascii="Garamond" w:eastAsia="Garamond" w:hAnsi="Garamond" w:cs="Garamond"/>
                <w:color w:val="000000"/>
                <w:sz w:val="20"/>
                <w:szCs w:val="20"/>
              </w:rPr>
              <w:t>REM</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08691FB3" w14:textId="77777777" w:rsidR="00E0197F" w:rsidRDefault="00E0197F" w:rsidP="00C917AD">
            <w:pPr>
              <w:jc w:val="center"/>
            </w:pPr>
            <w:r>
              <w:rPr>
                <w:rFonts w:ascii="Garamond" w:eastAsia="Garamond" w:hAnsi="Garamond" w:cs="Garamond"/>
                <w:color w:val="000000"/>
                <w:sz w:val="20"/>
                <w:szCs w:val="20"/>
              </w:rPr>
              <w:t>Yes</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43F1D2CB" w14:textId="77777777" w:rsidR="00E0197F" w:rsidRDefault="00E0197F" w:rsidP="00C917AD">
            <w:pPr>
              <w:jc w:val="center"/>
            </w:pPr>
            <w:r>
              <w:rPr>
                <w:rFonts w:ascii="Garamond" w:eastAsia="Garamond" w:hAnsi="Garamond" w:cs="Garamond"/>
                <w:color w:val="000000"/>
                <w:sz w:val="20"/>
                <w:szCs w:val="20"/>
              </w:rPr>
              <w:t>Rat 11</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2F309B80" w14:textId="77777777" w:rsidR="00E0197F" w:rsidRDefault="00E0197F" w:rsidP="00C917AD">
            <w:pPr>
              <w:jc w:val="center"/>
            </w:pPr>
            <w:r>
              <w:rPr>
                <w:rFonts w:ascii="Garamond" w:eastAsia="Garamond" w:hAnsi="Garamond" w:cs="Garamond"/>
                <w:color w:val="000000"/>
                <w:sz w:val="20"/>
                <w:szCs w:val="20"/>
              </w:rPr>
              <w:t>22min02s</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76CA4A99" w14:textId="77777777" w:rsidR="00E0197F" w:rsidRDefault="00E0197F" w:rsidP="00C917AD">
            <w:pPr>
              <w:jc w:val="center"/>
            </w:pPr>
            <w:r>
              <w:rPr>
                <w:rFonts w:ascii="Garamond" w:eastAsia="Garamond" w:hAnsi="Garamond" w:cs="Garamond"/>
                <w:color w:val="000000"/>
                <w:sz w:val="20"/>
                <w:szCs w:val="20"/>
              </w:rPr>
              <w:t>3min5s</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499CCC43" w14:textId="77777777" w:rsidR="00E0197F" w:rsidRDefault="00E0197F" w:rsidP="00C917AD">
            <w:pPr>
              <w:jc w:val="center"/>
            </w:pPr>
            <w:r>
              <w:rPr>
                <w:rFonts w:ascii="Garamond" w:eastAsia="Garamond" w:hAnsi="Garamond" w:cs="Garamond"/>
                <w:color w:val="000000"/>
                <w:sz w:val="20"/>
                <w:szCs w:val="20"/>
              </w:rPr>
              <w:t>25min7s</w:t>
            </w:r>
          </w:p>
        </w:tc>
      </w:tr>
      <w:tr w:rsidR="00E0197F" w14:paraId="23CDD957" w14:textId="77777777" w:rsidTr="00C917AD">
        <w:trPr>
          <w:jc w:val="center"/>
        </w:trPr>
        <w:tc>
          <w:tcPr>
            <w:tcW w:w="96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1C64A5D5" w14:textId="77777777" w:rsidR="00E0197F" w:rsidRDefault="00E0197F" w:rsidP="00C917AD">
            <w:pPr>
              <w:jc w:val="center"/>
            </w:pPr>
            <w:r>
              <w:rPr>
                <w:rFonts w:ascii="Garamond" w:eastAsia="Garamond" w:hAnsi="Garamond" w:cs="Garamond"/>
                <w:color w:val="000000"/>
                <w:sz w:val="20"/>
                <w:szCs w:val="20"/>
              </w:rPr>
              <w:t>REM</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5C3A98FF" w14:textId="77777777" w:rsidR="00E0197F" w:rsidRDefault="00E0197F" w:rsidP="00C917AD">
            <w:pPr>
              <w:jc w:val="center"/>
            </w:pPr>
            <w:r>
              <w:rPr>
                <w:rFonts w:ascii="Garamond" w:eastAsia="Garamond" w:hAnsi="Garamond" w:cs="Garamond"/>
                <w:color w:val="000000"/>
                <w:sz w:val="20"/>
                <w:szCs w:val="20"/>
              </w:rPr>
              <w:t>Yes</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4F0C4674" w14:textId="77777777" w:rsidR="00E0197F" w:rsidRDefault="00E0197F" w:rsidP="00C917AD">
            <w:pPr>
              <w:jc w:val="center"/>
            </w:pPr>
            <w:r>
              <w:rPr>
                <w:rFonts w:ascii="Garamond" w:eastAsia="Garamond" w:hAnsi="Garamond" w:cs="Garamond"/>
                <w:color w:val="000000"/>
                <w:sz w:val="20"/>
                <w:szCs w:val="20"/>
              </w:rPr>
              <w:t>Rat14</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24F7A57C" w14:textId="77777777" w:rsidR="00E0197F" w:rsidRDefault="00E0197F" w:rsidP="00C917AD">
            <w:pPr>
              <w:jc w:val="center"/>
            </w:pPr>
            <w:r>
              <w:rPr>
                <w:rFonts w:ascii="Garamond" w:eastAsia="Garamond" w:hAnsi="Garamond" w:cs="Garamond"/>
                <w:color w:val="000000"/>
                <w:sz w:val="20"/>
                <w:szCs w:val="20"/>
              </w:rPr>
              <w:t>35min28s</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4B945B9D" w14:textId="77777777" w:rsidR="00E0197F" w:rsidRDefault="00E0197F" w:rsidP="00C917AD">
            <w:pPr>
              <w:jc w:val="center"/>
            </w:pPr>
            <w:r>
              <w:rPr>
                <w:rFonts w:ascii="Garamond" w:eastAsia="Garamond" w:hAnsi="Garamond" w:cs="Garamond"/>
                <w:color w:val="000000"/>
                <w:sz w:val="20"/>
                <w:szCs w:val="20"/>
              </w:rPr>
              <w:t>4min31s</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158B8083" w14:textId="77777777" w:rsidR="00E0197F" w:rsidRDefault="00E0197F" w:rsidP="00C917AD">
            <w:pPr>
              <w:jc w:val="center"/>
            </w:pPr>
            <w:r>
              <w:rPr>
                <w:rFonts w:ascii="Garamond" w:eastAsia="Garamond" w:hAnsi="Garamond" w:cs="Garamond"/>
                <w:color w:val="000000"/>
                <w:sz w:val="20"/>
                <w:szCs w:val="20"/>
              </w:rPr>
              <w:t>39min59s</w:t>
            </w:r>
          </w:p>
        </w:tc>
      </w:tr>
      <w:tr w:rsidR="00E0197F" w14:paraId="46906791" w14:textId="77777777" w:rsidTr="00C917AD">
        <w:trPr>
          <w:jc w:val="center"/>
        </w:trPr>
        <w:tc>
          <w:tcPr>
            <w:tcW w:w="96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2B17977A" w14:textId="77777777" w:rsidR="00E0197F" w:rsidRDefault="00E0197F" w:rsidP="00C917AD">
            <w:pPr>
              <w:jc w:val="center"/>
            </w:pPr>
            <w:r>
              <w:rPr>
                <w:rFonts w:ascii="Garamond" w:eastAsia="Garamond" w:hAnsi="Garamond" w:cs="Garamond"/>
                <w:color w:val="000000"/>
                <w:sz w:val="20"/>
                <w:szCs w:val="20"/>
              </w:rPr>
              <w:t>REM</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431AF7FD" w14:textId="77777777" w:rsidR="00E0197F" w:rsidRDefault="00E0197F" w:rsidP="00C917AD">
            <w:pPr>
              <w:jc w:val="center"/>
            </w:pPr>
            <w:r>
              <w:rPr>
                <w:rFonts w:ascii="Garamond" w:eastAsia="Garamond" w:hAnsi="Garamond" w:cs="Garamond"/>
                <w:color w:val="000000"/>
                <w:sz w:val="20"/>
                <w:szCs w:val="20"/>
              </w:rPr>
              <w:t>No</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7CA8887D" w14:textId="77777777" w:rsidR="00E0197F" w:rsidRDefault="00E0197F" w:rsidP="00C917AD">
            <w:pPr>
              <w:jc w:val="center"/>
            </w:pPr>
            <w:r>
              <w:rPr>
                <w:rFonts w:ascii="Garamond" w:eastAsia="Garamond" w:hAnsi="Garamond" w:cs="Garamond"/>
                <w:color w:val="000000"/>
                <w:sz w:val="20"/>
                <w:szCs w:val="20"/>
              </w:rPr>
              <w:t>Rat 9</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68890C9B" w14:textId="77777777" w:rsidR="00E0197F" w:rsidRDefault="00E0197F" w:rsidP="00C917AD">
            <w:pPr>
              <w:jc w:val="center"/>
            </w:pPr>
            <w:r>
              <w:rPr>
                <w:rFonts w:ascii="Garamond" w:eastAsia="Garamond" w:hAnsi="Garamond" w:cs="Garamond"/>
                <w:color w:val="000000"/>
                <w:sz w:val="20"/>
                <w:szCs w:val="20"/>
              </w:rPr>
              <w:t>21min43s</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6CB59768" w14:textId="77777777" w:rsidR="00E0197F" w:rsidRDefault="00E0197F" w:rsidP="00C917AD">
            <w:pPr>
              <w:jc w:val="center"/>
            </w:pPr>
            <w:r>
              <w:rPr>
                <w:rFonts w:ascii="Garamond" w:eastAsia="Garamond" w:hAnsi="Garamond" w:cs="Garamond"/>
                <w:color w:val="000000"/>
                <w:sz w:val="20"/>
                <w:szCs w:val="20"/>
              </w:rPr>
              <w:t>3min</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0D7E6FB7" w14:textId="77777777" w:rsidR="00E0197F" w:rsidRDefault="00E0197F" w:rsidP="00C917AD">
            <w:pPr>
              <w:jc w:val="center"/>
            </w:pPr>
            <w:r>
              <w:rPr>
                <w:rFonts w:ascii="Garamond" w:eastAsia="Garamond" w:hAnsi="Garamond" w:cs="Garamond"/>
                <w:color w:val="000000"/>
                <w:sz w:val="20"/>
                <w:szCs w:val="20"/>
              </w:rPr>
              <w:t>24min</w:t>
            </w:r>
          </w:p>
        </w:tc>
      </w:tr>
      <w:tr w:rsidR="00E0197F" w14:paraId="5D748A31" w14:textId="77777777" w:rsidTr="00C917AD">
        <w:trPr>
          <w:jc w:val="center"/>
        </w:trPr>
        <w:tc>
          <w:tcPr>
            <w:tcW w:w="96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2CE20656" w14:textId="77777777" w:rsidR="00E0197F" w:rsidRDefault="00E0197F" w:rsidP="00C917AD">
            <w:pPr>
              <w:jc w:val="center"/>
            </w:pPr>
            <w:r>
              <w:rPr>
                <w:rFonts w:ascii="Garamond" w:eastAsia="Garamond" w:hAnsi="Garamond" w:cs="Garamond"/>
                <w:color w:val="000000"/>
                <w:sz w:val="20"/>
                <w:szCs w:val="20"/>
              </w:rPr>
              <w:t>REM</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7619D0DA" w14:textId="77777777" w:rsidR="00E0197F" w:rsidRDefault="00E0197F" w:rsidP="00C917AD">
            <w:pPr>
              <w:jc w:val="center"/>
            </w:pPr>
            <w:r>
              <w:rPr>
                <w:rFonts w:ascii="Garamond" w:eastAsia="Garamond" w:hAnsi="Garamond" w:cs="Garamond"/>
                <w:color w:val="000000"/>
                <w:sz w:val="20"/>
                <w:szCs w:val="20"/>
              </w:rPr>
              <w:t>No</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576E4390" w14:textId="77777777" w:rsidR="00E0197F" w:rsidRDefault="00E0197F" w:rsidP="00C917AD">
            <w:pPr>
              <w:jc w:val="center"/>
            </w:pPr>
            <w:r>
              <w:rPr>
                <w:rFonts w:ascii="Garamond" w:eastAsia="Garamond" w:hAnsi="Garamond" w:cs="Garamond"/>
                <w:color w:val="000000"/>
                <w:sz w:val="20"/>
                <w:szCs w:val="20"/>
              </w:rPr>
              <w:t>Rat 13</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3C22DBA1" w14:textId="77777777" w:rsidR="00E0197F" w:rsidRDefault="00E0197F" w:rsidP="00C917AD">
            <w:pPr>
              <w:jc w:val="center"/>
            </w:pPr>
            <w:r>
              <w:rPr>
                <w:rFonts w:ascii="Garamond" w:eastAsia="Garamond" w:hAnsi="Garamond" w:cs="Garamond"/>
                <w:color w:val="000000"/>
                <w:sz w:val="20"/>
                <w:szCs w:val="20"/>
              </w:rPr>
              <w:t>22min13s</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2050940B" w14:textId="77777777" w:rsidR="00E0197F" w:rsidRDefault="00E0197F" w:rsidP="00C917AD">
            <w:pPr>
              <w:jc w:val="center"/>
            </w:pPr>
            <w:r>
              <w:rPr>
                <w:rFonts w:ascii="Garamond" w:eastAsia="Garamond" w:hAnsi="Garamond" w:cs="Garamond"/>
                <w:color w:val="000000"/>
                <w:sz w:val="20"/>
                <w:szCs w:val="20"/>
              </w:rPr>
              <w:t>3min21s</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4E4C3AB1" w14:textId="77777777" w:rsidR="00E0197F" w:rsidRDefault="00E0197F" w:rsidP="00C917AD">
            <w:pPr>
              <w:jc w:val="center"/>
            </w:pPr>
            <w:r>
              <w:rPr>
                <w:rFonts w:ascii="Garamond" w:eastAsia="Garamond" w:hAnsi="Garamond" w:cs="Garamond"/>
                <w:color w:val="000000"/>
                <w:sz w:val="20"/>
                <w:szCs w:val="20"/>
              </w:rPr>
              <w:t>25min34s</w:t>
            </w:r>
          </w:p>
        </w:tc>
      </w:tr>
      <w:tr w:rsidR="00E0197F" w14:paraId="685E7AAC" w14:textId="77777777" w:rsidTr="00C917AD">
        <w:trPr>
          <w:jc w:val="center"/>
        </w:trPr>
        <w:tc>
          <w:tcPr>
            <w:tcW w:w="96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5AE6573C" w14:textId="77777777" w:rsidR="00E0197F" w:rsidRDefault="00E0197F" w:rsidP="00C917AD">
            <w:pPr>
              <w:jc w:val="center"/>
            </w:pPr>
            <w:r>
              <w:rPr>
                <w:rFonts w:ascii="Garamond" w:eastAsia="Garamond" w:hAnsi="Garamond" w:cs="Garamond"/>
                <w:color w:val="000000"/>
                <w:sz w:val="20"/>
                <w:szCs w:val="20"/>
              </w:rPr>
              <w:t>REM</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51AD860B" w14:textId="77777777" w:rsidR="00E0197F" w:rsidRDefault="00E0197F" w:rsidP="00C917AD">
            <w:pPr>
              <w:jc w:val="center"/>
            </w:pPr>
            <w:r>
              <w:rPr>
                <w:rFonts w:ascii="Garamond" w:eastAsia="Garamond" w:hAnsi="Garamond" w:cs="Garamond"/>
                <w:color w:val="000000"/>
                <w:sz w:val="20"/>
                <w:szCs w:val="20"/>
              </w:rPr>
              <w:t>No</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08FC2765" w14:textId="77777777" w:rsidR="00E0197F" w:rsidRDefault="00E0197F" w:rsidP="00C917AD">
            <w:pPr>
              <w:jc w:val="center"/>
            </w:pPr>
            <w:r>
              <w:rPr>
                <w:rFonts w:ascii="Garamond" w:eastAsia="Garamond" w:hAnsi="Garamond" w:cs="Garamond"/>
                <w:color w:val="000000"/>
                <w:sz w:val="20"/>
                <w:szCs w:val="20"/>
              </w:rPr>
              <w:t>Rat 16</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4C800789" w14:textId="77777777" w:rsidR="00E0197F" w:rsidRDefault="00E0197F" w:rsidP="00C917AD">
            <w:pPr>
              <w:jc w:val="center"/>
            </w:pPr>
            <w:r>
              <w:rPr>
                <w:rFonts w:ascii="Garamond" w:eastAsia="Garamond" w:hAnsi="Garamond" w:cs="Garamond"/>
                <w:color w:val="000000"/>
                <w:sz w:val="20"/>
                <w:szCs w:val="20"/>
              </w:rPr>
              <w:t>20min54s</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66ADF54C" w14:textId="77777777" w:rsidR="00E0197F" w:rsidRDefault="00E0197F" w:rsidP="00C917AD">
            <w:pPr>
              <w:jc w:val="center"/>
            </w:pPr>
            <w:r>
              <w:rPr>
                <w:rFonts w:ascii="Garamond" w:eastAsia="Garamond" w:hAnsi="Garamond" w:cs="Garamond"/>
                <w:color w:val="000000"/>
                <w:sz w:val="20"/>
                <w:szCs w:val="20"/>
              </w:rPr>
              <w:t>4min55s</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3AA85F58" w14:textId="77777777" w:rsidR="00E0197F" w:rsidRDefault="00E0197F" w:rsidP="00C917AD">
            <w:pPr>
              <w:jc w:val="center"/>
            </w:pPr>
            <w:r>
              <w:rPr>
                <w:rFonts w:ascii="Garamond" w:eastAsia="Garamond" w:hAnsi="Garamond" w:cs="Garamond"/>
                <w:color w:val="000000"/>
                <w:sz w:val="20"/>
                <w:szCs w:val="20"/>
              </w:rPr>
              <w:t>25min49s</w:t>
            </w:r>
          </w:p>
        </w:tc>
      </w:tr>
    </w:tbl>
    <w:p w14:paraId="0B95122C" w14:textId="77777777" w:rsidR="00E0197F" w:rsidRDefault="00E0197F" w:rsidP="00E0197F">
      <w:pPr>
        <w:spacing w:line="360" w:lineRule="auto"/>
        <w:jc w:val="both"/>
        <w:rPr>
          <w:rFonts w:ascii="Garamond" w:eastAsia="Garamond" w:hAnsi="Garamond" w:cs="Garamond"/>
          <w:b/>
        </w:rPr>
      </w:pPr>
    </w:p>
    <w:p w14:paraId="70E6D4DC" w14:textId="77777777" w:rsidR="00E0197F" w:rsidRDefault="00E0197F" w:rsidP="00E0197F">
      <w:pPr>
        <w:jc w:val="both"/>
        <w:rPr>
          <w:rFonts w:ascii="Garamond" w:eastAsia="Garamond" w:hAnsi="Garamond" w:cs="Garamond"/>
        </w:rPr>
      </w:pPr>
      <w:r>
        <w:rPr>
          <w:rFonts w:ascii="Garamond" w:eastAsia="Garamond" w:hAnsi="Garamond" w:cs="Garamond"/>
          <w:b/>
        </w:rPr>
        <w:lastRenderedPageBreak/>
        <w:t>Supplementary Table S1. Characteristics of individual subjects. </w:t>
      </w:r>
      <w:r>
        <w:rPr>
          <w:rFonts w:ascii="Garamond" w:eastAsia="Garamond" w:hAnsi="Garamond" w:cs="Garamond"/>
        </w:rPr>
        <w:t>The animals were grouped into two subgroups according to sleep phase identification, further separated by presence or absence of objects related to the behavioral task. </w:t>
      </w:r>
    </w:p>
    <w:p w14:paraId="6280E292" w14:textId="77777777" w:rsidR="00E0197F" w:rsidRDefault="00E0197F" w:rsidP="00E0197F">
      <w:pPr>
        <w:spacing w:line="360" w:lineRule="auto"/>
        <w:jc w:val="both"/>
        <w:rPr>
          <w:rFonts w:ascii="Garamond" w:eastAsia="Garamond" w:hAnsi="Garamond" w:cs="Garamond"/>
        </w:rPr>
      </w:pPr>
    </w:p>
    <w:p w14:paraId="0580F58D" w14:textId="77777777" w:rsidR="00E0197F" w:rsidRDefault="00E0197F" w:rsidP="00E0197F">
      <w:pPr>
        <w:spacing w:line="360" w:lineRule="auto"/>
        <w:jc w:val="both"/>
        <w:rPr>
          <w:rFonts w:ascii="Garamond" w:eastAsia="Garamond" w:hAnsi="Garamond" w:cs="Garamond"/>
        </w:rPr>
      </w:pPr>
    </w:p>
    <w:tbl>
      <w:tblPr>
        <w:tblW w:w="8644" w:type="dxa"/>
        <w:tblLayout w:type="fixed"/>
        <w:tblLook w:val="0400" w:firstRow="0" w:lastRow="0" w:firstColumn="0" w:lastColumn="0" w:noHBand="0" w:noVBand="1"/>
      </w:tblPr>
      <w:tblGrid>
        <w:gridCol w:w="598"/>
        <w:gridCol w:w="953"/>
        <w:gridCol w:w="991"/>
        <w:gridCol w:w="995"/>
        <w:gridCol w:w="1052"/>
        <w:gridCol w:w="1246"/>
        <w:gridCol w:w="532"/>
        <w:gridCol w:w="2277"/>
      </w:tblGrid>
      <w:tr w:rsidR="00E0197F" w14:paraId="6897C4CC" w14:textId="77777777" w:rsidTr="00C917AD">
        <w:tc>
          <w:tcPr>
            <w:tcW w:w="598" w:type="dxa"/>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bottom"/>
          </w:tcPr>
          <w:p w14:paraId="3F58D506" w14:textId="77777777" w:rsidR="00E0197F" w:rsidRDefault="00E0197F" w:rsidP="00C917AD">
            <w:pPr>
              <w:jc w:val="center"/>
            </w:pPr>
            <w:r>
              <w:rPr>
                <w:rFonts w:ascii="Calibri" w:eastAsia="Calibri" w:hAnsi="Calibri" w:cs="Calibri"/>
                <w:b/>
                <w:color w:val="000000"/>
                <w:sz w:val="16"/>
                <w:szCs w:val="16"/>
              </w:rPr>
              <w:t>Region</w:t>
            </w:r>
          </w:p>
        </w:tc>
        <w:tc>
          <w:tcPr>
            <w:tcW w:w="953" w:type="dxa"/>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bottom"/>
          </w:tcPr>
          <w:p w14:paraId="4DF126DD" w14:textId="77777777" w:rsidR="00E0197F" w:rsidRDefault="00E0197F" w:rsidP="00C917AD">
            <w:pPr>
              <w:jc w:val="center"/>
            </w:pPr>
            <w:r>
              <w:rPr>
                <w:rFonts w:ascii="Calibri" w:eastAsia="Calibri" w:hAnsi="Calibri" w:cs="Calibri"/>
                <w:b/>
                <w:color w:val="000000"/>
                <w:sz w:val="16"/>
                <w:szCs w:val="16"/>
              </w:rPr>
              <w:t>Group</w:t>
            </w:r>
          </w:p>
        </w:tc>
        <w:tc>
          <w:tcPr>
            <w:tcW w:w="991" w:type="dxa"/>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bottom"/>
          </w:tcPr>
          <w:p w14:paraId="376CC467" w14:textId="77777777" w:rsidR="00E0197F" w:rsidRDefault="00E0197F" w:rsidP="00C917AD">
            <w:pPr>
              <w:jc w:val="center"/>
            </w:pPr>
            <w:proofErr w:type="spellStart"/>
            <w:r>
              <w:rPr>
                <w:rFonts w:ascii="Calibri" w:eastAsia="Calibri" w:hAnsi="Calibri" w:cs="Calibri"/>
                <w:b/>
                <w:color w:val="000000"/>
                <w:sz w:val="16"/>
                <w:szCs w:val="16"/>
              </w:rPr>
              <w:t>Anova</w:t>
            </w:r>
            <w:proofErr w:type="spellEnd"/>
          </w:p>
        </w:tc>
        <w:tc>
          <w:tcPr>
            <w:tcW w:w="995" w:type="dxa"/>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bottom"/>
          </w:tcPr>
          <w:p w14:paraId="62B76E45" w14:textId="77777777" w:rsidR="00E0197F" w:rsidRDefault="00E0197F" w:rsidP="00C917AD">
            <w:pPr>
              <w:jc w:val="center"/>
            </w:pPr>
            <w:proofErr w:type="spellStart"/>
            <w:r>
              <w:rPr>
                <w:rFonts w:ascii="Calibri" w:eastAsia="Calibri" w:hAnsi="Calibri" w:cs="Calibri"/>
                <w:b/>
                <w:color w:val="000000"/>
                <w:sz w:val="16"/>
                <w:szCs w:val="16"/>
              </w:rPr>
              <w:t>FChange</w:t>
            </w:r>
            <w:proofErr w:type="spellEnd"/>
          </w:p>
        </w:tc>
        <w:tc>
          <w:tcPr>
            <w:tcW w:w="1052" w:type="dxa"/>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bottom"/>
          </w:tcPr>
          <w:p w14:paraId="320E3884" w14:textId="77777777" w:rsidR="00E0197F" w:rsidRDefault="00E0197F" w:rsidP="00C917AD">
            <w:pPr>
              <w:jc w:val="center"/>
            </w:pPr>
            <w:r>
              <w:rPr>
                <w:rFonts w:ascii="Calibri" w:eastAsia="Calibri" w:hAnsi="Calibri" w:cs="Calibri"/>
                <w:b/>
                <w:color w:val="000000"/>
                <w:sz w:val="16"/>
                <w:szCs w:val="16"/>
              </w:rPr>
              <w:t>Accession</w:t>
            </w:r>
          </w:p>
        </w:tc>
        <w:tc>
          <w:tcPr>
            <w:tcW w:w="1246" w:type="dxa"/>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bottom"/>
          </w:tcPr>
          <w:p w14:paraId="669AE58F" w14:textId="77777777" w:rsidR="00E0197F" w:rsidRDefault="00E0197F" w:rsidP="00C917AD">
            <w:pPr>
              <w:jc w:val="center"/>
            </w:pPr>
            <w:r>
              <w:rPr>
                <w:rFonts w:ascii="Calibri" w:eastAsia="Calibri" w:hAnsi="Calibri" w:cs="Calibri"/>
                <w:b/>
                <w:color w:val="000000"/>
                <w:sz w:val="16"/>
                <w:szCs w:val="16"/>
              </w:rPr>
              <w:t>Gene</w:t>
            </w:r>
          </w:p>
        </w:tc>
        <w:tc>
          <w:tcPr>
            <w:tcW w:w="532" w:type="dxa"/>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bottom"/>
          </w:tcPr>
          <w:p w14:paraId="5F659556" w14:textId="77777777" w:rsidR="00E0197F" w:rsidRDefault="00E0197F" w:rsidP="00C917AD">
            <w:pPr>
              <w:jc w:val="center"/>
            </w:pPr>
            <w:r>
              <w:rPr>
                <w:rFonts w:ascii="Calibri" w:eastAsia="Calibri" w:hAnsi="Calibri" w:cs="Calibri"/>
                <w:b/>
                <w:color w:val="000000"/>
                <w:sz w:val="16"/>
                <w:szCs w:val="16"/>
              </w:rPr>
              <w:t>Up/</w:t>
            </w:r>
          </w:p>
          <w:p w14:paraId="571EDDC8" w14:textId="77777777" w:rsidR="00E0197F" w:rsidRDefault="00E0197F" w:rsidP="00C917AD">
            <w:pPr>
              <w:jc w:val="center"/>
            </w:pPr>
            <w:r>
              <w:rPr>
                <w:rFonts w:ascii="Calibri" w:eastAsia="Calibri" w:hAnsi="Calibri" w:cs="Calibri"/>
                <w:b/>
                <w:color w:val="000000"/>
                <w:sz w:val="16"/>
                <w:szCs w:val="16"/>
              </w:rPr>
              <w:t>Down</w:t>
            </w:r>
          </w:p>
        </w:tc>
        <w:tc>
          <w:tcPr>
            <w:tcW w:w="2277"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14:paraId="562F1DD1" w14:textId="77777777" w:rsidR="00E0197F" w:rsidRDefault="00E0197F" w:rsidP="00C917AD">
            <w:pPr>
              <w:jc w:val="center"/>
            </w:pPr>
            <w:r>
              <w:rPr>
                <w:rFonts w:ascii="Calibri" w:eastAsia="Calibri" w:hAnsi="Calibri" w:cs="Calibri"/>
                <w:b/>
                <w:color w:val="000000"/>
                <w:sz w:val="16"/>
                <w:szCs w:val="16"/>
              </w:rPr>
              <w:t>Protein function</w:t>
            </w:r>
          </w:p>
        </w:tc>
      </w:tr>
      <w:tr w:rsidR="00E0197F" w14:paraId="48AEE61E" w14:textId="77777777" w:rsidTr="00C917AD">
        <w:tc>
          <w:tcPr>
            <w:tcW w:w="598" w:type="dxa"/>
            <w:vMerge w:val="restart"/>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2165B934" w14:textId="77777777" w:rsidR="00E0197F" w:rsidRDefault="00E0197F" w:rsidP="00C917AD">
            <w:pPr>
              <w:jc w:val="center"/>
            </w:pPr>
            <w:r>
              <w:rPr>
                <w:rFonts w:ascii="Calibri" w:eastAsia="Calibri" w:hAnsi="Calibri" w:cs="Calibri"/>
                <w:color w:val="000000"/>
                <w:sz w:val="16"/>
                <w:szCs w:val="16"/>
              </w:rPr>
              <w:t>HP</w:t>
            </w: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67EB35E"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5B3EED2" w14:textId="77777777" w:rsidR="00E0197F" w:rsidRDefault="00E0197F" w:rsidP="00C917AD">
            <w:pPr>
              <w:jc w:val="right"/>
            </w:pPr>
            <w:r>
              <w:rPr>
                <w:rFonts w:ascii="Calibri" w:eastAsia="Calibri" w:hAnsi="Calibri" w:cs="Calibri"/>
                <w:color w:val="000000"/>
                <w:sz w:val="16"/>
                <w:szCs w:val="16"/>
              </w:rPr>
              <w:t>0,036344062</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2DDC7AD" w14:textId="77777777" w:rsidR="00E0197F" w:rsidRDefault="00E0197F" w:rsidP="00C917AD">
            <w:pPr>
              <w:jc w:val="center"/>
            </w:pPr>
            <w:r>
              <w:rPr>
                <w:rFonts w:ascii="Calibri" w:eastAsia="Calibri" w:hAnsi="Calibri" w:cs="Calibri"/>
                <w:color w:val="000000"/>
                <w:sz w:val="16"/>
                <w:szCs w:val="16"/>
              </w:rPr>
              <w:t>1,09063402</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1422C70" w14:textId="77777777" w:rsidR="00E0197F" w:rsidRDefault="00E0197F" w:rsidP="00C917AD">
            <w:r>
              <w:rPr>
                <w:rFonts w:ascii="Calibri" w:eastAsia="Calibri" w:hAnsi="Calibri" w:cs="Calibri"/>
                <w:color w:val="000000"/>
                <w:sz w:val="16"/>
                <w:szCs w:val="16"/>
              </w:rPr>
              <w:t>F1MAF8</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2AF9071" w14:textId="77777777" w:rsidR="00E0197F" w:rsidRDefault="00E0197F" w:rsidP="00C917AD">
            <w:pPr>
              <w:jc w:val="center"/>
            </w:pPr>
            <w:r>
              <w:rPr>
                <w:rFonts w:ascii="Calibri" w:eastAsia="Calibri" w:hAnsi="Calibri" w:cs="Calibri"/>
                <w:color w:val="000000"/>
                <w:sz w:val="16"/>
                <w:szCs w:val="16"/>
              </w:rPr>
              <w:t>Atg2b</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4450B07"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27C4EC6D" w14:textId="77777777" w:rsidR="00E0197F" w:rsidRDefault="00E0197F" w:rsidP="00C917AD">
            <w:pPr>
              <w:rPr>
                <w:rFonts w:ascii="Calibri" w:eastAsia="Calibri" w:hAnsi="Calibri" w:cs="Calibri"/>
              </w:rPr>
            </w:pPr>
            <w:r>
              <w:rPr>
                <w:rFonts w:ascii="Calibri" w:eastAsia="Calibri" w:hAnsi="Calibri" w:cs="Calibri"/>
                <w:sz w:val="16"/>
                <w:szCs w:val="16"/>
              </w:rPr>
              <w:t>Autophagosome biogenesis</w:t>
            </w:r>
          </w:p>
        </w:tc>
      </w:tr>
      <w:tr w:rsidR="00E0197F" w14:paraId="2D5594EB"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78BEE28A"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E05B993" w14:textId="77777777" w:rsidR="00E0197F" w:rsidRDefault="00E0197F" w:rsidP="00C917AD">
            <w:r>
              <w:rPr>
                <w:rFonts w:ascii="Calibri" w:eastAsia="Calibri" w:hAnsi="Calibri" w:cs="Calibri"/>
                <w:color w:val="000000"/>
                <w:sz w:val="16"/>
                <w:szCs w:val="16"/>
              </w:rPr>
              <w:t>REM+/REM-</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CAD168A" w14:textId="77777777" w:rsidR="00E0197F" w:rsidRDefault="00E0197F" w:rsidP="00C917AD">
            <w:pPr>
              <w:jc w:val="right"/>
            </w:pPr>
            <w:r>
              <w:rPr>
                <w:rFonts w:ascii="Calibri" w:eastAsia="Calibri" w:hAnsi="Calibri" w:cs="Calibri"/>
                <w:color w:val="000000"/>
                <w:sz w:val="16"/>
                <w:szCs w:val="16"/>
              </w:rPr>
              <w:t>0,045460583</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74699AE" w14:textId="77777777" w:rsidR="00E0197F" w:rsidRDefault="00E0197F" w:rsidP="00C917AD">
            <w:pPr>
              <w:jc w:val="center"/>
            </w:pPr>
            <w:r>
              <w:rPr>
                <w:rFonts w:ascii="Calibri" w:eastAsia="Calibri" w:hAnsi="Calibri" w:cs="Calibri"/>
                <w:color w:val="000000"/>
                <w:sz w:val="16"/>
                <w:szCs w:val="16"/>
              </w:rPr>
              <w:t>1,243664521</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A82711D" w14:textId="77777777" w:rsidR="00E0197F" w:rsidRDefault="00E0197F" w:rsidP="00C917AD">
            <w:r>
              <w:rPr>
                <w:rFonts w:ascii="Calibri" w:eastAsia="Calibri" w:hAnsi="Calibri" w:cs="Calibri"/>
                <w:color w:val="000000"/>
                <w:sz w:val="16"/>
                <w:szCs w:val="16"/>
              </w:rPr>
              <w:t>Q6AYK1</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93A5B9F" w14:textId="77777777" w:rsidR="00E0197F" w:rsidRDefault="00E0197F" w:rsidP="00C917AD">
            <w:pPr>
              <w:jc w:val="center"/>
            </w:pPr>
            <w:r>
              <w:rPr>
                <w:rFonts w:ascii="Calibri" w:eastAsia="Calibri" w:hAnsi="Calibri" w:cs="Calibri"/>
                <w:color w:val="000000"/>
                <w:sz w:val="16"/>
                <w:szCs w:val="16"/>
              </w:rPr>
              <w:t>Rnps1</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ED9C6CB"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73AC2007" w14:textId="77777777" w:rsidR="00E0197F" w:rsidRDefault="00E0197F" w:rsidP="00C917AD">
            <w:pPr>
              <w:rPr>
                <w:rFonts w:ascii="Calibri" w:eastAsia="Calibri" w:hAnsi="Calibri" w:cs="Calibri"/>
              </w:rPr>
            </w:pPr>
            <w:r>
              <w:rPr>
                <w:rFonts w:ascii="Calibri" w:eastAsia="Calibri" w:hAnsi="Calibri" w:cs="Calibri"/>
                <w:sz w:val="16"/>
                <w:szCs w:val="16"/>
              </w:rPr>
              <w:t xml:space="preserve">mRNA nuclear export and surveillance. Its knockdown exacerbated ischemia induced neuronal apoptosis </w:t>
            </w:r>
          </w:p>
        </w:tc>
      </w:tr>
      <w:tr w:rsidR="00E0197F" w14:paraId="3F4EFC8E"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473ED642"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0AE887A"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2B69CBE" w14:textId="77777777" w:rsidR="00E0197F" w:rsidRDefault="00E0197F" w:rsidP="00C917AD">
            <w:pPr>
              <w:jc w:val="right"/>
            </w:pPr>
            <w:r>
              <w:rPr>
                <w:rFonts w:ascii="Calibri" w:eastAsia="Calibri" w:hAnsi="Calibri" w:cs="Calibri"/>
                <w:color w:val="000000"/>
                <w:sz w:val="16"/>
                <w:szCs w:val="16"/>
              </w:rPr>
              <w:t>0,018538222</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2A7F87E" w14:textId="77777777" w:rsidR="00E0197F" w:rsidRDefault="00E0197F" w:rsidP="00C917AD">
            <w:pPr>
              <w:jc w:val="center"/>
            </w:pPr>
            <w:r>
              <w:rPr>
                <w:rFonts w:ascii="Calibri" w:eastAsia="Calibri" w:hAnsi="Calibri" w:cs="Calibri"/>
                <w:color w:val="000000"/>
                <w:sz w:val="16"/>
                <w:szCs w:val="16"/>
              </w:rPr>
              <w:t>1,017218569</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0F4E0F3" w14:textId="77777777" w:rsidR="00E0197F" w:rsidRDefault="00E0197F" w:rsidP="00C917AD">
            <w:r>
              <w:rPr>
                <w:rFonts w:ascii="Calibri" w:eastAsia="Calibri" w:hAnsi="Calibri" w:cs="Calibri"/>
                <w:color w:val="000000"/>
                <w:sz w:val="16"/>
                <w:szCs w:val="16"/>
              </w:rPr>
              <w:t>A0A096MIZ1</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D66A8B1" w14:textId="77777777" w:rsidR="00E0197F" w:rsidRDefault="00E0197F" w:rsidP="00C917AD">
            <w:pPr>
              <w:jc w:val="center"/>
            </w:pPr>
            <w:r>
              <w:rPr>
                <w:rFonts w:ascii="Calibri" w:eastAsia="Calibri" w:hAnsi="Calibri" w:cs="Calibri"/>
                <w:color w:val="000000"/>
                <w:sz w:val="16"/>
                <w:szCs w:val="16"/>
              </w:rPr>
              <w:t>Palm2</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6623CAF"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71BEC9C2" w14:textId="77777777" w:rsidR="00E0197F" w:rsidRDefault="00E0197F" w:rsidP="00C917AD">
            <w:pPr>
              <w:rPr>
                <w:rFonts w:ascii="Calibri" w:eastAsia="Calibri" w:hAnsi="Calibri" w:cs="Calibri"/>
              </w:rPr>
            </w:pPr>
            <w:r>
              <w:rPr>
                <w:rFonts w:ascii="Calibri" w:eastAsia="Calibri" w:hAnsi="Calibri" w:cs="Calibri"/>
                <w:sz w:val="16"/>
                <w:szCs w:val="16"/>
              </w:rPr>
              <w:t xml:space="preserve">Regulation of cell shape, filopodia outgrowth and the branching of dendrites and axons in neurons </w:t>
            </w:r>
          </w:p>
        </w:tc>
      </w:tr>
      <w:tr w:rsidR="00E0197F" w14:paraId="7653F67C"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543BAEC6"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0ACBDF2"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DFFA27D" w14:textId="77777777" w:rsidR="00E0197F" w:rsidRDefault="00E0197F" w:rsidP="00C917AD">
            <w:pPr>
              <w:jc w:val="right"/>
            </w:pPr>
            <w:r>
              <w:rPr>
                <w:rFonts w:ascii="Calibri" w:eastAsia="Calibri" w:hAnsi="Calibri" w:cs="Calibri"/>
                <w:color w:val="000000"/>
                <w:sz w:val="16"/>
                <w:szCs w:val="16"/>
              </w:rPr>
              <w:t>0,030942642</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3096A61" w14:textId="77777777" w:rsidR="00E0197F" w:rsidRDefault="00E0197F" w:rsidP="00C917AD">
            <w:pPr>
              <w:jc w:val="center"/>
            </w:pPr>
            <w:r>
              <w:rPr>
                <w:rFonts w:ascii="Calibri" w:eastAsia="Calibri" w:hAnsi="Calibri" w:cs="Calibri"/>
                <w:color w:val="000000"/>
                <w:sz w:val="16"/>
                <w:szCs w:val="16"/>
              </w:rPr>
              <w:t>1,018665794</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B42E453" w14:textId="77777777" w:rsidR="00E0197F" w:rsidRDefault="00E0197F" w:rsidP="00C917AD">
            <w:r>
              <w:rPr>
                <w:rFonts w:ascii="Calibri" w:eastAsia="Calibri" w:hAnsi="Calibri" w:cs="Calibri"/>
                <w:color w:val="000000"/>
                <w:sz w:val="16"/>
                <w:szCs w:val="16"/>
              </w:rPr>
              <w:t>Q05096</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03E433B" w14:textId="77777777" w:rsidR="00E0197F" w:rsidRDefault="00E0197F" w:rsidP="00C917AD">
            <w:pPr>
              <w:jc w:val="center"/>
            </w:pPr>
            <w:r>
              <w:rPr>
                <w:rFonts w:ascii="Calibri" w:eastAsia="Calibri" w:hAnsi="Calibri" w:cs="Calibri"/>
                <w:color w:val="000000"/>
                <w:sz w:val="16"/>
                <w:szCs w:val="16"/>
              </w:rPr>
              <w:t>Myo1b</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FA60AAB"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1FF432F7" w14:textId="77777777" w:rsidR="00E0197F" w:rsidRDefault="00E0197F" w:rsidP="00C917AD">
            <w:pPr>
              <w:rPr>
                <w:rFonts w:ascii="Calibri" w:eastAsia="Calibri" w:hAnsi="Calibri" w:cs="Calibri"/>
              </w:rPr>
            </w:pPr>
            <w:r>
              <w:rPr>
                <w:rFonts w:ascii="Calibri" w:eastAsia="Calibri" w:hAnsi="Calibri" w:cs="Calibri"/>
                <w:sz w:val="16"/>
                <w:szCs w:val="16"/>
              </w:rPr>
              <w:t>Neuronal development and function</w:t>
            </w:r>
          </w:p>
        </w:tc>
      </w:tr>
      <w:tr w:rsidR="00E0197F" w14:paraId="0968CBCA"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E23DB33"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09CF997"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11FC2F6" w14:textId="77777777" w:rsidR="00E0197F" w:rsidRDefault="00E0197F" w:rsidP="00C917AD">
            <w:pPr>
              <w:jc w:val="right"/>
            </w:pPr>
            <w:r>
              <w:rPr>
                <w:rFonts w:ascii="Calibri" w:eastAsia="Calibri" w:hAnsi="Calibri" w:cs="Calibri"/>
                <w:color w:val="000000"/>
                <w:sz w:val="16"/>
                <w:szCs w:val="16"/>
              </w:rPr>
              <w:t>0,043397002</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A873E8B" w14:textId="77777777" w:rsidR="00E0197F" w:rsidRDefault="00E0197F" w:rsidP="00C917AD">
            <w:pPr>
              <w:jc w:val="center"/>
            </w:pPr>
            <w:r>
              <w:rPr>
                <w:rFonts w:ascii="Calibri" w:eastAsia="Calibri" w:hAnsi="Calibri" w:cs="Calibri"/>
                <w:color w:val="000000"/>
                <w:sz w:val="16"/>
                <w:szCs w:val="16"/>
              </w:rPr>
              <w:t>1,28548371</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17738FB" w14:textId="77777777" w:rsidR="00E0197F" w:rsidRDefault="00E0197F" w:rsidP="00C917AD">
            <w:r>
              <w:rPr>
                <w:rFonts w:ascii="Calibri" w:eastAsia="Calibri" w:hAnsi="Calibri" w:cs="Calibri"/>
                <w:color w:val="000000"/>
                <w:sz w:val="16"/>
                <w:szCs w:val="16"/>
              </w:rPr>
              <w:t>A0A0G2K7D4</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5D1D0E6" w14:textId="77777777" w:rsidR="00E0197F" w:rsidRDefault="00E0197F" w:rsidP="00C917AD">
            <w:pPr>
              <w:jc w:val="center"/>
            </w:pPr>
            <w:r>
              <w:rPr>
                <w:rFonts w:ascii="Calibri" w:eastAsia="Calibri" w:hAnsi="Calibri" w:cs="Calibri"/>
                <w:color w:val="000000"/>
                <w:sz w:val="16"/>
                <w:szCs w:val="16"/>
              </w:rPr>
              <w:t>Dnah12</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D47C79E"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55C1DDDA" w14:textId="77777777" w:rsidR="00E0197F" w:rsidRDefault="00E0197F" w:rsidP="00C917AD">
            <w:pPr>
              <w:rPr>
                <w:rFonts w:ascii="Calibri" w:eastAsia="Calibri" w:hAnsi="Calibri" w:cs="Calibri"/>
              </w:rPr>
            </w:pPr>
            <w:r>
              <w:rPr>
                <w:rFonts w:ascii="Calibri" w:eastAsia="Calibri" w:hAnsi="Calibri" w:cs="Calibri"/>
                <w:sz w:val="16"/>
                <w:szCs w:val="16"/>
              </w:rPr>
              <w:t>Produces force towards microtubules</w:t>
            </w:r>
          </w:p>
        </w:tc>
      </w:tr>
      <w:tr w:rsidR="00E0197F" w14:paraId="2F0150CF"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45EC4D3"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2B18E39"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0A9E3B1" w14:textId="77777777" w:rsidR="00E0197F" w:rsidRDefault="00E0197F" w:rsidP="00C917AD">
            <w:pPr>
              <w:jc w:val="right"/>
            </w:pPr>
            <w:r>
              <w:rPr>
                <w:rFonts w:ascii="Calibri" w:eastAsia="Calibri" w:hAnsi="Calibri" w:cs="Calibri"/>
                <w:color w:val="000000"/>
                <w:sz w:val="16"/>
                <w:szCs w:val="16"/>
              </w:rPr>
              <w:t>0,00527662</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090E5FA" w14:textId="77777777" w:rsidR="00E0197F" w:rsidRDefault="00E0197F" w:rsidP="00C917AD">
            <w:pPr>
              <w:jc w:val="center"/>
            </w:pPr>
            <w:r>
              <w:rPr>
                <w:rFonts w:ascii="Calibri" w:eastAsia="Calibri" w:hAnsi="Calibri" w:cs="Calibri"/>
                <w:color w:val="000000"/>
                <w:sz w:val="16"/>
                <w:szCs w:val="16"/>
              </w:rPr>
              <w:t>1,269137616</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1D37824" w14:textId="77777777" w:rsidR="00E0197F" w:rsidRDefault="00E0197F" w:rsidP="00C917AD">
            <w:r>
              <w:rPr>
                <w:rFonts w:ascii="Calibri" w:eastAsia="Calibri" w:hAnsi="Calibri" w:cs="Calibri"/>
                <w:color w:val="000000"/>
                <w:sz w:val="16"/>
                <w:szCs w:val="16"/>
              </w:rPr>
              <w:t>A0A0G2K7M1</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8B4F27F" w14:textId="77777777" w:rsidR="00E0197F" w:rsidRDefault="00E0197F" w:rsidP="00C917AD">
            <w:pPr>
              <w:jc w:val="center"/>
            </w:pPr>
            <w:proofErr w:type="spellStart"/>
            <w:r>
              <w:rPr>
                <w:rFonts w:ascii="Calibri" w:eastAsia="Calibri" w:hAnsi="Calibri" w:cs="Calibri"/>
                <w:color w:val="000000"/>
                <w:sz w:val="16"/>
                <w:szCs w:val="16"/>
              </w:rPr>
              <w:t>Gapdh</w:t>
            </w:r>
            <w:proofErr w:type="spellEnd"/>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0C79774"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240A0227" w14:textId="77777777" w:rsidR="00E0197F" w:rsidRDefault="00E0197F" w:rsidP="00C917AD">
            <w:pPr>
              <w:rPr>
                <w:rFonts w:ascii="Calibri" w:eastAsia="Calibri" w:hAnsi="Calibri" w:cs="Calibri"/>
              </w:rPr>
            </w:pPr>
            <w:r>
              <w:rPr>
                <w:rFonts w:ascii="Calibri" w:eastAsia="Calibri" w:hAnsi="Calibri" w:cs="Calibri"/>
                <w:sz w:val="16"/>
                <w:szCs w:val="16"/>
              </w:rPr>
              <w:t xml:space="preserve">Involved in synthesis of pyruvate </w:t>
            </w:r>
          </w:p>
        </w:tc>
      </w:tr>
      <w:tr w:rsidR="00E0197F" w14:paraId="38DC5114"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6085E958"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C55AE23"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E062E09" w14:textId="77777777" w:rsidR="00E0197F" w:rsidRDefault="00E0197F" w:rsidP="00C917AD">
            <w:pPr>
              <w:jc w:val="right"/>
            </w:pPr>
            <w:r>
              <w:rPr>
                <w:rFonts w:ascii="Calibri" w:eastAsia="Calibri" w:hAnsi="Calibri" w:cs="Calibri"/>
                <w:color w:val="000000"/>
                <w:sz w:val="16"/>
                <w:szCs w:val="16"/>
              </w:rPr>
              <w:t>0,007570593</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E20E762" w14:textId="77777777" w:rsidR="00E0197F" w:rsidRDefault="00E0197F" w:rsidP="00C917AD">
            <w:pPr>
              <w:jc w:val="center"/>
            </w:pPr>
            <w:r>
              <w:rPr>
                <w:rFonts w:ascii="Calibri" w:eastAsia="Calibri" w:hAnsi="Calibri" w:cs="Calibri"/>
                <w:color w:val="000000"/>
                <w:sz w:val="16"/>
                <w:szCs w:val="16"/>
              </w:rPr>
              <w:t>1,188112513</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F598BD2" w14:textId="77777777" w:rsidR="00E0197F" w:rsidRDefault="00E0197F" w:rsidP="00C917AD">
            <w:r>
              <w:rPr>
                <w:rFonts w:ascii="Calibri" w:eastAsia="Calibri" w:hAnsi="Calibri" w:cs="Calibri"/>
                <w:color w:val="000000"/>
                <w:sz w:val="16"/>
                <w:szCs w:val="16"/>
              </w:rPr>
              <w:t>Q6AY56</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955BC60" w14:textId="77777777" w:rsidR="00E0197F" w:rsidRDefault="00E0197F" w:rsidP="00C917AD">
            <w:pPr>
              <w:jc w:val="center"/>
            </w:pPr>
            <w:r>
              <w:rPr>
                <w:rFonts w:ascii="Calibri" w:eastAsia="Calibri" w:hAnsi="Calibri" w:cs="Calibri"/>
                <w:color w:val="000000"/>
                <w:sz w:val="16"/>
                <w:szCs w:val="16"/>
              </w:rPr>
              <w:t>Tuba8</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928747D"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70098911" w14:textId="77777777" w:rsidR="00E0197F" w:rsidRDefault="00E0197F" w:rsidP="00C917AD">
            <w:pPr>
              <w:rPr>
                <w:rFonts w:ascii="Calibri" w:eastAsia="Calibri" w:hAnsi="Calibri" w:cs="Calibri"/>
              </w:rPr>
            </w:pPr>
            <w:r>
              <w:rPr>
                <w:rFonts w:ascii="Calibri" w:eastAsia="Calibri" w:hAnsi="Calibri" w:cs="Calibri"/>
                <w:sz w:val="16"/>
                <w:szCs w:val="16"/>
              </w:rPr>
              <w:t>Constituent of microtubules</w:t>
            </w:r>
          </w:p>
        </w:tc>
      </w:tr>
      <w:tr w:rsidR="00E0197F" w14:paraId="6205DD3E"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771F4880"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62D4759"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216C3BA" w14:textId="77777777" w:rsidR="00E0197F" w:rsidRDefault="00E0197F" w:rsidP="00C917AD">
            <w:pPr>
              <w:jc w:val="right"/>
            </w:pPr>
            <w:r>
              <w:rPr>
                <w:rFonts w:ascii="Calibri" w:eastAsia="Calibri" w:hAnsi="Calibri" w:cs="Calibri"/>
                <w:color w:val="000000"/>
                <w:sz w:val="16"/>
                <w:szCs w:val="16"/>
              </w:rPr>
              <w:t>0,01120809</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E5F785C" w14:textId="77777777" w:rsidR="00E0197F" w:rsidRDefault="00E0197F" w:rsidP="00C917AD">
            <w:pPr>
              <w:jc w:val="center"/>
            </w:pPr>
            <w:r>
              <w:rPr>
                <w:rFonts w:ascii="Calibri" w:eastAsia="Calibri" w:hAnsi="Calibri" w:cs="Calibri"/>
                <w:color w:val="000000"/>
                <w:sz w:val="16"/>
                <w:szCs w:val="16"/>
              </w:rPr>
              <w:t>1,169316019</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F992754" w14:textId="77777777" w:rsidR="00E0197F" w:rsidRDefault="00E0197F" w:rsidP="00C917AD">
            <w:r>
              <w:rPr>
                <w:rFonts w:ascii="Calibri" w:eastAsia="Calibri" w:hAnsi="Calibri" w:cs="Calibri"/>
                <w:color w:val="000000"/>
                <w:sz w:val="16"/>
                <w:szCs w:val="16"/>
              </w:rPr>
              <w:t>D3ZY40</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186AD6A" w14:textId="77777777" w:rsidR="00E0197F" w:rsidRDefault="00E0197F" w:rsidP="00C917AD">
            <w:pPr>
              <w:jc w:val="center"/>
            </w:pPr>
            <w:r>
              <w:rPr>
                <w:rFonts w:ascii="Calibri" w:eastAsia="Calibri" w:hAnsi="Calibri" w:cs="Calibri"/>
                <w:color w:val="000000"/>
                <w:sz w:val="16"/>
                <w:szCs w:val="16"/>
              </w:rPr>
              <w:t>Pcf11</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6B78491"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196565FA" w14:textId="77777777" w:rsidR="00E0197F" w:rsidRDefault="00E0197F" w:rsidP="00C917AD">
            <w:pPr>
              <w:rPr>
                <w:rFonts w:ascii="Calibri" w:eastAsia="Calibri" w:hAnsi="Calibri" w:cs="Calibri"/>
              </w:rPr>
            </w:pPr>
            <w:r>
              <w:rPr>
                <w:rFonts w:ascii="Calibri" w:eastAsia="Calibri" w:hAnsi="Calibri" w:cs="Calibri"/>
                <w:sz w:val="16"/>
                <w:szCs w:val="16"/>
              </w:rPr>
              <w:t xml:space="preserve">Component of pre-mRNA cleavage complex </w:t>
            </w:r>
          </w:p>
        </w:tc>
      </w:tr>
      <w:tr w:rsidR="00E0197F" w14:paraId="1233AA55"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60580EC"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C2F98B3"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902095A" w14:textId="77777777" w:rsidR="00E0197F" w:rsidRDefault="00E0197F" w:rsidP="00C917AD">
            <w:pPr>
              <w:jc w:val="right"/>
            </w:pPr>
            <w:r>
              <w:rPr>
                <w:rFonts w:ascii="Calibri" w:eastAsia="Calibri" w:hAnsi="Calibri" w:cs="Calibri"/>
                <w:color w:val="000000"/>
                <w:sz w:val="16"/>
                <w:szCs w:val="16"/>
              </w:rPr>
              <w:t>0,013053918</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E2DCB7D" w14:textId="77777777" w:rsidR="00E0197F" w:rsidRDefault="00E0197F" w:rsidP="00C917AD">
            <w:pPr>
              <w:jc w:val="center"/>
            </w:pPr>
            <w:r>
              <w:rPr>
                <w:rFonts w:ascii="Calibri" w:eastAsia="Calibri" w:hAnsi="Calibri" w:cs="Calibri"/>
                <w:color w:val="000000"/>
                <w:sz w:val="16"/>
                <w:szCs w:val="16"/>
              </w:rPr>
              <w:t>1,326191059</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DE455C0" w14:textId="77777777" w:rsidR="00E0197F" w:rsidRDefault="00E0197F" w:rsidP="00C917AD">
            <w:r>
              <w:rPr>
                <w:rFonts w:ascii="Calibri" w:eastAsia="Calibri" w:hAnsi="Calibri" w:cs="Calibri"/>
                <w:color w:val="000000"/>
                <w:sz w:val="16"/>
                <w:szCs w:val="16"/>
              </w:rPr>
              <w:t>P70541</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BBA6A55" w14:textId="77777777" w:rsidR="00E0197F" w:rsidRDefault="00E0197F" w:rsidP="00C917AD">
            <w:pPr>
              <w:jc w:val="center"/>
            </w:pPr>
            <w:r>
              <w:rPr>
                <w:rFonts w:ascii="Calibri" w:eastAsia="Calibri" w:hAnsi="Calibri" w:cs="Calibri"/>
                <w:color w:val="000000"/>
                <w:sz w:val="16"/>
                <w:szCs w:val="16"/>
              </w:rPr>
              <w:t>Eif2b3</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98E38F1"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002B24E9" w14:textId="77777777" w:rsidR="00E0197F" w:rsidRDefault="00E0197F" w:rsidP="00C917AD">
            <w:pPr>
              <w:rPr>
                <w:rFonts w:ascii="Calibri" w:eastAsia="Calibri" w:hAnsi="Calibri" w:cs="Calibri"/>
              </w:rPr>
            </w:pPr>
            <w:r>
              <w:rPr>
                <w:rFonts w:ascii="Calibri" w:eastAsia="Calibri" w:hAnsi="Calibri" w:cs="Calibri"/>
                <w:sz w:val="16"/>
                <w:szCs w:val="16"/>
              </w:rPr>
              <w:t xml:space="preserve">Catalyzes eukaryotic initiation factor </w:t>
            </w:r>
          </w:p>
        </w:tc>
      </w:tr>
      <w:tr w:rsidR="00E0197F" w14:paraId="0F681B84"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631A2E62"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E7253F3"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30B8858" w14:textId="77777777" w:rsidR="00E0197F" w:rsidRDefault="00E0197F" w:rsidP="00C917AD">
            <w:pPr>
              <w:jc w:val="right"/>
            </w:pPr>
            <w:r>
              <w:rPr>
                <w:rFonts w:ascii="Calibri" w:eastAsia="Calibri" w:hAnsi="Calibri" w:cs="Calibri"/>
                <w:color w:val="000000"/>
                <w:sz w:val="16"/>
                <w:szCs w:val="16"/>
              </w:rPr>
              <w:t>0,018593747</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C7A3D35" w14:textId="77777777" w:rsidR="00E0197F" w:rsidRDefault="00E0197F" w:rsidP="00C917AD">
            <w:pPr>
              <w:jc w:val="center"/>
            </w:pPr>
            <w:r>
              <w:rPr>
                <w:rFonts w:ascii="Calibri" w:eastAsia="Calibri" w:hAnsi="Calibri" w:cs="Calibri"/>
                <w:color w:val="000000"/>
                <w:sz w:val="16"/>
                <w:szCs w:val="16"/>
              </w:rPr>
              <w:t>1,170819189</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88AFEA9" w14:textId="77777777" w:rsidR="00E0197F" w:rsidRDefault="00E0197F" w:rsidP="00C917AD">
            <w:r>
              <w:rPr>
                <w:rFonts w:ascii="Calibri" w:eastAsia="Calibri" w:hAnsi="Calibri" w:cs="Calibri"/>
                <w:color w:val="000000"/>
                <w:sz w:val="16"/>
                <w:szCs w:val="16"/>
              </w:rPr>
              <w:t>A0A0G2K5Z0</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758733B" w14:textId="77777777" w:rsidR="00E0197F" w:rsidRDefault="00E0197F" w:rsidP="00C917AD">
            <w:pPr>
              <w:jc w:val="center"/>
            </w:pPr>
            <w:r>
              <w:rPr>
                <w:rFonts w:ascii="Calibri" w:eastAsia="Calibri" w:hAnsi="Calibri" w:cs="Calibri"/>
                <w:color w:val="000000"/>
                <w:sz w:val="16"/>
                <w:szCs w:val="16"/>
              </w:rPr>
              <w:t>Uncharacterized protein</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7499679"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7D1E5321" w14:textId="77777777" w:rsidR="00E0197F" w:rsidRDefault="00E0197F" w:rsidP="00C917AD">
            <w:pPr>
              <w:rPr>
                <w:rFonts w:ascii="Calibri" w:eastAsia="Calibri" w:hAnsi="Calibri" w:cs="Calibri"/>
              </w:rPr>
            </w:pPr>
            <w:r>
              <w:rPr>
                <w:rFonts w:ascii="Calibri" w:eastAsia="Calibri" w:hAnsi="Calibri" w:cs="Calibri"/>
                <w:sz w:val="16"/>
                <w:szCs w:val="16"/>
              </w:rPr>
              <w:t>NA</w:t>
            </w:r>
          </w:p>
        </w:tc>
      </w:tr>
      <w:tr w:rsidR="00E0197F" w14:paraId="4AA71BB7"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27F45A9D"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44513B2"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9118BA0" w14:textId="77777777" w:rsidR="00E0197F" w:rsidRDefault="00E0197F" w:rsidP="00C917AD">
            <w:pPr>
              <w:jc w:val="right"/>
            </w:pPr>
            <w:r>
              <w:rPr>
                <w:rFonts w:ascii="Calibri" w:eastAsia="Calibri" w:hAnsi="Calibri" w:cs="Calibri"/>
                <w:color w:val="000000"/>
                <w:sz w:val="16"/>
                <w:szCs w:val="16"/>
              </w:rPr>
              <w:t>0,042807648</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1264B8C" w14:textId="77777777" w:rsidR="00E0197F" w:rsidRDefault="00E0197F" w:rsidP="00C917AD">
            <w:pPr>
              <w:jc w:val="center"/>
            </w:pPr>
            <w:r>
              <w:rPr>
                <w:rFonts w:ascii="Calibri" w:eastAsia="Calibri" w:hAnsi="Calibri" w:cs="Calibri"/>
                <w:color w:val="000000"/>
                <w:sz w:val="16"/>
                <w:szCs w:val="16"/>
              </w:rPr>
              <w:t>1,129963731</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52D0C34" w14:textId="77777777" w:rsidR="00E0197F" w:rsidRDefault="00E0197F" w:rsidP="00C917AD">
            <w:r>
              <w:rPr>
                <w:rFonts w:ascii="Calibri" w:eastAsia="Calibri" w:hAnsi="Calibri" w:cs="Calibri"/>
                <w:color w:val="000000"/>
                <w:sz w:val="16"/>
                <w:szCs w:val="16"/>
              </w:rPr>
              <w:t>P49793</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C3A18A1" w14:textId="77777777" w:rsidR="00E0197F" w:rsidRDefault="00E0197F" w:rsidP="00C917AD">
            <w:pPr>
              <w:jc w:val="center"/>
            </w:pPr>
            <w:r>
              <w:rPr>
                <w:rFonts w:ascii="Calibri" w:eastAsia="Calibri" w:hAnsi="Calibri" w:cs="Calibri"/>
                <w:color w:val="000000"/>
                <w:sz w:val="16"/>
                <w:szCs w:val="16"/>
              </w:rPr>
              <w:t>Nup98</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BCFCE80"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2E31E190" w14:textId="77777777" w:rsidR="00E0197F" w:rsidRDefault="00E0197F" w:rsidP="00C917AD">
            <w:pPr>
              <w:rPr>
                <w:rFonts w:ascii="Calibri" w:eastAsia="Calibri" w:hAnsi="Calibri" w:cs="Calibri"/>
              </w:rPr>
            </w:pPr>
            <w:r>
              <w:rPr>
                <w:rFonts w:ascii="Calibri" w:eastAsia="Calibri" w:hAnsi="Calibri" w:cs="Calibri"/>
                <w:sz w:val="16"/>
                <w:szCs w:val="16"/>
              </w:rPr>
              <w:t>Plays a role in nuclear pore complex (NPC), influencing the transport across NPC</w:t>
            </w:r>
          </w:p>
        </w:tc>
      </w:tr>
      <w:tr w:rsidR="00E0197F" w14:paraId="6F6C04DB"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7DF237C"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6610405"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2E40198" w14:textId="77777777" w:rsidR="00E0197F" w:rsidRDefault="00E0197F" w:rsidP="00C917AD">
            <w:pPr>
              <w:jc w:val="right"/>
            </w:pPr>
            <w:r>
              <w:rPr>
                <w:rFonts w:ascii="Calibri" w:eastAsia="Calibri" w:hAnsi="Calibri" w:cs="Calibri"/>
                <w:color w:val="000000"/>
                <w:sz w:val="16"/>
                <w:szCs w:val="16"/>
              </w:rPr>
              <w:t>0,047879796</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01DEC87" w14:textId="77777777" w:rsidR="00E0197F" w:rsidRDefault="00E0197F" w:rsidP="00C917AD">
            <w:pPr>
              <w:jc w:val="center"/>
            </w:pPr>
            <w:r>
              <w:rPr>
                <w:rFonts w:ascii="Calibri" w:eastAsia="Calibri" w:hAnsi="Calibri" w:cs="Calibri"/>
                <w:color w:val="000000"/>
                <w:sz w:val="16"/>
                <w:szCs w:val="16"/>
              </w:rPr>
              <w:t>1,461196502</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707B562" w14:textId="77777777" w:rsidR="00E0197F" w:rsidRDefault="00E0197F" w:rsidP="00C917AD">
            <w:r>
              <w:rPr>
                <w:rFonts w:ascii="Calibri" w:eastAsia="Calibri" w:hAnsi="Calibri" w:cs="Calibri"/>
                <w:color w:val="000000"/>
                <w:sz w:val="16"/>
                <w:szCs w:val="16"/>
              </w:rPr>
              <w:t>A0A096MKF8</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DC64F3D" w14:textId="77777777" w:rsidR="00E0197F" w:rsidRDefault="00E0197F" w:rsidP="00C917AD">
            <w:pPr>
              <w:jc w:val="center"/>
            </w:pPr>
            <w:r>
              <w:rPr>
                <w:rFonts w:ascii="Calibri" w:eastAsia="Calibri" w:hAnsi="Calibri" w:cs="Calibri"/>
                <w:color w:val="000000"/>
                <w:sz w:val="16"/>
                <w:szCs w:val="16"/>
              </w:rPr>
              <w:t>Med12</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BDA9A71"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0C63E59A" w14:textId="77777777" w:rsidR="00E0197F" w:rsidRDefault="00E0197F" w:rsidP="00C917AD">
            <w:pPr>
              <w:rPr>
                <w:rFonts w:ascii="Calibri" w:eastAsia="Calibri" w:hAnsi="Calibri" w:cs="Calibri"/>
              </w:rPr>
            </w:pPr>
            <w:r>
              <w:rPr>
                <w:rFonts w:ascii="Calibri" w:eastAsia="Calibri" w:hAnsi="Calibri" w:cs="Calibri"/>
                <w:sz w:val="16"/>
                <w:szCs w:val="16"/>
              </w:rPr>
              <w:t> Participates as part of preinitiation transcription complex, activating CDK8 kinase</w:t>
            </w:r>
          </w:p>
        </w:tc>
      </w:tr>
      <w:tr w:rsidR="00E0197F" w14:paraId="0C4DDE25"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E034371"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7E3EFF84"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51DD775E" w14:textId="77777777" w:rsidR="00E0197F" w:rsidRDefault="00E0197F" w:rsidP="00C917AD">
            <w:pPr>
              <w:jc w:val="right"/>
            </w:pPr>
            <w:r>
              <w:rPr>
                <w:rFonts w:ascii="Calibri" w:eastAsia="Calibri" w:hAnsi="Calibri" w:cs="Calibri"/>
                <w:color w:val="000000"/>
                <w:sz w:val="16"/>
                <w:szCs w:val="16"/>
              </w:rPr>
              <w:t>0,020765572</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38393A46" w14:textId="77777777" w:rsidR="00E0197F" w:rsidRDefault="00E0197F" w:rsidP="00C917AD">
            <w:pPr>
              <w:jc w:val="center"/>
            </w:pPr>
            <w:r>
              <w:rPr>
                <w:rFonts w:ascii="Calibri" w:eastAsia="Calibri" w:hAnsi="Calibri" w:cs="Calibri"/>
                <w:color w:val="000000"/>
                <w:sz w:val="16"/>
                <w:szCs w:val="16"/>
              </w:rPr>
              <w:t>-1,158704124</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067D6334" w14:textId="77777777" w:rsidR="00E0197F" w:rsidRDefault="00E0197F" w:rsidP="00C917AD">
            <w:r>
              <w:rPr>
                <w:rFonts w:ascii="Calibri" w:eastAsia="Calibri" w:hAnsi="Calibri" w:cs="Calibri"/>
                <w:color w:val="000000"/>
                <w:sz w:val="16"/>
                <w:szCs w:val="16"/>
              </w:rPr>
              <w:t>A0A0G2K0S6</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13537837" w14:textId="77777777" w:rsidR="00E0197F" w:rsidRDefault="00E0197F" w:rsidP="00C917AD">
            <w:pPr>
              <w:jc w:val="center"/>
            </w:pPr>
            <w:r>
              <w:rPr>
                <w:rFonts w:ascii="Calibri" w:eastAsia="Calibri" w:hAnsi="Calibri" w:cs="Calibri"/>
                <w:color w:val="000000"/>
                <w:sz w:val="16"/>
                <w:szCs w:val="16"/>
              </w:rPr>
              <w:t>Sema3f</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0437A3E9"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6597D186" w14:textId="77777777" w:rsidR="00E0197F" w:rsidRDefault="00E0197F" w:rsidP="00C917AD">
            <w:pPr>
              <w:rPr>
                <w:rFonts w:ascii="Calibri" w:eastAsia="Calibri" w:hAnsi="Calibri" w:cs="Calibri"/>
                <w:sz w:val="22"/>
                <w:szCs w:val="22"/>
              </w:rPr>
            </w:pPr>
            <w:r>
              <w:rPr>
                <w:rFonts w:ascii="Calibri" w:eastAsia="Calibri" w:hAnsi="Calibri" w:cs="Calibri"/>
                <w:sz w:val="16"/>
                <w:szCs w:val="16"/>
              </w:rPr>
              <w:t>A secreted and transmembrane protein. In the brain, acts as an  axon guidance factor</w:t>
            </w:r>
          </w:p>
        </w:tc>
      </w:tr>
      <w:tr w:rsidR="00E0197F" w14:paraId="4963B42A"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224FEA77"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6EE29378" w14:textId="77777777" w:rsidR="00E0197F" w:rsidRDefault="00E0197F" w:rsidP="00C917AD">
            <w:r>
              <w:rPr>
                <w:rFonts w:ascii="Calibri" w:eastAsia="Calibri" w:hAnsi="Calibri" w:cs="Calibri"/>
                <w:color w:val="000000"/>
                <w:sz w:val="16"/>
                <w:szCs w:val="16"/>
              </w:rPr>
              <w:t>REM+/REM-</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0540644C" w14:textId="77777777" w:rsidR="00E0197F" w:rsidRDefault="00E0197F" w:rsidP="00C917AD">
            <w:pPr>
              <w:jc w:val="right"/>
            </w:pPr>
            <w:r>
              <w:rPr>
                <w:rFonts w:ascii="Calibri" w:eastAsia="Calibri" w:hAnsi="Calibri" w:cs="Calibri"/>
                <w:color w:val="000000"/>
                <w:sz w:val="16"/>
                <w:szCs w:val="16"/>
              </w:rPr>
              <w:t>0,003251594</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12547B46" w14:textId="77777777" w:rsidR="00E0197F" w:rsidRDefault="00E0197F" w:rsidP="00C917AD">
            <w:pPr>
              <w:jc w:val="center"/>
            </w:pPr>
            <w:r>
              <w:rPr>
                <w:rFonts w:ascii="Calibri" w:eastAsia="Calibri" w:hAnsi="Calibri" w:cs="Calibri"/>
                <w:color w:val="000000"/>
                <w:sz w:val="16"/>
                <w:szCs w:val="16"/>
              </w:rPr>
              <w:t>-2,137981693</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4E09E0BB" w14:textId="77777777" w:rsidR="00E0197F" w:rsidRDefault="00E0197F" w:rsidP="00C917AD">
            <w:r>
              <w:rPr>
                <w:rFonts w:ascii="Calibri" w:eastAsia="Calibri" w:hAnsi="Calibri" w:cs="Calibri"/>
                <w:color w:val="000000"/>
                <w:sz w:val="16"/>
                <w:szCs w:val="16"/>
              </w:rPr>
              <w:t>P34926</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6BFF3787" w14:textId="77777777" w:rsidR="00E0197F" w:rsidRDefault="00E0197F" w:rsidP="00C917AD">
            <w:pPr>
              <w:jc w:val="center"/>
            </w:pPr>
            <w:r>
              <w:rPr>
                <w:rFonts w:ascii="Calibri" w:eastAsia="Calibri" w:hAnsi="Calibri" w:cs="Calibri"/>
                <w:color w:val="000000"/>
                <w:sz w:val="16"/>
                <w:szCs w:val="16"/>
              </w:rPr>
              <w:t>Map1a</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39022ED4"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23CB4D5D" w14:textId="77777777" w:rsidR="00E0197F" w:rsidRDefault="00E0197F" w:rsidP="00C917AD">
            <w:pPr>
              <w:rPr>
                <w:rFonts w:ascii="Calibri" w:eastAsia="Calibri" w:hAnsi="Calibri" w:cs="Calibri"/>
                <w:sz w:val="22"/>
                <w:szCs w:val="22"/>
              </w:rPr>
            </w:pPr>
            <w:r>
              <w:rPr>
                <w:rFonts w:ascii="Calibri" w:eastAsia="Calibri" w:hAnsi="Calibri" w:cs="Calibri"/>
                <w:sz w:val="16"/>
                <w:szCs w:val="16"/>
              </w:rPr>
              <w:t xml:space="preserve">Constituent of microtubules, and it is critical for the organization of neuronal microtubules </w:t>
            </w:r>
          </w:p>
        </w:tc>
      </w:tr>
      <w:tr w:rsidR="00E0197F" w14:paraId="2B8E350D"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1037EC3"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4E22A79A" w14:textId="77777777" w:rsidR="00E0197F" w:rsidRDefault="00E0197F" w:rsidP="00C917AD">
            <w:r>
              <w:rPr>
                <w:rFonts w:ascii="Calibri" w:eastAsia="Calibri" w:hAnsi="Calibri" w:cs="Calibri"/>
                <w:color w:val="000000"/>
                <w:sz w:val="16"/>
                <w:szCs w:val="16"/>
              </w:rPr>
              <w:t>REM+/REM-</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22849198" w14:textId="77777777" w:rsidR="00E0197F" w:rsidRDefault="00E0197F" w:rsidP="00C917AD">
            <w:pPr>
              <w:jc w:val="right"/>
            </w:pPr>
            <w:r>
              <w:rPr>
                <w:rFonts w:ascii="Calibri" w:eastAsia="Calibri" w:hAnsi="Calibri" w:cs="Calibri"/>
                <w:color w:val="000000"/>
                <w:sz w:val="16"/>
                <w:szCs w:val="16"/>
              </w:rPr>
              <w:t>0,005939172</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52D2351B" w14:textId="77777777" w:rsidR="00E0197F" w:rsidRDefault="00E0197F" w:rsidP="00C917AD">
            <w:pPr>
              <w:jc w:val="center"/>
            </w:pPr>
            <w:r>
              <w:rPr>
                <w:rFonts w:ascii="Calibri" w:eastAsia="Calibri" w:hAnsi="Calibri" w:cs="Calibri"/>
                <w:color w:val="000000"/>
                <w:sz w:val="16"/>
                <w:szCs w:val="16"/>
              </w:rPr>
              <w:t>-1,455365523</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654C322F" w14:textId="77777777" w:rsidR="00E0197F" w:rsidRDefault="00E0197F" w:rsidP="00C917AD">
            <w:r>
              <w:rPr>
                <w:rFonts w:ascii="Calibri" w:eastAsia="Calibri" w:hAnsi="Calibri" w:cs="Calibri"/>
                <w:color w:val="000000"/>
                <w:sz w:val="16"/>
                <w:szCs w:val="16"/>
              </w:rPr>
              <w:t>A0A0G2JUB3</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372E2C10" w14:textId="77777777" w:rsidR="00E0197F" w:rsidRDefault="00E0197F" w:rsidP="00C917AD">
            <w:pPr>
              <w:jc w:val="center"/>
            </w:pPr>
            <w:proofErr w:type="spellStart"/>
            <w:r>
              <w:rPr>
                <w:rFonts w:ascii="Calibri" w:eastAsia="Calibri" w:hAnsi="Calibri" w:cs="Calibri"/>
                <w:color w:val="000000"/>
                <w:sz w:val="16"/>
                <w:szCs w:val="16"/>
              </w:rPr>
              <w:t>Optn</w:t>
            </w:r>
            <w:proofErr w:type="spellEnd"/>
          </w:p>
        </w:tc>
        <w:tc>
          <w:tcPr>
            <w:tcW w:w="532" w:type="dxa"/>
            <w:tcBorders>
              <w:top w:val="single" w:sz="4" w:space="0" w:color="000000"/>
              <w:bottom w:val="single" w:sz="4" w:space="0" w:color="000000"/>
            </w:tcBorders>
            <w:tcMar>
              <w:top w:w="0" w:type="dxa"/>
              <w:left w:w="70" w:type="dxa"/>
              <w:bottom w:w="0" w:type="dxa"/>
              <w:right w:w="70" w:type="dxa"/>
            </w:tcMar>
            <w:vAlign w:val="bottom"/>
          </w:tcPr>
          <w:p w14:paraId="015D2660"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6D95EC11" w14:textId="77777777" w:rsidR="00E0197F" w:rsidRDefault="00E0197F" w:rsidP="00C917AD">
            <w:pPr>
              <w:rPr>
                <w:rFonts w:ascii="Calibri" w:eastAsia="Calibri" w:hAnsi="Calibri" w:cs="Calibri"/>
                <w:sz w:val="22"/>
                <w:szCs w:val="22"/>
              </w:rPr>
            </w:pPr>
            <w:r>
              <w:rPr>
                <w:rFonts w:ascii="Calibri" w:eastAsia="Calibri" w:hAnsi="Calibri" w:cs="Calibri"/>
                <w:sz w:val="16"/>
                <w:szCs w:val="16"/>
              </w:rPr>
              <w:t>Plays role in inflammatory response, autophagy, vesicular transport and its disfunction implicates in neurodegenerative disorders</w:t>
            </w:r>
          </w:p>
        </w:tc>
      </w:tr>
      <w:tr w:rsidR="00E0197F" w14:paraId="0837540D"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995EFE5"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5820D232"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7E2CB63B" w14:textId="77777777" w:rsidR="00E0197F" w:rsidRDefault="00E0197F" w:rsidP="00C917AD">
            <w:pPr>
              <w:jc w:val="right"/>
            </w:pPr>
            <w:r>
              <w:rPr>
                <w:rFonts w:ascii="Calibri" w:eastAsia="Calibri" w:hAnsi="Calibri" w:cs="Calibri"/>
                <w:color w:val="000000"/>
                <w:sz w:val="16"/>
                <w:szCs w:val="16"/>
              </w:rPr>
              <w:t>0,004311176</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1457EF1F" w14:textId="77777777" w:rsidR="00E0197F" w:rsidRDefault="00E0197F" w:rsidP="00C917AD">
            <w:pPr>
              <w:jc w:val="center"/>
            </w:pPr>
            <w:r>
              <w:rPr>
                <w:rFonts w:ascii="Calibri" w:eastAsia="Calibri" w:hAnsi="Calibri" w:cs="Calibri"/>
                <w:color w:val="000000"/>
                <w:sz w:val="16"/>
                <w:szCs w:val="16"/>
              </w:rPr>
              <w:t>-1,557479501</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0C7D2B24" w14:textId="77777777" w:rsidR="00E0197F" w:rsidRDefault="00E0197F" w:rsidP="00C917AD">
            <w:r>
              <w:rPr>
                <w:rFonts w:ascii="Calibri" w:eastAsia="Calibri" w:hAnsi="Calibri" w:cs="Calibri"/>
                <w:color w:val="000000"/>
                <w:sz w:val="16"/>
                <w:szCs w:val="16"/>
              </w:rPr>
              <w:t>D3ZKP9</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38ECC45E" w14:textId="77777777" w:rsidR="00E0197F" w:rsidRDefault="00E0197F" w:rsidP="00C917AD">
            <w:pPr>
              <w:jc w:val="center"/>
            </w:pPr>
            <w:r>
              <w:rPr>
                <w:rFonts w:ascii="Calibri" w:eastAsia="Calibri" w:hAnsi="Calibri" w:cs="Calibri"/>
                <w:color w:val="000000"/>
                <w:sz w:val="16"/>
                <w:szCs w:val="16"/>
              </w:rPr>
              <w:t>Cacna2d1</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6E361E24"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2D2F3CAC"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Voltage-dependent calcium channel implicated in calcium channelopathies, and intellectual disability</w:t>
            </w:r>
          </w:p>
        </w:tc>
      </w:tr>
      <w:tr w:rsidR="00E0197F" w14:paraId="1821B72C"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4DA027BA"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1420DC78"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4BB6AF86" w14:textId="77777777" w:rsidR="00E0197F" w:rsidRDefault="00E0197F" w:rsidP="00C917AD">
            <w:pPr>
              <w:jc w:val="right"/>
            </w:pPr>
            <w:r>
              <w:rPr>
                <w:rFonts w:ascii="Calibri" w:eastAsia="Calibri" w:hAnsi="Calibri" w:cs="Calibri"/>
                <w:color w:val="000000"/>
                <w:sz w:val="16"/>
                <w:szCs w:val="16"/>
              </w:rPr>
              <w:t>0,004981229</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3A788FE8" w14:textId="77777777" w:rsidR="00E0197F" w:rsidRDefault="00E0197F" w:rsidP="00C917AD">
            <w:pPr>
              <w:jc w:val="center"/>
            </w:pPr>
            <w:r>
              <w:rPr>
                <w:rFonts w:ascii="Calibri" w:eastAsia="Calibri" w:hAnsi="Calibri" w:cs="Calibri"/>
                <w:color w:val="000000"/>
                <w:sz w:val="16"/>
                <w:szCs w:val="16"/>
              </w:rPr>
              <w:t>-2,738646586</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3E358428" w14:textId="77777777" w:rsidR="00E0197F" w:rsidRDefault="00E0197F" w:rsidP="00C917AD">
            <w:r>
              <w:rPr>
                <w:rFonts w:ascii="Calibri" w:eastAsia="Calibri" w:hAnsi="Calibri" w:cs="Calibri"/>
                <w:color w:val="000000"/>
                <w:sz w:val="16"/>
                <w:szCs w:val="16"/>
              </w:rPr>
              <w:t>P34926</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261BDA4F" w14:textId="77777777" w:rsidR="00E0197F" w:rsidRDefault="00E0197F" w:rsidP="00C917AD">
            <w:pPr>
              <w:jc w:val="center"/>
            </w:pPr>
            <w:r>
              <w:rPr>
                <w:rFonts w:ascii="Calibri" w:eastAsia="Calibri" w:hAnsi="Calibri" w:cs="Calibri"/>
                <w:color w:val="000000"/>
                <w:sz w:val="16"/>
                <w:szCs w:val="16"/>
              </w:rPr>
              <w:t>Map1a</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1592D222"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3C941621" w14:textId="77777777" w:rsidR="00E0197F" w:rsidRDefault="00E0197F" w:rsidP="00C917AD">
            <w:pPr>
              <w:rPr>
                <w:rFonts w:ascii="Calibri" w:eastAsia="Calibri" w:hAnsi="Calibri" w:cs="Calibri"/>
                <w:sz w:val="22"/>
                <w:szCs w:val="22"/>
              </w:rPr>
            </w:pPr>
            <w:r>
              <w:rPr>
                <w:rFonts w:ascii="Calibri" w:eastAsia="Calibri" w:hAnsi="Calibri" w:cs="Calibri"/>
                <w:sz w:val="16"/>
                <w:szCs w:val="16"/>
              </w:rPr>
              <w:t xml:space="preserve">Constituent of microtubules, and it is critical for the organization of neuronal microtubules </w:t>
            </w:r>
          </w:p>
        </w:tc>
      </w:tr>
      <w:tr w:rsidR="00E0197F" w14:paraId="68122F04"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607CDBE3"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310C898E"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4905CA40" w14:textId="77777777" w:rsidR="00E0197F" w:rsidRDefault="00E0197F" w:rsidP="00C917AD">
            <w:pPr>
              <w:jc w:val="right"/>
            </w:pPr>
            <w:r>
              <w:rPr>
                <w:rFonts w:ascii="Calibri" w:eastAsia="Calibri" w:hAnsi="Calibri" w:cs="Calibri"/>
                <w:color w:val="000000"/>
                <w:sz w:val="16"/>
                <w:szCs w:val="16"/>
              </w:rPr>
              <w:t>0,028738617</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7E2CE5E4" w14:textId="77777777" w:rsidR="00E0197F" w:rsidRDefault="00E0197F" w:rsidP="00C917AD">
            <w:pPr>
              <w:jc w:val="center"/>
            </w:pPr>
            <w:r>
              <w:rPr>
                <w:rFonts w:ascii="Calibri" w:eastAsia="Calibri" w:hAnsi="Calibri" w:cs="Calibri"/>
                <w:color w:val="000000"/>
                <w:sz w:val="16"/>
                <w:szCs w:val="16"/>
              </w:rPr>
              <w:t>-1,27296667</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1B7C6A92" w14:textId="77777777" w:rsidR="00E0197F" w:rsidRDefault="00E0197F" w:rsidP="00C917AD">
            <w:r>
              <w:rPr>
                <w:rFonts w:ascii="Calibri" w:eastAsia="Calibri" w:hAnsi="Calibri" w:cs="Calibri"/>
                <w:color w:val="000000"/>
                <w:sz w:val="16"/>
                <w:szCs w:val="16"/>
              </w:rPr>
              <w:t>P49793</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0F111791" w14:textId="77777777" w:rsidR="00E0197F" w:rsidRDefault="00E0197F" w:rsidP="00C917AD">
            <w:pPr>
              <w:jc w:val="center"/>
            </w:pPr>
            <w:r>
              <w:rPr>
                <w:rFonts w:ascii="Calibri" w:eastAsia="Calibri" w:hAnsi="Calibri" w:cs="Calibri"/>
                <w:color w:val="000000"/>
                <w:sz w:val="16"/>
                <w:szCs w:val="16"/>
              </w:rPr>
              <w:t>Nup98</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1DC1D5D1"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303478FC" w14:textId="77777777" w:rsidR="00E0197F" w:rsidRDefault="00E0197F" w:rsidP="00C917AD">
            <w:pPr>
              <w:rPr>
                <w:rFonts w:ascii="Calibri" w:eastAsia="Calibri" w:hAnsi="Calibri" w:cs="Calibri"/>
                <w:sz w:val="22"/>
                <w:szCs w:val="22"/>
              </w:rPr>
            </w:pPr>
            <w:r>
              <w:rPr>
                <w:rFonts w:ascii="Calibri" w:eastAsia="Calibri" w:hAnsi="Calibri" w:cs="Calibri"/>
                <w:sz w:val="16"/>
                <w:szCs w:val="16"/>
              </w:rPr>
              <w:t>Plays a role in nuclear pore complex (NPC), influencing the transport across NPC</w:t>
            </w:r>
          </w:p>
        </w:tc>
      </w:tr>
      <w:tr w:rsidR="00E0197F" w14:paraId="473B499B"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CA293A2"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240665E6"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247FFD4D" w14:textId="77777777" w:rsidR="00E0197F" w:rsidRDefault="00E0197F" w:rsidP="00C917AD">
            <w:pPr>
              <w:jc w:val="right"/>
            </w:pPr>
            <w:r>
              <w:rPr>
                <w:rFonts w:ascii="Calibri" w:eastAsia="Calibri" w:hAnsi="Calibri" w:cs="Calibri"/>
                <w:color w:val="000000"/>
                <w:sz w:val="16"/>
                <w:szCs w:val="16"/>
              </w:rPr>
              <w:t>0,029354363</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5D253728" w14:textId="77777777" w:rsidR="00E0197F" w:rsidRDefault="00E0197F" w:rsidP="00C917AD">
            <w:pPr>
              <w:jc w:val="center"/>
            </w:pPr>
            <w:r>
              <w:rPr>
                <w:rFonts w:ascii="Calibri" w:eastAsia="Calibri" w:hAnsi="Calibri" w:cs="Calibri"/>
                <w:color w:val="000000"/>
                <w:sz w:val="16"/>
                <w:szCs w:val="16"/>
              </w:rPr>
              <w:t>-1,649388177</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77C1DE9B" w14:textId="77777777" w:rsidR="00E0197F" w:rsidRDefault="00E0197F" w:rsidP="00C917AD">
            <w:r>
              <w:rPr>
                <w:rFonts w:ascii="Calibri" w:eastAsia="Calibri" w:hAnsi="Calibri" w:cs="Calibri"/>
                <w:color w:val="000000"/>
                <w:sz w:val="16"/>
                <w:szCs w:val="16"/>
              </w:rPr>
              <w:t>A0A0G2K0S6</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6385E1C8" w14:textId="77777777" w:rsidR="00E0197F" w:rsidRDefault="00E0197F" w:rsidP="00C917AD">
            <w:pPr>
              <w:jc w:val="center"/>
            </w:pPr>
            <w:r>
              <w:rPr>
                <w:rFonts w:ascii="Calibri" w:eastAsia="Calibri" w:hAnsi="Calibri" w:cs="Calibri"/>
                <w:color w:val="000000"/>
                <w:sz w:val="16"/>
                <w:szCs w:val="16"/>
              </w:rPr>
              <w:t>Sema3f</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2233B111"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341C92DF" w14:textId="77777777" w:rsidR="00E0197F" w:rsidRDefault="00E0197F" w:rsidP="00C917AD">
            <w:pPr>
              <w:rPr>
                <w:rFonts w:ascii="Calibri" w:eastAsia="Calibri" w:hAnsi="Calibri" w:cs="Calibri"/>
                <w:sz w:val="22"/>
                <w:szCs w:val="22"/>
              </w:rPr>
            </w:pPr>
            <w:r>
              <w:rPr>
                <w:rFonts w:ascii="Calibri" w:eastAsia="Calibri" w:hAnsi="Calibri" w:cs="Calibri"/>
                <w:sz w:val="16"/>
                <w:szCs w:val="16"/>
              </w:rPr>
              <w:t>A secreted and transmembrane protein. In the brain, acts as an  axon guidance factor</w:t>
            </w:r>
          </w:p>
        </w:tc>
      </w:tr>
      <w:tr w:rsidR="00E0197F" w14:paraId="0075E1A9"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48839BEB"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7C0173B0"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5EC027AA" w14:textId="77777777" w:rsidR="00E0197F" w:rsidRDefault="00E0197F" w:rsidP="00C917AD">
            <w:pPr>
              <w:jc w:val="right"/>
            </w:pPr>
            <w:r>
              <w:rPr>
                <w:rFonts w:ascii="Calibri" w:eastAsia="Calibri" w:hAnsi="Calibri" w:cs="Calibri"/>
                <w:color w:val="000000"/>
                <w:sz w:val="16"/>
                <w:szCs w:val="16"/>
              </w:rPr>
              <w:t>0,006545512</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0CBE80FF" w14:textId="77777777" w:rsidR="00E0197F" w:rsidRDefault="00E0197F" w:rsidP="00C917AD">
            <w:pPr>
              <w:jc w:val="center"/>
            </w:pPr>
            <w:r>
              <w:rPr>
                <w:rFonts w:ascii="Calibri" w:eastAsia="Calibri" w:hAnsi="Calibri" w:cs="Calibri"/>
                <w:color w:val="000000"/>
                <w:sz w:val="16"/>
                <w:szCs w:val="16"/>
              </w:rPr>
              <w:t>-1,082494369</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0367811F" w14:textId="77777777" w:rsidR="00E0197F" w:rsidRDefault="00E0197F" w:rsidP="00C917AD">
            <w:r>
              <w:rPr>
                <w:rFonts w:ascii="Calibri" w:eastAsia="Calibri" w:hAnsi="Calibri" w:cs="Calibri"/>
                <w:color w:val="000000"/>
                <w:sz w:val="16"/>
                <w:szCs w:val="16"/>
              </w:rPr>
              <w:t>A0A0G2K7D4</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34D12481" w14:textId="77777777" w:rsidR="00E0197F" w:rsidRDefault="00E0197F" w:rsidP="00C917AD">
            <w:pPr>
              <w:jc w:val="center"/>
            </w:pPr>
            <w:r>
              <w:rPr>
                <w:rFonts w:ascii="Calibri" w:eastAsia="Calibri" w:hAnsi="Calibri" w:cs="Calibri"/>
                <w:color w:val="000000"/>
                <w:sz w:val="16"/>
                <w:szCs w:val="16"/>
              </w:rPr>
              <w:t>Dnah12</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56724313"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FFFFFF"/>
            <w:tcMar>
              <w:left w:w="70" w:type="dxa"/>
              <w:right w:w="70" w:type="dxa"/>
            </w:tcMar>
            <w:vAlign w:val="bottom"/>
          </w:tcPr>
          <w:p w14:paraId="7884246A" w14:textId="77777777" w:rsidR="00E0197F" w:rsidRDefault="00E0197F" w:rsidP="00C917AD">
            <w:pPr>
              <w:rPr>
                <w:rFonts w:ascii="Calibri" w:eastAsia="Calibri" w:hAnsi="Calibri" w:cs="Calibri"/>
              </w:rPr>
            </w:pPr>
            <w:r>
              <w:rPr>
                <w:rFonts w:ascii="Calibri" w:eastAsia="Calibri" w:hAnsi="Calibri" w:cs="Calibri"/>
                <w:sz w:val="16"/>
                <w:szCs w:val="16"/>
              </w:rPr>
              <w:t>Produces force towards microtubules</w:t>
            </w:r>
          </w:p>
        </w:tc>
      </w:tr>
      <w:tr w:rsidR="00E0197F" w14:paraId="7E630D2D"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455EBA48"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5E1D243D"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1F04136D" w14:textId="77777777" w:rsidR="00E0197F" w:rsidRDefault="00E0197F" w:rsidP="00C917AD">
            <w:pPr>
              <w:jc w:val="right"/>
            </w:pPr>
            <w:r>
              <w:rPr>
                <w:rFonts w:ascii="Calibri" w:eastAsia="Calibri" w:hAnsi="Calibri" w:cs="Calibri"/>
                <w:color w:val="000000"/>
                <w:sz w:val="16"/>
                <w:szCs w:val="16"/>
              </w:rPr>
              <w:t>0,026493866</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7A69F936" w14:textId="77777777" w:rsidR="00E0197F" w:rsidRDefault="00E0197F" w:rsidP="00C917AD">
            <w:pPr>
              <w:jc w:val="center"/>
            </w:pPr>
            <w:r>
              <w:rPr>
                <w:rFonts w:ascii="Calibri" w:eastAsia="Calibri" w:hAnsi="Calibri" w:cs="Calibri"/>
                <w:color w:val="000000"/>
                <w:sz w:val="16"/>
                <w:szCs w:val="16"/>
              </w:rPr>
              <w:t>-1,079338011</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4E8A8ACC" w14:textId="77777777" w:rsidR="00E0197F" w:rsidRDefault="00E0197F" w:rsidP="00C917AD">
            <w:r>
              <w:rPr>
                <w:rFonts w:ascii="Calibri" w:eastAsia="Calibri" w:hAnsi="Calibri" w:cs="Calibri"/>
                <w:color w:val="000000"/>
                <w:sz w:val="16"/>
                <w:szCs w:val="16"/>
              </w:rPr>
              <w:t>Q5BJT7</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33FB8974" w14:textId="77777777" w:rsidR="00E0197F" w:rsidRDefault="00E0197F" w:rsidP="00C917AD">
            <w:pPr>
              <w:jc w:val="center"/>
            </w:pPr>
            <w:r>
              <w:rPr>
                <w:rFonts w:ascii="Calibri" w:eastAsia="Calibri" w:hAnsi="Calibri" w:cs="Calibri"/>
                <w:color w:val="000000"/>
                <w:sz w:val="16"/>
                <w:szCs w:val="16"/>
              </w:rPr>
              <w:t>Ccdc93</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53D4FCB5"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2CEF963A"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Regulation of endosomal recycling of surface protein</w:t>
            </w:r>
          </w:p>
        </w:tc>
      </w:tr>
      <w:tr w:rsidR="00E0197F" w14:paraId="7032CA93" w14:textId="77777777" w:rsidTr="00C917AD">
        <w:tc>
          <w:tcPr>
            <w:tcW w:w="598" w:type="dxa"/>
            <w:vMerge w:val="restart"/>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38FD7CF2" w14:textId="77777777" w:rsidR="00E0197F" w:rsidRDefault="00E0197F" w:rsidP="00C917AD">
            <w:pPr>
              <w:jc w:val="center"/>
            </w:pPr>
            <w:r>
              <w:rPr>
                <w:rFonts w:ascii="Calibri" w:eastAsia="Calibri" w:hAnsi="Calibri" w:cs="Calibri"/>
                <w:color w:val="000000"/>
                <w:sz w:val="16"/>
                <w:szCs w:val="16"/>
              </w:rPr>
              <w:t>S1</w:t>
            </w: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FAF24A8"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D1E2B95" w14:textId="77777777" w:rsidR="00E0197F" w:rsidRDefault="00E0197F" w:rsidP="00C917AD">
            <w:pPr>
              <w:jc w:val="right"/>
            </w:pPr>
            <w:r>
              <w:rPr>
                <w:rFonts w:ascii="Calibri" w:eastAsia="Calibri" w:hAnsi="Calibri" w:cs="Calibri"/>
                <w:color w:val="000000"/>
                <w:sz w:val="16"/>
                <w:szCs w:val="16"/>
              </w:rPr>
              <w:t>0,007276054</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97AB1FE" w14:textId="77777777" w:rsidR="00E0197F" w:rsidRDefault="00E0197F" w:rsidP="00C917AD">
            <w:pPr>
              <w:jc w:val="center"/>
            </w:pPr>
            <w:r>
              <w:rPr>
                <w:rFonts w:ascii="Calibri" w:eastAsia="Calibri" w:hAnsi="Calibri" w:cs="Calibri"/>
                <w:color w:val="000000"/>
                <w:sz w:val="16"/>
                <w:szCs w:val="16"/>
              </w:rPr>
              <w:t>2,074343194</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30B4652" w14:textId="77777777" w:rsidR="00E0197F" w:rsidRDefault="00E0197F" w:rsidP="00C917AD">
            <w:r>
              <w:rPr>
                <w:rFonts w:ascii="Calibri" w:eastAsia="Calibri" w:hAnsi="Calibri" w:cs="Calibri"/>
                <w:color w:val="000000"/>
                <w:sz w:val="16"/>
                <w:szCs w:val="16"/>
              </w:rPr>
              <w:t>D3ZRJ7</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295AB1B" w14:textId="77777777" w:rsidR="00E0197F" w:rsidRDefault="00E0197F" w:rsidP="00C917AD">
            <w:pPr>
              <w:jc w:val="center"/>
            </w:pPr>
            <w:r>
              <w:rPr>
                <w:rFonts w:ascii="Calibri" w:eastAsia="Calibri" w:hAnsi="Calibri" w:cs="Calibri"/>
                <w:color w:val="000000"/>
                <w:sz w:val="16"/>
                <w:szCs w:val="16"/>
              </w:rPr>
              <w:t>Lrrk1</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2D1F344"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1B6E43FC" w14:textId="77777777" w:rsidR="00E0197F" w:rsidRDefault="00E0197F" w:rsidP="00C917AD">
            <w:pPr>
              <w:rPr>
                <w:rFonts w:ascii="Calibri" w:eastAsia="Calibri" w:hAnsi="Calibri" w:cs="Calibri"/>
              </w:rPr>
            </w:pPr>
            <w:r>
              <w:rPr>
                <w:rFonts w:ascii="Calibri" w:eastAsia="Calibri" w:hAnsi="Calibri" w:cs="Calibri"/>
                <w:sz w:val="16"/>
                <w:szCs w:val="16"/>
              </w:rPr>
              <w:t>Serine/threonine protein kinase whose mutations is linked to Parkinson’s disease</w:t>
            </w:r>
          </w:p>
        </w:tc>
      </w:tr>
      <w:tr w:rsidR="00E0197F" w14:paraId="7550458C"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679253CC"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3A5B69D"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75B8864" w14:textId="77777777" w:rsidR="00E0197F" w:rsidRDefault="00E0197F" w:rsidP="00C917AD">
            <w:pPr>
              <w:jc w:val="right"/>
            </w:pPr>
            <w:r>
              <w:rPr>
                <w:rFonts w:ascii="Calibri" w:eastAsia="Calibri" w:hAnsi="Calibri" w:cs="Calibri"/>
                <w:color w:val="000000"/>
                <w:sz w:val="16"/>
                <w:szCs w:val="16"/>
              </w:rPr>
              <w:t>0,007929819</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D8C38C6" w14:textId="77777777" w:rsidR="00E0197F" w:rsidRDefault="00E0197F" w:rsidP="00C917AD">
            <w:pPr>
              <w:jc w:val="center"/>
            </w:pPr>
            <w:r>
              <w:rPr>
                <w:rFonts w:ascii="Calibri" w:eastAsia="Calibri" w:hAnsi="Calibri" w:cs="Calibri"/>
                <w:color w:val="000000"/>
                <w:sz w:val="16"/>
                <w:szCs w:val="16"/>
              </w:rPr>
              <w:t>1,120524823</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76AD29B" w14:textId="77777777" w:rsidR="00E0197F" w:rsidRDefault="00E0197F" w:rsidP="00C917AD">
            <w:r>
              <w:rPr>
                <w:rFonts w:ascii="Calibri" w:eastAsia="Calibri" w:hAnsi="Calibri" w:cs="Calibri"/>
                <w:color w:val="000000"/>
                <w:sz w:val="16"/>
                <w:szCs w:val="16"/>
              </w:rPr>
              <w:t>F1LU76</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81E5381" w14:textId="77777777" w:rsidR="00E0197F" w:rsidRDefault="00E0197F" w:rsidP="00C917AD">
            <w:pPr>
              <w:jc w:val="center"/>
            </w:pPr>
            <w:proofErr w:type="spellStart"/>
            <w:r>
              <w:rPr>
                <w:rFonts w:ascii="Calibri" w:eastAsia="Calibri" w:hAnsi="Calibri" w:cs="Calibri"/>
                <w:color w:val="000000"/>
                <w:sz w:val="16"/>
                <w:szCs w:val="16"/>
              </w:rPr>
              <w:t>Nhs</w:t>
            </w:r>
            <w:proofErr w:type="spellEnd"/>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E767BD7"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6279CA3C" w14:textId="77777777" w:rsidR="00E0197F" w:rsidRDefault="00E0197F" w:rsidP="00C917AD">
            <w:pPr>
              <w:rPr>
                <w:rFonts w:ascii="Calibri" w:eastAsia="Calibri" w:hAnsi="Calibri" w:cs="Calibri"/>
              </w:rPr>
            </w:pPr>
            <w:r>
              <w:rPr>
                <w:rFonts w:ascii="Calibri" w:eastAsia="Calibri" w:hAnsi="Calibri" w:cs="Calibri"/>
                <w:sz w:val="16"/>
                <w:szCs w:val="16"/>
              </w:rPr>
              <w:t>Actin-remodeling regulator linked to regressive brain development in the Nance-Horan Syndrome</w:t>
            </w:r>
          </w:p>
        </w:tc>
      </w:tr>
      <w:tr w:rsidR="00E0197F" w14:paraId="0B859915"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2388FF53"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9B7E98B"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F8763E4" w14:textId="77777777" w:rsidR="00E0197F" w:rsidRDefault="00E0197F" w:rsidP="00C917AD">
            <w:pPr>
              <w:jc w:val="right"/>
            </w:pPr>
            <w:r>
              <w:rPr>
                <w:rFonts w:ascii="Calibri" w:eastAsia="Calibri" w:hAnsi="Calibri" w:cs="Calibri"/>
                <w:color w:val="000000"/>
                <w:sz w:val="16"/>
                <w:szCs w:val="16"/>
              </w:rPr>
              <w:t>0,009701368</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8101F56" w14:textId="77777777" w:rsidR="00E0197F" w:rsidRDefault="00E0197F" w:rsidP="00C917AD">
            <w:pPr>
              <w:jc w:val="center"/>
            </w:pPr>
            <w:r>
              <w:rPr>
                <w:rFonts w:ascii="Calibri" w:eastAsia="Calibri" w:hAnsi="Calibri" w:cs="Calibri"/>
                <w:color w:val="000000"/>
                <w:sz w:val="16"/>
                <w:szCs w:val="16"/>
              </w:rPr>
              <w:t>1,881778487</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D8EE34E" w14:textId="77777777" w:rsidR="00E0197F" w:rsidRDefault="00E0197F" w:rsidP="00C917AD">
            <w:r>
              <w:rPr>
                <w:rFonts w:ascii="Calibri" w:eastAsia="Calibri" w:hAnsi="Calibri" w:cs="Calibri"/>
                <w:color w:val="000000"/>
                <w:sz w:val="16"/>
                <w:szCs w:val="16"/>
              </w:rPr>
              <w:t>D3ZYP9</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DB328F7" w14:textId="77777777" w:rsidR="00E0197F" w:rsidRDefault="00E0197F" w:rsidP="00C917AD">
            <w:pPr>
              <w:jc w:val="center"/>
            </w:pPr>
            <w:r>
              <w:rPr>
                <w:rFonts w:ascii="Calibri" w:eastAsia="Calibri" w:hAnsi="Calibri" w:cs="Calibri"/>
                <w:color w:val="000000"/>
                <w:sz w:val="16"/>
                <w:szCs w:val="16"/>
              </w:rPr>
              <w:t>Nlrc3</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D37487E"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4CE515E4"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 Anti-inflammatory cytosolic protein which delays the progression of </w:t>
            </w:r>
            <w:proofErr w:type="spellStart"/>
            <w:r>
              <w:rPr>
                <w:rFonts w:ascii="Calibri" w:eastAsia="Calibri" w:hAnsi="Calibri" w:cs="Calibri"/>
                <w:sz w:val="16"/>
                <w:szCs w:val="16"/>
              </w:rPr>
              <w:t>Alsheimer’s</w:t>
            </w:r>
            <w:proofErr w:type="spellEnd"/>
            <w:r>
              <w:rPr>
                <w:rFonts w:ascii="Calibri" w:eastAsia="Calibri" w:hAnsi="Calibri" w:cs="Calibri"/>
                <w:sz w:val="16"/>
                <w:szCs w:val="16"/>
              </w:rPr>
              <w:t xml:space="preserve"> disease</w:t>
            </w:r>
          </w:p>
        </w:tc>
      </w:tr>
      <w:tr w:rsidR="00E0197F" w14:paraId="1218914F"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F4E7886"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0726182"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F136DE0" w14:textId="77777777" w:rsidR="00E0197F" w:rsidRDefault="00E0197F" w:rsidP="00C917AD">
            <w:pPr>
              <w:jc w:val="right"/>
            </w:pPr>
            <w:r>
              <w:rPr>
                <w:rFonts w:ascii="Calibri" w:eastAsia="Calibri" w:hAnsi="Calibri" w:cs="Calibri"/>
                <w:color w:val="000000"/>
                <w:sz w:val="16"/>
                <w:szCs w:val="16"/>
              </w:rPr>
              <w:t>0,012805175</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76B0651" w14:textId="77777777" w:rsidR="00E0197F" w:rsidRDefault="00E0197F" w:rsidP="00C917AD">
            <w:pPr>
              <w:jc w:val="center"/>
            </w:pPr>
            <w:r>
              <w:rPr>
                <w:rFonts w:ascii="Calibri" w:eastAsia="Calibri" w:hAnsi="Calibri" w:cs="Calibri"/>
                <w:color w:val="000000"/>
                <w:sz w:val="16"/>
                <w:szCs w:val="16"/>
              </w:rPr>
              <w:t>1,574653752</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FDE0008" w14:textId="77777777" w:rsidR="00E0197F" w:rsidRDefault="00E0197F" w:rsidP="00C917AD">
            <w:r>
              <w:rPr>
                <w:rFonts w:ascii="Calibri" w:eastAsia="Calibri" w:hAnsi="Calibri" w:cs="Calibri"/>
                <w:color w:val="000000"/>
                <w:sz w:val="16"/>
                <w:szCs w:val="16"/>
              </w:rPr>
              <w:t>Q56A26</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2B40BFE" w14:textId="77777777" w:rsidR="00E0197F" w:rsidRDefault="00E0197F" w:rsidP="00C917AD">
            <w:pPr>
              <w:jc w:val="center"/>
            </w:pPr>
            <w:proofErr w:type="spellStart"/>
            <w:r>
              <w:rPr>
                <w:rFonts w:ascii="Calibri" w:eastAsia="Calibri" w:hAnsi="Calibri" w:cs="Calibri"/>
                <w:color w:val="000000"/>
                <w:sz w:val="16"/>
                <w:szCs w:val="16"/>
              </w:rPr>
              <w:t>Opalin</w:t>
            </w:r>
            <w:proofErr w:type="spellEnd"/>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03D0E5B"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415C6EEF"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Membrane protein that plays a role in increasing myelin genes expression during oligodendrocyte differentiation </w:t>
            </w:r>
          </w:p>
        </w:tc>
      </w:tr>
      <w:tr w:rsidR="00E0197F" w14:paraId="73015368"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538B3454"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E634FF0"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2FE605C" w14:textId="77777777" w:rsidR="00E0197F" w:rsidRDefault="00E0197F" w:rsidP="00C917AD">
            <w:pPr>
              <w:jc w:val="right"/>
            </w:pPr>
            <w:r>
              <w:rPr>
                <w:rFonts w:ascii="Calibri" w:eastAsia="Calibri" w:hAnsi="Calibri" w:cs="Calibri"/>
                <w:color w:val="000000"/>
                <w:sz w:val="16"/>
                <w:szCs w:val="16"/>
              </w:rPr>
              <w:t>0,0175153</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3C38FC6" w14:textId="77777777" w:rsidR="00E0197F" w:rsidRDefault="00E0197F" w:rsidP="00C917AD">
            <w:pPr>
              <w:jc w:val="center"/>
            </w:pPr>
            <w:r>
              <w:rPr>
                <w:rFonts w:ascii="Calibri" w:eastAsia="Calibri" w:hAnsi="Calibri" w:cs="Calibri"/>
                <w:color w:val="000000"/>
                <w:sz w:val="16"/>
                <w:szCs w:val="16"/>
              </w:rPr>
              <w:t>1,822553372</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06F7D6B" w14:textId="77777777" w:rsidR="00E0197F" w:rsidRDefault="00E0197F" w:rsidP="00C917AD">
            <w:r>
              <w:rPr>
                <w:rFonts w:ascii="Calibri" w:eastAsia="Calibri" w:hAnsi="Calibri" w:cs="Calibri"/>
                <w:color w:val="000000"/>
                <w:sz w:val="16"/>
                <w:szCs w:val="16"/>
              </w:rPr>
              <w:t>D4A164</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02B2739" w14:textId="77777777" w:rsidR="00E0197F" w:rsidRDefault="00E0197F" w:rsidP="00C917AD">
            <w:pPr>
              <w:jc w:val="center"/>
            </w:pPr>
            <w:proofErr w:type="spellStart"/>
            <w:r>
              <w:rPr>
                <w:rFonts w:ascii="Calibri" w:eastAsia="Calibri" w:hAnsi="Calibri" w:cs="Calibri"/>
                <w:color w:val="000000"/>
                <w:sz w:val="16"/>
                <w:szCs w:val="16"/>
              </w:rPr>
              <w:t>Nebl</w:t>
            </w:r>
            <w:proofErr w:type="spellEnd"/>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28C75C6"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518EEC05" w14:textId="77777777" w:rsidR="00E0197F" w:rsidRDefault="00E0197F" w:rsidP="00C917AD">
            <w:pPr>
              <w:rPr>
                <w:rFonts w:ascii="Calibri" w:eastAsia="Calibri" w:hAnsi="Calibri" w:cs="Calibri"/>
              </w:rPr>
            </w:pPr>
            <w:r>
              <w:rPr>
                <w:rFonts w:ascii="Calibri" w:eastAsia="Calibri" w:hAnsi="Calibri" w:cs="Calibri"/>
                <w:sz w:val="16"/>
                <w:szCs w:val="16"/>
              </w:rPr>
              <w:t> Binds to actin and when overexpressed has a role in Parkinson’s disease neurodegeneration</w:t>
            </w:r>
          </w:p>
        </w:tc>
      </w:tr>
      <w:tr w:rsidR="00E0197F" w14:paraId="411CB130"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4E9A396"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2356D0F"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6A5C1CD" w14:textId="77777777" w:rsidR="00E0197F" w:rsidRDefault="00E0197F" w:rsidP="00C917AD">
            <w:pPr>
              <w:jc w:val="right"/>
            </w:pPr>
            <w:r>
              <w:rPr>
                <w:rFonts w:ascii="Calibri" w:eastAsia="Calibri" w:hAnsi="Calibri" w:cs="Calibri"/>
                <w:color w:val="000000"/>
                <w:sz w:val="16"/>
                <w:szCs w:val="16"/>
              </w:rPr>
              <w:t>0,017673369</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00897CA" w14:textId="77777777" w:rsidR="00E0197F" w:rsidRDefault="00E0197F" w:rsidP="00C917AD">
            <w:pPr>
              <w:jc w:val="center"/>
            </w:pPr>
            <w:r>
              <w:rPr>
                <w:rFonts w:ascii="Calibri" w:eastAsia="Calibri" w:hAnsi="Calibri" w:cs="Calibri"/>
                <w:color w:val="000000"/>
                <w:sz w:val="16"/>
                <w:szCs w:val="16"/>
              </w:rPr>
              <w:t>1,515419272</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4B3CA58" w14:textId="77777777" w:rsidR="00E0197F" w:rsidRDefault="00E0197F" w:rsidP="00C917AD">
            <w:r>
              <w:rPr>
                <w:rFonts w:ascii="Calibri" w:eastAsia="Calibri" w:hAnsi="Calibri" w:cs="Calibri"/>
                <w:color w:val="000000"/>
                <w:sz w:val="16"/>
                <w:szCs w:val="16"/>
              </w:rPr>
              <w:t>Q3MHU3</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0666104" w14:textId="77777777" w:rsidR="00E0197F" w:rsidRDefault="00E0197F" w:rsidP="00C917AD">
            <w:pPr>
              <w:jc w:val="center"/>
            </w:pPr>
            <w:r>
              <w:rPr>
                <w:rFonts w:ascii="Calibri" w:eastAsia="Calibri" w:hAnsi="Calibri" w:cs="Calibri"/>
                <w:color w:val="000000"/>
                <w:sz w:val="16"/>
                <w:szCs w:val="16"/>
              </w:rPr>
              <w:t>Tdrd9</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2A4C87F"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26AC754C" w14:textId="77777777" w:rsidR="00E0197F" w:rsidRDefault="00E0197F" w:rsidP="00C917AD">
            <w:pPr>
              <w:rPr>
                <w:rFonts w:ascii="Calibri" w:eastAsia="Calibri" w:hAnsi="Calibri" w:cs="Calibri"/>
              </w:rPr>
            </w:pPr>
            <w:r>
              <w:rPr>
                <w:rFonts w:ascii="Calibri" w:eastAsia="Calibri" w:hAnsi="Calibri" w:cs="Calibri"/>
                <w:sz w:val="16"/>
                <w:szCs w:val="16"/>
              </w:rPr>
              <w:t> ATP-dependent RNA helicase</w:t>
            </w:r>
          </w:p>
        </w:tc>
      </w:tr>
      <w:tr w:rsidR="00E0197F" w14:paraId="5F743AAE"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4C64A58"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61EC585"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58C57F5" w14:textId="77777777" w:rsidR="00E0197F" w:rsidRDefault="00E0197F" w:rsidP="00C917AD">
            <w:pPr>
              <w:jc w:val="right"/>
            </w:pPr>
            <w:r>
              <w:rPr>
                <w:rFonts w:ascii="Calibri" w:eastAsia="Calibri" w:hAnsi="Calibri" w:cs="Calibri"/>
                <w:color w:val="000000"/>
                <w:sz w:val="16"/>
                <w:szCs w:val="16"/>
              </w:rPr>
              <w:t>0,019440371</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4172746" w14:textId="77777777" w:rsidR="00E0197F" w:rsidRDefault="00E0197F" w:rsidP="00C917AD">
            <w:pPr>
              <w:jc w:val="center"/>
            </w:pPr>
            <w:r>
              <w:rPr>
                <w:rFonts w:ascii="Calibri" w:eastAsia="Calibri" w:hAnsi="Calibri" w:cs="Calibri"/>
                <w:color w:val="000000"/>
                <w:sz w:val="16"/>
                <w:szCs w:val="16"/>
              </w:rPr>
              <w:t>1,912693641</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74A7707" w14:textId="77777777" w:rsidR="00E0197F" w:rsidRDefault="00E0197F" w:rsidP="00C917AD">
            <w:r>
              <w:rPr>
                <w:rFonts w:ascii="Calibri" w:eastAsia="Calibri" w:hAnsi="Calibri" w:cs="Calibri"/>
                <w:color w:val="000000"/>
                <w:sz w:val="16"/>
                <w:szCs w:val="16"/>
              </w:rPr>
              <w:t>Q5RJQ4</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EC53623" w14:textId="77777777" w:rsidR="00E0197F" w:rsidRDefault="00E0197F" w:rsidP="00C917AD">
            <w:pPr>
              <w:jc w:val="center"/>
            </w:pPr>
            <w:r>
              <w:rPr>
                <w:rFonts w:ascii="Calibri" w:eastAsia="Calibri" w:hAnsi="Calibri" w:cs="Calibri"/>
                <w:color w:val="000000"/>
                <w:sz w:val="16"/>
                <w:szCs w:val="16"/>
              </w:rPr>
              <w:t>Sirt2</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EBABA73"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6C8FB088" w14:textId="77777777" w:rsidR="00E0197F" w:rsidRDefault="00E0197F" w:rsidP="00C917AD">
            <w:pPr>
              <w:rPr>
                <w:rFonts w:ascii="Calibri" w:eastAsia="Calibri" w:hAnsi="Calibri" w:cs="Calibri"/>
              </w:rPr>
            </w:pPr>
            <w:r>
              <w:rPr>
                <w:rFonts w:ascii="Calibri" w:eastAsia="Calibri" w:hAnsi="Calibri" w:cs="Calibri"/>
                <w:sz w:val="16"/>
                <w:szCs w:val="16"/>
              </w:rPr>
              <w:t xml:space="preserve"> Histone deacetylase that plays a pivotal role in neuroprotection and cellular senescence </w:t>
            </w:r>
          </w:p>
        </w:tc>
      </w:tr>
      <w:tr w:rsidR="00E0197F" w14:paraId="08B54A2C"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8FC06FF"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7A519B0"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3D73F7E" w14:textId="77777777" w:rsidR="00E0197F" w:rsidRDefault="00E0197F" w:rsidP="00C917AD">
            <w:pPr>
              <w:jc w:val="right"/>
            </w:pPr>
            <w:r>
              <w:rPr>
                <w:rFonts w:ascii="Calibri" w:eastAsia="Calibri" w:hAnsi="Calibri" w:cs="Calibri"/>
                <w:color w:val="000000"/>
                <w:sz w:val="16"/>
                <w:szCs w:val="16"/>
              </w:rPr>
              <w:t>0,019608468</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3AB945A" w14:textId="77777777" w:rsidR="00E0197F" w:rsidRDefault="00E0197F" w:rsidP="00C917AD">
            <w:pPr>
              <w:jc w:val="center"/>
            </w:pPr>
            <w:r>
              <w:rPr>
                <w:rFonts w:ascii="Calibri" w:eastAsia="Calibri" w:hAnsi="Calibri" w:cs="Calibri"/>
                <w:color w:val="000000"/>
                <w:sz w:val="16"/>
                <w:szCs w:val="16"/>
              </w:rPr>
              <w:t>1,00828886</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866F06D" w14:textId="77777777" w:rsidR="00E0197F" w:rsidRDefault="00E0197F" w:rsidP="00C917AD">
            <w:r>
              <w:rPr>
                <w:rFonts w:ascii="Calibri" w:eastAsia="Calibri" w:hAnsi="Calibri" w:cs="Calibri"/>
                <w:color w:val="000000"/>
                <w:sz w:val="16"/>
                <w:szCs w:val="16"/>
              </w:rPr>
              <w:t>Q64232</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022541F" w14:textId="77777777" w:rsidR="00E0197F" w:rsidRDefault="00E0197F" w:rsidP="00C917AD">
            <w:pPr>
              <w:jc w:val="center"/>
            </w:pPr>
            <w:proofErr w:type="spellStart"/>
            <w:r>
              <w:rPr>
                <w:rFonts w:ascii="Calibri" w:eastAsia="Calibri" w:hAnsi="Calibri" w:cs="Calibri"/>
                <w:color w:val="000000"/>
                <w:sz w:val="16"/>
                <w:szCs w:val="16"/>
              </w:rPr>
              <w:t>Tecr</w:t>
            </w:r>
            <w:proofErr w:type="spellEnd"/>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00210E4"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0A4EB653" w14:textId="77777777" w:rsidR="00E0197F" w:rsidRDefault="00E0197F" w:rsidP="00C917AD">
            <w:pPr>
              <w:rPr>
                <w:rFonts w:ascii="Calibri" w:eastAsia="Calibri" w:hAnsi="Calibri" w:cs="Calibri"/>
              </w:rPr>
            </w:pPr>
            <w:r>
              <w:rPr>
                <w:rFonts w:ascii="Calibri" w:eastAsia="Calibri" w:hAnsi="Calibri" w:cs="Calibri"/>
                <w:sz w:val="16"/>
                <w:szCs w:val="16"/>
              </w:rPr>
              <w:t xml:space="preserve"> Involved in sphingolipid synthesis </w:t>
            </w:r>
          </w:p>
        </w:tc>
      </w:tr>
      <w:tr w:rsidR="00E0197F" w14:paraId="6928C63A"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2DEB406B"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51318D2"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8AC02DC" w14:textId="77777777" w:rsidR="00E0197F" w:rsidRDefault="00E0197F" w:rsidP="00C917AD">
            <w:pPr>
              <w:jc w:val="right"/>
            </w:pPr>
            <w:r>
              <w:rPr>
                <w:rFonts w:ascii="Calibri" w:eastAsia="Calibri" w:hAnsi="Calibri" w:cs="Calibri"/>
                <w:color w:val="000000"/>
                <w:sz w:val="16"/>
                <w:szCs w:val="16"/>
              </w:rPr>
              <w:t>0,020423431</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9F69235" w14:textId="77777777" w:rsidR="00E0197F" w:rsidRDefault="00E0197F" w:rsidP="00C917AD">
            <w:pPr>
              <w:jc w:val="center"/>
            </w:pPr>
            <w:r>
              <w:rPr>
                <w:rFonts w:ascii="Calibri" w:eastAsia="Calibri" w:hAnsi="Calibri" w:cs="Calibri"/>
                <w:color w:val="000000"/>
                <w:sz w:val="16"/>
                <w:szCs w:val="16"/>
              </w:rPr>
              <w:t>2,020061192</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353BE64" w14:textId="77777777" w:rsidR="00E0197F" w:rsidRDefault="00E0197F" w:rsidP="00C917AD">
            <w:r>
              <w:rPr>
                <w:rFonts w:ascii="Calibri" w:eastAsia="Calibri" w:hAnsi="Calibri" w:cs="Calibri"/>
                <w:color w:val="000000"/>
                <w:sz w:val="16"/>
                <w:szCs w:val="16"/>
              </w:rPr>
              <w:t>F1LW90</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EBBD293" w14:textId="77777777" w:rsidR="00E0197F" w:rsidRDefault="00E0197F" w:rsidP="00C917AD">
            <w:pPr>
              <w:jc w:val="center"/>
            </w:pPr>
            <w:r>
              <w:rPr>
                <w:rFonts w:ascii="Calibri" w:eastAsia="Calibri" w:hAnsi="Calibri" w:cs="Calibri"/>
                <w:color w:val="000000"/>
                <w:sz w:val="16"/>
                <w:szCs w:val="16"/>
              </w:rPr>
              <w:t>Fam184a</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68A3FDA"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00C037C9"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 NA </w:t>
            </w:r>
          </w:p>
        </w:tc>
      </w:tr>
      <w:tr w:rsidR="00E0197F" w14:paraId="41D8F2E2"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5C497F5A"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AA794A9"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9FEDFA0" w14:textId="77777777" w:rsidR="00E0197F" w:rsidRDefault="00E0197F" w:rsidP="00C917AD">
            <w:pPr>
              <w:jc w:val="right"/>
            </w:pPr>
            <w:r>
              <w:rPr>
                <w:rFonts w:ascii="Calibri" w:eastAsia="Calibri" w:hAnsi="Calibri" w:cs="Calibri"/>
                <w:color w:val="000000"/>
                <w:sz w:val="16"/>
                <w:szCs w:val="16"/>
              </w:rPr>
              <w:t>0,023783945</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1D5DADD" w14:textId="77777777" w:rsidR="00E0197F" w:rsidRDefault="00E0197F" w:rsidP="00C917AD">
            <w:pPr>
              <w:jc w:val="center"/>
            </w:pPr>
            <w:r>
              <w:rPr>
                <w:rFonts w:ascii="Calibri" w:eastAsia="Calibri" w:hAnsi="Calibri" w:cs="Calibri"/>
                <w:color w:val="000000"/>
                <w:sz w:val="16"/>
                <w:szCs w:val="16"/>
              </w:rPr>
              <w:t>1,251662959</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43A0CAE" w14:textId="77777777" w:rsidR="00E0197F" w:rsidRDefault="00E0197F" w:rsidP="00C917AD">
            <w:r>
              <w:rPr>
                <w:rFonts w:ascii="Calibri" w:eastAsia="Calibri" w:hAnsi="Calibri" w:cs="Calibri"/>
                <w:color w:val="000000"/>
                <w:sz w:val="16"/>
                <w:szCs w:val="16"/>
              </w:rPr>
              <w:t>P58751</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205321F" w14:textId="77777777" w:rsidR="00E0197F" w:rsidRDefault="00E0197F" w:rsidP="00C917AD">
            <w:pPr>
              <w:jc w:val="center"/>
            </w:pPr>
            <w:proofErr w:type="spellStart"/>
            <w:r>
              <w:rPr>
                <w:rFonts w:ascii="Calibri" w:eastAsia="Calibri" w:hAnsi="Calibri" w:cs="Calibri"/>
                <w:color w:val="000000"/>
                <w:sz w:val="16"/>
                <w:szCs w:val="16"/>
              </w:rPr>
              <w:t>Reln</w:t>
            </w:r>
            <w:proofErr w:type="spellEnd"/>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C60B0F7"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2471EE8A" w14:textId="77777777" w:rsidR="00E0197F" w:rsidRDefault="00E0197F" w:rsidP="00C917AD">
            <w:pPr>
              <w:rPr>
                <w:rFonts w:ascii="Calibri" w:eastAsia="Calibri" w:hAnsi="Calibri" w:cs="Calibri"/>
                <w:sz w:val="12"/>
                <w:szCs w:val="12"/>
              </w:rPr>
            </w:pPr>
            <w:r>
              <w:rPr>
                <w:rFonts w:ascii="Calibri" w:eastAsia="Calibri" w:hAnsi="Calibri" w:cs="Calibri"/>
                <w:sz w:val="16"/>
                <w:szCs w:val="16"/>
              </w:rPr>
              <w:t> </w:t>
            </w:r>
            <w:r>
              <w:rPr>
                <w:rFonts w:ascii="Calibri" w:eastAsia="Calibri" w:hAnsi="Calibri" w:cs="Calibri"/>
                <w:color w:val="222222"/>
                <w:sz w:val="16"/>
                <w:szCs w:val="16"/>
              </w:rPr>
              <w:t>Extracellular matrix serine protease that plays a role in layering of neurons in the cerebral cortex and cerebellum. Regulates microtubule function in neurons and neuronal migration</w:t>
            </w:r>
          </w:p>
        </w:tc>
      </w:tr>
      <w:tr w:rsidR="00E0197F" w14:paraId="4CD7994D"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3AEA9E45"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5C6928F"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DF15B74" w14:textId="77777777" w:rsidR="00E0197F" w:rsidRDefault="00E0197F" w:rsidP="00C917AD">
            <w:pPr>
              <w:jc w:val="right"/>
            </w:pPr>
            <w:r>
              <w:rPr>
                <w:rFonts w:ascii="Calibri" w:eastAsia="Calibri" w:hAnsi="Calibri" w:cs="Calibri"/>
                <w:color w:val="000000"/>
                <w:sz w:val="16"/>
                <w:szCs w:val="16"/>
              </w:rPr>
              <w:t>0,027706924</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F4E535E" w14:textId="77777777" w:rsidR="00E0197F" w:rsidRDefault="00E0197F" w:rsidP="00C917AD">
            <w:pPr>
              <w:jc w:val="center"/>
            </w:pPr>
            <w:r>
              <w:rPr>
                <w:rFonts w:ascii="Calibri" w:eastAsia="Calibri" w:hAnsi="Calibri" w:cs="Calibri"/>
                <w:color w:val="000000"/>
                <w:sz w:val="16"/>
                <w:szCs w:val="16"/>
              </w:rPr>
              <w:t>1,315903668</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AE1425F" w14:textId="77777777" w:rsidR="00E0197F" w:rsidRDefault="00E0197F" w:rsidP="00C917AD">
            <w:r>
              <w:rPr>
                <w:rFonts w:ascii="Calibri" w:eastAsia="Calibri" w:hAnsi="Calibri" w:cs="Calibri"/>
                <w:color w:val="000000"/>
                <w:sz w:val="16"/>
                <w:szCs w:val="16"/>
              </w:rPr>
              <w:t>F1LXT0</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EBC0EDB" w14:textId="77777777" w:rsidR="00E0197F" w:rsidRDefault="00E0197F" w:rsidP="00C917AD">
            <w:pPr>
              <w:jc w:val="center"/>
            </w:pPr>
            <w:r>
              <w:rPr>
                <w:rFonts w:ascii="Calibri" w:eastAsia="Calibri" w:hAnsi="Calibri" w:cs="Calibri"/>
                <w:color w:val="000000"/>
                <w:sz w:val="16"/>
                <w:szCs w:val="16"/>
              </w:rPr>
              <w:t>Exph5</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F92A0F4"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27358FBA" w14:textId="77777777" w:rsidR="00E0197F" w:rsidRDefault="00E0197F" w:rsidP="00C917AD">
            <w:pPr>
              <w:rPr>
                <w:rFonts w:ascii="Calibri" w:eastAsia="Calibri" w:hAnsi="Calibri" w:cs="Calibri"/>
                <w:sz w:val="20"/>
                <w:szCs w:val="20"/>
                <w:shd w:val="clear" w:color="auto" w:fill="EFEFEF"/>
              </w:rPr>
            </w:pPr>
            <w:r>
              <w:rPr>
                <w:rFonts w:ascii="Calibri" w:eastAsia="Calibri" w:hAnsi="Calibri" w:cs="Calibri"/>
                <w:sz w:val="16"/>
                <w:szCs w:val="16"/>
                <w:shd w:val="clear" w:color="auto" w:fill="EFEFEF"/>
              </w:rPr>
              <w:t xml:space="preserve"> Involved in </w:t>
            </w:r>
            <w:r>
              <w:rPr>
                <w:rFonts w:ascii="Calibri" w:eastAsia="Calibri" w:hAnsi="Calibri" w:cs="Calibri"/>
                <w:color w:val="333333"/>
                <w:sz w:val="16"/>
                <w:szCs w:val="16"/>
                <w:shd w:val="clear" w:color="auto" w:fill="EFEFEF"/>
              </w:rPr>
              <w:t>exosome secretion and intracellular vesicle trafficking</w:t>
            </w:r>
          </w:p>
        </w:tc>
      </w:tr>
      <w:tr w:rsidR="00E0197F" w14:paraId="221E2EB8"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6210ACC"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CA7F632"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29CBDF3" w14:textId="77777777" w:rsidR="00E0197F" w:rsidRDefault="00E0197F" w:rsidP="00C917AD">
            <w:pPr>
              <w:jc w:val="right"/>
            </w:pPr>
            <w:r>
              <w:rPr>
                <w:rFonts w:ascii="Calibri" w:eastAsia="Calibri" w:hAnsi="Calibri" w:cs="Calibri"/>
                <w:color w:val="000000"/>
                <w:sz w:val="16"/>
                <w:szCs w:val="16"/>
              </w:rPr>
              <w:t>0,031253439</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22FC854" w14:textId="77777777" w:rsidR="00E0197F" w:rsidRDefault="00E0197F" w:rsidP="00C917AD">
            <w:pPr>
              <w:jc w:val="center"/>
            </w:pPr>
            <w:r>
              <w:rPr>
                <w:rFonts w:ascii="Calibri" w:eastAsia="Calibri" w:hAnsi="Calibri" w:cs="Calibri"/>
                <w:color w:val="000000"/>
                <w:sz w:val="16"/>
                <w:szCs w:val="16"/>
              </w:rPr>
              <w:t>1,58810364</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E250912" w14:textId="77777777" w:rsidR="00E0197F" w:rsidRDefault="00E0197F" w:rsidP="00C917AD">
            <w:r>
              <w:rPr>
                <w:rFonts w:ascii="Calibri" w:eastAsia="Calibri" w:hAnsi="Calibri" w:cs="Calibri"/>
                <w:color w:val="000000"/>
                <w:sz w:val="16"/>
                <w:szCs w:val="16"/>
              </w:rPr>
              <w:t>P48679</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DD9C71E" w14:textId="77777777" w:rsidR="00E0197F" w:rsidRDefault="00E0197F" w:rsidP="00C917AD">
            <w:pPr>
              <w:jc w:val="center"/>
            </w:pPr>
            <w:proofErr w:type="spellStart"/>
            <w:r>
              <w:rPr>
                <w:rFonts w:ascii="Calibri" w:eastAsia="Calibri" w:hAnsi="Calibri" w:cs="Calibri"/>
                <w:color w:val="000000"/>
                <w:sz w:val="16"/>
                <w:szCs w:val="16"/>
              </w:rPr>
              <w:t>Lmna</w:t>
            </w:r>
            <w:proofErr w:type="spellEnd"/>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6B879A0"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1E1EE404" w14:textId="77777777" w:rsidR="00E0197F" w:rsidRDefault="00E0197F" w:rsidP="00C917AD">
            <w:pPr>
              <w:rPr>
                <w:rFonts w:ascii="Calibri" w:eastAsia="Calibri" w:hAnsi="Calibri" w:cs="Calibri"/>
                <w:sz w:val="20"/>
                <w:szCs w:val="20"/>
              </w:rPr>
            </w:pPr>
            <w:r>
              <w:rPr>
                <w:rFonts w:ascii="Calibri" w:eastAsia="Calibri" w:hAnsi="Calibri" w:cs="Calibri"/>
                <w:sz w:val="16"/>
                <w:szCs w:val="16"/>
              </w:rPr>
              <w:t xml:space="preserve"> Components of nuclear lamina acting at chromatin level. </w:t>
            </w:r>
            <w:r>
              <w:rPr>
                <w:rFonts w:ascii="Calibri" w:eastAsia="Calibri" w:hAnsi="Calibri" w:cs="Calibri"/>
                <w:color w:val="222222"/>
                <w:sz w:val="16"/>
                <w:szCs w:val="16"/>
              </w:rPr>
              <w:t xml:space="preserve"> Required for normal development of peripheral nervous system</w:t>
            </w:r>
          </w:p>
        </w:tc>
      </w:tr>
      <w:tr w:rsidR="00E0197F" w14:paraId="162B7085" w14:textId="77777777" w:rsidTr="00C917AD">
        <w:trPr>
          <w:trHeight w:val="196"/>
        </w:trPr>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7AF30455"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7FA399F"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58175A2" w14:textId="77777777" w:rsidR="00E0197F" w:rsidRDefault="00E0197F" w:rsidP="00C917AD">
            <w:pPr>
              <w:jc w:val="right"/>
            </w:pPr>
            <w:r>
              <w:rPr>
                <w:rFonts w:ascii="Calibri" w:eastAsia="Calibri" w:hAnsi="Calibri" w:cs="Calibri"/>
                <w:color w:val="000000"/>
                <w:sz w:val="16"/>
                <w:szCs w:val="16"/>
              </w:rPr>
              <w:t>0,031346026</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28A9EC5" w14:textId="77777777" w:rsidR="00E0197F" w:rsidRDefault="00E0197F" w:rsidP="00C917AD">
            <w:pPr>
              <w:jc w:val="center"/>
            </w:pPr>
            <w:r>
              <w:rPr>
                <w:rFonts w:ascii="Calibri" w:eastAsia="Calibri" w:hAnsi="Calibri" w:cs="Calibri"/>
                <w:color w:val="000000"/>
                <w:sz w:val="16"/>
                <w:szCs w:val="16"/>
              </w:rPr>
              <w:t>1,038362524</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AF9BA04" w14:textId="77777777" w:rsidR="00E0197F" w:rsidRDefault="00E0197F" w:rsidP="00C917AD">
            <w:r>
              <w:rPr>
                <w:rFonts w:ascii="Calibri" w:eastAsia="Calibri" w:hAnsi="Calibri" w:cs="Calibri"/>
                <w:color w:val="000000"/>
                <w:sz w:val="16"/>
                <w:szCs w:val="16"/>
              </w:rPr>
              <w:t>Q6S3A3</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9620C1D" w14:textId="77777777" w:rsidR="00E0197F" w:rsidRDefault="00E0197F" w:rsidP="00C917AD">
            <w:pPr>
              <w:jc w:val="center"/>
            </w:pPr>
            <w:r>
              <w:rPr>
                <w:rFonts w:ascii="Calibri" w:eastAsia="Calibri" w:hAnsi="Calibri" w:cs="Calibri"/>
                <w:color w:val="000000"/>
                <w:sz w:val="16"/>
                <w:szCs w:val="16"/>
              </w:rPr>
              <w:t>Plec</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1777427"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5EAFB7CF" w14:textId="77777777" w:rsidR="00E0197F" w:rsidRDefault="00E0197F" w:rsidP="00C917AD">
            <w:pPr>
              <w:rPr>
                <w:rFonts w:ascii="Calibri" w:eastAsia="Calibri" w:hAnsi="Calibri" w:cs="Calibri"/>
                <w:sz w:val="16"/>
                <w:szCs w:val="16"/>
                <w:shd w:val="clear" w:color="auto" w:fill="EFEFEF"/>
              </w:rPr>
            </w:pPr>
            <w:r>
              <w:rPr>
                <w:rFonts w:ascii="Calibri" w:eastAsia="Calibri" w:hAnsi="Calibri" w:cs="Calibri"/>
                <w:sz w:val="16"/>
                <w:szCs w:val="16"/>
              </w:rPr>
              <w:t xml:space="preserve">Key cytoskeleton interlinking molecule </w:t>
            </w:r>
            <w:r>
              <w:rPr>
                <w:rFonts w:ascii="Calibri" w:eastAsia="Calibri" w:hAnsi="Calibri" w:cs="Calibri"/>
                <w:color w:val="212121"/>
                <w:sz w:val="16"/>
                <w:szCs w:val="16"/>
                <w:shd w:val="clear" w:color="auto" w:fill="EFEFEF"/>
              </w:rPr>
              <w:t>abundantly expressed in the central nervous system</w:t>
            </w:r>
          </w:p>
        </w:tc>
      </w:tr>
      <w:tr w:rsidR="00E0197F" w14:paraId="73C6313F"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B8867F9"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B098423"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71F13E6" w14:textId="77777777" w:rsidR="00E0197F" w:rsidRDefault="00E0197F" w:rsidP="00C917AD">
            <w:pPr>
              <w:jc w:val="right"/>
            </w:pPr>
            <w:r>
              <w:rPr>
                <w:rFonts w:ascii="Calibri" w:eastAsia="Calibri" w:hAnsi="Calibri" w:cs="Calibri"/>
                <w:color w:val="000000"/>
                <w:sz w:val="16"/>
                <w:szCs w:val="16"/>
              </w:rPr>
              <w:t>0,035383321</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E4B2896" w14:textId="77777777" w:rsidR="00E0197F" w:rsidRDefault="00E0197F" w:rsidP="00C917AD">
            <w:pPr>
              <w:jc w:val="center"/>
            </w:pPr>
            <w:r>
              <w:rPr>
                <w:rFonts w:ascii="Calibri" w:eastAsia="Calibri" w:hAnsi="Calibri" w:cs="Calibri"/>
                <w:color w:val="000000"/>
                <w:sz w:val="16"/>
                <w:szCs w:val="16"/>
              </w:rPr>
              <w:t>2,308868143</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460C7A7" w14:textId="77777777" w:rsidR="00E0197F" w:rsidRDefault="00E0197F" w:rsidP="00C917AD">
            <w:r>
              <w:rPr>
                <w:rFonts w:ascii="Calibri" w:eastAsia="Calibri" w:hAnsi="Calibri" w:cs="Calibri"/>
                <w:color w:val="000000"/>
                <w:sz w:val="16"/>
                <w:szCs w:val="16"/>
              </w:rPr>
              <w:t>B5DF41</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FD81E3E" w14:textId="77777777" w:rsidR="00E0197F" w:rsidRDefault="00E0197F" w:rsidP="00C917AD">
            <w:pPr>
              <w:jc w:val="center"/>
            </w:pPr>
            <w:proofErr w:type="spellStart"/>
            <w:r>
              <w:rPr>
                <w:rFonts w:ascii="Calibri" w:eastAsia="Calibri" w:hAnsi="Calibri" w:cs="Calibri"/>
                <w:color w:val="000000"/>
                <w:sz w:val="16"/>
                <w:szCs w:val="16"/>
              </w:rPr>
              <w:t>Snph</w:t>
            </w:r>
            <w:proofErr w:type="spellEnd"/>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10D22CA"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5FFC794C" w14:textId="77777777" w:rsidR="00E0197F" w:rsidRDefault="00E0197F" w:rsidP="00C917AD">
            <w:pPr>
              <w:rPr>
                <w:rFonts w:ascii="Calibri" w:eastAsia="Calibri" w:hAnsi="Calibri" w:cs="Calibri"/>
                <w:sz w:val="16"/>
                <w:szCs w:val="16"/>
                <w:shd w:val="clear" w:color="auto" w:fill="EFEFEF"/>
              </w:rPr>
            </w:pPr>
            <w:r>
              <w:rPr>
                <w:rFonts w:ascii="Calibri" w:eastAsia="Calibri" w:hAnsi="Calibri" w:cs="Calibri"/>
                <w:sz w:val="16"/>
                <w:szCs w:val="16"/>
                <w:shd w:val="clear" w:color="auto" w:fill="EFEFEF"/>
              </w:rPr>
              <w:t>Controls</w:t>
            </w:r>
            <w:r>
              <w:rPr>
                <w:rFonts w:ascii="Calibri" w:eastAsia="Calibri" w:hAnsi="Calibri" w:cs="Calibri"/>
                <w:color w:val="212121"/>
                <w:sz w:val="16"/>
                <w:szCs w:val="16"/>
                <w:shd w:val="clear" w:color="auto" w:fill="EFEFEF"/>
              </w:rPr>
              <w:t xml:space="preserve"> mitochondrial transport for axonal morphogenesis and function</w:t>
            </w:r>
          </w:p>
        </w:tc>
      </w:tr>
      <w:tr w:rsidR="00E0197F" w14:paraId="586CD111"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55C3985"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E177212"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47FCC58" w14:textId="77777777" w:rsidR="00E0197F" w:rsidRDefault="00E0197F" w:rsidP="00C917AD">
            <w:pPr>
              <w:jc w:val="right"/>
            </w:pPr>
            <w:r>
              <w:rPr>
                <w:rFonts w:ascii="Calibri" w:eastAsia="Calibri" w:hAnsi="Calibri" w:cs="Calibri"/>
                <w:color w:val="000000"/>
                <w:sz w:val="16"/>
                <w:szCs w:val="16"/>
              </w:rPr>
              <w:t>0,037514679</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5CF2177" w14:textId="77777777" w:rsidR="00E0197F" w:rsidRDefault="00E0197F" w:rsidP="00C917AD">
            <w:pPr>
              <w:jc w:val="center"/>
            </w:pPr>
            <w:r>
              <w:rPr>
                <w:rFonts w:ascii="Calibri" w:eastAsia="Calibri" w:hAnsi="Calibri" w:cs="Calibri"/>
                <w:color w:val="000000"/>
                <w:sz w:val="16"/>
                <w:szCs w:val="16"/>
              </w:rPr>
              <w:t>3,553794376</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6438F60" w14:textId="77777777" w:rsidR="00E0197F" w:rsidRDefault="00E0197F" w:rsidP="00C917AD">
            <w:r>
              <w:rPr>
                <w:rFonts w:ascii="Calibri" w:eastAsia="Calibri" w:hAnsi="Calibri" w:cs="Calibri"/>
                <w:color w:val="000000"/>
                <w:sz w:val="16"/>
                <w:szCs w:val="16"/>
              </w:rPr>
              <w:t>A0A0G2K8D7</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8E011BE" w14:textId="77777777" w:rsidR="00E0197F" w:rsidRDefault="00E0197F" w:rsidP="00C917AD">
            <w:pPr>
              <w:jc w:val="center"/>
            </w:pPr>
            <w:r>
              <w:rPr>
                <w:rFonts w:ascii="Calibri" w:eastAsia="Calibri" w:hAnsi="Calibri" w:cs="Calibri"/>
                <w:color w:val="000000"/>
                <w:sz w:val="16"/>
                <w:szCs w:val="16"/>
              </w:rPr>
              <w:t>Tbx3</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71584E3"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5F97AA4A" w14:textId="77777777" w:rsidR="00E0197F" w:rsidRDefault="00E0197F" w:rsidP="00C917AD">
            <w:pPr>
              <w:rPr>
                <w:rFonts w:ascii="Calibri" w:eastAsia="Calibri" w:hAnsi="Calibri" w:cs="Calibri"/>
                <w:sz w:val="10"/>
                <w:szCs w:val="10"/>
                <w:shd w:val="clear" w:color="auto" w:fill="EFEFEF"/>
              </w:rPr>
            </w:pPr>
            <w:r>
              <w:rPr>
                <w:rFonts w:ascii="Calibri" w:eastAsia="Calibri" w:hAnsi="Calibri" w:cs="Calibri"/>
                <w:sz w:val="16"/>
                <w:szCs w:val="16"/>
              </w:rPr>
              <w:t xml:space="preserve">It is </w:t>
            </w:r>
            <w:r>
              <w:rPr>
                <w:rFonts w:ascii="Calibri" w:eastAsia="Calibri" w:hAnsi="Calibri" w:cs="Calibri"/>
                <w:color w:val="212121"/>
                <w:sz w:val="16"/>
                <w:szCs w:val="16"/>
                <w:shd w:val="clear" w:color="auto" w:fill="EFEFEF"/>
              </w:rPr>
              <w:t>expressed in hypothalamic neurons sensing and governing energy status</w:t>
            </w:r>
          </w:p>
        </w:tc>
      </w:tr>
      <w:tr w:rsidR="00E0197F" w14:paraId="52233074"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619D6080"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D8BFAD8"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E232356" w14:textId="77777777" w:rsidR="00E0197F" w:rsidRDefault="00E0197F" w:rsidP="00C917AD">
            <w:pPr>
              <w:jc w:val="right"/>
            </w:pPr>
            <w:r>
              <w:rPr>
                <w:rFonts w:ascii="Calibri" w:eastAsia="Calibri" w:hAnsi="Calibri" w:cs="Calibri"/>
                <w:color w:val="000000"/>
                <w:sz w:val="16"/>
                <w:szCs w:val="16"/>
              </w:rPr>
              <w:t>0,040164964</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50F5F41" w14:textId="77777777" w:rsidR="00E0197F" w:rsidRDefault="00E0197F" w:rsidP="00C917AD">
            <w:pPr>
              <w:jc w:val="center"/>
            </w:pPr>
            <w:r>
              <w:rPr>
                <w:rFonts w:ascii="Calibri" w:eastAsia="Calibri" w:hAnsi="Calibri" w:cs="Calibri"/>
                <w:color w:val="000000"/>
                <w:sz w:val="16"/>
                <w:szCs w:val="16"/>
              </w:rPr>
              <w:t>2,095906638</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9C5FF42" w14:textId="77777777" w:rsidR="00E0197F" w:rsidRDefault="00E0197F" w:rsidP="00C917AD">
            <w:r>
              <w:rPr>
                <w:rFonts w:ascii="Calibri" w:eastAsia="Calibri" w:hAnsi="Calibri" w:cs="Calibri"/>
                <w:color w:val="000000"/>
                <w:sz w:val="16"/>
                <w:szCs w:val="16"/>
              </w:rPr>
              <w:t>P49816</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BDE34C3" w14:textId="77777777" w:rsidR="00E0197F" w:rsidRDefault="00E0197F" w:rsidP="00C917AD">
            <w:pPr>
              <w:jc w:val="center"/>
            </w:pPr>
            <w:r>
              <w:rPr>
                <w:rFonts w:ascii="Calibri" w:eastAsia="Calibri" w:hAnsi="Calibri" w:cs="Calibri"/>
                <w:color w:val="000000"/>
                <w:sz w:val="16"/>
                <w:szCs w:val="16"/>
              </w:rPr>
              <w:t>Tsc2</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69ACFA4"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5C1CA643" w14:textId="77777777" w:rsidR="00E0197F" w:rsidRDefault="00E0197F" w:rsidP="00C917AD">
            <w:pPr>
              <w:rPr>
                <w:rFonts w:ascii="Calibri" w:eastAsia="Calibri" w:hAnsi="Calibri" w:cs="Calibri"/>
                <w:sz w:val="16"/>
                <w:szCs w:val="16"/>
              </w:rPr>
            </w:pPr>
            <w:r>
              <w:rPr>
                <w:rFonts w:ascii="Calibri" w:eastAsia="Calibri" w:hAnsi="Calibri" w:cs="Calibri"/>
                <w:color w:val="222222"/>
                <w:sz w:val="16"/>
                <w:szCs w:val="16"/>
              </w:rPr>
              <w:t xml:space="preserve">In complex with TSC1, </w:t>
            </w:r>
            <w:r>
              <w:rPr>
                <w:rFonts w:ascii="Calibri" w:eastAsia="Calibri" w:hAnsi="Calibri" w:cs="Calibri"/>
                <w:sz w:val="16"/>
                <w:szCs w:val="16"/>
              </w:rPr>
              <w:t>n</w:t>
            </w:r>
            <w:r>
              <w:rPr>
                <w:rFonts w:ascii="Calibri" w:eastAsia="Calibri" w:hAnsi="Calibri" w:cs="Calibri"/>
                <w:color w:val="222222"/>
                <w:sz w:val="16"/>
                <w:szCs w:val="16"/>
              </w:rPr>
              <w:t>egatively regulates mTORC1 signaling</w:t>
            </w:r>
          </w:p>
        </w:tc>
      </w:tr>
      <w:tr w:rsidR="00E0197F" w14:paraId="0225D627"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2B06C35C"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D816582"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81FF1D6" w14:textId="77777777" w:rsidR="00E0197F" w:rsidRDefault="00E0197F" w:rsidP="00C917AD">
            <w:pPr>
              <w:jc w:val="right"/>
            </w:pPr>
            <w:r>
              <w:rPr>
                <w:rFonts w:ascii="Calibri" w:eastAsia="Calibri" w:hAnsi="Calibri" w:cs="Calibri"/>
                <w:color w:val="000000"/>
                <w:sz w:val="16"/>
                <w:szCs w:val="16"/>
              </w:rPr>
              <w:t>0,047712394</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C8D6EC3" w14:textId="77777777" w:rsidR="00E0197F" w:rsidRDefault="00E0197F" w:rsidP="00C917AD">
            <w:pPr>
              <w:jc w:val="center"/>
            </w:pPr>
            <w:r>
              <w:rPr>
                <w:rFonts w:ascii="Calibri" w:eastAsia="Calibri" w:hAnsi="Calibri" w:cs="Calibri"/>
                <w:color w:val="000000"/>
                <w:sz w:val="16"/>
                <w:szCs w:val="16"/>
              </w:rPr>
              <w:t>1,629762936</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8DF2EBF" w14:textId="77777777" w:rsidR="00E0197F" w:rsidRDefault="00E0197F" w:rsidP="00C917AD">
            <w:r>
              <w:rPr>
                <w:rFonts w:ascii="Calibri" w:eastAsia="Calibri" w:hAnsi="Calibri" w:cs="Calibri"/>
                <w:color w:val="000000"/>
                <w:sz w:val="16"/>
                <w:szCs w:val="16"/>
              </w:rPr>
              <w:t>Q7TP36</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5110B42" w14:textId="77777777" w:rsidR="00E0197F" w:rsidRDefault="00E0197F" w:rsidP="00C917AD">
            <w:pPr>
              <w:jc w:val="center"/>
            </w:pPr>
            <w:r>
              <w:rPr>
                <w:rFonts w:ascii="Calibri" w:eastAsia="Calibri" w:hAnsi="Calibri" w:cs="Calibri"/>
                <w:color w:val="000000"/>
                <w:sz w:val="16"/>
                <w:szCs w:val="16"/>
              </w:rPr>
              <w:t>Shroom2</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9E9D3D2"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0A6FE80C"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w:t>
            </w:r>
            <w:r>
              <w:rPr>
                <w:rFonts w:ascii="Calibri" w:eastAsia="Calibri" w:hAnsi="Calibri" w:cs="Calibri"/>
                <w:color w:val="222222"/>
                <w:sz w:val="16"/>
                <w:szCs w:val="16"/>
              </w:rPr>
              <w:t>In the retinal pigment epithelium, may regulate the biogenesis of melanosomes</w:t>
            </w:r>
          </w:p>
        </w:tc>
      </w:tr>
      <w:tr w:rsidR="00E0197F" w14:paraId="73ACCE80"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09535B8"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73A7303"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85B4082" w14:textId="77777777" w:rsidR="00E0197F" w:rsidRDefault="00E0197F" w:rsidP="00C917AD">
            <w:pPr>
              <w:jc w:val="right"/>
            </w:pPr>
            <w:r>
              <w:rPr>
                <w:rFonts w:ascii="Calibri" w:eastAsia="Calibri" w:hAnsi="Calibri" w:cs="Calibri"/>
                <w:color w:val="000000"/>
                <w:sz w:val="16"/>
                <w:szCs w:val="16"/>
              </w:rPr>
              <w:t>0,04807759</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FC67CC9" w14:textId="77777777" w:rsidR="00E0197F" w:rsidRDefault="00E0197F" w:rsidP="00C917AD">
            <w:pPr>
              <w:jc w:val="center"/>
            </w:pPr>
            <w:r>
              <w:rPr>
                <w:rFonts w:ascii="Calibri" w:eastAsia="Calibri" w:hAnsi="Calibri" w:cs="Calibri"/>
                <w:color w:val="000000"/>
                <w:sz w:val="16"/>
                <w:szCs w:val="16"/>
              </w:rPr>
              <w:t>1,447656144</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CAE28BF" w14:textId="77777777" w:rsidR="00E0197F" w:rsidRDefault="00E0197F" w:rsidP="00C917AD">
            <w:r>
              <w:rPr>
                <w:rFonts w:ascii="Calibri" w:eastAsia="Calibri" w:hAnsi="Calibri" w:cs="Calibri"/>
                <w:color w:val="000000"/>
                <w:sz w:val="16"/>
                <w:szCs w:val="16"/>
              </w:rPr>
              <w:t>P21818</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05E1FCC" w14:textId="77777777" w:rsidR="00E0197F" w:rsidRDefault="00E0197F" w:rsidP="00C917AD">
            <w:pPr>
              <w:jc w:val="center"/>
            </w:pPr>
            <w:r>
              <w:rPr>
                <w:rFonts w:ascii="Calibri" w:eastAsia="Calibri" w:hAnsi="Calibri" w:cs="Calibri"/>
                <w:color w:val="000000"/>
                <w:sz w:val="16"/>
                <w:szCs w:val="16"/>
              </w:rPr>
              <w:t>Stmn2</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5F6AB0D"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130CF8AD" w14:textId="77777777" w:rsidR="00E0197F" w:rsidRDefault="00E0197F" w:rsidP="00C917AD">
            <w:pPr>
              <w:rPr>
                <w:rFonts w:ascii="Calibri" w:eastAsia="Calibri" w:hAnsi="Calibri" w:cs="Calibri"/>
                <w:sz w:val="16"/>
                <w:szCs w:val="16"/>
                <w:shd w:val="clear" w:color="auto" w:fill="EFEFEF"/>
              </w:rPr>
            </w:pPr>
            <w:r>
              <w:rPr>
                <w:rFonts w:ascii="Calibri" w:eastAsia="Calibri" w:hAnsi="Calibri" w:cs="Calibri"/>
                <w:color w:val="222222"/>
                <w:sz w:val="16"/>
                <w:szCs w:val="16"/>
              </w:rPr>
              <w:t xml:space="preserve">Regulator of microtubule stability and </w:t>
            </w:r>
            <w:r>
              <w:rPr>
                <w:rFonts w:ascii="Calibri" w:eastAsia="Calibri" w:hAnsi="Calibri" w:cs="Calibri"/>
                <w:color w:val="212121"/>
                <w:sz w:val="16"/>
                <w:szCs w:val="16"/>
                <w:shd w:val="clear" w:color="auto" w:fill="EFEFEF"/>
              </w:rPr>
              <w:t>essential protein for axonal growth and maintenance</w:t>
            </w:r>
          </w:p>
        </w:tc>
      </w:tr>
      <w:tr w:rsidR="00E0197F" w14:paraId="67FA63D8"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477AF38B"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2DDFCD4"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93928FC" w14:textId="77777777" w:rsidR="00E0197F" w:rsidRDefault="00E0197F" w:rsidP="00C917AD">
            <w:pPr>
              <w:jc w:val="right"/>
            </w:pPr>
            <w:r>
              <w:rPr>
                <w:rFonts w:ascii="Calibri" w:eastAsia="Calibri" w:hAnsi="Calibri" w:cs="Calibri"/>
                <w:color w:val="000000"/>
                <w:sz w:val="16"/>
                <w:szCs w:val="16"/>
              </w:rPr>
              <w:t>0,049921598</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0E60877" w14:textId="77777777" w:rsidR="00E0197F" w:rsidRDefault="00E0197F" w:rsidP="00C917AD">
            <w:pPr>
              <w:jc w:val="center"/>
            </w:pPr>
            <w:r>
              <w:rPr>
                <w:rFonts w:ascii="Calibri" w:eastAsia="Calibri" w:hAnsi="Calibri" w:cs="Calibri"/>
                <w:color w:val="000000"/>
                <w:sz w:val="16"/>
                <w:szCs w:val="16"/>
              </w:rPr>
              <w:t>1,710790331</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3DF8A8E" w14:textId="77777777" w:rsidR="00E0197F" w:rsidRDefault="00E0197F" w:rsidP="00C917AD">
            <w:r>
              <w:rPr>
                <w:rFonts w:ascii="Calibri" w:eastAsia="Calibri" w:hAnsi="Calibri" w:cs="Calibri"/>
                <w:color w:val="000000"/>
                <w:sz w:val="16"/>
                <w:szCs w:val="16"/>
              </w:rPr>
              <w:t>F1LW22</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1D354D0" w14:textId="77777777" w:rsidR="00E0197F" w:rsidRDefault="00E0197F" w:rsidP="00C917AD">
            <w:pPr>
              <w:jc w:val="center"/>
            </w:pPr>
            <w:r>
              <w:rPr>
                <w:rFonts w:ascii="Calibri" w:eastAsia="Calibri" w:hAnsi="Calibri" w:cs="Calibri"/>
                <w:color w:val="000000"/>
                <w:sz w:val="16"/>
                <w:szCs w:val="16"/>
              </w:rPr>
              <w:t>Pard3b</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3696043"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2C9EED17" w14:textId="77777777" w:rsidR="00E0197F" w:rsidRDefault="00E0197F" w:rsidP="00C917AD">
            <w:pPr>
              <w:rPr>
                <w:rFonts w:ascii="Calibri" w:eastAsia="Calibri" w:hAnsi="Calibri" w:cs="Calibri"/>
                <w:sz w:val="16"/>
                <w:szCs w:val="16"/>
              </w:rPr>
            </w:pPr>
            <w:r>
              <w:rPr>
                <w:rFonts w:ascii="Calibri" w:eastAsia="Calibri" w:hAnsi="Calibri" w:cs="Calibri"/>
                <w:color w:val="222222"/>
                <w:sz w:val="16"/>
                <w:szCs w:val="16"/>
              </w:rPr>
              <w:t xml:space="preserve">Putative adapter protein involved in asymmetrical cell </w:t>
            </w:r>
            <w:r>
              <w:rPr>
                <w:rFonts w:ascii="Calibri" w:eastAsia="Calibri" w:hAnsi="Calibri" w:cs="Calibri"/>
                <w:color w:val="222222"/>
                <w:sz w:val="16"/>
                <w:szCs w:val="16"/>
              </w:rPr>
              <w:lastRenderedPageBreak/>
              <w:t>division and cell polarization processes</w:t>
            </w:r>
          </w:p>
        </w:tc>
      </w:tr>
      <w:tr w:rsidR="00E0197F" w14:paraId="6F2D3BC7"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BD5432B"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F7E791A"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1F8A1EE" w14:textId="77777777" w:rsidR="00E0197F" w:rsidRDefault="00E0197F" w:rsidP="00C917AD">
            <w:pPr>
              <w:jc w:val="right"/>
            </w:pPr>
            <w:r>
              <w:rPr>
                <w:rFonts w:ascii="Calibri" w:eastAsia="Calibri" w:hAnsi="Calibri" w:cs="Calibri"/>
                <w:color w:val="000000"/>
                <w:sz w:val="16"/>
                <w:szCs w:val="16"/>
              </w:rPr>
              <w:t>0,002471495</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A68E5E0" w14:textId="77777777" w:rsidR="00E0197F" w:rsidRDefault="00E0197F" w:rsidP="00C917AD">
            <w:pPr>
              <w:jc w:val="center"/>
            </w:pPr>
            <w:r>
              <w:rPr>
                <w:rFonts w:ascii="Calibri" w:eastAsia="Calibri" w:hAnsi="Calibri" w:cs="Calibri"/>
                <w:color w:val="000000"/>
                <w:sz w:val="16"/>
                <w:szCs w:val="16"/>
              </w:rPr>
              <w:t>1,880349527</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547A7FA" w14:textId="77777777" w:rsidR="00E0197F" w:rsidRDefault="00E0197F" w:rsidP="00C917AD">
            <w:r>
              <w:rPr>
                <w:rFonts w:ascii="Calibri" w:eastAsia="Calibri" w:hAnsi="Calibri" w:cs="Calibri"/>
                <w:color w:val="000000"/>
                <w:sz w:val="16"/>
                <w:szCs w:val="16"/>
              </w:rPr>
              <w:t>D4A1J7</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9041E5B" w14:textId="77777777" w:rsidR="00E0197F" w:rsidRDefault="00E0197F" w:rsidP="00C917AD">
            <w:pPr>
              <w:jc w:val="center"/>
            </w:pPr>
            <w:r>
              <w:rPr>
                <w:rFonts w:ascii="Calibri" w:eastAsia="Calibri" w:hAnsi="Calibri" w:cs="Calibri"/>
                <w:color w:val="000000"/>
                <w:sz w:val="16"/>
                <w:szCs w:val="16"/>
              </w:rPr>
              <w:t>Nin</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E0D382F"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5C316CF1" w14:textId="77777777" w:rsidR="00E0197F" w:rsidRDefault="00E0197F" w:rsidP="00C917AD">
            <w:pPr>
              <w:rPr>
                <w:rFonts w:ascii="Calibri" w:eastAsia="Calibri" w:hAnsi="Calibri" w:cs="Calibri"/>
                <w:sz w:val="16"/>
                <w:szCs w:val="16"/>
                <w:shd w:val="clear" w:color="auto" w:fill="EFEFEF"/>
              </w:rPr>
            </w:pPr>
            <w:r>
              <w:rPr>
                <w:rFonts w:ascii="Calibri" w:eastAsia="Calibri" w:hAnsi="Calibri" w:cs="Calibri"/>
                <w:sz w:val="16"/>
                <w:szCs w:val="16"/>
              </w:rPr>
              <w:t> </w:t>
            </w:r>
            <w:proofErr w:type="spellStart"/>
            <w:r>
              <w:rPr>
                <w:rFonts w:ascii="Calibri" w:eastAsia="Calibri" w:hAnsi="Calibri" w:cs="Calibri"/>
                <w:sz w:val="16"/>
                <w:szCs w:val="16"/>
              </w:rPr>
              <w:t>Centrosomal</w:t>
            </w:r>
            <w:proofErr w:type="spellEnd"/>
            <w:r>
              <w:rPr>
                <w:rFonts w:ascii="Calibri" w:eastAsia="Calibri" w:hAnsi="Calibri" w:cs="Calibri"/>
                <w:sz w:val="16"/>
                <w:szCs w:val="16"/>
              </w:rPr>
              <w:t xml:space="preserve"> protein </w:t>
            </w:r>
            <w:r>
              <w:rPr>
                <w:rFonts w:ascii="Calibri" w:eastAsia="Calibri" w:hAnsi="Calibri" w:cs="Calibri"/>
                <w:color w:val="212121"/>
                <w:sz w:val="16"/>
                <w:szCs w:val="16"/>
                <w:shd w:val="clear" w:color="auto" w:fill="EFEFEF"/>
              </w:rPr>
              <w:t>connecting microtubules to the centrosome</w:t>
            </w:r>
          </w:p>
        </w:tc>
      </w:tr>
      <w:tr w:rsidR="00E0197F" w14:paraId="1A01D7BF"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355B4684"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9AD0E4C"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F0A3301" w14:textId="77777777" w:rsidR="00E0197F" w:rsidRDefault="00E0197F" w:rsidP="00C917AD">
            <w:pPr>
              <w:jc w:val="right"/>
            </w:pPr>
            <w:r>
              <w:rPr>
                <w:rFonts w:ascii="Calibri" w:eastAsia="Calibri" w:hAnsi="Calibri" w:cs="Calibri"/>
                <w:color w:val="000000"/>
                <w:sz w:val="16"/>
                <w:szCs w:val="16"/>
              </w:rPr>
              <w:t>0,005947274</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5538C72" w14:textId="77777777" w:rsidR="00E0197F" w:rsidRDefault="00E0197F" w:rsidP="00C917AD">
            <w:pPr>
              <w:jc w:val="center"/>
            </w:pPr>
            <w:r>
              <w:rPr>
                <w:rFonts w:ascii="Calibri" w:eastAsia="Calibri" w:hAnsi="Calibri" w:cs="Calibri"/>
                <w:color w:val="000000"/>
                <w:sz w:val="16"/>
                <w:szCs w:val="16"/>
              </w:rPr>
              <w:t>1,536783101</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13FDE84" w14:textId="77777777" w:rsidR="00E0197F" w:rsidRDefault="00E0197F" w:rsidP="00C917AD">
            <w:r>
              <w:rPr>
                <w:rFonts w:ascii="Calibri" w:eastAsia="Calibri" w:hAnsi="Calibri" w:cs="Calibri"/>
                <w:color w:val="000000"/>
                <w:sz w:val="16"/>
                <w:szCs w:val="16"/>
              </w:rPr>
              <w:t>F1LSX1</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A480D0D" w14:textId="77777777" w:rsidR="00E0197F" w:rsidRDefault="00E0197F" w:rsidP="00C917AD">
            <w:pPr>
              <w:jc w:val="center"/>
            </w:pPr>
            <w:r>
              <w:rPr>
                <w:rFonts w:ascii="Calibri" w:eastAsia="Calibri" w:hAnsi="Calibri" w:cs="Calibri"/>
                <w:color w:val="000000"/>
                <w:sz w:val="16"/>
                <w:szCs w:val="16"/>
              </w:rPr>
              <w:t>RGD1307929</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9296DD0"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15668B7C" w14:textId="77777777" w:rsidR="00E0197F" w:rsidRDefault="00E0197F" w:rsidP="00C917AD">
            <w:pPr>
              <w:rPr>
                <w:rFonts w:ascii="Calibri" w:eastAsia="Calibri" w:hAnsi="Calibri" w:cs="Calibri"/>
              </w:rPr>
            </w:pPr>
            <w:r>
              <w:rPr>
                <w:rFonts w:ascii="Calibri" w:eastAsia="Calibri" w:hAnsi="Calibri" w:cs="Calibri"/>
                <w:sz w:val="16"/>
                <w:szCs w:val="16"/>
              </w:rPr>
              <w:t> NA</w:t>
            </w:r>
          </w:p>
        </w:tc>
      </w:tr>
      <w:tr w:rsidR="00E0197F" w14:paraId="4E769D41"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53BE855A"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F0EB06A"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192A515" w14:textId="77777777" w:rsidR="00E0197F" w:rsidRDefault="00E0197F" w:rsidP="00C917AD">
            <w:pPr>
              <w:jc w:val="right"/>
            </w:pPr>
            <w:r>
              <w:rPr>
                <w:rFonts w:ascii="Calibri" w:eastAsia="Calibri" w:hAnsi="Calibri" w:cs="Calibri"/>
                <w:color w:val="000000"/>
                <w:sz w:val="16"/>
                <w:szCs w:val="16"/>
              </w:rPr>
              <w:t>0,006306491</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1D3D08C" w14:textId="77777777" w:rsidR="00E0197F" w:rsidRDefault="00E0197F" w:rsidP="00C917AD">
            <w:pPr>
              <w:jc w:val="center"/>
            </w:pPr>
            <w:r>
              <w:rPr>
                <w:rFonts w:ascii="Calibri" w:eastAsia="Calibri" w:hAnsi="Calibri" w:cs="Calibri"/>
                <w:color w:val="000000"/>
                <w:sz w:val="16"/>
                <w:szCs w:val="16"/>
              </w:rPr>
              <w:t>3,232282637</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5F4745C" w14:textId="77777777" w:rsidR="00E0197F" w:rsidRDefault="00E0197F" w:rsidP="00C917AD">
            <w:r>
              <w:rPr>
                <w:rFonts w:ascii="Calibri" w:eastAsia="Calibri" w:hAnsi="Calibri" w:cs="Calibri"/>
                <w:color w:val="000000"/>
                <w:sz w:val="16"/>
                <w:szCs w:val="16"/>
              </w:rPr>
              <w:t>D3ZVS2</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E20C935" w14:textId="77777777" w:rsidR="00E0197F" w:rsidRDefault="00E0197F" w:rsidP="00C917AD">
            <w:pPr>
              <w:jc w:val="center"/>
            </w:pPr>
            <w:r>
              <w:rPr>
                <w:rFonts w:ascii="Calibri" w:eastAsia="Calibri" w:hAnsi="Calibri" w:cs="Calibri"/>
                <w:color w:val="000000"/>
                <w:sz w:val="16"/>
                <w:szCs w:val="16"/>
              </w:rPr>
              <w:t>L2hgdh</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AD3E3A5"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2DD138A3" w14:textId="77777777" w:rsidR="00E0197F" w:rsidRDefault="00E0197F" w:rsidP="00C917AD">
            <w:pPr>
              <w:rPr>
                <w:rFonts w:ascii="Calibri" w:eastAsia="Calibri" w:hAnsi="Calibri" w:cs="Calibri"/>
                <w:sz w:val="16"/>
                <w:szCs w:val="16"/>
                <w:shd w:val="clear" w:color="auto" w:fill="EFEFEF"/>
              </w:rPr>
            </w:pPr>
            <w:r>
              <w:rPr>
                <w:rFonts w:ascii="Calibri" w:eastAsia="Calibri" w:hAnsi="Calibri" w:cs="Calibri"/>
                <w:sz w:val="16"/>
                <w:szCs w:val="16"/>
              </w:rPr>
              <w:t xml:space="preserve"> It participates in the </w:t>
            </w:r>
            <w:r>
              <w:rPr>
                <w:rFonts w:ascii="Calibri" w:eastAsia="Calibri" w:hAnsi="Calibri" w:cs="Calibri"/>
                <w:color w:val="212121"/>
                <w:sz w:val="16"/>
                <w:szCs w:val="16"/>
                <w:shd w:val="clear" w:color="auto" w:fill="EFEFEF"/>
              </w:rPr>
              <w:t>neurometabolic disorder l-2-hydroxyglutaric aciduria</w:t>
            </w:r>
          </w:p>
        </w:tc>
      </w:tr>
      <w:tr w:rsidR="00E0197F" w14:paraId="015440AC"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377BB0DD"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F3CD77E"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C23C201" w14:textId="77777777" w:rsidR="00E0197F" w:rsidRDefault="00E0197F" w:rsidP="00C917AD">
            <w:pPr>
              <w:jc w:val="right"/>
            </w:pPr>
            <w:r>
              <w:rPr>
                <w:rFonts w:ascii="Calibri" w:eastAsia="Calibri" w:hAnsi="Calibri" w:cs="Calibri"/>
                <w:color w:val="000000"/>
                <w:sz w:val="16"/>
                <w:szCs w:val="16"/>
              </w:rPr>
              <w:t>0,012217487</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2D69A47" w14:textId="77777777" w:rsidR="00E0197F" w:rsidRDefault="00E0197F" w:rsidP="00C917AD">
            <w:pPr>
              <w:jc w:val="center"/>
            </w:pPr>
            <w:r>
              <w:rPr>
                <w:rFonts w:ascii="Calibri" w:eastAsia="Calibri" w:hAnsi="Calibri" w:cs="Calibri"/>
                <w:color w:val="000000"/>
                <w:sz w:val="16"/>
                <w:szCs w:val="16"/>
              </w:rPr>
              <w:t>1,090914093</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DE93748" w14:textId="77777777" w:rsidR="00E0197F" w:rsidRDefault="00E0197F" w:rsidP="00C917AD">
            <w:r>
              <w:rPr>
                <w:rFonts w:ascii="Calibri" w:eastAsia="Calibri" w:hAnsi="Calibri" w:cs="Calibri"/>
                <w:color w:val="000000"/>
                <w:sz w:val="16"/>
                <w:szCs w:val="16"/>
              </w:rPr>
              <w:t>Q9WVC0</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6FACCC7" w14:textId="77777777" w:rsidR="00E0197F" w:rsidRDefault="00E0197F" w:rsidP="00C917AD">
            <w:pPr>
              <w:jc w:val="center"/>
            </w:pPr>
            <w:r>
              <w:rPr>
                <w:rFonts w:ascii="Calibri" w:eastAsia="Calibri" w:hAnsi="Calibri" w:cs="Calibri"/>
                <w:color w:val="000000"/>
                <w:sz w:val="16"/>
                <w:szCs w:val="16"/>
              </w:rPr>
              <w:t>Sept7</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E8ED65F"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18C2B987" w14:textId="77777777" w:rsidR="00E0197F" w:rsidRDefault="00E0197F" w:rsidP="00C917AD">
            <w:pPr>
              <w:rPr>
                <w:rFonts w:ascii="Calibri" w:eastAsia="Calibri" w:hAnsi="Calibri" w:cs="Calibri"/>
                <w:sz w:val="16"/>
                <w:szCs w:val="16"/>
                <w:shd w:val="clear" w:color="auto" w:fill="EFEFEF"/>
              </w:rPr>
            </w:pPr>
            <w:r>
              <w:rPr>
                <w:rFonts w:ascii="Calibri" w:eastAsia="Calibri" w:hAnsi="Calibri" w:cs="Calibri"/>
                <w:sz w:val="16"/>
                <w:szCs w:val="16"/>
              </w:rPr>
              <w:t> </w:t>
            </w:r>
            <w:r>
              <w:rPr>
                <w:rFonts w:ascii="Calibri" w:eastAsia="Calibri" w:hAnsi="Calibri" w:cs="Calibri"/>
                <w:color w:val="212121"/>
                <w:sz w:val="16"/>
                <w:szCs w:val="16"/>
                <w:shd w:val="clear" w:color="auto" w:fill="EFEFEF"/>
              </w:rPr>
              <w:t>GTP-binding proteins that in a component of the cytoskeleton involved in dendrite morphogenesis</w:t>
            </w:r>
          </w:p>
        </w:tc>
      </w:tr>
      <w:tr w:rsidR="00E0197F" w14:paraId="78E38D24"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841A4AF"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95788C5"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E26BF94" w14:textId="77777777" w:rsidR="00E0197F" w:rsidRDefault="00E0197F" w:rsidP="00C917AD">
            <w:pPr>
              <w:jc w:val="right"/>
            </w:pPr>
            <w:r>
              <w:rPr>
                <w:rFonts w:ascii="Calibri" w:eastAsia="Calibri" w:hAnsi="Calibri" w:cs="Calibri"/>
                <w:color w:val="000000"/>
                <w:sz w:val="16"/>
                <w:szCs w:val="16"/>
              </w:rPr>
              <w:t>0,01431956</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F904FF8" w14:textId="77777777" w:rsidR="00E0197F" w:rsidRDefault="00E0197F" w:rsidP="00C917AD">
            <w:pPr>
              <w:jc w:val="center"/>
            </w:pPr>
            <w:r>
              <w:rPr>
                <w:rFonts w:ascii="Calibri" w:eastAsia="Calibri" w:hAnsi="Calibri" w:cs="Calibri"/>
                <w:color w:val="000000"/>
                <w:sz w:val="16"/>
                <w:szCs w:val="16"/>
              </w:rPr>
              <w:t>1,888989318</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E58ABF4" w14:textId="77777777" w:rsidR="00E0197F" w:rsidRDefault="00E0197F" w:rsidP="00C917AD">
            <w:r>
              <w:rPr>
                <w:rFonts w:ascii="Calibri" w:eastAsia="Calibri" w:hAnsi="Calibri" w:cs="Calibri"/>
                <w:color w:val="000000"/>
                <w:sz w:val="16"/>
                <w:szCs w:val="16"/>
              </w:rPr>
              <w:t>A0A0G2JX62</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AC9A37A" w14:textId="77777777" w:rsidR="00E0197F" w:rsidRDefault="00E0197F" w:rsidP="00C917AD">
            <w:pPr>
              <w:jc w:val="center"/>
            </w:pPr>
            <w:r>
              <w:rPr>
                <w:rFonts w:ascii="Calibri" w:eastAsia="Calibri" w:hAnsi="Calibri" w:cs="Calibri"/>
                <w:color w:val="000000"/>
                <w:sz w:val="16"/>
                <w:szCs w:val="16"/>
              </w:rPr>
              <w:t>Srpk2</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49178A2"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5BCD9540" w14:textId="77777777" w:rsidR="00E0197F" w:rsidRDefault="00E0197F" w:rsidP="00C917AD">
            <w:pPr>
              <w:rPr>
                <w:rFonts w:ascii="Calibri" w:eastAsia="Calibri" w:hAnsi="Calibri" w:cs="Calibri"/>
                <w:sz w:val="16"/>
                <w:szCs w:val="16"/>
              </w:rPr>
            </w:pPr>
            <w:r>
              <w:rPr>
                <w:rFonts w:ascii="Calibri" w:eastAsia="Calibri" w:hAnsi="Calibri" w:cs="Calibri"/>
                <w:color w:val="222222"/>
                <w:sz w:val="16"/>
                <w:szCs w:val="16"/>
              </w:rPr>
              <w:t>Serine/arginine-rich protein-specific kinase that promotes neuronal apoptosis by up-regulating cyclin-D1 (CCND1) expression</w:t>
            </w:r>
          </w:p>
        </w:tc>
      </w:tr>
      <w:tr w:rsidR="00E0197F" w14:paraId="0C8C9A88"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4CAA9690"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75EEF26"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00960AB" w14:textId="77777777" w:rsidR="00E0197F" w:rsidRDefault="00E0197F" w:rsidP="00C917AD">
            <w:pPr>
              <w:jc w:val="right"/>
            </w:pPr>
            <w:r>
              <w:rPr>
                <w:rFonts w:ascii="Calibri" w:eastAsia="Calibri" w:hAnsi="Calibri" w:cs="Calibri"/>
                <w:color w:val="000000"/>
                <w:sz w:val="16"/>
                <w:szCs w:val="16"/>
              </w:rPr>
              <w:t>0,01769578</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2CE4E20" w14:textId="77777777" w:rsidR="00E0197F" w:rsidRDefault="00E0197F" w:rsidP="00C917AD">
            <w:pPr>
              <w:jc w:val="center"/>
            </w:pPr>
            <w:r>
              <w:rPr>
                <w:rFonts w:ascii="Calibri" w:eastAsia="Calibri" w:hAnsi="Calibri" w:cs="Calibri"/>
                <w:color w:val="000000"/>
                <w:sz w:val="16"/>
                <w:szCs w:val="16"/>
              </w:rPr>
              <w:t>1,018791955</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F97D879" w14:textId="77777777" w:rsidR="00E0197F" w:rsidRDefault="00E0197F" w:rsidP="00C917AD">
            <w:r>
              <w:rPr>
                <w:rFonts w:ascii="Calibri" w:eastAsia="Calibri" w:hAnsi="Calibri" w:cs="Calibri"/>
                <w:color w:val="000000"/>
                <w:sz w:val="16"/>
                <w:szCs w:val="16"/>
              </w:rPr>
              <w:t>Q62696</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F58724C" w14:textId="77777777" w:rsidR="00E0197F" w:rsidRDefault="00E0197F" w:rsidP="00C917AD">
            <w:pPr>
              <w:jc w:val="center"/>
            </w:pPr>
            <w:r>
              <w:rPr>
                <w:rFonts w:ascii="Calibri" w:eastAsia="Calibri" w:hAnsi="Calibri" w:cs="Calibri"/>
                <w:color w:val="000000"/>
                <w:sz w:val="16"/>
                <w:szCs w:val="16"/>
              </w:rPr>
              <w:t>Dlg1</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F25AD5E"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4378CE3C" w14:textId="77777777" w:rsidR="00E0197F" w:rsidRDefault="00E0197F" w:rsidP="00C917AD">
            <w:pPr>
              <w:rPr>
                <w:rFonts w:ascii="Calibri" w:eastAsia="Calibri" w:hAnsi="Calibri" w:cs="Calibri"/>
                <w:sz w:val="16"/>
                <w:szCs w:val="16"/>
              </w:rPr>
            </w:pPr>
            <w:r>
              <w:rPr>
                <w:rFonts w:ascii="Calibri" w:eastAsia="Calibri" w:hAnsi="Calibri" w:cs="Calibri"/>
                <w:color w:val="222222"/>
                <w:sz w:val="16"/>
                <w:szCs w:val="16"/>
              </w:rPr>
              <w:t>Essential multidomain scaffolding protein that regulates myelination</w:t>
            </w:r>
          </w:p>
        </w:tc>
      </w:tr>
      <w:tr w:rsidR="00E0197F" w14:paraId="683F524F"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91118DE"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FF3BEBC"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4E91413" w14:textId="77777777" w:rsidR="00E0197F" w:rsidRDefault="00E0197F" w:rsidP="00C917AD">
            <w:pPr>
              <w:jc w:val="right"/>
            </w:pPr>
            <w:r>
              <w:rPr>
                <w:rFonts w:ascii="Calibri" w:eastAsia="Calibri" w:hAnsi="Calibri" w:cs="Calibri"/>
                <w:color w:val="000000"/>
                <w:sz w:val="16"/>
                <w:szCs w:val="16"/>
              </w:rPr>
              <w:t>0,021234917</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CB41EC1" w14:textId="77777777" w:rsidR="00E0197F" w:rsidRDefault="00E0197F" w:rsidP="00C917AD">
            <w:pPr>
              <w:jc w:val="center"/>
            </w:pPr>
            <w:r>
              <w:rPr>
                <w:rFonts w:ascii="Calibri" w:eastAsia="Calibri" w:hAnsi="Calibri" w:cs="Calibri"/>
                <w:color w:val="000000"/>
                <w:sz w:val="16"/>
                <w:szCs w:val="16"/>
              </w:rPr>
              <w:t>1,062065661</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50CA3B7" w14:textId="77777777" w:rsidR="00E0197F" w:rsidRDefault="00E0197F" w:rsidP="00C917AD">
            <w:r>
              <w:rPr>
                <w:rFonts w:ascii="Calibri" w:eastAsia="Calibri" w:hAnsi="Calibri" w:cs="Calibri"/>
                <w:color w:val="000000"/>
                <w:sz w:val="16"/>
                <w:szCs w:val="16"/>
              </w:rPr>
              <w:t>Q68FR6</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0F14F8A" w14:textId="77777777" w:rsidR="00E0197F" w:rsidRDefault="00E0197F" w:rsidP="00C917AD">
            <w:pPr>
              <w:jc w:val="center"/>
            </w:pPr>
            <w:r>
              <w:rPr>
                <w:rFonts w:ascii="Calibri" w:eastAsia="Calibri" w:hAnsi="Calibri" w:cs="Calibri"/>
                <w:color w:val="000000"/>
                <w:sz w:val="16"/>
                <w:szCs w:val="16"/>
              </w:rPr>
              <w:t>Eef1g</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485337A"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6514C10F"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Translation elongation factor</w:t>
            </w:r>
          </w:p>
        </w:tc>
      </w:tr>
      <w:tr w:rsidR="00E0197F" w14:paraId="0702809E"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6045962F"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89F8215"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A4E46E1" w14:textId="77777777" w:rsidR="00E0197F" w:rsidRDefault="00E0197F" w:rsidP="00C917AD">
            <w:pPr>
              <w:jc w:val="right"/>
            </w:pPr>
            <w:r>
              <w:rPr>
                <w:rFonts w:ascii="Calibri" w:eastAsia="Calibri" w:hAnsi="Calibri" w:cs="Calibri"/>
                <w:color w:val="000000"/>
                <w:sz w:val="16"/>
                <w:szCs w:val="16"/>
              </w:rPr>
              <w:t>0,025083014</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8020B1E" w14:textId="77777777" w:rsidR="00E0197F" w:rsidRDefault="00E0197F" w:rsidP="00C917AD">
            <w:pPr>
              <w:jc w:val="center"/>
            </w:pPr>
            <w:r>
              <w:rPr>
                <w:rFonts w:ascii="Calibri" w:eastAsia="Calibri" w:hAnsi="Calibri" w:cs="Calibri"/>
                <w:color w:val="000000"/>
                <w:sz w:val="16"/>
                <w:szCs w:val="16"/>
              </w:rPr>
              <w:t>1,571713805</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1714E86" w14:textId="77777777" w:rsidR="00E0197F" w:rsidRDefault="00E0197F" w:rsidP="00C917AD">
            <w:r>
              <w:rPr>
                <w:rFonts w:ascii="Calibri" w:eastAsia="Calibri" w:hAnsi="Calibri" w:cs="Calibri"/>
                <w:color w:val="000000"/>
                <w:sz w:val="16"/>
                <w:szCs w:val="16"/>
              </w:rPr>
              <w:t>A0A0G2K0B6</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2DE2F3D" w14:textId="77777777" w:rsidR="00E0197F" w:rsidRDefault="00E0197F" w:rsidP="00C917AD">
            <w:pPr>
              <w:jc w:val="center"/>
            </w:pPr>
            <w:r>
              <w:rPr>
                <w:rFonts w:ascii="Calibri" w:eastAsia="Calibri" w:hAnsi="Calibri" w:cs="Calibri"/>
                <w:color w:val="000000"/>
                <w:sz w:val="16"/>
                <w:szCs w:val="16"/>
              </w:rPr>
              <w:t>Snap91</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0C718B8"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410C115A" w14:textId="77777777" w:rsidR="00E0197F" w:rsidRDefault="00E0197F" w:rsidP="00C917AD">
            <w:pPr>
              <w:rPr>
                <w:rFonts w:ascii="Calibri" w:eastAsia="Calibri" w:hAnsi="Calibri" w:cs="Calibri"/>
                <w:sz w:val="16"/>
                <w:szCs w:val="16"/>
                <w:shd w:val="clear" w:color="auto" w:fill="EFEFEF"/>
              </w:rPr>
            </w:pPr>
            <w:r>
              <w:rPr>
                <w:rFonts w:ascii="Calibri" w:eastAsia="Calibri" w:hAnsi="Calibri" w:cs="Calibri"/>
                <w:sz w:val="16"/>
                <w:szCs w:val="16"/>
                <w:shd w:val="clear" w:color="auto" w:fill="EFEFEF"/>
              </w:rPr>
              <w:t>S</w:t>
            </w:r>
            <w:r>
              <w:rPr>
                <w:rFonts w:ascii="Calibri" w:eastAsia="Calibri" w:hAnsi="Calibri" w:cs="Calibri"/>
                <w:color w:val="212121"/>
                <w:sz w:val="16"/>
                <w:szCs w:val="16"/>
                <w:shd w:val="clear" w:color="auto" w:fill="EFEFEF"/>
              </w:rPr>
              <w:t xml:space="preserve">ynapse-associated protein that is expressed highest in the brain. It is 1-phosphatidylinositol and </w:t>
            </w:r>
            <w:proofErr w:type="spellStart"/>
            <w:r>
              <w:rPr>
                <w:rFonts w:ascii="Calibri" w:eastAsia="Calibri" w:hAnsi="Calibri" w:cs="Calibri"/>
                <w:color w:val="212121"/>
                <w:sz w:val="16"/>
                <w:szCs w:val="16"/>
                <w:shd w:val="clear" w:color="auto" w:fill="EFEFEF"/>
              </w:rPr>
              <w:t>clathrin</w:t>
            </w:r>
            <w:proofErr w:type="spellEnd"/>
            <w:r>
              <w:rPr>
                <w:rFonts w:ascii="Calibri" w:eastAsia="Calibri" w:hAnsi="Calibri" w:cs="Calibri"/>
                <w:color w:val="212121"/>
                <w:sz w:val="16"/>
                <w:szCs w:val="16"/>
                <w:shd w:val="clear" w:color="auto" w:fill="EFEFEF"/>
              </w:rPr>
              <w:t xml:space="preserve"> binding</w:t>
            </w:r>
          </w:p>
        </w:tc>
      </w:tr>
      <w:tr w:rsidR="00E0197F" w14:paraId="7098C007"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60CD57D"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3566D6B5"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5479D5E" w14:textId="77777777" w:rsidR="00E0197F" w:rsidRDefault="00E0197F" w:rsidP="00C917AD">
            <w:pPr>
              <w:jc w:val="right"/>
            </w:pPr>
            <w:r>
              <w:rPr>
                <w:rFonts w:ascii="Calibri" w:eastAsia="Calibri" w:hAnsi="Calibri" w:cs="Calibri"/>
                <w:color w:val="000000"/>
                <w:sz w:val="16"/>
                <w:szCs w:val="16"/>
              </w:rPr>
              <w:t>0,029378679</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76D0127" w14:textId="77777777" w:rsidR="00E0197F" w:rsidRDefault="00E0197F" w:rsidP="00C917AD">
            <w:pPr>
              <w:jc w:val="center"/>
            </w:pPr>
            <w:r>
              <w:rPr>
                <w:rFonts w:ascii="Calibri" w:eastAsia="Calibri" w:hAnsi="Calibri" w:cs="Calibri"/>
                <w:color w:val="000000"/>
                <w:sz w:val="16"/>
                <w:szCs w:val="16"/>
              </w:rPr>
              <w:t>1,609881415</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BD2257C" w14:textId="77777777" w:rsidR="00E0197F" w:rsidRDefault="00E0197F" w:rsidP="00C917AD">
            <w:r>
              <w:rPr>
                <w:rFonts w:ascii="Calibri" w:eastAsia="Calibri" w:hAnsi="Calibri" w:cs="Calibri"/>
                <w:color w:val="000000"/>
                <w:sz w:val="16"/>
                <w:szCs w:val="16"/>
              </w:rPr>
              <w:t>Q8VIL3</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7F4EA9A" w14:textId="77777777" w:rsidR="00E0197F" w:rsidRDefault="00E0197F" w:rsidP="00C917AD">
            <w:pPr>
              <w:jc w:val="center"/>
            </w:pPr>
            <w:proofErr w:type="spellStart"/>
            <w:r>
              <w:rPr>
                <w:rFonts w:ascii="Calibri" w:eastAsia="Calibri" w:hAnsi="Calibri" w:cs="Calibri"/>
                <w:color w:val="000000"/>
                <w:sz w:val="16"/>
                <w:szCs w:val="16"/>
              </w:rPr>
              <w:t>Zwint</w:t>
            </w:r>
            <w:proofErr w:type="spellEnd"/>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9D8E6A4"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11151379" w14:textId="77777777" w:rsidR="00E0197F" w:rsidRDefault="00E0197F" w:rsidP="00C917AD">
            <w:pPr>
              <w:rPr>
                <w:rFonts w:ascii="Calibri" w:eastAsia="Calibri" w:hAnsi="Calibri" w:cs="Calibri"/>
                <w:sz w:val="16"/>
                <w:szCs w:val="16"/>
                <w:shd w:val="clear" w:color="auto" w:fill="EFEFEF"/>
              </w:rPr>
            </w:pPr>
            <w:r>
              <w:rPr>
                <w:rFonts w:ascii="Calibri" w:eastAsia="Calibri" w:hAnsi="Calibri" w:cs="Calibri"/>
                <w:sz w:val="16"/>
                <w:szCs w:val="16"/>
                <w:shd w:val="clear" w:color="auto" w:fill="EFEFEF"/>
              </w:rPr>
              <w:t> </w:t>
            </w:r>
            <w:r>
              <w:rPr>
                <w:rFonts w:ascii="Calibri" w:eastAsia="Calibri" w:hAnsi="Calibri" w:cs="Calibri"/>
                <w:color w:val="212121"/>
                <w:sz w:val="16"/>
                <w:szCs w:val="16"/>
                <w:shd w:val="clear" w:color="auto" w:fill="EFEFEF"/>
              </w:rPr>
              <w:t>ZW10 interacting kinetochore protein that presents role in glioblastoma growth</w:t>
            </w:r>
          </w:p>
        </w:tc>
      </w:tr>
      <w:tr w:rsidR="00E0197F" w14:paraId="625C4CB9"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2F0BB9CA"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FE34DED"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E316B3D" w14:textId="77777777" w:rsidR="00E0197F" w:rsidRDefault="00E0197F" w:rsidP="00C917AD">
            <w:pPr>
              <w:jc w:val="right"/>
            </w:pPr>
            <w:r>
              <w:rPr>
                <w:rFonts w:ascii="Calibri" w:eastAsia="Calibri" w:hAnsi="Calibri" w:cs="Calibri"/>
                <w:color w:val="000000"/>
                <w:sz w:val="16"/>
                <w:szCs w:val="16"/>
              </w:rPr>
              <w:t>0,031747737</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8EC03F6" w14:textId="77777777" w:rsidR="00E0197F" w:rsidRDefault="00E0197F" w:rsidP="00C917AD">
            <w:pPr>
              <w:jc w:val="center"/>
            </w:pPr>
            <w:r>
              <w:rPr>
                <w:rFonts w:ascii="Calibri" w:eastAsia="Calibri" w:hAnsi="Calibri" w:cs="Calibri"/>
                <w:color w:val="000000"/>
                <w:sz w:val="16"/>
                <w:szCs w:val="16"/>
              </w:rPr>
              <w:t>1,633138074</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160D780" w14:textId="77777777" w:rsidR="00E0197F" w:rsidRDefault="00E0197F" w:rsidP="00C917AD">
            <w:r>
              <w:rPr>
                <w:rFonts w:ascii="Calibri" w:eastAsia="Calibri" w:hAnsi="Calibri" w:cs="Calibri"/>
                <w:color w:val="000000"/>
                <w:sz w:val="16"/>
                <w:szCs w:val="16"/>
              </w:rPr>
              <w:t>A0A0G2JZB8</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B3808E4" w14:textId="77777777" w:rsidR="00E0197F" w:rsidRDefault="00E0197F" w:rsidP="00C917AD">
            <w:pPr>
              <w:jc w:val="center"/>
            </w:pPr>
            <w:r>
              <w:rPr>
                <w:rFonts w:ascii="Calibri" w:eastAsia="Calibri" w:hAnsi="Calibri" w:cs="Calibri"/>
                <w:color w:val="000000"/>
                <w:sz w:val="16"/>
                <w:szCs w:val="16"/>
              </w:rPr>
              <w:t>Gpm6b</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FB9DFEE"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28D083C8" w14:textId="77777777" w:rsidR="00E0197F" w:rsidRDefault="00E0197F" w:rsidP="00C917AD">
            <w:pPr>
              <w:rPr>
                <w:rFonts w:ascii="Calibri" w:eastAsia="Calibri" w:hAnsi="Calibri" w:cs="Calibri"/>
                <w:sz w:val="16"/>
                <w:szCs w:val="16"/>
                <w:shd w:val="clear" w:color="auto" w:fill="EFEFEF"/>
              </w:rPr>
            </w:pPr>
            <w:r>
              <w:rPr>
                <w:rFonts w:ascii="Calibri" w:eastAsia="Calibri" w:hAnsi="Calibri" w:cs="Calibri"/>
                <w:sz w:val="16"/>
                <w:szCs w:val="16"/>
              </w:rPr>
              <w:t> Neuronal membrane glycoprotein M6-b playing</w:t>
            </w:r>
            <w:r>
              <w:rPr>
                <w:rFonts w:ascii="Calibri" w:eastAsia="Calibri" w:hAnsi="Calibri" w:cs="Calibri"/>
                <w:sz w:val="16"/>
                <w:szCs w:val="16"/>
                <w:shd w:val="clear" w:color="auto" w:fill="EFEFEF"/>
              </w:rPr>
              <w:t xml:space="preserve"> </w:t>
            </w:r>
            <w:r>
              <w:rPr>
                <w:rFonts w:ascii="Calibri" w:eastAsia="Calibri" w:hAnsi="Calibri" w:cs="Calibri"/>
                <w:color w:val="212121"/>
                <w:sz w:val="16"/>
                <w:szCs w:val="16"/>
                <w:shd w:val="clear" w:color="auto" w:fill="EFEFEF"/>
              </w:rPr>
              <w:t>important roles in the development of a variety of neural cell types</w:t>
            </w:r>
          </w:p>
        </w:tc>
      </w:tr>
      <w:tr w:rsidR="00E0197F" w14:paraId="775485B6" w14:textId="77777777" w:rsidTr="00C917AD">
        <w:trPr>
          <w:trHeight w:val="376"/>
        </w:trPr>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9F83079"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1684E94"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99B3537" w14:textId="77777777" w:rsidR="00E0197F" w:rsidRDefault="00E0197F" w:rsidP="00C917AD">
            <w:pPr>
              <w:jc w:val="right"/>
            </w:pPr>
            <w:r>
              <w:rPr>
                <w:rFonts w:ascii="Calibri" w:eastAsia="Calibri" w:hAnsi="Calibri" w:cs="Calibri"/>
                <w:color w:val="000000"/>
                <w:sz w:val="16"/>
                <w:szCs w:val="16"/>
              </w:rPr>
              <w:t>0,035112356</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2557AB1" w14:textId="77777777" w:rsidR="00E0197F" w:rsidRDefault="00E0197F" w:rsidP="00C917AD">
            <w:pPr>
              <w:jc w:val="center"/>
            </w:pPr>
            <w:r>
              <w:rPr>
                <w:rFonts w:ascii="Calibri" w:eastAsia="Calibri" w:hAnsi="Calibri" w:cs="Calibri"/>
                <w:color w:val="000000"/>
                <w:sz w:val="16"/>
                <w:szCs w:val="16"/>
              </w:rPr>
              <w:t>1,522345316</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4508782" w14:textId="77777777" w:rsidR="00E0197F" w:rsidRDefault="00E0197F" w:rsidP="00C917AD">
            <w:r>
              <w:rPr>
                <w:rFonts w:ascii="Calibri" w:eastAsia="Calibri" w:hAnsi="Calibri" w:cs="Calibri"/>
                <w:color w:val="000000"/>
                <w:sz w:val="16"/>
                <w:szCs w:val="16"/>
              </w:rPr>
              <w:t>D3Z9L5</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06B4A57" w14:textId="77777777" w:rsidR="00E0197F" w:rsidRDefault="00E0197F" w:rsidP="00C917AD">
            <w:pPr>
              <w:jc w:val="center"/>
            </w:pPr>
            <w:r>
              <w:rPr>
                <w:rFonts w:ascii="Calibri" w:eastAsia="Calibri" w:hAnsi="Calibri" w:cs="Calibri"/>
                <w:color w:val="000000"/>
                <w:sz w:val="16"/>
                <w:szCs w:val="16"/>
              </w:rPr>
              <w:t>Wdr11</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F0FBA5A" w14:textId="77777777" w:rsidR="00E0197F" w:rsidRDefault="00E0197F" w:rsidP="00C917AD">
            <w:pPr>
              <w:jc w:val="center"/>
            </w:pPr>
            <w:r>
              <w:rPr>
                <w:rFonts w:ascii="Calibri" w:eastAsia="Calibri" w:hAnsi="Calibri" w:cs="Calibri"/>
                <w:color w:val="000000"/>
                <w:sz w:val="16"/>
                <w:szCs w:val="16"/>
                <w:shd w:val="clear" w:color="auto" w:fill="EFEFEF"/>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496D0B3A" w14:textId="77777777" w:rsidR="00E0197F" w:rsidRDefault="00E0197F" w:rsidP="00C917AD">
            <w:pPr>
              <w:rPr>
                <w:rFonts w:ascii="Calibri" w:eastAsia="Calibri" w:hAnsi="Calibri" w:cs="Calibri"/>
                <w:sz w:val="16"/>
                <w:szCs w:val="16"/>
                <w:shd w:val="clear" w:color="auto" w:fill="EFEFEF"/>
              </w:rPr>
            </w:pPr>
            <w:r>
              <w:rPr>
                <w:rFonts w:ascii="Calibri" w:eastAsia="Calibri" w:hAnsi="Calibri" w:cs="Calibri"/>
                <w:sz w:val="16"/>
                <w:szCs w:val="16"/>
                <w:shd w:val="clear" w:color="auto" w:fill="EFEFEF"/>
              </w:rPr>
              <w:t> </w:t>
            </w:r>
            <w:r>
              <w:rPr>
                <w:rFonts w:ascii="Calibri" w:eastAsia="Calibri" w:hAnsi="Calibri" w:cs="Calibri"/>
                <w:i/>
                <w:color w:val="212121"/>
                <w:sz w:val="16"/>
                <w:szCs w:val="16"/>
                <w:shd w:val="clear" w:color="auto" w:fill="EFEFEF"/>
              </w:rPr>
              <w:t>WDR11</w:t>
            </w:r>
            <w:r>
              <w:rPr>
                <w:rFonts w:ascii="Calibri" w:eastAsia="Calibri" w:hAnsi="Calibri" w:cs="Calibri"/>
                <w:color w:val="212121"/>
                <w:sz w:val="16"/>
                <w:szCs w:val="16"/>
                <w:shd w:val="clear" w:color="auto" w:fill="EFEFEF"/>
              </w:rPr>
              <w:t xml:space="preserve"> has been associated with various human diseases including neurological disorders, ciliopathies, endocrine disorders and cancer </w:t>
            </w:r>
          </w:p>
        </w:tc>
      </w:tr>
      <w:tr w:rsidR="00E0197F" w14:paraId="1BBFAB32"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09A8890"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375B017"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4F1298B" w14:textId="77777777" w:rsidR="00E0197F" w:rsidRDefault="00E0197F" w:rsidP="00C917AD">
            <w:pPr>
              <w:jc w:val="right"/>
            </w:pPr>
            <w:r>
              <w:rPr>
                <w:rFonts w:ascii="Calibri" w:eastAsia="Calibri" w:hAnsi="Calibri" w:cs="Calibri"/>
                <w:color w:val="000000"/>
                <w:sz w:val="16"/>
                <w:szCs w:val="16"/>
              </w:rPr>
              <w:t>0,038936907</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2D36782" w14:textId="77777777" w:rsidR="00E0197F" w:rsidRDefault="00E0197F" w:rsidP="00C917AD">
            <w:pPr>
              <w:jc w:val="center"/>
            </w:pPr>
            <w:r>
              <w:rPr>
                <w:rFonts w:ascii="Calibri" w:eastAsia="Calibri" w:hAnsi="Calibri" w:cs="Calibri"/>
                <w:color w:val="000000"/>
                <w:sz w:val="16"/>
                <w:szCs w:val="16"/>
              </w:rPr>
              <w:t>1,252211496</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3368793" w14:textId="77777777" w:rsidR="00E0197F" w:rsidRDefault="00E0197F" w:rsidP="00C917AD">
            <w:r>
              <w:rPr>
                <w:rFonts w:ascii="Calibri" w:eastAsia="Calibri" w:hAnsi="Calibri" w:cs="Calibri"/>
                <w:color w:val="000000"/>
                <w:sz w:val="16"/>
                <w:szCs w:val="16"/>
              </w:rPr>
              <w:t>P97526</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DFBBF5C" w14:textId="77777777" w:rsidR="00E0197F" w:rsidRDefault="00E0197F" w:rsidP="00C917AD">
            <w:pPr>
              <w:jc w:val="center"/>
            </w:pPr>
            <w:r>
              <w:rPr>
                <w:rFonts w:ascii="Calibri" w:eastAsia="Calibri" w:hAnsi="Calibri" w:cs="Calibri"/>
                <w:color w:val="000000"/>
                <w:sz w:val="16"/>
                <w:szCs w:val="16"/>
              </w:rPr>
              <w:t>Nf1</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DE91CAA"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12FD5557" w14:textId="77777777" w:rsidR="00E0197F" w:rsidRDefault="00E0197F" w:rsidP="00C917AD">
            <w:pPr>
              <w:rPr>
                <w:rFonts w:ascii="Calibri" w:eastAsia="Calibri" w:hAnsi="Calibri" w:cs="Calibri"/>
                <w:sz w:val="16"/>
                <w:szCs w:val="16"/>
                <w:shd w:val="clear" w:color="auto" w:fill="EFEFEF"/>
              </w:rPr>
            </w:pPr>
            <w:r>
              <w:rPr>
                <w:rFonts w:ascii="Calibri" w:eastAsia="Calibri" w:hAnsi="Calibri" w:cs="Calibri"/>
                <w:sz w:val="16"/>
                <w:szCs w:val="16"/>
                <w:shd w:val="clear" w:color="auto" w:fill="EFEFEF"/>
              </w:rPr>
              <w:t> N</w:t>
            </w:r>
            <w:r>
              <w:rPr>
                <w:rFonts w:ascii="Calibri" w:eastAsia="Calibri" w:hAnsi="Calibri" w:cs="Calibri"/>
                <w:color w:val="212121"/>
                <w:sz w:val="16"/>
                <w:szCs w:val="16"/>
                <w:shd w:val="clear" w:color="auto" w:fill="EFEFEF"/>
              </w:rPr>
              <w:t xml:space="preserve">egative regulator of the Ras proto-oncogene, responsible for neurofibromatosis type 1 </w:t>
            </w:r>
          </w:p>
        </w:tc>
      </w:tr>
      <w:tr w:rsidR="00E0197F" w14:paraId="0B72C448"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231766AC"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53CA8F3A"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CE58D7F" w14:textId="77777777" w:rsidR="00E0197F" w:rsidRDefault="00E0197F" w:rsidP="00C917AD">
            <w:pPr>
              <w:jc w:val="right"/>
            </w:pPr>
            <w:r>
              <w:rPr>
                <w:rFonts w:ascii="Calibri" w:eastAsia="Calibri" w:hAnsi="Calibri" w:cs="Calibri"/>
                <w:color w:val="000000"/>
                <w:sz w:val="16"/>
                <w:szCs w:val="16"/>
              </w:rPr>
              <w:t>0,039200031</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2D720A6B" w14:textId="77777777" w:rsidR="00E0197F" w:rsidRDefault="00E0197F" w:rsidP="00C917AD">
            <w:pPr>
              <w:jc w:val="center"/>
            </w:pPr>
            <w:r>
              <w:rPr>
                <w:rFonts w:ascii="Calibri" w:eastAsia="Calibri" w:hAnsi="Calibri" w:cs="Calibri"/>
                <w:color w:val="000000"/>
                <w:sz w:val="16"/>
                <w:szCs w:val="16"/>
              </w:rPr>
              <w:t>1,953708651</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0B067714" w14:textId="77777777" w:rsidR="00E0197F" w:rsidRDefault="00E0197F" w:rsidP="00C917AD">
            <w:r>
              <w:rPr>
                <w:rFonts w:ascii="Calibri" w:eastAsia="Calibri" w:hAnsi="Calibri" w:cs="Calibri"/>
                <w:color w:val="000000"/>
                <w:sz w:val="16"/>
                <w:szCs w:val="16"/>
              </w:rPr>
              <w:t>D3ZVN8</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212E354" w14:textId="77777777" w:rsidR="00E0197F" w:rsidRDefault="00E0197F" w:rsidP="00C917AD">
            <w:pPr>
              <w:jc w:val="center"/>
            </w:pPr>
            <w:r>
              <w:rPr>
                <w:rFonts w:ascii="Calibri" w:eastAsia="Calibri" w:hAnsi="Calibri" w:cs="Calibri"/>
                <w:color w:val="000000"/>
                <w:sz w:val="16"/>
                <w:szCs w:val="16"/>
              </w:rPr>
              <w:t>cap-1</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9A7D5AB"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36BCFE41" w14:textId="77777777" w:rsidR="00E0197F" w:rsidRDefault="00E0197F" w:rsidP="00C917AD">
            <w:pPr>
              <w:rPr>
                <w:rFonts w:ascii="Calibri" w:eastAsia="Calibri" w:hAnsi="Calibri" w:cs="Calibri"/>
                <w:sz w:val="16"/>
                <w:szCs w:val="16"/>
              </w:rPr>
            </w:pPr>
            <w:r>
              <w:rPr>
                <w:rFonts w:ascii="Calibri" w:eastAsia="Calibri" w:hAnsi="Calibri" w:cs="Calibri"/>
                <w:color w:val="222222"/>
                <w:sz w:val="16"/>
                <w:szCs w:val="16"/>
              </w:rPr>
              <w:t>F-actin-capping proteins bind in a Ca</w:t>
            </w:r>
            <w:r>
              <w:rPr>
                <w:rFonts w:ascii="Calibri" w:eastAsia="Calibri" w:hAnsi="Calibri" w:cs="Calibri"/>
                <w:color w:val="222222"/>
                <w:sz w:val="16"/>
                <w:szCs w:val="16"/>
                <w:vertAlign w:val="superscript"/>
              </w:rPr>
              <w:t>2+</w:t>
            </w:r>
            <w:r>
              <w:rPr>
                <w:rFonts w:ascii="Calibri" w:eastAsia="Calibri" w:hAnsi="Calibri" w:cs="Calibri"/>
                <w:color w:val="222222"/>
                <w:sz w:val="16"/>
                <w:szCs w:val="16"/>
              </w:rPr>
              <w:t>-independent manner to the fast growing ends of actin filaments</w:t>
            </w:r>
          </w:p>
        </w:tc>
      </w:tr>
      <w:tr w:rsidR="00E0197F" w14:paraId="5DD1CDF2"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4CE0A844"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1A415B0"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6EE0EABC" w14:textId="77777777" w:rsidR="00E0197F" w:rsidRDefault="00E0197F" w:rsidP="00C917AD">
            <w:pPr>
              <w:jc w:val="right"/>
            </w:pPr>
            <w:r>
              <w:rPr>
                <w:rFonts w:ascii="Calibri" w:eastAsia="Calibri" w:hAnsi="Calibri" w:cs="Calibri"/>
                <w:color w:val="000000"/>
                <w:sz w:val="16"/>
                <w:szCs w:val="16"/>
              </w:rPr>
              <w:t>0,048370389</w:t>
            </w:r>
          </w:p>
        </w:tc>
        <w:tc>
          <w:tcPr>
            <w:tcW w:w="995"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59A1A6B" w14:textId="77777777" w:rsidR="00E0197F" w:rsidRDefault="00E0197F" w:rsidP="00C917AD">
            <w:pPr>
              <w:jc w:val="center"/>
            </w:pPr>
            <w:r>
              <w:rPr>
                <w:rFonts w:ascii="Calibri" w:eastAsia="Calibri" w:hAnsi="Calibri" w:cs="Calibri"/>
                <w:color w:val="000000"/>
                <w:sz w:val="16"/>
                <w:szCs w:val="16"/>
              </w:rPr>
              <w:t>1,316391335</w:t>
            </w:r>
          </w:p>
        </w:tc>
        <w:tc>
          <w:tcPr>
            <w:tcW w:w="105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43F458E8" w14:textId="77777777" w:rsidR="00E0197F" w:rsidRDefault="00E0197F" w:rsidP="00C917AD">
            <w:r>
              <w:rPr>
                <w:rFonts w:ascii="Calibri" w:eastAsia="Calibri" w:hAnsi="Calibri" w:cs="Calibri"/>
                <w:color w:val="000000"/>
                <w:sz w:val="16"/>
                <w:szCs w:val="16"/>
              </w:rPr>
              <w:t>D4A7S4</w:t>
            </w:r>
          </w:p>
        </w:tc>
        <w:tc>
          <w:tcPr>
            <w:tcW w:w="1246"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1003948D" w14:textId="77777777" w:rsidR="00E0197F" w:rsidRDefault="00E0197F" w:rsidP="00C917AD">
            <w:pPr>
              <w:jc w:val="center"/>
            </w:pPr>
            <w:r>
              <w:rPr>
                <w:rFonts w:ascii="Calibri" w:eastAsia="Calibri" w:hAnsi="Calibri" w:cs="Calibri"/>
                <w:color w:val="000000"/>
                <w:sz w:val="16"/>
                <w:szCs w:val="16"/>
              </w:rPr>
              <w:t>Urb1</w:t>
            </w:r>
          </w:p>
        </w:tc>
        <w:tc>
          <w:tcPr>
            <w:tcW w:w="532" w:type="dxa"/>
            <w:tcBorders>
              <w:top w:val="single" w:sz="4" w:space="0" w:color="000000"/>
              <w:bottom w:val="single" w:sz="4" w:space="0" w:color="000000"/>
            </w:tcBorders>
            <w:shd w:val="clear" w:color="auto" w:fill="F2F2F2"/>
            <w:tcMar>
              <w:top w:w="0" w:type="dxa"/>
              <w:left w:w="70" w:type="dxa"/>
              <w:bottom w:w="0" w:type="dxa"/>
              <w:right w:w="70" w:type="dxa"/>
            </w:tcMar>
            <w:vAlign w:val="bottom"/>
          </w:tcPr>
          <w:p w14:paraId="746697A6" w14:textId="77777777" w:rsidR="00E0197F" w:rsidRDefault="00E0197F" w:rsidP="00C917AD">
            <w:pPr>
              <w:jc w:val="center"/>
            </w:pPr>
            <w:r>
              <w:rPr>
                <w:rFonts w:ascii="Calibri" w:eastAsia="Calibri" w:hAnsi="Calibri" w:cs="Calibri"/>
                <w:color w:val="000000"/>
                <w:sz w:val="16"/>
                <w:szCs w:val="16"/>
              </w:rPr>
              <w:t>Up</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1ED49E83" w14:textId="77777777" w:rsidR="00E0197F" w:rsidRDefault="00E0197F" w:rsidP="00C917AD">
            <w:pPr>
              <w:rPr>
                <w:rFonts w:ascii="Calibri" w:eastAsia="Calibri" w:hAnsi="Calibri" w:cs="Calibri"/>
              </w:rPr>
            </w:pPr>
            <w:r>
              <w:rPr>
                <w:rFonts w:ascii="Calibri" w:eastAsia="Calibri" w:hAnsi="Calibri" w:cs="Calibri"/>
                <w:sz w:val="16"/>
                <w:szCs w:val="16"/>
              </w:rPr>
              <w:t> Ribosome biogenesis</w:t>
            </w:r>
          </w:p>
        </w:tc>
      </w:tr>
      <w:tr w:rsidR="00E0197F" w14:paraId="5EB775AB"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54D6AC42"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4A9B36AB"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3F8D1E08" w14:textId="77777777" w:rsidR="00E0197F" w:rsidRDefault="00E0197F" w:rsidP="00C917AD">
            <w:pPr>
              <w:jc w:val="right"/>
            </w:pPr>
            <w:r>
              <w:rPr>
                <w:rFonts w:ascii="Calibri" w:eastAsia="Calibri" w:hAnsi="Calibri" w:cs="Calibri"/>
                <w:color w:val="000000"/>
                <w:sz w:val="16"/>
                <w:szCs w:val="16"/>
              </w:rPr>
              <w:t>0,001684486</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23C5DF91" w14:textId="77777777" w:rsidR="00E0197F" w:rsidRDefault="00E0197F" w:rsidP="00C917AD">
            <w:pPr>
              <w:jc w:val="center"/>
            </w:pPr>
            <w:r>
              <w:rPr>
                <w:rFonts w:ascii="Calibri" w:eastAsia="Calibri" w:hAnsi="Calibri" w:cs="Calibri"/>
                <w:color w:val="000000"/>
                <w:sz w:val="16"/>
                <w:szCs w:val="16"/>
              </w:rPr>
              <w:t>-2,207727539</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791E7C2A" w14:textId="77777777" w:rsidR="00E0197F" w:rsidRDefault="00E0197F" w:rsidP="00C917AD">
            <w:r>
              <w:rPr>
                <w:rFonts w:ascii="Calibri" w:eastAsia="Calibri" w:hAnsi="Calibri" w:cs="Calibri"/>
                <w:color w:val="000000"/>
                <w:sz w:val="16"/>
                <w:szCs w:val="16"/>
              </w:rPr>
              <w:t>D3ZZ54</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218E43D5" w14:textId="77777777" w:rsidR="00E0197F" w:rsidRDefault="00E0197F" w:rsidP="00C917AD">
            <w:pPr>
              <w:jc w:val="center"/>
            </w:pPr>
            <w:r>
              <w:rPr>
                <w:rFonts w:ascii="Calibri" w:eastAsia="Calibri" w:hAnsi="Calibri" w:cs="Calibri"/>
                <w:color w:val="000000"/>
                <w:sz w:val="16"/>
                <w:szCs w:val="16"/>
              </w:rPr>
              <w:t>Gnb5</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69CCFD7F"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7825D709" w14:textId="77777777" w:rsidR="00E0197F" w:rsidRDefault="00E0197F" w:rsidP="00C917AD">
            <w:pPr>
              <w:rPr>
                <w:rFonts w:ascii="Calibri" w:eastAsia="Calibri" w:hAnsi="Calibri" w:cs="Calibri"/>
                <w:sz w:val="8"/>
                <w:szCs w:val="8"/>
              </w:rPr>
            </w:pPr>
            <w:r>
              <w:rPr>
                <w:rFonts w:ascii="Calibri" w:eastAsia="Calibri" w:hAnsi="Calibri" w:cs="Calibri"/>
                <w:sz w:val="15"/>
                <w:szCs w:val="15"/>
              </w:rPr>
              <w:t xml:space="preserve">Guanine nucleotide-binding protein subunit beta-5 linked to </w:t>
            </w:r>
            <w:r>
              <w:rPr>
                <w:rFonts w:ascii="Calibri" w:eastAsia="Calibri" w:hAnsi="Calibri" w:cs="Calibri"/>
                <w:i/>
                <w:color w:val="212121"/>
                <w:sz w:val="16"/>
                <w:szCs w:val="16"/>
                <w:highlight w:val="white"/>
              </w:rPr>
              <w:t>GNB5</w:t>
            </w:r>
            <w:r>
              <w:rPr>
                <w:rFonts w:ascii="Calibri" w:eastAsia="Calibri" w:hAnsi="Calibri" w:cs="Calibri"/>
                <w:color w:val="212121"/>
                <w:sz w:val="16"/>
                <w:szCs w:val="16"/>
                <w:highlight w:val="white"/>
              </w:rPr>
              <w:t xml:space="preserve">-related neurodevelopmental disorder </w:t>
            </w:r>
          </w:p>
        </w:tc>
      </w:tr>
      <w:tr w:rsidR="00E0197F" w14:paraId="7DE6B929"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3F2A15A3"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4C8CD300"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51877719" w14:textId="77777777" w:rsidR="00E0197F" w:rsidRDefault="00E0197F" w:rsidP="00C917AD">
            <w:pPr>
              <w:jc w:val="right"/>
            </w:pPr>
            <w:r>
              <w:rPr>
                <w:rFonts w:ascii="Calibri" w:eastAsia="Calibri" w:hAnsi="Calibri" w:cs="Calibri"/>
                <w:color w:val="000000"/>
                <w:sz w:val="16"/>
                <w:szCs w:val="16"/>
              </w:rPr>
              <w:t>0,002648582</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54F0DA97" w14:textId="77777777" w:rsidR="00E0197F" w:rsidRDefault="00E0197F" w:rsidP="00C917AD">
            <w:pPr>
              <w:jc w:val="center"/>
            </w:pPr>
            <w:r>
              <w:rPr>
                <w:rFonts w:ascii="Calibri" w:eastAsia="Calibri" w:hAnsi="Calibri" w:cs="Calibri"/>
                <w:color w:val="000000"/>
                <w:sz w:val="16"/>
                <w:szCs w:val="16"/>
              </w:rPr>
              <w:t>-1,166233961</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36FEAAE6" w14:textId="77777777" w:rsidR="00E0197F" w:rsidRDefault="00E0197F" w:rsidP="00C917AD">
            <w:r>
              <w:rPr>
                <w:rFonts w:ascii="Calibri" w:eastAsia="Calibri" w:hAnsi="Calibri" w:cs="Calibri"/>
                <w:color w:val="000000"/>
                <w:sz w:val="16"/>
                <w:szCs w:val="16"/>
              </w:rPr>
              <w:t>D3ZDU5</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62EEFD70" w14:textId="77777777" w:rsidR="00E0197F" w:rsidRDefault="00E0197F" w:rsidP="00C917AD">
            <w:pPr>
              <w:jc w:val="center"/>
            </w:pPr>
            <w:r>
              <w:rPr>
                <w:rFonts w:ascii="Calibri" w:eastAsia="Calibri" w:hAnsi="Calibri" w:cs="Calibri"/>
                <w:color w:val="000000"/>
                <w:sz w:val="16"/>
                <w:szCs w:val="16"/>
              </w:rPr>
              <w:t>Pfn2</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057DA142"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3FA02636"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Function in actin polymerization. It plays a role in </w:t>
            </w:r>
            <w:r>
              <w:rPr>
                <w:rFonts w:ascii="Calibri" w:eastAsia="Calibri" w:hAnsi="Calibri" w:cs="Calibri"/>
                <w:color w:val="212121"/>
                <w:sz w:val="16"/>
                <w:szCs w:val="16"/>
                <w:highlight w:val="white"/>
              </w:rPr>
              <w:t>neuronal precursor expansion and differentiation, as well as in the maintenance of pyramidal neuron dendritic arborization.</w:t>
            </w:r>
          </w:p>
        </w:tc>
      </w:tr>
      <w:tr w:rsidR="00E0197F" w14:paraId="59517A6B"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75A480B"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7D8A8211"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45ACCF98" w14:textId="77777777" w:rsidR="00E0197F" w:rsidRDefault="00E0197F" w:rsidP="00C917AD">
            <w:pPr>
              <w:jc w:val="right"/>
            </w:pPr>
            <w:r>
              <w:rPr>
                <w:rFonts w:ascii="Calibri" w:eastAsia="Calibri" w:hAnsi="Calibri" w:cs="Calibri"/>
                <w:color w:val="000000"/>
                <w:sz w:val="16"/>
                <w:szCs w:val="16"/>
              </w:rPr>
              <w:t>0,006754214</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11A4D928" w14:textId="77777777" w:rsidR="00E0197F" w:rsidRDefault="00E0197F" w:rsidP="00C917AD">
            <w:pPr>
              <w:jc w:val="center"/>
            </w:pPr>
            <w:r>
              <w:rPr>
                <w:rFonts w:ascii="Calibri" w:eastAsia="Calibri" w:hAnsi="Calibri" w:cs="Calibri"/>
                <w:color w:val="000000"/>
                <w:sz w:val="16"/>
                <w:szCs w:val="16"/>
              </w:rPr>
              <w:t>-1,003721039</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7C2B8C53" w14:textId="77777777" w:rsidR="00E0197F" w:rsidRDefault="00E0197F" w:rsidP="00C917AD">
            <w:r>
              <w:rPr>
                <w:rFonts w:ascii="Calibri" w:eastAsia="Calibri" w:hAnsi="Calibri" w:cs="Calibri"/>
                <w:color w:val="000000"/>
                <w:sz w:val="16"/>
                <w:szCs w:val="16"/>
              </w:rPr>
              <w:t>Q66H62</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2DB34038" w14:textId="77777777" w:rsidR="00E0197F" w:rsidRDefault="00E0197F" w:rsidP="00C917AD">
            <w:pPr>
              <w:jc w:val="center"/>
            </w:pPr>
            <w:proofErr w:type="spellStart"/>
            <w:r>
              <w:rPr>
                <w:rFonts w:ascii="Calibri" w:eastAsia="Calibri" w:hAnsi="Calibri" w:cs="Calibri"/>
                <w:color w:val="000000"/>
                <w:sz w:val="16"/>
                <w:szCs w:val="16"/>
              </w:rPr>
              <w:t>Cyld</w:t>
            </w:r>
            <w:proofErr w:type="spellEnd"/>
          </w:p>
        </w:tc>
        <w:tc>
          <w:tcPr>
            <w:tcW w:w="532" w:type="dxa"/>
            <w:tcBorders>
              <w:top w:val="single" w:sz="4" w:space="0" w:color="000000"/>
              <w:bottom w:val="single" w:sz="4" w:space="0" w:color="000000"/>
            </w:tcBorders>
            <w:tcMar>
              <w:top w:w="0" w:type="dxa"/>
              <w:left w:w="70" w:type="dxa"/>
              <w:bottom w:w="0" w:type="dxa"/>
              <w:right w:w="70" w:type="dxa"/>
            </w:tcMar>
            <w:vAlign w:val="bottom"/>
          </w:tcPr>
          <w:p w14:paraId="50B365C1"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0D538CE9" w14:textId="77777777" w:rsidR="00E0197F" w:rsidRDefault="00E0197F" w:rsidP="00C917AD">
            <w:pPr>
              <w:rPr>
                <w:rFonts w:ascii="Calibri" w:eastAsia="Calibri" w:hAnsi="Calibri" w:cs="Calibri"/>
                <w:sz w:val="18"/>
                <w:szCs w:val="18"/>
              </w:rPr>
            </w:pPr>
            <w:proofErr w:type="spellStart"/>
            <w:r>
              <w:rPr>
                <w:rFonts w:ascii="Calibri" w:eastAsia="Calibri" w:hAnsi="Calibri" w:cs="Calibri"/>
                <w:color w:val="222222"/>
                <w:sz w:val="16"/>
                <w:szCs w:val="16"/>
              </w:rPr>
              <w:t>Deubiquitinase</w:t>
            </w:r>
            <w:proofErr w:type="spellEnd"/>
          </w:p>
        </w:tc>
      </w:tr>
      <w:tr w:rsidR="00E0197F" w14:paraId="786D8FB6"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25D2486B"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0F30F9C8"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64EB1704" w14:textId="77777777" w:rsidR="00E0197F" w:rsidRDefault="00E0197F" w:rsidP="00C917AD">
            <w:pPr>
              <w:jc w:val="right"/>
            </w:pPr>
            <w:r>
              <w:rPr>
                <w:rFonts w:ascii="Calibri" w:eastAsia="Calibri" w:hAnsi="Calibri" w:cs="Calibri"/>
                <w:color w:val="000000"/>
                <w:sz w:val="16"/>
                <w:szCs w:val="16"/>
              </w:rPr>
              <w:t>0,007840268</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29DED87C" w14:textId="77777777" w:rsidR="00E0197F" w:rsidRDefault="00E0197F" w:rsidP="00C917AD">
            <w:pPr>
              <w:jc w:val="center"/>
            </w:pPr>
            <w:r>
              <w:rPr>
                <w:rFonts w:ascii="Calibri" w:eastAsia="Calibri" w:hAnsi="Calibri" w:cs="Calibri"/>
                <w:color w:val="000000"/>
                <w:sz w:val="16"/>
                <w:szCs w:val="16"/>
              </w:rPr>
              <w:t>-1,048848521</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6523D354" w14:textId="77777777" w:rsidR="00E0197F" w:rsidRDefault="00E0197F" w:rsidP="00C917AD">
            <w:r>
              <w:rPr>
                <w:rFonts w:ascii="Calibri" w:eastAsia="Calibri" w:hAnsi="Calibri" w:cs="Calibri"/>
                <w:color w:val="000000"/>
                <w:sz w:val="16"/>
                <w:szCs w:val="16"/>
              </w:rPr>
              <w:t>P15146</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2A6F25E4" w14:textId="77777777" w:rsidR="00E0197F" w:rsidRDefault="00E0197F" w:rsidP="00C917AD">
            <w:pPr>
              <w:jc w:val="center"/>
            </w:pPr>
            <w:r>
              <w:rPr>
                <w:rFonts w:ascii="Calibri" w:eastAsia="Calibri" w:hAnsi="Calibri" w:cs="Calibri"/>
                <w:color w:val="000000"/>
                <w:sz w:val="16"/>
                <w:szCs w:val="16"/>
              </w:rPr>
              <w:t>Map2</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050D76A5"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708D511C" w14:textId="77777777" w:rsidR="00E0197F" w:rsidRDefault="00E0197F" w:rsidP="00C917AD">
            <w:pPr>
              <w:rPr>
                <w:rFonts w:ascii="Calibri" w:eastAsia="Calibri" w:hAnsi="Calibri" w:cs="Calibri"/>
                <w:sz w:val="16"/>
                <w:szCs w:val="16"/>
              </w:rPr>
            </w:pPr>
            <w:r>
              <w:rPr>
                <w:rFonts w:ascii="Calibri" w:eastAsia="Calibri" w:hAnsi="Calibri" w:cs="Calibri"/>
                <w:color w:val="212121"/>
                <w:sz w:val="16"/>
                <w:szCs w:val="16"/>
                <w:highlight w:val="white"/>
              </w:rPr>
              <w:t xml:space="preserve">Performs the nucleation and stabilization of microtubules, the regulation of organelle transport within axons and dendrites, as well as the anchorage of regulatory proteins such as protein kinases </w:t>
            </w:r>
            <w:r>
              <w:rPr>
                <w:rFonts w:ascii="Calibri" w:eastAsia="Calibri" w:hAnsi="Calibri" w:cs="Calibri"/>
                <w:color w:val="212121"/>
                <w:sz w:val="16"/>
                <w:szCs w:val="16"/>
                <w:highlight w:val="white"/>
              </w:rPr>
              <w:lastRenderedPageBreak/>
              <w:t>which may be important for signal transduction</w:t>
            </w:r>
          </w:p>
        </w:tc>
      </w:tr>
      <w:tr w:rsidR="00E0197F" w14:paraId="08BDAFB6"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E2F32BA"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13B9DBEB"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5C3691BF" w14:textId="77777777" w:rsidR="00E0197F" w:rsidRDefault="00E0197F" w:rsidP="00C917AD">
            <w:pPr>
              <w:jc w:val="right"/>
            </w:pPr>
            <w:r>
              <w:rPr>
                <w:rFonts w:ascii="Calibri" w:eastAsia="Calibri" w:hAnsi="Calibri" w:cs="Calibri"/>
                <w:color w:val="000000"/>
                <w:sz w:val="16"/>
                <w:szCs w:val="16"/>
              </w:rPr>
              <w:t>0,008636243</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34824240" w14:textId="77777777" w:rsidR="00E0197F" w:rsidRDefault="00E0197F" w:rsidP="00C917AD">
            <w:pPr>
              <w:jc w:val="center"/>
            </w:pPr>
            <w:r>
              <w:rPr>
                <w:rFonts w:ascii="Calibri" w:eastAsia="Calibri" w:hAnsi="Calibri" w:cs="Calibri"/>
                <w:color w:val="000000"/>
                <w:sz w:val="16"/>
                <w:szCs w:val="16"/>
              </w:rPr>
              <w:t>-1,172943175</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04346061" w14:textId="77777777" w:rsidR="00E0197F" w:rsidRDefault="00E0197F" w:rsidP="00C917AD">
            <w:r>
              <w:rPr>
                <w:rFonts w:ascii="Calibri" w:eastAsia="Calibri" w:hAnsi="Calibri" w:cs="Calibri"/>
                <w:color w:val="000000"/>
                <w:sz w:val="16"/>
                <w:szCs w:val="16"/>
              </w:rPr>
              <w:t>Q6S396</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68621585" w14:textId="77777777" w:rsidR="00E0197F" w:rsidRDefault="00E0197F" w:rsidP="00C917AD">
            <w:pPr>
              <w:jc w:val="center"/>
            </w:pPr>
            <w:r>
              <w:rPr>
                <w:rFonts w:ascii="Calibri" w:eastAsia="Calibri" w:hAnsi="Calibri" w:cs="Calibri"/>
                <w:color w:val="000000"/>
                <w:sz w:val="16"/>
                <w:szCs w:val="16"/>
              </w:rPr>
              <w:t>Plec</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15E07692"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F2F2F2"/>
            <w:tcMar>
              <w:left w:w="70" w:type="dxa"/>
              <w:right w:w="70" w:type="dxa"/>
            </w:tcMar>
            <w:vAlign w:val="bottom"/>
          </w:tcPr>
          <w:p w14:paraId="5F317E0D" w14:textId="77777777" w:rsidR="00E0197F" w:rsidRDefault="00E0197F" w:rsidP="00C917AD">
            <w:pPr>
              <w:rPr>
                <w:rFonts w:ascii="Calibri" w:eastAsia="Calibri" w:hAnsi="Calibri" w:cs="Calibri"/>
                <w:sz w:val="16"/>
                <w:szCs w:val="16"/>
                <w:highlight w:val="white"/>
              </w:rPr>
            </w:pPr>
            <w:r>
              <w:rPr>
                <w:rFonts w:ascii="Calibri" w:eastAsia="Calibri" w:hAnsi="Calibri" w:cs="Calibri"/>
                <w:sz w:val="16"/>
                <w:szCs w:val="16"/>
                <w:highlight w:val="white"/>
              </w:rPr>
              <w:t xml:space="preserve">Key cytoskeleton interlinking molecule </w:t>
            </w:r>
            <w:r>
              <w:rPr>
                <w:rFonts w:ascii="Calibri" w:eastAsia="Calibri" w:hAnsi="Calibri" w:cs="Calibri"/>
                <w:color w:val="212121"/>
                <w:sz w:val="16"/>
                <w:szCs w:val="16"/>
                <w:highlight w:val="white"/>
              </w:rPr>
              <w:t>abundantly expressed in the central nervous system</w:t>
            </w:r>
          </w:p>
        </w:tc>
      </w:tr>
      <w:tr w:rsidR="00E0197F" w14:paraId="3D0E7A1A"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700A9DAD"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624FD767"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2C077771" w14:textId="77777777" w:rsidR="00E0197F" w:rsidRDefault="00E0197F" w:rsidP="00C917AD">
            <w:pPr>
              <w:jc w:val="right"/>
            </w:pPr>
            <w:r>
              <w:rPr>
                <w:rFonts w:ascii="Calibri" w:eastAsia="Calibri" w:hAnsi="Calibri" w:cs="Calibri"/>
                <w:color w:val="000000"/>
                <w:sz w:val="16"/>
                <w:szCs w:val="16"/>
              </w:rPr>
              <w:t>0,009218502</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357DE88B" w14:textId="77777777" w:rsidR="00E0197F" w:rsidRDefault="00E0197F" w:rsidP="00C917AD">
            <w:pPr>
              <w:jc w:val="center"/>
            </w:pPr>
            <w:r>
              <w:rPr>
                <w:rFonts w:ascii="Calibri" w:eastAsia="Calibri" w:hAnsi="Calibri" w:cs="Calibri"/>
                <w:color w:val="000000"/>
                <w:sz w:val="16"/>
                <w:szCs w:val="16"/>
              </w:rPr>
              <w:t>-1,427444399</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3A4EE2B4" w14:textId="77777777" w:rsidR="00E0197F" w:rsidRDefault="00E0197F" w:rsidP="00C917AD">
            <w:r>
              <w:rPr>
                <w:rFonts w:ascii="Calibri" w:eastAsia="Calibri" w:hAnsi="Calibri" w:cs="Calibri"/>
                <w:color w:val="000000"/>
                <w:sz w:val="16"/>
                <w:szCs w:val="16"/>
              </w:rPr>
              <w:t>D3ZTF6</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7F5BF4CB" w14:textId="77777777" w:rsidR="00E0197F" w:rsidRDefault="00E0197F" w:rsidP="00C917AD">
            <w:pPr>
              <w:jc w:val="center"/>
            </w:pPr>
            <w:r>
              <w:rPr>
                <w:rFonts w:ascii="Calibri" w:eastAsia="Calibri" w:hAnsi="Calibri" w:cs="Calibri"/>
                <w:color w:val="000000"/>
                <w:sz w:val="16"/>
                <w:szCs w:val="16"/>
              </w:rPr>
              <w:t>Pik3c2a</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05CB150C"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5AF3263B" w14:textId="77777777" w:rsidR="00E0197F" w:rsidRDefault="00E0197F" w:rsidP="00C917AD">
            <w:pPr>
              <w:rPr>
                <w:rFonts w:ascii="Calibri" w:eastAsia="Calibri" w:hAnsi="Calibri" w:cs="Calibri"/>
                <w:sz w:val="18"/>
                <w:szCs w:val="18"/>
                <w:highlight w:val="white"/>
              </w:rPr>
            </w:pPr>
            <w:r>
              <w:rPr>
                <w:rFonts w:ascii="Calibri" w:eastAsia="Calibri" w:hAnsi="Calibri" w:cs="Calibri"/>
                <w:sz w:val="16"/>
                <w:szCs w:val="16"/>
                <w:highlight w:val="white"/>
              </w:rPr>
              <w:t>C2 domains act as calcium-dependent phospholipid binding motifs that mediate translocation of proteins to membranes</w:t>
            </w:r>
          </w:p>
        </w:tc>
      </w:tr>
      <w:tr w:rsidR="00E0197F" w14:paraId="7207ED33"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6F6F1B06"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146C9E62"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2604C9FA" w14:textId="77777777" w:rsidR="00E0197F" w:rsidRDefault="00E0197F" w:rsidP="00C917AD">
            <w:pPr>
              <w:jc w:val="right"/>
            </w:pPr>
            <w:r>
              <w:rPr>
                <w:rFonts w:ascii="Calibri" w:eastAsia="Calibri" w:hAnsi="Calibri" w:cs="Calibri"/>
                <w:color w:val="000000"/>
                <w:sz w:val="16"/>
                <w:szCs w:val="16"/>
              </w:rPr>
              <w:t>0,018419333</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20C55463" w14:textId="77777777" w:rsidR="00E0197F" w:rsidRDefault="00E0197F" w:rsidP="00C917AD">
            <w:pPr>
              <w:jc w:val="center"/>
            </w:pPr>
            <w:r>
              <w:rPr>
                <w:rFonts w:ascii="Calibri" w:eastAsia="Calibri" w:hAnsi="Calibri" w:cs="Calibri"/>
                <w:color w:val="000000"/>
                <w:sz w:val="16"/>
                <w:szCs w:val="16"/>
              </w:rPr>
              <w:t>-1,090547444</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4D432844" w14:textId="77777777" w:rsidR="00E0197F" w:rsidRDefault="00E0197F" w:rsidP="00C917AD">
            <w:r>
              <w:rPr>
                <w:rFonts w:ascii="Calibri" w:eastAsia="Calibri" w:hAnsi="Calibri" w:cs="Calibri"/>
                <w:color w:val="000000"/>
                <w:sz w:val="16"/>
                <w:szCs w:val="16"/>
              </w:rPr>
              <w:t>P39069</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246C8B6D" w14:textId="77777777" w:rsidR="00E0197F" w:rsidRDefault="00E0197F" w:rsidP="00C917AD">
            <w:pPr>
              <w:jc w:val="center"/>
            </w:pPr>
            <w:r>
              <w:rPr>
                <w:rFonts w:ascii="Calibri" w:eastAsia="Calibri" w:hAnsi="Calibri" w:cs="Calibri"/>
                <w:color w:val="000000"/>
                <w:sz w:val="16"/>
                <w:szCs w:val="16"/>
              </w:rPr>
              <w:t>Ak1</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732D9C73"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37D7EF66"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Adenylate kinase </w:t>
            </w:r>
            <w:r>
              <w:rPr>
                <w:rFonts w:ascii="Calibri" w:eastAsia="Calibri" w:hAnsi="Calibri" w:cs="Calibri"/>
                <w:color w:val="212121"/>
                <w:sz w:val="16"/>
                <w:szCs w:val="16"/>
                <w:highlight w:val="white"/>
              </w:rPr>
              <w:t>may function in promoting energy homeostasis  and in translating cellular energetic signals to membrane metabolic sensors in the mouse brain</w:t>
            </w:r>
          </w:p>
        </w:tc>
      </w:tr>
      <w:tr w:rsidR="00E0197F" w14:paraId="661F1030"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3523B2DE"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3591B382"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31A0594B" w14:textId="77777777" w:rsidR="00E0197F" w:rsidRDefault="00E0197F" w:rsidP="00C917AD">
            <w:pPr>
              <w:jc w:val="right"/>
            </w:pPr>
            <w:r>
              <w:rPr>
                <w:rFonts w:ascii="Calibri" w:eastAsia="Calibri" w:hAnsi="Calibri" w:cs="Calibri"/>
                <w:color w:val="000000"/>
                <w:sz w:val="16"/>
                <w:szCs w:val="16"/>
              </w:rPr>
              <w:t>0,018598817</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6F8E6EA1" w14:textId="77777777" w:rsidR="00E0197F" w:rsidRDefault="00E0197F" w:rsidP="00C917AD">
            <w:pPr>
              <w:jc w:val="center"/>
            </w:pPr>
            <w:r>
              <w:rPr>
                <w:rFonts w:ascii="Calibri" w:eastAsia="Calibri" w:hAnsi="Calibri" w:cs="Calibri"/>
                <w:color w:val="000000"/>
                <w:sz w:val="16"/>
                <w:szCs w:val="16"/>
              </w:rPr>
              <w:t>-1,390478857</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46371544" w14:textId="77777777" w:rsidR="00E0197F" w:rsidRDefault="00E0197F" w:rsidP="00C917AD">
            <w:r>
              <w:rPr>
                <w:rFonts w:ascii="Calibri" w:eastAsia="Calibri" w:hAnsi="Calibri" w:cs="Calibri"/>
                <w:color w:val="000000"/>
                <w:sz w:val="16"/>
                <w:szCs w:val="16"/>
              </w:rPr>
              <w:t>Q9Z1K2</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4A37B86E" w14:textId="77777777" w:rsidR="00E0197F" w:rsidRDefault="00E0197F" w:rsidP="00C917AD">
            <w:pPr>
              <w:jc w:val="center"/>
            </w:pPr>
            <w:r>
              <w:rPr>
                <w:rFonts w:ascii="Calibri" w:eastAsia="Calibri" w:hAnsi="Calibri" w:cs="Calibri"/>
                <w:color w:val="000000"/>
                <w:sz w:val="16"/>
                <w:szCs w:val="16"/>
              </w:rPr>
              <w:t>Spa17</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56AB2EEC"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00340135" w14:textId="77777777" w:rsidR="00E0197F" w:rsidRDefault="00E0197F" w:rsidP="00C917AD">
            <w:pPr>
              <w:rPr>
                <w:rFonts w:ascii="Calibri" w:eastAsia="Calibri" w:hAnsi="Calibri" w:cs="Calibri"/>
                <w:sz w:val="16"/>
                <w:szCs w:val="16"/>
              </w:rPr>
            </w:pPr>
            <w:r>
              <w:rPr>
                <w:rFonts w:ascii="Calibri" w:eastAsia="Calibri" w:hAnsi="Calibri" w:cs="Calibri"/>
                <w:color w:val="212121"/>
                <w:sz w:val="16"/>
                <w:szCs w:val="16"/>
                <w:highlight w:val="white"/>
              </w:rPr>
              <w:t xml:space="preserve">Sperm protein 17 is a </w:t>
            </w:r>
            <w:r>
              <w:rPr>
                <w:rFonts w:ascii="Cambria" w:eastAsia="Cambria" w:hAnsi="Cambria" w:cs="Cambria"/>
                <w:color w:val="212121"/>
                <w:sz w:val="30"/>
                <w:szCs w:val="30"/>
                <w:highlight w:val="white"/>
              </w:rPr>
              <w:t xml:space="preserve"> </w:t>
            </w:r>
            <w:r>
              <w:rPr>
                <w:rFonts w:ascii="Calibri" w:eastAsia="Calibri" w:hAnsi="Calibri" w:cs="Calibri"/>
                <w:color w:val="212121"/>
                <w:sz w:val="16"/>
                <w:szCs w:val="16"/>
                <w:highlight w:val="white"/>
              </w:rPr>
              <w:t xml:space="preserve">cancer-testis (CT) </w:t>
            </w:r>
            <w:proofErr w:type="spellStart"/>
            <w:r>
              <w:rPr>
                <w:rFonts w:ascii="Calibri" w:eastAsia="Calibri" w:hAnsi="Calibri" w:cs="Calibri"/>
                <w:color w:val="212121"/>
                <w:sz w:val="16"/>
                <w:szCs w:val="16"/>
                <w:highlight w:val="white"/>
              </w:rPr>
              <w:t>tumour</w:t>
            </w:r>
            <w:proofErr w:type="spellEnd"/>
            <w:r>
              <w:rPr>
                <w:rFonts w:ascii="Calibri" w:eastAsia="Calibri" w:hAnsi="Calibri" w:cs="Calibri"/>
                <w:color w:val="212121"/>
                <w:sz w:val="16"/>
                <w:szCs w:val="16"/>
                <w:highlight w:val="white"/>
              </w:rPr>
              <w:t>-associated antigens expressed in nervous system (NS) malignancies</w:t>
            </w:r>
          </w:p>
        </w:tc>
      </w:tr>
      <w:tr w:rsidR="00E0197F" w14:paraId="137510A1"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50BCFBA5"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7D0EDAFB"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3DF3BA8E" w14:textId="77777777" w:rsidR="00E0197F" w:rsidRDefault="00E0197F" w:rsidP="00C917AD">
            <w:pPr>
              <w:jc w:val="right"/>
            </w:pPr>
            <w:r>
              <w:rPr>
                <w:rFonts w:ascii="Calibri" w:eastAsia="Calibri" w:hAnsi="Calibri" w:cs="Calibri"/>
                <w:color w:val="000000"/>
                <w:sz w:val="16"/>
                <w:szCs w:val="16"/>
              </w:rPr>
              <w:t>0,021880828</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4A48BEAA" w14:textId="77777777" w:rsidR="00E0197F" w:rsidRDefault="00E0197F" w:rsidP="00C917AD">
            <w:pPr>
              <w:jc w:val="center"/>
            </w:pPr>
            <w:r>
              <w:rPr>
                <w:rFonts w:ascii="Calibri" w:eastAsia="Calibri" w:hAnsi="Calibri" w:cs="Calibri"/>
                <w:color w:val="000000"/>
                <w:sz w:val="16"/>
                <w:szCs w:val="16"/>
              </w:rPr>
              <w:t>-1,329647441</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63C75ADE" w14:textId="77777777" w:rsidR="00E0197F" w:rsidRDefault="00E0197F" w:rsidP="00C917AD">
            <w:r>
              <w:rPr>
                <w:rFonts w:ascii="Calibri" w:eastAsia="Calibri" w:hAnsi="Calibri" w:cs="Calibri"/>
                <w:color w:val="000000"/>
                <w:sz w:val="16"/>
                <w:szCs w:val="16"/>
              </w:rPr>
              <w:t>Q8VHE9</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71F5F20D" w14:textId="77777777" w:rsidR="00E0197F" w:rsidRDefault="00E0197F" w:rsidP="00C917AD">
            <w:pPr>
              <w:jc w:val="center"/>
            </w:pPr>
            <w:proofErr w:type="spellStart"/>
            <w:r>
              <w:rPr>
                <w:rFonts w:ascii="Calibri" w:eastAsia="Calibri" w:hAnsi="Calibri" w:cs="Calibri"/>
                <w:color w:val="000000"/>
                <w:sz w:val="16"/>
                <w:szCs w:val="16"/>
              </w:rPr>
              <w:t>Retsat</w:t>
            </w:r>
            <w:proofErr w:type="spellEnd"/>
          </w:p>
        </w:tc>
        <w:tc>
          <w:tcPr>
            <w:tcW w:w="532" w:type="dxa"/>
            <w:tcBorders>
              <w:top w:val="single" w:sz="4" w:space="0" w:color="000000"/>
              <w:bottom w:val="single" w:sz="4" w:space="0" w:color="000000"/>
            </w:tcBorders>
            <w:tcMar>
              <w:top w:w="0" w:type="dxa"/>
              <w:left w:w="70" w:type="dxa"/>
              <w:bottom w:w="0" w:type="dxa"/>
              <w:right w:w="70" w:type="dxa"/>
            </w:tcMar>
            <w:vAlign w:val="bottom"/>
          </w:tcPr>
          <w:p w14:paraId="0353E326"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443DD72F" w14:textId="77777777" w:rsidR="00E0197F" w:rsidRDefault="00E0197F" w:rsidP="00C917AD">
            <w:pPr>
              <w:rPr>
                <w:rFonts w:ascii="Calibri" w:eastAsia="Calibri" w:hAnsi="Calibri" w:cs="Calibri"/>
                <w:sz w:val="16"/>
                <w:szCs w:val="16"/>
              </w:rPr>
            </w:pPr>
            <w:r>
              <w:rPr>
                <w:rFonts w:ascii="Calibri" w:eastAsia="Calibri" w:hAnsi="Calibri" w:cs="Calibri"/>
                <w:color w:val="212121"/>
                <w:sz w:val="16"/>
                <w:szCs w:val="16"/>
                <w:highlight w:val="white"/>
              </w:rPr>
              <w:t xml:space="preserve">Retinol </w:t>
            </w:r>
            <w:proofErr w:type="spellStart"/>
            <w:r>
              <w:rPr>
                <w:rFonts w:ascii="Calibri" w:eastAsia="Calibri" w:hAnsi="Calibri" w:cs="Calibri"/>
                <w:color w:val="212121"/>
                <w:sz w:val="16"/>
                <w:szCs w:val="16"/>
                <w:highlight w:val="white"/>
              </w:rPr>
              <w:t>saturase</w:t>
            </w:r>
            <w:proofErr w:type="spellEnd"/>
            <w:r>
              <w:rPr>
                <w:rFonts w:ascii="Calibri" w:eastAsia="Calibri" w:hAnsi="Calibri" w:cs="Calibri"/>
                <w:color w:val="212121"/>
                <w:sz w:val="16"/>
                <w:szCs w:val="16"/>
                <w:highlight w:val="white"/>
              </w:rPr>
              <w:t xml:space="preserve"> is an oxidoreductase </w:t>
            </w:r>
          </w:p>
        </w:tc>
      </w:tr>
      <w:tr w:rsidR="00E0197F" w14:paraId="229EEBF6"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D0B9FD9"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11FFF385"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232DE4D3" w14:textId="77777777" w:rsidR="00E0197F" w:rsidRDefault="00E0197F" w:rsidP="00C917AD">
            <w:pPr>
              <w:jc w:val="right"/>
            </w:pPr>
            <w:r>
              <w:rPr>
                <w:rFonts w:ascii="Calibri" w:eastAsia="Calibri" w:hAnsi="Calibri" w:cs="Calibri"/>
                <w:color w:val="000000"/>
                <w:sz w:val="16"/>
                <w:szCs w:val="16"/>
              </w:rPr>
              <w:t>0,023666645</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32B02C46" w14:textId="77777777" w:rsidR="00E0197F" w:rsidRDefault="00E0197F" w:rsidP="00C917AD">
            <w:pPr>
              <w:jc w:val="center"/>
            </w:pPr>
            <w:r>
              <w:rPr>
                <w:rFonts w:ascii="Calibri" w:eastAsia="Calibri" w:hAnsi="Calibri" w:cs="Calibri"/>
                <w:color w:val="000000"/>
                <w:sz w:val="16"/>
                <w:szCs w:val="16"/>
              </w:rPr>
              <w:t>-2,22929283</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2B9F470F" w14:textId="77777777" w:rsidR="00E0197F" w:rsidRDefault="00E0197F" w:rsidP="00C917AD">
            <w:r>
              <w:rPr>
                <w:rFonts w:ascii="Calibri" w:eastAsia="Calibri" w:hAnsi="Calibri" w:cs="Calibri"/>
                <w:color w:val="000000"/>
                <w:sz w:val="16"/>
                <w:szCs w:val="16"/>
              </w:rPr>
              <w:t>P20760</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1875C4D2" w14:textId="77777777" w:rsidR="00E0197F" w:rsidRDefault="00E0197F" w:rsidP="00C917AD">
            <w:pPr>
              <w:jc w:val="center"/>
            </w:pPr>
            <w:r>
              <w:rPr>
                <w:rFonts w:ascii="Calibri" w:eastAsia="Calibri" w:hAnsi="Calibri" w:cs="Calibri"/>
                <w:color w:val="000000"/>
                <w:sz w:val="16"/>
                <w:szCs w:val="16"/>
              </w:rPr>
              <w:t>Igg-2a</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790C72DE"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6D9FB2E5" w14:textId="77777777" w:rsidR="00E0197F" w:rsidRDefault="00E0197F" w:rsidP="00C917AD">
            <w:pPr>
              <w:rPr>
                <w:rFonts w:ascii="Calibri" w:eastAsia="Calibri" w:hAnsi="Calibri" w:cs="Calibri"/>
                <w:sz w:val="16"/>
                <w:szCs w:val="16"/>
              </w:rPr>
            </w:pPr>
            <w:r>
              <w:rPr>
                <w:rFonts w:ascii="Calibri" w:eastAsia="Calibri" w:hAnsi="Calibri" w:cs="Calibri"/>
                <w:color w:val="202124"/>
                <w:sz w:val="16"/>
                <w:szCs w:val="16"/>
                <w:highlight w:val="white"/>
              </w:rPr>
              <w:t>It plays a role in protection against protein antigens</w:t>
            </w:r>
          </w:p>
        </w:tc>
      </w:tr>
      <w:tr w:rsidR="00E0197F" w14:paraId="7866EB5F"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45CEFE14"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30F62A92"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6ECBECB1" w14:textId="77777777" w:rsidR="00E0197F" w:rsidRDefault="00E0197F" w:rsidP="00C917AD">
            <w:pPr>
              <w:jc w:val="right"/>
            </w:pPr>
            <w:r>
              <w:rPr>
                <w:rFonts w:ascii="Calibri" w:eastAsia="Calibri" w:hAnsi="Calibri" w:cs="Calibri"/>
                <w:color w:val="000000"/>
                <w:sz w:val="16"/>
                <w:szCs w:val="16"/>
              </w:rPr>
              <w:t>0,028829434</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20443159" w14:textId="77777777" w:rsidR="00E0197F" w:rsidRDefault="00E0197F" w:rsidP="00C917AD">
            <w:pPr>
              <w:jc w:val="center"/>
            </w:pPr>
            <w:r>
              <w:rPr>
                <w:rFonts w:ascii="Calibri" w:eastAsia="Calibri" w:hAnsi="Calibri" w:cs="Calibri"/>
                <w:color w:val="000000"/>
                <w:sz w:val="16"/>
                <w:szCs w:val="16"/>
              </w:rPr>
              <w:t>-2,411965436</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7325DE4C" w14:textId="77777777" w:rsidR="00E0197F" w:rsidRDefault="00E0197F" w:rsidP="00C917AD">
            <w:r>
              <w:rPr>
                <w:rFonts w:ascii="Calibri" w:eastAsia="Calibri" w:hAnsi="Calibri" w:cs="Calibri"/>
                <w:color w:val="000000"/>
                <w:sz w:val="16"/>
                <w:szCs w:val="16"/>
              </w:rPr>
              <w:t>Q3KR59</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0ECE07F1" w14:textId="77777777" w:rsidR="00E0197F" w:rsidRDefault="00E0197F" w:rsidP="00C917AD">
            <w:pPr>
              <w:jc w:val="center"/>
            </w:pPr>
            <w:r>
              <w:rPr>
                <w:rFonts w:ascii="Calibri" w:eastAsia="Calibri" w:hAnsi="Calibri" w:cs="Calibri"/>
                <w:color w:val="000000"/>
                <w:sz w:val="16"/>
                <w:szCs w:val="16"/>
              </w:rPr>
              <w:t>Usp10</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1113659F"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302E39AA" w14:textId="77777777" w:rsidR="00E0197F" w:rsidRDefault="00E0197F" w:rsidP="00C917AD">
            <w:pPr>
              <w:rPr>
                <w:rFonts w:ascii="Calibri" w:eastAsia="Calibri" w:hAnsi="Calibri" w:cs="Calibri"/>
                <w:sz w:val="16"/>
                <w:szCs w:val="16"/>
              </w:rPr>
            </w:pPr>
            <w:r>
              <w:rPr>
                <w:rFonts w:ascii="Calibri" w:eastAsia="Calibri" w:hAnsi="Calibri" w:cs="Calibri"/>
                <w:color w:val="212121"/>
                <w:sz w:val="16"/>
                <w:szCs w:val="16"/>
                <w:highlight w:val="white"/>
              </w:rPr>
              <w:t>Ubiquitin carboxyl-terminal hydrolase 10 plays a role in Tau aggregation during Alzheimer’s disease development</w:t>
            </w:r>
          </w:p>
        </w:tc>
      </w:tr>
      <w:tr w:rsidR="00E0197F" w14:paraId="6701DE0C"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F6099B1"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57F4F0A5"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6AC0BF82" w14:textId="77777777" w:rsidR="00E0197F" w:rsidRDefault="00E0197F" w:rsidP="00C917AD">
            <w:pPr>
              <w:jc w:val="right"/>
            </w:pPr>
            <w:r>
              <w:rPr>
                <w:rFonts w:ascii="Calibri" w:eastAsia="Calibri" w:hAnsi="Calibri" w:cs="Calibri"/>
                <w:color w:val="000000"/>
                <w:sz w:val="16"/>
                <w:szCs w:val="16"/>
              </w:rPr>
              <w:t>0,031740909</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7F7FC8B2" w14:textId="77777777" w:rsidR="00E0197F" w:rsidRDefault="00E0197F" w:rsidP="00C917AD">
            <w:pPr>
              <w:jc w:val="center"/>
            </w:pPr>
            <w:r>
              <w:rPr>
                <w:rFonts w:ascii="Calibri" w:eastAsia="Calibri" w:hAnsi="Calibri" w:cs="Calibri"/>
                <w:color w:val="000000"/>
                <w:sz w:val="16"/>
                <w:szCs w:val="16"/>
              </w:rPr>
              <w:t>-1,017413419</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64435923" w14:textId="77777777" w:rsidR="00E0197F" w:rsidRDefault="00E0197F" w:rsidP="00C917AD">
            <w:r>
              <w:rPr>
                <w:rFonts w:ascii="Calibri" w:eastAsia="Calibri" w:hAnsi="Calibri" w:cs="Calibri"/>
                <w:color w:val="000000"/>
                <w:sz w:val="16"/>
                <w:szCs w:val="16"/>
              </w:rPr>
              <w:t>A0A0G2JX74</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06BF72F4" w14:textId="77777777" w:rsidR="00E0197F" w:rsidRDefault="00E0197F" w:rsidP="00C917AD">
            <w:pPr>
              <w:jc w:val="center"/>
            </w:pPr>
            <w:proofErr w:type="spellStart"/>
            <w:r>
              <w:rPr>
                <w:rFonts w:ascii="Calibri" w:eastAsia="Calibri" w:hAnsi="Calibri" w:cs="Calibri"/>
                <w:color w:val="000000"/>
                <w:sz w:val="16"/>
                <w:szCs w:val="16"/>
              </w:rPr>
              <w:t>Mtor</w:t>
            </w:r>
            <w:proofErr w:type="spellEnd"/>
          </w:p>
        </w:tc>
        <w:tc>
          <w:tcPr>
            <w:tcW w:w="532" w:type="dxa"/>
            <w:tcBorders>
              <w:top w:val="single" w:sz="4" w:space="0" w:color="000000"/>
              <w:bottom w:val="single" w:sz="4" w:space="0" w:color="000000"/>
            </w:tcBorders>
            <w:tcMar>
              <w:top w:w="0" w:type="dxa"/>
              <w:left w:w="70" w:type="dxa"/>
              <w:bottom w:w="0" w:type="dxa"/>
              <w:right w:w="70" w:type="dxa"/>
            </w:tcMar>
            <w:vAlign w:val="bottom"/>
          </w:tcPr>
          <w:p w14:paraId="79A9A8F1"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7CC32F7E"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Serine/threonine-protein kinase mTOR that regulates the </w:t>
            </w:r>
            <w:r>
              <w:rPr>
                <w:rFonts w:ascii="Calibri" w:eastAsia="Calibri" w:hAnsi="Calibri" w:cs="Calibri"/>
                <w:color w:val="212121"/>
                <w:sz w:val="16"/>
                <w:szCs w:val="16"/>
                <w:highlight w:val="white"/>
              </w:rPr>
              <w:t>neuronal development, synaptic plasticity, memory storage, and cognition</w:t>
            </w:r>
          </w:p>
        </w:tc>
      </w:tr>
      <w:tr w:rsidR="00E0197F" w14:paraId="482C4DC4"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4DB05424"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0098C47F"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7FB6E053" w14:textId="77777777" w:rsidR="00E0197F" w:rsidRDefault="00E0197F" w:rsidP="00C917AD">
            <w:pPr>
              <w:jc w:val="right"/>
            </w:pPr>
            <w:r>
              <w:rPr>
                <w:rFonts w:ascii="Calibri" w:eastAsia="Calibri" w:hAnsi="Calibri" w:cs="Calibri"/>
                <w:color w:val="000000"/>
                <w:sz w:val="16"/>
                <w:szCs w:val="16"/>
              </w:rPr>
              <w:t>0,031807931</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25C8C618" w14:textId="77777777" w:rsidR="00E0197F" w:rsidRDefault="00E0197F" w:rsidP="00C917AD">
            <w:pPr>
              <w:jc w:val="center"/>
            </w:pPr>
            <w:r>
              <w:rPr>
                <w:rFonts w:ascii="Calibri" w:eastAsia="Calibri" w:hAnsi="Calibri" w:cs="Calibri"/>
                <w:color w:val="000000"/>
                <w:sz w:val="16"/>
                <w:szCs w:val="16"/>
              </w:rPr>
              <w:t>-1,001829834</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226441FD" w14:textId="77777777" w:rsidR="00E0197F" w:rsidRDefault="00E0197F" w:rsidP="00C917AD">
            <w:r>
              <w:rPr>
                <w:rFonts w:ascii="Calibri" w:eastAsia="Calibri" w:hAnsi="Calibri" w:cs="Calibri"/>
                <w:color w:val="000000"/>
                <w:sz w:val="16"/>
                <w:szCs w:val="16"/>
              </w:rPr>
              <w:t>P09330</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7B445462" w14:textId="77777777" w:rsidR="00E0197F" w:rsidRDefault="00E0197F" w:rsidP="00C917AD">
            <w:pPr>
              <w:jc w:val="center"/>
            </w:pPr>
            <w:r>
              <w:rPr>
                <w:rFonts w:ascii="Calibri" w:eastAsia="Calibri" w:hAnsi="Calibri" w:cs="Calibri"/>
                <w:color w:val="000000"/>
                <w:sz w:val="16"/>
                <w:szCs w:val="16"/>
              </w:rPr>
              <w:t>Prps2</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07662CC4"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75D003BD"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Ribose-phosphate pyrophosphokinase 2 integrates physiological function in the </w:t>
            </w:r>
            <w:r>
              <w:rPr>
                <w:rFonts w:ascii="Calibri" w:eastAsia="Calibri" w:hAnsi="Calibri" w:cs="Calibri"/>
                <w:color w:val="212121"/>
                <w:sz w:val="16"/>
                <w:szCs w:val="16"/>
                <w:highlight w:val="white"/>
              </w:rPr>
              <w:t>nervous system</w:t>
            </w:r>
            <w:r>
              <w:rPr>
                <w:rFonts w:ascii="Calibri" w:eastAsia="Calibri" w:hAnsi="Calibri" w:cs="Calibri"/>
                <w:sz w:val="16"/>
                <w:szCs w:val="16"/>
              </w:rPr>
              <w:t xml:space="preserve"> </w:t>
            </w:r>
          </w:p>
        </w:tc>
      </w:tr>
      <w:tr w:rsidR="00E0197F" w14:paraId="6AEFB74E"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66B02574"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0E99B766"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3A1D78E1" w14:textId="77777777" w:rsidR="00E0197F" w:rsidRDefault="00E0197F" w:rsidP="00C917AD">
            <w:pPr>
              <w:jc w:val="right"/>
            </w:pPr>
            <w:r>
              <w:rPr>
                <w:rFonts w:ascii="Calibri" w:eastAsia="Calibri" w:hAnsi="Calibri" w:cs="Calibri"/>
                <w:color w:val="000000"/>
                <w:sz w:val="16"/>
                <w:szCs w:val="16"/>
              </w:rPr>
              <w:t>0,032271896</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17B32BC1" w14:textId="77777777" w:rsidR="00E0197F" w:rsidRDefault="00E0197F" w:rsidP="00C917AD">
            <w:pPr>
              <w:jc w:val="center"/>
            </w:pPr>
            <w:r>
              <w:rPr>
                <w:rFonts w:ascii="Calibri" w:eastAsia="Calibri" w:hAnsi="Calibri" w:cs="Calibri"/>
                <w:color w:val="000000"/>
                <w:sz w:val="16"/>
                <w:szCs w:val="16"/>
              </w:rPr>
              <w:t>-1,092293168</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4FA240B0" w14:textId="77777777" w:rsidR="00E0197F" w:rsidRDefault="00E0197F" w:rsidP="00C917AD">
            <w:r>
              <w:rPr>
                <w:rFonts w:ascii="Calibri" w:eastAsia="Calibri" w:hAnsi="Calibri" w:cs="Calibri"/>
                <w:color w:val="000000"/>
                <w:sz w:val="16"/>
                <w:szCs w:val="16"/>
              </w:rPr>
              <w:t>D4ADC2</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1E9874E9" w14:textId="77777777" w:rsidR="00E0197F" w:rsidRDefault="00E0197F" w:rsidP="00C917AD">
            <w:pPr>
              <w:jc w:val="center"/>
            </w:pPr>
            <w:r>
              <w:rPr>
                <w:rFonts w:ascii="Calibri" w:eastAsia="Calibri" w:hAnsi="Calibri" w:cs="Calibri"/>
                <w:color w:val="000000"/>
                <w:sz w:val="16"/>
                <w:szCs w:val="16"/>
              </w:rPr>
              <w:t>Helz2</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59C9C15F"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2C0C323A"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Helicase that potentially is </w:t>
            </w:r>
            <w:r>
              <w:rPr>
                <w:rFonts w:ascii="Calibri" w:eastAsia="Calibri" w:hAnsi="Calibri" w:cs="Calibri"/>
                <w:color w:val="212121"/>
                <w:sz w:val="16"/>
                <w:szCs w:val="16"/>
                <w:highlight w:val="white"/>
              </w:rPr>
              <w:t>controlling neurodegeneration and progression of sporadic Alzheimer's disease</w:t>
            </w:r>
          </w:p>
        </w:tc>
      </w:tr>
      <w:tr w:rsidR="00E0197F" w14:paraId="1FF5AB40"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9581C2E"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143DD978"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23CC9262" w14:textId="77777777" w:rsidR="00E0197F" w:rsidRDefault="00E0197F" w:rsidP="00C917AD">
            <w:pPr>
              <w:jc w:val="right"/>
            </w:pPr>
            <w:r>
              <w:rPr>
                <w:rFonts w:ascii="Calibri" w:eastAsia="Calibri" w:hAnsi="Calibri" w:cs="Calibri"/>
                <w:color w:val="000000"/>
                <w:sz w:val="16"/>
                <w:szCs w:val="16"/>
              </w:rPr>
              <w:t>0,036436771</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7A187F82" w14:textId="77777777" w:rsidR="00E0197F" w:rsidRDefault="00E0197F" w:rsidP="00C917AD">
            <w:pPr>
              <w:jc w:val="center"/>
            </w:pPr>
            <w:r>
              <w:rPr>
                <w:rFonts w:ascii="Calibri" w:eastAsia="Calibri" w:hAnsi="Calibri" w:cs="Calibri"/>
                <w:color w:val="000000"/>
                <w:sz w:val="16"/>
                <w:szCs w:val="16"/>
              </w:rPr>
              <w:t>-1,004079214</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18E08A20" w14:textId="77777777" w:rsidR="00E0197F" w:rsidRDefault="00E0197F" w:rsidP="00C917AD">
            <w:r>
              <w:rPr>
                <w:rFonts w:ascii="Calibri" w:eastAsia="Calibri" w:hAnsi="Calibri" w:cs="Calibri"/>
                <w:color w:val="000000"/>
                <w:sz w:val="16"/>
                <w:szCs w:val="16"/>
              </w:rPr>
              <w:t>P0C5Y8</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791FB6AD" w14:textId="77777777" w:rsidR="00E0197F" w:rsidRDefault="00E0197F" w:rsidP="00C917AD">
            <w:pPr>
              <w:jc w:val="center"/>
            </w:pPr>
            <w:r>
              <w:rPr>
                <w:rFonts w:ascii="Calibri" w:eastAsia="Calibri" w:hAnsi="Calibri" w:cs="Calibri"/>
                <w:color w:val="000000"/>
                <w:sz w:val="16"/>
                <w:szCs w:val="16"/>
              </w:rPr>
              <w:t>Als2</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50B00EDF"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0D375CF4" w14:textId="77777777" w:rsidR="00E0197F" w:rsidRDefault="00E0197F" w:rsidP="00C917AD">
            <w:pPr>
              <w:rPr>
                <w:rFonts w:ascii="Calibri" w:eastAsia="Calibri" w:hAnsi="Calibri" w:cs="Calibri"/>
                <w:sz w:val="16"/>
                <w:szCs w:val="16"/>
              </w:rPr>
            </w:pPr>
            <w:r>
              <w:rPr>
                <w:rFonts w:ascii="Calibri" w:eastAsia="Calibri" w:hAnsi="Calibri" w:cs="Calibri"/>
                <w:color w:val="212121"/>
                <w:sz w:val="16"/>
                <w:szCs w:val="16"/>
                <w:highlight w:val="white"/>
              </w:rPr>
              <w:t>Guanine-nucleotide exchange factor for the small GTPase Rab5 with regulatory roles in endosomal trafficking, synaptic development, and neuronal survival</w:t>
            </w:r>
          </w:p>
        </w:tc>
      </w:tr>
      <w:tr w:rsidR="00E0197F" w14:paraId="64A2386C"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2EB768FA"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4D431789"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21EABF02" w14:textId="77777777" w:rsidR="00E0197F" w:rsidRDefault="00E0197F" w:rsidP="00C917AD">
            <w:pPr>
              <w:jc w:val="right"/>
            </w:pPr>
            <w:r>
              <w:rPr>
                <w:rFonts w:ascii="Calibri" w:eastAsia="Calibri" w:hAnsi="Calibri" w:cs="Calibri"/>
                <w:color w:val="000000"/>
                <w:sz w:val="16"/>
                <w:szCs w:val="16"/>
              </w:rPr>
              <w:t>0,037917828</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45AE7A35" w14:textId="77777777" w:rsidR="00E0197F" w:rsidRDefault="00E0197F" w:rsidP="00C917AD">
            <w:pPr>
              <w:jc w:val="center"/>
            </w:pPr>
            <w:r>
              <w:rPr>
                <w:rFonts w:ascii="Calibri" w:eastAsia="Calibri" w:hAnsi="Calibri" w:cs="Calibri"/>
                <w:color w:val="000000"/>
                <w:sz w:val="16"/>
                <w:szCs w:val="16"/>
              </w:rPr>
              <w:t>-1,038142683</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51930BDC" w14:textId="77777777" w:rsidR="00E0197F" w:rsidRDefault="00E0197F" w:rsidP="00C917AD">
            <w:r>
              <w:rPr>
                <w:rFonts w:ascii="Calibri" w:eastAsia="Calibri" w:hAnsi="Calibri" w:cs="Calibri"/>
                <w:color w:val="000000"/>
                <w:sz w:val="16"/>
                <w:szCs w:val="16"/>
              </w:rPr>
              <w:t>F1M0Z1</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113AD124" w14:textId="77777777" w:rsidR="00E0197F" w:rsidRDefault="00E0197F" w:rsidP="00C917AD">
            <w:pPr>
              <w:jc w:val="center"/>
            </w:pPr>
            <w:r>
              <w:rPr>
                <w:rFonts w:ascii="Calibri" w:eastAsia="Calibri" w:hAnsi="Calibri" w:cs="Calibri"/>
                <w:color w:val="000000"/>
                <w:sz w:val="16"/>
                <w:szCs w:val="16"/>
              </w:rPr>
              <w:t>Trio</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1875F9DE"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00FF7E70" w14:textId="77777777" w:rsidR="00E0197F" w:rsidRDefault="00E0197F" w:rsidP="00C917AD">
            <w:pPr>
              <w:rPr>
                <w:rFonts w:ascii="Calibri" w:eastAsia="Calibri" w:hAnsi="Calibri" w:cs="Calibri"/>
                <w:sz w:val="16"/>
                <w:szCs w:val="16"/>
              </w:rPr>
            </w:pPr>
            <w:r>
              <w:rPr>
                <w:rFonts w:ascii="Calibri" w:eastAsia="Calibri" w:hAnsi="Calibri" w:cs="Calibri"/>
                <w:color w:val="212121"/>
                <w:sz w:val="16"/>
                <w:szCs w:val="16"/>
                <w:highlight w:val="white"/>
              </w:rPr>
              <w:t>Regulator of actin dynamics at the synapse</w:t>
            </w:r>
          </w:p>
        </w:tc>
      </w:tr>
      <w:tr w:rsidR="00E0197F" w14:paraId="20B0169E"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3E5B67BE"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53A7C787"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669E6846" w14:textId="77777777" w:rsidR="00E0197F" w:rsidRDefault="00E0197F" w:rsidP="00C917AD">
            <w:pPr>
              <w:jc w:val="right"/>
            </w:pPr>
            <w:r>
              <w:rPr>
                <w:rFonts w:ascii="Calibri" w:eastAsia="Calibri" w:hAnsi="Calibri" w:cs="Calibri"/>
                <w:color w:val="000000"/>
                <w:sz w:val="16"/>
                <w:szCs w:val="16"/>
              </w:rPr>
              <w:t>0,038071631</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66132449" w14:textId="77777777" w:rsidR="00E0197F" w:rsidRDefault="00E0197F" w:rsidP="00C917AD">
            <w:pPr>
              <w:jc w:val="center"/>
            </w:pPr>
            <w:r>
              <w:rPr>
                <w:rFonts w:ascii="Calibri" w:eastAsia="Calibri" w:hAnsi="Calibri" w:cs="Calibri"/>
                <w:color w:val="000000"/>
                <w:sz w:val="16"/>
                <w:szCs w:val="16"/>
              </w:rPr>
              <w:t>-1,088739423</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07640314" w14:textId="77777777" w:rsidR="00E0197F" w:rsidRDefault="00E0197F" w:rsidP="00C917AD">
            <w:r>
              <w:rPr>
                <w:rFonts w:ascii="Calibri" w:eastAsia="Calibri" w:hAnsi="Calibri" w:cs="Calibri"/>
                <w:color w:val="000000"/>
                <w:sz w:val="16"/>
                <w:szCs w:val="16"/>
              </w:rPr>
              <w:t>E9PTU4</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22D6C1BA" w14:textId="77777777" w:rsidR="00E0197F" w:rsidRDefault="00E0197F" w:rsidP="00C917AD">
            <w:pPr>
              <w:jc w:val="center"/>
            </w:pPr>
            <w:r>
              <w:rPr>
                <w:rFonts w:ascii="Calibri" w:eastAsia="Calibri" w:hAnsi="Calibri" w:cs="Calibri"/>
                <w:color w:val="000000"/>
                <w:sz w:val="16"/>
                <w:szCs w:val="16"/>
              </w:rPr>
              <w:t>Myh11</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23D2BD89"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66BDF6C0"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Actin filament binding</w:t>
            </w:r>
          </w:p>
        </w:tc>
      </w:tr>
      <w:tr w:rsidR="00E0197F" w14:paraId="3885BC6A"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E607056"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74C24AE9"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5CC0CB46" w14:textId="77777777" w:rsidR="00E0197F" w:rsidRDefault="00E0197F" w:rsidP="00C917AD">
            <w:pPr>
              <w:jc w:val="right"/>
            </w:pPr>
            <w:r>
              <w:rPr>
                <w:rFonts w:ascii="Calibri" w:eastAsia="Calibri" w:hAnsi="Calibri" w:cs="Calibri"/>
                <w:color w:val="000000"/>
                <w:sz w:val="16"/>
                <w:szCs w:val="16"/>
              </w:rPr>
              <w:t>0,038421169</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6B43155E" w14:textId="77777777" w:rsidR="00E0197F" w:rsidRDefault="00E0197F" w:rsidP="00C917AD">
            <w:pPr>
              <w:jc w:val="center"/>
            </w:pPr>
            <w:r>
              <w:rPr>
                <w:rFonts w:ascii="Calibri" w:eastAsia="Calibri" w:hAnsi="Calibri" w:cs="Calibri"/>
                <w:color w:val="000000"/>
                <w:sz w:val="16"/>
                <w:szCs w:val="16"/>
              </w:rPr>
              <w:t>-1,106326303</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0797A84B" w14:textId="77777777" w:rsidR="00E0197F" w:rsidRDefault="00E0197F" w:rsidP="00C917AD">
            <w:r>
              <w:rPr>
                <w:rFonts w:ascii="Calibri" w:eastAsia="Calibri" w:hAnsi="Calibri" w:cs="Calibri"/>
                <w:color w:val="000000"/>
                <w:sz w:val="16"/>
                <w:szCs w:val="16"/>
              </w:rPr>
              <w:t>P97846</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60200383" w14:textId="77777777" w:rsidR="00E0197F" w:rsidRDefault="00E0197F" w:rsidP="00C917AD">
            <w:pPr>
              <w:jc w:val="center"/>
            </w:pPr>
            <w:r>
              <w:rPr>
                <w:rFonts w:ascii="Calibri" w:eastAsia="Calibri" w:hAnsi="Calibri" w:cs="Calibri"/>
                <w:color w:val="000000"/>
                <w:sz w:val="16"/>
                <w:szCs w:val="16"/>
              </w:rPr>
              <w:t>Cntnap1</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47339041"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2031FB63" w14:textId="77777777" w:rsidR="00E0197F" w:rsidRDefault="00E0197F" w:rsidP="00C917AD">
            <w:pPr>
              <w:rPr>
                <w:rFonts w:ascii="Calibri" w:eastAsia="Calibri" w:hAnsi="Calibri" w:cs="Calibri"/>
                <w:sz w:val="18"/>
                <w:szCs w:val="18"/>
              </w:rPr>
            </w:pPr>
            <w:r>
              <w:rPr>
                <w:rFonts w:ascii="Calibri" w:eastAsia="Calibri" w:hAnsi="Calibri" w:cs="Calibri"/>
                <w:color w:val="222222"/>
                <w:sz w:val="16"/>
                <w:szCs w:val="16"/>
              </w:rPr>
              <w:t>Required for radial and longitudinal organization of myelinated axons</w:t>
            </w:r>
          </w:p>
        </w:tc>
      </w:tr>
      <w:tr w:rsidR="00E0197F" w14:paraId="7A32515B"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7D99F1DD"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15E0B6CE"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68D1B8B4" w14:textId="77777777" w:rsidR="00E0197F" w:rsidRDefault="00E0197F" w:rsidP="00C917AD">
            <w:pPr>
              <w:jc w:val="right"/>
            </w:pPr>
            <w:r>
              <w:rPr>
                <w:rFonts w:ascii="Calibri" w:eastAsia="Calibri" w:hAnsi="Calibri" w:cs="Calibri"/>
                <w:color w:val="000000"/>
                <w:sz w:val="16"/>
                <w:szCs w:val="16"/>
              </w:rPr>
              <w:t>0,03895926</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50A7B040" w14:textId="77777777" w:rsidR="00E0197F" w:rsidRDefault="00E0197F" w:rsidP="00C917AD">
            <w:pPr>
              <w:jc w:val="center"/>
            </w:pPr>
            <w:r>
              <w:rPr>
                <w:rFonts w:ascii="Calibri" w:eastAsia="Calibri" w:hAnsi="Calibri" w:cs="Calibri"/>
                <w:color w:val="000000"/>
                <w:sz w:val="16"/>
                <w:szCs w:val="16"/>
              </w:rPr>
              <w:t>-1,018528204</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4C215F71" w14:textId="77777777" w:rsidR="00E0197F" w:rsidRDefault="00E0197F" w:rsidP="00C917AD">
            <w:r>
              <w:rPr>
                <w:rFonts w:ascii="Calibri" w:eastAsia="Calibri" w:hAnsi="Calibri" w:cs="Calibri"/>
                <w:color w:val="000000"/>
                <w:sz w:val="16"/>
                <w:szCs w:val="16"/>
              </w:rPr>
              <w:t>D4ADF5</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375743E0" w14:textId="77777777" w:rsidR="00E0197F" w:rsidRDefault="00E0197F" w:rsidP="00C917AD">
            <w:pPr>
              <w:jc w:val="center"/>
            </w:pPr>
            <w:r>
              <w:rPr>
                <w:rFonts w:ascii="Calibri" w:eastAsia="Calibri" w:hAnsi="Calibri" w:cs="Calibri"/>
                <w:color w:val="000000"/>
                <w:sz w:val="16"/>
                <w:szCs w:val="16"/>
              </w:rPr>
              <w:t>Pdcd5</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29D3A957"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38143497" w14:textId="77777777" w:rsidR="00E0197F" w:rsidRDefault="00E0197F" w:rsidP="00C917AD">
            <w:pPr>
              <w:rPr>
                <w:rFonts w:ascii="Calibri" w:eastAsia="Calibri" w:hAnsi="Calibri" w:cs="Calibri"/>
                <w:sz w:val="16"/>
                <w:szCs w:val="16"/>
              </w:rPr>
            </w:pPr>
            <w:r>
              <w:rPr>
                <w:rFonts w:ascii="Calibri" w:eastAsia="Calibri" w:hAnsi="Calibri" w:cs="Calibri"/>
                <w:color w:val="262626"/>
                <w:sz w:val="16"/>
                <w:szCs w:val="16"/>
                <w:highlight w:val="white"/>
              </w:rPr>
              <w:t xml:space="preserve">Programmed cell death 5 (PDCD5) has a major role in cellular apoptosis. It is a </w:t>
            </w:r>
            <w:r>
              <w:rPr>
                <w:rFonts w:ascii="Calibri" w:eastAsia="Calibri" w:hAnsi="Calibri" w:cs="Calibri"/>
                <w:color w:val="212121"/>
                <w:sz w:val="16"/>
                <w:szCs w:val="16"/>
                <w:highlight w:val="white"/>
              </w:rPr>
              <w:t>promising target for the diagnosis and treatment of glioma.</w:t>
            </w:r>
          </w:p>
        </w:tc>
      </w:tr>
      <w:tr w:rsidR="00E0197F" w14:paraId="555B782C"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7767FB5A"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6B22B017"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2CCA6110" w14:textId="77777777" w:rsidR="00E0197F" w:rsidRDefault="00E0197F" w:rsidP="00C917AD">
            <w:pPr>
              <w:jc w:val="right"/>
            </w:pPr>
            <w:r>
              <w:rPr>
                <w:rFonts w:ascii="Calibri" w:eastAsia="Calibri" w:hAnsi="Calibri" w:cs="Calibri"/>
                <w:color w:val="000000"/>
                <w:sz w:val="16"/>
                <w:szCs w:val="16"/>
              </w:rPr>
              <w:t>0,042740635</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6AFA5C48" w14:textId="77777777" w:rsidR="00E0197F" w:rsidRDefault="00E0197F" w:rsidP="00C917AD">
            <w:pPr>
              <w:jc w:val="center"/>
            </w:pPr>
            <w:r>
              <w:rPr>
                <w:rFonts w:ascii="Calibri" w:eastAsia="Calibri" w:hAnsi="Calibri" w:cs="Calibri"/>
                <w:color w:val="000000"/>
                <w:sz w:val="16"/>
                <w:szCs w:val="16"/>
              </w:rPr>
              <w:t>-1,053555271</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21B31C36" w14:textId="77777777" w:rsidR="00E0197F" w:rsidRDefault="00E0197F" w:rsidP="00C917AD">
            <w:r>
              <w:rPr>
                <w:rFonts w:ascii="Calibri" w:eastAsia="Calibri" w:hAnsi="Calibri" w:cs="Calibri"/>
                <w:color w:val="000000"/>
                <w:sz w:val="16"/>
                <w:szCs w:val="16"/>
              </w:rPr>
              <w:t>A0A0G2KB86</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6F4E0660" w14:textId="77777777" w:rsidR="00E0197F" w:rsidRDefault="00E0197F" w:rsidP="00C917AD">
            <w:pPr>
              <w:jc w:val="center"/>
            </w:pPr>
            <w:r>
              <w:rPr>
                <w:rFonts w:ascii="Calibri" w:eastAsia="Calibri" w:hAnsi="Calibri" w:cs="Calibri"/>
                <w:color w:val="000000"/>
                <w:sz w:val="16"/>
                <w:szCs w:val="16"/>
              </w:rPr>
              <w:t>Uncharacterized protein</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1F578B03"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7C7CA88F"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RNA-directed DNA polymerase</w:t>
            </w:r>
          </w:p>
        </w:tc>
      </w:tr>
      <w:tr w:rsidR="00E0197F" w14:paraId="397036F3"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311E2480"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6C6B0748"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61034B9E" w14:textId="77777777" w:rsidR="00E0197F" w:rsidRDefault="00E0197F" w:rsidP="00C917AD">
            <w:pPr>
              <w:jc w:val="right"/>
            </w:pPr>
            <w:r>
              <w:rPr>
                <w:rFonts w:ascii="Calibri" w:eastAsia="Calibri" w:hAnsi="Calibri" w:cs="Calibri"/>
                <w:color w:val="000000"/>
                <w:sz w:val="16"/>
                <w:szCs w:val="16"/>
              </w:rPr>
              <w:t>0,043970238</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5678CCFB" w14:textId="77777777" w:rsidR="00E0197F" w:rsidRDefault="00E0197F" w:rsidP="00C917AD">
            <w:pPr>
              <w:jc w:val="center"/>
            </w:pPr>
            <w:r>
              <w:rPr>
                <w:rFonts w:ascii="Calibri" w:eastAsia="Calibri" w:hAnsi="Calibri" w:cs="Calibri"/>
                <w:color w:val="000000"/>
                <w:sz w:val="16"/>
                <w:szCs w:val="16"/>
              </w:rPr>
              <w:t>-1,128241719</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735C9831" w14:textId="77777777" w:rsidR="00E0197F" w:rsidRDefault="00E0197F" w:rsidP="00C917AD">
            <w:r>
              <w:rPr>
                <w:rFonts w:ascii="Calibri" w:eastAsia="Calibri" w:hAnsi="Calibri" w:cs="Calibri"/>
                <w:color w:val="000000"/>
                <w:sz w:val="16"/>
                <w:szCs w:val="16"/>
              </w:rPr>
              <w:t>D3ZTG3</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424775EE" w14:textId="77777777" w:rsidR="00E0197F" w:rsidRDefault="00E0197F" w:rsidP="00C917AD">
            <w:pPr>
              <w:jc w:val="center"/>
            </w:pPr>
            <w:r>
              <w:rPr>
                <w:rFonts w:ascii="Calibri" w:eastAsia="Calibri" w:hAnsi="Calibri" w:cs="Calibri"/>
                <w:color w:val="000000"/>
                <w:sz w:val="16"/>
                <w:szCs w:val="16"/>
              </w:rPr>
              <w:t>Fam171b</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4A83F51D"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435F4894" w14:textId="77777777" w:rsidR="00E0197F" w:rsidRDefault="00E0197F" w:rsidP="00C917AD">
            <w:pPr>
              <w:rPr>
                <w:rFonts w:ascii="Calibri" w:eastAsia="Calibri" w:hAnsi="Calibri" w:cs="Calibri"/>
                <w:sz w:val="16"/>
                <w:szCs w:val="16"/>
              </w:rPr>
            </w:pPr>
            <w:r>
              <w:rPr>
                <w:rFonts w:ascii="Calibri" w:eastAsia="Calibri" w:hAnsi="Calibri" w:cs="Calibri"/>
                <w:color w:val="212121"/>
                <w:sz w:val="16"/>
                <w:szCs w:val="16"/>
                <w:highlight w:val="white"/>
              </w:rPr>
              <w:t>Protein containing polyglutamine possibly related to neurodegenerative disease</w:t>
            </w:r>
          </w:p>
        </w:tc>
      </w:tr>
      <w:tr w:rsidR="00E0197F" w14:paraId="5336E1F3"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20F8D24F"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04A8E5DD" w14:textId="77777777" w:rsidR="00E0197F" w:rsidRDefault="00E0197F" w:rsidP="00C917AD">
            <w:r>
              <w:rPr>
                <w:rFonts w:ascii="Calibri" w:eastAsia="Calibri" w:hAnsi="Calibri" w:cs="Calibri"/>
                <w:color w:val="000000"/>
                <w:sz w:val="16"/>
                <w:szCs w:val="16"/>
              </w:rPr>
              <w:t>REM+/REM-</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5E86F57F" w14:textId="77777777" w:rsidR="00E0197F" w:rsidRDefault="00E0197F" w:rsidP="00C917AD">
            <w:pPr>
              <w:jc w:val="right"/>
            </w:pPr>
            <w:r>
              <w:rPr>
                <w:rFonts w:ascii="Calibri" w:eastAsia="Calibri" w:hAnsi="Calibri" w:cs="Calibri"/>
                <w:color w:val="000000"/>
                <w:sz w:val="16"/>
                <w:szCs w:val="16"/>
              </w:rPr>
              <w:t>0,013277483</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7A84FB66" w14:textId="77777777" w:rsidR="00E0197F" w:rsidRDefault="00E0197F" w:rsidP="00C917AD">
            <w:pPr>
              <w:jc w:val="center"/>
            </w:pPr>
            <w:r>
              <w:rPr>
                <w:rFonts w:ascii="Calibri" w:eastAsia="Calibri" w:hAnsi="Calibri" w:cs="Calibri"/>
                <w:color w:val="000000"/>
                <w:sz w:val="16"/>
                <w:szCs w:val="16"/>
              </w:rPr>
              <w:t>-1,265540188</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5AAD7855" w14:textId="77777777" w:rsidR="00E0197F" w:rsidRDefault="00E0197F" w:rsidP="00C917AD">
            <w:r>
              <w:rPr>
                <w:rFonts w:ascii="Calibri" w:eastAsia="Calibri" w:hAnsi="Calibri" w:cs="Calibri"/>
                <w:color w:val="000000"/>
                <w:sz w:val="16"/>
                <w:szCs w:val="16"/>
              </w:rPr>
              <w:t>Q5FVF3</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4BEE2D85" w14:textId="77777777" w:rsidR="00E0197F" w:rsidRDefault="00E0197F" w:rsidP="00C917AD">
            <w:pPr>
              <w:jc w:val="center"/>
            </w:pPr>
            <w:r>
              <w:rPr>
                <w:rFonts w:ascii="Calibri" w:eastAsia="Calibri" w:hAnsi="Calibri" w:cs="Calibri"/>
                <w:color w:val="000000"/>
                <w:sz w:val="16"/>
                <w:szCs w:val="16"/>
              </w:rPr>
              <w:t>Gga1</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0B551C97"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5B367517"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Golgi associated protein affecting </w:t>
            </w:r>
            <w:r>
              <w:rPr>
                <w:rFonts w:ascii="Calibri" w:eastAsia="Calibri" w:hAnsi="Calibri" w:cs="Calibri"/>
                <w:color w:val="212121"/>
                <w:sz w:val="16"/>
                <w:szCs w:val="16"/>
              </w:rPr>
              <w:t xml:space="preserve"> the generation of amyloid beta-peptide that </w:t>
            </w:r>
            <w:r>
              <w:rPr>
                <w:rFonts w:ascii="Calibri" w:eastAsia="Calibri" w:hAnsi="Calibri" w:cs="Calibri"/>
                <w:color w:val="212121"/>
                <w:sz w:val="16"/>
                <w:szCs w:val="16"/>
                <w:highlight w:val="white"/>
              </w:rPr>
              <w:t>might be involved in the pathogenesis of Alzheimer’s disease</w:t>
            </w:r>
          </w:p>
        </w:tc>
      </w:tr>
      <w:tr w:rsidR="00E0197F" w14:paraId="78CC6E75"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7B870502"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05D826D9" w14:textId="77777777" w:rsidR="00E0197F" w:rsidRDefault="00E0197F" w:rsidP="00C917AD">
            <w:r>
              <w:rPr>
                <w:rFonts w:ascii="Calibri" w:eastAsia="Calibri" w:hAnsi="Calibri" w:cs="Calibri"/>
                <w:color w:val="000000"/>
                <w:sz w:val="16"/>
                <w:szCs w:val="16"/>
              </w:rPr>
              <w:t>REM+/REM-</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505715E4" w14:textId="77777777" w:rsidR="00E0197F" w:rsidRDefault="00E0197F" w:rsidP="00C917AD">
            <w:pPr>
              <w:jc w:val="right"/>
            </w:pPr>
            <w:r>
              <w:rPr>
                <w:rFonts w:ascii="Calibri" w:eastAsia="Calibri" w:hAnsi="Calibri" w:cs="Calibri"/>
                <w:color w:val="000000"/>
                <w:sz w:val="16"/>
                <w:szCs w:val="16"/>
              </w:rPr>
              <w:t>0,013302333</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37EFBB79" w14:textId="77777777" w:rsidR="00E0197F" w:rsidRDefault="00E0197F" w:rsidP="00C917AD">
            <w:pPr>
              <w:jc w:val="center"/>
            </w:pPr>
            <w:r>
              <w:rPr>
                <w:rFonts w:ascii="Calibri" w:eastAsia="Calibri" w:hAnsi="Calibri" w:cs="Calibri"/>
                <w:color w:val="000000"/>
                <w:sz w:val="16"/>
                <w:szCs w:val="16"/>
              </w:rPr>
              <w:t>-1,405028422</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02F7DD2A" w14:textId="77777777" w:rsidR="00E0197F" w:rsidRDefault="00E0197F" w:rsidP="00C917AD">
            <w:r>
              <w:rPr>
                <w:rFonts w:ascii="Calibri" w:eastAsia="Calibri" w:hAnsi="Calibri" w:cs="Calibri"/>
                <w:color w:val="000000"/>
                <w:sz w:val="16"/>
                <w:szCs w:val="16"/>
              </w:rPr>
              <w:t>D3ZYP9</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79EC3D51" w14:textId="77777777" w:rsidR="00E0197F" w:rsidRDefault="00E0197F" w:rsidP="00C917AD">
            <w:pPr>
              <w:jc w:val="center"/>
            </w:pPr>
            <w:r>
              <w:rPr>
                <w:rFonts w:ascii="Calibri" w:eastAsia="Calibri" w:hAnsi="Calibri" w:cs="Calibri"/>
                <w:color w:val="000000"/>
                <w:sz w:val="16"/>
                <w:szCs w:val="16"/>
              </w:rPr>
              <w:t>Nlrc3</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76F93AF2"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525743AF" w14:textId="77777777" w:rsidR="00E0197F" w:rsidRDefault="00E0197F" w:rsidP="00C917AD">
            <w:pPr>
              <w:rPr>
                <w:rFonts w:ascii="Calibri" w:eastAsia="Calibri" w:hAnsi="Calibri" w:cs="Calibri"/>
                <w:sz w:val="16"/>
                <w:szCs w:val="16"/>
              </w:rPr>
            </w:pPr>
            <w:r>
              <w:rPr>
                <w:rFonts w:ascii="Calibri" w:eastAsia="Calibri" w:hAnsi="Calibri" w:cs="Calibri"/>
                <w:color w:val="212121"/>
                <w:sz w:val="16"/>
                <w:szCs w:val="16"/>
                <w:highlight w:val="white"/>
              </w:rPr>
              <w:t>Nucleotide-oligomerization domain (NOD)-like receptor subfamily C3 that inhibits inflammatory responses and  may play an important role in the development and progression of Alzheimer’s disease</w:t>
            </w:r>
          </w:p>
        </w:tc>
      </w:tr>
      <w:tr w:rsidR="00E0197F" w14:paraId="15885C1C"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55B66F32"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52D4B232" w14:textId="77777777" w:rsidR="00E0197F" w:rsidRDefault="00E0197F" w:rsidP="00C917AD">
            <w:r>
              <w:rPr>
                <w:rFonts w:ascii="Calibri" w:eastAsia="Calibri" w:hAnsi="Calibri" w:cs="Calibri"/>
                <w:color w:val="000000"/>
                <w:sz w:val="16"/>
                <w:szCs w:val="16"/>
              </w:rPr>
              <w:t>REM+/REM-</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44C50A9F" w14:textId="77777777" w:rsidR="00E0197F" w:rsidRDefault="00E0197F" w:rsidP="00C917AD">
            <w:pPr>
              <w:jc w:val="right"/>
            </w:pPr>
            <w:r>
              <w:rPr>
                <w:rFonts w:ascii="Calibri" w:eastAsia="Calibri" w:hAnsi="Calibri" w:cs="Calibri"/>
                <w:color w:val="000000"/>
                <w:sz w:val="16"/>
                <w:szCs w:val="16"/>
              </w:rPr>
              <w:t>0,044517016</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56354329" w14:textId="77777777" w:rsidR="00E0197F" w:rsidRDefault="00E0197F" w:rsidP="00C917AD">
            <w:pPr>
              <w:jc w:val="center"/>
            </w:pPr>
            <w:r>
              <w:rPr>
                <w:rFonts w:ascii="Calibri" w:eastAsia="Calibri" w:hAnsi="Calibri" w:cs="Calibri"/>
                <w:color w:val="000000"/>
                <w:sz w:val="16"/>
                <w:szCs w:val="16"/>
              </w:rPr>
              <w:t>-1,339467215</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545E6E16" w14:textId="77777777" w:rsidR="00E0197F" w:rsidRDefault="00E0197F" w:rsidP="00C917AD">
            <w:r>
              <w:rPr>
                <w:rFonts w:ascii="Calibri" w:eastAsia="Calibri" w:hAnsi="Calibri" w:cs="Calibri"/>
                <w:color w:val="000000"/>
                <w:sz w:val="16"/>
                <w:szCs w:val="16"/>
              </w:rPr>
              <w:t>A0A0G2JT63</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45B214F0" w14:textId="77777777" w:rsidR="00E0197F" w:rsidRDefault="00E0197F" w:rsidP="00C917AD">
            <w:pPr>
              <w:jc w:val="center"/>
            </w:pPr>
            <w:r>
              <w:rPr>
                <w:rFonts w:ascii="Calibri" w:eastAsia="Calibri" w:hAnsi="Calibri" w:cs="Calibri"/>
                <w:color w:val="000000"/>
                <w:sz w:val="16"/>
                <w:szCs w:val="16"/>
              </w:rPr>
              <w:t>Cyfip2</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5BDA17F3"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58D59A2B" w14:textId="77777777" w:rsidR="00E0197F" w:rsidRDefault="00E0197F" w:rsidP="00C917AD">
            <w:pPr>
              <w:rPr>
                <w:rFonts w:ascii="Calibri" w:eastAsia="Calibri" w:hAnsi="Calibri" w:cs="Calibri"/>
                <w:sz w:val="16"/>
                <w:szCs w:val="16"/>
              </w:rPr>
            </w:pPr>
            <w:r>
              <w:rPr>
                <w:rFonts w:ascii="Calibri" w:eastAsia="Calibri" w:hAnsi="Calibri" w:cs="Calibri"/>
                <w:color w:val="212121"/>
                <w:sz w:val="16"/>
                <w:szCs w:val="16"/>
                <w:highlight w:val="white"/>
              </w:rPr>
              <w:t>Cytoplasmic FMR1-interacting protein family regulator of neuronal actin dynamics and implicated in neurological disorders</w:t>
            </w:r>
          </w:p>
        </w:tc>
      </w:tr>
      <w:tr w:rsidR="00E0197F" w14:paraId="62DE15BC"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2B4254A5"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2AB619CE"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2708C1D7" w14:textId="77777777" w:rsidR="00E0197F" w:rsidRDefault="00E0197F" w:rsidP="00C917AD">
            <w:pPr>
              <w:jc w:val="right"/>
            </w:pPr>
            <w:r>
              <w:rPr>
                <w:rFonts w:ascii="Calibri" w:eastAsia="Calibri" w:hAnsi="Calibri" w:cs="Calibri"/>
                <w:color w:val="000000"/>
                <w:sz w:val="16"/>
                <w:szCs w:val="16"/>
              </w:rPr>
              <w:t>0,003239931</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16010BF5" w14:textId="77777777" w:rsidR="00E0197F" w:rsidRDefault="00E0197F" w:rsidP="00C917AD">
            <w:pPr>
              <w:jc w:val="center"/>
            </w:pPr>
            <w:r>
              <w:rPr>
                <w:rFonts w:ascii="Calibri" w:eastAsia="Calibri" w:hAnsi="Calibri" w:cs="Calibri"/>
                <w:color w:val="000000"/>
                <w:sz w:val="16"/>
                <w:szCs w:val="16"/>
              </w:rPr>
              <w:t>-1,04927124</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413467FB" w14:textId="77777777" w:rsidR="00E0197F" w:rsidRDefault="00E0197F" w:rsidP="00C917AD">
            <w:r>
              <w:rPr>
                <w:rFonts w:ascii="Calibri" w:eastAsia="Calibri" w:hAnsi="Calibri" w:cs="Calibri"/>
                <w:color w:val="000000"/>
                <w:sz w:val="16"/>
                <w:szCs w:val="16"/>
              </w:rPr>
              <w:t>F1LMK8</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1285E7F2" w14:textId="77777777" w:rsidR="00E0197F" w:rsidRDefault="00E0197F" w:rsidP="00C917AD">
            <w:pPr>
              <w:jc w:val="center"/>
            </w:pPr>
            <w:r>
              <w:rPr>
                <w:rFonts w:ascii="Calibri" w:eastAsia="Calibri" w:hAnsi="Calibri" w:cs="Calibri"/>
                <w:color w:val="000000"/>
                <w:sz w:val="16"/>
                <w:szCs w:val="16"/>
              </w:rPr>
              <w:t>Jmjd1c</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361FE7A3"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01061EF4" w14:textId="77777777" w:rsidR="00E0197F" w:rsidRDefault="00E0197F" w:rsidP="00C917AD">
            <w:pPr>
              <w:rPr>
                <w:rFonts w:ascii="Calibri" w:eastAsia="Calibri" w:hAnsi="Calibri" w:cs="Calibri"/>
                <w:sz w:val="16"/>
                <w:szCs w:val="16"/>
              </w:rPr>
            </w:pPr>
            <w:r>
              <w:rPr>
                <w:rFonts w:ascii="Calibri" w:eastAsia="Calibri" w:hAnsi="Calibri" w:cs="Calibri"/>
                <w:color w:val="212121"/>
                <w:sz w:val="16"/>
                <w:szCs w:val="16"/>
                <w:highlight w:val="white"/>
              </w:rPr>
              <w:t>Involved in histone demethylation that is expressed in the brain and associated with intellectual disability</w:t>
            </w:r>
          </w:p>
        </w:tc>
      </w:tr>
      <w:tr w:rsidR="00E0197F" w14:paraId="37A4FC4C"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7CF4B5BF"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52ED4DA2"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74C81365" w14:textId="77777777" w:rsidR="00E0197F" w:rsidRDefault="00E0197F" w:rsidP="00C917AD">
            <w:pPr>
              <w:jc w:val="right"/>
            </w:pPr>
            <w:r>
              <w:rPr>
                <w:rFonts w:ascii="Calibri" w:eastAsia="Calibri" w:hAnsi="Calibri" w:cs="Calibri"/>
                <w:color w:val="000000"/>
                <w:sz w:val="16"/>
                <w:szCs w:val="16"/>
              </w:rPr>
              <w:t>0,03855476</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3A9CF7D6" w14:textId="77777777" w:rsidR="00E0197F" w:rsidRDefault="00E0197F" w:rsidP="00C917AD">
            <w:pPr>
              <w:jc w:val="center"/>
            </w:pPr>
            <w:r>
              <w:rPr>
                <w:rFonts w:ascii="Calibri" w:eastAsia="Calibri" w:hAnsi="Calibri" w:cs="Calibri"/>
                <w:color w:val="000000"/>
                <w:sz w:val="16"/>
                <w:szCs w:val="16"/>
              </w:rPr>
              <w:t>-1,571113053</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32DCA72F" w14:textId="77777777" w:rsidR="00E0197F" w:rsidRDefault="00E0197F" w:rsidP="00C917AD">
            <w:r>
              <w:rPr>
                <w:rFonts w:ascii="Calibri" w:eastAsia="Calibri" w:hAnsi="Calibri" w:cs="Calibri"/>
                <w:color w:val="000000"/>
                <w:sz w:val="16"/>
                <w:szCs w:val="16"/>
              </w:rPr>
              <w:t>P48675</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560672C4" w14:textId="77777777" w:rsidR="00E0197F" w:rsidRDefault="00E0197F" w:rsidP="00C917AD">
            <w:pPr>
              <w:jc w:val="center"/>
            </w:pPr>
            <w:r>
              <w:rPr>
                <w:rFonts w:ascii="Calibri" w:eastAsia="Calibri" w:hAnsi="Calibri" w:cs="Calibri"/>
                <w:color w:val="000000"/>
                <w:sz w:val="16"/>
                <w:szCs w:val="16"/>
              </w:rPr>
              <w:t>Des</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506DA7FD"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19D26623" w14:textId="77777777" w:rsidR="00E0197F" w:rsidRDefault="00E0197F" w:rsidP="00C917AD">
            <w:pPr>
              <w:rPr>
                <w:rFonts w:ascii="Calibri" w:eastAsia="Calibri" w:hAnsi="Calibri" w:cs="Calibri"/>
                <w:sz w:val="16"/>
                <w:szCs w:val="16"/>
              </w:rPr>
            </w:pPr>
            <w:r>
              <w:rPr>
                <w:rFonts w:ascii="Calibri" w:eastAsia="Calibri" w:hAnsi="Calibri" w:cs="Calibri"/>
                <w:color w:val="222222"/>
                <w:sz w:val="16"/>
                <w:szCs w:val="16"/>
              </w:rPr>
              <w:t xml:space="preserve">May act as a </w:t>
            </w:r>
            <w:proofErr w:type="spellStart"/>
            <w:r>
              <w:rPr>
                <w:rFonts w:ascii="Calibri" w:eastAsia="Calibri" w:hAnsi="Calibri" w:cs="Calibri"/>
                <w:color w:val="222222"/>
                <w:sz w:val="16"/>
                <w:szCs w:val="16"/>
              </w:rPr>
              <w:t>sarcomeric</w:t>
            </w:r>
            <w:proofErr w:type="spellEnd"/>
            <w:r>
              <w:rPr>
                <w:rFonts w:ascii="Calibri" w:eastAsia="Calibri" w:hAnsi="Calibri" w:cs="Calibri"/>
                <w:color w:val="222222"/>
                <w:sz w:val="16"/>
                <w:szCs w:val="16"/>
              </w:rPr>
              <w:t xml:space="preserve"> microtubule-anchoring protein, </w:t>
            </w:r>
            <w:r>
              <w:rPr>
                <w:rFonts w:ascii="Calibri" w:eastAsia="Calibri" w:hAnsi="Calibri" w:cs="Calibri"/>
                <w:color w:val="212121"/>
                <w:sz w:val="16"/>
                <w:szCs w:val="16"/>
                <w:highlight w:val="white"/>
              </w:rPr>
              <w:t>important in regulating cerebral blood flow and blood-brain barrier integrity</w:t>
            </w:r>
          </w:p>
        </w:tc>
      </w:tr>
      <w:tr w:rsidR="00E0197F" w:rsidRPr="00183CA9" w14:paraId="074865C6"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4F6FB032"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0AC75E09" w14:textId="77777777" w:rsidR="00E0197F" w:rsidRDefault="00E0197F" w:rsidP="00C917AD">
            <w:r>
              <w:rPr>
                <w:rFonts w:ascii="Calibri" w:eastAsia="Calibri" w:hAnsi="Calibri" w:cs="Calibri"/>
                <w:color w:val="000000"/>
                <w:sz w:val="16"/>
                <w:szCs w:val="16"/>
              </w:rPr>
              <w:t>REM+/SWS+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1D6F3A04" w14:textId="77777777" w:rsidR="00E0197F" w:rsidRDefault="00E0197F" w:rsidP="00C917AD">
            <w:pPr>
              <w:jc w:val="right"/>
            </w:pPr>
            <w:r>
              <w:rPr>
                <w:rFonts w:ascii="Calibri" w:eastAsia="Calibri" w:hAnsi="Calibri" w:cs="Calibri"/>
                <w:color w:val="000000"/>
                <w:sz w:val="16"/>
                <w:szCs w:val="16"/>
              </w:rPr>
              <w:t>0,047063163</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4F116E83" w14:textId="77777777" w:rsidR="00E0197F" w:rsidRDefault="00E0197F" w:rsidP="00C917AD">
            <w:pPr>
              <w:jc w:val="center"/>
            </w:pPr>
            <w:r>
              <w:rPr>
                <w:rFonts w:ascii="Calibri" w:eastAsia="Calibri" w:hAnsi="Calibri" w:cs="Calibri"/>
                <w:color w:val="000000"/>
                <w:sz w:val="16"/>
                <w:szCs w:val="16"/>
              </w:rPr>
              <w:t>-2,354958938</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6AC9873B" w14:textId="77777777" w:rsidR="00E0197F" w:rsidRDefault="00E0197F" w:rsidP="00C917AD">
            <w:r>
              <w:rPr>
                <w:rFonts w:ascii="Calibri" w:eastAsia="Calibri" w:hAnsi="Calibri" w:cs="Calibri"/>
                <w:color w:val="000000"/>
                <w:sz w:val="16"/>
                <w:szCs w:val="16"/>
              </w:rPr>
              <w:t>P19945</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5055D500" w14:textId="77777777" w:rsidR="00E0197F" w:rsidRDefault="00E0197F" w:rsidP="00C917AD">
            <w:pPr>
              <w:jc w:val="center"/>
            </w:pPr>
            <w:r>
              <w:rPr>
                <w:rFonts w:ascii="Calibri" w:eastAsia="Calibri" w:hAnsi="Calibri" w:cs="Calibri"/>
                <w:color w:val="000000"/>
                <w:sz w:val="16"/>
                <w:szCs w:val="16"/>
              </w:rPr>
              <w:t>Rplp0</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07D93081"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32266DA0" w14:textId="77777777" w:rsidR="00E0197F" w:rsidRPr="0064563A" w:rsidRDefault="00E0197F" w:rsidP="00C917AD">
            <w:pPr>
              <w:rPr>
                <w:rFonts w:ascii="Calibri" w:eastAsia="Calibri" w:hAnsi="Calibri" w:cs="Calibri"/>
                <w:sz w:val="16"/>
                <w:szCs w:val="16"/>
                <w:lang w:val="pt-BR"/>
              </w:rPr>
            </w:pPr>
            <w:r w:rsidRPr="0064563A">
              <w:rPr>
                <w:rFonts w:ascii="Calibri" w:eastAsia="Calibri" w:hAnsi="Calibri" w:cs="Calibri"/>
                <w:sz w:val="16"/>
                <w:szCs w:val="16"/>
                <w:lang w:val="pt-BR"/>
              </w:rPr>
              <w:t>60S acidic ribosomal protein P0</w:t>
            </w:r>
          </w:p>
        </w:tc>
      </w:tr>
      <w:tr w:rsidR="00E0197F" w14:paraId="2FFF9400"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7F751DD0" w14:textId="77777777" w:rsidR="00E0197F" w:rsidRPr="0064563A" w:rsidRDefault="00E0197F" w:rsidP="00C917AD">
            <w:pPr>
              <w:widowControl w:val="0"/>
              <w:pBdr>
                <w:top w:val="nil"/>
                <w:left w:val="nil"/>
                <w:bottom w:val="nil"/>
                <w:right w:val="nil"/>
                <w:between w:val="nil"/>
              </w:pBdr>
              <w:spacing w:line="276" w:lineRule="auto"/>
              <w:rPr>
                <w:lang w:val="pt-BR"/>
              </w:rPr>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4B05C04E"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36AF4109" w14:textId="77777777" w:rsidR="00E0197F" w:rsidRDefault="00E0197F" w:rsidP="00C917AD">
            <w:pPr>
              <w:jc w:val="right"/>
            </w:pPr>
            <w:r>
              <w:rPr>
                <w:rFonts w:ascii="Calibri" w:eastAsia="Calibri" w:hAnsi="Calibri" w:cs="Calibri"/>
                <w:color w:val="000000"/>
                <w:sz w:val="16"/>
                <w:szCs w:val="16"/>
              </w:rPr>
              <w:t>0,001333462</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7C5EC1CB" w14:textId="77777777" w:rsidR="00E0197F" w:rsidRDefault="00E0197F" w:rsidP="00C917AD">
            <w:pPr>
              <w:jc w:val="center"/>
            </w:pPr>
            <w:r>
              <w:rPr>
                <w:rFonts w:ascii="Calibri" w:eastAsia="Calibri" w:hAnsi="Calibri" w:cs="Calibri"/>
                <w:color w:val="000000"/>
                <w:sz w:val="16"/>
                <w:szCs w:val="16"/>
              </w:rPr>
              <w:t>-2,159517679</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5A3D8C8B" w14:textId="77777777" w:rsidR="00E0197F" w:rsidRDefault="00E0197F" w:rsidP="00C917AD">
            <w:r>
              <w:rPr>
                <w:rFonts w:ascii="Calibri" w:eastAsia="Calibri" w:hAnsi="Calibri" w:cs="Calibri"/>
                <w:color w:val="000000"/>
                <w:sz w:val="16"/>
                <w:szCs w:val="16"/>
              </w:rPr>
              <w:t>Q6MG75</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06459DD2" w14:textId="77777777" w:rsidR="00E0197F" w:rsidRDefault="00E0197F" w:rsidP="00C917AD">
            <w:pPr>
              <w:jc w:val="center"/>
            </w:pPr>
            <w:proofErr w:type="spellStart"/>
            <w:r>
              <w:rPr>
                <w:rFonts w:ascii="Calibri" w:eastAsia="Calibri" w:hAnsi="Calibri" w:cs="Calibri"/>
                <w:color w:val="000000"/>
                <w:sz w:val="16"/>
                <w:szCs w:val="16"/>
              </w:rPr>
              <w:t>Nelfe</w:t>
            </w:r>
            <w:proofErr w:type="spellEnd"/>
          </w:p>
        </w:tc>
        <w:tc>
          <w:tcPr>
            <w:tcW w:w="532" w:type="dxa"/>
            <w:tcBorders>
              <w:top w:val="single" w:sz="4" w:space="0" w:color="000000"/>
              <w:bottom w:val="single" w:sz="4" w:space="0" w:color="000000"/>
            </w:tcBorders>
            <w:tcMar>
              <w:top w:w="0" w:type="dxa"/>
              <w:left w:w="70" w:type="dxa"/>
              <w:bottom w:w="0" w:type="dxa"/>
              <w:right w:w="70" w:type="dxa"/>
            </w:tcMar>
            <w:vAlign w:val="bottom"/>
          </w:tcPr>
          <w:p w14:paraId="37C4354A"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7D3D33F7"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Chromatin binding protein acting as a Negative elongation factor E</w:t>
            </w:r>
          </w:p>
        </w:tc>
      </w:tr>
      <w:tr w:rsidR="00E0197F" w14:paraId="58C4A45D"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7ADD94D8"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21A4224C"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30C492F4" w14:textId="77777777" w:rsidR="00E0197F" w:rsidRDefault="00E0197F" w:rsidP="00C917AD">
            <w:pPr>
              <w:jc w:val="right"/>
            </w:pPr>
            <w:r>
              <w:rPr>
                <w:rFonts w:ascii="Calibri" w:eastAsia="Calibri" w:hAnsi="Calibri" w:cs="Calibri"/>
                <w:color w:val="000000"/>
                <w:sz w:val="16"/>
                <w:szCs w:val="16"/>
              </w:rPr>
              <w:t>0,006806403</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00467037" w14:textId="77777777" w:rsidR="00E0197F" w:rsidRDefault="00E0197F" w:rsidP="00C917AD">
            <w:pPr>
              <w:jc w:val="center"/>
            </w:pPr>
            <w:r>
              <w:rPr>
                <w:rFonts w:ascii="Calibri" w:eastAsia="Calibri" w:hAnsi="Calibri" w:cs="Calibri"/>
                <w:color w:val="000000"/>
                <w:sz w:val="16"/>
                <w:szCs w:val="16"/>
              </w:rPr>
              <w:t>-1,26625136</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294B8BBB" w14:textId="77777777" w:rsidR="00E0197F" w:rsidRDefault="00E0197F" w:rsidP="00C917AD">
            <w:r>
              <w:rPr>
                <w:rFonts w:ascii="Calibri" w:eastAsia="Calibri" w:hAnsi="Calibri" w:cs="Calibri"/>
                <w:color w:val="000000"/>
                <w:sz w:val="16"/>
                <w:szCs w:val="16"/>
              </w:rPr>
              <w:t>O70244</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523C3CAE" w14:textId="77777777" w:rsidR="00E0197F" w:rsidRDefault="00E0197F" w:rsidP="00C917AD">
            <w:pPr>
              <w:jc w:val="center"/>
            </w:pPr>
            <w:proofErr w:type="spellStart"/>
            <w:r>
              <w:rPr>
                <w:rFonts w:ascii="Calibri" w:eastAsia="Calibri" w:hAnsi="Calibri" w:cs="Calibri"/>
                <w:color w:val="000000"/>
                <w:sz w:val="16"/>
                <w:szCs w:val="16"/>
              </w:rPr>
              <w:t>Cubn</w:t>
            </w:r>
            <w:proofErr w:type="spellEnd"/>
          </w:p>
        </w:tc>
        <w:tc>
          <w:tcPr>
            <w:tcW w:w="532" w:type="dxa"/>
            <w:tcBorders>
              <w:top w:val="single" w:sz="4" w:space="0" w:color="000000"/>
              <w:bottom w:val="single" w:sz="4" w:space="0" w:color="000000"/>
            </w:tcBorders>
            <w:tcMar>
              <w:top w:w="0" w:type="dxa"/>
              <w:left w:w="70" w:type="dxa"/>
              <w:bottom w:w="0" w:type="dxa"/>
              <w:right w:w="70" w:type="dxa"/>
            </w:tcMar>
            <w:vAlign w:val="bottom"/>
          </w:tcPr>
          <w:p w14:paraId="6BF0CCD4"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0FEED741" w14:textId="77777777" w:rsidR="00E0197F" w:rsidRDefault="00E0197F" w:rsidP="00C917AD">
            <w:pPr>
              <w:rPr>
                <w:rFonts w:ascii="Calibri" w:eastAsia="Calibri" w:hAnsi="Calibri" w:cs="Calibri"/>
                <w:sz w:val="16"/>
                <w:szCs w:val="16"/>
              </w:rPr>
            </w:pPr>
            <w:proofErr w:type="spellStart"/>
            <w:r>
              <w:rPr>
                <w:rFonts w:ascii="Calibri" w:eastAsia="Calibri" w:hAnsi="Calibri" w:cs="Calibri"/>
                <w:sz w:val="16"/>
                <w:szCs w:val="16"/>
              </w:rPr>
              <w:t>Cubilin</w:t>
            </w:r>
            <w:proofErr w:type="spellEnd"/>
            <w:r>
              <w:rPr>
                <w:rFonts w:ascii="Calibri" w:eastAsia="Calibri" w:hAnsi="Calibri" w:cs="Calibri"/>
                <w:sz w:val="16"/>
                <w:szCs w:val="16"/>
              </w:rPr>
              <w:t xml:space="preserve"> is an e</w:t>
            </w:r>
            <w:r>
              <w:rPr>
                <w:rFonts w:ascii="Calibri" w:eastAsia="Calibri" w:hAnsi="Calibri" w:cs="Calibri"/>
                <w:color w:val="222222"/>
                <w:sz w:val="16"/>
                <w:szCs w:val="16"/>
              </w:rPr>
              <w:t xml:space="preserve">ndocytic receptor </w:t>
            </w:r>
            <w:r>
              <w:rPr>
                <w:rFonts w:ascii="Calibri" w:eastAsia="Calibri" w:hAnsi="Calibri" w:cs="Calibri"/>
                <w:color w:val="212121"/>
                <w:sz w:val="16"/>
                <w:szCs w:val="16"/>
                <w:highlight w:val="white"/>
              </w:rPr>
              <w:t>strongly expressed in the sensory organs and central nervous system</w:t>
            </w:r>
          </w:p>
        </w:tc>
      </w:tr>
      <w:tr w:rsidR="00E0197F" w14:paraId="50B02DF0"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AE27621"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2CDA8A82"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570071BF" w14:textId="77777777" w:rsidR="00E0197F" w:rsidRDefault="00E0197F" w:rsidP="00C917AD">
            <w:pPr>
              <w:jc w:val="right"/>
            </w:pPr>
            <w:r>
              <w:rPr>
                <w:rFonts w:ascii="Calibri" w:eastAsia="Calibri" w:hAnsi="Calibri" w:cs="Calibri"/>
                <w:color w:val="000000"/>
                <w:sz w:val="16"/>
                <w:szCs w:val="16"/>
              </w:rPr>
              <w:t>0,015543359</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47188208" w14:textId="77777777" w:rsidR="00E0197F" w:rsidRDefault="00E0197F" w:rsidP="00C917AD">
            <w:pPr>
              <w:jc w:val="center"/>
            </w:pPr>
            <w:r>
              <w:rPr>
                <w:rFonts w:ascii="Calibri" w:eastAsia="Calibri" w:hAnsi="Calibri" w:cs="Calibri"/>
                <w:color w:val="000000"/>
                <w:sz w:val="16"/>
                <w:szCs w:val="16"/>
              </w:rPr>
              <w:t>-1,416484941</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124137FD" w14:textId="77777777" w:rsidR="00E0197F" w:rsidRDefault="00E0197F" w:rsidP="00C917AD">
            <w:r>
              <w:rPr>
                <w:rFonts w:ascii="Calibri" w:eastAsia="Calibri" w:hAnsi="Calibri" w:cs="Calibri"/>
                <w:color w:val="000000"/>
                <w:sz w:val="16"/>
                <w:szCs w:val="16"/>
              </w:rPr>
              <w:t>F1LRZ7</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6B0D9889" w14:textId="77777777" w:rsidR="00E0197F" w:rsidRDefault="00E0197F" w:rsidP="00C917AD">
            <w:pPr>
              <w:jc w:val="center"/>
            </w:pPr>
            <w:proofErr w:type="spellStart"/>
            <w:r>
              <w:rPr>
                <w:rFonts w:ascii="Calibri" w:eastAsia="Calibri" w:hAnsi="Calibri" w:cs="Calibri"/>
                <w:color w:val="000000"/>
                <w:sz w:val="16"/>
                <w:szCs w:val="16"/>
              </w:rPr>
              <w:t>Nefh</w:t>
            </w:r>
            <w:proofErr w:type="spellEnd"/>
          </w:p>
        </w:tc>
        <w:tc>
          <w:tcPr>
            <w:tcW w:w="532" w:type="dxa"/>
            <w:tcBorders>
              <w:top w:val="single" w:sz="4" w:space="0" w:color="000000"/>
              <w:bottom w:val="single" w:sz="4" w:space="0" w:color="000000"/>
            </w:tcBorders>
            <w:tcMar>
              <w:top w:w="0" w:type="dxa"/>
              <w:left w:w="70" w:type="dxa"/>
              <w:bottom w:w="0" w:type="dxa"/>
              <w:right w:w="70" w:type="dxa"/>
            </w:tcMar>
            <w:vAlign w:val="bottom"/>
          </w:tcPr>
          <w:p w14:paraId="03A19F62"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6A6C1D62"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Neurofilament heavy polypeptide </w:t>
            </w:r>
            <w:r>
              <w:rPr>
                <w:rFonts w:ascii="Calibri" w:eastAsia="Calibri" w:hAnsi="Calibri" w:cs="Calibri"/>
                <w:color w:val="212121"/>
                <w:sz w:val="16"/>
                <w:szCs w:val="16"/>
                <w:highlight w:val="white"/>
              </w:rPr>
              <w:t>pathological hallmarks of amyotrophic lateral sclerosis</w:t>
            </w:r>
          </w:p>
        </w:tc>
      </w:tr>
      <w:tr w:rsidR="00E0197F" w14:paraId="530BE087"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1DF3B43"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3BF14278"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318FDA39" w14:textId="77777777" w:rsidR="00E0197F" w:rsidRDefault="00E0197F" w:rsidP="00C917AD">
            <w:pPr>
              <w:jc w:val="right"/>
            </w:pPr>
            <w:r>
              <w:rPr>
                <w:rFonts w:ascii="Calibri" w:eastAsia="Calibri" w:hAnsi="Calibri" w:cs="Calibri"/>
                <w:color w:val="000000"/>
                <w:sz w:val="16"/>
                <w:szCs w:val="16"/>
              </w:rPr>
              <w:t>0,016428106</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76B3945F" w14:textId="77777777" w:rsidR="00E0197F" w:rsidRDefault="00E0197F" w:rsidP="00C917AD">
            <w:pPr>
              <w:jc w:val="center"/>
            </w:pPr>
            <w:r>
              <w:rPr>
                <w:rFonts w:ascii="Calibri" w:eastAsia="Calibri" w:hAnsi="Calibri" w:cs="Calibri"/>
                <w:color w:val="000000"/>
                <w:sz w:val="16"/>
                <w:szCs w:val="16"/>
              </w:rPr>
              <w:t>-2,091469017</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624FEE48" w14:textId="77777777" w:rsidR="00E0197F" w:rsidRDefault="00E0197F" w:rsidP="00C917AD">
            <w:r>
              <w:rPr>
                <w:rFonts w:ascii="Calibri" w:eastAsia="Calibri" w:hAnsi="Calibri" w:cs="Calibri"/>
                <w:color w:val="000000"/>
                <w:sz w:val="16"/>
                <w:szCs w:val="16"/>
              </w:rPr>
              <w:t>Q9Z1K2</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2F751E0B" w14:textId="77777777" w:rsidR="00E0197F" w:rsidRDefault="00E0197F" w:rsidP="00C917AD">
            <w:pPr>
              <w:jc w:val="center"/>
            </w:pPr>
            <w:r>
              <w:rPr>
                <w:rFonts w:ascii="Calibri" w:eastAsia="Calibri" w:hAnsi="Calibri" w:cs="Calibri"/>
                <w:color w:val="000000"/>
                <w:sz w:val="16"/>
                <w:szCs w:val="16"/>
              </w:rPr>
              <w:t>Spa17</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3B0E5653"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30128F30" w14:textId="77777777" w:rsidR="00E0197F" w:rsidRDefault="00E0197F" w:rsidP="00C917AD">
            <w:pPr>
              <w:rPr>
                <w:rFonts w:ascii="Calibri" w:eastAsia="Calibri" w:hAnsi="Calibri" w:cs="Calibri"/>
                <w:sz w:val="16"/>
                <w:szCs w:val="16"/>
              </w:rPr>
            </w:pPr>
            <w:r>
              <w:rPr>
                <w:rFonts w:ascii="Calibri" w:eastAsia="Calibri" w:hAnsi="Calibri" w:cs="Calibri"/>
                <w:color w:val="212121"/>
                <w:sz w:val="16"/>
                <w:szCs w:val="16"/>
                <w:highlight w:val="white"/>
              </w:rPr>
              <w:t xml:space="preserve">Sperm protein 17 is a </w:t>
            </w:r>
            <w:r>
              <w:rPr>
                <w:rFonts w:ascii="Cambria" w:eastAsia="Cambria" w:hAnsi="Cambria" w:cs="Cambria"/>
                <w:color w:val="212121"/>
                <w:sz w:val="30"/>
                <w:szCs w:val="30"/>
                <w:highlight w:val="white"/>
              </w:rPr>
              <w:t xml:space="preserve"> </w:t>
            </w:r>
            <w:r>
              <w:rPr>
                <w:rFonts w:ascii="Calibri" w:eastAsia="Calibri" w:hAnsi="Calibri" w:cs="Calibri"/>
                <w:color w:val="212121"/>
                <w:sz w:val="16"/>
                <w:szCs w:val="16"/>
                <w:highlight w:val="white"/>
              </w:rPr>
              <w:t xml:space="preserve">cancer-testis (CT) </w:t>
            </w:r>
            <w:proofErr w:type="spellStart"/>
            <w:r>
              <w:rPr>
                <w:rFonts w:ascii="Calibri" w:eastAsia="Calibri" w:hAnsi="Calibri" w:cs="Calibri"/>
                <w:color w:val="212121"/>
                <w:sz w:val="16"/>
                <w:szCs w:val="16"/>
                <w:highlight w:val="white"/>
              </w:rPr>
              <w:t>tumour</w:t>
            </w:r>
            <w:proofErr w:type="spellEnd"/>
            <w:r>
              <w:rPr>
                <w:rFonts w:ascii="Calibri" w:eastAsia="Calibri" w:hAnsi="Calibri" w:cs="Calibri"/>
                <w:color w:val="212121"/>
                <w:sz w:val="16"/>
                <w:szCs w:val="16"/>
                <w:highlight w:val="white"/>
              </w:rPr>
              <w:t>-associated antigens expressed in nervous system (NS) malignancies</w:t>
            </w:r>
          </w:p>
        </w:tc>
      </w:tr>
      <w:tr w:rsidR="00E0197F" w14:paraId="77CACF96"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9B18ED0"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7BC06706"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1F3D4A7E" w14:textId="77777777" w:rsidR="00E0197F" w:rsidRDefault="00E0197F" w:rsidP="00C917AD">
            <w:pPr>
              <w:jc w:val="right"/>
            </w:pPr>
            <w:r>
              <w:rPr>
                <w:rFonts w:ascii="Calibri" w:eastAsia="Calibri" w:hAnsi="Calibri" w:cs="Calibri"/>
                <w:color w:val="000000"/>
                <w:sz w:val="16"/>
                <w:szCs w:val="16"/>
              </w:rPr>
              <w:t>0,02485172</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0D5F7A40" w14:textId="77777777" w:rsidR="00E0197F" w:rsidRDefault="00E0197F" w:rsidP="00C917AD">
            <w:pPr>
              <w:jc w:val="center"/>
            </w:pPr>
            <w:r>
              <w:rPr>
                <w:rFonts w:ascii="Calibri" w:eastAsia="Calibri" w:hAnsi="Calibri" w:cs="Calibri"/>
                <w:color w:val="000000"/>
                <w:sz w:val="16"/>
                <w:szCs w:val="16"/>
              </w:rPr>
              <w:t>-1,294920201</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22E19EC0" w14:textId="77777777" w:rsidR="00E0197F" w:rsidRDefault="00E0197F" w:rsidP="00C917AD">
            <w:r>
              <w:rPr>
                <w:rFonts w:ascii="Calibri" w:eastAsia="Calibri" w:hAnsi="Calibri" w:cs="Calibri"/>
                <w:color w:val="000000"/>
                <w:sz w:val="16"/>
                <w:szCs w:val="16"/>
              </w:rPr>
              <w:t>Q56A26</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4493F9C0" w14:textId="77777777" w:rsidR="00E0197F" w:rsidRDefault="00E0197F" w:rsidP="00C917AD">
            <w:pPr>
              <w:jc w:val="center"/>
            </w:pPr>
            <w:proofErr w:type="spellStart"/>
            <w:r>
              <w:rPr>
                <w:rFonts w:ascii="Calibri" w:eastAsia="Calibri" w:hAnsi="Calibri" w:cs="Calibri"/>
                <w:color w:val="000000"/>
                <w:sz w:val="16"/>
                <w:szCs w:val="16"/>
              </w:rPr>
              <w:t>Opalin</w:t>
            </w:r>
            <w:proofErr w:type="spellEnd"/>
          </w:p>
        </w:tc>
        <w:tc>
          <w:tcPr>
            <w:tcW w:w="532" w:type="dxa"/>
            <w:tcBorders>
              <w:top w:val="single" w:sz="4" w:space="0" w:color="000000"/>
              <w:bottom w:val="single" w:sz="4" w:space="0" w:color="000000"/>
            </w:tcBorders>
            <w:tcMar>
              <w:top w:w="0" w:type="dxa"/>
              <w:left w:w="70" w:type="dxa"/>
              <w:bottom w:w="0" w:type="dxa"/>
              <w:right w:w="70" w:type="dxa"/>
            </w:tcMar>
            <w:vAlign w:val="bottom"/>
          </w:tcPr>
          <w:p w14:paraId="7BE117F5"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056110B6" w14:textId="77777777" w:rsidR="00E0197F" w:rsidRDefault="00E0197F" w:rsidP="00C917AD">
            <w:pPr>
              <w:rPr>
                <w:rFonts w:ascii="Calibri" w:eastAsia="Calibri" w:hAnsi="Calibri" w:cs="Calibri"/>
                <w:sz w:val="22"/>
                <w:szCs w:val="22"/>
              </w:rPr>
            </w:pPr>
            <w:r>
              <w:rPr>
                <w:rFonts w:ascii="Calibri" w:eastAsia="Calibri" w:hAnsi="Calibri" w:cs="Calibri"/>
                <w:sz w:val="16"/>
                <w:szCs w:val="16"/>
              </w:rPr>
              <w:t xml:space="preserve">Membrane protein that plays a role in increasing myelin genes expression during oligodendrocyte differentiation </w:t>
            </w:r>
          </w:p>
        </w:tc>
      </w:tr>
      <w:tr w:rsidR="00E0197F" w14:paraId="062674BE"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3A8A938C"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714B249E"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6AC8BB87" w14:textId="77777777" w:rsidR="00E0197F" w:rsidRDefault="00E0197F" w:rsidP="00C917AD">
            <w:pPr>
              <w:jc w:val="right"/>
            </w:pPr>
            <w:r>
              <w:rPr>
                <w:rFonts w:ascii="Calibri" w:eastAsia="Calibri" w:hAnsi="Calibri" w:cs="Calibri"/>
                <w:color w:val="000000"/>
                <w:sz w:val="16"/>
                <w:szCs w:val="16"/>
              </w:rPr>
              <w:t>0,025685637</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31CF2D3E" w14:textId="77777777" w:rsidR="00E0197F" w:rsidRDefault="00E0197F" w:rsidP="00C917AD">
            <w:pPr>
              <w:jc w:val="center"/>
            </w:pPr>
            <w:r>
              <w:rPr>
                <w:rFonts w:ascii="Calibri" w:eastAsia="Calibri" w:hAnsi="Calibri" w:cs="Calibri"/>
                <w:color w:val="000000"/>
                <w:sz w:val="16"/>
                <w:szCs w:val="16"/>
              </w:rPr>
              <w:t>-1,384147707</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74077F75" w14:textId="77777777" w:rsidR="00E0197F" w:rsidRDefault="00E0197F" w:rsidP="00C917AD">
            <w:r>
              <w:rPr>
                <w:rFonts w:ascii="Calibri" w:eastAsia="Calibri" w:hAnsi="Calibri" w:cs="Calibri"/>
                <w:color w:val="000000"/>
                <w:sz w:val="16"/>
                <w:szCs w:val="16"/>
              </w:rPr>
              <w:t>O88954</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5EB1A6D6" w14:textId="77777777" w:rsidR="00E0197F" w:rsidRDefault="00E0197F" w:rsidP="00C917AD">
            <w:pPr>
              <w:jc w:val="center"/>
            </w:pPr>
            <w:r>
              <w:rPr>
                <w:rFonts w:ascii="Calibri" w:eastAsia="Calibri" w:hAnsi="Calibri" w:cs="Calibri"/>
                <w:color w:val="000000"/>
                <w:sz w:val="16"/>
                <w:szCs w:val="16"/>
              </w:rPr>
              <w:t>Mpp3</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605A38FB"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0048DBD7" w14:textId="77777777" w:rsidR="00E0197F" w:rsidRDefault="00E0197F" w:rsidP="00C917AD">
            <w:pPr>
              <w:rPr>
                <w:rFonts w:ascii="Calibri" w:eastAsia="Calibri" w:hAnsi="Calibri" w:cs="Calibri"/>
                <w:sz w:val="16"/>
                <w:szCs w:val="16"/>
              </w:rPr>
            </w:pPr>
            <w:r>
              <w:rPr>
                <w:rFonts w:ascii="Calibri" w:eastAsia="Calibri" w:hAnsi="Calibri" w:cs="Calibri"/>
                <w:color w:val="212121"/>
                <w:sz w:val="16"/>
                <w:szCs w:val="16"/>
                <w:highlight w:val="white"/>
              </w:rPr>
              <w:t xml:space="preserve">Membrane palmitoylated protein required for maintenance of the apical protein complex and </w:t>
            </w:r>
            <w:proofErr w:type="spellStart"/>
            <w:r>
              <w:rPr>
                <w:rFonts w:ascii="Calibri" w:eastAsia="Calibri" w:hAnsi="Calibri" w:cs="Calibri"/>
                <w:color w:val="212121"/>
                <w:sz w:val="16"/>
                <w:szCs w:val="16"/>
                <w:highlight w:val="white"/>
              </w:rPr>
              <w:t>adherens</w:t>
            </w:r>
            <w:proofErr w:type="spellEnd"/>
            <w:r>
              <w:rPr>
                <w:rFonts w:ascii="Calibri" w:eastAsia="Calibri" w:hAnsi="Calibri" w:cs="Calibri"/>
                <w:color w:val="212121"/>
                <w:sz w:val="16"/>
                <w:szCs w:val="16"/>
                <w:highlight w:val="white"/>
              </w:rPr>
              <w:t xml:space="preserve"> junctions and for stratification and proper migration of neurons during the development of the cortex</w:t>
            </w:r>
          </w:p>
        </w:tc>
      </w:tr>
      <w:tr w:rsidR="00E0197F" w14:paraId="0E0FF09B"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0C5941E5"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574197C3"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0A67F5E3" w14:textId="77777777" w:rsidR="00E0197F" w:rsidRDefault="00E0197F" w:rsidP="00C917AD">
            <w:pPr>
              <w:jc w:val="right"/>
            </w:pPr>
            <w:r>
              <w:rPr>
                <w:rFonts w:ascii="Calibri" w:eastAsia="Calibri" w:hAnsi="Calibri" w:cs="Calibri"/>
                <w:color w:val="000000"/>
                <w:sz w:val="16"/>
                <w:szCs w:val="16"/>
              </w:rPr>
              <w:t>0,034074661</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5150BFC2" w14:textId="77777777" w:rsidR="00E0197F" w:rsidRDefault="00E0197F" w:rsidP="00C917AD">
            <w:pPr>
              <w:jc w:val="center"/>
            </w:pPr>
            <w:r>
              <w:rPr>
                <w:rFonts w:ascii="Calibri" w:eastAsia="Calibri" w:hAnsi="Calibri" w:cs="Calibri"/>
                <w:color w:val="000000"/>
                <w:sz w:val="16"/>
                <w:szCs w:val="16"/>
              </w:rPr>
              <w:t>-1,000973779</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21D95B75" w14:textId="77777777" w:rsidR="00E0197F" w:rsidRDefault="00E0197F" w:rsidP="00C917AD">
            <w:r>
              <w:rPr>
                <w:rFonts w:ascii="Calibri" w:eastAsia="Calibri" w:hAnsi="Calibri" w:cs="Calibri"/>
                <w:color w:val="000000"/>
                <w:sz w:val="16"/>
                <w:szCs w:val="16"/>
              </w:rPr>
              <w:t>D3ZPX4</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2A965326" w14:textId="77777777" w:rsidR="00E0197F" w:rsidRDefault="00E0197F" w:rsidP="00C917AD">
            <w:pPr>
              <w:jc w:val="center"/>
            </w:pPr>
            <w:r>
              <w:rPr>
                <w:rFonts w:ascii="Calibri" w:eastAsia="Calibri" w:hAnsi="Calibri" w:cs="Calibri"/>
                <w:color w:val="000000"/>
                <w:sz w:val="16"/>
                <w:szCs w:val="16"/>
              </w:rPr>
              <w:t>Plxna3</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6400A2C2"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0770D109" w14:textId="77777777" w:rsidR="00E0197F" w:rsidRDefault="00E0197F" w:rsidP="00C917AD">
            <w:pPr>
              <w:rPr>
                <w:rFonts w:ascii="Calibri" w:eastAsia="Calibri" w:hAnsi="Calibri" w:cs="Calibri"/>
                <w:sz w:val="16"/>
                <w:szCs w:val="16"/>
              </w:rPr>
            </w:pPr>
            <w:r>
              <w:rPr>
                <w:rFonts w:ascii="Calibri" w:eastAsia="Calibri" w:hAnsi="Calibri" w:cs="Calibri"/>
                <w:color w:val="222222"/>
                <w:sz w:val="16"/>
                <w:szCs w:val="16"/>
              </w:rPr>
              <w:t>Necessary for signaling by SEMA3 and subsequent remodeling of the cytoskeleton. Plays a role in axon guidance in the developing nervous system</w:t>
            </w:r>
          </w:p>
        </w:tc>
      </w:tr>
      <w:tr w:rsidR="00E0197F" w14:paraId="02EA3CF1"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148E35D7"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4" w:space="0" w:color="000000"/>
            </w:tcBorders>
            <w:tcMar>
              <w:top w:w="0" w:type="dxa"/>
              <w:left w:w="70" w:type="dxa"/>
              <w:bottom w:w="0" w:type="dxa"/>
              <w:right w:w="70" w:type="dxa"/>
            </w:tcMar>
            <w:vAlign w:val="bottom"/>
          </w:tcPr>
          <w:p w14:paraId="2EB4302E"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4" w:space="0" w:color="000000"/>
            </w:tcBorders>
            <w:tcMar>
              <w:top w:w="0" w:type="dxa"/>
              <w:left w:w="70" w:type="dxa"/>
              <w:bottom w:w="0" w:type="dxa"/>
              <w:right w:w="70" w:type="dxa"/>
            </w:tcMar>
            <w:vAlign w:val="bottom"/>
          </w:tcPr>
          <w:p w14:paraId="51A91B98" w14:textId="77777777" w:rsidR="00E0197F" w:rsidRDefault="00E0197F" w:rsidP="00C917AD">
            <w:pPr>
              <w:jc w:val="right"/>
            </w:pPr>
            <w:r>
              <w:rPr>
                <w:rFonts w:ascii="Calibri" w:eastAsia="Calibri" w:hAnsi="Calibri" w:cs="Calibri"/>
                <w:color w:val="000000"/>
                <w:sz w:val="16"/>
                <w:szCs w:val="16"/>
              </w:rPr>
              <w:t>0,03546956</w:t>
            </w:r>
          </w:p>
        </w:tc>
        <w:tc>
          <w:tcPr>
            <w:tcW w:w="995" w:type="dxa"/>
            <w:tcBorders>
              <w:top w:val="single" w:sz="4" w:space="0" w:color="000000"/>
              <w:bottom w:val="single" w:sz="4" w:space="0" w:color="000000"/>
            </w:tcBorders>
            <w:tcMar>
              <w:top w:w="0" w:type="dxa"/>
              <w:left w:w="70" w:type="dxa"/>
              <w:bottom w:w="0" w:type="dxa"/>
              <w:right w:w="70" w:type="dxa"/>
            </w:tcMar>
            <w:vAlign w:val="bottom"/>
          </w:tcPr>
          <w:p w14:paraId="5F94699D" w14:textId="77777777" w:rsidR="00E0197F" w:rsidRDefault="00E0197F" w:rsidP="00C917AD">
            <w:pPr>
              <w:jc w:val="center"/>
            </w:pPr>
            <w:r>
              <w:rPr>
                <w:rFonts w:ascii="Calibri" w:eastAsia="Calibri" w:hAnsi="Calibri" w:cs="Calibri"/>
                <w:color w:val="000000"/>
                <w:sz w:val="16"/>
                <w:szCs w:val="16"/>
              </w:rPr>
              <w:t>-1,566603976</w:t>
            </w:r>
          </w:p>
        </w:tc>
        <w:tc>
          <w:tcPr>
            <w:tcW w:w="1052" w:type="dxa"/>
            <w:tcBorders>
              <w:top w:val="single" w:sz="4" w:space="0" w:color="000000"/>
              <w:bottom w:val="single" w:sz="4" w:space="0" w:color="000000"/>
            </w:tcBorders>
            <w:tcMar>
              <w:top w:w="0" w:type="dxa"/>
              <w:left w:w="70" w:type="dxa"/>
              <w:bottom w:w="0" w:type="dxa"/>
              <w:right w:w="70" w:type="dxa"/>
            </w:tcMar>
            <w:vAlign w:val="bottom"/>
          </w:tcPr>
          <w:p w14:paraId="5BA48C3E" w14:textId="77777777" w:rsidR="00E0197F" w:rsidRDefault="00E0197F" w:rsidP="00C917AD">
            <w:r>
              <w:rPr>
                <w:rFonts w:ascii="Calibri" w:eastAsia="Calibri" w:hAnsi="Calibri" w:cs="Calibri"/>
                <w:color w:val="000000"/>
                <w:sz w:val="16"/>
                <w:szCs w:val="16"/>
              </w:rPr>
              <w:t>Q6P503</w:t>
            </w:r>
          </w:p>
        </w:tc>
        <w:tc>
          <w:tcPr>
            <w:tcW w:w="1246" w:type="dxa"/>
            <w:tcBorders>
              <w:top w:val="single" w:sz="4" w:space="0" w:color="000000"/>
              <w:bottom w:val="single" w:sz="4" w:space="0" w:color="000000"/>
            </w:tcBorders>
            <w:tcMar>
              <w:top w:w="0" w:type="dxa"/>
              <w:left w:w="70" w:type="dxa"/>
              <w:bottom w:w="0" w:type="dxa"/>
              <w:right w:w="70" w:type="dxa"/>
            </w:tcMar>
            <w:vAlign w:val="bottom"/>
          </w:tcPr>
          <w:p w14:paraId="52A5090E" w14:textId="77777777" w:rsidR="00E0197F" w:rsidRDefault="00E0197F" w:rsidP="00C917AD">
            <w:pPr>
              <w:jc w:val="center"/>
            </w:pPr>
            <w:r>
              <w:rPr>
                <w:rFonts w:ascii="Calibri" w:eastAsia="Calibri" w:hAnsi="Calibri" w:cs="Calibri"/>
                <w:color w:val="000000"/>
                <w:sz w:val="16"/>
                <w:szCs w:val="16"/>
              </w:rPr>
              <w:t>Atp6v1d</w:t>
            </w:r>
          </w:p>
        </w:tc>
        <w:tc>
          <w:tcPr>
            <w:tcW w:w="532" w:type="dxa"/>
            <w:tcBorders>
              <w:top w:val="single" w:sz="4" w:space="0" w:color="000000"/>
              <w:bottom w:val="single" w:sz="4" w:space="0" w:color="000000"/>
            </w:tcBorders>
            <w:tcMar>
              <w:top w:w="0" w:type="dxa"/>
              <w:left w:w="70" w:type="dxa"/>
              <w:bottom w:w="0" w:type="dxa"/>
              <w:right w:w="70" w:type="dxa"/>
            </w:tcMar>
            <w:vAlign w:val="bottom"/>
          </w:tcPr>
          <w:p w14:paraId="20593275"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4" w:space="0" w:color="000000"/>
              <w:right w:val="single" w:sz="4" w:space="0" w:color="000000"/>
            </w:tcBorders>
            <w:shd w:val="clear" w:color="auto" w:fill="auto"/>
            <w:tcMar>
              <w:left w:w="70" w:type="dxa"/>
              <w:right w:w="70" w:type="dxa"/>
            </w:tcMar>
            <w:vAlign w:val="bottom"/>
          </w:tcPr>
          <w:p w14:paraId="18F17A37"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V-type proton ATPase subunit D with proton-transporting ATPase activity</w:t>
            </w:r>
          </w:p>
        </w:tc>
      </w:tr>
      <w:tr w:rsidR="00E0197F" w14:paraId="229A6F05" w14:textId="77777777" w:rsidTr="00C917AD">
        <w:tc>
          <w:tcPr>
            <w:tcW w:w="598" w:type="dxa"/>
            <w:vMerge/>
            <w:tcBorders>
              <w:top w:val="single" w:sz="4" w:space="0" w:color="000000"/>
              <w:left w:val="single" w:sz="8" w:space="0" w:color="000000"/>
              <w:bottom w:val="single" w:sz="4" w:space="0" w:color="000000"/>
            </w:tcBorders>
            <w:tcMar>
              <w:top w:w="0" w:type="dxa"/>
              <w:left w:w="70" w:type="dxa"/>
              <w:bottom w:w="0" w:type="dxa"/>
              <w:right w:w="70" w:type="dxa"/>
            </w:tcMar>
            <w:vAlign w:val="center"/>
          </w:tcPr>
          <w:p w14:paraId="6F309C6D" w14:textId="77777777" w:rsidR="00E0197F" w:rsidRDefault="00E0197F" w:rsidP="00C917AD">
            <w:pPr>
              <w:widowControl w:val="0"/>
              <w:pBdr>
                <w:top w:val="nil"/>
                <w:left w:val="nil"/>
                <w:bottom w:val="nil"/>
                <w:right w:val="nil"/>
                <w:between w:val="nil"/>
              </w:pBdr>
              <w:spacing w:line="276" w:lineRule="auto"/>
            </w:pPr>
          </w:p>
        </w:tc>
        <w:tc>
          <w:tcPr>
            <w:tcW w:w="953" w:type="dxa"/>
            <w:tcBorders>
              <w:top w:val="single" w:sz="4" w:space="0" w:color="000000"/>
              <w:bottom w:val="single" w:sz="8" w:space="0" w:color="000000"/>
            </w:tcBorders>
            <w:tcMar>
              <w:top w:w="0" w:type="dxa"/>
              <w:left w:w="70" w:type="dxa"/>
              <w:bottom w:w="0" w:type="dxa"/>
              <w:right w:w="70" w:type="dxa"/>
            </w:tcMar>
            <w:vAlign w:val="bottom"/>
          </w:tcPr>
          <w:p w14:paraId="36EDE841" w14:textId="77777777" w:rsidR="00E0197F" w:rsidRDefault="00E0197F" w:rsidP="00C917AD">
            <w:r>
              <w:rPr>
                <w:rFonts w:ascii="Calibri" w:eastAsia="Calibri" w:hAnsi="Calibri" w:cs="Calibri"/>
                <w:color w:val="000000"/>
                <w:sz w:val="16"/>
                <w:szCs w:val="16"/>
              </w:rPr>
              <w:t>SWS+/SWS-</w:t>
            </w:r>
          </w:p>
        </w:tc>
        <w:tc>
          <w:tcPr>
            <w:tcW w:w="991" w:type="dxa"/>
            <w:tcBorders>
              <w:top w:val="single" w:sz="4" w:space="0" w:color="000000"/>
              <w:bottom w:val="single" w:sz="8" w:space="0" w:color="000000"/>
            </w:tcBorders>
            <w:tcMar>
              <w:top w:w="0" w:type="dxa"/>
              <w:left w:w="70" w:type="dxa"/>
              <w:bottom w:w="0" w:type="dxa"/>
              <w:right w:w="70" w:type="dxa"/>
            </w:tcMar>
            <w:vAlign w:val="bottom"/>
          </w:tcPr>
          <w:p w14:paraId="5FF3CA52" w14:textId="77777777" w:rsidR="00E0197F" w:rsidRDefault="00E0197F" w:rsidP="00C917AD">
            <w:pPr>
              <w:jc w:val="right"/>
            </w:pPr>
            <w:r>
              <w:rPr>
                <w:rFonts w:ascii="Calibri" w:eastAsia="Calibri" w:hAnsi="Calibri" w:cs="Calibri"/>
                <w:color w:val="000000"/>
                <w:sz w:val="16"/>
                <w:szCs w:val="16"/>
              </w:rPr>
              <w:t>0,037215979</w:t>
            </w:r>
          </w:p>
        </w:tc>
        <w:tc>
          <w:tcPr>
            <w:tcW w:w="995" w:type="dxa"/>
            <w:tcBorders>
              <w:top w:val="single" w:sz="4" w:space="0" w:color="000000"/>
              <w:bottom w:val="single" w:sz="8" w:space="0" w:color="000000"/>
            </w:tcBorders>
            <w:tcMar>
              <w:top w:w="0" w:type="dxa"/>
              <w:left w:w="70" w:type="dxa"/>
              <w:bottom w:w="0" w:type="dxa"/>
              <w:right w:w="70" w:type="dxa"/>
            </w:tcMar>
            <w:vAlign w:val="bottom"/>
          </w:tcPr>
          <w:p w14:paraId="26A59B49" w14:textId="77777777" w:rsidR="00E0197F" w:rsidRDefault="00E0197F" w:rsidP="00C917AD">
            <w:pPr>
              <w:jc w:val="center"/>
            </w:pPr>
            <w:r>
              <w:rPr>
                <w:rFonts w:ascii="Calibri" w:eastAsia="Calibri" w:hAnsi="Calibri" w:cs="Calibri"/>
                <w:color w:val="000000"/>
                <w:sz w:val="16"/>
                <w:szCs w:val="16"/>
              </w:rPr>
              <w:t>-1,260584923</w:t>
            </w:r>
          </w:p>
        </w:tc>
        <w:tc>
          <w:tcPr>
            <w:tcW w:w="1052" w:type="dxa"/>
            <w:tcBorders>
              <w:top w:val="single" w:sz="4" w:space="0" w:color="000000"/>
              <w:bottom w:val="single" w:sz="8" w:space="0" w:color="000000"/>
            </w:tcBorders>
            <w:tcMar>
              <w:top w:w="0" w:type="dxa"/>
              <w:left w:w="70" w:type="dxa"/>
              <w:bottom w:w="0" w:type="dxa"/>
              <w:right w:w="70" w:type="dxa"/>
            </w:tcMar>
            <w:vAlign w:val="bottom"/>
          </w:tcPr>
          <w:p w14:paraId="3A42FDC9" w14:textId="77777777" w:rsidR="00E0197F" w:rsidRDefault="00E0197F" w:rsidP="00C917AD">
            <w:r>
              <w:rPr>
                <w:rFonts w:ascii="Calibri" w:eastAsia="Calibri" w:hAnsi="Calibri" w:cs="Calibri"/>
                <w:color w:val="000000"/>
                <w:sz w:val="16"/>
                <w:szCs w:val="16"/>
              </w:rPr>
              <w:t>D3ZN21</w:t>
            </w:r>
          </w:p>
        </w:tc>
        <w:tc>
          <w:tcPr>
            <w:tcW w:w="1246" w:type="dxa"/>
            <w:tcBorders>
              <w:top w:val="single" w:sz="4" w:space="0" w:color="000000"/>
              <w:bottom w:val="single" w:sz="8" w:space="0" w:color="000000"/>
            </w:tcBorders>
            <w:tcMar>
              <w:top w:w="0" w:type="dxa"/>
              <w:left w:w="70" w:type="dxa"/>
              <w:bottom w:w="0" w:type="dxa"/>
              <w:right w:w="70" w:type="dxa"/>
            </w:tcMar>
            <w:vAlign w:val="bottom"/>
          </w:tcPr>
          <w:p w14:paraId="370EDFB0" w14:textId="77777777" w:rsidR="00E0197F" w:rsidRDefault="00E0197F" w:rsidP="00C917AD">
            <w:pPr>
              <w:jc w:val="center"/>
            </w:pPr>
            <w:r>
              <w:rPr>
                <w:rFonts w:ascii="Calibri" w:eastAsia="Calibri" w:hAnsi="Calibri" w:cs="Calibri"/>
                <w:color w:val="000000"/>
                <w:sz w:val="16"/>
                <w:szCs w:val="16"/>
              </w:rPr>
              <w:t>Ddx3y</w:t>
            </w:r>
          </w:p>
        </w:tc>
        <w:tc>
          <w:tcPr>
            <w:tcW w:w="532" w:type="dxa"/>
            <w:tcBorders>
              <w:top w:val="single" w:sz="4" w:space="0" w:color="000000"/>
              <w:bottom w:val="single" w:sz="8" w:space="0" w:color="000000"/>
            </w:tcBorders>
            <w:tcMar>
              <w:top w:w="0" w:type="dxa"/>
              <w:left w:w="70" w:type="dxa"/>
              <w:bottom w:w="0" w:type="dxa"/>
              <w:right w:w="70" w:type="dxa"/>
            </w:tcMar>
            <w:vAlign w:val="bottom"/>
          </w:tcPr>
          <w:p w14:paraId="50A82A58" w14:textId="77777777" w:rsidR="00E0197F" w:rsidRDefault="00E0197F" w:rsidP="00C917AD">
            <w:pPr>
              <w:jc w:val="center"/>
            </w:pPr>
            <w:r>
              <w:rPr>
                <w:rFonts w:ascii="Calibri" w:eastAsia="Calibri" w:hAnsi="Calibri" w:cs="Calibri"/>
                <w:color w:val="000000"/>
                <w:sz w:val="16"/>
                <w:szCs w:val="16"/>
              </w:rPr>
              <w:t>Down</w:t>
            </w:r>
          </w:p>
        </w:tc>
        <w:tc>
          <w:tcPr>
            <w:tcW w:w="2277" w:type="dxa"/>
            <w:tcBorders>
              <w:top w:val="single" w:sz="4" w:space="0" w:color="000000"/>
              <w:left w:val="nil"/>
              <w:bottom w:val="single" w:sz="8" w:space="0" w:color="000000"/>
              <w:right w:val="single" w:sz="4" w:space="0" w:color="000000"/>
            </w:tcBorders>
            <w:shd w:val="clear" w:color="auto" w:fill="auto"/>
            <w:tcMar>
              <w:left w:w="70" w:type="dxa"/>
              <w:right w:w="70" w:type="dxa"/>
            </w:tcMar>
            <w:vAlign w:val="bottom"/>
          </w:tcPr>
          <w:p w14:paraId="5E6D4FC7" w14:textId="77777777" w:rsidR="00E0197F" w:rsidRDefault="00E0197F" w:rsidP="00C917AD">
            <w:pPr>
              <w:rPr>
                <w:rFonts w:ascii="Calibri" w:eastAsia="Calibri" w:hAnsi="Calibri" w:cs="Calibri"/>
              </w:rPr>
            </w:pPr>
            <w:r>
              <w:rPr>
                <w:rFonts w:ascii="Calibri" w:eastAsia="Calibri" w:hAnsi="Calibri" w:cs="Calibri"/>
                <w:sz w:val="16"/>
                <w:szCs w:val="16"/>
              </w:rPr>
              <w:t> RNA helicase</w:t>
            </w:r>
          </w:p>
        </w:tc>
      </w:tr>
    </w:tbl>
    <w:p w14:paraId="19A1D19C" w14:textId="77777777" w:rsidR="00E0197F" w:rsidRDefault="00E0197F" w:rsidP="00E0197F">
      <w:pPr>
        <w:spacing w:line="360" w:lineRule="auto"/>
        <w:jc w:val="both"/>
        <w:rPr>
          <w:rFonts w:ascii="Garamond" w:eastAsia="Garamond" w:hAnsi="Garamond" w:cs="Garamond"/>
          <w:b/>
          <w:color w:val="000000"/>
        </w:rPr>
      </w:pPr>
    </w:p>
    <w:p w14:paraId="6FF30963" w14:textId="77777777" w:rsidR="00E0197F" w:rsidRDefault="00E0197F" w:rsidP="00E0197F">
      <w:pPr>
        <w:jc w:val="both"/>
        <w:rPr>
          <w:rFonts w:ascii="Garamond" w:eastAsia="Garamond" w:hAnsi="Garamond" w:cs="Garamond"/>
          <w:color w:val="000000"/>
        </w:rPr>
      </w:pPr>
      <w:r>
        <w:rPr>
          <w:rFonts w:ascii="Garamond" w:eastAsia="Garamond" w:hAnsi="Garamond" w:cs="Garamond"/>
          <w:b/>
          <w:color w:val="000000"/>
        </w:rPr>
        <w:t xml:space="preserve">Supplementary Table S2. Modulated phosphoproteins. </w:t>
      </w:r>
      <w:r>
        <w:rPr>
          <w:rFonts w:ascii="Garamond" w:eastAsia="Garamond" w:hAnsi="Garamond" w:cs="Garamond"/>
          <w:color w:val="000000"/>
        </w:rPr>
        <w:t>List of proteins containing STY phosphorylation tag which expression was up or down modulated for each experimental condition and brain region.</w:t>
      </w:r>
    </w:p>
    <w:p w14:paraId="59BC1240" w14:textId="77777777" w:rsidR="00E0197F" w:rsidRDefault="00E0197F" w:rsidP="00E0197F">
      <w:pPr>
        <w:spacing w:line="360" w:lineRule="auto"/>
        <w:jc w:val="both"/>
        <w:rPr>
          <w:rFonts w:ascii="Garamond" w:eastAsia="Garamond" w:hAnsi="Garamond" w:cs="Garamond"/>
          <w:color w:val="000000"/>
        </w:rPr>
      </w:pPr>
    </w:p>
    <w:p w14:paraId="1F1501AF" w14:textId="77777777" w:rsidR="00E0197F" w:rsidRDefault="00E0197F" w:rsidP="00E0197F">
      <w:pPr>
        <w:rPr>
          <w:rFonts w:ascii="Garamond" w:eastAsia="Garamond" w:hAnsi="Garamond" w:cs="Garamond"/>
        </w:rPr>
      </w:pPr>
      <w:r>
        <w:br w:type="page"/>
      </w:r>
    </w:p>
    <w:tbl>
      <w:tblPr>
        <w:tblW w:w="9053" w:type="dxa"/>
        <w:tblInd w:w="118" w:type="dxa"/>
        <w:tblLayout w:type="fixed"/>
        <w:tblLook w:val="0400" w:firstRow="0" w:lastRow="0" w:firstColumn="0" w:lastColumn="0" w:noHBand="0" w:noVBand="1"/>
      </w:tblPr>
      <w:tblGrid>
        <w:gridCol w:w="811"/>
        <w:gridCol w:w="1183"/>
        <w:gridCol w:w="814"/>
        <w:gridCol w:w="2455"/>
        <w:gridCol w:w="1132"/>
        <w:gridCol w:w="2658"/>
      </w:tblGrid>
      <w:tr w:rsidR="00E0197F" w14:paraId="564EBA91" w14:textId="77777777" w:rsidTr="00C917AD">
        <w:trPr>
          <w:trHeight w:val="492"/>
        </w:trPr>
        <w:tc>
          <w:tcPr>
            <w:tcW w:w="81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EE67A7" w14:textId="77777777" w:rsidR="00E0197F" w:rsidRDefault="00E0197F" w:rsidP="00C917AD">
            <w:pPr>
              <w:jc w:val="center"/>
              <w:rPr>
                <w:rFonts w:ascii="Calibri" w:eastAsia="Calibri" w:hAnsi="Calibri" w:cs="Calibri"/>
                <w:b/>
                <w:color w:val="000000"/>
                <w:sz w:val="18"/>
                <w:szCs w:val="18"/>
              </w:rPr>
            </w:pPr>
            <w:r>
              <w:rPr>
                <w:rFonts w:ascii="Calibri" w:eastAsia="Calibri" w:hAnsi="Calibri" w:cs="Calibri"/>
                <w:b/>
                <w:color w:val="000000"/>
                <w:sz w:val="18"/>
                <w:szCs w:val="18"/>
              </w:rPr>
              <w:lastRenderedPageBreak/>
              <w:t>Brain region</w:t>
            </w:r>
          </w:p>
        </w:tc>
        <w:tc>
          <w:tcPr>
            <w:tcW w:w="1183" w:type="dxa"/>
            <w:tcBorders>
              <w:top w:val="single" w:sz="8" w:space="0" w:color="000000"/>
              <w:left w:val="nil"/>
              <w:bottom w:val="single" w:sz="8" w:space="0" w:color="000000"/>
              <w:right w:val="single" w:sz="8" w:space="0" w:color="000000"/>
            </w:tcBorders>
            <w:shd w:val="clear" w:color="auto" w:fill="auto"/>
            <w:vAlign w:val="center"/>
          </w:tcPr>
          <w:p w14:paraId="6C0B134F" w14:textId="77777777" w:rsidR="00E0197F" w:rsidRDefault="00E0197F" w:rsidP="00C917AD">
            <w:pPr>
              <w:jc w:val="center"/>
              <w:rPr>
                <w:rFonts w:ascii="Calibri" w:eastAsia="Calibri" w:hAnsi="Calibri" w:cs="Calibri"/>
                <w:b/>
                <w:color w:val="000000"/>
                <w:sz w:val="18"/>
                <w:szCs w:val="18"/>
              </w:rPr>
            </w:pPr>
            <w:r>
              <w:rPr>
                <w:rFonts w:ascii="Calibri" w:eastAsia="Calibri" w:hAnsi="Calibri" w:cs="Calibri"/>
                <w:b/>
                <w:color w:val="000000"/>
                <w:sz w:val="18"/>
                <w:szCs w:val="18"/>
              </w:rPr>
              <w:t>Accession</w:t>
            </w:r>
          </w:p>
        </w:tc>
        <w:tc>
          <w:tcPr>
            <w:tcW w:w="814" w:type="dxa"/>
            <w:tcBorders>
              <w:top w:val="single" w:sz="8" w:space="0" w:color="000000"/>
              <w:left w:val="nil"/>
              <w:bottom w:val="single" w:sz="8" w:space="0" w:color="000000"/>
              <w:right w:val="single" w:sz="8" w:space="0" w:color="000000"/>
            </w:tcBorders>
            <w:shd w:val="clear" w:color="auto" w:fill="auto"/>
            <w:vAlign w:val="center"/>
          </w:tcPr>
          <w:p w14:paraId="7FF0ACE4" w14:textId="77777777" w:rsidR="00E0197F" w:rsidRDefault="00E0197F" w:rsidP="00C917AD">
            <w:pPr>
              <w:jc w:val="center"/>
              <w:rPr>
                <w:rFonts w:ascii="Calibri" w:eastAsia="Calibri" w:hAnsi="Calibri" w:cs="Calibri"/>
                <w:b/>
                <w:color w:val="000000"/>
                <w:sz w:val="18"/>
                <w:szCs w:val="18"/>
              </w:rPr>
            </w:pPr>
            <w:r>
              <w:rPr>
                <w:rFonts w:ascii="Calibri" w:eastAsia="Calibri" w:hAnsi="Calibri" w:cs="Calibri"/>
                <w:b/>
                <w:color w:val="000000"/>
                <w:sz w:val="18"/>
                <w:szCs w:val="18"/>
              </w:rPr>
              <w:t>Gene name</w:t>
            </w:r>
          </w:p>
        </w:tc>
        <w:tc>
          <w:tcPr>
            <w:tcW w:w="2455" w:type="dxa"/>
            <w:tcBorders>
              <w:top w:val="single" w:sz="8" w:space="0" w:color="000000"/>
              <w:left w:val="nil"/>
              <w:bottom w:val="single" w:sz="8" w:space="0" w:color="000000"/>
              <w:right w:val="single" w:sz="8" w:space="0" w:color="000000"/>
            </w:tcBorders>
            <w:shd w:val="clear" w:color="auto" w:fill="auto"/>
            <w:vAlign w:val="center"/>
          </w:tcPr>
          <w:p w14:paraId="4F2595F2" w14:textId="77777777" w:rsidR="00E0197F" w:rsidRDefault="00E0197F" w:rsidP="00C917AD">
            <w:pPr>
              <w:jc w:val="center"/>
              <w:rPr>
                <w:rFonts w:ascii="Calibri" w:eastAsia="Calibri" w:hAnsi="Calibri" w:cs="Calibri"/>
                <w:b/>
                <w:color w:val="000000"/>
                <w:sz w:val="18"/>
                <w:szCs w:val="18"/>
              </w:rPr>
            </w:pPr>
            <w:r>
              <w:rPr>
                <w:rFonts w:ascii="Calibri" w:eastAsia="Calibri" w:hAnsi="Calibri" w:cs="Calibri"/>
                <w:b/>
                <w:color w:val="000000"/>
                <w:sz w:val="18"/>
                <w:szCs w:val="18"/>
              </w:rPr>
              <w:t>Protein description</w:t>
            </w:r>
          </w:p>
        </w:tc>
        <w:tc>
          <w:tcPr>
            <w:tcW w:w="1132" w:type="dxa"/>
            <w:tcBorders>
              <w:top w:val="single" w:sz="8" w:space="0" w:color="000000"/>
              <w:left w:val="nil"/>
              <w:bottom w:val="single" w:sz="8" w:space="0" w:color="000000"/>
              <w:right w:val="nil"/>
            </w:tcBorders>
            <w:shd w:val="clear" w:color="auto" w:fill="auto"/>
            <w:vAlign w:val="center"/>
          </w:tcPr>
          <w:p w14:paraId="6FF64D23" w14:textId="77777777" w:rsidR="00E0197F" w:rsidRDefault="00E0197F" w:rsidP="00C917AD">
            <w:pPr>
              <w:jc w:val="center"/>
              <w:rPr>
                <w:rFonts w:ascii="Calibri" w:eastAsia="Calibri" w:hAnsi="Calibri" w:cs="Calibri"/>
                <w:b/>
                <w:color w:val="000000"/>
                <w:sz w:val="18"/>
                <w:szCs w:val="18"/>
              </w:rPr>
            </w:pPr>
            <w:r>
              <w:rPr>
                <w:rFonts w:ascii="Calibri" w:eastAsia="Calibri" w:hAnsi="Calibri" w:cs="Calibri"/>
                <w:b/>
                <w:color w:val="000000"/>
                <w:sz w:val="18"/>
                <w:szCs w:val="18"/>
              </w:rPr>
              <w:t>Hierarchical cluster</w:t>
            </w:r>
          </w:p>
        </w:tc>
        <w:tc>
          <w:tcPr>
            <w:tcW w:w="26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FA2AF4" w14:textId="77777777" w:rsidR="00E0197F" w:rsidRDefault="00E0197F" w:rsidP="00C917AD">
            <w:pPr>
              <w:jc w:val="center"/>
              <w:rPr>
                <w:rFonts w:ascii="Calibri" w:eastAsia="Calibri" w:hAnsi="Calibri" w:cs="Calibri"/>
                <w:b/>
                <w:color w:val="000000"/>
                <w:sz w:val="18"/>
                <w:szCs w:val="18"/>
              </w:rPr>
            </w:pPr>
            <w:r>
              <w:rPr>
                <w:rFonts w:ascii="Calibri" w:eastAsia="Calibri" w:hAnsi="Calibri" w:cs="Calibri"/>
                <w:b/>
                <w:color w:val="000000"/>
                <w:sz w:val="18"/>
                <w:szCs w:val="18"/>
              </w:rPr>
              <w:t>Spindle correlation</w:t>
            </w:r>
          </w:p>
        </w:tc>
      </w:tr>
      <w:tr w:rsidR="00E0197F" w14:paraId="45A705C8" w14:textId="77777777" w:rsidTr="00C917AD">
        <w:trPr>
          <w:trHeight w:val="660"/>
        </w:trPr>
        <w:tc>
          <w:tcPr>
            <w:tcW w:w="811" w:type="dxa"/>
            <w:vMerge w:val="restart"/>
            <w:tcBorders>
              <w:top w:val="nil"/>
              <w:left w:val="single" w:sz="8" w:space="0" w:color="000000"/>
              <w:bottom w:val="single" w:sz="8" w:space="0" w:color="000000"/>
              <w:right w:val="single" w:sz="8" w:space="0" w:color="000000"/>
            </w:tcBorders>
            <w:shd w:val="clear" w:color="auto" w:fill="auto"/>
            <w:vAlign w:val="center"/>
          </w:tcPr>
          <w:p w14:paraId="2558240B" w14:textId="77777777" w:rsidR="00E0197F" w:rsidRDefault="00E0197F" w:rsidP="00C917AD">
            <w:pPr>
              <w:jc w:val="center"/>
              <w:rPr>
                <w:rFonts w:ascii="Calibri" w:eastAsia="Calibri" w:hAnsi="Calibri" w:cs="Calibri"/>
                <w:b/>
                <w:color w:val="000000"/>
                <w:sz w:val="18"/>
                <w:szCs w:val="18"/>
              </w:rPr>
            </w:pPr>
            <w:r>
              <w:rPr>
                <w:rFonts w:ascii="Calibri" w:eastAsia="Calibri" w:hAnsi="Calibri" w:cs="Calibri"/>
                <w:b/>
                <w:color w:val="000000"/>
                <w:sz w:val="18"/>
                <w:szCs w:val="18"/>
              </w:rPr>
              <w:t>HP</w:t>
            </w:r>
          </w:p>
        </w:tc>
        <w:tc>
          <w:tcPr>
            <w:tcW w:w="1183" w:type="dxa"/>
            <w:tcBorders>
              <w:top w:val="nil"/>
              <w:left w:val="nil"/>
              <w:bottom w:val="single" w:sz="8" w:space="0" w:color="000000"/>
              <w:right w:val="single" w:sz="8" w:space="0" w:color="000000"/>
            </w:tcBorders>
            <w:shd w:val="clear" w:color="auto" w:fill="auto"/>
            <w:vAlign w:val="center"/>
          </w:tcPr>
          <w:p w14:paraId="416B8BE5"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A0A096MIZ1</w:t>
            </w:r>
          </w:p>
        </w:tc>
        <w:tc>
          <w:tcPr>
            <w:tcW w:w="814" w:type="dxa"/>
            <w:tcBorders>
              <w:top w:val="nil"/>
              <w:left w:val="nil"/>
              <w:bottom w:val="single" w:sz="8" w:space="0" w:color="000000"/>
              <w:right w:val="single" w:sz="8" w:space="0" w:color="000000"/>
            </w:tcBorders>
            <w:shd w:val="clear" w:color="auto" w:fill="auto"/>
            <w:vAlign w:val="center"/>
          </w:tcPr>
          <w:p w14:paraId="55E2981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Palm2</w:t>
            </w:r>
          </w:p>
        </w:tc>
        <w:tc>
          <w:tcPr>
            <w:tcW w:w="2455" w:type="dxa"/>
            <w:tcBorders>
              <w:top w:val="nil"/>
              <w:left w:val="nil"/>
              <w:bottom w:val="single" w:sz="8" w:space="0" w:color="000000"/>
              <w:right w:val="single" w:sz="8" w:space="0" w:color="000000"/>
            </w:tcBorders>
            <w:shd w:val="clear" w:color="auto" w:fill="auto"/>
            <w:vAlign w:val="center"/>
          </w:tcPr>
          <w:p w14:paraId="70F2C57C"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Paralemmin</w:t>
            </w:r>
            <w:proofErr w:type="spellEnd"/>
            <w:r>
              <w:rPr>
                <w:rFonts w:ascii="Calibri" w:eastAsia="Calibri" w:hAnsi="Calibri" w:cs="Calibri"/>
                <w:color w:val="000000"/>
                <w:sz w:val="18"/>
                <w:szCs w:val="18"/>
              </w:rPr>
              <w:t xml:space="preserve"> 2</w:t>
            </w:r>
          </w:p>
        </w:tc>
        <w:tc>
          <w:tcPr>
            <w:tcW w:w="1132" w:type="dxa"/>
            <w:vMerge w:val="restart"/>
            <w:tcBorders>
              <w:top w:val="nil"/>
              <w:left w:val="single" w:sz="8" w:space="0" w:color="000000"/>
              <w:bottom w:val="nil"/>
              <w:right w:val="nil"/>
            </w:tcBorders>
            <w:shd w:val="clear" w:color="auto" w:fill="auto"/>
            <w:vAlign w:val="center"/>
          </w:tcPr>
          <w:p w14:paraId="2C8F194A"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Green protein cluster in hierarchical clustering</w:t>
            </w: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08C9ED73"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78AA9F46"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33959B8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0D7D5E85"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F1LQU9</w:t>
            </w:r>
          </w:p>
        </w:tc>
        <w:tc>
          <w:tcPr>
            <w:tcW w:w="814" w:type="dxa"/>
            <w:tcBorders>
              <w:top w:val="nil"/>
              <w:left w:val="nil"/>
              <w:bottom w:val="single" w:sz="8" w:space="0" w:color="000000"/>
              <w:right w:val="single" w:sz="8" w:space="0" w:color="000000"/>
            </w:tcBorders>
            <w:shd w:val="clear" w:color="auto" w:fill="auto"/>
            <w:vAlign w:val="center"/>
          </w:tcPr>
          <w:p w14:paraId="1D9FD62E"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Sgsm3</w:t>
            </w:r>
          </w:p>
        </w:tc>
        <w:tc>
          <w:tcPr>
            <w:tcW w:w="2455" w:type="dxa"/>
            <w:tcBorders>
              <w:top w:val="nil"/>
              <w:left w:val="nil"/>
              <w:bottom w:val="single" w:sz="8" w:space="0" w:color="000000"/>
              <w:right w:val="single" w:sz="8" w:space="0" w:color="000000"/>
            </w:tcBorders>
            <w:shd w:val="clear" w:color="auto" w:fill="auto"/>
            <w:vAlign w:val="center"/>
          </w:tcPr>
          <w:p w14:paraId="17E86F97"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Small G protein-</w:t>
            </w:r>
            <w:proofErr w:type="spellStart"/>
            <w:r>
              <w:rPr>
                <w:rFonts w:ascii="Calibri" w:eastAsia="Calibri" w:hAnsi="Calibri" w:cs="Calibri"/>
                <w:color w:val="000000"/>
                <w:sz w:val="18"/>
                <w:szCs w:val="18"/>
              </w:rPr>
              <w:t>signalling</w:t>
            </w:r>
            <w:proofErr w:type="spellEnd"/>
            <w:r>
              <w:rPr>
                <w:rFonts w:ascii="Calibri" w:eastAsia="Calibri" w:hAnsi="Calibri" w:cs="Calibri"/>
                <w:color w:val="000000"/>
                <w:sz w:val="18"/>
                <w:szCs w:val="18"/>
              </w:rPr>
              <w:t xml:space="preserve"> modulator 3</w:t>
            </w:r>
          </w:p>
        </w:tc>
        <w:tc>
          <w:tcPr>
            <w:tcW w:w="1132" w:type="dxa"/>
            <w:vMerge/>
            <w:tcBorders>
              <w:top w:val="nil"/>
              <w:left w:val="single" w:sz="8" w:space="0" w:color="000000"/>
              <w:bottom w:val="nil"/>
              <w:right w:val="nil"/>
            </w:tcBorders>
            <w:shd w:val="clear" w:color="auto" w:fill="auto"/>
            <w:vAlign w:val="center"/>
          </w:tcPr>
          <w:p w14:paraId="4B0DB54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67EFE17E"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2B09976C" w14:textId="77777777" w:rsidTr="00C917AD">
        <w:trPr>
          <w:trHeight w:val="63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44AD2DF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42C998E0"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A0A0G2K7D4</w:t>
            </w:r>
          </w:p>
        </w:tc>
        <w:tc>
          <w:tcPr>
            <w:tcW w:w="814" w:type="dxa"/>
            <w:tcBorders>
              <w:top w:val="nil"/>
              <w:left w:val="nil"/>
              <w:bottom w:val="single" w:sz="8" w:space="0" w:color="000000"/>
              <w:right w:val="single" w:sz="8" w:space="0" w:color="000000"/>
            </w:tcBorders>
            <w:shd w:val="clear" w:color="auto" w:fill="auto"/>
            <w:vAlign w:val="center"/>
          </w:tcPr>
          <w:p w14:paraId="4AFAA709"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Dnah12</w:t>
            </w:r>
          </w:p>
        </w:tc>
        <w:tc>
          <w:tcPr>
            <w:tcW w:w="2455" w:type="dxa"/>
            <w:tcBorders>
              <w:top w:val="nil"/>
              <w:left w:val="nil"/>
              <w:bottom w:val="single" w:sz="8" w:space="0" w:color="000000"/>
              <w:right w:val="nil"/>
            </w:tcBorders>
            <w:shd w:val="clear" w:color="auto" w:fill="auto"/>
            <w:vAlign w:val="center"/>
          </w:tcPr>
          <w:p w14:paraId="0CE6E00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Dynein heavy chain 12, axonemal</w:t>
            </w:r>
          </w:p>
        </w:tc>
        <w:tc>
          <w:tcPr>
            <w:tcW w:w="1132" w:type="dxa"/>
            <w:vMerge w:val="restart"/>
            <w:tcBorders>
              <w:top w:val="single" w:sz="8" w:space="0" w:color="000000"/>
              <w:left w:val="single" w:sz="8" w:space="0" w:color="000000"/>
              <w:bottom w:val="single" w:sz="8" w:space="0" w:color="000000"/>
              <w:right w:val="nil"/>
            </w:tcBorders>
            <w:shd w:val="clear" w:color="auto" w:fill="auto"/>
            <w:vAlign w:val="center"/>
          </w:tcPr>
          <w:p w14:paraId="102E667C"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Blue protein cluster in hierarchical clustering</w:t>
            </w: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5F1E5E04"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(IS)</w:t>
            </w:r>
          </w:p>
        </w:tc>
      </w:tr>
      <w:tr w:rsidR="00E0197F" w14:paraId="2C00027B"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A02C72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479EF07E"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P13086</w:t>
            </w:r>
          </w:p>
        </w:tc>
        <w:tc>
          <w:tcPr>
            <w:tcW w:w="814" w:type="dxa"/>
            <w:tcBorders>
              <w:top w:val="nil"/>
              <w:left w:val="nil"/>
              <w:bottom w:val="single" w:sz="8" w:space="0" w:color="000000"/>
              <w:right w:val="single" w:sz="8" w:space="0" w:color="000000"/>
            </w:tcBorders>
            <w:shd w:val="clear" w:color="auto" w:fill="auto"/>
            <w:vAlign w:val="center"/>
          </w:tcPr>
          <w:p w14:paraId="377CFCF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Suclg1</w:t>
            </w:r>
          </w:p>
        </w:tc>
        <w:tc>
          <w:tcPr>
            <w:tcW w:w="2455" w:type="dxa"/>
            <w:tcBorders>
              <w:top w:val="nil"/>
              <w:left w:val="nil"/>
              <w:bottom w:val="single" w:sz="8" w:space="0" w:color="000000"/>
              <w:right w:val="nil"/>
            </w:tcBorders>
            <w:shd w:val="clear" w:color="auto" w:fill="auto"/>
            <w:vAlign w:val="center"/>
          </w:tcPr>
          <w:p w14:paraId="510299B4"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Succinate--CoA ligase [ADP/GDP-forming] subunit alpha, mitochondrial</w:t>
            </w:r>
          </w:p>
        </w:tc>
        <w:tc>
          <w:tcPr>
            <w:tcW w:w="1132" w:type="dxa"/>
            <w:vMerge/>
            <w:tcBorders>
              <w:top w:val="single" w:sz="8" w:space="0" w:color="000000"/>
              <w:left w:val="single" w:sz="8" w:space="0" w:color="000000"/>
              <w:bottom w:val="single" w:sz="8" w:space="0" w:color="000000"/>
              <w:right w:val="nil"/>
            </w:tcBorders>
            <w:shd w:val="clear" w:color="auto" w:fill="auto"/>
            <w:vAlign w:val="center"/>
          </w:tcPr>
          <w:p w14:paraId="6BCF6AC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0F402CB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7387D389"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176C03A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25D4BE6A"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F1M0R1</w:t>
            </w:r>
          </w:p>
        </w:tc>
        <w:tc>
          <w:tcPr>
            <w:tcW w:w="814" w:type="dxa"/>
            <w:tcBorders>
              <w:top w:val="nil"/>
              <w:left w:val="nil"/>
              <w:bottom w:val="single" w:sz="8" w:space="0" w:color="000000"/>
              <w:right w:val="single" w:sz="8" w:space="0" w:color="000000"/>
            </w:tcBorders>
            <w:shd w:val="clear" w:color="auto" w:fill="auto"/>
            <w:vAlign w:val="center"/>
          </w:tcPr>
          <w:p w14:paraId="6D99AA7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Rnf213</w:t>
            </w:r>
          </w:p>
        </w:tc>
        <w:tc>
          <w:tcPr>
            <w:tcW w:w="2455" w:type="dxa"/>
            <w:tcBorders>
              <w:top w:val="nil"/>
              <w:left w:val="nil"/>
              <w:bottom w:val="single" w:sz="8" w:space="0" w:color="000000"/>
              <w:right w:val="nil"/>
            </w:tcBorders>
            <w:shd w:val="clear" w:color="auto" w:fill="auto"/>
            <w:vAlign w:val="center"/>
          </w:tcPr>
          <w:p w14:paraId="3B2CAB42"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Ring finger protein 213 - ubiquitin ligase</w:t>
            </w:r>
          </w:p>
        </w:tc>
        <w:tc>
          <w:tcPr>
            <w:tcW w:w="1132" w:type="dxa"/>
            <w:vMerge/>
            <w:tcBorders>
              <w:top w:val="single" w:sz="8" w:space="0" w:color="000000"/>
              <w:left w:val="single" w:sz="8" w:space="0" w:color="000000"/>
              <w:bottom w:val="single" w:sz="8" w:space="0" w:color="000000"/>
              <w:right w:val="nil"/>
            </w:tcBorders>
            <w:shd w:val="clear" w:color="auto" w:fill="auto"/>
            <w:vAlign w:val="center"/>
          </w:tcPr>
          <w:p w14:paraId="3BB2E6B5"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59497E8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(SWS+IS)</w:t>
            </w:r>
          </w:p>
        </w:tc>
      </w:tr>
      <w:tr w:rsidR="00E0197F" w14:paraId="15E71760"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3CCB2E7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59C1B908"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A0A0G2K0W6</w:t>
            </w:r>
          </w:p>
        </w:tc>
        <w:tc>
          <w:tcPr>
            <w:tcW w:w="814" w:type="dxa"/>
            <w:tcBorders>
              <w:top w:val="nil"/>
              <w:left w:val="nil"/>
              <w:bottom w:val="single" w:sz="8" w:space="0" w:color="000000"/>
              <w:right w:val="single" w:sz="8" w:space="0" w:color="000000"/>
            </w:tcBorders>
            <w:shd w:val="clear" w:color="auto" w:fill="auto"/>
            <w:vAlign w:val="center"/>
          </w:tcPr>
          <w:p w14:paraId="77E45E24"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Gon4l</w:t>
            </w:r>
          </w:p>
        </w:tc>
        <w:tc>
          <w:tcPr>
            <w:tcW w:w="2455" w:type="dxa"/>
            <w:tcBorders>
              <w:top w:val="nil"/>
              <w:left w:val="nil"/>
              <w:bottom w:val="single" w:sz="8" w:space="0" w:color="000000"/>
              <w:right w:val="nil"/>
            </w:tcBorders>
            <w:shd w:val="clear" w:color="auto" w:fill="auto"/>
            <w:vAlign w:val="center"/>
          </w:tcPr>
          <w:p w14:paraId="0EFC7D0C"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GON-4-like protein</w:t>
            </w:r>
          </w:p>
        </w:tc>
        <w:tc>
          <w:tcPr>
            <w:tcW w:w="1132" w:type="dxa"/>
            <w:vMerge/>
            <w:tcBorders>
              <w:top w:val="single" w:sz="8" w:space="0" w:color="000000"/>
              <w:left w:val="single" w:sz="8" w:space="0" w:color="000000"/>
              <w:bottom w:val="single" w:sz="8" w:space="0" w:color="000000"/>
              <w:right w:val="nil"/>
            </w:tcBorders>
            <w:shd w:val="clear" w:color="auto" w:fill="auto"/>
            <w:vAlign w:val="center"/>
          </w:tcPr>
          <w:p w14:paraId="0755F37B"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076A590E"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(SWS+IS)</w:t>
            </w:r>
          </w:p>
        </w:tc>
      </w:tr>
      <w:tr w:rsidR="00E0197F" w14:paraId="5F36CA70"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5D787492"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711CF5CE"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B4F7C2</w:t>
            </w:r>
          </w:p>
        </w:tc>
        <w:tc>
          <w:tcPr>
            <w:tcW w:w="814" w:type="dxa"/>
            <w:tcBorders>
              <w:top w:val="nil"/>
              <w:left w:val="nil"/>
              <w:bottom w:val="single" w:sz="8" w:space="0" w:color="000000"/>
              <w:right w:val="single" w:sz="8" w:space="0" w:color="000000"/>
            </w:tcBorders>
            <w:shd w:val="clear" w:color="auto" w:fill="auto"/>
            <w:vAlign w:val="center"/>
          </w:tcPr>
          <w:p w14:paraId="7F0EC7D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Tubb4a</w:t>
            </w:r>
          </w:p>
        </w:tc>
        <w:tc>
          <w:tcPr>
            <w:tcW w:w="2455" w:type="dxa"/>
            <w:tcBorders>
              <w:top w:val="nil"/>
              <w:left w:val="nil"/>
              <w:bottom w:val="single" w:sz="8" w:space="0" w:color="000000"/>
              <w:right w:val="nil"/>
            </w:tcBorders>
            <w:shd w:val="clear" w:color="auto" w:fill="auto"/>
            <w:vAlign w:val="center"/>
          </w:tcPr>
          <w:p w14:paraId="75153B13"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Tubulin beta chain</w:t>
            </w:r>
          </w:p>
        </w:tc>
        <w:tc>
          <w:tcPr>
            <w:tcW w:w="1132" w:type="dxa"/>
            <w:vMerge/>
            <w:tcBorders>
              <w:top w:val="single" w:sz="8" w:space="0" w:color="000000"/>
              <w:left w:val="single" w:sz="8" w:space="0" w:color="000000"/>
              <w:bottom w:val="single" w:sz="8" w:space="0" w:color="000000"/>
              <w:right w:val="nil"/>
            </w:tcBorders>
            <w:shd w:val="clear" w:color="auto" w:fill="auto"/>
            <w:vAlign w:val="center"/>
          </w:tcPr>
          <w:p w14:paraId="4A883C1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67771A3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(SWS+IS)</w:t>
            </w:r>
          </w:p>
        </w:tc>
      </w:tr>
      <w:tr w:rsidR="00E0197F" w14:paraId="5CDFC2AB" w14:textId="77777777" w:rsidTr="00C917AD">
        <w:trPr>
          <w:trHeight w:val="315"/>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5401059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463FBEE7"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D4A3A1</w:t>
            </w:r>
          </w:p>
        </w:tc>
        <w:tc>
          <w:tcPr>
            <w:tcW w:w="814" w:type="dxa"/>
            <w:tcBorders>
              <w:top w:val="nil"/>
              <w:left w:val="nil"/>
              <w:bottom w:val="single" w:sz="8" w:space="0" w:color="000000"/>
              <w:right w:val="single" w:sz="8" w:space="0" w:color="000000"/>
            </w:tcBorders>
            <w:shd w:val="clear" w:color="auto" w:fill="auto"/>
            <w:vAlign w:val="center"/>
          </w:tcPr>
          <w:p w14:paraId="168B905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Loxhd1</w:t>
            </w:r>
          </w:p>
        </w:tc>
        <w:tc>
          <w:tcPr>
            <w:tcW w:w="2455" w:type="dxa"/>
            <w:tcBorders>
              <w:top w:val="nil"/>
              <w:left w:val="nil"/>
              <w:bottom w:val="single" w:sz="8" w:space="0" w:color="000000"/>
              <w:right w:val="single" w:sz="8" w:space="0" w:color="000000"/>
            </w:tcBorders>
            <w:shd w:val="clear" w:color="auto" w:fill="auto"/>
            <w:vAlign w:val="center"/>
          </w:tcPr>
          <w:p w14:paraId="032D2D14"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Lipoxygenase homology domains 1</w:t>
            </w:r>
          </w:p>
        </w:tc>
        <w:tc>
          <w:tcPr>
            <w:tcW w:w="1132" w:type="dxa"/>
            <w:vMerge w:val="restart"/>
            <w:tcBorders>
              <w:top w:val="nil"/>
              <w:left w:val="single" w:sz="8" w:space="0" w:color="000000"/>
              <w:bottom w:val="single" w:sz="8" w:space="0" w:color="000000"/>
              <w:right w:val="nil"/>
            </w:tcBorders>
            <w:shd w:val="clear" w:color="auto" w:fill="auto"/>
            <w:vAlign w:val="center"/>
          </w:tcPr>
          <w:p w14:paraId="77271913"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Red protein cluster in hierarchical clustering</w:t>
            </w: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31F9F2AE"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66821963"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0F3C029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0C3B7CD3"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P21708</w:t>
            </w:r>
          </w:p>
        </w:tc>
        <w:tc>
          <w:tcPr>
            <w:tcW w:w="814" w:type="dxa"/>
            <w:tcBorders>
              <w:top w:val="nil"/>
              <w:left w:val="nil"/>
              <w:bottom w:val="single" w:sz="8" w:space="0" w:color="000000"/>
              <w:right w:val="single" w:sz="8" w:space="0" w:color="000000"/>
            </w:tcBorders>
            <w:shd w:val="clear" w:color="auto" w:fill="auto"/>
            <w:vAlign w:val="center"/>
          </w:tcPr>
          <w:p w14:paraId="61305FB3"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Mapk3</w:t>
            </w:r>
          </w:p>
        </w:tc>
        <w:tc>
          <w:tcPr>
            <w:tcW w:w="2455" w:type="dxa"/>
            <w:tcBorders>
              <w:top w:val="nil"/>
              <w:left w:val="nil"/>
              <w:bottom w:val="single" w:sz="8" w:space="0" w:color="000000"/>
              <w:right w:val="single" w:sz="8" w:space="0" w:color="000000"/>
            </w:tcBorders>
            <w:shd w:val="clear" w:color="auto" w:fill="auto"/>
            <w:vAlign w:val="center"/>
          </w:tcPr>
          <w:p w14:paraId="17D446F2"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Mitogen-activated protein kinase 3</w:t>
            </w:r>
          </w:p>
        </w:tc>
        <w:tc>
          <w:tcPr>
            <w:tcW w:w="1132" w:type="dxa"/>
            <w:vMerge/>
            <w:tcBorders>
              <w:top w:val="nil"/>
              <w:left w:val="single" w:sz="8" w:space="0" w:color="000000"/>
              <w:bottom w:val="single" w:sz="8" w:space="0" w:color="000000"/>
              <w:right w:val="nil"/>
            </w:tcBorders>
            <w:shd w:val="clear" w:color="auto" w:fill="auto"/>
            <w:vAlign w:val="center"/>
          </w:tcPr>
          <w:p w14:paraId="45B2817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6C1E6E8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53B1BCC8"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814D298"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41DFCCB6"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P98158</w:t>
            </w:r>
          </w:p>
        </w:tc>
        <w:tc>
          <w:tcPr>
            <w:tcW w:w="814" w:type="dxa"/>
            <w:tcBorders>
              <w:top w:val="nil"/>
              <w:left w:val="nil"/>
              <w:bottom w:val="single" w:sz="8" w:space="0" w:color="000000"/>
              <w:right w:val="single" w:sz="8" w:space="0" w:color="000000"/>
            </w:tcBorders>
            <w:shd w:val="clear" w:color="auto" w:fill="auto"/>
            <w:vAlign w:val="center"/>
          </w:tcPr>
          <w:p w14:paraId="41BD448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Lrp2</w:t>
            </w:r>
          </w:p>
        </w:tc>
        <w:tc>
          <w:tcPr>
            <w:tcW w:w="2455" w:type="dxa"/>
            <w:tcBorders>
              <w:top w:val="nil"/>
              <w:left w:val="nil"/>
              <w:bottom w:val="single" w:sz="8" w:space="0" w:color="000000"/>
              <w:right w:val="single" w:sz="8" w:space="0" w:color="000000"/>
            </w:tcBorders>
            <w:shd w:val="clear" w:color="auto" w:fill="auto"/>
            <w:vAlign w:val="center"/>
          </w:tcPr>
          <w:p w14:paraId="14F9A8F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Low-density lipoprotein receptor-related protein 2</w:t>
            </w:r>
          </w:p>
        </w:tc>
        <w:tc>
          <w:tcPr>
            <w:tcW w:w="1132" w:type="dxa"/>
            <w:vMerge/>
            <w:tcBorders>
              <w:top w:val="nil"/>
              <w:left w:val="single" w:sz="8" w:space="0" w:color="000000"/>
              <w:bottom w:val="single" w:sz="8" w:space="0" w:color="000000"/>
              <w:right w:val="nil"/>
            </w:tcBorders>
            <w:shd w:val="clear" w:color="auto" w:fill="auto"/>
            <w:vAlign w:val="center"/>
          </w:tcPr>
          <w:p w14:paraId="48D2A8C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54A1868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608D12EE"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64A42E2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098B84C8"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P62804</w:t>
            </w:r>
          </w:p>
        </w:tc>
        <w:tc>
          <w:tcPr>
            <w:tcW w:w="814" w:type="dxa"/>
            <w:tcBorders>
              <w:top w:val="nil"/>
              <w:left w:val="nil"/>
              <w:bottom w:val="single" w:sz="8" w:space="0" w:color="000000"/>
              <w:right w:val="single" w:sz="8" w:space="0" w:color="000000"/>
            </w:tcBorders>
            <w:shd w:val="clear" w:color="auto" w:fill="auto"/>
            <w:vAlign w:val="center"/>
          </w:tcPr>
          <w:p w14:paraId="4871B4BD"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H4c2</w:t>
            </w:r>
          </w:p>
        </w:tc>
        <w:tc>
          <w:tcPr>
            <w:tcW w:w="2455" w:type="dxa"/>
            <w:tcBorders>
              <w:top w:val="nil"/>
              <w:left w:val="nil"/>
              <w:bottom w:val="single" w:sz="8" w:space="0" w:color="000000"/>
              <w:right w:val="single" w:sz="8" w:space="0" w:color="000000"/>
            </w:tcBorders>
            <w:shd w:val="clear" w:color="auto" w:fill="auto"/>
            <w:vAlign w:val="center"/>
          </w:tcPr>
          <w:p w14:paraId="4D2F867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Histone H4</w:t>
            </w:r>
          </w:p>
        </w:tc>
        <w:tc>
          <w:tcPr>
            <w:tcW w:w="1132" w:type="dxa"/>
            <w:vMerge/>
            <w:tcBorders>
              <w:top w:val="nil"/>
              <w:left w:val="single" w:sz="8" w:space="0" w:color="000000"/>
              <w:bottom w:val="single" w:sz="8" w:space="0" w:color="000000"/>
              <w:right w:val="nil"/>
            </w:tcBorders>
            <w:shd w:val="clear" w:color="auto" w:fill="auto"/>
            <w:vAlign w:val="center"/>
          </w:tcPr>
          <w:p w14:paraId="3346218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24801407"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742644B9"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1F1C0BC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11FBB60B"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P62268</w:t>
            </w:r>
          </w:p>
        </w:tc>
        <w:tc>
          <w:tcPr>
            <w:tcW w:w="814" w:type="dxa"/>
            <w:tcBorders>
              <w:top w:val="nil"/>
              <w:left w:val="nil"/>
              <w:bottom w:val="single" w:sz="8" w:space="0" w:color="000000"/>
              <w:right w:val="single" w:sz="8" w:space="0" w:color="000000"/>
            </w:tcBorders>
            <w:shd w:val="clear" w:color="auto" w:fill="auto"/>
            <w:vAlign w:val="center"/>
          </w:tcPr>
          <w:p w14:paraId="0083900D"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Rps23</w:t>
            </w:r>
          </w:p>
        </w:tc>
        <w:tc>
          <w:tcPr>
            <w:tcW w:w="2455" w:type="dxa"/>
            <w:tcBorders>
              <w:top w:val="nil"/>
              <w:left w:val="nil"/>
              <w:bottom w:val="single" w:sz="8" w:space="0" w:color="000000"/>
              <w:right w:val="single" w:sz="8" w:space="0" w:color="000000"/>
            </w:tcBorders>
            <w:shd w:val="clear" w:color="auto" w:fill="auto"/>
            <w:vAlign w:val="center"/>
          </w:tcPr>
          <w:p w14:paraId="523A043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40S ribosomal protein S23</w:t>
            </w:r>
          </w:p>
        </w:tc>
        <w:tc>
          <w:tcPr>
            <w:tcW w:w="1132" w:type="dxa"/>
            <w:vMerge/>
            <w:tcBorders>
              <w:top w:val="nil"/>
              <w:left w:val="single" w:sz="8" w:space="0" w:color="000000"/>
              <w:bottom w:val="single" w:sz="8" w:space="0" w:color="000000"/>
              <w:right w:val="nil"/>
            </w:tcBorders>
            <w:shd w:val="clear" w:color="auto" w:fill="auto"/>
            <w:vAlign w:val="center"/>
          </w:tcPr>
          <w:p w14:paraId="16C05C05"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6C96E6E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3F72243F"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7B276E9B"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32CB24D3"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P51635</w:t>
            </w:r>
          </w:p>
        </w:tc>
        <w:tc>
          <w:tcPr>
            <w:tcW w:w="814" w:type="dxa"/>
            <w:tcBorders>
              <w:top w:val="nil"/>
              <w:left w:val="nil"/>
              <w:bottom w:val="single" w:sz="8" w:space="0" w:color="000000"/>
              <w:right w:val="single" w:sz="8" w:space="0" w:color="000000"/>
            </w:tcBorders>
            <w:shd w:val="clear" w:color="auto" w:fill="auto"/>
            <w:vAlign w:val="center"/>
          </w:tcPr>
          <w:p w14:paraId="36507783"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Akr1a1</w:t>
            </w:r>
          </w:p>
        </w:tc>
        <w:tc>
          <w:tcPr>
            <w:tcW w:w="2455" w:type="dxa"/>
            <w:tcBorders>
              <w:top w:val="nil"/>
              <w:left w:val="nil"/>
              <w:bottom w:val="single" w:sz="8" w:space="0" w:color="000000"/>
              <w:right w:val="single" w:sz="8" w:space="0" w:color="000000"/>
            </w:tcBorders>
            <w:shd w:val="clear" w:color="auto" w:fill="auto"/>
            <w:vAlign w:val="center"/>
          </w:tcPr>
          <w:p w14:paraId="4805B3A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Aldo-keto reductase family 1 member A1</w:t>
            </w:r>
          </w:p>
        </w:tc>
        <w:tc>
          <w:tcPr>
            <w:tcW w:w="1132" w:type="dxa"/>
            <w:vMerge/>
            <w:tcBorders>
              <w:top w:val="nil"/>
              <w:left w:val="single" w:sz="8" w:space="0" w:color="000000"/>
              <w:bottom w:val="single" w:sz="8" w:space="0" w:color="000000"/>
              <w:right w:val="nil"/>
            </w:tcBorders>
            <w:shd w:val="clear" w:color="auto" w:fill="auto"/>
            <w:vAlign w:val="center"/>
          </w:tcPr>
          <w:p w14:paraId="1DCA106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6BE4B149"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171E6AE2"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18E55FE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329DD52D"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F1LUE2</w:t>
            </w:r>
          </w:p>
        </w:tc>
        <w:tc>
          <w:tcPr>
            <w:tcW w:w="814" w:type="dxa"/>
            <w:tcBorders>
              <w:top w:val="nil"/>
              <w:left w:val="nil"/>
              <w:bottom w:val="single" w:sz="8" w:space="0" w:color="000000"/>
              <w:right w:val="single" w:sz="8" w:space="0" w:color="000000"/>
            </w:tcBorders>
            <w:shd w:val="clear" w:color="auto" w:fill="auto"/>
            <w:vAlign w:val="center"/>
          </w:tcPr>
          <w:p w14:paraId="6C07DD29"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Camk2b</w:t>
            </w:r>
          </w:p>
        </w:tc>
        <w:tc>
          <w:tcPr>
            <w:tcW w:w="2455" w:type="dxa"/>
            <w:tcBorders>
              <w:top w:val="nil"/>
              <w:left w:val="nil"/>
              <w:bottom w:val="single" w:sz="8" w:space="0" w:color="000000"/>
              <w:right w:val="single" w:sz="8" w:space="0" w:color="000000"/>
            </w:tcBorders>
            <w:shd w:val="clear" w:color="auto" w:fill="auto"/>
            <w:vAlign w:val="center"/>
          </w:tcPr>
          <w:p w14:paraId="04BC687B"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xml:space="preserve">Calcium/calmodulin-dependent protein kinase II, beta, isoform </w:t>
            </w:r>
            <w:proofErr w:type="spellStart"/>
            <w:r>
              <w:rPr>
                <w:rFonts w:ascii="Calibri" w:eastAsia="Calibri" w:hAnsi="Calibri" w:cs="Calibri"/>
                <w:color w:val="000000"/>
                <w:sz w:val="18"/>
                <w:szCs w:val="18"/>
              </w:rPr>
              <w:t>CRA_c</w:t>
            </w:r>
            <w:proofErr w:type="spellEnd"/>
          </w:p>
        </w:tc>
        <w:tc>
          <w:tcPr>
            <w:tcW w:w="1132" w:type="dxa"/>
            <w:vMerge/>
            <w:tcBorders>
              <w:top w:val="nil"/>
              <w:left w:val="single" w:sz="8" w:space="0" w:color="000000"/>
              <w:bottom w:val="single" w:sz="8" w:space="0" w:color="000000"/>
              <w:right w:val="nil"/>
            </w:tcBorders>
            <w:shd w:val="clear" w:color="auto" w:fill="auto"/>
            <w:vAlign w:val="center"/>
          </w:tcPr>
          <w:p w14:paraId="4B00F07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7E156DB3"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6752BAA7"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04F7278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18B3840A"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D4A628</w:t>
            </w:r>
          </w:p>
        </w:tc>
        <w:tc>
          <w:tcPr>
            <w:tcW w:w="814" w:type="dxa"/>
            <w:tcBorders>
              <w:top w:val="nil"/>
              <w:left w:val="nil"/>
              <w:bottom w:val="single" w:sz="8" w:space="0" w:color="000000"/>
              <w:right w:val="single" w:sz="8" w:space="0" w:color="000000"/>
            </w:tcBorders>
            <w:shd w:val="clear" w:color="auto" w:fill="auto"/>
            <w:vAlign w:val="center"/>
          </w:tcPr>
          <w:p w14:paraId="39DD36FE"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Polq</w:t>
            </w:r>
            <w:proofErr w:type="spellEnd"/>
          </w:p>
        </w:tc>
        <w:tc>
          <w:tcPr>
            <w:tcW w:w="2455" w:type="dxa"/>
            <w:tcBorders>
              <w:top w:val="nil"/>
              <w:left w:val="nil"/>
              <w:bottom w:val="single" w:sz="8" w:space="0" w:color="000000"/>
              <w:right w:val="single" w:sz="8" w:space="0" w:color="000000"/>
            </w:tcBorders>
            <w:shd w:val="clear" w:color="auto" w:fill="auto"/>
            <w:vAlign w:val="center"/>
          </w:tcPr>
          <w:p w14:paraId="7693936C"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DNA polymerase theta</w:t>
            </w:r>
          </w:p>
        </w:tc>
        <w:tc>
          <w:tcPr>
            <w:tcW w:w="1132" w:type="dxa"/>
            <w:vMerge/>
            <w:tcBorders>
              <w:top w:val="nil"/>
              <w:left w:val="single" w:sz="8" w:space="0" w:color="000000"/>
              <w:bottom w:val="single" w:sz="8" w:space="0" w:color="000000"/>
              <w:right w:val="nil"/>
            </w:tcBorders>
            <w:shd w:val="clear" w:color="auto" w:fill="auto"/>
            <w:vAlign w:val="center"/>
          </w:tcPr>
          <w:p w14:paraId="168B9EAF"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05534A3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5A79BA31"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6BCF8BFB"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143A0AEE"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Q05982</w:t>
            </w:r>
          </w:p>
        </w:tc>
        <w:tc>
          <w:tcPr>
            <w:tcW w:w="814" w:type="dxa"/>
            <w:tcBorders>
              <w:top w:val="nil"/>
              <w:left w:val="nil"/>
              <w:bottom w:val="single" w:sz="8" w:space="0" w:color="000000"/>
              <w:right w:val="single" w:sz="8" w:space="0" w:color="000000"/>
            </w:tcBorders>
            <w:shd w:val="clear" w:color="auto" w:fill="auto"/>
            <w:vAlign w:val="center"/>
          </w:tcPr>
          <w:p w14:paraId="11C211EC"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Nme1</w:t>
            </w:r>
          </w:p>
        </w:tc>
        <w:tc>
          <w:tcPr>
            <w:tcW w:w="2455" w:type="dxa"/>
            <w:tcBorders>
              <w:top w:val="nil"/>
              <w:left w:val="nil"/>
              <w:bottom w:val="single" w:sz="8" w:space="0" w:color="000000"/>
              <w:right w:val="single" w:sz="8" w:space="0" w:color="000000"/>
            </w:tcBorders>
            <w:shd w:val="clear" w:color="auto" w:fill="auto"/>
            <w:vAlign w:val="center"/>
          </w:tcPr>
          <w:p w14:paraId="5D364CD2"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Nucleoside diphosphate kinase A</w:t>
            </w:r>
          </w:p>
        </w:tc>
        <w:tc>
          <w:tcPr>
            <w:tcW w:w="1132" w:type="dxa"/>
            <w:vMerge/>
            <w:tcBorders>
              <w:top w:val="nil"/>
              <w:left w:val="single" w:sz="8" w:space="0" w:color="000000"/>
              <w:bottom w:val="single" w:sz="8" w:space="0" w:color="000000"/>
              <w:right w:val="nil"/>
            </w:tcBorders>
            <w:shd w:val="clear" w:color="auto" w:fill="auto"/>
            <w:vAlign w:val="center"/>
          </w:tcPr>
          <w:p w14:paraId="072DF61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0945EBF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69634712" w14:textId="77777777" w:rsidTr="00C917AD">
        <w:trPr>
          <w:trHeight w:val="6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0AE8DFB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22DC2BC1"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F1LS79</w:t>
            </w:r>
          </w:p>
        </w:tc>
        <w:tc>
          <w:tcPr>
            <w:tcW w:w="814" w:type="dxa"/>
            <w:tcBorders>
              <w:top w:val="nil"/>
              <w:left w:val="nil"/>
              <w:bottom w:val="single" w:sz="8" w:space="0" w:color="000000"/>
              <w:right w:val="single" w:sz="8" w:space="0" w:color="000000"/>
            </w:tcBorders>
            <w:shd w:val="clear" w:color="auto" w:fill="auto"/>
            <w:vAlign w:val="center"/>
          </w:tcPr>
          <w:p w14:paraId="738759A3"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Cspg4</w:t>
            </w:r>
          </w:p>
        </w:tc>
        <w:tc>
          <w:tcPr>
            <w:tcW w:w="2455" w:type="dxa"/>
            <w:tcBorders>
              <w:top w:val="nil"/>
              <w:left w:val="nil"/>
              <w:bottom w:val="single" w:sz="8" w:space="0" w:color="000000"/>
              <w:right w:val="single" w:sz="8" w:space="0" w:color="000000"/>
            </w:tcBorders>
            <w:shd w:val="clear" w:color="auto" w:fill="auto"/>
            <w:vAlign w:val="center"/>
          </w:tcPr>
          <w:p w14:paraId="2A86A9D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Chondroitin sulfate proteoglycan 4</w:t>
            </w:r>
          </w:p>
        </w:tc>
        <w:tc>
          <w:tcPr>
            <w:tcW w:w="1132" w:type="dxa"/>
            <w:vMerge/>
            <w:tcBorders>
              <w:top w:val="nil"/>
              <w:left w:val="single" w:sz="8" w:space="0" w:color="000000"/>
              <w:bottom w:val="single" w:sz="8" w:space="0" w:color="000000"/>
              <w:right w:val="nil"/>
            </w:tcBorders>
            <w:shd w:val="clear" w:color="auto" w:fill="auto"/>
            <w:vAlign w:val="center"/>
          </w:tcPr>
          <w:p w14:paraId="0B2E7F0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11CC659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(IS)</w:t>
            </w:r>
          </w:p>
        </w:tc>
      </w:tr>
      <w:tr w:rsidR="00E0197F" w14:paraId="0F0E5C30"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0AA743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4639A41F"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Q63615</w:t>
            </w:r>
          </w:p>
        </w:tc>
        <w:tc>
          <w:tcPr>
            <w:tcW w:w="814" w:type="dxa"/>
            <w:tcBorders>
              <w:top w:val="nil"/>
              <w:left w:val="nil"/>
              <w:bottom w:val="single" w:sz="8" w:space="0" w:color="000000"/>
              <w:right w:val="single" w:sz="8" w:space="0" w:color="000000"/>
            </w:tcBorders>
            <w:shd w:val="clear" w:color="auto" w:fill="auto"/>
            <w:vAlign w:val="center"/>
          </w:tcPr>
          <w:p w14:paraId="2C5A04F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Vps33a</w:t>
            </w:r>
          </w:p>
        </w:tc>
        <w:tc>
          <w:tcPr>
            <w:tcW w:w="2455" w:type="dxa"/>
            <w:tcBorders>
              <w:top w:val="nil"/>
              <w:left w:val="nil"/>
              <w:bottom w:val="single" w:sz="8" w:space="0" w:color="000000"/>
              <w:right w:val="single" w:sz="8" w:space="0" w:color="000000"/>
            </w:tcBorders>
            <w:shd w:val="clear" w:color="auto" w:fill="auto"/>
            <w:vAlign w:val="center"/>
          </w:tcPr>
          <w:p w14:paraId="147C569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Vacuolar protein sorting-associated protein 33A</w:t>
            </w:r>
          </w:p>
        </w:tc>
        <w:tc>
          <w:tcPr>
            <w:tcW w:w="1132" w:type="dxa"/>
            <w:vMerge/>
            <w:tcBorders>
              <w:top w:val="nil"/>
              <w:left w:val="single" w:sz="8" w:space="0" w:color="000000"/>
              <w:bottom w:val="single" w:sz="8" w:space="0" w:color="000000"/>
              <w:right w:val="nil"/>
            </w:tcBorders>
            <w:shd w:val="clear" w:color="auto" w:fill="auto"/>
            <w:vAlign w:val="center"/>
          </w:tcPr>
          <w:p w14:paraId="011190F5"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19F2B4CA"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1D1C4B29"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34F3624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780D64BD"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A0A0G2JT93</w:t>
            </w:r>
          </w:p>
        </w:tc>
        <w:tc>
          <w:tcPr>
            <w:tcW w:w="814" w:type="dxa"/>
            <w:tcBorders>
              <w:top w:val="nil"/>
              <w:left w:val="nil"/>
              <w:bottom w:val="single" w:sz="8" w:space="0" w:color="000000"/>
              <w:right w:val="single" w:sz="8" w:space="0" w:color="000000"/>
            </w:tcBorders>
            <w:shd w:val="clear" w:color="auto" w:fill="auto"/>
            <w:vAlign w:val="center"/>
          </w:tcPr>
          <w:p w14:paraId="34DE984A"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Ctnnb1</w:t>
            </w:r>
          </w:p>
        </w:tc>
        <w:tc>
          <w:tcPr>
            <w:tcW w:w="2455" w:type="dxa"/>
            <w:tcBorders>
              <w:top w:val="nil"/>
              <w:left w:val="nil"/>
              <w:bottom w:val="single" w:sz="8" w:space="0" w:color="000000"/>
              <w:right w:val="single" w:sz="8" w:space="0" w:color="000000"/>
            </w:tcBorders>
            <w:shd w:val="clear" w:color="auto" w:fill="auto"/>
            <w:vAlign w:val="center"/>
          </w:tcPr>
          <w:p w14:paraId="5A852739"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Catenin, beta 1</w:t>
            </w:r>
          </w:p>
        </w:tc>
        <w:tc>
          <w:tcPr>
            <w:tcW w:w="1132" w:type="dxa"/>
            <w:vMerge/>
            <w:tcBorders>
              <w:top w:val="nil"/>
              <w:left w:val="single" w:sz="8" w:space="0" w:color="000000"/>
              <w:bottom w:val="single" w:sz="8" w:space="0" w:color="000000"/>
              <w:right w:val="nil"/>
            </w:tcBorders>
            <w:shd w:val="clear" w:color="auto" w:fill="auto"/>
            <w:vAlign w:val="center"/>
          </w:tcPr>
          <w:p w14:paraId="413E957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18F8D55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4309F5CC"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617C295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734B4A24"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Q6AY56</w:t>
            </w:r>
          </w:p>
        </w:tc>
        <w:tc>
          <w:tcPr>
            <w:tcW w:w="814" w:type="dxa"/>
            <w:tcBorders>
              <w:top w:val="nil"/>
              <w:left w:val="nil"/>
              <w:bottom w:val="single" w:sz="8" w:space="0" w:color="000000"/>
              <w:right w:val="single" w:sz="8" w:space="0" w:color="000000"/>
            </w:tcBorders>
            <w:shd w:val="clear" w:color="auto" w:fill="auto"/>
            <w:vAlign w:val="center"/>
          </w:tcPr>
          <w:p w14:paraId="2A684F39"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Tuba8</w:t>
            </w:r>
          </w:p>
        </w:tc>
        <w:tc>
          <w:tcPr>
            <w:tcW w:w="2455" w:type="dxa"/>
            <w:tcBorders>
              <w:top w:val="nil"/>
              <w:left w:val="nil"/>
              <w:bottom w:val="single" w:sz="8" w:space="0" w:color="000000"/>
              <w:right w:val="single" w:sz="8" w:space="0" w:color="000000"/>
            </w:tcBorders>
            <w:shd w:val="clear" w:color="auto" w:fill="auto"/>
            <w:vAlign w:val="center"/>
          </w:tcPr>
          <w:p w14:paraId="7EB4193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Tubulin alpha-8 chain</w:t>
            </w:r>
          </w:p>
        </w:tc>
        <w:tc>
          <w:tcPr>
            <w:tcW w:w="1132" w:type="dxa"/>
            <w:vMerge/>
            <w:tcBorders>
              <w:top w:val="nil"/>
              <w:left w:val="single" w:sz="8" w:space="0" w:color="000000"/>
              <w:bottom w:val="single" w:sz="8" w:space="0" w:color="000000"/>
              <w:right w:val="nil"/>
            </w:tcBorders>
            <w:shd w:val="clear" w:color="auto" w:fill="auto"/>
            <w:vAlign w:val="center"/>
          </w:tcPr>
          <w:p w14:paraId="5E3764AF"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0E1E7F6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34675D44"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70275E1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3152518F"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Q99041</w:t>
            </w:r>
          </w:p>
        </w:tc>
        <w:tc>
          <w:tcPr>
            <w:tcW w:w="814" w:type="dxa"/>
            <w:tcBorders>
              <w:top w:val="nil"/>
              <w:left w:val="nil"/>
              <w:bottom w:val="single" w:sz="8" w:space="0" w:color="000000"/>
              <w:right w:val="single" w:sz="8" w:space="0" w:color="000000"/>
            </w:tcBorders>
            <w:shd w:val="clear" w:color="auto" w:fill="auto"/>
            <w:vAlign w:val="center"/>
          </w:tcPr>
          <w:p w14:paraId="3E0F985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Tgm4</w:t>
            </w:r>
          </w:p>
        </w:tc>
        <w:tc>
          <w:tcPr>
            <w:tcW w:w="2455" w:type="dxa"/>
            <w:tcBorders>
              <w:top w:val="nil"/>
              <w:left w:val="nil"/>
              <w:bottom w:val="single" w:sz="8" w:space="0" w:color="000000"/>
              <w:right w:val="single" w:sz="8" w:space="0" w:color="000000"/>
            </w:tcBorders>
            <w:shd w:val="clear" w:color="auto" w:fill="auto"/>
            <w:vAlign w:val="center"/>
          </w:tcPr>
          <w:p w14:paraId="77532C32"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Protein-glutamine gamma-</w:t>
            </w:r>
            <w:proofErr w:type="spellStart"/>
            <w:r>
              <w:rPr>
                <w:rFonts w:ascii="Calibri" w:eastAsia="Calibri" w:hAnsi="Calibri" w:cs="Calibri"/>
                <w:color w:val="000000"/>
                <w:sz w:val="18"/>
                <w:szCs w:val="18"/>
              </w:rPr>
              <w:t>glutamyltransferase</w:t>
            </w:r>
            <w:proofErr w:type="spellEnd"/>
            <w:r>
              <w:rPr>
                <w:rFonts w:ascii="Calibri" w:eastAsia="Calibri" w:hAnsi="Calibri" w:cs="Calibri"/>
                <w:color w:val="000000"/>
                <w:sz w:val="18"/>
                <w:szCs w:val="18"/>
              </w:rPr>
              <w:t xml:space="preserve"> 4</w:t>
            </w:r>
          </w:p>
        </w:tc>
        <w:tc>
          <w:tcPr>
            <w:tcW w:w="1132" w:type="dxa"/>
            <w:vMerge/>
            <w:tcBorders>
              <w:top w:val="nil"/>
              <w:left w:val="single" w:sz="8" w:space="0" w:color="000000"/>
              <w:bottom w:val="single" w:sz="8" w:space="0" w:color="000000"/>
              <w:right w:val="nil"/>
            </w:tcBorders>
            <w:shd w:val="clear" w:color="auto" w:fill="auto"/>
            <w:vAlign w:val="center"/>
          </w:tcPr>
          <w:p w14:paraId="4CD3730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66F0869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(SWS+IS)</w:t>
            </w:r>
          </w:p>
        </w:tc>
      </w:tr>
      <w:tr w:rsidR="00E0197F" w14:paraId="240D3286"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7C71C57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33B0E57B"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D3ZCG3</w:t>
            </w:r>
          </w:p>
        </w:tc>
        <w:tc>
          <w:tcPr>
            <w:tcW w:w="814" w:type="dxa"/>
            <w:tcBorders>
              <w:top w:val="nil"/>
              <w:left w:val="nil"/>
              <w:bottom w:val="single" w:sz="8" w:space="0" w:color="000000"/>
              <w:right w:val="single" w:sz="8" w:space="0" w:color="000000"/>
            </w:tcBorders>
            <w:shd w:val="clear" w:color="auto" w:fill="auto"/>
            <w:vAlign w:val="center"/>
          </w:tcPr>
          <w:p w14:paraId="246080B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Mon2</w:t>
            </w:r>
          </w:p>
        </w:tc>
        <w:tc>
          <w:tcPr>
            <w:tcW w:w="2455" w:type="dxa"/>
            <w:tcBorders>
              <w:top w:val="nil"/>
              <w:left w:val="nil"/>
              <w:bottom w:val="single" w:sz="8" w:space="0" w:color="000000"/>
              <w:right w:val="single" w:sz="8" w:space="0" w:color="000000"/>
            </w:tcBorders>
            <w:shd w:val="clear" w:color="auto" w:fill="auto"/>
            <w:vAlign w:val="center"/>
          </w:tcPr>
          <w:p w14:paraId="2536CEF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MON2 homolog, a regulator of endosome-to-Golgi-trafficking</w:t>
            </w:r>
          </w:p>
        </w:tc>
        <w:tc>
          <w:tcPr>
            <w:tcW w:w="1132" w:type="dxa"/>
            <w:vMerge/>
            <w:tcBorders>
              <w:top w:val="nil"/>
              <w:left w:val="single" w:sz="8" w:space="0" w:color="000000"/>
              <w:bottom w:val="single" w:sz="8" w:space="0" w:color="000000"/>
              <w:right w:val="nil"/>
            </w:tcBorders>
            <w:shd w:val="clear" w:color="auto" w:fill="auto"/>
            <w:vAlign w:val="center"/>
          </w:tcPr>
          <w:p w14:paraId="42AD9A9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19105EB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(SWS+IS)</w:t>
            </w:r>
          </w:p>
        </w:tc>
      </w:tr>
      <w:tr w:rsidR="00E0197F" w14:paraId="0761DE12"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957F51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2E61D529"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A0A0G2K5S3</w:t>
            </w:r>
          </w:p>
        </w:tc>
        <w:tc>
          <w:tcPr>
            <w:tcW w:w="814" w:type="dxa"/>
            <w:tcBorders>
              <w:top w:val="nil"/>
              <w:left w:val="nil"/>
              <w:bottom w:val="single" w:sz="8" w:space="0" w:color="000000"/>
              <w:right w:val="single" w:sz="8" w:space="0" w:color="000000"/>
            </w:tcBorders>
            <w:shd w:val="clear" w:color="auto" w:fill="auto"/>
            <w:vAlign w:val="center"/>
          </w:tcPr>
          <w:p w14:paraId="7A3B5803"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Cd101</w:t>
            </w:r>
          </w:p>
        </w:tc>
        <w:tc>
          <w:tcPr>
            <w:tcW w:w="2455" w:type="dxa"/>
            <w:tcBorders>
              <w:top w:val="nil"/>
              <w:left w:val="nil"/>
              <w:bottom w:val="single" w:sz="8" w:space="0" w:color="000000"/>
              <w:right w:val="single" w:sz="8" w:space="0" w:color="000000"/>
            </w:tcBorders>
            <w:shd w:val="clear" w:color="auto" w:fill="auto"/>
            <w:vAlign w:val="center"/>
          </w:tcPr>
          <w:p w14:paraId="51AC6E4A"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CD101 molecule</w:t>
            </w:r>
          </w:p>
        </w:tc>
        <w:tc>
          <w:tcPr>
            <w:tcW w:w="1132" w:type="dxa"/>
            <w:vMerge/>
            <w:tcBorders>
              <w:top w:val="nil"/>
              <w:left w:val="single" w:sz="8" w:space="0" w:color="000000"/>
              <w:bottom w:val="single" w:sz="8" w:space="0" w:color="000000"/>
              <w:right w:val="nil"/>
            </w:tcBorders>
            <w:shd w:val="clear" w:color="auto" w:fill="auto"/>
            <w:vAlign w:val="center"/>
          </w:tcPr>
          <w:p w14:paraId="5F0FE8D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00639543"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(SWS+IS)</w:t>
            </w:r>
          </w:p>
        </w:tc>
      </w:tr>
      <w:tr w:rsidR="00E0197F" w14:paraId="1CC6473B"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50910AE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675BB771"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Q5PQJ9</w:t>
            </w:r>
          </w:p>
        </w:tc>
        <w:tc>
          <w:tcPr>
            <w:tcW w:w="814" w:type="dxa"/>
            <w:tcBorders>
              <w:top w:val="nil"/>
              <w:left w:val="nil"/>
              <w:bottom w:val="single" w:sz="8" w:space="0" w:color="000000"/>
              <w:right w:val="single" w:sz="8" w:space="0" w:color="000000"/>
            </w:tcBorders>
            <w:shd w:val="clear" w:color="auto" w:fill="auto"/>
            <w:vAlign w:val="center"/>
          </w:tcPr>
          <w:p w14:paraId="449946D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Ccdc175</w:t>
            </w:r>
          </w:p>
        </w:tc>
        <w:tc>
          <w:tcPr>
            <w:tcW w:w="2455" w:type="dxa"/>
            <w:tcBorders>
              <w:top w:val="nil"/>
              <w:left w:val="nil"/>
              <w:bottom w:val="single" w:sz="8" w:space="0" w:color="000000"/>
              <w:right w:val="single" w:sz="8" w:space="0" w:color="000000"/>
            </w:tcBorders>
            <w:shd w:val="clear" w:color="auto" w:fill="auto"/>
            <w:vAlign w:val="center"/>
          </w:tcPr>
          <w:p w14:paraId="473E6E7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Coiled-coil domain-containing protein 175</w:t>
            </w:r>
          </w:p>
        </w:tc>
        <w:tc>
          <w:tcPr>
            <w:tcW w:w="1132" w:type="dxa"/>
            <w:vMerge/>
            <w:tcBorders>
              <w:top w:val="nil"/>
              <w:left w:val="single" w:sz="8" w:space="0" w:color="000000"/>
              <w:bottom w:val="single" w:sz="8" w:space="0" w:color="000000"/>
              <w:right w:val="nil"/>
            </w:tcBorders>
            <w:shd w:val="clear" w:color="auto" w:fill="auto"/>
            <w:vAlign w:val="center"/>
          </w:tcPr>
          <w:p w14:paraId="412050A0"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0FC1E6F7"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67B672AD"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7DA7706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1B912F8A"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Q499N5</w:t>
            </w:r>
          </w:p>
        </w:tc>
        <w:tc>
          <w:tcPr>
            <w:tcW w:w="814" w:type="dxa"/>
            <w:tcBorders>
              <w:top w:val="nil"/>
              <w:left w:val="nil"/>
              <w:bottom w:val="single" w:sz="8" w:space="0" w:color="000000"/>
              <w:right w:val="single" w:sz="8" w:space="0" w:color="000000"/>
            </w:tcBorders>
            <w:shd w:val="clear" w:color="auto" w:fill="auto"/>
            <w:vAlign w:val="center"/>
          </w:tcPr>
          <w:p w14:paraId="2BD9731D"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Acsf2</w:t>
            </w:r>
          </w:p>
        </w:tc>
        <w:tc>
          <w:tcPr>
            <w:tcW w:w="2455" w:type="dxa"/>
            <w:tcBorders>
              <w:top w:val="nil"/>
              <w:left w:val="nil"/>
              <w:bottom w:val="single" w:sz="8" w:space="0" w:color="000000"/>
              <w:right w:val="single" w:sz="8" w:space="0" w:color="000000"/>
            </w:tcBorders>
            <w:shd w:val="clear" w:color="auto" w:fill="auto"/>
            <w:vAlign w:val="center"/>
          </w:tcPr>
          <w:p w14:paraId="5021D8EE"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Medium-chain acyl-CoA ligase ACSF2, mitochondrial</w:t>
            </w:r>
          </w:p>
        </w:tc>
        <w:tc>
          <w:tcPr>
            <w:tcW w:w="1132" w:type="dxa"/>
            <w:vMerge/>
            <w:tcBorders>
              <w:top w:val="nil"/>
              <w:left w:val="single" w:sz="8" w:space="0" w:color="000000"/>
              <w:bottom w:val="single" w:sz="8" w:space="0" w:color="000000"/>
              <w:right w:val="nil"/>
            </w:tcBorders>
            <w:shd w:val="clear" w:color="auto" w:fill="auto"/>
            <w:vAlign w:val="center"/>
          </w:tcPr>
          <w:p w14:paraId="3D8C018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3F241E9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4BB5A872"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5D5A3F4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6A3B2863"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D3ZY40</w:t>
            </w:r>
          </w:p>
        </w:tc>
        <w:tc>
          <w:tcPr>
            <w:tcW w:w="814" w:type="dxa"/>
            <w:tcBorders>
              <w:top w:val="nil"/>
              <w:left w:val="nil"/>
              <w:bottom w:val="single" w:sz="8" w:space="0" w:color="000000"/>
              <w:right w:val="single" w:sz="8" w:space="0" w:color="000000"/>
            </w:tcBorders>
            <w:shd w:val="clear" w:color="auto" w:fill="auto"/>
            <w:vAlign w:val="center"/>
          </w:tcPr>
          <w:p w14:paraId="7A895FBD"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Pcf11</w:t>
            </w:r>
          </w:p>
        </w:tc>
        <w:tc>
          <w:tcPr>
            <w:tcW w:w="2455" w:type="dxa"/>
            <w:tcBorders>
              <w:top w:val="nil"/>
              <w:left w:val="nil"/>
              <w:bottom w:val="single" w:sz="8" w:space="0" w:color="000000"/>
              <w:right w:val="single" w:sz="8" w:space="0" w:color="000000"/>
            </w:tcBorders>
            <w:shd w:val="clear" w:color="auto" w:fill="auto"/>
            <w:vAlign w:val="center"/>
          </w:tcPr>
          <w:p w14:paraId="032AC69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PCF11 cleavage and polyadenylation factor subunit</w:t>
            </w:r>
          </w:p>
        </w:tc>
        <w:tc>
          <w:tcPr>
            <w:tcW w:w="1132" w:type="dxa"/>
            <w:vMerge/>
            <w:tcBorders>
              <w:top w:val="nil"/>
              <w:left w:val="single" w:sz="8" w:space="0" w:color="000000"/>
              <w:bottom w:val="single" w:sz="8" w:space="0" w:color="000000"/>
              <w:right w:val="nil"/>
            </w:tcBorders>
            <w:shd w:val="clear" w:color="auto" w:fill="auto"/>
            <w:vAlign w:val="center"/>
          </w:tcPr>
          <w:p w14:paraId="1B10EB6B"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73241E9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332B0819"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130BFC5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4DDCC17E"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G3V7S0</w:t>
            </w:r>
          </w:p>
        </w:tc>
        <w:tc>
          <w:tcPr>
            <w:tcW w:w="814" w:type="dxa"/>
            <w:tcBorders>
              <w:top w:val="nil"/>
              <w:left w:val="nil"/>
              <w:bottom w:val="single" w:sz="8" w:space="0" w:color="000000"/>
              <w:right w:val="single" w:sz="8" w:space="0" w:color="000000"/>
            </w:tcBorders>
            <w:shd w:val="clear" w:color="auto" w:fill="auto"/>
            <w:vAlign w:val="center"/>
          </w:tcPr>
          <w:p w14:paraId="28F7CC7A"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Folh1</w:t>
            </w:r>
          </w:p>
        </w:tc>
        <w:tc>
          <w:tcPr>
            <w:tcW w:w="2455" w:type="dxa"/>
            <w:tcBorders>
              <w:top w:val="nil"/>
              <w:left w:val="nil"/>
              <w:bottom w:val="single" w:sz="8" w:space="0" w:color="000000"/>
              <w:right w:val="single" w:sz="8" w:space="0" w:color="000000"/>
            </w:tcBorders>
            <w:shd w:val="clear" w:color="auto" w:fill="auto"/>
            <w:vAlign w:val="center"/>
          </w:tcPr>
          <w:p w14:paraId="456C25A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Folate hydrolase</w:t>
            </w:r>
          </w:p>
        </w:tc>
        <w:tc>
          <w:tcPr>
            <w:tcW w:w="1132" w:type="dxa"/>
            <w:vMerge/>
            <w:tcBorders>
              <w:top w:val="nil"/>
              <w:left w:val="single" w:sz="8" w:space="0" w:color="000000"/>
              <w:bottom w:val="single" w:sz="8" w:space="0" w:color="000000"/>
              <w:right w:val="nil"/>
            </w:tcBorders>
            <w:shd w:val="clear" w:color="auto" w:fill="auto"/>
            <w:vAlign w:val="center"/>
          </w:tcPr>
          <w:p w14:paraId="60ED86DB"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135B5DD2"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39CB03A5"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14E2738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4E76268E"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A0A0G2K9J8</w:t>
            </w:r>
          </w:p>
        </w:tc>
        <w:tc>
          <w:tcPr>
            <w:tcW w:w="814" w:type="dxa"/>
            <w:tcBorders>
              <w:top w:val="nil"/>
              <w:left w:val="nil"/>
              <w:bottom w:val="single" w:sz="8" w:space="0" w:color="000000"/>
              <w:right w:val="single" w:sz="8" w:space="0" w:color="000000"/>
            </w:tcBorders>
            <w:shd w:val="clear" w:color="auto" w:fill="auto"/>
            <w:vAlign w:val="center"/>
          </w:tcPr>
          <w:p w14:paraId="25B1F7BE"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Armc9</w:t>
            </w:r>
          </w:p>
        </w:tc>
        <w:tc>
          <w:tcPr>
            <w:tcW w:w="2455" w:type="dxa"/>
            <w:tcBorders>
              <w:top w:val="nil"/>
              <w:left w:val="nil"/>
              <w:bottom w:val="single" w:sz="8" w:space="0" w:color="000000"/>
              <w:right w:val="single" w:sz="8" w:space="0" w:color="000000"/>
            </w:tcBorders>
            <w:shd w:val="clear" w:color="auto" w:fill="auto"/>
            <w:vAlign w:val="center"/>
          </w:tcPr>
          <w:p w14:paraId="377A0BEA"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LisH</w:t>
            </w:r>
            <w:proofErr w:type="spellEnd"/>
            <w:r>
              <w:rPr>
                <w:rFonts w:ascii="Calibri" w:eastAsia="Calibri" w:hAnsi="Calibri" w:cs="Calibri"/>
                <w:color w:val="000000"/>
                <w:sz w:val="18"/>
                <w:szCs w:val="18"/>
              </w:rPr>
              <w:t xml:space="preserve"> domain-containing protein ARMC9</w:t>
            </w:r>
          </w:p>
        </w:tc>
        <w:tc>
          <w:tcPr>
            <w:tcW w:w="1132" w:type="dxa"/>
            <w:vMerge/>
            <w:tcBorders>
              <w:top w:val="nil"/>
              <w:left w:val="single" w:sz="8" w:space="0" w:color="000000"/>
              <w:bottom w:val="single" w:sz="8" w:space="0" w:color="000000"/>
              <w:right w:val="nil"/>
            </w:tcBorders>
            <w:shd w:val="clear" w:color="auto" w:fill="auto"/>
            <w:vAlign w:val="center"/>
          </w:tcPr>
          <w:p w14:paraId="6027EC5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76A1D73C"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(SWS+IS)</w:t>
            </w:r>
          </w:p>
        </w:tc>
      </w:tr>
      <w:tr w:rsidR="00E0197F" w14:paraId="2A0637C8"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3C57ABA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0A620AC8"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P70567</w:t>
            </w:r>
          </w:p>
        </w:tc>
        <w:tc>
          <w:tcPr>
            <w:tcW w:w="814" w:type="dxa"/>
            <w:tcBorders>
              <w:top w:val="nil"/>
              <w:left w:val="nil"/>
              <w:bottom w:val="single" w:sz="8" w:space="0" w:color="000000"/>
              <w:right w:val="single" w:sz="8" w:space="0" w:color="000000"/>
            </w:tcBorders>
            <w:shd w:val="clear" w:color="auto" w:fill="auto"/>
            <w:vAlign w:val="center"/>
          </w:tcPr>
          <w:p w14:paraId="6E444297"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Tmod1</w:t>
            </w:r>
          </w:p>
        </w:tc>
        <w:tc>
          <w:tcPr>
            <w:tcW w:w="2455" w:type="dxa"/>
            <w:tcBorders>
              <w:top w:val="nil"/>
              <w:left w:val="nil"/>
              <w:bottom w:val="single" w:sz="8" w:space="0" w:color="000000"/>
              <w:right w:val="single" w:sz="8" w:space="0" w:color="000000"/>
            </w:tcBorders>
            <w:shd w:val="clear" w:color="auto" w:fill="auto"/>
            <w:vAlign w:val="center"/>
          </w:tcPr>
          <w:p w14:paraId="4BBB93F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Tropomodulin-1</w:t>
            </w:r>
          </w:p>
        </w:tc>
        <w:tc>
          <w:tcPr>
            <w:tcW w:w="1132" w:type="dxa"/>
            <w:vMerge/>
            <w:tcBorders>
              <w:top w:val="nil"/>
              <w:left w:val="single" w:sz="8" w:space="0" w:color="000000"/>
              <w:bottom w:val="single" w:sz="8" w:space="0" w:color="000000"/>
              <w:right w:val="nil"/>
            </w:tcBorders>
            <w:shd w:val="clear" w:color="auto" w:fill="auto"/>
            <w:vAlign w:val="center"/>
          </w:tcPr>
          <w:p w14:paraId="76274C6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5CAB1309"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(SWS+IS)</w:t>
            </w:r>
          </w:p>
        </w:tc>
      </w:tr>
      <w:tr w:rsidR="00E0197F" w14:paraId="54BE7340"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4B96C2A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71B5858F"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A0A0G2JYT1</w:t>
            </w:r>
          </w:p>
        </w:tc>
        <w:tc>
          <w:tcPr>
            <w:tcW w:w="814" w:type="dxa"/>
            <w:tcBorders>
              <w:top w:val="nil"/>
              <w:left w:val="nil"/>
              <w:bottom w:val="single" w:sz="8" w:space="0" w:color="000000"/>
              <w:right w:val="single" w:sz="8" w:space="0" w:color="000000"/>
            </w:tcBorders>
            <w:shd w:val="clear" w:color="auto" w:fill="auto"/>
            <w:vAlign w:val="center"/>
          </w:tcPr>
          <w:p w14:paraId="5BD1AE7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Erc1</w:t>
            </w:r>
          </w:p>
        </w:tc>
        <w:tc>
          <w:tcPr>
            <w:tcW w:w="2455" w:type="dxa"/>
            <w:tcBorders>
              <w:top w:val="nil"/>
              <w:left w:val="nil"/>
              <w:bottom w:val="single" w:sz="8" w:space="0" w:color="000000"/>
              <w:right w:val="single" w:sz="8" w:space="0" w:color="000000"/>
            </w:tcBorders>
            <w:shd w:val="clear" w:color="auto" w:fill="auto"/>
            <w:vAlign w:val="center"/>
          </w:tcPr>
          <w:p w14:paraId="161E09A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ELKS/Rab6-interacting/CAST family member 1</w:t>
            </w:r>
          </w:p>
        </w:tc>
        <w:tc>
          <w:tcPr>
            <w:tcW w:w="1132" w:type="dxa"/>
            <w:vMerge/>
            <w:tcBorders>
              <w:top w:val="nil"/>
              <w:left w:val="single" w:sz="8" w:space="0" w:color="000000"/>
              <w:bottom w:val="single" w:sz="8" w:space="0" w:color="000000"/>
              <w:right w:val="nil"/>
            </w:tcBorders>
            <w:shd w:val="clear" w:color="auto" w:fill="auto"/>
            <w:vAlign w:val="center"/>
          </w:tcPr>
          <w:p w14:paraId="19662FE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0047922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(SWS+IS)</w:t>
            </w:r>
          </w:p>
        </w:tc>
      </w:tr>
      <w:tr w:rsidR="00E0197F" w14:paraId="14D78147"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95847F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3ACE0EFF"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D3ZXU0</w:t>
            </w:r>
          </w:p>
        </w:tc>
        <w:tc>
          <w:tcPr>
            <w:tcW w:w="814" w:type="dxa"/>
            <w:tcBorders>
              <w:top w:val="nil"/>
              <w:left w:val="nil"/>
              <w:bottom w:val="single" w:sz="8" w:space="0" w:color="000000"/>
              <w:right w:val="single" w:sz="8" w:space="0" w:color="000000"/>
            </w:tcBorders>
            <w:shd w:val="clear" w:color="auto" w:fill="auto"/>
            <w:vAlign w:val="center"/>
          </w:tcPr>
          <w:p w14:paraId="0E2229ED"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Zkscan2</w:t>
            </w:r>
          </w:p>
        </w:tc>
        <w:tc>
          <w:tcPr>
            <w:tcW w:w="2455" w:type="dxa"/>
            <w:tcBorders>
              <w:top w:val="nil"/>
              <w:left w:val="nil"/>
              <w:bottom w:val="single" w:sz="8" w:space="0" w:color="000000"/>
              <w:right w:val="single" w:sz="8" w:space="0" w:color="000000"/>
            </w:tcBorders>
            <w:shd w:val="clear" w:color="auto" w:fill="auto"/>
            <w:vAlign w:val="center"/>
          </w:tcPr>
          <w:p w14:paraId="4FAF220B"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Zinc finger with KRAB and SCAN domains 2</w:t>
            </w:r>
          </w:p>
        </w:tc>
        <w:tc>
          <w:tcPr>
            <w:tcW w:w="1132" w:type="dxa"/>
            <w:vMerge/>
            <w:tcBorders>
              <w:top w:val="nil"/>
              <w:left w:val="single" w:sz="8" w:space="0" w:color="000000"/>
              <w:bottom w:val="single" w:sz="8" w:space="0" w:color="000000"/>
              <w:right w:val="nil"/>
            </w:tcBorders>
            <w:shd w:val="clear" w:color="auto" w:fill="auto"/>
            <w:vAlign w:val="center"/>
          </w:tcPr>
          <w:p w14:paraId="0CB9DBA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512BB54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(SWS+IS)</w:t>
            </w:r>
          </w:p>
        </w:tc>
      </w:tr>
      <w:tr w:rsidR="00E0197F" w14:paraId="7D81EDA6"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A8731A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1F887144"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E9PSJ0</w:t>
            </w:r>
          </w:p>
        </w:tc>
        <w:tc>
          <w:tcPr>
            <w:tcW w:w="814" w:type="dxa"/>
            <w:tcBorders>
              <w:top w:val="nil"/>
              <w:left w:val="nil"/>
              <w:bottom w:val="single" w:sz="8" w:space="0" w:color="000000"/>
              <w:right w:val="single" w:sz="8" w:space="0" w:color="000000"/>
            </w:tcBorders>
            <w:shd w:val="clear" w:color="auto" w:fill="auto"/>
            <w:vAlign w:val="center"/>
          </w:tcPr>
          <w:p w14:paraId="506E0DE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Cyp2j10</w:t>
            </w:r>
          </w:p>
        </w:tc>
        <w:tc>
          <w:tcPr>
            <w:tcW w:w="2455" w:type="dxa"/>
            <w:tcBorders>
              <w:top w:val="nil"/>
              <w:left w:val="nil"/>
              <w:bottom w:val="single" w:sz="8" w:space="0" w:color="000000"/>
              <w:right w:val="single" w:sz="8" w:space="0" w:color="000000"/>
            </w:tcBorders>
            <w:shd w:val="clear" w:color="auto" w:fill="auto"/>
            <w:vAlign w:val="center"/>
          </w:tcPr>
          <w:p w14:paraId="291731DA"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Cytochrome P450, family 2, subfamily j, polypeptide 10</w:t>
            </w:r>
          </w:p>
        </w:tc>
        <w:tc>
          <w:tcPr>
            <w:tcW w:w="1132" w:type="dxa"/>
            <w:vMerge/>
            <w:tcBorders>
              <w:top w:val="nil"/>
              <w:left w:val="single" w:sz="8" w:space="0" w:color="000000"/>
              <w:bottom w:val="single" w:sz="8" w:space="0" w:color="000000"/>
              <w:right w:val="nil"/>
            </w:tcBorders>
            <w:shd w:val="clear" w:color="auto" w:fill="auto"/>
            <w:vAlign w:val="center"/>
          </w:tcPr>
          <w:p w14:paraId="79E04C1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2CD4DF29"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4127AB9E"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7C86FDA0"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61BCDAEF"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F1LPG3</w:t>
            </w:r>
          </w:p>
        </w:tc>
        <w:tc>
          <w:tcPr>
            <w:tcW w:w="814" w:type="dxa"/>
            <w:tcBorders>
              <w:top w:val="nil"/>
              <w:left w:val="nil"/>
              <w:bottom w:val="single" w:sz="8" w:space="0" w:color="000000"/>
              <w:right w:val="single" w:sz="8" w:space="0" w:color="000000"/>
            </w:tcBorders>
            <w:shd w:val="clear" w:color="auto" w:fill="auto"/>
            <w:vAlign w:val="center"/>
          </w:tcPr>
          <w:p w14:paraId="2527EDC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Pacs1</w:t>
            </w:r>
          </w:p>
        </w:tc>
        <w:tc>
          <w:tcPr>
            <w:tcW w:w="2455" w:type="dxa"/>
            <w:tcBorders>
              <w:top w:val="nil"/>
              <w:left w:val="nil"/>
              <w:bottom w:val="single" w:sz="8" w:space="0" w:color="000000"/>
              <w:right w:val="single" w:sz="8" w:space="0" w:color="000000"/>
            </w:tcBorders>
            <w:shd w:val="clear" w:color="auto" w:fill="auto"/>
            <w:vAlign w:val="center"/>
          </w:tcPr>
          <w:p w14:paraId="07D899F2"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Phosphofurin</w:t>
            </w:r>
            <w:proofErr w:type="spellEnd"/>
            <w:r>
              <w:rPr>
                <w:rFonts w:ascii="Calibri" w:eastAsia="Calibri" w:hAnsi="Calibri" w:cs="Calibri"/>
                <w:color w:val="000000"/>
                <w:sz w:val="18"/>
                <w:szCs w:val="18"/>
              </w:rPr>
              <w:t xml:space="preserve"> acidic cluster sorting protein 1</w:t>
            </w:r>
          </w:p>
        </w:tc>
        <w:tc>
          <w:tcPr>
            <w:tcW w:w="1132" w:type="dxa"/>
            <w:vMerge/>
            <w:tcBorders>
              <w:top w:val="nil"/>
              <w:left w:val="single" w:sz="8" w:space="0" w:color="000000"/>
              <w:bottom w:val="single" w:sz="8" w:space="0" w:color="000000"/>
              <w:right w:val="nil"/>
            </w:tcBorders>
            <w:shd w:val="clear" w:color="auto" w:fill="auto"/>
            <w:vAlign w:val="center"/>
          </w:tcPr>
          <w:p w14:paraId="1B969F6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7C6EC92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33BE329E"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9EFAD22"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6AD1B7EF"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D4ADG4</w:t>
            </w:r>
          </w:p>
        </w:tc>
        <w:tc>
          <w:tcPr>
            <w:tcW w:w="814" w:type="dxa"/>
            <w:tcBorders>
              <w:top w:val="nil"/>
              <w:left w:val="nil"/>
              <w:bottom w:val="single" w:sz="8" w:space="0" w:color="000000"/>
              <w:right w:val="single" w:sz="8" w:space="0" w:color="000000"/>
            </w:tcBorders>
            <w:shd w:val="clear" w:color="auto" w:fill="auto"/>
            <w:vAlign w:val="center"/>
          </w:tcPr>
          <w:p w14:paraId="0A8A29B7"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Mlh3</w:t>
            </w:r>
          </w:p>
        </w:tc>
        <w:tc>
          <w:tcPr>
            <w:tcW w:w="2455" w:type="dxa"/>
            <w:tcBorders>
              <w:top w:val="nil"/>
              <w:left w:val="nil"/>
              <w:bottom w:val="single" w:sz="8" w:space="0" w:color="000000"/>
              <w:right w:val="single" w:sz="8" w:space="0" w:color="000000"/>
            </w:tcBorders>
            <w:shd w:val="clear" w:color="auto" w:fill="auto"/>
            <w:vAlign w:val="center"/>
          </w:tcPr>
          <w:p w14:paraId="716EF585"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MutL</w:t>
            </w:r>
            <w:proofErr w:type="spellEnd"/>
            <w:r>
              <w:rPr>
                <w:rFonts w:ascii="Calibri" w:eastAsia="Calibri" w:hAnsi="Calibri" w:cs="Calibri"/>
                <w:color w:val="000000"/>
                <w:sz w:val="18"/>
                <w:szCs w:val="18"/>
              </w:rPr>
              <w:t xml:space="preserve"> homolog 3</w:t>
            </w:r>
          </w:p>
        </w:tc>
        <w:tc>
          <w:tcPr>
            <w:tcW w:w="1132" w:type="dxa"/>
            <w:vMerge/>
            <w:tcBorders>
              <w:top w:val="nil"/>
              <w:left w:val="single" w:sz="8" w:space="0" w:color="000000"/>
              <w:bottom w:val="single" w:sz="8" w:space="0" w:color="000000"/>
              <w:right w:val="nil"/>
            </w:tcBorders>
            <w:shd w:val="clear" w:color="auto" w:fill="auto"/>
            <w:vAlign w:val="center"/>
          </w:tcPr>
          <w:p w14:paraId="48CDD75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1BCA1CC3"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4E07430F"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2A89FB5"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3A03A118"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Q9JKB7</w:t>
            </w:r>
          </w:p>
        </w:tc>
        <w:tc>
          <w:tcPr>
            <w:tcW w:w="814" w:type="dxa"/>
            <w:tcBorders>
              <w:top w:val="nil"/>
              <w:left w:val="nil"/>
              <w:bottom w:val="single" w:sz="8" w:space="0" w:color="000000"/>
              <w:right w:val="single" w:sz="8" w:space="0" w:color="000000"/>
            </w:tcBorders>
            <w:shd w:val="clear" w:color="auto" w:fill="auto"/>
            <w:vAlign w:val="center"/>
          </w:tcPr>
          <w:p w14:paraId="3847F45B"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Gda</w:t>
            </w:r>
            <w:proofErr w:type="spellEnd"/>
          </w:p>
        </w:tc>
        <w:tc>
          <w:tcPr>
            <w:tcW w:w="2455" w:type="dxa"/>
            <w:tcBorders>
              <w:top w:val="nil"/>
              <w:left w:val="nil"/>
              <w:bottom w:val="single" w:sz="8" w:space="0" w:color="000000"/>
              <w:right w:val="single" w:sz="8" w:space="0" w:color="000000"/>
            </w:tcBorders>
            <w:shd w:val="clear" w:color="auto" w:fill="auto"/>
            <w:vAlign w:val="center"/>
          </w:tcPr>
          <w:p w14:paraId="3B760A5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Guanine deaminase</w:t>
            </w:r>
          </w:p>
        </w:tc>
        <w:tc>
          <w:tcPr>
            <w:tcW w:w="1132" w:type="dxa"/>
            <w:vMerge/>
            <w:tcBorders>
              <w:top w:val="nil"/>
              <w:left w:val="single" w:sz="8" w:space="0" w:color="000000"/>
              <w:bottom w:val="single" w:sz="8" w:space="0" w:color="000000"/>
              <w:right w:val="nil"/>
            </w:tcBorders>
            <w:shd w:val="clear" w:color="auto" w:fill="auto"/>
            <w:vAlign w:val="center"/>
          </w:tcPr>
          <w:p w14:paraId="3A77B02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1CADAE5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3C817453"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07A47A68"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4BF8A718"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A0A0G2K3Z9</w:t>
            </w:r>
          </w:p>
        </w:tc>
        <w:tc>
          <w:tcPr>
            <w:tcW w:w="814" w:type="dxa"/>
            <w:tcBorders>
              <w:top w:val="nil"/>
              <w:left w:val="nil"/>
              <w:bottom w:val="single" w:sz="8" w:space="0" w:color="000000"/>
              <w:right w:val="single" w:sz="8" w:space="0" w:color="000000"/>
            </w:tcBorders>
            <w:shd w:val="clear" w:color="auto" w:fill="auto"/>
            <w:vAlign w:val="center"/>
          </w:tcPr>
          <w:p w14:paraId="1D2F303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N/A</w:t>
            </w:r>
          </w:p>
        </w:tc>
        <w:tc>
          <w:tcPr>
            <w:tcW w:w="2455" w:type="dxa"/>
            <w:tcBorders>
              <w:top w:val="nil"/>
              <w:left w:val="nil"/>
              <w:bottom w:val="single" w:sz="8" w:space="0" w:color="000000"/>
              <w:right w:val="single" w:sz="8" w:space="0" w:color="000000"/>
            </w:tcBorders>
            <w:shd w:val="clear" w:color="auto" w:fill="auto"/>
            <w:vAlign w:val="center"/>
          </w:tcPr>
          <w:p w14:paraId="3659886B"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Thioredoxin domain-containing protein</w:t>
            </w:r>
          </w:p>
        </w:tc>
        <w:tc>
          <w:tcPr>
            <w:tcW w:w="1132" w:type="dxa"/>
            <w:vMerge/>
            <w:tcBorders>
              <w:top w:val="nil"/>
              <w:left w:val="single" w:sz="8" w:space="0" w:color="000000"/>
              <w:bottom w:val="single" w:sz="8" w:space="0" w:color="000000"/>
              <w:right w:val="nil"/>
            </w:tcBorders>
            <w:shd w:val="clear" w:color="auto" w:fill="auto"/>
            <w:vAlign w:val="center"/>
          </w:tcPr>
          <w:p w14:paraId="23D353E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7D4789E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1F931E05"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4D586A18"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53EB01AB"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O08875</w:t>
            </w:r>
          </w:p>
        </w:tc>
        <w:tc>
          <w:tcPr>
            <w:tcW w:w="814" w:type="dxa"/>
            <w:tcBorders>
              <w:top w:val="nil"/>
              <w:left w:val="nil"/>
              <w:bottom w:val="single" w:sz="8" w:space="0" w:color="000000"/>
              <w:right w:val="single" w:sz="8" w:space="0" w:color="000000"/>
            </w:tcBorders>
            <w:shd w:val="clear" w:color="auto" w:fill="auto"/>
            <w:vAlign w:val="center"/>
          </w:tcPr>
          <w:p w14:paraId="79ABECFC"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Dclk1</w:t>
            </w:r>
          </w:p>
        </w:tc>
        <w:tc>
          <w:tcPr>
            <w:tcW w:w="2455" w:type="dxa"/>
            <w:tcBorders>
              <w:top w:val="nil"/>
              <w:left w:val="nil"/>
              <w:bottom w:val="single" w:sz="8" w:space="0" w:color="000000"/>
              <w:right w:val="single" w:sz="8" w:space="0" w:color="000000"/>
            </w:tcBorders>
            <w:shd w:val="clear" w:color="auto" w:fill="auto"/>
            <w:vAlign w:val="center"/>
          </w:tcPr>
          <w:p w14:paraId="53AF8704"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Serine/threonine-protein kinase DCLK1</w:t>
            </w:r>
          </w:p>
        </w:tc>
        <w:tc>
          <w:tcPr>
            <w:tcW w:w="1132" w:type="dxa"/>
            <w:vMerge/>
            <w:tcBorders>
              <w:top w:val="nil"/>
              <w:left w:val="single" w:sz="8" w:space="0" w:color="000000"/>
              <w:bottom w:val="single" w:sz="8" w:space="0" w:color="000000"/>
              <w:right w:val="nil"/>
            </w:tcBorders>
            <w:shd w:val="clear" w:color="auto" w:fill="auto"/>
            <w:vAlign w:val="center"/>
          </w:tcPr>
          <w:p w14:paraId="0FDB8DE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74DEBA04"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356E4A35" w14:textId="77777777" w:rsidTr="00C917AD">
        <w:trPr>
          <w:trHeight w:val="492"/>
        </w:trPr>
        <w:tc>
          <w:tcPr>
            <w:tcW w:w="811" w:type="dxa"/>
            <w:vMerge w:val="restart"/>
            <w:tcBorders>
              <w:top w:val="nil"/>
              <w:left w:val="single" w:sz="8" w:space="0" w:color="000000"/>
              <w:bottom w:val="single" w:sz="8" w:space="0" w:color="000000"/>
              <w:right w:val="single" w:sz="8" w:space="0" w:color="000000"/>
            </w:tcBorders>
            <w:shd w:val="clear" w:color="auto" w:fill="auto"/>
            <w:vAlign w:val="center"/>
          </w:tcPr>
          <w:p w14:paraId="69F37550" w14:textId="77777777" w:rsidR="00E0197F" w:rsidRDefault="00E0197F" w:rsidP="00C917AD">
            <w:pPr>
              <w:jc w:val="center"/>
              <w:rPr>
                <w:rFonts w:ascii="Calibri" w:eastAsia="Calibri" w:hAnsi="Calibri" w:cs="Calibri"/>
                <w:b/>
                <w:color w:val="000000"/>
                <w:sz w:val="18"/>
                <w:szCs w:val="18"/>
              </w:rPr>
            </w:pPr>
            <w:r>
              <w:rPr>
                <w:rFonts w:ascii="Calibri" w:eastAsia="Calibri" w:hAnsi="Calibri" w:cs="Calibri"/>
                <w:b/>
                <w:color w:val="000000"/>
                <w:sz w:val="18"/>
                <w:szCs w:val="18"/>
              </w:rPr>
              <w:t>S1</w:t>
            </w:r>
          </w:p>
        </w:tc>
        <w:tc>
          <w:tcPr>
            <w:tcW w:w="1183" w:type="dxa"/>
            <w:tcBorders>
              <w:top w:val="nil"/>
              <w:left w:val="nil"/>
              <w:bottom w:val="single" w:sz="8" w:space="0" w:color="000000"/>
              <w:right w:val="single" w:sz="8" w:space="0" w:color="000000"/>
            </w:tcBorders>
            <w:shd w:val="clear" w:color="auto" w:fill="auto"/>
            <w:vAlign w:val="center"/>
          </w:tcPr>
          <w:p w14:paraId="3BE8738D"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F1LN42</w:t>
            </w:r>
          </w:p>
        </w:tc>
        <w:tc>
          <w:tcPr>
            <w:tcW w:w="814" w:type="dxa"/>
            <w:tcBorders>
              <w:top w:val="nil"/>
              <w:left w:val="nil"/>
              <w:bottom w:val="single" w:sz="8" w:space="0" w:color="000000"/>
              <w:right w:val="single" w:sz="8" w:space="0" w:color="000000"/>
            </w:tcBorders>
            <w:shd w:val="clear" w:color="auto" w:fill="auto"/>
            <w:vAlign w:val="center"/>
          </w:tcPr>
          <w:p w14:paraId="5FA5BADE"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Tns1</w:t>
            </w:r>
          </w:p>
        </w:tc>
        <w:tc>
          <w:tcPr>
            <w:tcW w:w="2455" w:type="dxa"/>
            <w:tcBorders>
              <w:top w:val="nil"/>
              <w:left w:val="nil"/>
              <w:bottom w:val="single" w:sz="8" w:space="0" w:color="000000"/>
              <w:right w:val="nil"/>
            </w:tcBorders>
            <w:shd w:val="clear" w:color="auto" w:fill="auto"/>
            <w:vAlign w:val="center"/>
          </w:tcPr>
          <w:p w14:paraId="73FEBDE6"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Tensin</w:t>
            </w:r>
            <w:proofErr w:type="spellEnd"/>
            <w:r>
              <w:rPr>
                <w:rFonts w:ascii="Calibri" w:eastAsia="Calibri" w:hAnsi="Calibri" w:cs="Calibri"/>
                <w:color w:val="000000"/>
                <w:sz w:val="18"/>
                <w:szCs w:val="18"/>
              </w:rPr>
              <w:t> 1</w:t>
            </w:r>
          </w:p>
        </w:tc>
        <w:tc>
          <w:tcPr>
            <w:tcW w:w="1132" w:type="dxa"/>
            <w:vMerge w:val="restart"/>
            <w:tcBorders>
              <w:top w:val="nil"/>
              <w:left w:val="single" w:sz="8" w:space="0" w:color="000000"/>
              <w:bottom w:val="single" w:sz="8" w:space="0" w:color="000000"/>
              <w:right w:val="nil"/>
            </w:tcBorders>
            <w:shd w:val="clear" w:color="auto" w:fill="auto"/>
            <w:vAlign w:val="center"/>
          </w:tcPr>
          <w:p w14:paraId="0EC805F0"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Red protein cluster in hierarchical clustering</w:t>
            </w: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2A98728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(SWS+IS)</w:t>
            </w:r>
          </w:p>
        </w:tc>
      </w:tr>
      <w:tr w:rsidR="00E0197F" w14:paraId="581F56DF"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6321B0B0"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1E843D2F"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D4ABP4</w:t>
            </w:r>
          </w:p>
        </w:tc>
        <w:tc>
          <w:tcPr>
            <w:tcW w:w="814" w:type="dxa"/>
            <w:tcBorders>
              <w:top w:val="nil"/>
              <w:left w:val="nil"/>
              <w:bottom w:val="single" w:sz="8" w:space="0" w:color="000000"/>
              <w:right w:val="single" w:sz="8" w:space="0" w:color="000000"/>
            </w:tcBorders>
            <w:shd w:val="clear" w:color="auto" w:fill="auto"/>
            <w:vAlign w:val="center"/>
          </w:tcPr>
          <w:p w14:paraId="522C077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Rab3gap2</w:t>
            </w:r>
          </w:p>
        </w:tc>
        <w:tc>
          <w:tcPr>
            <w:tcW w:w="2455" w:type="dxa"/>
            <w:tcBorders>
              <w:top w:val="nil"/>
              <w:left w:val="nil"/>
              <w:bottom w:val="single" w:sz="8" w:space="0" w:color="000000"/>
              <w:right w:val="nil"/>
            </w:tcBorders>
            <w:shd w:val="clear" w:color="auto" w:fill="auto"/>
            <w:vAlign w:val="center"/>
          </w:tcPr>
          <w:p w14:paraId="7E2766CC"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Rab3 GTPase-activating protein</w:t>
            </w:r>
          </w:p>
        </w:tc>
        <w:tc>
          <w:tcPr>
            <w:tcW w:w="1132" w:type="dxa"/>
            <w:vMerge/>
            <w:tcBorders>
              <w:top w:val="nil"/>
              <w:left w:val="single" w:sz="8" w:space="0" w:color="000000"/>
              <w:bottom w:val="single" w:sz="8" w:space="0" w:color="000000"/>
              <w:right w:val="nil"/>
            </w:tcBorders>
            <w:shd w:val="clear" w:color="auto" w:fill="auto"/>
            <w:vAlign w:val="center"/>
          </w:tcPr>
          <w:p w14:paraId="489FA90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30235FC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(SWS+IS)</w:t>
            </w:r>
          </w:p>
        </w:tc>
      </w:tr>
      <w:tr w:rsidR="00E0197F" w14:paraId="0F317C78"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45549E9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5A544704"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F1M446</w:t>
            </w:r>
          </w:p>
        </w:tc>
        <w:tc>
          <w:tcPr>
            <w:tcW w:w="814" w:type="dxa"/>
            <w:tcBorders>
              <w:top w:val="nil"/>
              <w:left w:val="nil"/>
              <w:bottom w:val="single" w:sz="8" w:space="0" w:color="000000"/>
              <w:right w:val="single" w:sz="8" w:space="0" w:color="000000"/>
            </w:tcBorders>
            <w:shd w:val="clear" w:color="auto" w:fill="auto"/>
            <w:vAlign w:val="center"/>
          </w:tcPr>
          <w:p w14:paraId="6E354795"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Ecpas</w:t>
            </w:r>
            <w:proofErr w:type="spellEnd"/>
          </w:p>
        </w:tc>
        <w:tc>
          <w:tcPr>
            <w:tcW w:w="2455" w:type="dxa"/>
            <w:tcBorders>
              <w:top w:val="nil"/>
              <w:left w:val="nil"/>
              <w:bottom w:val="single" w:sz="8" w:space="0" w:color="000000"/>
              <w:right w:val="nil"/>
            </w:tcBorders>
            <w:shd w:val="clear" w:color="auto" w:fill="auto"/>
            <w:vAlign w:val="center"/>
          </w:tcPr>
          <w:p w14:paraId="0D0804E3"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Ecm29 proteasome adaptor and scaffold</w:t>
            </w:r>
          </w:p>
        </w:tc>
        <w:tc>
          <w:tcPr>
            <w:tcW w:w="1132" w:type="dxa"/>
            <w:vMerge/>
            <w:tcBorders>
              <w:top w:val="nil"/>
              <w:left w:val="single" w:sz="8" w:space="0" w:color="000000"/>
              <w:bottom w:val="single" w:sz="8" w:space="0" w:color="000000"/>
              <w:right w:val="nil"/>
            </w:tcBorders>
            <w:shd w:val="clear" w:color="auto" w:fill="auto"/>
            <w:vAlign w:val="center"/>
          </w:tcPr>
          <w:p w14:paraId="07B01F5B"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0AAFA3F4"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(SWS+IS)</w:t>
            </w:r>
          </w:p>
        </w:tc>
      </w:tr>
      <w:tr w:rsidR="00E0197F" w14:paraId="0C04D90F"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7880BD3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7DE8CF75"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P58751</w:t>
            </w:r>
          </w:p>
        </w:tc>
        <w:tc>
          <w:tcPr>
            <w:tcW w:w="814" w:type="dxa"/>
            <w:tcBorders>
              <w:top w:val="nil"/>
              <w:left w:val="nil"/>
              <w:bottom w:val="single" w:sz="8" w:space="0" w:color="000000"/>
              <w:right w:val="single" w:sz="8" w:space="0" w:color="000000"/>
            </w:tcBorders>
            <w:shd w:val="clear" w:color="auto" w:fill="auto"/>
            <w:vAlign w:val="center"/>
          </w:tcPr>
          <w:p w14:paraId="676BB6E9"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Reln</w:t>
            </w:r>
            <w:proofErr w:type="spellEnd"/>
          </w:p>
        </w:tc>
        <w:tc>
          <w:tcPr>
            <w:tcW w:w="2455" w:type="dxa"/>
            <w:tcBorders>
              <w:top w:val="nil"/>
              <w:left w:val="nil"/>
              <w:bottom w:val="single" w:sz="8" w:space="0" w:color="000000"/>
              <w:right w:val="nil"/>
            </w:tcBorders>
            <w:shd w:val="clear" w:color="auto" w:fill="auto"/>
            <w:vAlign w:val="center"/>
          </w:tcPr>
          <w:p w14:paraId="2A54E8C7"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Reelin</w:t>
            </w:r>
          </w:p>
        </w:tc>
        <w:tc>
          <w:tcPr>
            <w:tcW w:w="1132" w:type="dxa"/>
            <w:vMerge/>
            <w:tcBorders>
              <w:top w:val="nil"/>
              <w:left w:val="single" w:sz="8" w:space="0" w:color="000000"/>
              <w:bottom w:val="single" w:sz="8" w:space="0" w:color="000000"/>
              <w:right w:val="nil"/>
            </w:tcBorders>
            <w:shd w:val="clear" w:color="auto" w:fill="auto"/>
            <w:vAlign w:val="center"/>
          </w:tcPr>
          <w:p w14:paraId="1672F5D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534EAB0C"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(SWS+IS)</w:t>
            </w:r>
          </w:p>
        </w:tc>
      </w:tr>
      <w:tr w:rsidR="00E0197F" w14:paraId="46E9185D"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3107C4E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121AA5F2"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A0A0G2JVW6</w:t>
            </w:r>
          </w:p>
        </w:tc>
        <w:tc>
          <w:tcPr>
            <w:tcW w:w="814" w:type="dxa"/>
            <w:tcBorders>
              <w:top w:val="nil"/>
              <w:left w:val="nil"/>
              <w:bottom w:val="single" w:sz="8" w:space="0" w:color="000000"/>
              <w:right w:val="single" w:sz="8" w:space="0" w:color="000000"/>
            </w:tcBorders>
            <w:shd w:val="clear" w:color="auto" w:fill="auto"/>
            <w:vAlign w:val="center"/>
          </w:tcPr>
          <w:p w14:paraId="235CF35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Samd9</w:t>
            </w:r>
          </w:p>
        </w:tc>
        <w:tc>
          <w:tcPr>
            <w:tcW w:w="2455" w:type="dxa"/>
            <w:tcBorders>
              <w:top w:val="nil"/>
              <w:left w:val="nil"/>
              <w:bottom w:val="single" w:sz="8" w:space="0" w:color="000000"/>
              <w:right w:val="nil"/>
            </w:tcBorders>
            <w:shd w:val="clear" w:color="auto" w:fill="auto"/>
            <w:vAlign w:val="center"/>
          </w:tcPr>
          <w:p w14:paraId="3FEFC31E"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Sterile alpha motif domain-containing 9</w:t>
            </w:r>
          </w:p>
        </w:tc>
        <w:tc>
          <w:tcPr>
            <w:tcW w:w="1132" w:type="dxa"/>
            <w:vMerge/>
            <w:tcBorders>
              <w:top w:val="nil"/>
              <w:left w:val="single" w:sz="8" w:space="0" w:color="000000"/>
              <w:bottom w:val="single" w:sz="8" w:space="0" w:color="000000"/>
              <w:right w:val="nil"/>
            </w:tcBorders>
            <w:shd w:val="clear" w:color="auto" w:fill="auto"/>
            <w:vAlign w:val="center"/>
          </w:tcPr>
          <w:p w14:paraId="6C1D3B6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387DA32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3346A757"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775871A9"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170D6459"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D4A6L0</w:t>
            </w:r>
          </w:p>
        </w:tc>
        <w:tc>
          <w:tcPr>
            <w:tcW w:w="814" w:type="dxa"/>
            <w:tcBorders>
              <w:top w:val="nil"/>
              <w:left w:val="nil"/>
              <w:bottom w:val="single" w:sz="8" w:space="0" w:color="000000"/>
              <w:right w:val="single" w:sz="8" w:space="0" w:color="000000"/>
            </w:tcBorders>
            <w:shd w:val="clear" w:color="auto" w:fill="auto"/>
            <w:vAlign w:val="center"/>
          </w:tcPr>
          <w:p w14:paraId="77CF58DC"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Gpr158</w:t>
            </w:r>
          </w:p>
        </w:tc>
        <w:tc>
          <w:tcPr>
            <w:tcW w:w="2455" w:type="dxa"/>
            <w:tcBorders>
              <w:top w:val="nil"/>
              <w:left w:val="nil"/>
              <w:bottom w:val="single" w:sz="8" w:space="0" w:color="000000"/>
              <w:right w:val="nil"/>
            </w:tcBorders>
            <w:shd w:val="clear" w:color="auto" w:fill="auto"/>
            <w:vAlign w:val="center"/>
          </w:tcPr>
          <w:p w14:paraId="6890E86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Probable G-protein coupled receptor 158</w:t>
            </w:r>
          </w:p>
        </w:tc>
        <w:tc>
          <w:tcPr>
            <w:tcW w:w="1132" w:type="dxa"/>
            <w:vMerge/>
            <w:tcBorders>
              <w:top w:val="nil"/>
              <w:left w:val="single" w:sz="8" w:space="0" w:color="000000"/>
              <w:bottom w:val="single" w:sz="8" w:space="0" w:color="000000"/>
              <w:right w:val="nil"/>
            </w:tcBorders>
            <w:shd w:val="clear" w:color="auto" w:fill="auto"/>
            <w:vAlign w:val="center"/>
          </w:tcPr>
          <w:p w14:paraId="1A30BA9F"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5A741B42"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015B5855"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388E91D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507CD744"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Q4V8B0</w:t>
            </w:r>
          </w:p>
        </w:tc>
        <w:tc>
          <w:tcPr>
            <w:tcW w:w="814" w:type="dxa"/>
            <w:tcBorders>
              <w:top w:val="nil"/>
              <w:left w:val="nil"/>
              <w:bottom w:val="single" w:sz="8" w:space="0" w:color="000000"/>
              <w:right w:val="single" w:sz="8" w:space="0" w:color="000000"/>
            </w:tcBorders>
            <w:shd w:val="clear" w:color="auto" w:fill="auto"/>
            <w:vAlign w:val="center"/>
          </w:tcPr>
          <w:p w14:paraId="605B2B7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Oxr1</w:t>
            </w:r>
          </w:p>
        </w:tc>
        <w:tc>
          <w:tcPr>
            <w:tcW w:w="2455" w:type="dxa"/>
            <w:tcBorders>
              <w:top w:val="nil"/>
              <w:left w:val="nil"/>
              <w:bottom w:val="single" w:sz="8" w:space="0" w:color="000000"/>
              <w:right w:val="nil"/>
            </w:tcBorders>
            <w:shd w:val="clear" w:color="auto" w:fill="auto"/>
            <w:vAlign w:val="center"/>
          </w:tcPr>
          <w:p w14:paraId="249F2CF4"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Oxidation resistance protein 1</w:t>
            </w:r>
          </w:p>
        </w:tc>
        <w:tc>
          <w:tcPr>
            <w:tcW w:w="1132" w:type="dxa"/>
            <w:vMerge/>
            <w:tcBorders>
              <w:top w:val="nil"/>
              <w:left w:val="single" w:sz="8" w:space="0" w:color="000000"/>
              <w:bottom w:val="single" w:sz="8" w:space="0" w:color="000000"/>
              <w:right w:val="nil"/>
            </w:tcBorders>
            <w:shd w:val="clear" w:color="auto" w:fill="auto"/>
            <w:vAlign w:val="center"/>
          </w:tcPr>
          <w:p w14:paraId="098C5360"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67674F5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5E3504BF"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858704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63D8EF05"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G3V6P7</w:t>
            </w:r>
          </w:p>
        </w:tc>
        <w:tc>
          <w:tcPr>
            <w:tcW w:w="814" w:type="dxa"/>
            <w:tcBorders>
              <w:top w:val="nil"/>
              <w:left w:val="nil"/>
              <w:bottom w:val="single" w:sz="8" w:space="0" w:color="000000"/>
              <w:right w:val="single" w:sz="8" w:space="0" w:color="000000"/>
            </w:tcBorders>
            <w:shd w:val="clear" w:color="auto" w:fill="auto"/>
            <w:vAlign w:val="center"/>
          </w:tcPr>
          <w:p w14:paraId="14568F3D"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Myh9</w:t>
            </w:r>
          </w:p>
        </w:tc>
        <w:tc>
          <w:tcPr>
            <w:tcW w:w="2455" w:type="dxa"/>
            <w:tcBorders>
              <w:top w:val="nil"/>
              <w:left w:val="nil"/>
              <w:bottom w:val="single" w:sz="8" w:space="0" w:color="000000"/>
              <w:right w:val="nil"/>
            </w:tcBorders>
            <w:shd w:val="clear" w:color="auto" w:fill="auto"/>
            <w:vAlign w:val="center"/>
          </w:tcPr>
          <w:p w14:paraId="57C1CF0E"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Myosin heavy chain 9-like 1</w:t>
            </w:r>
          </w:p>
        </w:tc>
        <w:tc>
          <w:tcPr>
            <w:tcW w:w="1132" w:type="dxa"/>
            <w:vMerge/>
            <w:tcBorders>
              <w:top w:val="nil"/>
              <w:left w:val="single" w:sz="8" w:space="0" w:color="000000"/>
              <w:bottom w:val="single" w:sz="8" w:space="0" w:color="000000"/>
              <w:right w:val="nil"/>
            </w:tcBorders>
            <w:shd w:val="clear" w:color="auto" w:fill="auto"/>
            <w:vAlign w:val="center"/>
          </w:tcPr>
          <w:p w14:paraId="41313942"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186E656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2D15A421"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3303F58B"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39EFAD63"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P13264</w:t>
            </w:r>
          </w:p>
        </w:tc>
        <w:tc>
          <w:tcPr>
            <w:tcW w:w="814" w:type="dxa"/>
            <w:tcBorders>
              <w:top w:val="nil"/>
              <w:left w:val="nil"/>
              <w:bottom w:val="single" w:sz="8" w:space="0" w:color="000000"/>
              <w:right w:val="single" w:sz="8" w:space="0" w:color="000000"/>
            </w:tcBorders>
            <w:shd w:val="clear" w:color="auto" w:fill="auto"/>
            <w:vAlign w:val="center"/>
          </w:tcPr>
          <w:p w14:paraId="3ADB8B47"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Gls</w:t>
            </w:r>
            <w:proofErr w:type="spellEnd"/>
          </w:p>
        </w:tc>
        <w:tc>
          <w:tcPr>
            <w:tcW w:w="2455" w:type="dxa"/>
            <w:tcBorders>
              <w:top w:val="nil"/>
              <w:left w:val="nil"/>
              <w:bottom w:val="single" w:sz="8" w:space="0" w:color="000000"/>
              <w:right w:val="nil"/>
            </w:tcBorders>
            <w:shd w:val="clear" w:color="auto" w:fill="auto"/>
            <w:vAlign w:val="center"/>
          </w:tcPr>
          <w:p w14:paraId="137AF43E"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Glutaminase kidney isoform, mitochondrial</w:t>
            </w:r>
          </w:p>
        </w:tc>
        <w:tc>
          <w:tcPr>
            <w:tcW w:w="1132" w:type="dxa"/>
            <w:vMerge/>
            <w:tcBorders>
              <w:top w:val="nil"/>
              <w:left w:val="single" w:sz="8" w:space="0" w:color="000000"/>
              <w:bottom w:val="single" w:sz="8" w:space="0" w:color="000000"/>
              <w:right w:val="nil"/>
            </w:tcBorders>
            <w:shd w:val="clear" w:color="auto" w:fill="auto"/>
            <w:vAlign w:val="center"/>
          </w:tcPr>
          <w:p w14:paraId="6EF8B30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55F82E5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0E1DE3D1"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32466380"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5163F35A"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F1LU76</w:t>
            </w:r>
          </w:p>
        </w:tc>
        <w:tc>
          <w:tcPr>
            <w:tcW w:w="814" w:type="dxa"/>
            <w:tcBorders>
              <w:top w:val="nil"/>
              <w:left w:val="nil"/>
              <w:bottom w:val="single" w:sz="8" w:space="0" w:color="000000"/>
              <w:right w:val="single" w:sz="8" w:space="0" w:color="000000"/>
            </w:tcBorders>
            <w:shd w:val="clear" w:color="auto" w:fill="auto"/>
            <w:vAlign w:val="center"/>
          </w:tcPr>
          <w:p w14:paraId="027B92F9"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Nhs</w:t>
            </w:r>
            <w:proofErr w:type="spellEnd"/>
          </w:p>
        </w:tc>
        <w:tc>
          <w:tcPr>
            <w:tcW w:w="2455" w:type="dxa"/>
            <w:tcBorders>
              <w:top w:val="nil"/>
              <w:left w:val="nil"/>
              <w:bottom w:val="single" w:sz="8" w:space="0" w:color="000000"/>
              <w:right w:val="nil"/>
            </w:tcBorders>
            <w:shd w:val="clear" w:color="auto" w:fill="auto"/>
            <w:vAlign w:val="center"/>
          </w:tcPr>
          <w:p w14:paraId="59C214AD"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NHS actin-remodeling regulator</w:t>
            </w:r>
          </w:p>
        </w:tc>
        <w:tc>
          <w:tcPr>
            <w:tcW w:w="1132" w:type="dxa"/>
            <w:vMerge/>
            <w:tcBorders>
              <w:top w:val="nil"/>
              <w:left w:val="single" w:sz="8" w:space="0" w:color="000000"/>
              <w:bottom w:val="single" w:sz="8" w:space="0" w:color="000000"/>
              <w:right w:val="nil"/>
            </w:tcBorders>
            <w:shd w:val="clear" w:color="auto" w:fill="auto"/>
            <w:vAlign w:val="center"/>
          </w:tcPr>
          <w:p w14:paraId="05A00FD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688D41B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(SWS+IS)</w:t>
            </w:r>
          </w:p>
        </w:tc>
      </w:tr>
      <w:tr w:rsidR="00E0197F" w14:paraId="7ED1BD59"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BB98B7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08281319"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A0A0G2K657</w:t>
            </w:r>
          </w:p>
        </w:tc>
        <w:tc>
          <w:tcPr>
            <w:tcW w:w="814" w:type="dxa"/>
            <w:tcBorders>
              <w:top w:val="nil"/>
              <w:left w:val="nil"/>
              <w:bottom w:val="single" w:sz="8" w:space="0" w:color="000000"/>
              <w:right w:val="single" w:sz="8" w:space="0" w:color="000000"/>
            </w:tcBorders>
            <w:shd w:val="clear" w:color="auto" w:fill="auto"/>
            <w:vAlign w:val="center"/>
          </w:tcPr>
          <w:p w14:paraId="047168C6"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Opcml</w:t>
            </w:r>
            <w:proofErr w:type="spellEnd"/>
          </w:p>
        </w:tc>
        <w:tc>
          <w:tcPr>
            <w:tcW w:w="2455" w:type="dxa"/>
            <w:tcBorders>
              <w:top w:val="nil"/>
              <w:left w:val="nil"/>
              <w:bottom w:val="single" w:sz="8" w:space="0" w:color="000000"/>
              <w:right w:val="nil"/>
            </w:tcBorders>
            <w:shd w:val="clear" w:color="auto" w:fill="auto"/>
            <w:vAlign w:val="center"/>
          </w:tcPr>
          <w:p w14:paraId="0DCD1A5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Opioid-binding protein</w:t>
            </w:r>
          </w:p>
        </w:tc>
        <w:tc>
          <w:tcPr>
            <w:tcW w:w="1132" w:type="dxa"/>
            <w:vMerge/>
            <w:tcBorders>
              <w:top w:val="nil"/>
              <w:left w:val="single" w:sz="8" w:space="0" w:color="000000"/>
              <w:bottom w:val="single" w:sz="8" w:space="0" w:color="000000"/>
              <w:right w:val="nil"/>
            </w:tcBorders>
            <w:shd w:val="clear" w:color="auto" w:fill="auto"/>
            <w:vAlign w:val="center"/>
          </w:tcPr>
          <w:p w14:paraId="107968F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1CBC4C8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236FF068"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4F59F06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486856A4"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Q5XI06</w:t>
            </w:r>
          </w:p>
        </w:tc>
        <w:tc>
          <w:tcPr>
            <w:tcW w:w="814" w:type="dxa"/>
            <w:tcBorders>
              <w:top w:val="nil"/>
              <w:left w:val="nil"/>
              <w:bottom w:val="single" w:sz="8" w:space="0" w:color="000000"/>
              <w:right w:val="single" w:sz="8" w:space="0" w:color="000000"/>
            </w:tcBorders>
            <w:shd w:val="clear" w:color="auto" w:fill="auto"/>
            <w:vAlign w:val="center"/>
          </w:tcPr>
          <w:p w14:paraId="65D0A66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Kat8</w:t>
            </w:r>
          </w:p>
        </w:tc>
        <w:tc>
          <w:tcPr>
            <w:tcW w:w="2455" w:type="dxa"/>
            <w:tcBorders>
              <w:top w:val="nil"/>
              <w:left w:val="nil"/>
              <w:bottom w:val="single" w:sz="8" w:space="0" w:color="000000"/>
              <w:right w:val="nil"/>
            </w:tcBorders>
            <w:shd w:val="clear" w:color="auto" w:fill="auto"/>
            <w:vAlign w:val="center"/>
          </w:tcPr>
          <w:p w14:paraId="108C623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Histone acetyltransferase KAT8</w:t>
            </w:r>
          </w:p>
        </w:tc>
        <w:tc>
          <w:tcPr>
            <w:tcW w:w="1132" w:type="dxa"/>
            <w:vMerge/>
            <w:tcBorders>
              <w:top w:val="nil"/>
              <w:left w:val="single" w:sz="8" w:space="0" w:color="000000"/>
              <w:bottom w:val="single" w:sz="8" w:space="0" w:color="000000"/>
              <w:right w:val="nil"/>
            </w:tcBorders>
            <w:shd w:val="clear" w:color="auto" w:fill="auto"/>
            <w:vAlign w:val="center"/>
          </w:tcPr>
          <w:p w14:paraId="74A06C35"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49642F1B"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781E7F8E"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18669835"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32E9D53D"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P26284</w:t>
            </w:r>
          </w:p>
        </w:tc>
        <w:tc>
          <w:tcPr>
            <w:tcW w:w="814" w:type="dxa"/>
            <w:tcBorders>
              <w:top w:val="nil"/>
              <w:left w:val="nil"/>
              <w:bottom w:val="single" w:sz="8" w:space="0" w:color="000000"/>
              <w:right w:val="single" w:sz="8" w:space="0" w:color="000000"/>
            </w:tcBorders>
            <w:shd w:val="clear" w:color="auto" w:fill="auto"/>
            <w:vAlign w:val="center"/>
          </w:tcPr>
          <w:p w14:paraId="4FA6508A"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Pdha1</w:t>
            </w:r>
          </w:p>
        </w:tc>
        <w:tc>
          <w:tcPr>
            <w:tcW w:w="2455" w:type="dxa"/>
            <w:tcBorders>
              <w:top w:val="nil"/>
              <w:left w:val="nil"/>
              <w:bottom w:val="single" w:sz="8" w:space="0" w:color="000000"/>
              <w:right w:val="nil"/>
            </w:tcBorders>
            <w:shd w:val="clear" w:color="auto" w:fill="auto"/>
            <w:vAlign w:val="center"/>
          </w:tcPr>
          <w:p w14:paraId="3A6C8DA2"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Pyruvate dehydrogenase E1</w:t>
            </w:r>
          </w:p>
        </w:tc>
        <w:tc>
          <w:tcPr>
            <w:tcW w:w="1132" w:type="dxa"/>
            <w:vMerge/>
            <w:tcBorders>
              <w:top w:val="nil"/>
              <w:left w:val="single" w:sz="8" w:space="0" w:color="000000"/>
              <w:bottom w:val="single" w:sz="8" w:space="0" w:color="000000"/>
              <w:right w:val="nil"/>
            </w:tcBorders>
            <w:shd w:val="clear" w:color="auto" w:fill="auto"/>
            <w:vAlign w:val="center"/>
          </w:tcPr>
          <w:p w14:paraId="71824EF9"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2F1C9F7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rsidRPr="00183CA9" w14:paraId="5C7532ED"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451056EF"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1EE3DB7A"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Q5U2Z5</w:t>
            </w:r>
          </w:p>
        </w:tc>
        <w:tc>
          <w:tcPr>
            <w:tcW w:w="814" w:type="dxa"/>
            <w:tcBorders>
              <w:top w:val="nil"/>
              <w:left w:val="nil"/>
              <w:bottom w:val="single" w:sz="8" w:space="0" w:color="000000"/>
              <w:right w:val="single" w:sz="8" w:space="0" w:color="000000"/>
            </w:tcBorders>
            <w:shd w:val="clear" w:color="auto" w:fill="auto"/>
            <w:vAlign w:val="center"/>
          </w:tcPr>
          <w:p w14:paraId="2667AA3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Cmtr1</w:t>
            </w:r>
          </w:p>
        </w:tc>
        <w:tc>
          <w:tcPr>
            <w:tcW w:w="2455" w:type="dxa"/>
            <w:tcBorders>
              <w:top w:val="nil"/>
              <w:left w:val="nil"/>
              <w:bottom w:val="single" w:sz="8" w:space="0" w:color="000000"/>
              <w:right w:val="nil"/>
            </w:tcBorders>
            <w:shd w:val="clear" w:color="auto" w:fill="auto"/>
            <w:vAlign w:val="center"/>
          </w:tcPr>
          <w:p w14:paraId="71F8EF97" w14:textId="77777777" w:rsidR="00E0197F" w:rsidRPr="0064563A" w:rsidRDefault="00E0197F" w:rsidP="00C917AD">
            <w:pPr>
              <w:rPr>
                <w:rFonts w:ascii="Calibri" w:eastAsia="Calibri" w:hAnsi="Calibri" w:cs="Calibri"/>
                <w:color w:val="000000"/>
                <w:sz w:val="18"/>
                <w:szCs w:val="18"/>
                <w:lang w:val="pt-BR"/>
              </w:rPr>
            </w:pPr>
            <w:r w:rsidRPr="0064563A">
              <w:rPr>
                <w:rFonts w:ascii="Calibri" w:eastAsia="Calibri" w:hAnsi="Calibri" w:cs="Calibri"/>
                <w:color w:val="000000"/>
                <w:sz w:val="18"/>
                <w:szCs w:val="18"/>
                <w:lang w:val="pt-BR"/>
              </w:rPr>
              <w:t>Cap-specific mRNA (nucleoside-2'-O-)-methyltransferase 1</w:t>
            </w:r>
          </w:p>
        </w:tc>
        <w:tc>
          <w:tcPr>
            <w:tcW w:w="1132" w:type="dxa"/>
            <w:vMerge/>
            <w:tcBorders>
              <w:top w:val="nil"/>
              <w:left w:val="single" w:sz="8" w:space="0" w:color="000000"/>
              <w:bottom w:val="single" w:sz="8" w:space="0" w:color="000000"/>
              <w:right w:val="nil"/>
            </w:tcBorders>
            <w:shd w:val="clear" w:color="auto" w:fill="auto"/>
            <w:vAlign w:val="center"/>
          </w:tcPr>
          <w:p w14:paraId="760C733B" w14:textId="77777777" w:rsidR="00E0197F" w:rsidRPr="0064563A"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lang w:val="pt-BR"/>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56AD968B" w14:textId="77777777" w:rsidR="00E0197F" w:rsidRPr="0064563A" w:rsidRDefault="00E0197F" w:rsidP="00C917AD">
            <w:pPr>
              <w:rPr>
                <w:rFonts w:ascii="Calibri" w:eastAsia="Calibri" w:hAnsi="Calibri" w:cs="Calibri"/>
                <w:color w:val="000000"/>
                <w:sz w:val="18"/>
                <w:szCs w:val="18"/>
                <w:lang w:val="pt-BR"/>
              </w:rPr>
            </w:pPr>
            <w:r w:rsidRPr="0064563A">
              <w:rPr>
                <w:rFonts w:ascii="Calibri" w:eastAsia="Calibri" w:hAnsi="Calibri" w:cs="Calibri"/>
                <w:color w:val="000000"/>
                <w:sz w:val="18"/>
                <w:szCs w:val="18"/>
                <w:lang w:val="pt-BR"/>
              </w:rPr>
              <w:t> </w:t>
            </w:r>
          </w:p>
        </w:tc>
      </w:tr>
      <w:tr w:rsidR="00E0197F" w14:paraId="569ECBB1"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172FA589" w14:textId="77777777" w:rsidR="00E0197F" w:rsidRPr="0064563A"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lang w:val="pt-BR"/>
              </w:rPr>
            </w:pPr>
          </w:p>
        </w:tc>
        <w:tc>
          <w:tcPr>
            <w:tcW w:w="1183" w:type="dxa"/>
            <w:tcBorders>
              <w:top w:val="nil"/>
              <w:left w:val="nil"/>
              <w:bottom w:val="single" w:sz="8" w:space="0" w:color="000000"/>
              <w:right w:val="single" w:sz="8" w:space="0" w:color="000000"/>
            </w:tcBorders>
            <w:shd w:val="clear" w:color="auto" w:fill="auto"/>
            <w:vAlign w:val="center"/>
          </w:tcPr>
          <w:p w14:paraId="19EE40C7"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D4ABT8</w:t>
            </w:r>
          </w:p>
        </w:tc>
        <w:tc>
          <w:tcPr>
            <w:tcW w:w="814" w:type="dxa"/>
            <w:tcBorders>
              <w:top w:val="nil"/>
              <w:left w:val="nil"/>
              <w:bottom w:val="single" w:sz="8" w:space="0" w:color="000000"/>
              <w:right w:val="single" w:sz="8" w:space="0" w:color="000000"/>
            </w:tcBorders>
            <w:shd w:val="clear" w:color="auto" w:fill="auto"/>
            <w:vAlign w:val="center"/>
          </w:tcPr>
          <w:p w14:paraId="6437DB1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Hnrnpul2</w:t>
            </w:r>
          </w:p>
        </w:tc>
        <w:tc>
          <w:tcPr>
            <w:tcW w:w="2455" w:type="dxa"/>
            <w:tcBorders>
              <w:top w:val="nil"/>
              <w:left w:val="nil"/>
              <w:bottom w:val="single" w:sz="8" w:space="0" w:color="000000"/>
              <w:right w:val="nil"/>
            </w:tcBorders>
            <w:shd w:val="clear" w:color="auto" w:fill="auto"/>
            <w:vAlign w:val="center"/>
          </w:tcPr>
          <w:p w14:paraId="4DDE236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Heterogeneous nuclear ribonucleoprotein U-like 2</w:t>
            </w:r>
          </w:p>
        </w:tc>
        <w:tc>
          <w:tcPr>
            <w:tcW w:w="1132" w:type="dxa"/>
            <w:vMerge/>
            <w:tcBorders>
              <w:top w:val="nil"/>
              <w:left w:val="single" w:sz="8" w:space="0" w:color="000000"/>
              <w:bottom w:val="single" w:sz="8" w:space="0" w:color="000000"/>
              <w:right w:val="nil"/>
            </w:tcBorders>
            <w:shd w:val="clear" w:color="auto" w:fill="auto"/>
            <w:vAlign w:val="center"/>
          </w:tcPr>
          <w:p w14:paraId="5E00286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471A4A3C"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06807F40"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4F934B9"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07685482"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P35565</w:t>
            </w:r>
          </w:p>
        </w:tc>
        <w:tc>
          <w:tcPr>
            <w:tcW w:w="814" w:type="dxa"/>
            <w:tcBorders>
              <w:top w:val="nil"/>
              <w:left w:val="nil"/>
              <w:bottom w:val="single" w:sz="8" w:space="0" w:color="000000"/>
              <w:right w:val="single" w:sz="8" w:space="0" w:color="000000"/>
            </w:tcBorders>
            <w:shd w:val="clear" w:color="auto" w:fill="auto"/>
            <w:vAlign w:val="center"/>
          </w:tcPr>
          <w:p w14:paraId="487EB4A6"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Canx</w:t>
            </w:r>
            <w:proofErr w:type="spellEnd"/>
          </w:p>
        </w:tc>
        <w:tc>
          <w:tcPr>
            <w:tcW w:w="2455" w:type="dxa"/>
            <w:tcBorders>
              <w:top w:val="nil"/>
              <w:left w:val="nil"/>
              <w:bottom w:val="single" w:sz="8" w:space="0" w:color="000000"/>
              <w:right w:val="nil"/>
            </w:tcBorders>
            <w:shd w:val="clear" w:color="auto" w:fill="auto"/>
            <w:vAlign w:val="center"/>
          </w:tcPr>
          <w:p w14:paraId="3FE531B3"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Calnexin</w:t>
            </w:r>
          </w:p>
        </w:tc>
        <w:tc>
          <w:tcPr>
            <w:tcW w:w="1132" w:type="dxa"/>
            <w:vMerge/>
            <w:tcBorders>
              <w:top w:val="nil"/>
              <w:left w:val="single" w:sz="8" w:space="0" w:color="000000"/>
              <w:bottom w:val="single" w:sz="8" w:space="0" w:color="000000"/>
              <w:right w:val="nil"/>
            </w:tcBorders>
            <w:shd w:val="clear" w:color="auto" w:fill="auto"/>
            <w:vAlign w:val="center"/>
          </w:tcPr>
          <w:p w14:paraId="56B0815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4C5F7E63"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64242605"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0A9E613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79043FD6"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Q9R1Z0</w:t>
            </w:r>
          </w:p>
        </w:tc>
        <w:tc>
          <w:tcPr>
            <w:tcW w:w="814" w:type="dxa"/>
            <w:tcBorders>
              <w:top w:val="nil"/>
              <w:left w:val="nil"/>
              <w:bottom w:val="single" w:sz="8" w:space="0" w:color="000000"/>
              <w:right w:val="single" w:sz="8" w:space="0" w:color="000000"/>
            </w:tcBorders>
            <w:shd w:val="clear" w:color="auto" w:fill="auto"/>
            <w:vAlign w:val="center"/>
          </w:tcPr>
          <w:p w14:paraId="3311F22C"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Vdac3</w:t>
            </w:r>
          </w:p>
        </w:tc>
        <w:tc>
          <w:tcPr>
            <w:tcW w:w="2455" w:type="dxa"/>
            <w:tcBorders>
              <w:top w:val="nil"/>
              <w:left w:val="nil"/>
              <w:bottom w:val="single" w:sz="8" w:space="0" w:color="000000"/>
              <w:right w:val="single" w:sz="8" w:space="0" w:color="000000"/>
            </w:tcBorders>
            <w:shd w:val="clear" w:color="auto" w:fill="auto"/>
            <w:vAlign w:val="center"/>
          </w:tcPr>
          <w:p w14:paraId="52845E8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Voltage-dependent anion-selective channel protein 3</w:t>
            </w:r>
          </w:p>
        </w:tc>
        <w:tc>
          <w:tcPr>
            <w:tcW w:w="1132" w:type="dxa"/>
            <w:vMerge w:val="restart"/>
            <w:tcBorders>
              <w:top w:val="nil"/>
              <w:left w:val="single" w:sz="8" w:space="0" w:color="000000"/>
              <w:bottom w:val="single" w:sz="8" w:space="0" w:color="000000"/>
              <w:right w:val="nil"/>
            </w:tcBorders>
            <w:shd w:val="clear" w:color="auto" w:fill="auto"/>
            <w:vAlign w:val="center"/>
          </w:tcPr>
          <w:p w14:paraId="3B2AFAAB"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Green protein cluster in hierarchical clustering</w:t>
            </w: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7ADF509A"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Negative (SWS+IS)</w:t>
            </w:r>
          </w:p>
        </w:tc>
      </w:tr>
      <w:tr w:rsidR="00E0197F" w14:paraId="3596C19A"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59D3743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201F53FB"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P42123</w:t>
            </w:r>
          </w:p>
        </w:tc>
        <w:tc>
          <w:tcPr>
            <w:tcW w:w="814" w:type="dxa"/>
            <w:tcBorders>
              <w:top w:val="nil"/>
              <w:left w:val="nil"/>
              <w:bottom w:val="single" w:sz="8" w:space="0" w:color="000000"/>
              <w:right w:val="single" w:sz="8" w:space="0" w:color="000000"/>
            </w:tcBorders>
            <w:shd w:val="clear" w:color="auto" w:fill="auto"/>
            <w:vAlign w:val="center"/>
          </w:tcPr>
          <w:p w14:paraId="6CE57569"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Ldhb</w:t>
            </w:r>
            <w:proofErr w:type="spellEnd"/>
          </w:p>
        </w:tc>
        <w:tc>
          <w:tcPr>
            <w:tcW w:w="2455" w:type="dxa"/>
            <w:tcBorders>
              <w:top w:val="nil"/>
              <w:left w:val="nil"/>
              <w:bottom w:val="single" w:sz="8" w:space="0" w:color="000000"/>
              <w:right w:val="nil"/>
            </w:tcBorders>
            <w:shd w:val="clear" w:color="auto" w:fill="auto"/>
            <w:vAlign w:val="center"/>
          </w:tcPr>
          <w:p w14:paraId="39D623F2"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L-lactate dehydrogenase B chain</w:t>
            </w:r>
          </w:p>
        </w:tc>
        <w:tc>
          <w:tcPr>
            <w:tcW w:w="1132" w:type="dxa"/>
            <w:vMerge/>
            <w:tcBorders>
              <w:top w:val="nil"/>
              <w:left w:val="single" w:sz="8" w:space="0" w:color="000000"/>
              <w:bottom w:val="single" w:sz="8" w:space="0" w:color="000000"/>
              <w:right w:val="nil"/>
            </w:tcBorders>
            <w:shd w:val="clear" w:color="auto" w:fill="auto"/>
            <w:vAlign w:val="center"/>
          </w:tcPr>
          <w:p w14:paraId="672DDCD8"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657E33D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Negative (SWS+IS)</w:t>
            </w:r>
          </w:p>
        </w:tc>
      </w:tr>
      <w:tr w:rsidR="00E0197F" w14:paraId="1B37E9A1"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738E014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29D3831E"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B4F7C2</w:t>
            </w:r>
          </w:p>
        </w:tc>
        <w:tc>
          <w:tcPr>
            <w:tcW w:w="814" w:type="dxa"/>
            <w:tcBorders>
              <w:top w:val="nil"/>
              <w:left w:val="nil"/>
              <w:bottom w:val="single" w:sz="8" w:space="0" w:color="000000"/>
              <w:right w:val="single" w:sz="8" w:space="0" w:color="000000"/>
            </w:tcBorders>
            <w:shd w:val="clear" w:color="auto" w:fill="auto"/>
            <w:vAlign w:val="center"/>
          </w:tcPr>
          <w:p w14:paraId="3259E1A7"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Tubb4a</w:t>
            </w:r>
          </w:p>
        </w:tc>
        <w:tc>
          <w:tcPr>
            <w:tcW w:w="2455" w:type="dxa"/>
            <w:tcBorders>
              <w:top w:val="nil"/>
              <w:left w:val="nil"/>
              <w:bottom w:val="single" w:sz="8" w:space="0" w:color="000000"/>
              <w:right w:val="nil"/>
            </w:tcBorders>
            <w:shd w:val="clear" w:color="auto" w:fill="auto"/>
            <w:vAlign w:val="center"/>
          </w:tcPr>
          <w:p w14:paraId="3D328FA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Tubulin beta chain</w:t>
            </w:r>
          </w:p>
        </w:tc>
        <w:tc>
          <w:tcPr>
            <w:tcW w:w="1132" w:type="dxa"/>
            <w:vMerge/>
            <w:tcBorders>
              <w:top w:val="nil"/>
              <w:left w:val="single" w:sz="8" w:space="0" w:color="000000"/>
              <w:bottom w:val="single" w:sz="8" w:space="0" w:color="000000"/>
              <w:right w:val="nil"/>
            </w:tcBorders>
            <w:shd w:val="clear" w:color="auto" w:fill="auto"/>
            <w:vAlign w:val="center"/>
          </w:tcPr>
          <w:p w14:paraId="57BD8DD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1DF6AC2D"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20FCF906"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4B0A909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6F58E4A9"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Q5U2U2</w:t>
            </w:r>
          </w:p>
        </w:tc>
        <w:tc>
          <w:tcPr>
            <w:tcW w:w="814" w:type="dxa"/>
            <w:tcBorders>
              <w:top w:val="nil"/>
              <w:left w:val="nil"/>
              <w:bottom w:val="single" w:sz="8" w:space="0" w:color="000000"/>
              <w:right w:val="single" w:sz="8" w:space="0" w:color="000000"/>
            </w:tcBorders>
            <w:shd w:val="clear" w:color="auto" w:fill="auto"/>
            <w:vAlign w:val="center"/>
          </w:tcPr>
          <w:p w14:paraId="40492D5E"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Crkl</w:t>
            </w:r>
            <w:proofErr w:type="spellEnd"/>
          </w:p>
        </w:tc>
        <w:tc>
          <w:tcPr>
            <w:tcW w:w="2455" w:type="dxa"/>
            <w:tcBorders>
              <w:top w:val="nil"/>
              <w:left w:val="nil"/>
              <w:bottom w:val="single" w:sz="8" w:space="0" w:color="000000"/>
              <w:right w:val="nil"/>
            </w:tcBorders>
            <w:shd w:val="clear" w:color="auto" w:fill="auto"/>
            <w:vAlign w:val="center"/>
          </w:tcPr>
          <w:p w14:paraId="525E404C"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Crk</w:t>
            </w:r>
            <w:proofErr w:type="spellEnd"/>
            <w:r>
              <w:rPr>
                <w:rFonts w:ascii="Calibri" w:eastAsia="Calibri" w:hAnsi="Calibri" w:cs="Calibri"/>
                <w:color w:val="000000"/>
                <w:sz w:val="18"/>
                <w:szCs w:val="18"/>
              </w:rPr>
              <w:t>-like protein</w:t>
            </w:r>
          </w:p>
        </w:tc>
        <w:tc>
          <w:tcPr>
            <w:tcW w:w="1132" w:type="dxa"/>
            <w:vMerge/>
            <w:tcBorders>
              <w:top w:val="nil"/>
              <w:left w:val="single" w:sz="8" w:space="0" w:color="000000"/>
              <w:bottom w:val="single" w:sz="8" w:space="0" w:color="000000"/>
              <w:right w:val="nil"/>
            </w:tcBorders>
            <w:shd w:val="clear" w:color="auto" w:fill="auto"/>
            <w:vAlign w:val="center"/>
          </w:tcPr>
          <w:p w14:paraId="04D5729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0B99A934"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128B0CE6"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3EA1972"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66DF0214"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P04182</w:t>
            </w:r>
          </w:p>
        </w:tc>
        <w:tc>
          <w:tcPr>
            <w:tcW w:w="814" w:type="dxa"/>
            <w:tcBorders>
              <w:top w:val="nil"/>
              <w:left w:val="nil"/>
              <w:bottom w:val="single" w:sz="8" w:space="0" w:color="000000"/>
              <w:right w:val="single" w:sz="8" w:space="0" w:color="000000"/>
            </w:tcBorders>
            <w:shd w:val="clear" w:color="auto" w:fill="auto"/>
            <w:vAlign w:val="center"/>
          </w:tcPr>
          <w:p w14:paraId="145FA70A"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Oat</w:t>
            </w:r>
          </w:p>
        </w:tc>
        <w:tc>
          <w:tcPr>
            <w:tcW w:w="2455" w:type="dxa"/>
            <w:tcBorders>
              <w:top w:val="nil"/>
              <w:left w:val="nil"/>
              <w:bottom w:val="single" w:sz="8" w:space="0" w:color="000000"/>
              <w:right w:val="nil"/>
            </w:tcBorders>
            <w:shd w:val="clear" w:color="auto" w:fill="auto"/>
            <w:vAlign w:val="center"/>
          </w:tcPr>
          <w:p w14:paraId="3497E21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Ornithine aminotransferase, mitochondrial</w:t>
            </w:r>
          </w:p>
        </w:tc>
        <w:tc>
          <w:tcPr>
            <w:tcW w:w="1132" w:type="dxa"/>
            <w:vMerge/>
            <w:tcBorders>
              <w:top w:val="nil"/>
              <w:left w:val="single" w:sz="8" w:space="0" w:color="000000"/>
              <w:bottom w:val="single" w:sz="8" w:space="0" w:color="000000"/>
              <w:right w:val="nil"/>
            </w:tcBorders>
            <w:shd w:val="clear" w:color="auto" w:fill="auto"/>
            <w:vAlign w:val="center"/>
          </w:tcPr>
          <w:p w14:paraId="41C902F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5784891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1FA43D05"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7B7A7E1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2544FEF8"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Q9QUR2</w:t>
            </w:r>
          </w:p>
        </w:tc>
        <w:tc>
          <w:tcPr>
            <w:tcW w:w="814" w:type="dxa"/>
            <w:tcBorders>
              <w:top w:val="nil"/>
              <w:left w:val="nil"/>
              <w:bottom w:val="single" w:sz="8" w:space="0" w:color="000000"/>
              <w:right w:val="single" w:sz="8" w:space="0" w:color="000000"/>
            </w:tcBorders>
            <w:shd w:val="clear" w:color="auto" w:fill="auto"/>
            <w:vAlign w:val="center"/>
          </w:tcPr>
          <w:p w14:paraId="62F6413D"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Dctn4</w:t>
            </w:r>
          </w:p>
        </w:tc>
        <w:tc>
          <w:tcPr>
            <w:tcW w:w="2455" w:type="dxa"/>
            <w:tcBorders>
              <w:top w:val="nil"/>
              <w:left w:val="nil"/>
              <w:bottom w:val="single" w:sz="8" w:space="0" w:color="000000"/>
              <w:right w:val="nil"/>
            </w:tcBorders>
            <w:shd w:val="clear" w:color="auto" w:fill="auto"/>
            <w:vAlign w:val="center"/>
          </w:tcPr>
          <w:p w14:paraId="1C31B68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Dynactin subunit 4</w:t>
            </w:r>
          </w:p>
        </w:tc>
        <w:tc>
          <w:tcPr>
            <w:tcW w:w="1132" w:type="dxa"/>
            <w:vMerge/>
            <w:tcBorders>
              <w:top w:val="nil"/>
              <w:left w:val="single" w:sz="8" w:space="0" w:color="000000"/>
              <w:bottom w:val="single" w:sz="8" w:space="0" w:color="000000"/>
              <w:right w:val="nil"/>
            </w:tcBorders>
            <w:shd w:val="clear" w:color="auto" w:fill="auto"/>
            <w:vAlign w:val="center"/>
          </w:tcPr>
          <w:p w14:paraId="3A33113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54280DB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445A4E76"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7AC59A1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09B65EAC"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P20651</w:t>
            </w:r>
          </w:p>
        </w:tc>
        <w:tc>
          <w:tcPr>
            <w:tcW w:w="814" w:type="dxa"/>
            <w:tcBorders>
              <w:top w:val="nil"/>
              <w:left w:val="nil"/>
              <w:bottom w:val="single" w:sz="8" w:space="0" w:color="000000"/>
              <w:right w:val="single" w:sz="8" w:space="0" w:color="000000"/>
            </w:tcBorders>
            <w:shd w:val="clear" w:color="auto" w:fill="auto"/>
            <w:vAlign w:val="center"/>
          </w:tcPr>
          <w:p w14:paraId="345AA402"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Ppp3cb</w:t>
            </w:r>
          </w:p>
        </w:tc>
        <w:tc>
          <w:tcPr>
            <w:tcW w:w="2455" w:type="dxa"/>
            <w:tcBorders>
              <w:top w:val="nil"/>
              <w:left w:val="nil"/>
              <w:bottom w:val="single" w:sz="8" w:space="0" w:color="000000"/>
              <w:right w:val="nil"/>
            </w:tcBorders>
            <w:shd w:val="clear" w:color="auto" w:fill="auto"/>
            <w:vAlign w:val="center"/>
          </w:tcPr>
          <w:p w14:paraId="1452AB0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Serine/threonine-protein phosphatase 2B catalytic subunit beta isoform</w:t>
            </w:r>
          </w:p>
        </w:tc>
        <w:tc>
          <w:tcPr>
            <w:tcW w:w="1132" w:type="dxa"/>
            <w:vMerge/>
            <w:tcBorders>
              <w:top w:val="nil"/>
              <w:left w:val="single" w:sz="8" w:space="0" w:color="000000"/>
              <w:bottom w:val="single" w:sz="8" w:space="0" w:color="000000"/>
              <w:right w:val="nil"/>
            </w:tcBorders>
            <w:shd w:val="clear" w:color="auto" w:fill="auto"/>
            <w:vAlign w:val="center"/>
          </w:tcPr>
          <w:p w14:paraId="4279191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3AC5765B"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Negative (SWS+IS)</w:t>
            </w:r>
          </w:p>
        </w:tc>
      </w:tr>
      <w:tr w:rsidR="00E0197F" w14:paraId="743C7B09"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5780D0B2"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03D30F9D"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P61107</w:t>
            </w:r>
          </w:p>
        </w:tc>
        <w:tc>
          <w:tcPr>
            <w:tcW w:w="814" w:type="dxa"/>
            <w:tcBorders>
              <w:top w:val="nil"/>
              <w:left w:val="nil"/>
              <w:bottom w:val="single" w:sz="8" w:space="0" w:color="000000"/>
              <w:right w:val="single" w:sz="8" w:space="0" w:color="000000"/>
            </w:tcBorders>
            <w:shd w:val="clear" w:color="auto" w:fill="auto"/>
            <w:vAlign w:val="center"/>
          </w:tcPr>
          <w:p w14:paraId="530AB06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Rab14</w:t>
            </w:r>
          </w:p>
        </w:tc>
        <w:tc>
          <w:tcPr>
            <w:tcW w:w="2455" w:type="dxa"/>
            <w:tcBorders>
              <w:top w:val="nil"/>
              <w:left w:val="nil"/>
              <w:bottom w:val="single" w:sz="8" w:space="0" w:color="000000"/>
              <w:right w:val="nil"/>
            </w:tcBorders>
            <w:shd w:val="clear" w:color="auto" w:fill="auto"/>
            <w:vAlign w:val="center"/>
          </w:tcPr>
          <w:p w14:paraId="5C1F6737"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Ras-related protein Rab-14</w:t>
            </w:r>
          </w:p>
        </w:tc>
        <w:tc>
          <w:tcPr>
            <w:tcW w:w="1132" w:type="dxa"/>
            <w:vMerge/>
            <w:tcBorders>
              <w:top w:val="nil"/>
              <w:left w:val="single" w:sz="8" w:space="0" w:color="000000"/>
              <w:bottom w:val="single" w:sz="8" w:space="0" w:color="000000"/>
              <w:right w:val="nil"/>
            </w:tcBorders>
            <w:shd w:val="clear" w:color="auto" w:fill="auto"/>
            <w:vAlign w:val="center"/>
          </w:tcPr>
          <w:p w14:paraId="3BC7A17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748A2F1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49BBC0C3"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4F48FCC8"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3E166FE1"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A0A0G2K677</w:t>
            </w:r>
          </w:p>
        </w:tc>
        <w:tc>
          <w:tcPr>
            <w:tcW w:w="814" w:type="dxa"/>
            <w:tcBorders>
              <w:top w:val="nil"/>
              <w:left w:val="nil"/>
              <w:bottom w:val="single" w:sz="8" w:space="0" w:color="000000"/>
              <w:right w:val="single" w:sz="8" w:space="0" w:color="000000"/>
            </w:tcBorders>
            <w:shd w:val="clear" w:color="auto" w:fill="auto"/>
            <w:vAlign w:val="center"/>
          </w:tcPr>
          <w:p w14:paraId="7DCEE1CD"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Sptbn4</w:t>
            </w:r>
          </w:p>
        </w:tc>
        <w:tc>
          <w:tcPr>
            <w:tcW w:w="2455" w:type="dxa"/>
            <w:tcBorders>
              <w:top w:val="nil"/>
              <w:left w:val="nil"/>
              <w:bottom w:val="single" w:sz="8" w:space="0" w:color="000000"/>
              <w:right w:val="nil"/>
            </w:tcBorders>
            <w:shd w:val="clear" w:color="auto" w:fill="auto"/>
            <w:vAlign w:val="center"/>
          </w:tcPr>
          <w:p w14:paraId="04B9783A"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Spectrin</w:t>
            </w:r>
            <w:proofErr w:type="spellEnd"/>
            <w:r>
              <w:rPr>
                <w:rFonts w:ascii="Calibri" w:eastAsia="Calibri" w:hAnsi="Calibri" w:cs="Calibri"/>
                <w:color w:val="000000"/>
                <w:sz w:val="18"/>
                <w:szCs w:val="18"/>
              </w:rPr>
              <w:t xml:space="preserve"> beta chain</w:t>
            </w:r>
          </w:p>
        </w:tc>
        <w:tc>
          <w:tcPr>
            <w:tcW w:w="1132" w:type="dxa"/>
            <w:vMerge/>
            <w:tcBorders>
              <w:top w:val="nil"/>
              <w:left w:val="single" w:sz="8" w:space="0" w:color="000000"/>
              <w:bottom w:val="single" w:sz="8" w:space="0" w:color="000000"/>
              <w:right w:val="nil"/>
            </w:tcBorders>
            <w:shd w:val="clear" w:color="auto" w:fill="auto"/>
            <w:vAlign w:val="center"/>
          </w:tcPr>
          <w:p w14:paraId="5A45FB32"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49C29ADC"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2816AE3E"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42DEE6AF"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7C44AC59"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P09606</w:t>
            </w:r>
          </w:p>
        </w:tc>
        <w:tc>
          <w:tcPr>
            <w:tcW w:w="814" w:type="dxa"/>
            <w:tcBorders>
              <w:top w:val="nil"/>
              <w:left w:val="nil"/>
              <w:bottom w:val="single" w:sz="8" w:space="0" w:color="000000"/>
              <w:right w:val="single" w:sz="8" w:space="0" w:color="000000"/>
            </w:tcBorders>
            <w:shd w:val="clear" w:color="auto" w:fill="auto"/>
            <w:vAlign w:val="center"/>
          </w:tcPr>
          <w:p w14:paraId="7194DE4C"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Glul</w:t>
            </w:r>
            <w:proofErr w:type="spellEnd"/>
          </w:p>
        </w:tc>
        <w:tc>
          <w:tcPr>
            <w:tcW w:w="2455" w:type="dxa"/>
            <w:tcBorders>
              <w:top w:val="nil"/>
              <w:left w:val="nil"/>
              <w:bottom w:val="single" w:sz="8" w:space="0" w:color="000000"/>
              <w:right w:val="nil"/>
            </w:tcBorders>
            <w:shd w:val="clear" w:color="auto" w:fill="auto"/>
            <w:vAlign w:val="center"/>
          </w:tcPr>
          <w:p w14:paraId="7720EF22"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Glutamine synthetase</w:t>
            </w:r>
          </w:p>
        </w:tc>
        <w:tc>
          <w:tcPr>
            <w:tcW w:w="1132" w:type="dxa"/>
            <w:vMerge/>
            <w:tcBorders>
              <w:top w:val="nil"/>
              <w:left w:val="single" w:sz="8" w:space="0" w:color="000000"/>
              <w:bottom w:val="single" w:sz="8" w:space="0" w:color="000000"/>
              <w:right w:val="nil"/>
            </w:tcBorders>
            <w:shd w:val="clear" w:color="auto" w:fill="auto"/>
            <w:vAlign w:val="center"/>
          </w:tcPr>
          <w:p w14:paraId="4582F059"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nil"/>
              <w:right w:val="single" w:sz="8" w:space="0" w:color="000000"/>
            </w:tcBorders>
            <w:shd w:val="clear" w:color="auto" w:fill="auto"/>
            <w:vAlign w:val="center"/>
          </w:tcPr>
          <w:p w14:paraId="4B4B700E"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Negative (SWS+IS)</w:t>
            </w:r>
          </w:p>
        </w:tc>
      </w:tr>
      <w:tr w:rsidR="00E0197F" w14:paraId="51D48D1B"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09273C3F"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413EE772"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P04256</w:t>
            </w:r>
          </w:p>
        </w:tc>
        <w:tc>
          <w:tcPr>
            <w:tcW w:w="814" w:type="dxa"/>
            <w:tcBorders>
              <w:top w:val="nil"/>
              <w:left w:val="nil"/>
              <w:bottom w:val="single" w:sz="8" w:space="0" w:color="000000"/>
              <w:right w:val="single" w:sz="8" w:space="0" w:color="000000"/>
            </w:tcBorders>
            <w:shd w:val="clear" w:color="auto" w:fill="auto"/>
            <w:vAlign w:val="center"/>
          </w:tcPr>
          <w:p w14:paraId="2541E0D9"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Hnrnpa1</w:t>
            </w:r>
          </w:p>
        </w:tc>
        <w:tc>
          <w:tcPr>
            <w:tcW w:w="2455" w:type="dxa"/>
            <w:tcBorders>
              <w:top w:val="nil"/>
              <w:left w:val="nil"/>
              <w:bottom w:val="single" w:sz="8" w:space="0" w:color="000000"/>
              <w:right w:val="nil"/>
            </w:tcBorders>
            <w:shd w:val="clear" w:color="auto" w:fill="auto"/>
            <w:vAlign w:val="center"/>
          </w:tcPr>
          <w:p w14:paraId="6B5BB5E7"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Heterogeneous nuclear ribonucleoprotein A1</w:t>
            </w:r>
          </w:p>
        </w:tc>
        <w:tc>
          <w:tcPr>
            <w:tcW w:w="1132" w:type="dxa"/>
            <w:vMerge/>
            <w:tcBorders>
              <w:top w:val="nil"/>
              <w:left w:val="single" w:sz="8" w:space="0" w:color="000000"/>
              <w:bottom w:val="single" w:sz="8" w:space="0" w:color="000000"/>
              <w:right w:val="nil"/>
            </w:tcBorders>
            <w:shd w:val="clear" w:color="auto" w:fill="auto"/>
            <w:vAlign w:val="center"/>
          </w:tcPr>
          <w:p w14:paraId="385E4D4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single" w:sz="8" w:space="0" w:color="000000"/>
              <w:left w:val="single" w:sz="8" w:space="0" w:color="000000"/>
              <w:bottom w:val="nil"/>
              <w:right w:val="single" w:sz="8" w:space="0" w:color="000000"/>
            </w:tcBorders>
            <w:shd w:val="clear" w:color="auto" w:fill="auto"/>
            <w:vAlign w:val="center"/>
          </w:tcPr>
          <w:p w14:paraId="14C7D8CA"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Negative (IS)</w:t>
            </w:r>
          </w:p>
        </w:tc>
      </w:tr>
      <w:tr w:rsidR="00E0197F" w14:paraId="5346FB76"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623628D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52C98663"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D3ZRN3</w:t>
            </w:r>
          </w:p>
        </w:tc>
        <w:tc>
          <w:tcPr>
            <w:tcW w:w="814" w:type="dxa"/>
            <w:tcBorders>
              <w:top w:val="nil"/>
              <w:left w:val="nil"/>
              <w:bottom w:val="single" w:sz="8" w:space="0" w:color="000000"/>
              <w:right w:val="single" w:sz="8" w:space="0" w:color="000000"/>
            </w:tcBorders>
            <w:shd w:val="clear" w:color="auto" w:fill="auto"/>
            <w:vAlign w:val="center"/>
          </w:tcPr>
          <w:p w14:paraId="18356C5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Actbl2</w:t>
            </w:r>
          </w:p>
        </w:tc>
        <w:tc>
          <w:tcPr>
            <w:tcW w:w="2455" w:type="dxa"/>
            <w:tcBorders>
              <w:top w:val="nil"/>
              <w:left w:val="nil"/>
              <w:bottom w:val="single" w:sz="8" w:space="0" w:color="000000"/>
              <w:right w:val="nil"/>
            </w:tcBorders>
            <w:shd w:val="clear" w:color="auto" w:fill="auto"/>
            <w:vAlign w:val="center"/>
          </w:tcPr>
          <w:p w14:paraId="548A206B"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Actin, beta-like 2</w:t>
            </w:r>
          </w:p>
        </w:tc>
        <w:tc>
          <w:tcPr>
            <w:tcW w:w="1132" w:type="dxa"/>
            <w:vMerge/>
            <w:tcBorders>
              <w:top w:val="nil"/>
              <w:left w:val="single" w:sz="8" w:space="0" w:color="000000"/>
              <w:bottom w:val="single" w:sz="8" w:space="0" w:color="000000"/>
              <w:right w:val="nil"/>
            </w:tcBorders>
            <w:shd w:val="clear" w:color="auto" w:fill="auto"/>
            <w:vAlign w:val="center"/>
          </w:tcPr>
          <w:p w14:paraId="520A886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1FC7F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Negative (IS)</w:t>
            </w:r>
          </w:p>
        </w:tc>
      </w:tr>
      <w:tr w:rsidR="00E0197F" w14:paraId="4783ABD4" w14:textId="77777777" w:rsidTr="00C917AD">
        <w:trPr>
          <w:trHeight w:val="1213"/>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6529C8A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0F030F34"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B0K031</w:t>
            </w:r>
          </w:p>
        </w:tc>
        <w:tc>
          <w:tcPr>
            <w:tcW w:w="814" w:type="dxa"/>
            <w:tcBorders>
              <w:top w:val="nil"/>
              <w:left w:val="nil"/>
              <w:bottom w:val="single" w:sz="8" w:space="0" w:color="000000"/>
              <w:right w:val="single" w:sz="8" w:space="0" w:color="000000"/>
            </w:tcBorders>
            <w:shd w:val="clear" w:color="auto" w:fill="auto"/>
            <w:vAlign w:val="center"/>
          </w:tcPr>
          <w:p w14:paraId="036AE64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Rpl7</w:t>
            </w:r>
          </w:p>
        </w:tc>
        <w:tc>
          <w:tcPr>
            <w:tcW w:w="2455" w:type="dxa"/>
            <w:tcBorders>
              <w:top w:val="nil"/>
              <w:left w:val="nil"/>
              <w:bottom w:val="single" w:sz="8" w:space="0" w:color="000000"/>
              <w:right w:val="nil"/>
            </w:tcBorders>
            <w:shd w:val="clear" w:color="auto" w:fill="auto"/>
            <w:vAlign w:val="center"/>
          </w:tcPr>
          <w:p w14:paraId="371107F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60S ribosomal protein L7</w:t>
            </w:r>
          </w:p>
        </w:tc>
        <w:tc>
          <w:tcPr>
            <w:tcW w:w="1132" w:type="dxa"/>
            <w:vMerge/>
            <w:tcBorders>
              <w:top w:val="nil"/>
              <w:left w:val="single" w:sz="8" w:space="0" w:color="000000"/>
              <w:bottom w:val="single" w:sz="8" w:space="0" w:color="000000"/>
              <w:right w:val="nil"/>
            </w:tcBorders>
            <w:shd w:val="clear" w:color="auto" w:fill="auto"/>
            <w:vAlign w:val="center"/>
          </w:tcPr>
          <w:p w14:paraId="236B3DD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6431046D"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Negative (SWS+IS) and Negative (IS)</w:t>
            </w:r>
          </w:p>
        </w:tc>
      </w:tr>
      <w:tr w:rsidR="00E0197F" w14:paraId="444E3706" w14:textId="77777777" w:rsidTr="00C917AD">
        <w:trPr>
          <w:trHeight w:val="1213"/>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163C2E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0B37E392"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P23965</w:t>
            </w:r>
          </w:p>
        </w:tc>
        <w:tc>
          <w:tcPr>
            <w:tcW w:w="814" w:type="dxa"/>
            <w:tcBorders>
              <w:top w:val="nil"/>
              <w:left w:val="nil"/>
              <w:bottom w:val="single" w:sz="8" w:space="0" w:color="000000"/>
              <w:right w:val="single" w:sz="8" w:space="0" w:color="000000"/>
            </w:tcBorders>
            <w:shd w:val="clear" w:color="auto" w:fill="auto"/>
            <w:vAlign w:val="center"/>
          </w:tcPr>
          <w:p w14:paraId="7A22037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Eci1</w:t>
            </w:r>
          </w:p>
        </w:tc>
        <w:tc>
          <w:tcPr>
            <w:tcW w:w="2455" w:type="dxa"/>
            <w:tcBorders>
              <w:top w:val="nil"/>
              <w:left w:val="nil"/>
              <w:bottom w:val="single" w:sz="8" w:space="0" w:color="000000"/>
              <w:right w:val="nil"/>
            </w:tcBorders>
            <w:shd w:val="clear" w:color="auto" w:fill="auto"/>
            <w:vAlign w:val="center"/>
          </w:tcPr>
          <w:p w14:paraId="05ED0677" w14:textId="77777777" w:rsidR="00E0197F" w:rsidRPr="0064563A" w:rsidRDefault="00E0197F" w:rsidP="00C917AD">
            <w:pPr>
              <w:rPr>
                <w:rFonts w:ascii="Calibri" w:eastAsia="Calibri" w:hAnsi="Calibri" w:cs="Calibri"/>
                <w:color w:val="000000"/>
                <w:sz w:val="18"/>
                <w:szCs w:val="18"/>
                <w:lang w:val="pt-BR"/>
              </w:rPr>
            </w:pPr>
            <w:r w:rsidRPr="0064563A">
              <w:rPr>
                <w:rFonts w:ascii="Calibri" w:eastAsia="Calibri" w:hAnsi="Calibri" w:cs="Calibri"/>
                <w:color w:val="000000"/>
                <w:sz w:val="18"/>
                <w:szCs w:val="18"/>
                <w:lang w:val="pt-BR"/>
              </w:rPr>
              <w:t>Enoyl-CoA delta isomerase 1, mitochondrial</w:t>
            </w:r>
          </w:p>
        </w:tc>
        <w:tc>
          <w:tcPr>
            <w:tcW w:w="1132" w:type="dxa"/>
            <w:vMerge/>
            <w:tcBorders>
              <w:top w:val="nil"/>
              <w:left w:val="single" w:sz="8" w:space="0" w:color="000000"/>
              <w:bottom w:val="single" w:sz="8" w:space="0" w:color="000000"/>
              <w:right w:val="nil"/>
            </w:tcBorders>
            <w:shd w:val="clear" w:color="auto" w:fill="auto"/>
            <w:vAlign w:val="center"/>
          </w:tcPr>
          <w:p w14:paraId="711DC949" w14:textId="77777777" w:rsidR="00E0197F" w:rsidRPr="0064563A"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lang w:val="pt-BR"/>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1EBFEF5B"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Negative (SWS+IS) and Negative (IS)</w:t>
            </w:r>
          </w:p>
        </w:tc>
      </w:tr>
      <w:tr w:rsidR="00E0197F" w14:paraId="0FB072E2"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07A1A72B"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5F96C2C2"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P00507</w:t>
            </w:r>
          </w:p>
        </w:tc>
        <w:tc>
          <w:tcPr>
            <w:tcW w:w="814" w:type="dxa"/>
            <w:tcBorders>
              <w:top w:val="nil"/>
              <w:left w:val="nil"/>
              <w:bottom w:val="single" w:sz="8" w:space="0" w:color="000000"/>
              <w:right w:val="single" w:sz="8" w:space="0" w:color="000000"/>
            </w:tcBorders>
            <w:shd w:val="clear" w:color="auto" w:fill="auto"/>
            <w:vAlign w:val="center"/>
          </w:tcPr>
          <w:p w14:paraId="35BA77C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Got2</w:t>
            </w:r>
          </w:p>
        </w:tc>
        <w:tc>
          <w:tcPr>
            <w:tcW w:w="2455" w:type="dxa"/>
            <w:tcBorders>
              <w:top w:val="nil"/>
              <w:left w:val="nil"/>
              <w:bottom w:val="single" w:sz="8" w:space="0" w:color="000000"/>
              <w:right w:val="nil"/>
            </w:tcBorders>
            <w:shd w:val="clear" w:color="auto" w:fill="auto"/>
            <w:vAlign w:val="center"/>
          </w:tcPr>
          <w:p w14:paraId="4D91C4F7"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Aspartate aminotransferase, mitochondrial</w:t>
            </w:r>
          </w:p>
        </w:tc>
        <w:tc>
          <w:tcPr>
            <w:tcW w:w="1132" w:type="dxa"/>
            <w:vMerge/>
            <w:tcBorders>
              <w:top w:val="nil"/>
              <w:left w:val="single" w:sz="8" w:space="0" w:color="000000"/>
              <w:bottom w:val="single" w:sz="8" w:space="0" w:color="000000"/>
              <w:right w:val="nil"/>
            </w:tcBorders>
            <w:shd w:val="clear" w:color="auto" w:fill="auto"/>
            <w:vAlign w:val="center"/>
          </w:tcPr>
          <w:p w14:paraId="6C3E0FF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23F8826E"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Negative (SWS+IS)</w:t>
            </w:r>
          </w:p>
        </w:tc>
      </w:tr>
      <w:tr w:rsidR="00E0197F" w14:paraId="344A5746" w14:textId="77777777" w:rsidTr="00C917AD">
        <w:trPr>
          <w:trHeight w:val="1213"/>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7F33EF10"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0667240A"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G3V826</w:t>
            </w:r>
          </w:p>
        </w:tc>
        <w:tc>
          <w:tcPr>
            <w:tcW w:w="814" w:type="dxa"/>
            <w:tcBorders>
              <w:top w:val="nil"/>
              <w:left w:val="nil"/>
              <w:bottom w:val="single" w:sz="8" w:space="0" w:color="000000"/>
              <w:right w:val="single" w:sz="8" w:space="0" w:color="000000"/>
            </w:tcBorders>
            <w:shd w:val="clear" w:color="auto" w:fill="auto"/>
            <w:vAlign w:val="center"/>
          </w:tcPr>
          <w:p w14:paraId="3DDE4469"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Tkt</w:t>
            </w:r>
            <w:proofErr w:type="spellEnd"/>
          </w:p>
        </w:tc>
        <w:tc>
          <w:tcPr>
            <w:tcW w:w="2455" w:type="dxa"/>
            <w:tcBorders>
              <w:top w:val="nil"/>
              <w:left w:val="nil"/>
              <w:bottom w:val="single" w:sz="8" w:space="0" w:color="000000"/>
              <w:right w:val="nil"/>
            </w:tcBorders>
            <w:shd w:val="clear" w:color="auto" w:fill="auto"/>
            <w:vAlign w:val="center"/>
          </w:tcPr>
          <w:p w14:paraId="12F3538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Transketolase</w:t>
            </w:r>
          </w:p>
        </w:tc>
        <w:tc>
          <w:tcPr>
            <w:tcW w:w="1132" w:type="dxa"/>
            <w:vMerge/>
            <w:tcBorders>
              <w:top w:val="nil"/>
              <w:left w:val="single" w:sz="8" w:space="0" w:color="000000"/>
              <w:bottom w:val="single" w:sz="8" w:space="0" w:color="000000"/>
              <w:right w:val="nil"/>
            </w:tcBorders>
            <w:shd w:val="clear" w:color="auto" w:fill="auto"/>
            <w:vAlign w:val="center"/>
          </w:tcPr>
          <w:p w14:paraId="1BD729C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286B37D9"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Negative (SWS+IS) and Negative (IS)</w:t>
            </w:r>
          </w:p>
        </w:tc>
      </w:tr>
      <w:tr w:rsidR="00E0197F" w14:paraId="17793B3D" w14:textId="77777777" w:rsidTr="00C917AD">
        <w:trPr>
          <w:trHeight w:val="1213"/>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302F14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42EFB46B"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Q9Z2L0</w:t>
            </w:r>
          </w:p>
        </w:tc>
        <w:tc>
          <w:tcPr>
            <w:tcW w:w="814" w:type="dxa"/>
            <w:tcBorders>
              <w:top w:val="nil"/>
              <w:left w:val="nil"/>
              <w:bottom w:val="single" w:sz="8" w:space="0" w:color="000000"/>
              <w:right w:val="single" w:sz="8" w:space="0" w:color="000000"/>
            </w:tcBorders>
            <w:shd w:val="clear" w:color="auto" w:fill="auto"/>
            <w:vAlign w:val="center"/>
          </w:tcPr>
          <w:p w14:paraId="00E9557A"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Vdac1</w:t>
            </w:r>
          </w:p>
        </w:tc>
        <w:tc>
          <w:tcPr>
            <w:tcW w:w="2455" w:type="dxa"/>
            <w:tcBorders>
              <w:top w:val="nil"/>
              <w:left w:val="nil"/>
              <w:bottom w:val="single" w:sz="8" w:space="0" w:color="000000"/>
              <w:right w:val="nil"/>
            </w:tcBorders>
            <w:shd w:val="clear" w:color="auto" w:fill="auto"/>
            <w:vAlign w:val="center"/>
          </w:tcPr>
          <w:p w14:paraId="1280CC5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Voltage-dependent anion-selective channel protein 1</w:t>
            </w:r>
          </w:p>
        </w:tc>
        <w:tc>
          <w:tcPr>
            <w:tcW w:w="1132" w:type="dxa"/>
            <w:vMerge/>
            <w:tcBorders>
              <w:top w:val="nil"/>
              <w:left w:val="single" w:sz="8" w:space="0" w:color="000000"/>
              <w:bottom w:val="single" w:sz="8" w:space="0" w:color="000000"/>
              <w:right w:val="nil"/>
            </w:tcBorders>
            <w:shd w:val="clear" w:color="auto" w:fill="auto"/>
            <w:vAlign w:val="center"/>
          </w:tcPr>
          <w:p w14:paraId="722AEC3B"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73B59099"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Negative (SWS+IS) and Negative (IS)</w:t>
            </w:r>
          </w:p>
        </w:tc>
      </w:tr>
      <w:tr w:rsidR="00E0197F" w14:paraId="49730EAA" w14:textId="77777777" w:rsidTr="00C917AD">
        <w:trPr>
          <w:trHeight w:val="1213"/>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0E25E2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27434448"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Q68FQ0</w:t>
            </w:r>
          </w:p>
        </w:tc>
        <w:tc>
          <w:tcPr>
            <w:tcW w:w="814" w:type="dxa"/>
            <w:tcBorders>
              <w:top w:val="nil"/>
              <w:left w:val="nil"/>
              <w:bottom w:val="single" w:sz="8" w:space="0" w:color="000000"/>
              <w:right w:val="single" w:sz="8" w:space="0" w:color="000000"/>
            </w:tcBorders>
            <w:shd w:val="clear" w:color="auto" w:fill="auto"/>
            <w:vAlign w:val="center"/>
          </w:tcPr>
          <w:p w14:paraId="5A9F3B8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Cct5</w:t>
            </w:r>
          </w:p>
        </w:tc>
        <w:tc>
          <w:tcPr>
            <w:tcW w:w="2455" w:type="dxa"/>
            <w:tcBorders>
              <w:top w:val="nil"/>
              <w:left w:val="nil"/>
              <w:bottom w:val="single" w:sz="8" w:space="0" w:color="000000"/>
              <w:right w:val="nil"/>
            </w:tcBorders>
            <w:shd w:val="clear" w:color="auto" w:fill="auto"/>
            <w:vAlign w:val="center"/>
          </w:tcPr>
          <w:p w14:paraId="29BB5474"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chaperonin-containing T-complex protein 1 subunit epsilon</w:t>
            </w:r>
          </w:p>
        </w:tc>
        <w:tc>
          <w:tcPr>
            <w:tcW w:w="1132" w:type="dxa"/>
            <w:vMerge/>
            <w:tcBorders>
              <w:top w:val="nil"/>
              <w:left w:val="single" w:sz="8" w:space="0" w:color="000000"/>
              <w:bottom w:val="single" w:sz="8" w:space="0" w:color="000000"/>
              <w:right w:val="nil"/>
            </w:tcBorders>
            <w:shd w:val="clear" w:color="auto" w:fill="auto"/>
            <w:vAlign w:val="center"/>
          </w:tcPr>
          <w:p w14:paraId="12A3B8A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nil"/>
              <w:right w:val="single" w:sz="8" w:space="0" w:color="000000"/>
            </w:tcBorders>
            <w:shd w:val="clear" w:color="auto" w:fill="auto"/>
            <w:vAlign w:val="center"/>
          </w:tcPr>
          <w:p w14:paraId="2DEF1E8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Negative (SWS+IS) and Negative (IS)</w:t>
            </w:r>
          </w:p>
        </w:tc>
      </w:tr>
      <w:tr w:rsidR="00E0197F" w14:paraId="66F4D3A4"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5E065FA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358F9575"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D4ACD3</w:t>
            </w:r>
          </w:p>
        </w:tc>
        <w:tc>
          <w:tcPr>
            <w:tcW w:w="814" w:type="dxa"/>
            <w:tcBorders>
              <w:top w:val="nil"/>
              <w:left w:val="nil"/>
              <w:bottom w:val="single" w:sz="8" w:space="0" w:color="000000"/>
              <w:right w:val="single" w:sz="8" w:space="0" w:color="000000"/>
            </w:tcBorders>
            <w:shd w:val="clear" w:color="auto" w:fill="auto"/>
            <w:vAlign w:val="center"/>
          </w:tcPr>
          <w:p w14:paraId="6065678B"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D4ACD3</w:t>
            </w:r>
          </w:p>
        </w:tc>
        <w:tc>
          <w:tcPr>
            <w:tcW w:w="2455" w:type="dxa"/>
            <w:tcBorders>
              <w:top w:val="nil"/>
              <w:left w:val="nil"/>
              <w:bottom w:val="single" w:sz="8" w:space="0" w:color="000000"/>
              <w:right w:val="nil"/>
            </w:tcBorders>
            <w:shd w:val="clear" w:color="auto" w:fill="auto"/>
            <w:vAlign w:val="center"/>
          </w:tcPr>
          <w:p w14:paraId="2D42289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Ubiquitin specific protease 25</w:t>
            </w:r>
          </w:p>
        </w:tc>
        <w:tc>
          <w:tcPr>
            <w:tcW w:w="1132" w:type="dxa"/>
            <w:vMerge/>
            <w:tcBorders>
              <w:top w:val="nil"/>
              <w:left w:val="single" w:sz="8" w:space="0" w:color="000000"/>
              <w:bottom w:val="single" w:sz="8" w:space="0" w:color="000000"/>
              <w:right w:val="nil"/>
            </w:tcBorders>
            <w:shd w:val="clear" w:color="auto" w:fill="auto"/>
            <w:vAlign w:val="center"/>
          </w:tcPr>
          <w:p w14:paraId="5E1D2F88"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B5511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Negative (IS)</w:t>
            </w:r>
          </w:p>
        </w:tc>
      </w:tr>
      <w:tr w:rsidR="00E0197F" w14:paraId="6CC73E5C"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5968372F"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0E19E28A"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A0A0G2K8V2</w:t>
            </w:r>
          </w:p>
        </w:tc>
        <w:tc>
          <w:tcPr>
            <w:tcW w:w="814" w:type="dxa"/>
            <w:tcBorders>
              <w:top w:val="nil"/>
              <w:left w:val="nil"/>
              <w:bottom w:val="single" w:sz="8" w:space="0" w:color="000000"/>
              <w:right w:val="single" w:sz="8" w:space="0" w:color="000000"/>
            </w:tcBorders>
            <w:shd w:val="clear" w:color="auto" w:fill="auto"/>
            <w:vAlign w:val="center"/>
          </w:tcPr>
          <w:p w14:paraId="12148128"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Vcl</w:t>
            </w:r>
            <w:proofErr w:type="spellEnd"/>
          </w:p>
        </w:tc>
        <w:tc>
          <w:tcPr>
            <w:tcW w:w="2455" w:type="dxa"/>
            <w:tcBorders>
              <w:top w:val="nil"/>
              <w:left w:val="nil"/>
              <w:bottom w:val="single" w:sz="8" w:space="0" w:color="000000"/>
              <w:right w:val="single" w:sz="8" w:space="0" w:color="000000"/>
            </w:tcBorders>
            <w:shd w:val="clear" w:color="auto" w:fill="auto"/>
            <w:vAlign w:val="center"/>
          </w:tcPr>
          <w:p w14:paraId="37AB97C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Vinculin</w:t>
            </w:r>
          </w:p>
        </w:tc>
        <w:tc>
          <w:tcPr>
            <w:tcW w:w="1132" w:type="dxa"/>
            <w:vMerge w:val="restart"/>
            <w:tcBorders>
              <w:top w:val="nil"/>
              <w:left w:val="single" w:sz="8" w:space="0" w:color="000000"/>
              <w:bottom w:val="single" w:sz="8" w:space="0" w:color="000000"/>
              <w:right w:val="nil"/>
            </w:tcBorders>
            <w:shd w:val="clear" w:color="auto" w:fill="auto"/>
            <w:vAlign w:val="center"/>
          </w:tcPr>
          <w:p w14:paraId="4CEA6244"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Blue protein cluster in hierarchical clustering</w:t>
            </w: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56C8B4A7"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w:t>
            </w:r>
          </w:p>
        </w:tc>
      </w:tr>
      <w:tr w:rsidR="00E0197F" w14:paraId="4C678660"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32B04B8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304D65E9"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B6RK61</w:t>
            </w:r>
          </w:p>
        </w:tc>
        <w:tc>
          <w:tcPr>
            <w:tcW w:w="814" w:type="dxa"/>
            <w:tcBorders>
              <w:top w:val="nil"/>
              <w:left w:val="nil"/>
              <w:bottom w:val="single" w:sz="8" w:space="0" w:color="000000"/>
              <w:right w:val="single" w:sz="8" w:space="0" w:color="000000"/>
            </w:tcBorders>
            <w:shd w:val="clear" w:color="auto" w:fill="auto"/>
            <w:vAlign w:val="center"/>
          </w:tcPr>
          <w:p w14:paraId="244B7184"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Myh7b</w:t>
            </w:r>
          </w:p>
        </w:tc>
        <w:tc>
          <w:tcPr>
            <w:tcW w:w="2455" w:type="dxa"/>
            <w:tcBorders>
              <w:top w:val="nil"/>
              <w:left w:val="nil"/>
              <w:bottom w:val="single" w:sz="8" w:space="0" w:color="000000"/>
              <w:right w:val="nil"/>
            </w:tcBorders>
            <w:shd w:val="clear" w:color="auto" w:fill="auto"/>
            <w:vAlign w:val="center"/>
          </w:tcPr>
          <w:p w14:paraId="7D4E8E92"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Myosin heavy chain 7B</w:t>
            </w:r>
          </w:p>
        </w:tc>
        <w:tc>
          <w:tcPr>
            <w:tcW w:w="1132" w:type="dxa"/>
            <w:vMerge/>
            <w:tcBorders>
              <w:top w:val="nil"/>
              <w:left w:val="single" w:sz="8" w:space="0" w:color="000000"/>
              <w:bottom w:val="single" w:sz="8" w:space="0" w:color="000000"/>
              <w:right w:val="nil"/>
            </w:tcBorders>
            <w:shd w:val="clear" w:color="auto" w:fill="auto"/>
            <w:vAlign w:val="center"/>
          </w:tcPr>
          <w:p w14:paraId="49C06B0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75D6CC4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7545ACC3"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3A9AEEE9"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64CC38E8"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A0A0G2K1P8</w:t>
            </w:r>
          </w:p>
        </w:tc>
        <w:tc>
          <w:tcPr>
            <w:tcW w:w="814" w:type="dxa"/>
            <w:tcBorders>
              <w:top w:val="nil"/>
              <w:left w:val="nil"/>
              <w:bottom w:val="single" w:sz="8" w:space="0" w:color="000000"/>
              <w:right w:val="single" w:sz="8" w:space="0" w:color="000000"/>
            </w:tcBorders>
            <w:shd w:val="clear" w:color="auto" w:fill="auto"/>
            <w:vAlign w:val="center"/>
          </w:tcPr>
          <w:p w14:paraId="09B01B70"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Triobp</w:t>
            </w:r>
            <w:proofErr w:type="spellEnd"/>
          </w:p>
        </w:tc>
        <w:tc>
          <w:tcPr>
            <w:tcW w:w="2455" w:type="dxa"/>
            <w:tcBorders>
              <w:top w:val="nil"/>
              <w:left w:val="nil"/>
              <w:bottom w:val="single" w:sz="8" w:space="0" w:color="000000"/>
              <w:right w:val="nil"/>
            </w:tcBorders>
            <w:shd w:val="clear" w:color="auto" w:fill="auto"/>
            <w:vAlign w:val="center"/>
          </w:tcPr>
          <w:p w14:paraId="4419548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TRIO and F-actin-binding protein</w:t>
            </w:r>
          </w:p>
        </w:tc>
        <w:tc>
          <w:tcPr>
            <w:tcW w:w="1132" w:type="dxa"/>
            <w:vMerge/>
            <w:tcBorders>
              <w:top w:val="nil"/>
              <w:left w:val="single" w:sz="8" w:space="0" w:color="000000"/>
              <w:bottom w:val="single" w:sz="8" w:space="0" w:color="000000"/>
              <w:right w:val="nil"/>
            </w:tcBorders>
            <w:shd w:val="clear" w:color="auto" w:fill="auto"/>
            <w:vAlign w:val="center"/>
          </w:tcPr>
          <w:p w14:paraId="1ACCABC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38E6472F"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w:t>
            </w:r>
          </w:p>
        </w:tc>
      </w:tr>
      <w:tr w:rsidR="00E0197F" w14:paraId="06A4DCBA"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0D01BB1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16740E32"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Q4QQT4</w:t>
            </w:r>
          </w:p>
        </w:tc>
        <w:tc>
          <w:tcPr>
            <w:tcW w:w="814" w:type="dxa"/>
            <w:tcBorders>
              <w:top w:val="nil"/>
              <w:left w:val="nil"/>
              <w:bottom w:val="single" w:sz="8" w:space="0" w:color="000000"/>
              <w:right w:val="single" w:sz="8" w:space="0" w:color="000000"/>
            </w:tcBorders>
            <w:shd w:val="clear" w:color="auto" w:fill="auto"/>
            <w:vAlign w:val="center"/>
          </w:tcPr>
          <w:p w14:paraId="7D5152A7"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Ppp2r1b</w:t>
            </w:r>
          </w:p>
        </w:tc>
        <w:tc>
          <w:tcPr>
            <w:tcW w:w="2455" w:type="dxa"/>
            <w:tcBorders>
              <w:top w:val="nil"/>
              <w:left w:val="nil"/>
              <w:bottom w:val="single" w:sz="8" w:space="0" w:color="000000"/>
              <w:right w:val="nil"/>
            </w:tcBorders>
            <w:shd w:val="clear" w:color="auto" w:fill="auto"/>
            <w:vAlign w:val="center"/>
          </w:tcPr>
          <w:p w14:paraId="33DCBD3D"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Serine/threonine-protein phosphatase 2A</w:t>
            </w:r>
          </w:p>
        </w:tc>
        <w:tc>
          <w:tcPr>
            <w:tcW w:w="1132" w:type="dxa"/>
            <w:vMerge/>
            <w:tcBorders>
              <w:top w:val="nil"/>
              <w:left w:val="single" w:sz="8" w:space="0" w:color="000000"/>
              <w:bottom w:val="single" w:sz="8" w:space="0" w:color="000000"/>
              <w:right w:val="nil"/>
            </w:tcBorders>
            <w:shd w:val="clear" w:color="auto" w:fill="auto"/>
            <w:vAlign w:val="center"/>
          </w:tcPr>
          <w:p w14:paraId="3654AEA5"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69BCAF7A"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35D02F8A"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7DB4734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0EB77557"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P48679</w:t>
            </w:r>
          </w:p>
        </w:tc>
        <w:tc>
          <w:tcPr>
            <w:tcW w:w="814" w:type="dxa"/>
            <w:tcBorders>
              <w:top w:val="nil"/>
              <w:left w:val="nil"/>
              <w:bottom w:val="single" w:sz="8" w:space="0" w:color="000000"/>
              <w:right w:val="single" w:sz="8" w:space="0" w:color="000000"/>
            </w:tcBorders>
            <w:shd w:val="clear" w:color="auto" w:fill="auto"/>
            <w:vAlign w:val="center"/>
          </w:tcPr>
          <w:p w14:paraId="2F1D388A"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Lmna</w:t>
            </w:r>
            <w:proofErr w:type="spellEnd"/>
          </w:p>
        </w:tc>
        <w:tc>
          <w:tcPr>
            <w:tcW w:w="2455" w:type="dxa"/>
            <w:tcBorders>
              <w:top w:val="nil"/>
              <w:left w:val="nil"/>
              <w:bottom w:val="single" w:sz="8" w:space="0" w:color="000000"/>
              <w:right w:val="nil"/>
            </w:tcBorders>
            <w:shd w:val="clear" w:color="auto" w:fill="auto"/>
            <w:vAlign w:val="center"/>
          </w:tcPr>
          <w:p w14:paraId="0F0EC6E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Prelamin-A/C</w:t>
            </w:r>
          </w:p>
        </w:tc>
        <w:tc>
          <w:tcPr>
            <w:tcW w:w="1132" w:type="dxa"/>
            <w:vMerge/>
            <w:tcBorders>
              <w:top w:val="nil"/>
              <w:left w:val="single" w:sz="8" w:space="0" w:color="000000"/>
              <w:bottom w:val="single" w:sz="8" w:space="0" w:color="000000"/>
              <w:right w:val="nil"/>
            </w:tcBorders>
            <w:shd w:val="clear" w:color="auto" w:fill="auto"/>
            <w:vAlign w:val="center"/>
          </w:tcPr>
          <w:p w14:paraId="44F0307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4D7FAB0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4BDC1434"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0EBC835F"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71089CDD"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P67779</w:t>
            </w:r>
          </w:p>
        </w:tc>
        <w:tc>
          <w:tcPr>
            <w:tcW w:w="814" w:type="dxa"/>
            <w:tcBorders>
              <w:top w:val="nil"/>
              <w:left w:val="nil"/>
              <w:bottom w:val="single" w:sz="8" w:space="0" w:color="000000"/>
              <w:right w:val="single" w:sz="8" w:space="0" w:color="000000"/>
            </w:tcBorders>
            <w:shd w:val="clear" w:color="auto" w:fill="auto"/>
            <w:vAlign w:val="center"/>
          </w:tcPr>
          <w:p w14:paraId="7276C3D1"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Phb</w:t>
            </w:r>
            <w:proofErr w:type="spellEnd"/>
          </w:p>
        </w:tc>
        <w:tc>
          <w:tcPr>
            <w:tcW w:w="2455" w:type="dxa"/>
            <w:tcBorders>
              <w:top w:val="nil"/>
              <w:left w:val="nil"/>
              <w:bottom w:val="single" w:sz="8" w:space="0" w:color="000000"/>
              <w:right w:val="nil"/>
            </w:tcBorders>
            <w:shd w:val="clear" w:color="auto" w:fill="auto"/>
            <w:vAlign w:val="center"/>
          </w:tcPr>
          <w:p w14:paraId="51431ABE" w14:textId="77777777" w:rsidR="00E0197F" w:rsidRDefault="00E0197F" w:rsidP="00C917AD">
            <w:pPr>
              <w:rPr>
                <w:rFonts w:ascii="Calibri" w:eastAsia="Calibri" w:hAnsi="Calibri" w:cs="Calibri"/>
                <w:color w:val="000000"/>
                <w:sz w:val="18"/>
                <w:szCs w:val="18"/>
              </w:rPr>
            </w:pPr>
            <w:proofErr w:type="spellStart"/>
            <w:r>
              <w:rPr>
                <w:rFonts w:ascii="Calibri" w:eastAsia="Calibri" w:hAnsi="Calibri" w:cs="Calibri"/>
                <w:color w:val="000000"/>
                <w:sz w:val="18"/>
                <w:szCs w:val="18"/>
              </w:rPr>
              <w:t>Prohibitin</w:t>
            </w:r>
            <w:proofErr w:type="spellEnd"/>
          </w:p>
        </w:tc>
        <w:tc>
          <w:tcPr>
            <w:tcW w:w="1132" w:type="dxa"/>
            <w:vMerge/>
            <w:tcBorders>
              <w:top w:val="nil"/>
              <w:left w:val="single" w:sz="8" w:space="0" w:color="000000"/>
              <w:bottom w:val="single" w:sz="8" w:space="0" w:color="000000"/>
              <w:right w:val="nil"/>
            </w:tcBorders>
            <w:shd w:val="clear" w:color="auto" w:fill="auto"/>
            <w:vAlign w:val="center"/>
          </w:tcPr>
          <w:p w14:paraId="1665C192"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58BFA9A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37C32813"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54FFF2F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7A19EDE2"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P01830</w:t>
            </w:r>
          </w:p>
        </w:tc>
        <w:tc>
          <w:tcPr>
            <w:tcW w:w="814" w:type="dxa"/>
            <w:tcBorders>
              <w:top w:val="nil"/>
              <w:left w:val="nil"/>
              <w:bottom w:val="single" w:sz="8" w:space="0" w:color="000000"/>
              <w:right w:val="single" w:sz="8" w:space="0" w:color="000000"/>
            </w:tcBorders>
            <w:shd w:val="clear" w:color="auto" w:fill="auto"/>
            <w:vAlign w:val="center"/>
          </w:tcPr>
          <w:p w14:paraId="4FC801B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Thy1</w:t>
            </w:r>
          </w:p>
        </w:tc>
        <w:tc>
          <w:tcPr>
            <w:tcW w:w="2455" w:type="dxa"/>
            <w:tcBorders>
              <w:top w:val="nil"/>
              <w:left w:val="nil"/>
              <w:bottom w:val="single" w:sz="8" w:space="0" w:color="000000"/>
              <w:right w:val="nil"/>
            </w:tcBorders>
            <w:shd w:val="clear" w:color="auto" w:fill="auto"/>
            <w:vAlign w:val="center"/>
          </w:tcPr>
          <w:p w14:paraId="46F6CB2E"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Thy-1 membrane glycoprotein</w:t>
            </w:r>
          </w:p>
        </w:tc>
        <w:tc>
          <w:tcPr>
            <w:tcW w:w="1132" w:type="dxa"/>
            <w:vMerge/>
            <w:tcBorders>
              <w:top w:val="nil"/>
              <w:left w:val="single" w:sz="8" w:space="0" w:color="000000"/>
              <w:bottom w:val="single" w:sz="8" w:space="0" w:color="000000"/>
              <w:right w:val="nil"/>
            </w:tcBorders>
            <w:shd w:val="clear" w:color="auto" w:fill="auto"/>
            <w:vAlign w:val="center"/>
          </w:tcPr>
          <w:p w14:paraId="04DD8DA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42906017"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13CACED5"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54E532F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77E06A24"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Q9Z1K2</w:t>
            </w:r>
          </w:p>
        </w:tc>
        <w:tc>
          <w:tcPr>
            <w:tcW w:w="814" w:type="dxa"/>
            <w:tcBorders>
              <w:top w:val="nil"/>
              <w:left w:val="nil"/>
              <w:bottom w:val="single" w:sz="8" w:space="0" w:color="000000"/>
              <w:right w:val="single" w:sz="8" w:space="0" w:color="000000"/>
            </w:tcBorders>
            <w:shd w:val="clear" w:color="auto" w:fill="auto"/>
            <w:vAlign w:val="center"/>
          </w:tcPr>
          <w:p w14:paraId="7754ED6C"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Spa17</w:t>
            </w:r>
          </w:p>
        </w:tc>
        <w:tc>
          <w:tcPr>
            <w:tcW w:w="2455" w:type="dxa"/>
            <w:tcBorders>
              <w:top w:val="nil"/>
              <w:left w:val="nil"/>
              <w:bottom w:val="single" w:sz="8" w:space="0" w:color="000000"/>
              <w:right w:val="nil"/>
            </w:tcBorders>
            <w:shd w:val="clear" w:color="auto" w:fill="auto"/>
            <w:vAlign w:val="center"/>
          </w:tcPr>
          <w:p w14:paraId="10253C4D"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Sperm surface protein Sp17</w:t>
            </w:r>
          </w:p>
        </w:tc>
        <w:tc>
          <w:tcPr>
            <w:tcW w:w="1132" w:type="dxa"/>
            <w:vMerge/>
            <w:tcBorders>
              <w:top w:val="nil"/>
              <w:left w:val="single" w:sz="8" w:space="0" w:color="000000"/>
              <w:bottom w:val="single" w:sz="8" w:space="0" w:color="000000"/>
              <w:right w:val="nil"/>
            </w:tcBorders>
            <w:shd w:val="clear" w:color="auto" w:fill="auto"/>
            <w:vAlign w:val="center"/>
          </w:tcPr>
          <w:p w14:paraId="7F871762"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7C98FA64"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42A28A69"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666D88A2"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131FA517"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A0A0G2K6P7</w:t>
            </w:r>
          </w:p>
        </w:tc>
        <w:tc>
          <w:tcPr>
            <w:tcW w:w="814" w:type="dxa"/>
            <w:tcBorders>
              <w:top w:val="nil"/>
              <w:left w:val="nil"/>
              <w:bottom w:val="single" w:sz="8" w:space="0" w:color="000000"/>
              <w:right w:val="single" w:sz="8" w:space="0" w:color="000000"/>
            </w:tcBorders>
            <w:shd w:val="clear" w:color="auto" w:fill="auto"/>
            <w:vAlign w:val="center"/>
          </w:tcPr>
          <w:p w14:paraId="400D2EF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Krt4</w:t>
            </w:r>
          </w:p>
        </w:tc>
        <w:tc>
          <w:tcPr>
            <w:tcW w:w="2455" w:type="dxa"/>
            <w:tcBorders>
              <w:top w:val="nil"/>
              <w:left w:val="nil"/>
              <w:bottom w:val="single" w:sz="8" w:space="0" w:color="000000"/>
              <w:right w:val="nil"/>
            </w:tcBorders>
            <w:shd w:val="clear" w:color="auto" w:fill="auto"/>
            <w:vAlign w:val="center"/>
          </w:tcPr>
          <w:p w14:paraId="54CF516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Keratin, type II cytoskeletal 4</w:t>
            </w:r>
          </w:p>
        </w:tc>
        <w:tc>
          <w:tcPr>
            <w:tcW w:w="1132" w:type="dxa"/>
            <w:vMerge/>
            <w:tcBorders>
              <w:top w:val="nil"/>
              <w:left w:val="single" w:sz="8" w:space="0" w:color="000000"/>
              <w:bottom w:val="single" w:sz="8" w:space="0" w:color="000000"/>
              <w:right w:val="nil"/>
            </w:tcBorders>
            <w:shd w:val="clear" w:color="auto" w:fill="auto"/>
            <w:vAlign w:val="center"/>
          </w:tcPr>
          <w:p w14:paraId="3072EBE8"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43D0F70D"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7F5B8EDD"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70A4AC1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786A04C7"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P04905</w:t>
            </w:r>
          </w:p>
        </w:tc>
        <w:tc>
          <w:tcPr>
            <w:tcW w:w="814" w:type="dxa"/>
            <w:tcBorders>
              <w:top w:val="nil"/>
              <w:left w:val="nil"/>
              <w:bottom w:val="single" w:sz="8" w:space="0" w:color="000000"/>
              <w:right w:val="single" w:sz="8" w:space="0" w:color="000000"/>
            </w:tcBorders>
            <w:shd w:val="clear" w:color="auto" w:fill="auto"/>
            <w:vAlign w:val="center"/>
          </w:tcPr>
          <w:p w14:paraId="16464932"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Gstm1</w:t>
            </w:r>
          </w:p>
        </w:tc>
        <w:tc>
          <w:tcPr>
            <w:tcW w:w="2455" w:type="dxa"/>
            <w:tcBorders>
              <w:top w:val="nil"/>
              <w:left w:val="nil"/>
              <w:bottom w:val="single" w:sz="8" w:space="0" w:color="000000"/>
              <w:right w:val="nil"/>
            </w:tcBorders>
            <w:shd w:val="clear" w:color="auto" w:fill="auto"/>
            <w:vAlign w:val="center"/>
          </w:tcPr>
          <w:p w14:paraId="2172C33B"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Glutathione S-transferase Mu 1</w:t>
            </w:r>
          </w:p>
        </w:tc>
        <w:tc>
          <w:tcPr>
            <w:tcW w:w="1132" w:type="dxa"/>
            <w:vMerge/>
            <w:tcBorders>
              <w:top w:val="nil"/>
              <w:left w:val="single" w:sz="8" w:space="0" w:color="000000"/>
              <w:bottom w:val="single" w:sz="8" w:space="0" w:color="000000"/>
              <w:right w:val="nil"/>
            </w:tcBorders>
            <w:shd w:val="clear" w:color="auto" w:fill="auto"/>
            <w:vAlign w:val="center"/>
          </w:tcPr>
          <w:p w14:paraId="4AB86D8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204E854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w:t>
            </w:r>
          </w:p>
        </w:tc>
      </w:tr>
      <w:tr w:rsidR="00E0197F" w14:paraId="0AB43732"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7684BC9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5D436330"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A0A096MJB8</w:t>
            </w:r>
          </w:p>
        </w:tc>
        <w:tc>
          <w:tcPr>
            <w:tcW w:w="814" w:type="dxa"/>
            <w:tcBorders>
              <w:top w:val="nil"/>
              <w:left w:val="nil"/>
              <w:bottom w:val="single" w:sz="8" w:space="0" w:color="000000"/>
              <w:right w:val="single" w:sz="8" w:space="0" w:color="000000"/>
            </w:tcBorders>
            <w:shd w:val="clear" w:color="auto" w:fill="auto"/>
            <w:vAlign w:val="center"/>
          </w:tcPr>
          <w:p w14:paraId="7D411827"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Frmd7</w:t>
            </w:r>
          </w:p>
        </w:tc>
        <w:tc>
          <w:tcPr>
            <w:tcW w:w="2455" w:type="dxa"/>
            <w:tcBorders>
              <w:top w:val="nil"/>
              <w:left w:val="nil"/>
              <w:bottom w:val="single" w:sz="8" w:space="0" w:color="000000"/>
              <w:right w:val="nil"/>
            </w:tcBorders>
            <w:shd w:val="clear" w:color="auto" w:fill="auto"/>
            <w:vAlign w:val="center"/>
          </w:tcPr>
          <w:p w14:paraId="454889B4"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FERM domain-containing 7</w:t>
            </w:r>
          </w:p>
        </w:tc>
        <w:tc>
          <w:tcPr>
            <w:tcW w:w="1132" w:type="dxa"/>
            <w:vMerge/>
            <w:tcBorders>
              <w:top w:val="nil"/>
              <w:left w:val="single" w:sz="8" w:space="0" w:color="000000"/>
              <w:bottom w:val="single" w:sz="8" w:space="0" w:color="000000"/>
              <w:right w:val="nil"/>
            </w:tcBorders>
            <w:shd w:val="clear" w:color="auto" w:fill="auto"/>
            <w:vAlign w:val="center"/>
          </w:tcPr>
          <w:p w14:paraId="0AD789D9"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09CFF9F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w:t>
            </w:r>
          </w:p>
        </w:tc>
      </w:tr>
      <w:tr w:rsidR="00E0197F" w14:paraId="774EF69C"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3EB625D2"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6CD5CD04"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Q29RW1</w:t>
            </w:r>
          </w:p>
        </w:tc>
        <w:tc>
          <w:tcPr>
            <w:tcW w:w="814" w:type="dxa"/>
            <w:tcBorders>
              <w:top w:val="nil"/>
              <w:left w:val="nil"/>
              <w:bottom w:val="single" w:sz="8" w:space="0" w:color="000000"/>
              <w:right w:val="single" w:sz="8" w:space="0" w:color="000000"/>
            </w:tcBorders>
            <w:shd w:val="clear" w:color="auto" w:fill="auto"/>
            <w:vAlign w:val="center"/>
          </w:tcPr>
          <w:p w14:paraId="6127099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Myh4</w:t>
            </w:r>
          </w:p>
        </w:tc>
        <w:tc>
          <w:tcPr>
            <w:tcW w:w="2455" w:type="dxa"/>
            <w:tcBorders>
              <w:top w:val="nil"/>
              <w:left w:val="nil"/>
              <w:bottom w:val="single" w:sz="8" w:space="0" w:color="000000"/>
              <w:right w:val="nil"/>
            </w:tcBorders>
            <w:shd w:val="clear" w:color="auto" w:fill="auto"/>
            <w:vAlign w:val="center"/>
          </w:tcPr>
          <w:p w14:paraId="31A7B88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Myosin-4</w:t>
            </w:r>
          </w:p>
        </w:tc>
        <w:tc>
          <w:tcPr>
            <w:tcW w:w="1132" w:type="dxa"/>
            <w:vMerge/>
            <w:tcBorders>
              <w:top w:val="nil"/>
              <w:left w:val="single" w:sz="8" w:space="0" w:color="000000"/>
              <w:bottom w:val="single" w:sz="8" w:space="0" w:color="000000"/>
              <w:right w:val="nil"/>
            </w:tcBorders>
            <w:shd w:val="clear" w:color="auto" w:fill="auto"/>
            <w:vAlign w:val="center"/>
          </w:tcPr>
          <w:p w14:paraId="0A5DEDC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5076C42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1A3BC32A"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B57A999"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5D120DD9"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D3ZC07</w:t>
            </w:r>
          </w:p>
        </w:tc>
        <w:tc>
          <w:tcPr>
            <w:tcW w:w="814" w:type="dxa"/>
            <w:tcBorders>
              <w:top w:val="nil"/>
              <w:left w:val="nil"/>
              <w:bottom w:val="single" w:sz="8" w:space="0" w:color="000000"/>
              <w:right w:val="single" w:sz="8" w:space="0" w:color="000000"/>
            </w:tcBorders>
            <w:shd w:val="clear" w:color="auto" w:fill="auto"/>
            <w:vAlign w:val="center"/>
          </w:tcPr>
          <w:p w14:paraId="18AA31AD"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Pkn3</w:t>
            </w:r>
          </w:p>
        </w:tc>
        <w:tc>
          <w:tcPr>
            <w:tcW w:w="2455" w:type="dxa"/>
            <w:tcBorders>
              <w:top w:val="nil"/>
              <w:left w:val="nil"/>
              <w:bottom w:val="single" w:sz="8" w:space="0" w:color="000000"/>
              <w:right w:val="nil"/>
            </w:tcBorders>
            <w:shd w:val="clear" w:color="auto" w:fill="auto"/>
            <w:vAlign w:val="center"/>
          </w:tcPr>
          <w:p w14:paraId="54406647"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Protein kinase N3</w:t>
            </w:r>
          </w:p>
        </w:tc>
        <w:tc>
          <w:tcPr>
            <w:tcW w:w="1132" w:type="dxa"/>
            <w:vMerge/>
            <w:tcBorders>
              <w:top w:val="nil"/>
              <w:left w:val="single" w:sz="8" w:space="0" w:color="000000"/>
              <w:bottom w:val="single" w:sz="8" w:space="0" w:color="000000"/>
              <w:right w:val="nil"/>
            </w:tcBorders>
            <w:shd w:val="clear" w:color="auto" w:fill="auto"/>
            <w:vAlign w:val="center"/>
          </w:tcPr>
          <w:p w14:paraId="45A0A6FB"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3F32C852"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4F0DD471" w14:textId="77777777" w:rsidTr="00C917AD">
        <w:trPr>
          <w:trHeight w:val="300"/>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01BADFC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79278DA3"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Q4V7C7</w:t>
            </w:r>
          </w:p>
        </w:tc>
        <w:tc>
          <w:tcPr>
            <w:tcW w:w="814" w:type="dxa"/>
            <w:tcBorders>
              <w:top w:val="nil"/>
              <w:left w:val="nil"/>
              <w:bottom w:val="single" w:sz="8" w:space="0" w:color="000000"/>
              <w:right w:val="single" w:sz="8" w:space="0" w:color="000000"/>
            </w:tcBorders>
            <w:shd w:val="clear" w:color="auto" w:fill="auto"/>
            <w:vAlign w:val="center"/>
          </w:tcPr>
          <w:p w14:paraId="7D7196D5"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Actr3</w:t>
            </w:r>
          </w:p>
        </w:tc>
        <w:tc>
          <w:tcPr>
            <w:tcW w:w="2455" w:type="dxa"/>
            <w:tcBorders>
              <w:top w:val="nil"/>
              <w:left w:val="nil"/>
              <w:bottom w:val="single" w:sz="8" w:space="0" w:color="000000"/>
              <w:right w:val="nil"/>
            </w:tcBorders>
            <w:shd w:val="clear" w:color="auto" w:fill="auto"/>
            <w:vAlign w:val="center"/>
          </w:tcPr>
          <w:p w14:paraId="09B45A73"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Actin-related protein 3</w:t>
            </w:r>
          </w:p>
        </w:tc>
        <w:tc>
          <w:tcPr>
            <w:tcW w:w="1132" w:type="dxa"/>
            <w:vMerge/>
            <w:tcBorders>
              <w:top w:val="nil"/>
              <w:left w:val="single" w:sz="8" w:space="0" w:color="000000"/>
              <w:bottom w:val="single" w:sz="8" w:space="0" w:color="000000"/>
              <w:right w:val="nil"/>
            </w:tcBorders>
            <w:shd w:val="clear" w:color="auto" w:fill="auto"/>
            <w:vAlign w:val="center"/>
          </w:tcPr>
          <w:p w14:paraId="66FEA4FF"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520CC5D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 </w:t>
            </w:r>
          </w:p>
        </w:tc>
      </w:tr>
      <w:tr w:rsidR="00E0197F" w14:paraId="6EF10313"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609BD402"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55212C37"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F1LN88</w:t>
            </w:r>
          </w:p>
        </w:tc>
        <w:tc>
          <w:tcPr>
            <w:tcW w:w="814" w:type="dxa"/>
            <w:tcBorders>
              <w:top w:val="nil"/>
              <w:left w:val="nil"/>
              <w:bottom w:val="single" w:sz="8" w:space="0" w:color="000000"/>
              <w:right w:val="single" w:sz="8" w:space="0" w:color="000000"/>
            </w:tcBorders>
            <w:shd w:val="clear" w:color="auto" w:fill="auto"/>
            <w:vAlign w:val="center"/>
          </w:tcPr>
          <w:p w14:paraId="74AA0B80"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Aldh2</w:t>
            </w:r>
          </w:p>
        </w:tc>
        <w:tc>
          <w:tcPr>
            <w:tcW w:w="2455" w:type="dxa"/>
            <w:tcBorders>
              <w:top w:val="nil"/>
              <w:left w:val="nil"/>
              <w:bottom w:val="single" w:sz="8" w:space="0" w:color="000000"/>
              <w:right w:val="nil"/>
            </w:tcBorders>
            <w:shd w:val="clear" w:color="auto" w:fill="auto"/>
            <w:vAlign w:val="center"/>
          </w:tcPr>
          <w:p w14:paraId="3A881F5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Aldehyde dehydrogenase, mitochondrial</w:t>
            </w:r>
          </w:p>
        </w:tc>
        <w:tc>
          <w:tcPr>
            <w:tcW w:w="1132" w:type="dxa"/>
            <w:vMerge/>
            <w:tcBorders>
              <w:top w:val="nil"/>
              <w:left w:val="single" w:sz="8" w:space="0" w:color="000000"/>
              <w:bottom w:val="single" w:sz="8" w:space="0" w:color="000000"/>
              <w:right w:val="nil"/>
            </w:tcBorders>
            <w:shd w:val="clear" w:color="auto" w:fill="auto"/>
            <w:vAlign w:val="center"/>
          </w:tcPr>
          <w:p w14:paraId="13263CF9"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3CFDC811"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w:t>
            </w:r>
          </w:p>
        </w:tc>
      </w:tr>
      <w:tr w:rsidR="00E0197F" w14:paraId="2E18F0F6" w14:textId="77777777" w:rsidTr="00C917AD">
        <w:trPr>
          <w:trHeight w:val="492"/>
        </w:trPr>
        <w:tc>
          <w:tcPr>
            <w:tcW w:w="811" w:type="dxa"/>
            <w:vMerge/>
            <w:tcBorders>
              <w:top w:val="nil"/>
              <w:left w:val="single" w:sz="8" w:space="0" w:color="000000"/>
              <w:bottom w:val="single" w:sz="8" w:space="0" w:color="000000"/>
              <w:right w:val="single" w:sz="8" w:space="0" w:color="000000"/>
            </w:tcBorders>
            <w:shd w:val="clear" w:color="auto" w:fill="auto"/>
            <w:vAlign w:val="center"/>
          </w:tcPr>
          <w:p w14:paraId="2F0FD402"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183" w:type="dxa"/>
            <w:tcBorders>
              <w:top w:val="nil"/>
              <w:left w:val="nil"/>
              <w:bottom w:val="single" w:sz="8" w:space="0" w:color="000000"/>
              <w:right w:val="single" w:sz="8" w:space="0" w:color="000000"/>
            </w:tcBorders>
            <w:shd w:val="clear" w:color="auto" w:fill="auto"/>
            <w:vAlign w:val="center"/>
          </w:tcPr>
          <w:p w14:paraId="0D451DFB" w14:textId="77777777" w:rsidR="00E0197F" w:rsidRDefault="00E0197F" w:rsidP="00C917AD">
            <w:pPr>
              <w:jc w:val="center"/>
              <w:rPr>
                <w:rFonts w:ascii="Calibri" w:eastAsia="Calibri" w:hAnsi="Calibri" w:cs="Calibri"/>
                <w:color w:val="000000"/>
                <w:sz w:val="18"/>
                <w:szCs w:val="18"/>
              </w:rPr>
            </w:pPr>
            <w:r>
              <w:rPr>
                <w:rFonts w:ascii="Calibri" w:eastAsia="Calibri" w:hAnsi="Calibri" w:cs="Calibri"/>
                <w:color w:val="000000"/>
                <w:sz w:val="18"/>
                <w:szCs w:val="18"/>
              </w:rPr>
              <w:t>D4AAG8</w:t>
            </w:r>
          </w:p>
        </w:tc>
        <w:tc>
          <w:tcPr>
            <w:tcW w:w="814" w:type="dxa"/>
            <w:tcBorders>
              <w:top w:val="nil"/>
              <w:left w:val="nil"/>
              <w:bottom w:val="single" w:sz="8" w:space="0" w:color="000000"/>
              <w:right w:val="single" w:sz="8" w:space="0" w:color="000000"/>
            </w:tcBorders>
            <w:shd w:val="clear" w:color="auto" w:fill="auto"/>
            <w:vAlign w:val="center"/>
          </w:tcPr>
          <w:p w14:paraId="2F9BE413"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Smchd1</w:t>
            </w:r>
          </w:p>
        </w:tc>
        <w:tc>
          <w:tcPr>
            <w:tcW w:w="2455" w:type="dxa"/>
            <w:tcBorders>
              <w:top w:val="nil"/>
              <w:left w:val="nil"/>
              <w:bottom w:val="single" w:sz="8" w:space="0" w:color="000000"/>
              <w:right w:val="nil"/>
            </w:tcBorders>
            <w:shd w:val="clear" w:color="auto" w:fill="auto"/>
            <w:vAlign w:val="center"/>
          </w:tcPr>
          <w:p w14:paraId="0A898818"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Structural maintenance of chromosomes flexible hinge domain-1</w:t>
            </w:r>
          </w:p>
        </w:tc>
        <w:tc>
          <w:tcPr>
            <w:tcW w:w="1132" w:type="dxa"/>
            <w:vMerge/>
            <w:tcBorders>
              <w:top w:val="nil"/>
              <w:left w:val="single" w:sz="8" w:space="0" w:color="000000"/>
              <w:bottom w:val="single" w:sz="8" w:space="0" w:color="000000"/>
              <w:right w:val="nil"/>
            </w:tcBorders>
            <w:shd w:val="clear" w:color="auto" w:fill="auto"/>
            <w:vAlign w:val="center"/>
          </w:tcPr>
          <w:p w14:paraId="5936B65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658" w:type="dxa"/>
            <w:tcBorders>
              <w:top w:val="nil"/>
              <w:left w:val="single" w:sz="8" w:space="0" w:color="000000"/>
              <w:bottom w:val="single" w:sz="8" w:space="0" w:color="000000"/>
              <w:right w:val="single" w:sz="8" w:space="0" w:color="000000"/>
            </w:tcBorders>
            <w:shd w:val="clear" w:color="auto" w:fill="auto"/>
            <w:vAlign w:val="center"/>
          </w:tcPr>
          <w:p w14:paraId="22FF1016" w14:textId="77777777" w:rsidR="00E0197F" w:rsidRDefault="00E0197F" w:rsidP="00C917AD">
            <w:pPr>
              <w:rPr>
                <w:rFonts w:ascii="Calibri" w:eastAsia="Calibri" w:hAnsi="Calibri" w:cs="Calibri"/>
                <w:color w:val="000000"/>
                <w:sz w:val="18"/>
                <w:szCs w:val="18"/>
              </w:rPr>
            </w:pPr>
            <w:r>
              <w:rPr>
                <w:rFonts w:ascii="Calibri" w:eastAsia="Calibri" w:hAnsi="Calibri" w:cs="Calibri"/>
                <w:color w:val="000000"/>
                <w:sz w:val="18"/>
                <w:szCs w:val="18"/>
              </w:rPr>
              <w:t>Positive (SWS)</w:t>
            </w:r>
          </w:p>
        </w:tc>
      </w:tr>
    </w:tbl>
    <w:p w14:paraId="0DE0E676" w14:textId="77777777" w:rsidR="00E0197F" w:rsidRDefault="00E0197F" w:rsidP="00E0197F">
      <w:pPr>
        <w:spacing w:line="360" w:lineRule="auto"/>
        <w:jc w:val="both"/>
        <w:rPr>
          <w:rFonts w:ascii="Garamond" w:eastAsia="Garamond" w:hAnsi="Garamond" w:cs="Garamond"/>
        </w:rPr>
      </w:pPr>
    </w:p>
    <w:p w14:paraId="07F5EF39" w14:textId="77777777" w:rsidR="00E0197F" w:rsidRDefault="00E0197F" w:rsidP="00E0197F">
      <w:pPr>
        <w:spacing w:line="360" w:lineRule="auto"/>
        <w:jc w:val="both"/>
        <w:rPr>
          <w:rFonts w:ascii="Garamond" w:eastAsia="Garamond" w:hAnsi="Garamond" w:cs="Garamond"/>
          <w:color w:val="000000"/>
        </w:rPr>
      </w:pPr>
    </w:p>
    <w:p w14:paraId="00E71396" w14:textId="77777777" w:rsidR="00E0197F" w:rsidRDefault="00E0197F" w:rsidP="00E0197F">
      <w:pPr>
        <w:jc w:val="both"/>
        <w:rPr>
          <w:rFonts w:ascii="Garamond" w:eastAsia="Garamond" w:hAnsi="Garamond" w:cs="Garamond"/>
        </w:rPr>
      </w:pPr>
      <w:r>
        <w:rPr>
          <w:rFonts w:ascii="Garamond" w:eastAsia="Garamond" w:hAnsi="Garamond" w:cs="Garamond"/>
          <w:b/>
        </w:rPr>
        <w:t>Supplementary Table S3. Protein markers that allowed group separation through clustering analysis</w:t>
      </w:r>
      <w:r>
        <w:rPr>
          <w:rFonts w:ascii="Garamond" w:eastAsia="Garamond" w:hAnsi="Garamond" w:cs="Garamond"/>
        </w:rPr>
        <w:t xml:space="preserve">. The table lists the proteins whose abundance allowed the identification/separation of the groups (SWS-, SWS+, REM-, REM+) for each region (HP and S1). The accession number from </w:t>
      </w:r>
      <w:proofErr w:type="spellStart"/>
      <w:r>
        <w:rPr>
          <w:rFonts w:ascii="Garamond" w:eastAsia="Garamond" w:hAnsi="Garamond" w:cs="Garamond"/>
        </w:rPr>
        <w:t>Uniprot</w:t>
      </w:r>
      <w:proofErr w:type="spellEnd"/>
      <w:r>
        <w:rPr>
          <w:rFonts w:ascii="Garamond" w:eastAsia="Garamond" w:hAnsi="Garamond" w:cs="Garamond"/>
        </w:rPr>
        <w:t>, gene name from NCBI Gene and protein description are provided. Protein hierarchical groups/clusters shown in the heatmaps (Figure 6) and information about protein correlation to spindles (Figure 7) are also provided in the table.</w:t>
      </w:r>
    </w:p>
    <w:p w14:paraId="3BE7059C" w14:textId="77777777" w:rsidR="00E0197F" w:rsidRDefault="00E0197F" w:rsidP="00E0197F">
      <w:pPr>
        <w:jc w:val="both"/>
        <w:rPr>
          <w:rFonts w:ascii="Garamond" w:eastAsia="Garamond" w:hAnsi="Garamond" w:cs="Garamond"/>
        </w:rPr>
      </w:pPr>
    </w:p>
    <w:p w14:paraId="28CEFA48" w14:textId="77777777" w:rsidR="00E0197F" w:rsidRDefault="00E0197F" w:rsidP="00E0197F">
      <w:pPr>
        <w:spacing w:line="360" w:lineRule="auto"/>
        <w:jc w:val="both"/>
        <w:rPr>
          <w:rFonts w:ascii="Garamond" w:eastAsia="Garamond" w:hAnsi="Garamond" w:cs="Garamond"/>
        </w:rPr>
      </w:pPr>
    </w:p>
    <w:tbl>
      <w:tblPr>
        <w:tblW w:w="9089" w:type="dxa"/>
        <w:tblInd w:w="113" w:type="dxa"/>
        <w:tblLayout w:type="fixed"/>
        <w:tblLook w:val="0400" w:firstRow="0" w:lastRow="0" w:firstColumn="0" w:lastColumn="0" w:noHBand="0" w:noVBand="1"/>
      </w:tblPr>
      <w:tblGrid>
        <w:gridCol w:w="668"/>
        <w:gridCol w:w="946"/>
        <w:gridCol w:w="734"/>
        <w:gridCol w:w="1631"/>
        <w:gridCol w:w="2538"/>
        <w:gridCol w:w="890"/>
        <w:gridCol w:w="890"/>
        <w:gridCol w:w="792"/>
      </w:tblGrid>
      <w:tr w:rsidR="00E0197F" w14:paraId="3B3DEBF9" w14:textId="77777777" w:rsidTr="00C917AD">
        <w:trPr>
          <w:trHeight w:val="409"/>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45B79" w14:textId="77777777" w:rsidR="00E0197F" w:rsidRDefault="00E0197F" w:rsidP="00C917AD">
            <w:pPr>
              <w:jc w:val="center"/>
              <w:rPr>
                <w:rFonts w:ascii="Calibri" w:eastAsia="Calibri" w:hAnsi="Calibri" w:cs="Calibri"/>
                <w:b/>
                <w:color w:val="000000"/>
                <w:sz w:val="16"/>
                <w:szCs w:val="16"/>
              </w:rPr>
            </w:pPr>
            <w:r>
              <w:rPr>
                <w:rFonts w:ascii="Calibri" w:eastAsia="Calibri" w:hAnsi="Calibri" w:cs="Calibri"/>
                <w:b/>
                <w:color w:val="000000"/>
                <w:sz w:val="16"/>
                <w:szCs w:val="16"/>
              </w:rPr>
              <w:t>Region</w:t>
            </w:r>
          </w:p>
        </w:tc>
        <w:tc>
          <w:tcPr>
            <w:tcW w:w="946" w:type="dxa"/>
            <w:tcBorders>
              <w:top w:val="single" w:sz="4" w:space="0" w:color="000000"/>
              <w:left w:val="nil"/>
              <w:bottom w:val="single" w:sz="4" w:space="0" w:color="000000"/>
              <w:right w:val="single" w:sz="4" w:space="0" w:color="000000"/>
            </w:tcBorders>
            <w:shd w:val="clear" w:color="auto" w:fill="auto"/>
            <w:vAlign w:val="center"/>
          </w:tcPr>
          <w:p w14:paraId="5015F717" w14:textId="77777777" w:rsidR="00E0197F" w:rsidRDefault="00E0197F" w:rsidP="00C917AD">
            <w:pPr>
              <w:jc w:val="center"/>
              <w:rPr>
                <w:rFonts w:ascii="Calibri" w:eastAsia="Calibri" w:hAnsi="Calibri" w:cs="Calibri"/>
                <w:b/>
                <w:color w:val="000000"/>
                <w:sz w:val="16"/>
                <w:szCs w:val="16"/>
              </w:rPr>
            </w:pPr>
            <w:r>
              <w:rPr>
                <w:rFonts w:ascii="Calibri" w:eastAsia="Calibri" w:hAnsi="Calibri" w:cs="Calibri"/>
                <w:b/>
                <w:color w:val="000000"/>
                <w:sz w:val="16"/>
                <w:szCs w:val="16"/>
              </w:rPr>
              <w:t>Accession</w:t>
            </w:r>
          </w:p>
        </w:tc>
        <w:tc>
          <w:tcPr>
            <w:tcW w:w="734" w:type="dxa"/>
            <w:tcBorders>
              <w:top w:val="single" w:sz="4" w:space="0" w:color="000000"/>
              <w:left w:val="nil"/>
              <w:bottom w:val="single" w:sz="4" w:space="0" w:color="000000"/>
              <w:right w:val="single" w:sz="4" w:space="0" w:color="000000"/>
            </w:tcBorders>
            <w:shd w:val="clear" w:color="auto" w:fill="auto"/>
            <w:vAlign w:val="center"/>
          </w:tcPr>
          <w:p w14:paraId="75B507CA" w14:textId="77777777" w:rsidR="00E0197F" w:rsidRDefault="00E0197F" w:rsidP="00C917AD">
            <w:pPr>
              <w:jc w:val="center"/>
              <w:rPr>
                <w:rFonts w:ascii="Calibri" w:eastAsia="Calibri" w:hAnsi="Calibri" w:cs="Calibri"/>
                <w:b/>
                <w:color w:val="000000"/>
                <w:sz w:val="16"/>
                <w:szCs w:val="16"/>
              </w:rPr>
            </w:pPr>
            <w:r>
              <w:rPr>
                <w:rFonts w:ascii="Calibri" w:eastAsia="Calibri" w:hAnsi="Calibri" w:cs="Calibri"/>
                <w:b/>
                <w:color w:val="000000"/>
                <w:sz w:val="16"/>
                <w:szCs w:val="16"/>
              </w:rPr>
              <w:t>Gene name</w:t>
            </w:r>
          </w:p>
        </w:tc>
        <w:tc>
          <w:tcPr>
            <w:tcW w:w="1631" w:type="dxa"/>
            <w:tcBorders>
              <w:top w:val="single" w:sz="4" w:space="0" w:color="000000"/>
              <w:left w:val="nil"/>
              <w:bottom w:val="single" w:sz="4" w:space="0" w:color="000000"/>
              <w:right w:val="single" w:sz="4" w:space="0" w:color="000000"/>
            </w:tcBorders>
            <w:shd w:val="clear" w:color="auto" w:fill="auto"/>
            <w:vAlign w:val="center"/>
          </w:tcPr>
          <w:p w14:paraId="3CF8D9CD" w14:textId="77777777" w:rsidR="00E0197F" w:rsidRDefault="00E0197F" w:rsidP="00C917AD">
            <w:pPr>
              <w:jc w:val="center"/>
              <w:rPr>
                <w:rFonts w:ascii="Calibri" w:eastAsia="Calibri" w:hAnsi="Calibri" w:cs="Calibri"/>
                <w:b/>
                <w:color w:val="000000"/>
                <w:sz w:val="16"/>
                <w:szCs w:val="16"/>
              </w:rPr>
            </w:pPr>
            <w:r>
              <w:rPr>
                <w:rFonts w:ascii="Calibri" w:eastAsia="Calibri" w:hAnsi="Calibri" w:cs="Calibri"/>
                <w:b/>
                <w:color w:val="000000"/>
                <w:sz w:val="16"/>
                <w:szCs w:val="16"/>
              </w:rPr>
              <w:t>Protein description</w:t>
            </w:r>
          </w:p>
        </w:tc>
        <w:tc>
          <w:tcPr>
            <w:tcW w:w="2538" w:type="dxa"/>
            <w:tcBorders>
              <w:top w:val="single" w:sz="4" w:space="0" w:color="000000"/>
              <w:left w:val="nil"/>
              <w:bottom w:val="single" w:sz="4" w:space="0" w:color="000000"/>
              <w:right w:val="single" w:sz="4" w:space="0" w:color="000000"/>
            </w:tcBorders>
            <w:shd w:val="clear" w:color="auto" w:fill="auto"/>
            <w:vAlign w:val="center"/>
          </w:tcPr>
          <w:p w14:paraId="31C86C68" w14:textId="77777777" w:rsidR="00E0197F" w:rsidRDefault="00E0197F" w:rsidP="00C917AD">
            <w:pPr>
              <w:jc w:val="center"/>
              <w:rPr>
                <w:rFonts w:ascii="Calibri" w:eastAsia="Calibri" w:hAnsi="Calibri" w:cs="Calibri"/>
                <w:b/>
                <w:color w:val="000000"/>
                <w:sz w:val="16"/>
                <w:szCs w:val="16"/>
              </w:rPr>
            </w:pPr>
            <w:r>
              <w:rPr>
                <w:rFonts w:ascii="Calibri" w:eastAsia="Calibri" w:hAnsi="Calibri" w:cs="Calibri"/>
                <w:b/>
                <w:color w:val="000000"/>
                <w:sz w:val="16"/>
                <w:szCs w:val="16"/>
              </w:rPr>
              <w:t>Protein function</w:t>
            </w:r>
          </w:p>
        </w:tc>
        <w:tc>
          <w:tcPr>
            <w:tcW w:w="890" w:type="dxa"/>
            <w:tcBorders>
              <w:top w:val="single" w:sz="4" w:space="0" w:color="000000"/>
              <w:left w:val="nil"/>
              <w:bottom w:val="single" w:sz="4" w:space="0" w:color="000000"/>
              <w:right w:val="single" w:sz="4" w:space="0" w:color="000000"/>
            </w:tcBorders>
            <w:shd w:val="clear" w:color="auto" w:fill="auto"/>
            <w:vAlign w:val="center"/>
          </w:tcPr>
          <w:p w14:paraId="70F3B0F0" w14:textId="77777777" w:rsidR="00E0197F" w:rsidRDefault="00E0197F" w:rsidP="00C917AD">
            <w:pPr>
              <w:jc w:val="center"/>
              <w:rPr>
                <w:rFonts w:ascii="Calibri" w:eastAsia="Calibri" w:hAnsi="Calibri" w:cs="Calibri"/>
                <w:b/>
                <w:color w:val="000000"/>
                <w:sz w:val="16"/>
                <w:szCs w:val="16"/>
              </w:rPr>
            </w:pPr>
            <w:r>
              <w:rPr>
                <w:rFonts w:ascii="Calibri" w:eastAsia="Calibri" w:hAnsi="Calibri" w:cs="Calibri"/>
                <w:b/>
                <w:color w:val="000000"/>
                <w:sz w:val="16"/>
                <w:szCs w:val="16"/>
              </w:rPr>
              <w:t>SWS Spindle correlation</w:t>
            </w:r>
          </w:p>
        </w:tc>
        <w:tc>
          <w:tcPr>
            <w:tcW w:w="890" w:type="dxa"/>
            <w:tcBorders>
              <w:top w:val="single" w:sz="4" w:space="0" w:color="000000"/>
              <w:left w:val="nil"/>
              <w:bottom w:val="single" w:sz="4" w:space="0" w:color="000000"/>
              <w:right w:val="single" w:sz="4" w:space="0" w:color="000000"/>
            </w:tcBorders>
            <w:shd w:val="clear" w:color="auto" w:fill="auto"/>
            <w:vAlign w:val="center"/>
          </w:tcPr>
          <w:p w14:paraId="4FD7DB40" w14:textId="77777777" w:rsidR="00E0197F" w:rsidRDefault="00E0197F" w:rsidP="00C917AD">
            <w:pPr>
              <w:jc w:val="center"/>
              <w:rPr>
                <w:rFonts w:ascii="Calibri" w:eastAsia="Calibri" w:hAnsi="Calibri" w:cs="Calibri"/>
                <w:b/>
                <w:color w:val="000000"/>
                <w:sz w:val="16"/>
                <w:szCs w:val="16"/>
              </w:rPr>
            </w:pPr>
            <w:r>
              <w:rPr>
                <w:rFonts w:ascii="Calibri" w:eastAsia="Calibri" w:hAnsi="Calibri" w:cs="Calibri"/>
                <w:b/>
                <w:color w:val="000000"/>
                <w:sz w:val="16"/>
                <w:szCs w:val="16"/>
              </w:rPr>
              <w:t>IS Spindle correlation</w:t>
            </w:r>
          </w:p>
        </w:tc>
        <w:tc>
          <w:tcPr>
            <w:tcW w:w="792" w:type="dxa"/>
            <w:tcBorders>
              <w:top w:val="single" w:sz="4" w:space="0" w:color="000000"/>
              <w:left w:val="nil"/>
              <w:bottom w:val="single" w:sz="4" w:space="0" w:color="000000"/>
              <w:right w:val="single" w:sz="4" w:space="0" w:color="000000"/>
            </w:tcBorders>
            <w:shd w:val="clear" w:color="auto" w:fill="auto"/>
            <w:vAlign w:val="center"/>
          </w:tcPr>
          <w:p w14:paraId="27030E07" w14:textId="77777777" w:rsidR="00E0197F" w:rsidRDefault="00E0197F" w:rsidP="00C917AD">
            <w:pPr>
              <w:jc w:val="center"/>
              <w:rPr>
                <w:rFonts w:ascii="Calibri" w:eastAsia="Calibri" w:hAnsi="Calibri" w:cs="Calibri"/>
                <w:b/>
                <w:color w:val="000000"/>
                <w:sz w:val="16"/>
                <w:szCs w:val="16"/>
              </w:rPr>
            </w:pPr>
            <w:r>
              <w:rPr>
                <w:rFonts w:ascii="Calibri" w:eastAsia="Calibri" w:hAnsi="Calibri" w:cs="Calibri"/>
                <w:b/>
                <w:color w:val="000000"/>
                <w:sz w:val="16"/>
                <w:szCs w:val="16"/>
              </w:rPr>
              <w:t>SWS+IS Spindle correlation</w:t>
            </w:r>
          </w:p>
        </w:tc>
      </w:tr>
      <w:tr w:rsidR="00E0197F" w14:paraId="78511751" w14:textId="77777777" w:rsidTr="00C917AD">
        <w:trPr>
          <w:trHeight w:val="409"/>
        </w:trPr>
        <w:tc>
          <w:tcPr>
            <w:tcW w:w="668" w:type="dxa"/>
            <w:vMerge w:val="restart"/>
            <w:tcBorders>
              <w:top w:val="nil"/>
              <w:left w:val="single" w:sz="4" w:space="0" w:color="000000"/>
              <w:bottom w:val="single" w:sz="4" w:space="0" w:color="000000"/>
              <w:right w:val="single" w:sz="4" w:space="0" w:color="000000"/>
            </w:tcBorders>
            <w:shd w:val="clear" w:color="auto" w:fill="auto"/>
            <w:vAlign w:val="center"/>
          </w:tcPr>
          <w:p w14:paraId="51928998"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HP</w:t>
            </w:r>
          </w:p>
        </w:tc>
        <w:tc>
          <w:tcPr>
            <w:tcW w:w="946" w:type="dxa"/>
            <w:tcBorders>
              <w:top w:val="nil"/>
              <w:left w:val="nil"/>
              <w:bottom w:val="single" w:sz="4" w:space="0" w:color="000000"/>
              <w:right w:val="single" w:sz="4" w:space="0" w:color="000000"/>
            </w:tcBorders>
            <w:shd w:val="clear" w:color="auto" w:fill="auto"/>
            <w:vAlign w:val="center"/>
          </w:tcPr>
          <w:p w14:paraId="7DB579C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P38983</w:t>
            </w:r>
          </w:p>
        </w:tc>
        <w:tc>
          <w:tcPr>
            <w:tcW w:w="734" w:type="dxa"/>
            <w:tcBorders>
              <w:top w:val="nil"/>
              <w:left w:val="nil"/>
              <w:bottom w:val="single" w:sz="4" w:space="0" w:color="000000"/>
              <w:right w:val="single" w:sz="4" w:space="0" w:color="000000"/>
            </w:tcBorders>
            <w:shd w:val="clear" w:color="auto" w:fill="auto"/>
            <w:vAlign w:val="center"/>
          </w:tcPr>
          <w:p w14:paraId="360D1D1C" w14:textId="77777777" w:rsidR="00E0197F" w:rsidRDefault="00E0197F" w:rsidP="00C917AD">
            <w:pPr>
              <w:rPr>
                <w:rFonts w:ascii="Calibri" w:eastAsia="Calibri" w:hAnsi="Calibri" w:cs="Calibri"/>
                <w:color w:val="000000"/>
                <w:sz w:val="16"/>
                <w:szCs w:val="16"/>
              </w:rPr>
            </w:pPr>
            <w:proofErr w:type="spellStart"/>
            <w:r>
              <w:rPr>
                <w:rFonts w:ascii="Calibri" w:eastAsia="Calibri" w:hAnsi="Calibri" w:cs="Calibri"/>
                <w:color w:val="000000"/>
                <w:sz w:val="16"/>
                <w:szCs w:val="16"/>
              </w:rPr>
              <w:t>Rpsa</w:t>
            </w:r>
            <w:proofErr w:type="spellEnd"/>
          </w:p>
        </w:tc>
        <w:tc>
          <w:tcPr>
            <w:tcW w:w="1631" w:type="dxa"/>
            <w:tcBorders>
              <w:top w:val="nil"/>
              <w:left w:val="nil"/>
              <w:bottom w:val="single" w:sz="4" w:space="0" w:color="000000"/>
              <w:right w:val="single" w:sz="4" w:space="0" w:color="000000"/>
            </w:tcBorders>
            <w:shd w:val="clear" w:color="auto" w:fill="auto"/>
            <w:vAlign w:val="center"/>
          </w:tcPr>
          <w:p w14:paraId="30228AF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40S ribosomal protein SA</w:t>
            </w:r>
          </w:p>
        </w:tc>
        <w:tc>
          <w:tcPr>
            <w:tcW w:w="2538" w:type="dxa"/>
            <w:tcBorders>
              <w:top w:val="nil"/>
              <w:left w:val="nil"/>
              <w:bottom w:val="single" w:sz="4" w:space="0" w:color="000000"/>
              <w:right w:val="single" w:sz="4" w:space="0" w:color="000000"/>
            </w:tcBorders>
            <w:shd w:val="clear" w:color="auto" w:fill="auto"/>
            <w:vAlign w:val="center"/>
          </w:tcPr>
          <w:p w14:paraId="383A3718"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Required for the assembly and/or stability of the 40S ribosomal subunit</w:t>
            </w:r>
          </w:p>
        </w:tc>
        <w:tc>
          <w:tcPr>
            <w:tcW w:w="890" w:type="dxa"/>
            <w:tcBorders>
              <w:top w:val="nil"/>
              <w:left w:val="nil"/>
              <w:bottom w:val="single" w:sz="4" w:space="0" w:color="000000"/>
              <w:right w:val="single" w:sz="4" w:space="0" w:color="000000"/>
            </w:tcBorders>
            <w:shd w:val="clear" w:color="auto" w:fill="auto"/>
            <w:vAlign w:val="center"/>
          </w:tcPr>
          <w:p w14:paraId="2C6055E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06CB817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92" w:type="dxa"/>
            <w:tcBorders>
              <w:top w:val="nil"/>
              <w:left w:val="nil"/>
              <w:bottom w:val="single" w:sz="4" w:space="0" w:color="000000"/>
              <w:right w:val="single" w:sz="4" w:space="0" w:color="000000"/>
            </w:tcBorders>
            <w:shd w:val="clear" w:color="auto" w:fill="auto"/>
            <w:vAlign w:val="center"/>
          </w:tcPr>
          <w:p w14:paraId="48336FB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7B6DC1CC"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59F870D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2B0DD008"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Q80ZG5</w:t>
            </w:r>
          </w:p>
        </w:tc>
        <w:tc>
          <w:tcPr>
            <w:tcW w:w="734" w:type="dxa"/>
            <w:tcBorders>
              <w:top w:val="nil"/>
              <w:left w:val="nil"/>
              <w:bottom w:val="single" w:sz="4" w:space="0" w:color="000000"/>
              <w:right w:val="single" w:sz="4" w:space="0" w:color="000000"/>
            </w:tcBorders>
            <w:shd w:val="clear" w:color="auto" w:fill="auto"/>
            <w:vAlign w:val="center"/>
          </w:tcPr>
          <w:p w14:paraId="4BF29A46"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Slu7</w:t>
            </w:r>
          </w:p>
        </w:tc>
        <w:tc>
          <w:tcPr>
            <w:tcW w:w="1631" w:type="dxa"/>
            <w:tcBorders>
              <w:top w:val="nil"/>
              <w:left w:val="nil"/>
              <w:bottom w:val="single" w:sz="4" w:space="0" w:color="000000"/>
              <w:right w:val="single" w:sz="4" w:space="0" w:color="000000"/>
            </w:tcBorders>
            <w:shd w:val="clear" w:color="auto" w:fill="auto"/>
            <w:vAlign w:val="center"/>
          </w:tcPr>
          <w:p w14:paraId="35154154"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Pre-mRNA-splicing factor SLU7</w:t>
            </w:r>
          </w:p>
        </w:tc>
        <w:tc>
          <w:tcPr>
            <w:tcW w:w="2538" w:type="dxa"/>
            <w:tcBorders>
              <w:top w:val="nil"/>
              <w:left w:val="nil"/>
              <w:bottom w:val="single" w:sz="4" w:space="0" w:color="000000"/>
              <w:right w:val="single" w:sz="4" w:space="0" w:color="000000"/>
            </w:tcBorders>
            <w:shd w:val="clear" w:color="auto" w:fill="auto"/>
            <w:vAlign w:val="center"/>
          </w:tcPr>
          <w:p w14:paraId="0B77FB73"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Required for pre-mRNA splicing as component of the spliceosome</w:t>
            </w:r>
          </w:p>
        </w:tc>
        <w:tc>
          <w:tcPr>
            <w:tcW w:w="890" w:type="dxa"/>
            <w:tcBorders>
              <w:top w:val="nil"/>
              <w:left w:val="nil"/>
              <w:bottom w:val="single" w:sz="4" w:space="0" w:color="000000"/>
              <w:right w:val="single" w:sz="4" w:space="0" w:color="000000"/>
            </w:tcBorders>
            <w:shd w:val="clear" w:color="auto" w:fill="auto"/>
            <w:vAlign w:val="center"/>
          </w:tcPr>
          <w:p w14:paraId="14F62CA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431B5C7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92" w:type="dxa"/>
            <w:tcBorders>
              <w:top w:val="nil"/>
              <w:left w:val="nil"/>
              <w:bottom w:val="single" w:sz="4" w:space="0" w:color="000000"/>
              <w:right w:val="single" w:sz="4" w:space="0" w:color="000000"/>
            </w:tcBorders>
            <w:shd w:val="clear" w:color="auto" w:fill="auto"/>
            <w:vAlign w:val="center"/>
          </w:tcPr>
          <w:p w14:paraId="0BB6B5EB"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6AB1139C"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3CB0AF9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614DE14A"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Q6AYK1</w:t>
            </w:r>
          </w:p>
        </w:tc>
        <w:tc>
          <w:tcPr>
            <w:tcW w:w="734" w:type="dxa"/>
            <w:tcBorders>
              <w:top w:val="nil"/>
              <w:left w:val="nil"/>
              <w:bottom w:val="single" w:sz="4" w:space="0" w:color="000000"/>
              <w:right w:val="single" w:sz="4" w:space="0" w:color="000000"/>
            </w:tcBorders>
            <w:shd w:val="clear" w:color="auto" w:fill="auto"/>
            <w:vAlign w:val="center"/>
          </w:tcPr>
          <w:p w14:paraId="03C8CA20"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Rnps1</w:t>
            </w:r>
          </w:p>
        </w:tc>
        <w:tc>
          <w:tcPr>
            <w:tcW w:w="1631" w:type="dxa"/>
            <w:tcBorders>
              <w:top w:val="nil"/>
              <w:left w:val="nil"/>
              <w:bottom w:val="single" w:sz="4" w:space="0" w:color="000000"/>
              <w:right w:val="single" w:sz="4" w:space="0" w:color="000000"/>
            </w:tcBorders>
            <w:shd w:val="clear" w:color="auto" w:fill="auto"/>
            <w:vAlign w:val="center"/>
          </w:tcPr>
          <w:p w14:paraId="48FED2DD"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RNA-binding protein with serine-rich domain 1</w:t>
            </w:r>
          </w:p>
        </w:tc>
        <w:tc>
          <w:tcPr>
            <w:tcW w:w="2538" w:type="dxa"/>
            <w:tcBorders>
              <w:top w:val="nil"/>
              <w:left w:val="nil"/>
              <w:bottom w:val="single" w:sz="4" w:space="0" w:color="000000"/>
              <w:right w:val="single" w:sz="4" w:space="0" w:color="000000"/>
            </w:tcBorders>
            <w:shd w:val="clear" w:color="auto" w:fill="auto"/>
            <w:vAlign w:val="center"/>
          </w:tcPr>
          <w:p w14:paraId="72EC4CB0"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Auxiliary component of the splicing-dependent multiprotein exon junction complex </w:t>
            </w:r>
          </w:p>
        </w:tc>
        <w:tc>
          <w:tcPr>
            <w:tcW w:w="890" w:type="dxa"/>
            <w:tcBorders>
              <w:top w:val="nil"/>
              <w:left w:val="nil"/>
              <w:bottom w:val="single" w:sz="4" w:space="0" w:color="000000"/>
              <w:right w:val="single" w:sz="4" w:space="0" w:color="000000"/>
            </w:tcBorders>
            <w:shd w:val="clear" w:color="auto" w:fill="auto"/>
            <w:vAlign w:val="center"/>
          </w:tcPr>
          <w:p w14:paraId="6E46E50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30CE6AA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92" w:type="dxa"/>
            <w:tcBorders>
              <w:top w:val="nil"/>
              <w:left w:val="nil"/>
              <w:bottom w:val="single" w:sz="4" w:space="0" w:color="000000"/>
              <w:right w:val="single" w:sz="4" w:space="0" w:color="000000"/>
            </w:tcBorders>
            <w:shd w:val="clear" w:color="auto" w:fill="auto"/>
            <w:vAlign w:val="center"/>
          </w:tcPr>
          <w:p w14:paraId="79DE92C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2973ABA8"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64A40AF"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09A03A77"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D4ABT8</w:t>
            </w:r>
          </w:p>
        </w:tc>
        <w:tc>
          <w:tcPr>
            <w:tcW w:w="734" w:type="dxa"/>
            <w:tcBorders>
              <w:top w:val="nil"/>
              <w:left w:val="nil"/>
              <w:bottom w:val="single" w:sz="4" w:space="0" w:color="000000"/>
              <w:right w:val="single" w:sz="4" w:space="0" w:color="000000"/>
            </w:tcBorders>
            <w:shd w:val="clear" w:color="auto" w:fill="auto"/>
            <w:vAlign w:val="center"/>
          </w:tcPr>
          <w:p w14:paraId="62EFA63E"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Hnrnpul2</w:t>
            </w:r>
          </w:p>
        </w:tc>
        <w:tc>
          <w:tcPr>
            <w:tcW w:w="1631" w:type="dxa"/>
            <w:tcBorders>
              <w:top w:val="nil"/>
              <w:left w:val="nil"/>
              <w:bottom w:val="single" w:sz="4" w:space="0" w:color="000000"/>
              <w:right w:val="single" w:sz="4" w:space="0" w:color="000000"/>
            </w:tcBorders>
            <w:shd w:val="clear" w:color="auto" w:fill="auto"/>
            <w:vAlign w:val="center"/>
          </w:tcPr>
          <w:p w14:paraId="1EC98F8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Heterogeneous nuclear ribonucleoprotein U-like 2</w:t>
            </w:r>
          </w:p>
        </w:tc>
        <w:tc>
          <w:tcPr>
            <w:tcW w:w="2538" w:type="dxa"/>
            <w:tcBorders>
              <w:top w:val="nil"/>
              <w:left w:val="nil"/>
              <w:bottom w:val="single" w:sz="4" w:space="0" w:color="000000"/>
              <w:right w:val="single" w:sz="4" w:space="0" w:color="000000"/>
            </w:tcBorders>
            <w:shd w:val="clear" w:color="auto" w:fill="auto"/>
            <w:vAlign w:val="center"/>
          </w:tcPr>
          <w:p w14:paraId="35935926"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RNA binding</w:t>
            </w:r>
          </w:p>
        </w:tc>
        <w:tc>
          <w:tcPr>
            <w:tcW w:w="890" w:type="dxa"/>
            <w:tcBorders>
              <w:top w:val="nil"/>
              <w:left w:val="nil"/>
              <w:bottom w:val="single" w:sz="4" w:space="0" w:color="000000"/>
              <w:right w:val="single" w:sz="4" w:space="0" w:color="000000"/>
            </w:tcBorders>
            <w:shd w:val="clear" w:color="auto" w:fill="auto"/>
            <w:vAlign w:val="center"/>
          </w:tcPr>
          <w:p w14:paraId="70CFE85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7311FE4A"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92" w:type="dxa"/>
            <w:tcBorders>
              <w:top w:val="nil"/>
              <w:left w:val="nil"/>
              <w:bottom w:val="single" w:sz="4" w:space="0" w:color="000000"/>
              <w:right w:val="single" w:sz="4" w:space="0" w:color="000000"/>
            </w:tcBorders>
            <w:shd w:val="clear" w:color="auto" w:fill="auto"/>
            <w:vAlign w:val="center"/>
          </w:tcPr>
          <w:p w14:paraId="14555A3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4ABFED89"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558D092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1EA5BF38"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D3ZUC6</w:t>
            </w:r>
          </w:p>
        </w:tc>
        <w:tc>
          <w:tcPr>
            <w:tcW w:w="734" w:type="dxa"/>
            <w:tcBorders>
              <w:top w:val="nil"/>
              <w:left w:val="nil"/>
              <w:bottom w:val="single" w:sz="4" w:space="0" w:color="000000"/>
              <w:right w:val="single" w:sz="4" w:space="0" w:color="000000"/>
            </w:tcBorders>
            <w:shd w:val="clear" w:color="auto" w:fill="auto"/>
            <w:vAlign w:val="center"/>
          </w:tcPr>
          <w:p w14:paraId="57A57FD7"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Topaz1</w:t>
            </w:r>
          </w:p>
        </w:tc>
        <w:tc>
          <w:tcPr>
            <w:tcW w:w="1631" w:type="dxa"/>
            <w:tcBorders>
              <w:top w:val="nil"/>
              <w:left w:val="nil"/>
              <w:bottom w:val="single" w:sz="4" w:space="0" w:color="000000"/>
              <w:right w:val="single" w:sz="4" w:space="0" w:color="000000"/>
            </w:tcBorders>
            <w:shd w:val="clear" w:color="auto" w:fill="auto"/>
            <w:vAlign w:val="center"/>
          </w:tcPr>
          <w:p w14:paraId="0326334D"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Protein TOPAZ1</w:t>
            </w:r>
          </w:p>
        </w:tc>
        <w:tc>
          <w:tcPr>
            <w:tcW w:w="2538" w:type="dxa"/>
            <w:tcBorders>
              <w:top w:val="nil"/>
              <w:left w:val="nil"/>
              <w:bottom w:val="single" w:sz="4" w:space="0" w:color="000000"/>
              <w:right w:val="single" w:sz="4" w:space="0" w:color="000000"/>
            </w:tcBorders>
            <w:shd w:val="clear" w:color="auto" w:fill="auto"/>
            <w:vAlign w:val="center"/>
          </w:tcPr>
          <w:p w14:paraId="6B8ABC6E"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Specifically required for progression to the post-meiotic stages of spermatocyte development</w:t>
            </w:r>
          </w:p>
        </w:tc>
        <w:tc>
          <w:tcPr>
            <w:tcW w:w="890" w:type="dxa"/>
            <w:tcBorders>
              <w:top w:val="nil"/>
              <w:left w:val="nil"/>
              <w:bottom w:val="single" w:sz="4" w:space="0" w:color="000000"/>
              <w:right w:val="single" w:sz="4" w:space="0" w:color="000000"/>
            </w:tcBorders>
            <w:shd w:val="clear" w:color="auto" w:fill="auto"/>
            <w:vAlign w:val="center"/>
          </w:tcPr>
          <w:p w14:paraId="446BAF4A"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723086D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4AB2DC7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094B494F"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40087EBB"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20F29D3C"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G3V7C6</w:t>
            </w:r>
          </w:p>
        </w:tc>
        <w:tc>
          <w:tcPr>
            <w:tcW w:w="734" w:type="dxa"/>
            <w:tcBorders>
              <w:top w:val="nil"/>
              <w:left w:val="nil"/>
              <w:bottom w:val="single" w:sz="4" w:space="0" w:color="000000"/>
              <w:right w:val="single" w:sz="4" w:space="0" w:color="000000"/>
            </w:tcBorders>
            <w:shd w:val="clear" w:color="auto" w:fill="auto"/>
            <w:vAlign w:val="center"/>
          </w:tcPr>
          <w:p w14:paraId="1686BD5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Tubb4b</w:t>
            </w:r>
          </w:p>
        </w:tc>
        <w:tc>
          <w:tcPr>
            <w:tcW w:w="1631" w:type="dxa"/>
            <w:tcBorders>
              <w:top w:val="nil"/>
              <w:left w:val="nil"/>
              <w:bottom w:val="single" w:sz="4" w:space="0" w:color="000000"/>
              <w:right w:val="single" w:sz="4" w:space="0" w:color="000000"/>
            </w:tcBorders>
            <w:shd w:val="clear" w:color="auto" w:fill="auto"/>
            <w:vAlign w:val="center"/>
          </w:tcPr>
          <w:p w14:paraId="4A1ABBCD"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Tubulin beta chain</w:t>
            </w:r>
          </w:p>
        </w:tc>
        <w:tc>
          <w:tcPr>
            <w:tcW w:w="2538" w:type="dxa"/>
            <w:tcBorders>
              <w:top w:val="nil"/>
              <w:left w:val="nil"/>
              <w:bottom w:val="single" w:sz="4" w:space="0" w:color="000000"/>
              <w:right w:val="single" w:sz="4" w:space="0" w:color="000000"/>
            </w:tcBorders>
            <w:shd w:val="clear" w:color="auto" w:fill="auto"/>
            <w:vAlign w:val="center"/>
          </w:tcPr>
          <w:p w14:paraId="7EA37159"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Constituent of microtubules</w:t>
            </w:r>
          </w:p>
        </w:tc>
        <w:tc>
          <w:tcPr>
            <w:tcW w:w="890" w:type="dxa"/>
            <w:tcBorders>
              <w:top w:val="nil"/>
              <w:left w:val="nil"/>
              <w:bottom w:val="single" w:sz="4" w:space="0" w:color="000000"/>
              <w:right w:val="single" w:sz="4" w:space="0" w:color="000000"/>
            </w:tcBorders>
            <w:shd w:val="clear" w:color="auto" w:fill="auto"/>
            <w:vAlign w:val="center"/>
          </w:tcPr>
          <w:p w14:paraId="5F40674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44C70A0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92" w:type="dxa"/>
            <w:tcBorders>
              <w:top w:val="nil"/>
              <w:left w:val="nil"/>
              <w:bottom w:val="single" w:sz="4" w:space="0" w:color="000000"/>
              <w:right w:val="single" w:sz="4" w:space="0" w:color="000000"/>
            </w:tcBorders>
            <w:shd w:val="clear" w:color="auto" w:fill="auto"/>
            <w:vAlign w:val="center"/>
          </w:tcPr>
          <w:p w14:paraId="22D966D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623F3B81"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848113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6FC89F86"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D3ZUT0</w:t>
            </w:r>
          </w:p>
        </w:tc>
        <w:tc>
          <w:tcPr>
            <w:tcW w:w="734" w:type="dxa"/>
            <w:tcBorders>
              <w:top w:val="nil"/>
              <w:left w:val="nil"/>
              <w:bottom w:val="single" w:sz="4" w:space="0" w:color="000000"/>
              <w:right w:val="single" w:sz="4" w:space="0" w:color="000000"/>
            </w:tcBorders>
            <w:shd w:val="clear" w:color="auto" w:fill="auto"/>
            <w:vAlign w:val="center"/>
          </w:tcPr>
          <w:p w14:paraId="7E9CDB40"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Kif26a</w:t>
            </w:r>
          </w:p>
        </w:tc>
        <w:tc>
          <w:tcPr>
            <w:tcW w:w="1631" w:type="dxa"/>
            <w:tcBorders>
              <w:top w:val="nil"/>
              <w:left w:val="nil"/>
              <w:bottom w:val="single" w:sz="4" w:space="0" w:color="000000"/>
              <w:right w:val="single" w:sz="4" w:space="0" w:color="000000"/>
            </w:tcBorders>
            <w:shd w:val="clear" w:color="auto" w:fill="auto"/>
            <w:vAlign w:val="center"/>
          </w:tcPr>
          <w:p w14:paraId="629424F4"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Kinesin family member 26A</w:t>
            </w:r>
          </w:p>
        </w:tc>
        <w:tc>
          <w:tcPr>
            <w:tcW w:w="2538" w:type="dxa"/>
            <w:tcBorders>
              <w:top w:val="nil"/>
              <w:left w:val="nil"/>
              <w:bottom w:val="single" w:sz="4" w:space="0" w:color="000000"/>
              <w:right w:val="single" w:sz="4" w:space="0" w:color="000000"/>
            </w:tcBorders>
            <w:shd w:val="clear" w:color="auto" w:fill="auto"/>
            <w:vAlign w:val="center"/>
          </w:tcPr>
          <w:p w14:paraId="685A8479"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Plays a key role in enteric neuron development</w:t>
            </w:r>
          </w:p>
        </w:tc>
        <w:tc>
          <w:tcPr>
            <w:tcW w:w="890" w:type="dxa"/>
            <w:tcBorders>
              <w:top w:val="nil"/>
              <w:left w:val="nil"/>
              <w:bottom w:val="single" w:sz="4" w:space="0" w:color="000000"/>
              <w:right w:val="single" w:sz="4" w:space="0" w:color="000000"/>
            </w:tcBorders>
            <w:shd w:val="clear" w:color="auto" w:fill="auto"/>
            <w:vAlign w:val="center"/>
          </w:tcPr>
          <w:p w14:paraId="7398FC0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4F08C1B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792" w:type="dxa"/>
            <w:tcBorders>
              <w:top w:val="nil"/>
              <w:left w:val="nil"/>
              <w:bottom w:val="single" w:sz="4" w:space="0" w:color="000000"/>
              <w:right w:val="single" w:sz="4" w:space="0" w:color="000000"/>
            </w:tcBorders>
            <w:shd w:val="clear" w:color="auto" w:fill="auto"/>
            <w:vAlign w:val="center"/>
          </w:tcPr>
          <w:p w14:paraId="1DFBDC4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62AE5866"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EDAB348"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171CAED2"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Q91Z79</w:t>
            </w:r>
          </w:p>
        </w:tc>
        <w:tc>
          <w:tcPr>
            <w:tcW w:w="734" w:type="dxa"/>
            <w:tcBorders>
              <w:top w:val="nil"/>
              <w:left w:val="nil"/>
              <w:bottom w:val="single" w:sz="4" w:space="0" w:color="000000"/>
              <w:right w:val="single" w:sz="4" w:space="0" w:color="000000"/>
            </w:tcBorders>
            <w:shd w:val="clear" w:color="auto" w:fill="auto"/>
            <w:vAlign w:val="center"/>
          </w:tcPr>
          <w:p w14:paraId="426B63B7"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Ppfia3</w:t>
            </w:r>
          </w:p>
        </w:tc>
        <w:tc>
          <w:tcPr>
            <w:tcW w:w="1631" w:type="dxa"/>
            <w:tcBorders>
              <w:top w:val="nil"/>
              <w:left w:val="nil"/>
              <w:bottom w:val="single" w:sz="4" w:space="0" w:color="000000"/>
              <w:right w:val="single" w:sz="4" w:space="0" w:color="000000"/>
            </w:tcBorders>
            <w:shd w:val="clear" w:color="auto" w:fill="auto"/>
            <w:vAlign w:val="center"/>
          </w:tcPr>
          <w:p w14:paraId="2CDD2A84"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Liprin-alpha-3</w:t>
            </w:r>
          </w:p>
        </w:tc>
        <w:tc>
          <w:tcPr>
            <w:tcW w:w="2538" w:type="dxa"/>
            <w:tcBorders>
              <w:top w:val="nil"/>
              <w:left w:val="nil"/>
              <w:bottom w:val="single" w:sz="4" w:space="0" w:color="000000"/>
              <w:right w:val="single" w:sz="4" w:space="0" w:color="000000"/>
            </w:tcBorders>
            <w:shd w:val="clear" w:color="auto" w:fill="auto"/>
            <w:vAlign w:val="center"/>
          </w:tcPr>
          <w:p w14:paraId="3BB4C4EC"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May regulate the disassembly of focal adhesions and the formation and structure of synapses</w:t>
            </w:r>
          </w:p>
        </w:tc>
        <w:tc>
          <w:tcPr>
            <w:tcW w:w="890" w:type="dxa"/>
            <w:tcBorders>
              <w:top w:val="nil"/>
              <w:left w:val="nil"/>
              <w:bottom w:val="single" w:sz="4" w:space="0" w:color="000000"/>
              <w:right w:val="single" w:sz="4" w:space="0" w:color="000000"/>
            </w:tcBorders>
            <w:shd w:val="clear" w:color="auto" w:fill="auto"/>
            <w:vAlign w:val="center"/>
          </w:tcPr>
          <w:p w14:paraId="20F369B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352ADB4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792" w:type="dxa"/>
            <w:tcBorders>
              <w:top w:val="nil"/>
              <w:left w:val="nil"/>
              <w:bottom w:val="single" w:sz="4" w:space="0" w:color="000000"/>
              <w:right w:val="single" w:sz="4" w:space="0" w:color="000000"/>
            </w:tcBorders>
            <w:shd w:val="clear" w:color="auto" w:fill="auto"/>
            <w:vAlign w:val="center"/>
          </w:tcPr>
          <w:p w14:paraId="482C330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751EA07F"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55823E7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00A3F770"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Q8VHV7</w:t>
            </w:r>
          </w:p>
        </w:tc>
        <w:tc>
          <w:tcPr>
            <w:tcW w:w="734" w:type="dxa"/>
            <w:tcBorders>
              <w:top w:val="nil"/>
              <w:left w:val="nil"/>
              <w:bottom w:val="single" w:sz="4" w:space="0" w:color="000000"/>
              <w:right w:val="single" w:sz="4" w:space="0" w:color="000000"/>
            </w:tcBorders>
            <w:shd w:val="clear" w:color="auto" w:fill="auto"/>
            <w:vAlign w:val="center"/>
          </w:tcPr>
          <w:p w14:paraId="2D5835BE"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Hnrnph1</w:t>
            </w:r>
          </w:p>
        </w:tc>
        <w:tc>
          <w:tcPr>
            <w:tcW w:w="1631" w:type="dxa"/>
            <w:tcBorders>
              <w:top w:val="nil"/>
              <w:left w:val="nil"/>
              <w:bottom w:val="single" w:sz="4" w:space="0" w:color="000000"/>
              <w:right w:val="single" w:sz="4" w:space="0" w:color="000000"/>
            </w:tcBorders>
            <w:shd w:val="clear" w:color="auto" w:fill="auto"/>
            <w:vAlign w:val="center"/>
          </w:tcPr>
          <w:p w14:paraId="2C127A64"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Heterogeneous nuclear ribonucleoprotein H</w:t>
            </w:r>
          </w:p>
        </w:tc>
        <w:tc>
          <w:tcPr>
            <w:tcW w:w="2538" w:type="dxa"/>
            <w:tcBorders>
              <w:top w:val="nil"/>
              <w:left w:val="nil"/>
              <w:bottom w:val="single" w:sz="4" w:space="0" w:color="000000"/>
              <w:right w:val="single" w:sz="4" w:space="0" w:color="000000"/>
            </w:tcBorders>
            <w:shd w:val="clear" w:color="auto" w:fill="auto"/>
            <w:vAlign w:val="center"/>
          </w:tcPr>
          <w:p w14:paraId="5BEE0E6E"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Mediates pre-mRNA alternative splicing regulation</w:t>
            </w:r>
          </w:p>
        </w:tc>
        <w:tc>
          <w:tcPr>
            <w:tcW w:w="890" w:type="dxa"/>
            <w:tcBorders>
              <w:top w:val="nil"/>
              <w:left w:val="nil"/>
              <w:bottom w:val="single" w:sz="4" w:space="0" w:color="000000"/>
              <w:right w:val="single" w:sz="4" w:space="0" w:color="000000"/>
            </w:tcBorders>
            <w:shd w:val="clear" w:color="auto" w:fill="auto"/>
            <w:vAlign w:val="center"/>
          </w:tcPr>
          <w:p w14:paraId="56AC67B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2F13C03B"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92" w:type="dxa"/>
            <w:tcBorders>
              <w:top w:val="nil"/>
              <w:left w:val="nil"/>
              <w:bottom w:val="single" w:sz="4" w:space="0" w:color="000000"/>
              <w:right w:val="single" w:sz="4" w:space="0" w:color="000000"/>
            </w:tcBorders>
            <w:shd w:val="clear" w:color="auto" w:fill="auto"/>
            <w:vAlign w:val="center"/>
          </w:tcPr>
          <w:p w14:paraId="23C26EBA"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68FD7726"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33001A8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26077B26"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Q6AY09 </w:t>
            </w:r>
          </w:p>
        </w:tc>
        <w:tc>
          <w:tcPr>
            <w:tcW w:w="734" w:type="dxa"/>
            <w:tcBorders>
              <w:top w:val="nil"/>
              <w:left w:val="nil"/>
              <w:bottom w:val="single" w:sz="4" w:space="0" w:color="000000"/>
              <w:right w:val="single" w:sz="4" w:space="0" w:color="000000"/>
            </w:tcBorders>
            <w:shd w:val="clear" w:color="auto" w:fill="auto"/>
            <w:vAlign w:val="center"/>
          </w:tcPr>
          <w:p w14:paraId="080C382D"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Hnrnph2</w:t>
            </w:r>
          </w:p>
        </w:tc>
        <w:tc>
          <w:tcPr>
            <w:tcW w:w="1631" w:type="dxa"/>
            <w:tcBorders>
              <w:top w:val="nil"/>
              <w:left w:val="nil"/>
              <w:bottom w:val="single" w:sz="4" w:space="0" w:color="000000"/>
              <w:right w:val="single" w:sz="4" w:space="0" w:color="000000"/>
            </w:tcBorders>
            <w:shd w:val="clear" w:color="auto" w:fill="auto"/>
            <w:vAlign w:val="center"/>
          </w:tcPr>
          <w:p w14:paraId="57D3C1E1"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Heterogeneous nuclear ribonucleoprotein H2</w:t>
            </w:r>
          </w:p>
        </w:tc>
        <w:tc>
          <w:tcPr>
            <w:tcW w:w="2538" w:type="dxa"/>
            <w:tcBorders>
              <w:top w:val="nil"/>
              <w:left w:val="nil"/>
              <w:bottom w:val="single" w:sz="4" w:space="0" w:color="000000"/>
              <w:right w:val="single" w:sz="4" w:space="0" w:color="000000"/>
            </w:tcBorders>
            <w:shd w:val="clear" w:color="auto" w:fill="auto"/>
            <w:vAlign w:val="center"/>
          </w:tcPr>
          <w:p w14:paraId="71C1C308"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Participates in processing events that pre-mRNAs undergo before becoming functional</w:t>
            </w:r>
          </w:p>
        </w:tc>
        <w:tc>
          <w:tcPr>
            <w:tcW w:w="890" w:type="dxa"/>
            <w:tcBorders>
              <w:top w:val="nil"/>
              <w:left w:val="nil"/>
              <w:bottom w:val="single" w:sz="4" w:space="0" w:color="000000"/>
              <w:right w:val="single" w:sz="4" w:space="0" w:color="000000"/>
            </w:tcBorders>
            <w:shd w:val="clear" w:color="auto" w:fill="auto"/>
            <w:vAlign w:val="center"/>
          </w:tcPr>
          <w:p w14:paraId="3163F22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624CCF4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92" w:type="dxa"/>
            <w:tcBorders>
              <w:top w:val="nil"/>
              <w:left w:val="nil"/>
              <w:bottom w:val="single" w:sz="4" w:space="0" w:color="000000"/>
              <w:right w:val="single" w:sz="4" w:space="0" w:color="000000"/>
            </w:tcBorders>
            <w:shd w:val="clear" w:color="auto" w:fill="auto"/>
            <w:vAlign w:val="center"/>
          </w:tcPr>
          <w:p w14:paraId="37B9ABB8"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565F96DD" w14:textId="77777777" w:rsidTr="00C917AD">
        <w:trPr>
          <w:trHeight w:val="614"/>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5ED0EDA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103B163D"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P60892</w:t>
            </w:r>
          </w:p>
        </w:tc>
        <w:tc>
          <w:tcPr>
            <w:tcW w:w="734" w:type="dxa"/>
            <w:tcBorders>
              <w:top w:val="nil"/>
              <w:left w:val="nil"/>
              <w:bottom w:val="single" w:sz="4" w:space="0" w:color="000000"/>
              <w:right w:val="single" w:sz="4" w:space="0" w:color="000000"/>
            </w:tcBorders>
            <w:shd w:val="clear" w:color="auto" w:fill="auto"/>
            <w:vAlign w:val="center"/>
          </w:tcPr>
          <w:p w14:paraId="45D0D676"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Prps1</w:t>
            </w:r>
          </w:p>
        </w:tc>
        <w:tc>
          <w:tcPr>
            <w:tcW w:w="1631" w:type="dxa"/>
            <w:tcBorders>
              <w:top w:val="nil"/>
              <w:left w:val="nil"/>
              <w:bottom w:val="single" w:sz="4" w:space="0" w:color="000000"/>
              <w:right w:val="single" w:sz="4" w:space="0" w:color="000000"/>
            </w:tcBorders>
            <w:shd w:val="clear" w:color="auto" w:fill="auto"/>
            <w:vAlign w:val="center"/>
          </w:tcPr>
          <w:p w14:paraId="77C03E76"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Ribose-phosphate pyrophosphokinase 1</w:t>
            </w:r>
          </w:p>
        </w:tc>
        <w:tc>
          <w:tcPr>
            <w:tcW w:w="2538" w:type="dxa"/>
            <w:tcBorders>
              <w:top w:val="nil"/>
              <w:left w:val="nil"/>
              <w:bottom w:val="single" w:sz="4" w:space="0" w:color="000000"/>
              <w:right w:val="single" w:sz="4" w:space="0" w:color="000000"/>
            </w:tcBorders>
            <w:shd w:val="clear" w:color="auto" w:fill="auto"/>
            <w:vAlign w:val="center"/>
          </w:tcPr>
          <w:p w14:paraId="25292DA7"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Catalyzes the synthesis of </w:t>
            </w:r>
            <w:proofErr w:type="spellStart"/>
            <w:r>
              <w:rPr>
                <w:rFonts w:ascii="Calibri" w:eastAsia="Calibri" w:hAnsi="Calibri" w:cs="Calibri"/>
                <w:sz w:val="16"/>
                <w:szCs w:val="16"/>
              </w:rPr>
              <w:t>phosphoribosylpyrophosphate</w:t>
            </w:r>
            <w:proofErr w:type="spellEnd"/>
            <w:r>
              <w:rPr>
                <w:rFonts w:ascii="Calibri" w:eastAsia="Calibri" w:hAnsi="Calibri" w:cs="Calibri"/>
                <w:sz w:val="16"/>
                <w:szCs w:val="16"/>
              </w:rPr>
              <w:t xml:space="preserve"> that is essential for nucleotide synthesis</w:t>
            </w:r>
          </w:p>
        </w:tc>
        <w:tc>
          <w:tcPr>
            <w:tcW w:w="890" w:type="dxa"/>
            <w:tcBorders>
              <w:top w:val="nil"/>
              <w:left w:val="nil"/>
              <w:bottom w:val="single" w:sz="4" w:space="0" w:color="000000"/>
              <w:right w:val="single" w:sz="4" w:space="0" w:color="000000"/>
            </w:tcBorders>
            <w:shd w:val="clear" w:color="auto" w:fill="auto"/>
            <w:vAlign w:val="center"/>
          </w:tcPr>
          <w:p w14:paraId="37C9320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3C908ED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92" w:type="dxa"/>
            <w:tcBorders>
              <w:top w:val="nil"/>
              <w:left w:val="nil"/>
              <w:bottom w:val="single" w:sz="4" w:space="0" w:color="000000"/>
              <w:right w:val="single" w:sz="4" w:space="0" w:color="000000"/>
            </w:tcBorders>
            <w:shd w:val="clear" w:color="auto" w:fill="auto"/>
            <w:vAlign w:val="center"/>
          </w:tcPr>
          <w:p w14:paraId="10C450E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27F690B9"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C2B6EEF"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194B87B7"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P36972</w:t>
            </w:r>
          </w:p>
        </w:tc>
        <w:tc>
          <w:tcPr>
            <w:tcW w:w="734" w:type="dxa"/>
            <w:tcBorders>
              <w:top w:val="nil"/>
              <w:left w:val="nil"/>
              <w:bottom w:val="single" w:sz="4" w:space="0" w:color="000000"/>
              <w:right w:val="single" w:sz="4" w:space="0" w:color="000000"/>
            </w:tcBorders>
            <w:shd w:val="clear" w:color="auto" w:fill="auto"/>
            <w:vAlign w:val="center"/>
          </w:tcPr>
          <w:p w14:paraId="01A23680" w14:textId="77777777" w:rsidR="00E0197F" w:rsidRDefault="00E0197F" w:rsidP="00C917AD">
            <w:pPr>
              <w:rPr>
                <w:rFonts w:ascii="Calibri" w:eastAsia="Calibri" w:hAnsi="Calibri" w:cs="Calibri"/>
                <w:color w:val="000000"/>
                <w:sz w:val="16"/>
                <w:szCs w:val="16"/>
              </w:rPr>
            </w:pPr>
            <w:proofErr w:type="spellStart"/>
            <w:r>
              <w:rPr>
                <w:rFonts w:ascii="Calibri" w:eastAsia="Calibri" w:hAnsi="Calibri" w:cs="Calibri"/>
                <w:color w:val="000000"/>
                <w:sz w:val="16"/>
                <w:szCs w:val="16"/>
              </w:rPr>
              <w:t>Aprt</w:t>
            </w:r>
            <w:proofErr w:type="spellEnd"/>
          </w:p>
        </w:tc>
        <w:tc>
          <w:tcPr>
            <w:tcW w:w="1631" w:type="dxa"/>
            <w:tcBorders>
              <w:top w:val="nil"/>
              <w:left w:val="nil"/>
              <w:bottom w:val="single" w:sz="4" w:space="0" w:color="000000"/>
              <w:right w:val="single" w:sz="4" w:space="0" w:color="000000"/>
            </w:tcBorders>
            <w:shd w:val="clear" w:color="auto" w:fill="auto"/>
            <w:vAlign w:val="center"/>
          </w:tcPr>
          <w:p w14:paraId="471176C2"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 xml:space="preserve">Adenine </w:t>
            </w:r>
            <w:proofErr w:type="spellStart"/>
            <w:r>
              <w:rPr>
                <w:rFonts w:ascii="Calibri" w:eastAsia="Calibri" w:hAnsi="Calibri" w:cs="Calibri"/>
                <w:color w:val="000000"/>
                <w:sz w:val="16"/>
                <w:szCs w:val="16"/>
              </w:rPr>
              <w:t>phosphoribosyltransferase</w:t>
            </w:r>
            <w:proofErr w:type="spellEnd"/>
          </w:p>
        </w:tc>
        <w:tc>
          <w:tcPr>
            <w:tcW w:w="2538" w:type="dxa"/>
            <w:tcBorders>
              <w:top w:val="nil"/>
              <w:left w:val="nil"/>
              <w:bottom w:val="single" w:sz="4" w:space="0" w:color="000000"/>
              <w:right w:val="single" w:sz="4" w:space="0" w:color="000000"/>
            </w:tcBorders>
            <w:shd w:val="clear" w:color="auto" w:fill="auto"/>
            <w:vAlign w:val="center"/>
          </w:tcPr>
          <w:p w14:paraId="0405DB68"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Catalyzes a salvage reaction resulting in the formation of AMP</w:t>
            </w:r>
          </w:p>
        </w:tc>
        <w:tc>
          <w:tcPr>
            <w:tcW w:w="890" w:type="dxa"/>
            <w:tcBorders>
              <w:top w:val="nil"/>
              <w:left w:val="nil"/>
              <w:bottom w:val="single" w:sz="4" w:space="0" w:color="000000"/>
              <w:right w:val="single" w:sz="4" w:space="0" w:color="000000"/>
            </w:tcBorders>
            <w:shd w:val="clear" w:color="auto" w:fill="auto"/>
            <w:vAlign w:val="center"/>
          </w:tcPr>
          <w:p w14:paraId="6FBEC51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049B4EC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92" w:type="dxa"/>
            <w:tcBorders>
              <w:top w:val="nil"/>
              <w:left w:val="nil"/>
              <w:bottom w:val="single" w:sz="4" w:space="0" w:color="000000"/>
              <w:right w:val="single" w:sz="4" w:space="0" w:color="000000"/>
            </w:tcBorders>
            <w:shd w:val="clear" w:color="auto" w:fill="auto"/>
            <w:vAlign w:val="center"/>
          </w:tcPr>
          <w:p w14:paraId="55292ED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6EE673D5"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391ADFE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570C5A76"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D4ACD3</w:t>
            </w:r>
          </w:p>
        </w:tc>
        <w:tc>
          <w:tcPr>
            <w:tcW w:w="734" w:type="dxa"/>
            <w:tcBorders>
              <w:top w:val="nil"/>
              <w:left w:val="nil"/>
              <w:bottom w:val="single" w:sz="4" w:space="0" w:color="000000"/>
              <w:right w:val="single" w:sz="4" w:space="0" w:color="000000"/>
            </w:tcBorders>
            <w:shd w:val="clear" w:color="auto" w:fill="auto"/>
            <w:vAlign w:val="center"/>
          </w:tcPr>
          <w:p w14:paraId="0FF74DE4"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Usp25</w:t>
            </w:r>
          </w:p>
        </w:tc>
        <w:tc>
          <w:tcPr>
            <w:tcW w:w="1631" w:type="dxa"/>
            <w:tcBorders>
              <w:top w:val="nil"/>
              <w:left w:val="nil"/>
              <w:bottom w:val="single" w:sz="4" w:space="0" w:color="000000"/>
              <w:right w:val="single" w:sz="4" w:space="0" w:color="000000"/>
            </w:tcBorders>
            <w:shd w:val="clear" w:color="auto" w:fill="auto"/>
            <w:vAlign w:val="center"/>
          </w:tcPr>
          <w:p w14:paraId="1D73E252"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Ubiquitin specific protease 25</w:t>
            </w:r>
          </w:p>
        </w:tc>
        <w:tc>
          <w:tcPr>
            <w:tcW w:w="2538" w:type="dxa"/>
            <w:tcBorders>
              <w:top w:val="nil"/>
              <w:left w:val="nil"/>
              <w:bottom w:val="single" w:sz="4" w:space="0" w:color="000000"/>
              <w:right w:val="single" w:sz="4" w:space="0" w:color="000000"/>
            </w:tcBorders>
            <w:shd w:val="clear" w:color="auto" w:fill="auto"/>
            <w:vAlign w:val="center"/>
          </w:tcPr>
          <w:p w14:paraId="01BE2A00"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Hydrolyzes ubiquitin moieties conjugated to substrates</w:t>
            </w:r>
          </w:p>
        </w:tc>
        <w:tc>
          <w:tcPr>
            <w:tcW w:w="890" w:type="dxa"/>
            <w:tcBorders>
              <w:top w:val="nil"/>
              <w:left w:val="nil"/>
              <w:bottom w:val="single" w:sz="4" w:space="0" w:color="000000"/>
              <w:right w:val="single" w:sz="4" w:space="0" w:color="000000"/>
            </w:tcBorders>
            <w:shd w:val="clear" w:color="auto" w:fill="auto"/>
            <w:vAlign w:val="center"/>
          </w:tcPr>
          <w:p w14:paraId="775DFD0A"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6BC16DE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92" w:type="dxa"/>
            <w:tcBorders>
              <w:top w:val="nil"/>
              <w:left w:val="nil"/>
              <w:bottom w:val="single" w:sz="4" w:space="0" w:color="000000"/>
              <w:right w:val="single" w:sz="4" w:space="0" w:color="000000"/>
            </w:tcBorders>
            <w:shd w:val="clear" w:color="auto" w:fill="auto"/>
            <w:vAlign w:val="center"/>
          </w:tcPr>
          <w:p w14:paraId="76A3399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22729BD4"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19F6A1F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25AFAC97"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A0A0G2JV04</w:t>
            </w:r>
          </w:p>
        </w:tc>
        <w:tc>
          <w:tcPr>
            <w:tcW w:w="734" w:type="dxa"/>
            <w:tcBorders>
              <w:top w:val="nil"/>
              <w:left w:val="nil"/>
              <w:bottom w:val="single" w:sz="4" w:space="0" w:color="000000"/>
              <w:right w:val="single" w:sz="4" w:space="0" w:color="000000"/>
            </w:tcBorders>
            <w:shd w:val="clear" w:color="auto" w:fill="auto"/>
            <w:vAlign w:val="center"/>
          </w:tcPr>
          <w:p w14:paraId="5F7CD101"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Gga3</w:t>
            </w:r>
          </w:p>
        </w:tc>
        <w:tc>
          <w:tcPr>
            <w:tcW w:w="1631" w:type="dxa"/>
            <w:tcBorders>
              <w:top w:val="nil"/>
              <w:left w:val="nil"/>
              <w:bottom w:val="single" w:sz="4" w:space="0" w:color="000000"/>
              <w:right w:val="single" w:sz="4" w:space="0" w:color="000000"/>
            </w:tcBorders>
            <w:shd w:val="clear" w:color="auto" w:fill="auto"/>
            <w:vAlign w:val="center"/>
          </w:tcPr>
          <w:p w14:paraId="526AFD6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ADP-ribosylation factor-binding protein GGA3</w:t>
            </w:r>
          </w:p>
        </w:tc>
        <w:tc>
          <w:tcPr>
            <w:tcW w:w="2538" w:type="dxa"/>
            <w:tcBorders>
              <w:top w:val="nil"/>
              <w:left w:val="nil"/>
              <w:bottom w:val="single" w:sz="4" w:space="0" w:color="000000"/>
              <w:right w:val="single" w:sz="4" w:space="0" w:color="000000"/>
            </w:tcBorders>
            <w:shd w:val="clear" w:color="auto" w:fill="auto"/>
            <w:vAlign w:val="center"/>
          </w:tcPr>
          <w:p w14:paraId="6D8799A0"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Plays a role in protein sorting and trafficking between the trans-Golgi network and endosomes</w:t>
            </w:r>
          </w:p>
        </w:tc>
        <w:tc>
          <w:tcPr>
            <w:tcW w:w="890" w:type="dxa"/>
            <w:tcBorders>
              <w:top w:val="nil"/>
              <w:left w:val="nil"/>
              <w:bottom w:val="single" w:sz="4" w:space="0" w:color="000000"/>
              <w:right w:val="single" w:sz="4" w:space="0" w:color="000000"/>
            </w:tcBorders>
            <w:shd w:val="clear" w:color="auto" w:fill="auto"/>
            <w:vAlign w:val="center"/>
          </w:tcPr>
          <w:p w14:paraId="061D871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35D4297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92" w:type="dxa"/>
            <w:tcBorders>
              <w:top w:val="nil"/>
              <w:left w:val="nil"/>
              <w:bottom w:val="single" w:sz="4" w:space="0" w:color="000000"/>
              <w:right w:val="single" w:sz="4" w:space="0" w:color="000000"/>
            </w:tcBorders>
            <w:shd w:val="clear" w:color="auto" w:fill="auto"/>
            <w:vAlign w:val="center"/>
          </w:tcPr>
          <w:p w14:paraId="274879BA"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0900C00C"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1D0E3E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65C36D6E"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F1lW77</w:t>
            </w:r>
          </w:p>
        </w:tc>
        <w:tc>
          <w:tcPr>
            <w:tcW w:w="734" w:type="dxa"/>
            <w:tcBorders>
              <w:top w:val="nil"/>
              <w:left w:val="nil"/>
              <w:bottom w:val="single" w:sz="4" w:space="0" w:color="000000"/>
              <w:right w:val="single" w:sz="4" w:space="0" w:color="000000"/>
            </w:tcBorders>
            <w:shd w:val="clear" w:color="auto" w:fill="auto"/>
            <w:vAlign w:val="center"/>
          </w:tcPr>
          <w:p w14:paraId="1549F95E"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Rab33b</w:t>
            </w:r>
          </w:p>
        </w:tc>
        <w:tc>
          <w:tcPr>
            <w:tcW w:w="1631" w:type="dxa"/>
            <w:tcBorders>
              <w:top w:val="nil"/>
              <w:left w:val="nil"/>
              <w:bottom w:val="single" w:sz="4" w:space="0" w:color="000000"/>
              <w:right w:val="single" w:sz="4" w:space="0" w:color="000000"/>
            </w:tcBorders>
            <w:shd w:val="clear" w:color="auto" w:fill="auto"/>
            <w:vAlign w:val="center"/>
          </w:tcPr>
          <w:p w14:paraId="51F04DE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RAB33B, member RAS oncogene family</w:t>
            </w:r>
          </w:p>
        </w:tc>
        <w:tc>
          <w:tcPr>
            <w:tcW w:w="2538" w:type="dxa"/>
            <w:tcBorders>
              <w:top w:val="nil"/>
              <w:left w:val="nil"/>
              <w:bottom w:val="single" w:sz="4" w:space="0" w:color="000000"/>
              <w:right w:val="single" w:sz="4" w:space="0" w:color="000000"/>
            </w:tcBorders>
            <w:shd w:val="clear" w:color="auto" w:fill="auto"/>
            <w:vAlign w:val="center"/>
          </w:tcPr>
          <w:p w14:paraId="0AE9B76B"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Protein transport. Acts, in coordination with RAB6A, to regulate intra-Golgi retrograde trafficking</w:t>
            </w:r>
          </w:p>
        </w:tc>
        <w:tc>
          <w:tcPr>
            <w:tcW w:w="890" w:type="dxa"/>
            <w:tcBorders>
              <w:top w:val="nil"/>
              <w:left w:val="nil"/>
              <w:bottom w:val="single" w:sz="4" w:space="0" w:color="000000"/>
              <w:right w:val="single" w:sz="4" w:space="0" w:color="000000"/>
            </w:tcBorders>
            <w:shd w:val="clear" w:color="auto" w:fill="auto"/>
            <w:vAlign w:val="center"/>
          </w:tcPr>
          <w:p w14:paraId="432E3A3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890" w:type="dxa"/>
            <w:tcBorders>
              <w:top w:val="nil"/>
              <w:left w:val="nil"/>
              <w:bottom w:val="single" w:sz="4" w:space="0" w:color="000000"/>
              <w:right w:val="single" w:sz="4" w:space="0" w:color="000000"/>
            </w:tcBorders>
            <w:shd w:val="clear" w:color="auto" w:fill="auto"/>
            <w:vAlign w:val="center"/>
          </w:tcPr>
          <w:p w14:paraId="5F7B5E1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1AD56E9A"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740A29F4"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7CD44560"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76767CD7"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A0A0G2K5J1</w:t>
            </w:r>
          </w:p>
        </w:tc>
        <w:tc>
          <w:tcPr>
            <w:tcW w:w="734" w:type="dxa"/>
            <w:tcBorders>
              <w:top w:val="nil"/>
              <w:left w:val="nil"/>
              <w:bottom w:val="single" w:sz="4" w:space="0" w:color="000000"/>
              <w:right w:val="single" w:sz="4" w:space="0" w:color="000000"/>
            </w:tcBorders>
            <w:shd w:val="clear" w:color="auto" w:fill="auto"/>
            <w:vAlign w:val="center"/>
          </w:tcPr>
          <w:p w14:paraId="3AA045CF"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Ryr1</w:t>
            </w:r>
          </w:p>
        </w:tc>
        <w:tc>
          <w:tcPr>
            <w:tcW w:w="1631" w:type="dxa"/>
            <w:tcBorders>
              <w:top w:val="nil"/>
              <w:left w:val="nil"/>
              <w:bottom w:val="single" w:sz="4" w:space="0" w:color="000000"/>
              <w:right w:val="single" w:sz="4" w:space="0" w:color="000000"/>
            </w:tcBorders>
            <w:shd w:val="clear" w:color="auto" w:fill="auto"/>
            <w:vAlign w:val="center"/>
          </w:tcPr>
          <w:p w14:paraId="31A2D9DC"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Ryanodine receptor 1</w:t>
            </w:r>
          </w:p>
        </w:tc>
        <w:tc>
          <w:tcPr>
            <w:tcW w:w="2538" w:type="dxa"/>
            <w:tcBorders>
              <w:top w:val="nil"/>
              <w:left w:val="nil"/>
              <w:bottom w:val="single" w:sz="4" w:space="0" w:color="000000"/>
              <w:right w:val="single" w:sz="4" w:space="0" w:color="000000"/>
            </w:tcBorders>
            <w:shd w:val="clear" w:color="auto" w:fill="auto"/>
            <w:vAlign w:val="center"/>
          </w:tcPr>
          <w:p w14:paraId="4F8CA796"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Calcium channel that mediates the release of Ca2+ from the sarcoplasmic reticulum the cytoplasm </w:t>
            </w:r>
          </w:p>
        </w:tc>
        <w:tc>
          <w:tcPr>
            <w:tcW w:w="890" w:type="dxa"/>
            <w:tcBorders>
              <w:top w:val="nil"/>
              <w:left w:val="nil"/>
              <w:bottom w:val="single" w:sz="4" w:space="0" w:color="000000"/>
              <w:right w:val="single" w:sz="4" w:space="0" w:color="000000"/>
            </w:tcBorders>
            <w:shd w:val="clear" w:color="auto" w:fill="auto"/>
            <w:vAlign w:val="center"/>
          </w:tcPr>
          <w:p w14:paraId="6205F71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19E4FFC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92" w:type="dxa"/>
            <w:tcBorders>
              <w:top w:val="nil"/>
              <w:left w:val="nil"/>
              <w:bottom w:val="single" w:sz="4" w:space="0" w:color="000000"/>
              <w:right w:val="single" w:sz="4" w:space="0" w:color="000000"/>
            </w:tcBorders>
            <w:shd w:val="clear" w:color="auto" w:fill="auto"/>
            <w:vAlign w:val="center"/>
          </w:tcPr>
          <w:p w14:paraId="013547A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623CF43F"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44F86B8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09410E9B"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A0A0G2JUB3</w:t>
            </w:r>
          </w:p>
        </w:tc>
        <w:tc>
          <w:tcPr>
            <w:tcW w:w="734" w:type="dxa"/>
            <w:tcBorders>
              <w:top w:val="nil"/>
              <w:left w:val="nil"/>
              <w:bottom w:val="single" w:sz="4" w:space="0" w:color="000000"/>
              <w:right w:val="single" w:sz="4" w:space="0" w:color="000000"/>
            </w:tcBorders>
            <w:shd w:val="clear" w:color="auto" w:fill="auto"/>
            <w:vAlign w:val="center"/>
          </w:tcPr>
          <w:p w14:paraId="1FDA0283" w14:textId="77777777" w:rsidR="00E0197F" w:rsidRDefault="00E0197F" w:rsidP="00C917AD">
            <w:pPr>
              <w:rPr>
                <w:rFonts w:ascii="Calibri" w:eastAsia="Calibri" w:hAnsi="Calibri" w:cs="Calibri"/>
                <w:b/>
                <w:color w:val="000000"/>
                <w:sz w:val="16"/>
                <w:szCs w:val="16"/>
              </w:rPr>
            </w:pPr>
            <w:proofErr w:type="spellStart"/>
            <w:r>
              <w:rPr>
                <w:rFonts w:ascii="Calibri" w:eastAsia="Calibri" w:hAnsi="Calibri" w:cs="Calibri"/>
                <w:b/>
                <w:color w:val="000000"/>
                <w:sz w:val="16"/>
                <w:szCs w:val="16"/>
              </w:rPr>
              <w:t>Optn</w:t>
            </w:r>
            <w:proofErr w:type="spellEnd"/>
          </w:p>
        </w:tc>
        <w:tc>
          <w:tcPr>
            <w:tcW w:w="1631" w:type="dxa"/>
            <w:tcBorders>
              <w:top w:val="nil"/>
              <w:left w:val="nil"/>
              <w:bottom w:val="single" w:sz="4" w:space="0" w:color="000000"/>
              <w:right w:val="single" w:sz="4" w:space="0" w:color="000000"/>
            </w:tcBorders>
            <w:shd w:val="clear" w:color="auto" w:fill="auto"/>
            <w:vAlign w:val="center"/>
          </w:tcPr>
          <w:p w14:paraId="099F29E5"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Optineurin</w:t>
            </w:r>
          </w:p>
        </w:tc>
        <w:tc>
          <w:tcPr>
            <w:tcW w:w="2538" w:type="dxa"/>
            <w:tcBorders>
              <w:top w:val="nil"/>
              <w:left w:val="nil"/>
              <w:bottom w:val="single" w:sz="4" w:space="0" w:color="000000"/>
              <w:right w:val="single" w:sz="4" w:space="0" w:color="000000"/>
            </w:tcBorders>
            <w:shd w:val="clear" w:color="auto" w:fill="auto"/>
            <w:vAlign w:val="center"/>
          </w:tcPr>
          <w:p w14:paraId="3A16E28D"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Maintenance of the Golgi complex, membrane trafficking, and exocytosis</w:t>
            </w:r>
          </w:p>
        </w:tc>
        <w:tc>
          <w:tcPr>
            <w:tcW w:w="890" w:type="dxa"/>
            <w:tcBorders>
              <w:top w:val="nil"/>
              <w:left w:val="nil"/>
              <w:bottom w:val="single" w:sz="4" w:space="0" w:color="000000"/>
              <w:right w:val="single" w:sz="4" w:space="0" w:color="000000"/>
            </w:tcBorders>
            <w:shd w:val="clear" w:color="auto" w:fill="auto"/>
            <w:vAlign w:val="center"/>
          </w:tcPr>
          <w:p w14:paraId="1AFE031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1DC8F78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792" w:type="dxa"/>
            <w:tcBorders>
              <w:top w:val="nil"/>
              <w:left w:val="nil"/>
              <w:bottom w:val="single" w:sz="4" w:space="0" w:color="000000"/>
              <w:right w:val="single" w:sz="4" w:space="0" w:color="000000"/>
            </w:tcBorders>
            <w:shd w:val="clear" w:color="auto" w:fill="auto"/>
            <w:vAlign w:val="center"/>
          </w:tcPr>
          <w:p w14:paraId="41CCA0A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0F314D93"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5773083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730E7B45"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P0C5Y8</w:t>
            </w:r>
          </w:p>
        </w:tc>
        <w:tc>
          <w:tcPr>
            <w:tcW w:w="734" w:type="dxa"/>
            <w:tcBorders>
              <w:top w:val="nil"/>
              <w:left w:val="nil"/>
              <w:bottom w:val="single" w:sz="4" w:space="0" w:color="000000"/>
              <w:right w:val="single" w:sz="4" w:space="0" w:color="000000"/>
            </w:tcBorders>
            <w:shd w:val="clear" w:color="auto" w:fill="auto"/>
            <w:vAlign w:val="center"/>
          </w:tcPr>
          <w:p w14:paraId="0D9BF1BE"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Als2</w:t>
            </w:r>
          </w:p>
        </w:tc>
        <w:tc>
          <w:tcPr>
            <w:tcW w:w="1631" w:type="dxa"/>
            <w:tcBorders>
              <w:top w:val="nil"/>
              <w:left w:val="nil"/>
              <w:bottom w:val="single" w:sz="4" w:space="0" w:color="000000"/>
              <w:right w:val="single" w:sz="4" w:space="0" w:color="000000"/>
            </w:tcBorders>
            <w:shd w:val="clear" w:color="auto" w:fill="auto"/>
            <w:vAlign w:val="center"/>
          </w:tcPr>
          <w:p w14:paraId="3295BA40" w14:textId="77777777" w:rsidR="00E0197F" w:rsidRDefault="00E0197F" w:rsidP="00C917AD">
            <w:pPr>
              <w:rPr>
                <w:rFonts w:ascii="Calibri" w:eastAsia="Calibri" w:hAnsi="Calibri" w:cs="Calibri"/>
                <w:color w:val="000000"/>
                <w:sz w:val="16"/>
                <w:szCs w:val="16"/>
              </w:rPr>
            </w:pPr>
            <w:proofErr w:type="spellStart"/>
            <w:r>
              <w:rPr>
                <w:rFonts w:ascii="Calibri" w:eastAsia="Calibri" w:hAnsi="Calibri" w:cs="Calibri"/>
                <w:color w:val="000000"/>
                <w:sz w:val="16"/>
                <w:szCs w:val="16"/>
              </w:rPr>
              <w:t>Alsin</w:t>
            </w:r>
            <w:proofErr w:type="spellEnd"/>
          </w:p>
        </w:tc>
        <w:tc>
          <w:tcPr>
            <w:tcW w:w="2538" w:type="dxa"/>
            <w:tcBorders>
              <w:top w:val="nil"/>
              <w:left w:val="nil"/>
              <w:bottom w:val="single" w:sz="4" w:space="0" w:color="000000"/>
              <w:right w:val="single" w:sz="4" w:space="0" w:color="000000"/>
            </w:tcBorders>
            <w:shd w:val="clear" w:color="auto" w:fill="auto"/>
            <w:vAlign w:val="center"/>
          </w:tcPr>
          <w:p w14:paraId="3516F3E1"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May act as a GTPase regulator</w:t>
            </w:r>
          </w:p>
        </w:tc>
        <w:tc>
          <w:tcPr>
            <w:tcW w:w="890" w:type="dxa"/>
            <w:tcBorders>
              <w:top w:val="nil"/>
              <w:left w:val="nil"/>
              <w:bottom w:val="single" w:sz="4" w:space="0" w:color="000000"/>
              <w:right w:val="single" w:sz="4" w:space="0" w:color="000000"/>
            </w:tcBorders>
            <w:shd w:val="clear" w:color="auto" w:fill="auto"/>
            <w:vAlign w:val="center"/>
          </w:tcPr>
          <w:p w14:paraId="4C96D548"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5180FD21"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92" w:type="dxa"/>
            <w:tcBorders>
              <w:top w:val="nil"/>
              <w:left w:val="nil"/>
              <w:bottom w:val="single" w:sz="4" w:space="0" w:color="000000"/>
              <w:right w:val="single" w:sz="4" w:space="0" w:color="000000"/>
            </w:tcBorders>
            <w:shd w:val="clear" w:color="auto" w:fill="auto"/>
            <w:vAlign w:val="center"/>
          </w:tcPr>
          <w:p w14:paraId="5C7BA9E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3CC66F34"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7179A74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6313A62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P04905</w:t>
            </w:r>
          </w:p>
        </w:tc>
        <w:tc>
          <w:tcPr>
            <w:tcW w:w="734" w:type="dxa"/>
            <w:tcBorders>
              <w:top w:val="nil"/>
              <w:left w:val="nil"/>
              <w:bottom w:val="single" w:sz="4" w:space="0" w:color="000000"/>
              <w:right w:val="single" w:sz="4" w:space="0" w:color="000000"/>
            </w:tcBorders>
            <w:shd w:val="clear" w:color="auto" w:fill="auto"/>
            <w:vAlign w:val="center"/>
          </w:tcPr>
          <w:p w14:paraId="03D9680E"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Gstm1</w:t>
            </w:r>
          </w:p>
        </w:tc>
        <w:tc>
          <w:tcPr>
            <w:tcW w:w="1631" w:type="dxa"/>
            <w:tcBorders>
              <w:top w:val="nil"/>
              <w:left w:val="nil"/>
              <w:bottom w:val="single" w:sz="4" w:space="0" w:color="000000"/>
              <w:right w:val="single" w:sz="4" w:space="0" w:color="000000"/>
            </w:tcBorders>
            <w:shd w:val="clear" w:color="auto" w:fill="auto"/>
            <w:vAlign w:val="center"/>
          </w:tcPr>
          <w:p w14:paraId="4679A4AC"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Glutathione S-transferase Mu 1</w:t>
            </w:r>
          </w:p>
        </w:tc>
        <w:tc>
          <w:tcPr>
            <w:tcW w:w="2538" w:type="dxa"/>
            <w:tcBorders>
              <w:top w:val="nil"/>
              <w:left w:val="nil"/>
              <w:bottom w:val="single" w:sz="4" w:space="0" w:color="000000"/>
              <w:right w:val="single" w:sz="4" w:space="0" w:color="000000"/>
            </w:tcBorders>
            <w:shd w:val="clear" w:color="auto" w:fill="auto"/>
            <w:vAlign w:val="center"/>
          </w:tcPr>
          <w:p w14:paraId="43AF2E2E"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Conjugation of reduced glutathione to a wide number of hydrophobic electrophiles</w:t>
            </w:r>
          </w:p>
        </w:tc>
        <w:tc>
          <w:tcPr>
            <w:tcW w:w="890" w:type="dxa"/>
            <w:tcBorders>
              <w:top w:val="nil"/>
              <w:left w:val="nil"/>
              <w:bottom w:val="single" w:sz="4" w:space="0" w:color="000000"/>
              <w:right w:val="single" w:sz="4" w:space="0" w:color="000000"/>
            </w:tcBorders>
            <w:shd w:val="clear" w:color="auto" w:fill="auto"/>
            <w:vAlign w:val="center"/>
          </w:tcPr>
          <w:p w14:paraId="328B706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2A64FE0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792" w:type="dxa"/>
            <w:tcBorders>
              <w:top w:val="nil"/>
              <w:left w:val="nil"/>
              <w:bottom w:val="single" w:sz="4" w:space="0" w:color="000000"/>
              <w:right w:val="single" w:sz="4" w:space="0" w:color="000000"/>
            </w:tcBorders>
            <w:shd w:val="clear" w:color="auto" w:fill="auto"/>
            <w:vAlign w:val="center"/>
          </w:tcPr>
          <w:p w14:paraId="7F71689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6409EDC8"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3A4EB98"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08EEE78F"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A0A096MJJ4</w:t>
            </w:r>
          </w:p>
        </w:tc>
        <w:tc>
          <w:tcPr>
            <w:tcW w:w="734" w:type="dxa"/>
            <w:tcBorders>
              <w:top w:val="nil"/>
              <w:left w:val="nil"/>
              <w:bottom w:val="single" w:sz="4" w:space="0" w:color="000000"/>
              <w:right w:val="single" w:sz="4" w:space="0" w:color="000000"/>
            </w:tcBorders>
            <w:shd w:val="clear" w:color="auto" w:fill="auto"/>
            <w:vAlign w:val="center"/>
          </w:tcPr>
          <w:p w14:paraId="50361B6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Cfap58</w:t>
            </w:r>
          </w:p>
        </w:tc>
        <w:tc>
          <w:tcPr>
            <w:tcW w:w="1631" w:type="dxa"/>
            <w:tcBorders>
              <w:top w:val="nil"/>
              <w:left w:val="nil"/>
              <w:bottom w:val="single" w:sz="4" w:space="0" w:color="000000"/>
              <w:right w:val="single" w:sz="4" w:space="0" w:color="000000"/>
            </w:tcBorders>
            <w:shd w:val="clear" w:color="auto" w:fill="auto"/>
            <w:vAlign w:val="center"/>
          </w:tcPr>
          <w:p w14:paraId="46C66967"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Cilia and flagella-associated protein 58</w:t>
            </w:r>
          </w:p>
        </w:tc>
        <w:tc>
          <w:tcPr>
            <w:tcW w:w="2538" w:type="dxa"/>
            <w:tcBorders>
              <w:top w:val="nil"/>
              <w:left w:val="nil"/>
              <w:bottom w:val="single" w:sz="4" w:space="0" w:color="000000"/>
              <w:right w:val="single" w:sz="4" w:space="0" w:color="000000"/>
            </w:tcBorders>
            <w:shd w:val="clear" w:color="auto" w:fill="auto"/>
            <w:vAlign w:val="center"/>
          </w:tcPr>
          <w:p w14:paraId="44C68197"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No data available</w:t>
            </w:r>
          </w:p>
        </w:tc>
        <w:tc>
          <w:tcPr>
            <w:tcW w:w="890" w:type="dxa"/>
            <w:tcBorders>
              <w:top w:val="nil"/>
              <w:left w:val="nil"/>
              <w:bottom w:val="single" w:sz="4" w:space="0" w:color="000000"/>
              <w:right w:val="single" w:sz="4" w:space="0" w:color="000000"/>
            </w:tcBorders>
            <w:shd w:val="clear" w:color="auto" w:fill="auto"/>
            <w:vAlign w:val="center"/>
          </w:tcPr>
          <w:p w14:paraId="0E664A4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053C907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92" w:type="dxa"/>
            <w:tcBorders>
              <w:top w:val="nil"/>
              <w:left w:val="nil"/>
              <w:bottom w:val="single" w:sz="4" w:space="0" w:color="000000"/>
              <w:right w:val="single" w:sz="4" w:space="0" w:color="000000"/>
            </w:tcBorders>
            <w:shd w:val="clear" w:color="auto" w:fill="auto"/>
            <w:vAlign w:val="center"/>
          </w:tcPr>
          <w:p w14:paraId="7F7FC73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1CD71BDA"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6BF3EE0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07FFF46A"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D3ZKP9</w:t>
            </w:r>
          </w:p>
        </w:tc>
        <w:tc>
          <w:tcPr>
            <w:tcW w:w="734" w:type="dxa"/>
            <w:tcBorders>
              <w:top w:val="nil"/>
              <w:left w:val="nil"/>
              <w:bottom w:val="single" w:sz="4" w:space="0" w:color="000000"/>
              <w:right w:val="single" w:sz="4" w:space="0" w:color="000000"/>
            </w:tcBorders>
            <w:shd w:val="clear" w:color="auto" w:fill="auto"/>
            <w:vAlign w:val="center"/>
          </w:tcPr>
          <w:p w14:paraId="015046E0"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Cacna2d1</w:t>
            </w:r>
          </w:p>
        </w:tc>
        <w:tc>
          <w:tcPr>
            <w:tcW w:w="1631" w:type="dxa"/>
            <w:tcBorders>
              <w:top w:val="nil"/>
              <w:left w:val="nil"/>
              <w:bottom w:val="single" w:sz="4" w:space="0" w:color="000000"/>
              <w:right w:val="single" w:sz="4" w:space="0" w:color="000000"/>
            </w:tcBorders>
            <w:shd w:val="clear" w:color="auto" w:fill="auto"/>
            <w:vAlign w:val="center"/>
          </w:tcPr>
          <w:p w14:paraId="7FBBB3F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Voltage-dependent calcium channel subunit alpha-2/delta-1</w:t>
            </w:r>
          </w:p>
        </w:tc>
        <w:tc>
          <w:tcPr>
            <w:tcW w:w="2538" w:type="dxa"/>
            <w:tcBorders>
              <w:top w:val="nil"/>
              <w:left w:val="nil"/>
              <w:bottom w:val="single" w:sz="4" w:space="0" w:color="000000"/>
              <w:right w:val="single" w:sz="4" w:space="0" w:color="000000"/>
            </w:tcBorders>
            <w:shd w:val="clear" w:color="auto" w:fill="auto"/>
            <w:vAlign w:val="center"/>
          </w:tcPr>
          <w:p w14:paraId="5EF444ED"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Regulates calcium current density and activation/inactivation kinetics of the calcium channel</w:t>
            </w:r>
          </w:p>
        </w:tc>
        <w:tc>
          <w:tcPr>
            <w:tcW w:w="890" w:type="dxa"/>
            <w:tcBorders>
              <w:top w:val="nil"/>
              <w:left w:val="nil"/>
              <w:bottom w:val="single" w:sz="4" w:space="0" w:color="000000"/>
              <w:right w:val="single" w:sz="4" w:space="0" w:color="000000"/>
            </w:tcBorders>
            <w:shd w:val="clear" w:color="auto" w:fill="auto"/>
            <w:vAlign w:val="center"/>
          </w:tcPr>
          <w:p w14:paraId="5C052C0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4D7648DA"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92" w:type="dxa"/>
            <w:tcBorders>
              <w:top w:val="nil"/>
              <w:left w:val="nil"/>
              <w:bottom w:val="single" w:sz="4" w:space="0" w:color="000000"/>
              <w:right w:val="single" w:sz="4" w:space="0" w:color="000000"/>
            </w:tcBorders>
            <w:shd w:val="clear" w:color="auto" w:fill="auto"/>
            <w:vAlign w:val="center"/>
          </w:tcPr>
          <w:p w14:paraId="4DD5C44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E0197F" w14:paraId="17214B02"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0354480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535CC3A2"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F1MAF8</w:t>
            </w:r>
          </w:p>
        </w:tc>
        <w:tc>
          <w:tcPr>
            <w:tcW w:w="734" w:type="dxa"/>
            <w:tcBorders>
              <w:top w:val="nil"/>
              <w:left w:val="nil"/>
              <w:bottom w:val="single" w:sz="4" w:space="0" w:color="000000"/>
              <w:right w:val="single" w:sz="4" w:space="0" w:color="000000"/>
            </w:tcBorders>
            <w:shd w:val="clear" w:color="auto" w:fill="auto"/>
            <w:vAlign w:val="center"/>
          </w:tcPr>
          <w:p w14:paraId="28C9FE70"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Atg2b</w:t>
            </w:r>
          </w:p>
        </w:tc>
        <w:tc>
          <w:tcPr>
            <w:tcW w:w="1631" w:type="dxa"/>
            <w:tcBorders>
              <w:top w:val="nil"/>
              <w:left w:val="nil"/>
              <w:bottom w:val="single" w:sz="4" w:space="0" w:color="000000"/>
              <w:right w:val="single" w:sz="4" w:space="0" w:color="000000"/>
            </w:tcBorders>
            <w:shd w:val="clear" w:color="auto" w:fill="auto"/>
            <w:vAlign w:val="center"/>
          </w:tcPr>
          <w:p w14:paraId="6832DE56"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Autophagy related 2B</w:t>
            </w:r>
          </w:p>
        </w:tc>
        <w:tc>
          <w:tcPr>
            <w:tcW w:w="2538" w:type="dxa"/>
            <w:tcBorders>
              <w:top w:val="nil"/>
              <w:left w:val="nil"/>
              <w:bottom w:val="single" w:sz="4" w:space="0" w:color="000000"/>
              <w:right w:val="single" w:sz="4" w:space="0" w:color="000000"/>
            </w:tcBorders>
            <w:shd w:val="clear" w:color="auto" w:fill="auto"/>
            <w:vAlign w:val="center"/>
          </w:tcPr>
          <w:p w14:paraId="0288664F"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Required for both autophagosome formation and regulation of lipid droplet morphology and dispersion</w:t>
            </w:r>
          </w:p>
        </w:tc>
        <w:tc>
          <w:tcPr>
            <w:tcW w:w="890" w:type="dxa"/>
            <w:tcBorders>
              <w:top w:val="nil"/>
              <w:left w:val="nil"/>
              <w:bottom w:val="single" w:sz="4" w:space="0" w:color="000000"/>
              <w:right w:val="single" w:sz="4" w:space="0" w:color="000000"/>
            </w:tcBorders>
            <w:shd w:val="clear" w:color="auto" w:fill="auto"/>
            <w:vAlign w:val="center"/>
          </w:tcPr>
          <w:p w14:paraId="45C988B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5F8FA2A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246022B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6B6F7E01"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734754DB"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128F3A31"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F1LS79</w:t>
            </w:r>
          </w:p>
        </w:tc>
        <w:tc>
          <w:tcPr>
            <w:tcW w:w="734" w:type="dxa"/>
            <w:tcBorders>
              <w:top w:val="nil"/>
              <w:left w:val="nil"/>
              <w:bottom w:val="single" w:sz="4" w:space="0" w:color="000000"/>
              <w:right w:val="single" w:sz="4" w:space="0" w:color="000000"/>
            </w:tcBorders>
            <w:shd w:val="clear" w:color="auto" w:fill="92D050"/>
            <w:vAlign w:val="center"/>
          </w:tcPr>
          <w:p w14:paraId="1BB81B2E"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Cspg4</w:t>
            </w:r>
          </w:p>
        </w:tc>
        <w:tc>
          <w:tcPr>
            <w:tcW w:w="1631" w:type="dxa"/>
            <w:tcBorders>
              <w:top w:val="nil"/>
              <w:left w:val="nil"/>
              <w:bottom w:val="single" w:sz="4" w:space="0" w:color="000000"/>
              <w:right w:val="single" w:sz="4" w:space="0" w:color="000000"/>
            </w:tcBorders>
            <w:shd w:val="clear" w:color="auto" w:fill="92D050"/>
            <w:vAlign w:val="center"/>
          </w:tcPr>
          <w:p w14:paraId="00F78217"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Chondroitin sulfate proteoglycan 4</w:t>
            </w:r>
          </w:p>
        </w:tc>
        <w:tc>
          <w:tcPr>
            <w:tcW w:w="2538" w:type="dxa"/>
            <w:tcBorders>
              <w:top w:val="nil"/>
              <w:left w:val="nil"/>
              <w:bottom w:val="single" w:sz="4" w:space="0" w:color="000000"/>
              <w:right w:val="single" w:sz="4" w:space="0" w:color="000000"/>
            </w:tcBorders>
            <w:shd w:val="clear" w:color="auto" w:fill="92D050"/>
            <w:vAlign w:val="center"/>
          </w:tcPr>
          <w:p w14:paraId="32465FAF"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Proteoglycan playing a role in cell proliferation and migration </w:t>
            </w:r>
          </w:p>
        </w:tc>
        <w:tc>
          <w:tcPr>
            <w:tcW w:w="890" w:type="dxa"/>
            <w:tcBorders>
              <w:top w:val="nil"/>
              <w:left w:val="nil"/>
              <w:bottom w:val="single" w:sz="4" w:space="0" w:color="000000"/>
              <w:right w:val="single" w:sz="4" w:space="0" w:color="000000"/>
            </w:tcBorders>
            <w:shd w:val="clear" w:color="auto" w:fill="auto"/>
            <w:vAlign w:val="center"/>
          </w:tcPr>
          <w:p w14:paraId="50D1804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103443D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792" w:type="dxa"/>
            <w:tcBorders>
              <w:top w:val="nil"/>
              <w:left w:val="nil"/>
              <w:bottom w:val="single" w:sz="4" w:space="0" w:color="000000"/>
              <w:right w:val="single" w:sz="4" w:space="0" w:color="000000"/>
            </w:tcBorders>
            <w:shd w:val="clear" w:color="auto" w:fill="auto"/>
            <w:vAlign w:val="center"/>
          </w:tcPr>
          <w:p w14:paraId="401B1E8B"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6C02CCFE"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F41DF7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0D263EFC"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A0A0G2K5S3</w:t>
            </w:r>
          </w:p>
        </w:tc>
        <w:tc>
          <w:tcPr>
            <w:tcW w:w="734" w:type="dxa"/>
            <w:tcBorders>
              <w:top w:val="nil"/>
              <w:left w:val="nil"/>
              <w:bottom w:val="single" w:sz="4" w:space="0" w:color="000000"/>
              <w:right w:val="single" w:sz="4" w:space="0" w:color="000000"/>
            </w:tcBorders>
            <w:shd w:val="clear" w:color="auto" w:fill="92D050"/>
            <w:vAlign w:val="center"/>
          </w:tcPr>
          <w:p w14:paraId="0F4AF4DC"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Cd101</w:t>
            </w:r>
          </w:p>
        </w:tc>
        <w:tc>
          <w:tcPr>
            <w:tcW w:w="1631" w:type="dxa"/>
            <w:tcBorders>
              <w:top w:val="nil"/>
              <w:left w:val="nil"/>
              <w:bottom w:val="single" w:sz="4" w:space="0" w:color="000000"/>
              <w:right w:val="single" w:sz="4" w:space="0" w:color="000000"/>
            </w:tcBorders>
            <w:shd w:val="clear" w:color="auto" w:fill="92D050"/>
            <w:vAlign w:val="center"/>
          </w:tcPr>
          <w:p w14:paraId="49A04EF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CD101 molecule</w:t>
            </w:r>
          </w:p>
        </w:tc>
        <w:tc>
          <w:tcPr>
            <w:tcW w:w="2538" w:type="dxa"/>
            <w:tcBorders>
              <w:top w:val="nil"/>
              <w:left w:val="nil"/>
              <w:bottom w:val="single" w:sz="4" w:space="0" w:color="000000"/>
              <w:right w:val="single" w:sz="4" w:space="0" w:color="000000"/>
            </w:tcBorders>
            <w:shd w:val="clear" w:color="auto" w:fill="92D050"/>
            <w:vAlign w:val="center"/>
          </w:tcPr>
          <w:p w14:paraId="26018E81"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Plays a role as inhibitor of T-cells proliferation induced by CD3</w:t>
            </w:r>
          </w:p>
        </w:tc>
        <w:tc>
          <w:tcPr>
            <w:tcW w:w="890" w:type="dxa"/>
            <w:tcBorders>
              <w:top w:val="nil"/>
              <w:left w:val="nil"/>
              <w:bottom w:val="single" w:sz="4" w:space="0" w:color="000000"/>
              <w:right w:val="single" w:sz="4" w:space="0" w:color="000000"/>
            </w:tcBorders>
            <w:shd w:val="clear" w:color="auto" w:fill="auto"/>
            <w:vAlign w:val="center"/>
          </w:tcPr>
          <w:p w14:paraId="24C4B69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299E9761"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44221EC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40B41565"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427F2848"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23391D50"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F1M0R1</w:t>
            </w:r>
          </w:p>
        </w:tc>
        <w:tc>
          <w:tcPr>
            <w:tcW w:w="734" w:type="dxa"/>
            <w:tcBorders>
              <w:top w:val="nil"/>
              <w:left w:val="nil"/>
              <w:bottom w:val="single" w:sz="4" w:space="0" w:color="000000"/>
              <w:right w:val="single" w:sz="4" w:space="0" w:color="000000"/>
            </w:tcBorders>
            <w:shd w:val="clear" w:color="auto" w:fill="92D050"/>
            <w:vAlign w:val="center"/>
          </w:tcPr>
          <w:p w14:paraId="612640A8"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Rnf213</w:t>
            </w:r>
          </w:p>
        </w:tc>
        <w:tc>
          <w:tcPr>
            <w:tcW w:w="1631" w:type="dxa"/>
            <w:tcBorders>
              <w:top w:val="nil"/>
              <w:left w:val="nil"/>
              <w:bottom w:val="single" w:sz="4" w:space="0" w:color="000000"/>
              <w:right w:val="single" w:sz="4" w:space="0" w:color="000000"/>
            </w:tcBorders>
            <w:shd w:val="clear" w:color="auto" w:fill="92D050"/>
            <w:vAlign w:val="center"/>
          </w:tcPr>
          <w:p w14:paraId="138B4886"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Ring finger protein 213</w:t>
            </w:r>
          </w:p>
        </w:tc>
        <w:tc>
          <w:tcPr>
            <w:tcW w:w="2538" w:type="dxa"/>
            <w:tcBorders>
              <w:top w:val="nil"/>
              <w:left w:val="nil"/>
              <w:bottom w:val="single" w:sz="4" w:space="0" w:color="000000"/>
              <w:right w:val="single" w:sz="4" w:space="0" w:color="000000"/>
            </w:tcBorders>
            <w:shd w:val="clear" w:color="auto" w:fill="92D050"/>
            <w:vAlign w:val="center"/>
          </w:tcPr>
          <w:p w14:paraId="6169E7D6"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E3 ubiquitin-protein ligase </w:t>
            </w:r>
          </w:p>
        </w:tc>
        <w:tc>
          <w:tcPr>
            <w:tcW w:w="890" w:type="dxa"/>
            <w:tcBorders>
              <w:top w:val="nil"/>
              <w:left w:val="nil"/>
              <w:bottom w:val="single" w:sz="4" w:space="0" w:color="000000"/>
              <w:right w:val="single" w:sz="4" w:space="0" w:color="000000"/>
            </w:tcBorders>
            <w:shd w:val="clear" w:color="auto" w:fill="auto"/>
            <w:vAlign w:val="center"/>
          </w:tcPr>
          <w:p w14:paraId="36EFEE8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2D9FBA6B"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63BF65D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72D8E833"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57A5A76B"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0914AB0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A0A0G2K0W6</w:t>
            </w:r>
          </w:p>
        </w:tc>
        <w:tc>
          <w:tcPr>
            <w:tcW w:w="734" w:type="dxa"/>
            <w:tcBorders>
              <w:top w:val="nil"/>
              <w:left w:val="nil"/>
              <w:bottom w:val="single" w:sz="4" w:space="0" w:color="000000"/>
              <w:right w:val="single" w:sz="4" w:space="0" w:color="000000"/>
            </w:tcBorders>
            <w:shd w:val="clear" w:color="auto" w:fill="92D050"/>
            <w:vAlign w:val="center"/>
          </w:tcPr>
          <w:p w14:paraId="78F13E38"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Gon4l</w:t>
            </w:r>
          </w:p>
        </w:tc>
        <w:tc>
          <w:tcPr>
            <w:tcW w:w="1631" w:type="dxa"/>
            <w:tcBorders>
              <w:top w:val="nil"/>
              <w:left w:val="nil"/>
              <w:bottom w:val="single" w:sz="4" w:space="0" w:color="000000"/>
              <w:right w:val="single" w:sz="4" w:space="0" w:color="000000"/>
            </w:tcBorders>
            <w:shd w:val="clear" w:color="auto" w:fill="92D050"/>
            <w:vAlign w:val="center"/>
          </w:tcPr>
          <w:p w14:paraId="59ECEA05"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GON-4-like protein</w:t>
            </w:r>
          </w:p>
        </w:tc>
        <w:tc>
          <w:tcPr>
            <w:tcW w:w="2538" w:type="dxa"/>
            <w:tcBorders>
              <w:top w:val="nil"/>
              <w:left w:val="nil"/>
              <w:bottom w:val="single" w:sz="4" w:space="0" w:color="000000"/>
              <w:right w:val="single" w:sz="4" w:space="0" w:color="000000"/>
            </w:tcBorders>
            <w:shd w:val="clear" w:color="auto" w:fill="92D050"/>
            <w:vAlign w:val="center"/>
          </w:tcPr>
          <w:p w14:paraId="70DAAF6F"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Transcriptional repressor activity</w:t>
            </w:r>
          </w:p>
        </w:tc>
        <w:tc>
          <w:tcPr>
            <w:tcW w:w="890" w:type="dxa"/>
            <w:tcBorders>
              <w:top w:val="nil"/>
              <w:left w:val="nil"/>
              <w:bottom w:val="single" w:sz="4" w:space="0" w:color="000000"/>
              <w:right w:val="single" w:sz="4" w:space="0" w:color="000000"/>
            </w:tcBorders>
            <w:shd w:val="clear" w:color="auto" w:fill="auto"/>
            <w:vAlign w:val="center"/>
          </w:tcPr>
          <w:p w14:paraId="10892B90"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7958FF10"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663DFB2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6EBF6A23"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0650CEF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6521671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Q99041</w:t>
            </w:r>
          </w:p>
        </w:tc>
        <w:tc>
          <w:tcPr>
            <w:tcW w:w="734" w:type="dxa"/>
            <w:tcBorders>
              <w:top w:val="nil"/>
              <w:left w:val="nil"/>
              <w:bottom w:val="single" w:sz="4" w:space="0" w:color="000000"/>
              <w:right w:val="single" w:sz="4" w:space="0" w:color="000000"/>
            </w:tcBorders>
            <w:shd w:val="clear" w:color="auto" w:fill="92D050"/>
            <w:vAlign w:val="center"/>
          </w:tcPr>
          <w:p w14:paraId="4D7D03D8"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Tgm4</w:t>
            </w:r>
          </w:p>
        </w:tc>
        <w:tc>
          <w:tcPr>
            <w:tcW w:w="1631" w:type="dxa"/>
            <w:tcBorders>
              <w:top w:val="nil"/>
              <w:left w:val="nil"/>
              <w:bottom w:val="single" w:sz="4" w:space="0" w:color="000000"/>
              <w:right w:val="single" w:sz="4" w:space="0" w:color="000000"/>
            </w:tcBorders>
            <w:shd w:val="clear" w:color="auto" w:fill="92D050"/>
            <w:vAlign w:val="center"/>
          </w:tcPr>
          <w:p w14:paraId="5009668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Protein-glutamine gamma-</w:t>
            </w:r>
            <w:proofErr w:type="spellStart"/>
            <w:r>
              <w:rPr>
                <w:rFonts w:ascii="Calibri" w:eastAsia="Calibri" w:hAnsi="Calibri" w:cs="Calibri"/>
                <w:color w:val="000000"/>
                <w:sz w:val="16"/>
                <w:szCs w:val="16"/>
              </w:rPr>
              <w:t>glutamyltransferase</w:t>
            </w:r>
            <w:proofErr w:type="spellEnd"/>
            <w:r>
              <w:rPr>
                <w:rFonts w:ascii="Calibri" w:eastAsia="Calibri" w:hAnsi="Calibri" w:cs="Calibri"/>
                <w:color w:val="000000"/>
                <w:sz w:val="16"/>
                <w:szCs w:val="16"/>
              </w:rPr>
              <w:t xml:space="preserve"> 4</w:t>
            </w:r>
          </w:p>
        </w:tc>
        <w:tc>
          <w:tcPr>
            <w:tcW w:w="2538" w:type="dxa"/>
            <w:tcBorders>
              <w:top w:val="nil"/>
              <w:left w:val="nil"/>
              <w:bottom w:val="single" w:sz="4" w:space="0" w:color="000000"/>
              <w:right w:val="single" w:sz="4" w:space="0" w:color="000000"/>
            </w:tcBorders>
            <w:shd w:val="clear" w:color="auto" w:fill="92D050"/>
            <w:vAlign w:val="center"/>
          </w:tcPr>
          <w:p w14:paraId="13AF7348"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Associated with the mammalian reproductive process</w:t>
            </w:r>
          </w:p>
        </w:tc>
        <w:tc>
          <w:tcPr>
            <w:tcW w:w="890" w:type="dxa"/>
            <w:tcBorders>
              <w:top w:val="nil"/>
              <w:left w:val="nil"/>
              <w:bottom w:val="single" w:sz="4" w:space="0" w:color="000000"/>
              <w:right w:val="single" w:sz="4" w:space="0" w:color="000000"/>
            </w:tcBorders>
            <w:shd w:val="clear" w:color="auto" w:fill="auto"/>
            <w:vAlign w:val="center"/>
          </w:tcPr>
          <w:p w14:paraId="4CE65F0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3CD79F00"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36FBA39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3448314F"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4057A6D8"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7DA8761F"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A0A0G2K7D4</w:t>
            </w:r>
          </w:p>
        </w:tc>
        <w:tc>
          <w:tcPr>
            <w:tcW w:w="734" w:type="dxa"/>
            <w:tcBorders>
              <w:top w:val="nil"/>
              <w:left w:val="nil"/>
              <w:bottom w:val="single" w:sz="4" w:space="0" w:color="000000"/>
              <w:right w:val="single" w:sz="4" w:space="0" w:color="000000"/>
            </w:tcBorders>
            <w:shd w:val="clear" w:color="auto" w:fill="92D050"/>
            <w:vAlign w:val="center"/>
          </w:tcPr>
          <w:p w14:paraId="42C8724E"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Dnah12</w:t>
            </w:r>
          </w:p>
        </w:tc>
        <w:tc>
          <w:tcPr>
            <w:tcW w:w="1631" w:type="dxa"/>
            <w:tcBorders>
              <w:top w:val="nil"/>
              <w:left w:val="nil"/>
              <w:bottom w:val="single" w:sz="4" w:space="0" w:color="000000"/>
              <w:right w:val="single" w:sz="4" w:space="0" w:color="000000"/>
            </w:tcBorders>
            <w:shd w:val="clear" w:color="auto" w:fill="92D050"/>
            <w:vAlign w:val="center"/>
          </w:tcPr>
          <w:p w14:paraId="1ED5FBAC"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Dynein heavy chain 12, axonemal</w:t>
            </w:r>
          </w:p>
        </w:tc>
        <w:tc>
          <w:tcPr>
            <w:tcW w:w="2538" w:type="dxa"/>
            <w:tcBorders>
              <w:top w:val="nil"/>
              <w:left w:val="nil"/>
              <w:bottom w:val="single" w:sz="4" w:space="0" w:color="000000"/>
              <w:right w:val="single" w:sz="4" w:space="0" w:color="000000"/>
            </w:tcBorders>
            <w:shd w:val="clear" w:color="auto" w:fill="92D050"/>
            <w:vAlign w:val="center"/>
          </w:tcPr>
          <w:p w14:paraId="1224A717"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Produces force towards the minus ends of microtubules</w:t>
            </w:r>
          </w:p>
        </w:tc>
        <w:tc>
          <w:tcPr>
            <w:tcW w:w="890" w:type="dxa"/>
            <w:tcBorders>
              <w:top w:val="nil"/>
              <w:left w:val="nil"/>
              <w:bottom w:val="single" w:sz="4" w:space="0" w:color="000000"/>
              <w:right w:val="single" w:sz="4" w:space="0" w:color="000000"/>
            </w:tcBorders>
            <w:shd w:val="clear" w:color="auto" w:fill="auto"/>
            <w:vAlign w:val="center"/>
          </w:tcPr>
          <w:p w14:paraId="232ADA4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3E047CC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792" w:type="dxa"/>
            <w:tcBorders>
              <w:top w:val="nil"/>
              <w:left w:val="nil"/>
              <w:bottom w:val="single" w:sz="4" w:space="0" w:color="000000"/>
              <w:right w:val="single" w:sz="4" w:space="0" w:color="000000"/>
            </w:tcBorders>
            <w:shd w:val="clear" w:color="auto" w:fill="auto"/>
            <w:vAlign w:val="center"/>
          </w:tcPr>
          <w:p w14:paraId="4D32E35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627AFD9E"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5098801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0576A46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P70567</w:t>
            </w:r>
          </w:p>
        </w:tc>
        <w:tc>
          <w:tcPr>
            <w:tcW w:w="734" w:type="dxa"/>
            <w:tcBorders>
              <w:top w:val="nil"/>
              <w:left w:val="nil"/>
              <w:bottom w:val="single" w:sz="4" w:space="0" w:color="000000"/>
              <w:right w:val="single" w:sz="4" w:space="0" w:color="000000"/>
            </w:tcBorders>
            <w:shd w:val="clear" w:color="auto" w:fill="92D050"/>
            <w:vAlign w:val="center"/>
          </w:tcPr>
          <w:p w14:paraId="338E1082"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Tmod1</w:t>
            </w:r>
          </w:p>
        </w:tc>
        <w:tc>
          <w:tcPr>
            <w:tcW w:w="1631" w:type="dxa"/>
            <w:tcBorders>
              <w:top w:val="nil"/>
              <w:left w:val="nil"/>
              <w:bottom w:val="single" w:sz="4" w:space="0" w:color="000000"/>
              <w:right w:val="single" w:sz="4" w:space="0" w:color="000000"/>
            </w:tcBorders>
            <w:shd w:val="clear" w:color="auto" w:fill="92D050"/>
            <w:vAlign w:val="center"/>
          </w:tcPr>
          <w:p w14:paraId="6C1C2630"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Tropomodulin-1</w:t>
            </w:r>
          </w:p>
        </w:tc>
        <w:tc>
          <w:tcPr>
            <w:tcW w:w="2538" w:type="dxa"/>
            <w:tcBorders>
              <w:top w:val="nil"/>
              <w:left w:val="nil"/>
              <w:bottom w:val="single" w:sz="4" w:space="0" w:color="000000"/>
              <w:right w:val="single" w:sz="4" w:space="0" w:color="000000"/>
            </w:tcBorders>
            <w:shd w:val="clear" w:color="auto" w:fill="92D050"/>
            <w:vAlign w:val="center"/>
          </w:tcPr>
          <w:p w14:paraId="0EF1ECE9"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Blocks the elongation and depolymerization of the actin filaments at the pointed end</w:t>
            </w:r>
          </w:p>
        </w:tc>
        <w:tc>
          <w:tcPr>
            <w:tcW w:w="890" w:type="dxa"/>
            <w:tcBorders>
              <w:top w:val="nil"/>
              <w:left w:val="nil"/>
              <w:bottom w:val="single" w:sz="4" w:space="0" w:color="000000"/>
              <w:right w:val="single" w:sz="4" w:space="0" w:color="000000"/>
            </w:tcBorders>
            <w:shd w:val="clear" w:color="auto" w:fill="auto"/>
            <w:vAlign w:val="center"/>
          </w:tcPr>
          <w:p w14:paraId="721A68A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7A2DCFD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4A8B7101"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3DB0842E"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360707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45C74572"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A0A0G2JYT1</w:t>
            </w:r>
          </w:p>
        </w:tc>
        <w:tc>
          <w:tcPr>
            <w:tcW w:w="734" w:type="dxa"/>
            <w:tcBorders>
              <w:top w:val="nil"/>
              <w:left w:val="nil"/>
              <w:bottom w:val="single" w:sz="4" w:space="0" w:color="000000"/>
              <w:right w:val="single" w:sz="4" w:space="0" w:color="000000"/>
            </w:tcBorders>
            <w:shd w:val="clear" w:color="auto" w:fill="92D050"/>
            <w:vAlign w:val="center"/>
          </w:tcPr>
          <w:p w14:paraId="08BFF372"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Erc1</w:t>
            </w:r>
          </w:p>
        </w:tc>
        <w:tc>
          <w:tcPr>
            <w:tcW w:w="1631" w:type="dxa"/>
            <w:tcBorders>
              <w:top w:val="nil"/>
              <w:left w:val="nil"/>
              <w:bottom w:val="single" w:sz="4" w:space="0" w:color="000000"/>
              <w:right w:val="single" w:sz="4" w:space="0" w:color="000000"/>
            </w:tcBorders>
            <w:shd w:val="clear" w:color="auto" w:fill="92D050"/>
            <w:vAlign w:val="center"/>
          </w:tcPr>
          <w:p w14:paraId="46EB0566"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ELKS/Rab6-interacting/CAST family member 1</w:t>
            </w:r>
          </w:p>
        </w:tc>
        <w:tc>
          <w:tcPr>
            <w:tcW w:w="2538" w:type="dxa"/>
            <w:tcBorders>
              <w:top w:val="nil"/>
              <w:left w:val="nil"/>
              <w:bottom w:val="single" w:sz="4" w:space="0" w:color="000000"/>
              <w:right w:val="single" w:sz="4" w:space="0" w:color="000000"/>
            </w:tcBorders>
            <w:shd w:val="clear" w:color="auto" w:fill="92D050"/>
            <w:vAlign w:val="center"/>
          </w:tcPr>
          <w:p w14:paraId="413B019B"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I-</w:t>
            </w:r>
            <w:proofErr w:type="spellStart"/>
            <w:r>
              <w:rPr>
                <w:rFonts w:ascii="Calibri" w:eastAsia="Calibri" w:hAnsi="Calibri" w:cs="Calibri"/>
                <w:sz w:val="16"/>
                <w:szCs w:val="16"/>
              </w:rPr>
              <w:t>kappaB</w:t>
            </w:r>
            <w:proofErr w:type="spellEnd"/>
            <w:r>
              <w:rPr>
                <w:rFonts w:ascii="Calibri" w:eastAsia="Calibri" w:hAnsi="Calibri" w:cs="Calibri"/>
                <w:sz w:val="16"/>
                <w:szCs w:val="16"/>
              </w:rPr>
              <w:t xml:space="preserve"> kinase/NF-</w:t>
            </w:r>
            <w:proofErr w:type="spellStart"/>
            <w:r>
              <w:rPr>
                <w:rFonts w:ascii="Calibri" w:eastAsia="Calibri" w:hAnsi="Calibri" w:cs="Calibri"/>
                <w:sz w:val="16"/>
                <w:szCs w:val="16"/>
              </w:rPr>
              <w:t>kappaB</w:t>
            </w:r>
            <w:proofErr w:type="spellEnd"/>
            <w:r>
              <w:rPr>
                <w:rFonts w:ascii="Calibri" w:eastAsia="Calibri" w:hAnsi="Calibri" w:cs="Calibri"/>
                <w:sz w:val="16"/>
                <w:szCs w:val="16"/>
              </w:rPr>
              <w:t xml:space="preserve"> signaling. May be involved in Rab-6 regulated endosomes to Golgi transport</w:t>
            </w:r>
          </w:p>
        </w:tc>
        <w:tc>
          <w:tcPr>
            <w:tcW w:w="890" w:type="dxa"/>
            <w:tcBorders>
              <w:top w:val="nil"/>
              <w:left w:val="nil"/>
              <w:bottom w:val="single" w:sz="4" w:space="0" w:color="000000"/>
              <w:right w:val="single" w:sz="4" w:space="0" w:color="000000"/>
            </w:tcBorders>
            <w:shd w:val="clear" w:color="auto" w:fill="auto"/>
            <w:vAlign w:val="center"/>
          </w:tcPr>
          <w:p w14:paraId="0FB9723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585ECEAA"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482B3C2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7A69CF1C"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37CBBFE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1E8D45E0"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D3ZXU0</w:t>
            </w:r>
          </w:p>
        </w:tc>
        <w:tc>
          <w:tcPr>
            <w:tcW w:w="734" w:type="dxa"/>
            <w:tcBorders>
              <w:top w:val="nil"/>
              <w:left w:val="nil"/>
              <w:bottom w:val="single" w:sz="4" w:space="0" w:color="000000"/>
              <w:right w:val="single" w:sz="4" w:space="0" w:color="000000"/>
            </w:tcBorders>
            <w:shd w:val="clear" w:color="auto" w:fill="92D050"/>
            <w:vAlign w:val="center"/>
          </w:tcPr>
          <w:p w14:paraId="2CBE771F"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Zkscan2</w:t>
            </w:r>
          </w:p>
        </w:tc>
        <w:tc>
          <w:tcPr>
            <w:tcW w:w="1631" w:type="dxa"/>
            <w:tcBorders>
              <w:top w:val="nil"/>
              <w:left w:val="nil"/>
              <w:bottom w:val="single" w:sz="4" w:space="0" w:color="000000"/>
              <w:right w:val="single" w:sz="4" w:space="0" w:color="000000"/>
            </w:tcBorders>
            <w:shd w:val="clear" w:color="auto" w:fill="92D050"/>
            <w:vAlign w:val="center"/>
          </w:tcPr>
          <w:p w14:paraId="21ECA47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Zinc finger with KRAB and SCAN domains 2</w:t>
            </w:r>
          </w:p>
        </w:tc>
        <w:tc>
          <w:tcPr>
            <w:tcW w:w="2538" w:type="dxa"/>
            <w:tcBorders>
              <w:top w:val="nil"/>
              <w:left w:val="nil"/>
              <w:bottom w:val="single" w:sz="4" w:space="0" w:color="000000"/>
              <w:right w:val="single" w:sz="4" w:space="0" w:color="000000"/>
            </w:tcBorders>
            <w:shd w:val="clear" w:color="auto" w:fill="92D050"/>
            <w:vAlign w:val="center"/>
          </w:tcPr>
          <w:p w14:paraId="0E6D8E7F"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Transcriptional regulation</w:t>
            </w:r>
          </w:p>
        </w:tc>
        <w:tc>
          <w:tcPr>
            <w:tcW w:w="890" w:type="dxa"/>
            <w:tcBorders>
              <w:top w:val="nil"/>
              <w:left w:val="nil"/>
              <w:bottom w:val="single" w:sz="4" w:space="0" w:color="000000"/>
              <w:right w:val="single" w:sz="4" w:space="0" w:color="000000"/>
            </w:tcBorders>
            <w:shd w:val="clear" w:color="auto" w:fill="auto"/>
            <w:vAlign w:val="center"/>
          </w:tcPr>
          <w:p w14:paraId="1C0052E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5378A38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no </w:t>
            </w:r>
          </w:p>
        </w:tc>
        <w:tc>
          <w:tcPr>
            <w:tcW w:w="792" w:type="dxa"/>
            <w:tcBorders>
              <w:top w:val="nil"/>
              <w:left w:val="nil"/>
              <w:bottom w:val="single" w:sz="4" w:space="0" w:color="000000"/>
              <w:right w:val="single" w:sz="4" w:space="0" w:color="000000"/>
            </w:tcBorders>
            <w:shd w:val="clear" w:color="auto" w:fill="auto"/>
            <w:vAlign w:val="center"/>
          </w:tcPr>
          <w:p w14:paraId="5625924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5CBBBC64"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483B6825"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2A1740C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D3ZCG3</w:t>
            </w:r>
          </w:p>
        </w:tc>
        <w:tc>
          <w:tcPr>
            <w:tcW w:w="734" w:type="dxa"/>
            <w:tcBorders>
              <w:top w:val="nil"/>
              <w:left w:val="nil"/>
              <w:bottom w:val="single" w:sz="4" w:space="0" w:color="000000"/>
              <w:right w:val="single" w:sz="4" w:space="0" w:color="000000"/>
            </w:tcBorders>
            <w:shd w:val="clear" w:color="auto" w:fill="92D050"/>
            <w:vAlign w:val="center"/>
          </w:tcPr>
          <w:p w14:paraId="591C5334"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Mon2</w:t>
            </w:r>
          </w:p>
        </w:tc>
        <w:tc>
          <w:tcPr>
            <w:tcW w:w="1631" w:type="dxa"/>
            <w:tcBorders>
              <w:top w:val="nil"/>
              <w:left w:val="nil"/>
              <w:bottom w:val="single" w:sz="4" w:space="0" w:color="000000"/>
              <w:right w:val="single" w:sz="4" w:space="0" w:color="000000"/>
            </w:tcBorders>
            <w:shd w:val="clear" w:color="auto" w:fill="92D050"/>
            <w:vAlign w:val="center"/>
          </w:tcPr>
          <w:p w14:paraId="2EB0CDFB"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MON2 homolog, regulator of endosome-to-Golgi-trafficking</w:t>
            </w:r>
          </w:p>
        </w:tc>
        <w:tc>
          <w:tcPr>
            <w:tcW w:w="2538" w:type="dxa"/>
            <w:tcBorders>
              <w:top w:val="nil"/>
              <w:left w:val="nil"/>
              <w:bottom w:val="single" w:sz="4" w:space="0" w:color="000000"/>
              <w:right w:val="single" w:sz="4" w:space="0" w:color="000000"/>
            </w:tcBorders>
            <w:shd w:val="clear" w:color="auto" w:fill="92D050"/>
            <w:vAlign w:val="center"/>
          </w:tcPr>
          <w:p w14:paraId="4FDAD2BA"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May be required for traffic between late Golgi and early endosomes</w:t>
            </w:r>
          </w:p>
        </w:tc>
        <w:tc>
          <w:tcPr>
            <w:tcW w:w="890" w:type="dxa"/>
            <w:tcBorders>
              <w:top w:val="nil"/>
              <w:left w:val="nil"/>
              <w:bottom w:val="single" w:sz="4" w:space="0" w:color="000000"/>
              <w:right w:val="single" w:sz="4" w:space="0" w:color="000000"/>
            </w:tcBorders>
            <w:shd w:val="clear" w:color="auto" w:fill="auto"/>
            <w:vAlign w:val="center"/>
          </w:tcPr>
          <w:p w14:paraId="18D2FA6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70DDB45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045C1C71"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66B8098B"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937420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47EC4654"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A0A0G2K9J8</w:t>
            </w:r>
          </w:p>
        </w:tc>
        <w:tc>
          <w:tcPr>
            <w:tcW w:w="734" w:type="dxa"/>
            <w:tcBorders>
              <w:top w:val="nil"/>
              <w:left w:val="nil"/>
              <w:bottom w:val="single" w:sz="4" w:space="0" w:color="000000"/>
              <w:right w:val="single" w:sz="4" w:space="0" w:color="000000"/>
            </w:tcBorders>
            <w:shd w:val="clear" w:color="auto" w:fill="92D050"/>
            <w:vAlign w:val="center"/>
          </w:tcPr>
          <w:p w14:paraId="4E52EB2B"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Armc9</w:t>
            </w:r>
          </w:p>
        </w:tc>
        <w:tc>
          <w:tcPr>
            <w:tcW w:w="1631" w:type="dxa"/>
            <w:tcBorders>
              <w:top w:val="nil"/>
              <w:left w:val="nil"/>
              <w:bottom w:val="single" w:sz="4" w:space="0" w:color="000000"/>
              <w:right w:val="single" w:sz="4" w:space="0" w:color="000000"/>
            </w:tcBorders>
            <w:shd w:val="clear" w:color="auto" w:fill="92D050"/>
            <w:vAlign w:val="center"/>
          </w:tcPr>
          <w:p w14:paraId="5E14A49D" w14:textId="77777777" w:rsidR="00E0197F" w:rsidRDefault="00E0197F" w:rsidP="00C917AD">
            <w:pPr>
              <w:rPr>
                <w:rFonts w:ascii="Calibri" w:eastAsia="Calibri" w:hAnsi="Calibri" w:cs="Calibri"/>
                <w:color w:val="000000"/>
                <w:sz w:val="16"/>
                <w:szCs w:val="16"/>
              </w:rPr>
            </w:pPr>
            <w:proofErr w:type="spellStart"/>
            <w:r>
              <w:rPr>
                <w:rFonts w:ascii="Calibri" w:eastAsia="Calibri" w:hAnsi="Calibri" w:cs="Calibri"/>
                <w:color w:val="000000"/>
                <w:sz w:val="16"/>
                <w:szCs w:val="16"/>
              </w:rPr>
              <w:t>LisH</w:t>
            </w:r>
            <w:proofErr w:type="spellEnd"/>
            <w:r>
              <w:rPr>
                <w:rFonts w:ascii="Calibri" w:eastAsia="Calibri" w:hAnsi="Calibri" w:cs="Calibri"/>
                <w:color w:val="000000"/>
                <w:sz w:val="16"/>
                <w:szCs w:val="16"/>
              </w:rPr>
              <w:t xml:space="preserve"> domain-containing protein ARMC9</w:t>
            </w:r>
          </w:p>
        </w:tc>
        <w:tc>
          <w:tcPr>
            <w:tcW w:w="2538" w:type="dxa"/>
            <w:tcBorders>
              <w:top w:val="nil"/>
              <w:left w:val="nil"/>
              <w:bottom w:val="single" w:sz="4" w:space="0" w:color="000000"/>
              <w:right w:val="single" w:sz="4" w:space="0" w:color="000000"/>
            </w:tcBorders>
            <w:shd w:val="clear" w:color="auto" w:fill="92D050"/>
            <w:vAlign w:val="center"/>
          </w:tcPr>
          <w:p w14:paraId="58FC0CA0"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Acts as a positive regulator of hedgehog (</w:t>
            </w:r>
            <w:proofErr w:type="spellStart"/>
            <w:r>
              <w:rPr>
                <w:rFonts w:ascii="Calibri" w:eastAsia="Calibri" w:hAnsi="Calibri" w:cs="Calibri"/>
                <w:sz w:val="16"/>
                <w:szCs w:val="16"/>
              </w:rPr>
              <w:t>Hh</w:t>
            </w:r>
            <w:proofErr w:type="spellEnd"/>
            <w:r>
              <w:rPr>
                <w:rFonts w:ascii="Calibri" w:eastAsia="Calibri" w:hAnsi="Calibri" w:cs="Calibri"/>
                <w:sz w:val="16"/>
                <w:szCs w:val="16"/>
              </w:rPr>
              <w:t>)signaling</w:t>
            </w:r>
          </w:p>
        </w:tc>
        <w:tc>
          <w:tcPr>
            <w:tcW w:w="890" w:type="dxa"/>
            <w:tcBorders>
              <w:top w:val="nil"/>
              <w:left w:val="nil"/>
              <w:bottom w:val="single" w:sz="4" w:space="0" w:color="000000"/>
              <w:right w:val="single" w:sz="4" w:space="0" w:color="000000"/>
            </w:tcBorders>
            <w:shd w:val="clear" w:color="auto" w:fill="auto"/>
            <w:vAlign w:val="center"/>
          </w:tcPr>
          <w:p w14:paraId="587D3E0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57C2501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54875440"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4518B6B1"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3D5301B9"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3475E316"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B4F7C2</w:t>
            </w:r>
          </w:p>
        </w:tc>
        <w:tc>
          <w:tcPr>
            <w:tcW w:w="734" w:type="dxa"/>
            <w:tcBorders>
              <w:top w:val="nil"/>
              <w:left w:val="nil"/>
              <w:bottom w:val="single" w:sz="4" w:space="0" w:color="000000"/>
              <w:right w:val="single" w:sz="4" w:space="0" w:color="000000"/>
            </w:tcBorders>
            <w:shd w:val="clear" w:color="auto" w:fill="92D050"/>
            <w:vAlign w:val="center"/>
          </w:tcPr>
          <w:p w14:paraId="29958468"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Tubb4a</w:t>
            </w:r>
          </w:p>
        </w:tc>
        <w:tc>
          <w:tcPr>
            <w:tcW w:w="1631" w:type="dxa"/>
            <w:tcBorders>
              <w:top w:val="nil"/>
              <w:left w:val="nil"/>
              <w:bottom w:val="single" w:sz="4" w:space="0" w:color="000000"/>
              <w:right w:val="single" w:sz="4" w:space="0" w:color="000000"/>
            </w:tcBorders>
            <w:shd w:val="clear" w:color="auto" w:fill="92D050"/>
            <w:vAlign w:val="center"/>
          </w:tcPr>
          <w:p w14:paraId="68055335"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Tubulin beta chain</w:t>
            </w:r>
          </w:p>
        </w:tc>
        <w:tc>
          <w:tcPr>
            <w:tcW w:w="2538" w:type="dxa"/>
            <w:tcBorders>
              <w:top w:val="nil"/>
              <w:left w:val="nil"/>
              <w:bottom w:val="single" w:sz="4" w:space="0" w:color="000000"/>
              <w:right w:val="single" w:sz="4" w:space="0" w:color="000000"/>
            </w:tcBorders>
            <w:shd w:val="clear" w:color="auto" w:fill="92D050"/>
            <w:vAlign w:val="center"/>
          </w:tcPr>
          <w:p w14:paraId="2F5618C2"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Major constituent of microtubules, and binds to GTP</w:t>
            </w:r>
          </w:p>
        </w:tc>
        <w:tc>
          <w:tcPr>
            <w:tcW w:w="890" w:type="dxa"/>
            <w:tcBorders>
              <w:top w:val="nil"/>
              <w:left w:val="nil"/>
              <w:bottom w:val="single" w:sz="4" w:space="0" w:color="000000"/>
              <w:right w:val="single" w:sz="4" w:space="0" w:color="000000"/>
            </w:tcBorders>
            <w:shd w:val="clear" w:color="auto" w:fill="auto"/>
            <w:vAlign w:val="center"/>
          </w:tcPr>
          <w:p w14:paraId="150091A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51E0C94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37975EB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04D47379" w14:textId="77777777" w:rsidTr="00C917AD">
        <w:trPr>
          <w:trHeight w:val="614"/>
        </w:trPr>
        <w:tc>
          <w:tcPr>
            <w:tcW w:w="668" w:type="dxa"/>
            <w:vMerge w:val="restart"/>
            <w:tcBorders>
              <w:top w:val="nil"/>
              <w:left w:val="single" w:sz="4" w:space="0" w:color="000000"/>
              <w:bottom w:val="single" w:sz="4" w:space="0" w:color="000000"/>
              <w:right w:val="single" w:sz="4" w:space="0" w:color="000000"/>
            </w:tcBorders>
            <w:shd w:val="clear" w:color="auto" w:fill="auto"/>
            <w:vAlign w:val="center"/>
          </w:tcPr>
          <w:p w14:paraId="602590F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S1</w:t>
            </w:r>
          </w:p>
        </w:tc>
        <w:tc>
          <w:tcPr>
            <w:tcW w:w="946" w:type="dxa"/>
            <w:tcBorders>
              <w:top w:val="nil"/>
              <w:left w:val="nil"/>
              <w:bottom w:val="single" w:sz="4" w:space="0" w:color="000000"/>
              <w:right w:val="single" w:sz="4" w:space="0" w:color="000000"/>
            </w:tcBorders>
            <w:shd w:val="clear" w:color="auto" w:fill="auto"/>
            <w:vAlign w:val="center"/>
          </w:tcPr>
          <w:p w14:paraId="1C367C4B"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F1M7G0</w:t>
            </w:r>
          </w:p>
        </w:tc>
        <w:tc>
          <w:tcPr>
            <w:tcW w:w="734" w:type="dxa"/>
            <w:tcBorders>
              <w:top w:val="nil"/>
              <w:left w:val="nil"/>
              <w:bottom w:val="single" w:sz="4" w:space="0" w:color="000000"/>
              <w:right w:val="single" w:sz="4" w:space="0" w:color="000000"/>
            </w:tcBorders>
            <w:shd w:val="clear" w:color="auto" w:fill="auto"/>
            <w:vAlign w:val="center"/>
          </w:tcPr>
          <w:p w14:paraId="714AFDB1"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Trpm6</w:t>
            </w:r>
          </w:p>
        </w:tc>
        <w:tc>
          <w:tcPr>
            <w:tcW w:w="1631" w:type="dxa"/>
            <w:tcBorders>
              <w:top w:val="nil"/>
              <w:left w:val="nil"/>
              <w:bottom w:val="single" w:sz="4" w:space="0" w:color="000000"/>
              <w:right w:val="single" w:sz="4" w:space="0" w:color="000000"/>
            </w:tcBorders>
            <w:shd w:val="clear" w:color="auto" w:fill="auto"/>
            <w:vAlign w:val="center"/>
          </w:tcPr>
          <w:p w14:paraId="64F37532"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Transient receptor potential cation channel, subfamily M, member 6</w:t>
            </w:r>
          </w:p>
        </w:tc>
        <w:tc>
          <w:tcPr>
            <w:tcW w:w="2538" w:type="dxa"/>
            <w:tcBorders>
              <w:top w:val="nil"/>
              <w:left w:val="nil"/>
              <w:bottom w:val="single" w:sz="4" w:space="0" w:color="000000"/>
              <w:right w:val="single" w:sz="4" w:space="0" w:color="000000"/>
            </w:tcBorders>
            <w:shd w:val="clear" w:color="auto" w:fill="auto"/>
            <w:vAlign w:val="center"/>
          </w:tcPr>
          <w:p w14:paraId="6AE3EFC7"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Ion channel and serine/threonine-protein kinase, crucial for magnesium homeostasis</w:t>
            </w:r>
          </w:p>
        </w:tc>
        <w:tc>
          <w:tcPr>
            <w:tcW w:w="890" w:type="dxa"/>
            <w:tcBorders>
              <w:top w:val="nil"/>
              <w:left w:val="nil"/>
              <w:bottom w:val="single" w:sz="4" w:space="0" w:color="000000"/>
              <w:right w:val="single" w:sz="4" w:space="0" w:color="000000"/>
            </w:tcBorders>
            <w:shd w:val="clear" w:color="auto" w:fill="auto"/>
            <w:vAlign w:val="center"/>
          </w:tcPr>
          <w:p w14:paraId="4572A5B8" w14:textId="77777777" w:rsidR="00E0197F" w:rsidRDefault="00E0197F" w:rsidP="00C917AD">
            <w:pPr>
              <w:jc w:val="center"/>
              <w:rPr>
                <w:rFonts w:ascii="Calibri" w:eastAsia="Calibri" w:hAnsi="Calibri" w:cs="Calibri"/>
                <w:b/>
                <w:color w:val="000000"/>
                <w:sz w:val="16"/>
                <w:szCs w:val="16"/>
              </w:rPr>
            </w:pPr>
            <w:r>
              <w:rPr>
                <w:rFonts w:ascii="Calibri" w:eastAsia="Calibri" w:hAnsi="Calibri" w:cs="Calibri"/>
                <w:b/>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5A4C6A92" w14:textId="77777777" w:rsidR="00E0197F" w:rsidRDefault="00E0197F" w:rsidP="00C917AD">
            <w:pPr>
              <w:jc w:val="center"/>
              <w:rPr>
                <w:rFonts w:ascii="Calibri" w:eastAsia="Calibri" w:hAnsi="Calibri" w:cs="Calibri"/>
                <w:b/>
                <w:color w:val="000000"/>
                <w:sz w:val="16"/>
                <w:szCs w:val="16"/>
              </w:rPr>
            </w:pPr>
            <w:r>
              <w:rPr>
                <w:rFonts w:ascii="Calibri" w:eastAsia="Calibri" w:hAnsi="Calibri" w:cs="Calibri"/>
                <w:b/>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40A13E01" w14:textId="77777777" w:rsidR="00E0197F" w:rsidRDefault="00E0197F" w:rsidP="00C917AD">
            <w:pPr>
              <w:jc w:val="center"/>
              <w:rPr>
                <w:rFonts w:ascii="Calibri" w:eastAsia="Calibri" w:hAnsi="Calibri" w:cs="Calibri"/>
                <w:b/>
                <w:color w:val="000000"/>
                <w:sz w:val="16"/>
                <w:szCs w:val="16"/>
              </w:rPr>
            </w:pPr>
            <w:r>
              <w:rPr>
                <w:rFonts w:ascii="Calibri" w:eastAsia="Calibri" w:hAnsi="Calibri" w:cs="Calibri"/>
                <w:b/>
                <w:color w:val="000000"/>
                <w:sz w:val="16"/>
                <w:szCs w:val="16"/>
              </w:rPr>
              <w:t>no</w:t>
            </w:r>
          </w:p>
        </w:tc>
      </w:tr>
      <w:tr w:rsidR="00E0197F" w14:paraId="44F5931A"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655EAAE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b/>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7BCEE708"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Q64303</w:t>
            </w:r>
          </w:p>
        </w:tc>
        <w:tc>
          <w:tcPr>
            <w:tcW w:w="734" w:type="dxa"/>
            <w:tcBorders>
              <w:top w:val="nil"/>
              <w:left w:val="nil"/>
              <w:bottom w:val="single" w:sz="4" w:space="0" w:color="000000"/>
              <w:right w:val="single" w:sz="4" w:space="0" w:color="000000"/>
            </w:tcBorders>
            <w:shd w:val="clear" w:color="auto" w:fill="auto"/>
            <w:vAlign w:val="center"/>
          </w:tcPr>
          <w:p w14:paraId="4B8227EC"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Pak2</w:t>
            </w:r>
          </w:p>
        </w:tc>
        <w:tc>
          <w:tcPr>
            <w:tcW w:w="1631" w:type="dxa"/>
            <w:tcBorders>
              <w:top w:val="nil"/>
              <w:left w:val="nil"/>
              <w:bottom w:val="single" w:sz="4" w:space="0" w:color="000000"/>
              <w:right w:val="single" w:sz="4" w:space="0" w:color="000000"/>
            </w:tcBorders>
            <w:shd w:val="clear" w:color="auto" w:fill="auto"/>
            <w:vAlign w:val="center"/>
          </w:tcPr>
          <w:p w14:paraId="5B42790D"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Serine/threonine-protein kinase PAK 2</w:t>
            </w:r>
          </w:p>
        </w:tc>
        <w:tc>
          <w:tcPr>
            <w:tcW w:w="2538" w:type="dxa"/>
            <w:tcBorders>
              <w:top w:val="nil"/>
              <w:left w:val="nil"/>
              <w:bottom w:val="single" w:sz="4" w:space="0" w:color="000000"/>
              <w:right w:val="single" w:sz="4" w:space="0" w:color="000000"/>
            </w:tcBorders>
            <w:shd w:val="clear" w:color="auto" w:fill="auto"/>
            <w:vAlign w:val="center"/>
          </w:tcPr>
          <w:p w14:paraId="202ACC47"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Cytoskeleton regulation, cell motility, cell cycle progression, apoptosis or proliferation</w:t>
            </w:r>
          </w:p>
        </w:tc>
        <w:tc>
          <w:tcPr>
            <w:tcW w:w="890" w:type="dxa"/>
            <w:tcBorders>
              <w:top w:val="nil"/>
              <w:left w:val="nil"/>
              <w:bottom w:val="single" w:sz="4" w:space="0" w:color="000000"/>
              <w:right w:val="single" w:sz="4" w:space="0" w:color="000000"/>
            </w:tcBorders>
            <w:shd w:val="clear" w:color="auto" w:fill="auto"/>
            <w:vAlign w:val="center"/>
          </w:tcPr>
          <w:p w14:paraId="24EB907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7C12FD4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7F8C5068"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3B719EB8"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1C1926E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0BF58F2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P14480</w:t>
            </w:r>
          </w:p>
        </w:tc>
        <w:tc>
          <w:tcPr>
            <w:tcW w:w="734" w:type="dxa"/>
            <w:tcBorders>
              <w:top w:val="nil"/>
              <w:left w:val="nil"/>
              <w:bottom w:val="single" w:sz="4" w:space="0" w:color="000000"/>
              <w:right w:val="single" w:sz="4" w:space="0" w:color="000000"/>
            </w:tcBorders>
            <w:shd w:val="clear" w:color="auto" w:fill="auto"/>
            <w:vAlign w:val="center"/>
          </w:tcPr>
          <w:p w14:paraId="6681D050" w14:textId="77777777" w:rsidR="00E0197F" w:rsidRDefault="00E0197F" w:rsidP="00C917AD">
            <w:pPr>
              <w:rPr>
                <w:rFonts w:ascii="Calibri" w:eastAsia="Calibri" w:hAnsi="Calibri" w:cs="Calibri"/>
                <w:b/>
                <w:color w:val="000000"/>
                <w:sz w:val="16"/>
                <w:szCs w:val="16"/>
              </w:rPr>
            </w:pPr>
            <w:proofErr w:type="spellStart"/>
            <w:r>
              <w:rPr>
                <w:rFonts w:ascii="Calibri" w:eastAsia="Calibri" w:hAnsi="Calibri" w:cs="Calibri"/>
                <w:b/>
                <w:color w:val="000000"/>
                <w:sz w:val="16"/>
                <w:szCs w:val="16"/>
              </w:rPr>
              <w:t>Fbg</w:t>
            </w:r>
            <w:proofErr w:type="spellEnd"/>
          </w:p>
        </w:tc>
        <w:tc>
          <w:tcPr>
            <w:tcW w:w="1631" w:type="dxa"/>
            <w:tcBorders>
              <w:top w:val="nil"/>
              <w:left w:val="nil"/>
              <w:bottom w:val="single" w:sz="4" w:space="0" w:color="000000"/>
              <w:right w:val="single" w:sz="4" w:space="0" w:color="000000"/>
            </w:tcBorders>
            <w:shd w:val="clear" w:color="auto" w:fill="auto"/>
            <w:vAlign w:val="center"/>
          </w:tcPr>
          <w:p w14:paraId="1D2184A7"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Fibrinogen beta chain</w:t>
            </w:r>
          </w:p>
        </w:tc>
        <w:tc>
          <w:tcPr>
            <w:tcW w:w="2538" w:type="dxa"/>
            <w:tcBorders>
              <w:top w:val="nil"/>
              <w:left w:val="nil"/>
              <w:bottom w:val="single" w:sz="4" w:space="0" w:color="000000"/>
              <w:right w:val="single" w:sz="4" w:space="0" w:color="000000"/>
            </w:tcBorders>
            <w:shd w:val="clear" w:color="auto" w:fill="auto"/>
            <w:vAlign w:val="center"/>
          </w:tcPr>
          <w:p w14:paraId="29EAAA40"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Function in hemostasis as one of the primary components of blood clots</w:t>
            </w:r>
          </w:p>
        </w:tc>
        <w:tc>
          <w:tcPr>
            <w:tcW w:w="890" w:type="dxa"/>
            <w:tcBorders>
              <w:top w:val="nil"/>
              <w:left w:val="nil"/>
              <w:bottom w:val="single" w:sz="4" w:space="0" w:color="000000"/>
              <w:right w:val="single" w:sz="4" w:space="0" w:color="000000"/>
            </w:tcBorders>
            <w:shd w:val="clear" w:color="auto" w:fill="auto"/>
            <w:vAlign w:val="center"/>
          </w:tcPr>
          <w:p w14:paraId="2A9219D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41F6169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792" w:type="dxa"/>
            <w:tcBorders>
              <w:top w:val="nil"/>
              <w:left w:val="nil"/>
              <w:bottom w:val="single" w:sz="4" w:space="0" w:color="000000"/>
              <w:right w:val="single" w:sz="4" w:space="0" w:color="000000"/>
            </w:tcBorders>
            <w:shd w:val="clear" w:color="auto" w:fill="auto"/>
            <w:vAlign w:val="center"/>
          </w:tcPr>
          <w:p w14:paraId="18CE3FC8"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5CBA6288"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10E2C220"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663E11D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Q5FVC2</w:t>
            </w:r>
          </w:p>
        </w:tc>
        <w:tc>
          <w:tcPr>
            <w:tcW w:w="734" w:type="dxa"/>
            <w:tcBorders>
              <w:top w:val="nil"/>
              <w:left w:val="nil"/>
              <w:bottom w:val="single" w:sz="4" w:space="0" w:color="000000"/>
              <w:right w:val="single" w:sz="4" w:space="0" w:color="000000"/>
            </w:tcBorders>
            <w:shd w:val="clear" w:color="auto" w:fill="auto"/>
            <w:vAlign w:val="center"/>
          </w:tcPr>
          <w:p w14:paraId="763EC170"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Arhgef2</w:t>
            </w:r>
          </w:p>
        </w:tc>
        <w:tc>
          <w:tcPr>
            <w:tcW w:w="1631" w:type="dxa"/>
            <w:tcBorders>
              <w:top w:val="nil"/>
              <w:left w:val="nil"/>
              <w:bottom w:val="single" w:sz="4" w:space="0" w:color="000000"/>
              <w:right w:val="single" w:sz="4" w:space="0" w:color="000000"/>
            </w:tcBorders>
            <w:shd w:val="clear" w:color="auto" w:fill="auto"/>
            <w:vAlign w:val="center"/>
          </w:tcPr>
          <w:p w14:paraId="608FD434"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Rho guanine nucleotide exchange factor 2</w:t>
            </w:r>
          </w:p>
        </w:tc>
        <w:tc>
          <w:tcPr>
            <w:tcW w:w="2538" w:type="dxa"/>
            <w:tcBorders>
              <w:top w:val="nil"/>
              <w:left w:val="nil"/>
              <w:bottom w:val="single" w:sz="4" w:space="0" w:color="000000"/>
              <w:right w:val="single" w:sz="4" w:space="0" w:color="000000"/>
            </w:tcBorders>
            <w:shd w:val="clear" w:color="auto" w:fill="auto"/>
            <w:vAlign w:val="center"/>
          </w:tcPr>
          <w:p w14:paraId="08CCCC19"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Activates Rho-GTPases by promoting the exchange of GDP for GTP</w:t>
            </w:r>
          </w:p>
        </w:tc>
        <w:tc>
          <w:tcPr>
            <w:tcW w:w="890" w:type="dxa"/>
            <w:tcBorders>
              <w:top w:val="nil"/>
              <w:left w:val="nil"/>
              <w:bottom w:val="single" w:sz="4" w:space="0" w:color="000000"/>
              <w:right w:val="single" w:sz="4" w:space="0" w:color="000000"/>
            </w:tcBorders>
            <w:shd w:val="clear" w:color="auto" w:fill="auto"/>
            <w:vAlign w:val="center"/>
          </w:tcPr>
          <w:p w14:paraId="33BEA291"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336F5318"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50D37EF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31FF70BD"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7562D9F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6C50BB6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D3ZM69</w:t>
            </w:r>
          </w:p>
        </w:tc>
        <w:tc>
          <w:tcPr>
            <w:tcW w:w="734" w:type="dxa"/>
            <w:tcBorders>
              <w:top w:val="nil"/>
              <w:left w:val="nil"/>
              <w:bottom w:val="single" w:sz="4" w:space="0" w:color="000000"/>
              <w:right w:val="single" w:sz="4" w:space="0" w:color="000000"/>
            </w:tcBorders>
            <w:shd w:val="clear" w:color="auto" w:fill="auto"/>
            <w:vAlign w:val="center"/>
          </w:tcPr>
          <w:p w14:paraId="70328D86"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Epb41l2</w:t>
            </w:r>
          </w:p>
        </w:tc>
        <w:tc>
          <w:tcPr>
            <w:tcW w:w="1631" w:type="dxa"/>
            <w:tcBorders>
              <w:top w:val="nil"/>
              <w:left w:val="nil"/>
              <w:bottom w:val="single" w:sz="4" w:space="0" w:color="000000"/>
              <w:right w:val="single" w:sz="4" w:space="0" w:color="000000"/>
            </w:tcBorders>
            <w:shd w:val="clear" w:color="auto" w:fill="auto"/>
            <w:vAlign w:val="center"/>
          </w:tcPr>
          <w:p w14:paraId="5E6C3A8D"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Erythrocyte membrane protein band 4.1-like 2</w:t>
            </w:r>
          </w:p>
        </w:tc>
        <w:tc>
          <w:tcPr>
            <w:tcW w:w="2538" w:type="dxa"/>
            <w:tcBorders>
              <w:top w:val="nil"/>
              <w:left w:val="nil"/>
              <w:bottom w:val="single" w:sz="4" w:space="0" w:color="000000"/>
              <w:right w:val="single" w:sz="4" w:space="0" w:color="000000"/>
            </w:tcBorders>
            <w:shd w:val="clear" w:color="auto" w:fill="auto"/>
            <w:vAlign w:val="center"/>
          </w:tcPr>
          <w:p w14:paraId="790F0A36"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Required for dynein-dynactin complex  </w:t>
            </w:r>
          </w:p>
        </w:tc>
        <w:tc>
          <w:tcPr>
            <w:tcW w:w="890" w:type="dxa"/>
            <w:tcBorders>
              <w:top w:val="nil"/>
              <w:left w:val="nil"/>
              <w:bottom w:val="single" w:sz="4" w:space="0" w:color="000000"/>
              <w:right w:val="single" w:sz="4" w:space="0" w:color="000000"/>
            </w:tcBorders>
            <w:shd w:val="clear" w:color="auto" w:fill="auto"/>
            <w:vAlign w:val="center"/>
          </w:tcPr>
          <w:p w14:paraId="5107B56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2FC6E698"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7C89153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5F0B0A93"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F94DE7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7D26A8CE"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F1LW22</w:t>
            </w:r>
          </w:p>
        </w:tc>
        <w:tc>
          <w:tcPr>
            <w:tcW w:w="734" w:type="dxa"/>
            <w:tcBorders>
              <w:top w:val="nil"/>
              <w:left w:val="nil"/>
              <w:bottom w:val="single" w:sz="4" w:space="0" w:color="000000"/>
              <w:right w:val="single" w:sz="4" w:space="0" w:color="000000"/>
            </w:tcBorders>
            <w:shd w:val="clear" w:color="auto" w:fill="auto"/>
            <w:vAlign w:val="center"/>
          </w:tcPr>
          <w:p w14:paraId="4F26EE88"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Pard3b</w:t>
            </w:r>
          </w:p>
        </w:tc>
        <w:tc>
          <w:tcPr>
            <w:tcW w:w="1631" w:type="dxa"/>
            <w:tcBorders>
              <w:top w:val="nil"/>
              <w:left w:val="nil"/>
              <w:bottom w:val="single" w:sz="4" w:space="0" w:color="000000"/>
              <w:right w:val="single" w:sz="4" w:space="0" w:color="000000"/>
            </w:tcBorders>
            <w:shd w:val="clear" w:color="auto" w:fill="auto"/>
            <w:vAlign w:val="center"/>
          </w:tcPr>
          <w:p w14:paraId="2399AF7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Par-3 family cell polarity regulator beta</w:t>
            </w:r>
          </w:p>
        </w:tc>
        <w:tc>
          <w:tcPr>
            <w:tcW w:w="2538" w:type="dxa"/>
            <w:tcBorders>
              <w:top w:val="nil"/>
              <w:left w:val="nil"/>
              <w:bottom w:val="single" w:sz="4" w:space="0" w:color="000000"/>
              <w:right w:val="single" w:sz="4" w:space="0" w:color="000000"/>
            </w:tcBorders>
            <w:shd w:val="clear" w:color="auto" w:fill="auto"/>
            <w:vAlign w:val="center"/>
          </w:tcPr>
          <w:p w14:paraId="59EC92A9"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Involved in asymmetrical cell division and cell polarization processes</w:t>
            </w:r>
          </w:p>
        </w:tc>
        <w:tc>
          <w:tcPr>
            <w:tcW w:w="890" w:type="dxa"/>
            <w:tcBorders>
              <w:top w:val="nil"/>
              <w:left w:val="nil"/>
              <w:bottom w:val="single" w:sz="4" w:space="0" w:color="000000"/>
              <w:right w:val="single" w:sz="4" w:space="0" w:color="000000"/>
            </w:tcBorders>
            <w:shd w:val="clear" w:color="auto" w:fill="auto"/>
            <w:vAlign w:val="center"/>
          </w:tcPr>
          <w:p w14:paraId="63C34CF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566C64F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792" w:type="dxa"/>
            <w:tcBorders>
              <w:top w:val="nil"/>
              <w:left w:val="nil"/>
              <w:bottom w:val="single" w:sz="4" w:space="0" w:color="000000"/>
              <w:right w:val="single" w:sz="4" w:space="0" w:color="000000"/>
            </w:tcBorders>
            <w:shd w:val="clear" w:color="auto" w:fill="auto"/>
            <w:vAlign w:val="center"/>
          </w:tcPr>
          <w:p w14:paraId="176A2B4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1DE483BA"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45A183B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6045F26B"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P17077</w:t>
            </w:r>
          </w:p>
        </w:tc>
        <w:tc>
          <w:tcPr>
            <w:tcW w:w="734" w:type="dxa"/>
            <w:tcBorders>
              <w:top w:val="nil"/>
              <w:left w:val="nil"/>
              <w:bottom w:val="single" w:sz="4" w:space="0" w:color="000000"/>
              <w:right w:val="single" w:sz="4" w:space="0" w:color="000000"/>
            </w:tcBorders>
            <w:shd w:val="clear" w:color="auto" w:fill="auto"/>
            <w:vAlign w:val="center"/>
          </w:tcPr>
          <w:p w14:paraId="7671D9E5"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Rpl9</w:t>
            </w:r>
          </w:p>
        </w:tc>
        <w:tc>
          <w:tcPr>
            <w:tcW w:w="1631" w:type="dxa"/>
            <w:tcBorders>
              <w:top w:val="nil"/>
              <w:left w:val="nil"/>
              <w:bottom w:val="single" w:sz="4" w:space="0" w:color="000000"/>
              <w:right w:val="single" w:sz="4" w:space="0" w:color="000000"/>
            </w:tcBorders>
            <w:shd w:val="clear" w:color="auto" w:fill="auto"/>
            <w:vAlign w:val="center"/>
          </w:tcPr>
          <w:p w14:paraId="08C11D08"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60S ribosomal protein L9</w:t>
            </w:r>
          </w:p>
        </w:tc>
        <w:tc>
          <w:tcPr>
            <w:tcW w:w="2538" w:type="dxa"/>
            <w:tcBorders>
              <w:top w:val="nil"/>
              <w:left w:val="nil"/>
              <w:bottom w:val="single" w:sz="4" w:space="0" w:color="000000"/>
              <w:right w:val="single" w:sz="4" w:space="0" w:color="000000"/>
            </w:tcBorders>
            <w:shd w:val="clear" w:color="auto" w:fill="auto"/>
            <w:vAlign w:val="center"/>
          </w:tcPr>
          <w:p w14:paraId="738372AD" w14:textId="77777777" w:rsidR="00E0197F" w:rsidRDefault="00E0197F" w:rsidP="00C917AD">
            <w:pPr>
              <w:rPr>
                <w:rFonts w:ascii="Calibri" w:eastAsia="Calibri" w:hAnsi="Calibri" w:cs="Calibri"/>
                <w:sz w:val="16"/>
                <w:szCs w:val="16"/>
              </w:rPr>
            </w:pPr>
            <w:proofErr w:type="spellStart"/>
            <w:r>
              <w:rPr>
                <w:rFonts w:ascii="Calibri" w:eastAsia="Calibri" w:hAnsi="Calibri" w:cs="Calibri"/>
                <w:sz w:val="16"/>
                <w:szCs w:val="16"/>
              </w:rPr>
              <w:t>Structutral</w:t>
            </w:r>
            <w:proofErr w:type="spellEnd"/>
            <w:r>
              <w:rPr>
                <w:rFonts w:ascii="Calibri" w:eastAsia="Calibri" w:hAnsi="Calibri" w:cs="Calibri"/>
                <w:sz w:val="16"/>
                <w:szCs w:val="16"/>
              </w:rPr>
              <w:t xml:space="preserve"> </w:t>
            </w:r>
            <w:proofErr w:type="spellStart"/>
            <w:r>
              <w:rPr>
                <w:rFonts w:ascii="Calibri" w:eastAsia="Calibri" w:hAnsi="Calibri" w:cs="Calibri"/>
                <w:sz w:val="16"/>
                <w:szCs w:val="16"/>
              </w:rPr>
              <w:t>constituint</w:t>
            </w:r>
            <w:proofErr w:type="spellEnd"/>
            <w:r>
              <w:rPr>
                <w:rFonts w:ascii="Calibri" w:eastAsia="Calibri" w:hAnsi="Calibri" w:cs="Calibri"/>
                <w:sz w:val="16"/>
                <w:szCs w:val="16"/>
              </w:rPr>
              <w:t xml:space="preserve"> of ribosome</w:t>
            </w:r>
          </w:p>
        </w:tc>
        <w:tc>
          <w:tcPr>
            <w:tcW w:w="890" w:type="dxa"/>
            <w:tcBorders>
              <w:top w:val="nil"/>
              <w:left w:val="nil"/>
              <w:bottom w:val="single" w:sz="4" w:space="0" w:color="000000"/>
              <w:right w:val="single" w:sz="4" w:space="0" w:color="000000"/>
            </w:tcBorders>
            <w:shd w:val="clear" w:color="auto" w:fill="auto"/>
            <w:vAlign w:val="center"/>
          </w:tcPr>
          <w:p w14:paraId="14D34E9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097A8E2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3DAC812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35E1016B"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629E2B05"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68E53E5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Q1WIM2</w:t>
            </w:r>
          </w:p>
        </w:tc>
        <w:tc>
          <w:tcPr>
            <w:tcW w:w="734" w:type="dxa"/>
            <w:tcBorders>
              <w:top w:val="nil"/>
              <w:left w:val="nil"/>
              <w:bottom w:val="single" w:sz="4" w:space="0" w:color="000000"/>
              <w:right w:val="single" w:sz="4" w:space="0" w:color="000000"/>
            </w:tcBorders>
            <w:shd w:val="clear" w:color="auto" w:fill="auto"/>
            <w:vAlign w:val="center"/>
          </w:tcPr>
          <w:p w14:paraId="3D95CCE0"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Cadm2</w:t>
            </w:r>
          </w:p>
        </w:tc>
        <w:tc>
          <w:tcPr>
            <w:tcW w:w="1631" w:type="dxa"/>
            <w:tcBorders>
              <w:top w:val="nil"/>
              <w:left w:val="nil"/>
              <w:bottom w:val="single" w:sz="4" w:space="0" w:color="000000"/>
              <w:right w:val="single" w:sz="4" w:space="0" w:color="000000"/>
            </w:tcBorders>
            <w:shd w:val="clear" w:color="auto" w:fill="auto"/>
            <w:vAlign w:val="center"/>
          </w:tcPr>
          <w:p w14:paraId="36E1807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Cell adhesion molecule 2</w:t>
            </w:r>
          </w:p>
        </w:tc>
        <w:tc>
          <w:tcPr>
            <w:tcW w:w="2538" w:type="dxa"/>
            <w:tcBorders>
              <w:top w:val="nil"/>
              <w:left w:val="nil"/>
              <w:bottom w:val="single" w:sz="4" w:space="0" w:color="000000"/>
              <w:right w:val="single" w:sz="4" w:space="0" w:color="000000"/>
            </w:tcBorders>
            <w:shd w:val="clear" w:color="auto" w:fill="auto"/>
            <w:vAlign w:val="center"/>
          </w:tcPr>
          <w:p w14:paraId="040A664C"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Engages in cell aggregation, being important for synapse organization</w:t>
            </w:r>
          </w:p>
        </w:tc>
        <w:tc>
          <w:tcPr>
            <w:tcW w:w="890" w:type="dxa"/>
            <w:tcBorders>
              <w:top w:val="nil"/>
              <w:left w:val="nil"/>
              <w:bottom w:val="single" w:sz="4" w:space="0" w:color="000000"/>
              <w:right w:val="single" w:sz="4" w:space="0" w:color="000000"/>
            </w:tcBorders>
            <w:shd w:val="clear" w:color="auto" w:fill="auto"/>
            <w:vAlign w:val="center"/>
          </w:tcPr>
          <w:p w14:paraId="1E0317E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77B8A56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792" w:type="dxa"/>
            <w:tcBorders>
              <w:top w:val="nil"/>
              <w:left w:val="nil"/>
              <w:bottom w:val="single" w:sz="4" w:space="0" w:color="000000"/>
              <w:right w:val="single" w:sz="4" w:space="0" w:color="000000"/>
            </w:tcBorders>
            <w:shd w:val="clear" w:color="auto" w:fill="auto"/>
            <w:vAlign w:val="center"/>
          </w:tcPr>
          <w:p w14:paraId="01AF1C6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004D1A87"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14003E9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686DF3BB"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F1LXT0</w:t>
            </w:r>
          </w:p>
        </w:tc>
        <w:tc>
          <w:tcPr>
            <w:tcW w:w="734" w:type="dxa"/>
            <w:tcBorders>
              <w:top w:val="nil"/>
              <w:left w:val="nil"/>
              <w:bottom w:val="single" w:sz="4" w:space="0" w:color="000000"/>
              <w:right w:val="single" w:sz="4" w:space="0" w:color="000000"/>
            </w:tcBorders>
            <w:shd w:val="clear" w:color="auto" w:fill="auto"/>
            <w:vAlign w:val="center"/>
          </w:tcPr>
          <w:p w14:paraId="5D2C34B5"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Exph5</w:t>
            </w:r>
          </w:p>
        </w:tc>
        <w:tc>
          <w:tcPr>
            <w:tcW w:w="1631" w:type="dxa"/>
            <w:tcBorders>
              <w:top w:val="nil"/>
              <w:left w:val="nil"/>
              <w:bottom w:val="single" w:sz="4" w:space="0" w:color="000000"/>
              <w:right w:val="single" w:sz="4" w:space="0" w:color="000000"/>
            </w:tcBorders>
            <w:shd w:val="clear" w:color="auto" w:fill="auto"/>
            <w:vAlign w:val="center"/>
          </w:tcPr>
          <w:p w14:paraId="03EEF38D" w14:textId="77777777" w:rsidR="00E0197F" w:rsidRDefault="00E0197F" w:rsidP="00C917AD">
            <w:pPr>
              <w:rPr>
                <w:rFonts w:ascii="Calibri" w:eastAsia="Calibri" w:hAnsi="Calibri" w:cs="Calibri"/>
                <w:color w:val="000000"/>
                <w:sz w:val="16"/>
                <w:szCs w:val="16"/>
              </w:rPr>
            </w:pPr>
            <w:proofErr w:type="spellStart"/>
            <w:r>
              <w:rPr>
                <w:rFonts w:ascii="Calibri" w:eastAsia="Calibri" w:hAnsi="Calibri" w:cs="Calibri"/>
                <w:color w:val="000000"/>
                <w:sz w:val="16"/>
                <w:szCs w:val="16"/>
              </w:rPr>
              <w:t>Exophilin</w:t>
            </w:r>
            <w:proofErr w:type="spellEnd"/>
            <w:r>
              <w:rPr>
                <w:rFonts w:ascii="Calibri" w:eastAsia="Calibri" w:hAnsi="Calibri" w:cs="Calibri"/>
                <w:color w:val="000000"/>
                <w:sz w:val="16"/>
                <w:szCs w:val="16"/>
              </w:rPr>
              <w:t xml:space="preserve"> 5</w:t>
            </w:r>
          </w:p>
        </w:tc>
        <w:tc>
          <w:tcPr>
            <w:tcW w:w="2538" w:type="dxa"/>
            <w:tcBorders>
              <w:top w:val="nil"/>
              <w:left w:val="nil"/>
              <w:bottom w:val="single" w:sz="4" w:space="0" w:color="000000"/>
              <w:right w:val="single" w:sz="4" w:space="0" w:color="000000"/>
            </w:tcBorders>
            <w:shd w:val="clear" w:color="auto" w:fill="auto"/>
            <w:vAlign w:val="center"/>
          </w:tcPr>
          <w:p w14:paraId="01021C01"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May act as </w:t>
            </w:r>
            <w:proofErr w:type="spellStart"/>
            <w:r>
              <w:rPr>
                <w:rFonts w:ascii="Calibri" w:eastAsia="Calibri" w:hAnsi="Calibri" w:cs="Calibri"/>
                <w:sz w:val="16"/>
                <w:szCs w:val="16"/>
              </w:rPr>
              <w:t>Rab</w:t>
            </w:r>
            <w:proofErr w:type="spellEnd"/>
            <w:r>
              <w:rPr>
                <w:rFonts w:ascii="Calibri" w:eastAsia="Calibri" w:hAnsi="Calibri" w:cs="Calibri"/>
                <w:sz w:val="16"/>
                <w:szCs w:val="16"/>
              </w:rPr>
              <w:t xml:space="preserve"> effector protein and play a role in vesicle trafficking</w:t>
            </w:r>
          </w:p>
        </w:tc>
        <w:tc>
          <w:tcPr>
            <w:tcW w:w="890" w:type="dxa"/>
            <w:tcBorders>
              <w:top w:val="nil"/>
              <w:left w:val="nil"/>
              <w:bottom w:val="single" w:sz="4" w:space="0" w:color="000000"/>
              <w:right w:val="single" w:sz="4" w:space="0" w:color="000000"/>
            </w:tcBorders>
            <w:shd w:val="clear" w:color="auto" w:fill="auto"/>
            <w:vAlign w:val="center"/>
          </w:tcPr>
          <w:p w14:paraId="48F8F32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11961AF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4695EA5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530CF010"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8FF629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68771C5E"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Q5FVM4</w:t>
            </w:r>
          </w:p>
        </w:tc>
        <w:tc>
          <w:tcPr>
            <w:tcW w:w="734" w:type="dxa"/>
            <w:tcBorders>
              <w:top w:val="nil"/>
              <w:left w:val="nil"/>
              <w:bottom w:val="single" w:sz="4" w:space="0" w:color="000000"/>
              <w:right w:val="single" w:sz="4" w:space="0" w:color="000000"/>
            </w:tcBorders>
            <w:shd w:val="clear" w:color="auto" w:fill="auto"/>
            <w:vAlign w:val="center"/>
          </w:tcPr>
          <w:p w14:paraId="3C8829A0" w14:textId="77777777" w:rsidR="00E0197F" w:rsidRDefault="00E0197F" w:rsidP="00C917AD">
            <w:pPr>
              <w:rPr>
                <w:rFonts w:ascii="Calibri" w:eastAsia="Calibri" w:hAnsi="Calibri" w:cs="Calibri"/>
                <w:color w:val="000000"/>
                <w:sz w:val="16"/>
                <w:szCs w:val="16"/>
              </w:rPr>
            </w:pPr>
            <w:proofErr w:type="spellStart"/>
            <w:r>
              <w:rPr>
                <w:rFonts w:ascii="Calibri" w:eastAsia="Calibri" w:hAnsi="Calibri" w:cs="Calibri"/>
                <w:color w:val="000000"/>
                <w:sz w:val="16"/>
                <w:szCs w:val="16"/>
              </w:rPr>
              <w:t>Nono</w:t>
            </w:r>
            <w:proofErr w:type="spellEnd"/>
          </w:p>
        </w:tc>
        <w:tc>
          <w:tcPr>
            <w:tcW w:w="1631" w:type="dxa"/>
            <w:tcBorders>
              <w:top w:val="nil"/>
              <w:left w:val="nil"/>
              <w:bottom w:val="single" w:sz="4" w:space="0" w:color="000000"/>
              <w:right w:val="single" w:sz="4" w:space="0" w:color="000000"/>
            </w:tcBorders>
            <w:shd w:val="clear" w:color="auto" w:fill="auto"/>
            <w:vAlign w:val="center"/>
          </w:tcPr>
          <w:p w14:paraId="4EB1B30B"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Non-POU domain-containing octamer-binding protein</w:t>
            </w:r>
          </w:p>
        </w:tc>
        <w:tc>
          <w:tcPr>
            <w:tcW w:w="2538" w:type="dxa"/>
            <w:tcBorders>
              <w:top w:val="nil"/>
              <w:left w:val="nil"/>
              <w:bottom w:val="single" w:sz="4" w:space="0" w:color="000000"/>
              <w:right w:val="single" w:sz="4" w:space="0" w:color="000000"/>
            </w:tcBorders>
            <w:shd w:val="clear" w:color="auto" w:fill="auto"/>
            <w:vAlign w:val="center"/>
          </w:tcPr>
          <w:p w14:paraId="122E979F"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DNA- and RNA binding protein, involved in several nuclear processes</w:t>
            </w:r>
          </w:p>
        </w:tc>
        <w:tc>
          <w:tcPr>
            <w:tcW w:w="890" w:type="dxa"/>
            <w:tcBorders>
              <w:top w:val="nil"/>
              <w:left w:val="nil"/>
              <w:bottom w:val="single" w:sz="4" w:space="0" w:color="000000"/>
              <w:right w:val="single" w:sz="4" w:space="0" w:color="000000"/>
            </w:tcBorders>
            <w:shd w:val="clear" w:color="auto" w:fill="auto"/>
            <w:vAlign w:val="center"/>
          </w:tcPr>
          <w:p w14:paraId="207B747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3B2F1068"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17953B3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1AD0CCC4"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32627C2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074235BF"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D3ZD71</w:t>
            </w:r>
          </w:p>
        </w:tc>
        <w:tc>
          <w:tcPr>
            <w:tcW w:w="734" w:type="dxa"/>
            <w:tcBorders>
              <w:top w:val="nil"/>
              <w:left w:val="nil"/>
              <w:bottom w:val="single" w:sz="4" w:space="0" w:color="000000"/>
              <w:right w:val="single" w:sz="4" w:space="0" w:color="000000"/>
            </w:tcBorders>
            <w:shd w:val="clear" w:color="auto" w:fill="auto"/>
            <w:vAlign w:val="center"/>
          </w:tcPr>
          <w:p w14:paraId="121495BD"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Efhc1</w:t>
            </w:r>
          </w:p>
        </w:tc>
        <w:tc>
          <w:tcPr>
            <w:tcW w:w="1631" w:type="dxa"/>
            <w:tcBorders>
              <w:top w:val="nil"/>
              <w:left w:val="nil"/>
              <w:bottom w:val="single" w:sz="4" w:space="0" w:color="000000"/>
              <w:right w:val="single" w:sz="4" w:space="0" w:color="000000"/>
            </w:tcBorders>
            <w:shd w:val="clear" w:color="auto" w:fill="auto"/>
            <w:vAlign w:val="center"/>
          </w:tcPr>
          <w:p w14:paraId="3AC133B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EF-hand domain-containing 1</w:t>
            </w:r>
          </w:p>
        </w:tc>
        <w:tc>
          <w:tcPr>
            <w:tcW w:w="2538" w:type="dxa"/>
            <w:tcBorders>
              <w:top w:val="nil"/>
              <w:left w:val="nil"/>
              <w:bottom w:val="single" w:sz="4" w:space="0" w:color="000000"/>
              <w:right w:val="single" w:sz="4" w:space="0" w:color="000000"/>
            </w:tcBorders>
            <w:shd w:val="clear" w:color="auto" w:fill="auto"/>
            <w:vAlign w:val="center"/>
          </w:tcPr>
          <w:p w14:paraId="20EA25AA"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Microtubule-associated protein which regulates cell division and neuronal migration</w:t>
            </w:r>
          </w:p>
        </w:tc>
        <w:tc>
          <w:tcPr>
            <w:tcW w:w="890" w:type="dxa"/>
            <w:tcBorders>
              <w:top w:val="nil"/>
              <w:left w:val="nil"/>
              <w:bottom w:val="single" w:sz="4" w:space="0" w:color="000000"/>
              <w:right w:val="single" w:sz="4" w:space="0" w:color="000000"/>
            </w:tcBorders>
            <w:shd w:val="clear" w:color="auto" w:fill="auto"/>
            <w:vAlign w:val="center"/>
          </w:tcPr>
          <w:p w14:paraId="51B39BF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7273F95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792" w:type="dxa"/>
            <w:tcBorders>
              <w:top w:val="nil"/>
              <w:left w:val="nil"/>
              <w:bottom w:val="single" w:sz="4" w:space="0" w:color="000000"/>
              <w:right w:val="single" w:sz="4" w:space="0" w:color="000000"/>
            </w:tcBorders>
            <w:shd w:val="clear" w:color="auto" w:fill="auto"/>
            <w:vAlign w:val="center"/>
          </w:tcPr>
          <w:p w14:paraId="6631AD4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2106C76E"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574C447B"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23EC1540"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P14408</w:t>
            </w:r>
          </w:p>
        </w:tc>
        <w:tc>
          <w:tcPr>
            <w:tcW w:w="734" w:type="dxa"/>
            <w:tcBorders>
              <w:top w:val="nil"/>
              <w:left w:val="nil"/>
              <w:bottom w:val="single" w:sz="4" w:space="0" w:color="000000"/>
              <w:right w:val="single" w:sz="4" w:space="0" w:color="000000"/>
            </w:tcBorders>
            <w:shd w:val="clear" w:color="auto" w:fill="auto"/>
            <w:vAlign w:val="center"/>
          </w:tcPr>
          <w:p w14:paraId="32F807AD" w14:textId="77777777" w:rsidR="00E0197F" w:rsidRDefault="00E0197F" w:rsidP="00C917AD">
            <w:pPr>
              <w:rPr>
                <w:rFonts w:ascii="Calibri" w:eastAsia="Calibri" w:hAnsi="Calibri" w:cs="Calibri"/>
                <w:color w:val="000000"/>
                <w:sz w:val="16"/>
                <w:szCs w:val="16"/>
              </w:rPr>
            </w:pPr>
            <w:proofErr w:type="spellStart"/>
            <w:r>
              <w:rPr>
                <w:rFonts w:ascii="Calibri" w:eastAsia="Calibri" w:hAnsi="Calibri" w:cs="Calibri"/>
                <w:color w:val="000000"/>
                <w:sz w:val="16"/>
                <w:szCs w:val="16"/>
              </w:rPr>
              <w:t>Fh</w:t>
            </w:r>
            <w:proofErr w:type="spellEnd"/>
          </w:p>
        </w:tc>
        <w:tc>
          <w:tcPr>
            <w:tcW w:w="1631" w:type="dxa"/>
            <w:tcBorders>
              <w:top w:val="nil"/>
              <w:left w:val="nil"/>
              <w:bottom w:val="single" w:sz="4" w:space="0" w:color="000000"/>
              <w:right w:val="single" w:sz="4" w:space="0" w:color="000000"/>
            </w:tcBorders>
            <w:shd w:val="clear" w:color="auto" w:fill="auto"/>
            <w:vAlign w:val="center"/>
          </w:tcPr>
          <w:p w14:paraId="704B4000"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Fumarate hydratase, mitochondrial</w:t>
            </w:r>
          </w:p>
        </w:tc>
        <w:tc>
          <w:tcPr>
            <w:tcW w:w="2538" w:type="dxa"/>
            <w:tcBorders>
              <w:top w:val="nil"/>
              <w:left w:val="nil"/>
              <w:bottom w:val="single" w:sz="4" w:space="0" w:color="000000"/>
              <w:right w:val="single" w:sz="4" w:space="0" w:color="000000"/>
            </w:tcBorders>
            <w:shd w:val="clear" w:color="auto" w:fill="auto"/>
            <w:vAlign w:val="center"/>
          </w:tcPr>
          <w:p w14:paraId="11E33D22"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Catalyzes the reversible stereospecific interconversion of fumarate to L-malate</w:t>
            </w:r>
          </w:p>
        </w:tc>
        <w:tc>
          <w:tcPr>
            <w:tcW w:w="890" w:type="dxa"/>
            <w:tcBorders>
              <w:top w:val="nil"/>
              <w:left w:val="nil"/>
              <w:bottom w:val="single" w:sz="4" w:space="0" w:color="000000"/>
              <w:right w:val="single" w:sz="4" w:space="0" w:color="000000"/>
            </w:tcBorders>
            <w:shd w:val="clear" w:color="auto" w:fill="auto"/>
            <w:vAlign w:val="center"/>
          </w:tcPr>
          <w:p w14:paraId="55AD020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693323E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69F6181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555E4B88"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1C1D8CB9"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34AC4CCE"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Q8VHE9</w:t>
            </w:r>
          </w:p>
        </w:tc>
        <w:tc>
          <w:tcPr>
            <w:tcW w:w="734" w:type="dxa"/>
            <w:tcBorders>
              <w:top w:val="nil"/>
              <w:left w:val="nil"/>
              <w:bottom w:val="single" w:sz="4" w:space="0" w:color="000000"/>
              <w:right w:val="single" w:sz="4" w:space="0" w:color="000000"/>
            </w:tcBorders>
            <w:shd w:val="clear" w:color="auto" w:fill="auto"/>
            <w:vAlign w:val="center"/>
          </w:tcPr>
          <w:p w14:paraId="510B4C22" w14:textId="77777777" w:rsidR="00E0197F" w:rsidRDefault="00E0197F" w:rsidP="00C917AD">
            <w:pPr>
              <w:rPr>
                <w:rFonts w:ascii="Calibri" w:eastAsia="Calibri" w:hAnsi="Calibri" w:cs="Calibri"/>
                <w:color w:val="000000"/>
                <w:sz w:val="16"/>
                <w:szCs w:val="16"/>
              </w:rPr>
            </w:pPr>
            <w:proofErr w:type="spellStart"/>
            <w:r>
              <w:rPr>
                <w:rFonts w:ascii="Calibri" w:eastAsia="Calibri" w:hAnsi="Calibri" w:cs="Calibri"/>
                <w:color w:val="000000"/>
                <w:sz w:val="16"/>
                <w:szCs w:val="16"/>
              </w:rPr>
              <w:t>Retsat</w:t>
            </w:r>
            <w:proofErr w:type="spellEnd"/>
          </w:p>
        </w:tc>
        <w:tc>
          <w:tcPr>
            <w:tcW w:w="1631" w:type="dxa"/>
            <w:tcBorders>
              <w:top w:val="nil"/>
              <w:left w:val="nil"/>
              <w:bottom w:val="single" w:sz="4" w:space="0" w:color="000000"/>
              <w:right w:val="single" w:sz="4" w:space="0" w:color="000000"/>
            </w:tcBorders>
            <w:shd w:val="clear" w:color="auto" w:fill="auto"/>
            <w:vAlign w:val="center"/>
          </w:tcPr>
          <w:p w14:paraId="3974914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All-trans-retinol 13,14-reductase</w:t>
            </w:r>
          </w:p>
        </w:tc>
        <w:tc>
          <w:tcPr>
            <w:tcW w:w="2538" w:type="dxa"/>
            <w:tcBorders>
              <w:top w:val="nil"/>
              <w:left w:val="nil"/>
              <w:bottom w:val="single" w:sz="4" w:space="0" w:color="000000"/>
              <w:right w:val="single" w:sz="4" w:space="0" w:color="000000"/>
            </w:tcBorders>
            <w:shd w:val="clear" w:color="auto" w:fill="auto"/>
            <w:vAlign w:val="center"/>
          </w:tcPr>
          <w:p w14:paraId="47F59A2C"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Catalyzation of retinol</w:t>
            </w:r>
          </w:p>
        </w:tc>
        <w:tc>
          <w:tcPr>
            <w:tcW w:w="890" w:type="dxa"/>
            <w:tcBorders>
              <w:top w:val="nil"/>
              <w:left w:val="nil"/>
              <w:bottom w:val="single" w:sz="4" w:space="0" w:color="000000"/>
              <w:right w:val="single" w:sz="4" w:space="0" w:color="000000"/>
            </w:tcBorders>
            <w:shd w:val="clear" w:color="auto" w:fill="auto"/>
            <w:vAlign w:val="center"/>
          </w:tcPr>
          <w:p w14:paraId="342853D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0A2622E0"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741499D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51A43D8B"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1D84817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7F668824"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A0A0A6YYM0</w:t>
            </w:r>
          </w:p>
        </w:tc>
        <w:tc>
          <w:tcPr>
            <w:tcW w:w="734" w:type="dxa"/>
            <w:tcBorders>
              <w:top w:val="nil"/>
              <w:left w:val="nil"/>
              <w:bottom w:val="single" w:sz="4" w:space="0" w:color="000000"/>
              <w:right w:val="single" w:sz="4" w:space="0" w:color="000000"/>
            </w:tcBorders>
            <w:shd w:val="clear" w:color="auto" w:fill="auto"/>
            <w:vAlign w:val="center"/>
          </w:tcPr>
          <w:p w14:paraId="1B81C0D8"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Acsl6</w:t>
            </w:r>
          </w:p>
        </w:tc>
        <w:tc>
          <w:tcPr>
            <w:tcW w:w="1631" w:type="dxa"/>
            <w:tcBorders>
              <w:top w:val="nil"/>
              <w:left w:val="nil"/>
              <w:bottom w:val="single" w:sz="4" w:space="0" w:color="000000"/>
              <w:right w:val="single" w:sz="4" w:space="0" w:color="000000"/>
            </w:tcBorders>
            <w:shd w:val="clear" w:color="auto" w:fill="auto"/>
            <w:vAlign w:val="center"/>
          </w:tcPr>
          <w:p w14:paraId="5BCFEA5F"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Long-chain-fatty-acid-CoA ligase 6</w:t>
            </w:r>
          </w:p>
        </w:tc>
        <w:tc>
          <w:tcPr>
            <w:tcW w:w="2538" w:type="dxa"/>
            <w:tcBorders>
              <w:top w:val="nil"/>
              <w:left w:val="nil"/>
              <w:bottom w:val="single" w:sz="4" w:space="0" w:color="000000"/>
              <w:right w:val="single" w:sz="4" w:space="0" w:color="000000"/>
            </w:tcBorders>
            <w:shd w:val="clear" w:color="auto" w:fill="auto"/>
            <w:vAlign w:val="center"/>
          </w:tcPr>
          <w:p w14:paraId="525F186D"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Catalyzes the conversion of acyl-CoA for synthesis and degradation of cellular lipids</w:t>
            </w:r>
          </w:p>
        </w:tc>
        <w:tc>
          <w:tcPr>
            <w:tcW w:w="890" w:type="dxa"/>
            <w:tcBorders>
              <w:top w:val="nil"/>
              <w:left w:val="nil"/>
              <w:bottom w:val="single" w:sz="4" w:space="0" w:color="000000"/>
              <w:right w:val="single" w:sz="4" w:space="0" w:color="000000"/>
            </w:tcBorders>
            <w:shd w:val="clear" w:color="auto" w:fill="auto"/>
            <w:vAlign w:val="center"/>
          </w:tcPr>
          <w:p w14:paraId="2538E63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12E5876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0A895590"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25CCBF34"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4D9DB3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54BC4930"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B4F7F3</w:t>
            </w:r>
          </w:p>
        </w:tc>
        <w:tc>
          <w:tcPr>
            <w:tcW w:w="734" w:type="dxa"/>
            <w:tcBorders>
              <w:top w:val="nil"/>
              <w:left w:val="nil"/>
              <w:bottom w:val="single" w:sz="4" w:space="0" w:color="000000"/>
              <w:right w:val="single" w:sz="4" w:space="0" w:color="000000"/>
            </w:tcBorders>
            <w:shd w:val="clear" w:color="auto" w:fill="auto"/>
            <w:vAlign w:val="center"/>
          </w:tcPr>
          <w:p w14:paraId="56509FB6" w14:textId="77777777" w:rsidR="00E0197F" w:rsidRDefault="00E0197F" w:rsidP="00C917AD">
            <w:pPr>
              <w:rPr>
                <w:rFonts w:ascii="Calibri" w:eastAsia="Calibri" w:hAnsi="Calibri" w:cs="Calibri"/>
                <w:b/>
                <w:color w:val="000000"/>
                <w:sz w:val="16"/>
                <w:szCs w:val="16"/>
              </w:rPr>
            </w:pPr>
            <w:proofErr w:type="spellStart"/>
            <w:r>
              <w:rPr>
                <w:rFonts w:ascii="Calibri" w:eastAsia="Calibri" w:hAnsi="Calibri" w:cs="Calibri"/>
                <w:b/>
                <w:color w:val="000000"/>
                <w:sz w:val="16"/>
                <w:szCs w:val="16"/>
              </w:rPr>
              <w:t>Arvcf</w:t>
            </w:r>
            <w:proofErr w:type="spellEnd"/>
          </w:p>
        </w:tc>
        <w:tc>
          <w:tcPr>
            <w:tcW w:w="1631" w:type="dxa"/>
            <w:tcBorders>
              <w:top w:val="nil"/>
              <w:left w:val="nil"/>
              <w:bottom w:val="single" w:sz="4" w:space="0" w:color="000000"/>
              <w:right w:val="single" w:sz="4" w:space="0" w:color="000000"/>
            </w:tcBorders>
            <w:shd w:val="clear" w:color="auto" w:fill="auto"/>
            <w:vAlign w:val="center"/>
          </w:tcPr>
          <w:p w14:paraId="6E0BEAD2"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ARVCF, delta catenin family member</w:t>
            </w:r>
          </w:p>
        </w:tc>
        <w:tc>
          <w:tcPr>
            <w:tcW w:w="2538" w:type="dxa"/>
            <w:tcBorders>
              <w:top w:val="nil"/>
              <w:left w:val="nil"/>
              <w:bottom w:val="single" w:sz="4" w:space="0" w:color="000000"/>
              <w:right w:val="single" w:sz="4" w:space="0" w:color="000000"/>
            </w:tcBorders>
            <w:shd w:val="clear" w:color="auto" w:fill="auto"/>
            <w:vAlign w:val="center"/>
          </w:tcPr>
          <w:p w14:paraId="5A3C7518"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Protein-protein interactions at </w:t>
            </w:r>
            <w:proofErr w:type="spellStart"/>
            <w:r>
              <w:rPr>
                <w:rFonts w:ascii="Calibri" w:eastAsia="Calibri" w:hAnsi="Calibri" w:cs="Calibri"/>
                <w:sz w:val="16"/>
                <w:szCs w:val="16"/>
              </w:rPr>
              <w:t>adherens</w:t>
            </w:r>
            <w:proofErr w:type="spellEnd"/>
            <w:r>
              <w:rPr>
                <w:rFonts w:ascii="Calibri" w:eastAsia="Calibri" w:hAnsi="Calibri" w:cs="Calibri"/>
                <w:sz w:val="16"/>
                <w:szCs w:val="16"/>
              </w:rPr>
              <w:t xml:space="preserve"> junctions via cadherin binding</w:t>
            </w:r>
          </w:p>
        </w:tc>
        <w:tc>
          <w:tcPr>
            <w:tcW w:w="890" w:type="dxa"/>
            <w:tcBorders>
              <w:top w:val="nil"/>
              <w:left w:val="nil"/>
              <w:bottom w:val="single" w:sz="4" w:space="0" w:color="000000"/>
              <w:right w:val="single" w:sz="4" w:space="0" w:color="000000"/>
            </w:tcBorders>
            <w:shd w:val="clear" w:color="auto" w:fill="auto"/>
            <w:vAlign w:val="center"/>
          </w:tcPr>
          <w:p w14:paraId="5C650ED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2BF6D78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37B7EB5A"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388DAA1A"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3ACFE9C2"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55479656"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D3ZB66</w:t>
            </w:r>
          </w:p>
        </w:tc>
        <w:tc>
          <w:tcPr>
            <w:tcW w:w="734" w:type="dxa"/>
            <w:tcBorders>
              <w:top w:val="nil"/>
              <w:left w:val="nil"/>
              <w:bottom w:val="single" w:sz="4" w:space="0" w:color="000000"/>
              <w:right w:val="single" w:sz="4" w:space="0" w:color="000000"/>
            </w:tcBorders>
            <w:shd w:val="clear" w:color="auto" w:fill="auto"/>
            <w:vAlign w:val="center"/>
          </w:tcPr>
          <w:p w14:paraId="365F396F"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Vom2r29</w:t>
            </w:r>
          </w:p>
        </w:tc>
        <w:tc>
          <w:tcPr>
            <w:tcW w:w="1631" w:type="dxa"/>
            <w:tcBorders>
              <w:top w:val="nil"/>
              <w:left w:val="nil"/>
              <w:bottom w:val="single" w:sz="4" w:space="0" w:color="000000"/>
              <w:right w:val="single" w:sz="4" w:space="0" w:color="000000"/>
            </w:tcBorders>
            <w:shd w:val="clear" w:color="auto" w:fill="auto"/>
            <w:vAlign w:val="center"/>
          </w:tcPr>
          <w:p w14:paraId="7E2B2924"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Vomeronasal 2 receptor, 29</w:t>
            </w:r>
          </w:p>
        </w:tc>
        <w:tc>
          <w:tcPr>
            <w:tcW w:w="2538" w:type="dxa"/>
            <w:tcBorders>
              <w:top w:val="nil"/>
              <w:left w:val="nil"/>
              <w:bottom w:val="single" w:sz="4" w:space="0" w:color="000000"/>
              <w:right w:val="single" w:sz="4" w:space="0" w:color="000000"/>
            </w:tcBorders>
            <w:shd w:val="clear" w:color="auto" w:fill="auto"/>
            <w:vAlign w:val="center"/>
          </w:tcPr>
          <w:p w14:paraId="58D657C4"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G-protein-coupled receptors likely to mediators of pheromone responses</w:t>
            </w:r>
          </w:p>
        </w:tc>
        <w:tc>
          <w:tcPr>
            <w:tcW w:w="890" w:type="dxa"/>
            <w:tcBorders>
              <w:top w:val="nil"/>
              <w:left w:val="nil"/>
              <w:bottom w:val="single" w:sz="4" w:space="0" w:color="000000"/>
              <w:right w:val="single" w:sz="4" w:space="0" w:color="000000"/>
            </w:tcBorders>
            <w:shd w:val="clear" w:color="auto" w:fill="auto"/>
            <w:vAlign w:val="center"/>
          </w:tcPr>
          <w:p w14:paraId="31F1E6A0"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28295B9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55ABBD6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7BCB80F3"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DC37C3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3F8027FC"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Q5I0G4</w:t>
            </w:r>
          </w:p>
        </w:tc>
        <w:tc>
          <w:tcPr>
            <w:tcW w:w="734" w:type="dxa"/>
            <w:tcBorders>
              <w:top w:val="nil"/>
              <w:left w:val="nil"/>
              <w:bottom w:val="single" w:sz="4" w:space="0" w:color="000000"/>
              <w:right w:val="single" w:sz="4" w:space="0" w:color="000000"/>
            </w:tcBorders>
            <w:shd w:val="clear" w:color="auto" w:fill="auto"/>
            <w:vAlign w:val="center"/>
          </w:tcPr>
          <w:p w14:paraId="328AD3A0"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Gars1</w:t>
            </w:r>
          </w:p>
        </w:tc>
        <w:tc>
          <w:tcPr>
            <w:tcW w:w="1631" w:type="dxa"/>
            <w:tcBorders>
              <w:top w:val="nil"/>
              <w:left w:val="nil"/>
              <w:bottom w:val="single" w:sz="4" w:space="0" w:color="000000"/>
              <w:right w:val="single" w:sz="4" w:space="0" w:color="000000"/>
            </w:tcBorders>
            <w:shd w:val="clear" w:color="auto" w:fill="auto"/>
            <w:vAlign w:val="center"/>
          </w:tcPr>
          <w:p w14:paraId="12E57C3E"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Glycine--tRNA ligase</w:t>
            </w:r>
          </w:p>
        </w:tc>
        <w:tc>
          <w:tcPr>
            <w:tcW w:w="2538" w:type="dxa"/>
            <w:tcBorders>
              <w:top w:val="nil"/>
              <w:left w:val="nil"/>
              <w:bottom w:val="single" w:sz="4" w:space="0" w:color="000000"/>
              <w:right w:val="single" w:sz="4" w:space="0" w:color="000000"/>
            </w:tcBorders>
            <w:shd w:val="clear" w:color="auto" w:fill="auto"/>
            <w:vAlign w:val="center"/>
          </w:tcPr>
          <w:p w14:paraId="08DC0535"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Catalyzes the ATP-dependent ligation of glycine to the 3'-end of its cognate tRNA</w:t>
            </w:r>
          </w:p>
        </w:tc>
        <w:tc>
          <w:tcPr>
            <w:tcW w:w="890" w:type="dxa"/>
            <w:tcBorders>
              <w:top w:val="nil"/>
              <w:left w:val="nil"/>
              <w:bottom w:val="single" w:sz="4" w:space="0" w:color="000000"/>
              <w:right w:val="single" w:sz="4" w:space="0" w:color="000000"/>
            </w:tcBorders>
            <w:shd w:val="clear" w:color="auto" w:fill="auto"/>
            <w:vAlign w:val="center"/>
          </w:tcPr>
          <w:p w14:paraId="7BC07BF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225FEDE0"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553560B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23BB9A7C"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491EE6E2"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418C48A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P19945</w:t>
            </w:r>
          </w:p>
        </w:tc>
        <w:tc>
          <w:tcPr>
            <w:tcW w:w="734" w:type="dxa"/>
            <w:tcBorders>
              <w:top w:val="nil"/>
              <w:left w:val="nil"/>
              <w:bottom w:val="single" w:sz="4" w:space="0" w:color="000000"/>
              <w:right w:val="single" w:sz="4" w:space="0" w:color="000000"/>
            </w:tcBorders>
            <w:shd w:val="clear" w:color="auto" w:fill="auto"/>
            <w:vAlign w:val="center"/>
          </w:tcPr>
          <w:p w14:paraId="3DCB7B91"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Rplp0</w:t>
            </w:r>
          </w:p>
        </w:tc>
        <w:tc>
          <w:tcPr>
            <w:tcW w:w="1631" w:type="dxa"/>
            <w:tcBorders>
              <w:top w:val="nil"/>
              <w:left w:val="nil"/>
              <w:bottom w:val="single" w:sz="4" w:space="0" w:color="000000"/>
              <w:right w:val="single" w:sz="4" w:space="0" w:color="000000"/>
            </w:tcBorders>
            <w:shd w:val="clear" w:color="auto" w:fill="auto"/>
            <w:vAlign w:val="center"/>
          </w:tcPr>
          <w:p w14:paraId="42504829" w14:textId="77777777" w:rsidR="00E0197F" w:rsidRPr="0064563A" w:rsidRDefault="00E0197F" w:rsidP="00C917AD">
            <w:pPr>
              <w:rPr>
                <w:rFonts w:ascii="Calibri" w:eastAsia="Calibri" w:hAnsi="Calibri" w:cs="Calibri"/>
                <w:color w:val="000000"/>
                <w:sz w:val="16"/>
                <w:szCs w:val="16"/>
                <w:lang w:val="pt-BR"/>
              </w:rPr>
            </w:pPr>
            <w:r w:rsidRPr="0064563A">
              <w:rPr>
                <w:rFonts w:ascii="Calibri" w:eastAsia="Calibri" w:hAnsi="Calibri" w:cs="Calibri"/>
                <w:color w:val="000000"/>
                <w:sz w:val="16"/>
                <w:szCs w:val="16"/>
                <w:lang w:val="pt-BR"/>
              </w:rPr>
              <w:t>60S acidic ribosomal protein P0</w:t>
            </w:r>
          </w:p>
        </w:tc>
        <w:tc>
          <w:tcPr>
            <w:tcW w:w="2538" w:type="dxa"/>
            <w:tcBorders>
              <w:top w:val="nil"/>
              <w:left w:val="nil"/>
              <w:bottom w:val="single" w:sz="4" w:space="0" w:color="000000"/>
              <w:right w:val="single" w:sz="4" w:space="0" w:color="000000"/>
            </w:tcBorders>
            <w:shd w:val="clear" w:color="auto" w:fill="auto"/>
            <w:vAlign w:val="center"/>
          </w:tcPr>
          <w:p w14:paraId="1CED289C"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Ribosomal protein component</w:t>
            </w:r>
          </w:p>
        </w:tc>
        <w:tc>
          <w:tcPr>
            <w:tcW w:w="890" w:type="dxa"/>
            <w:tcBorders>
              <w:top w:val="nil"/>
              <w:left w:val="nil"/>
              <w:bottom w:val="single" w:sz="4" w:space="0" w:color="000000"/>
              <w:right w:val="single" w:sz="4" w:space="0" w:color="000000"/>
            </w:tcBorders>
            <w:shd w:val="clear" w:color="auto" w:fill="auto"/>
            <w:vAlign w:val="center"/>
          </w:tcPr>
          <w:p w14:paraId="513BA8B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78C519B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3C79B25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628DD037"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6F224995"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116DBE5C"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M0R887</w:t>
            </w:r>
          </w:p>
        </w:tc>
        <w:tc>
          <w:tcPr>
            <w:tcW w:w="734" w:type="dxa"/>
            <w:tcBorders>
              <w:top w:val="nil"/>
              <w:left w:val="nil"/>
              <w:bottom w:val="single" w:sz="4" w:space="0" w:color="000000"/>
              <w:right w:val="single" w:sz="4" w:space="0" w:color="000000"/>
            </w:tcBorders>
            <w:shd w:val="clear" w:color="auto" w:fill="auto"/>
            <w:vAlign w:val="center"/>
          </w:tcPr>
          <w:p w14:paraId="3A2C922F"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Stap2</w:t>
            </w:r>
          </w:p>
        </w:tc>
        <w:tc>
          <w:tcPr>
            <w:tcW w:w="1631" w:type="dxa"/>
            <w:tcBorders>
              <w:top w:val="nil"/>
              <w:left w:val="nil"/>
              <w:bottom w:val="single" w:sz="4" w:space="0" w:color="000000"/>
              <w:right w:val="single" w:sz="4" w:space="0" w:color="000000"/>
            </w:tcBorders>
            <w:shd w:val="clear" w:color="auto" w:fill="auto"/>
            <w:vAlign w:val="center"/>
          </w:tcPr>
          <w:p w14:paraId="5AF0E8D8"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Signal transducing adaptor family member 2</w:t>
            </w:r>
          </w:p>
        </w:tc>
        <w:tc>
          <w:tcPr>
            <w:tcW w:w="2538" w:type="dxa"/>
            <w:tcBorders>
              <w:top w:val="nil"/>
              <w:left w:val="nil"/>
              <w:bottom w:val="single" w:sz="4" w:space="0" w:color="000000"/>
              <w:right w:val="single" w:sz="4" w:space="0" w:color="000000"/>
            </w:tcBorders>
            <w:shd w:val="clear" w:color="auto" w:fill="auto"/>
            <w:vAlign w:val="center"/>
          </w:tcPr>
          <w:p w14:paraId="67218327"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Substrate of protein kinase PTK6, may modulate STAT3 </w:t>
            </w:r>
          </w:p>
        </w:tc>
        <w:tc>
          <w:tcPr>
            <w:tcW w:w="890" w:type="dxa"/>
            <w:tcBorders>
              <w:top w:val="nil"/>
              <w:left w:val="nil"/>
              <w:bottom w:val="single" w:sz="4" w:space="0" w:color="000000"/>
              <w:right w:val="single" w:sz="4" w:space="0" w:color="000000"/>
            </w:tcBorders>
            <w:shd w:val="clear" w:color="auto" w:fill="auto"/>
            <w:vAlign w:val="center"/>
          </w:tcPr>
          <w:p w14:paraId="0BB1637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2F4155B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78835CD8"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75FA6BA3"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7579B0A8"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587B25B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F1LUM5</w:t>
            </w:r>
          </w:p>
        </w:tc>
        <w:tc>
          <w:tcPr>
            <w:tcW w:w="734" w:type="dxa"/>
            <w:tcBorders>
              <w:top w:val="nil"/>
              <w:left w:val="nil"/>
              <w:bottom w:val="single" w:sz="4" w:space="0" w:color="000000"/>
              <w:right w:val="single" w:sz="4" w:space="0" w:color="000000"/>
            </w:tcBorders>
            <w:shd w:val="clear" w:color="auto" w:fill="auto"/>
            <w:vAlign w:val="center"/>
          </w:tcPr>
          <w:p w14:paraId="076229DC"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Tubal3</w:t>
            </w:r>
          </w:p>
        </w:tc>
        <w:tc>
          <w:tcPr>
            <w:tcW w:w="1631" w:type="dxa"/>
            <w:tcBorders>
              <w:top w:val="nil"/>
              <w:left w:val="nil"/>
              <w:bottom w:val="single" w:sz="4" w:space="0" w:color="000000"/>
              <w:right w:val="single" w:sz="4" w:space="0" w:color="000000"/>
            </w:tcBorders>
            <w:shd w:val="clear" w:color="auto" w:fill="auto"/>
            <w:vAlign w:val="center"/>
          </w:tcPr>
          <w:p w14:paraId="5BEC8AA0"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Tubulin alpha chain</w:t>
            </w:r>
          </w:p>
        </w:tc>
        <w:tc>
          <w:tcPr>
            <w:tcW w:w="2538" w:type="dxa"/>
            <w:tcBorders>
              <w:top w:val="nil"/>
              <w:left w:val="nil"/>
              <w:bottom w:val="single" w:sz="4" w:space="0" w:color="000000"/>
              <w:right w:val="single" w:sz="4" w:space="0" w:color="000000"/>
            </w:tcBorders>
            <w:shd w:val="clear" w:color="auto" w:fill="auto"/>
            <w:vAlign w:val="center"/>
          </w:tcPr>
          <w:p w14:paraId="1C8F14B0"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Constituent of microtubules, binding two moles of GTP</w:t>
            </w:r>
          </w:p>
        </w:tc>
        <w:tc>
          <w:tcPr>
            <w:tcW w:w="890" w:type="dxa"/>
            <w:tcBorders>
              <w:top w:val="nil"/>
              <w:left w:val="nil"/>
              <w:bottom w:val="single" w:sz="4" w:space="0" w:color="000000"/>
              <w:right w:val="single" w:sz="4" w:space="0" w:color="000000"/>
            </w:tcBorders>
            <w:shd w:val="clear" w:color="auto" w:fill="auto"/>
            <w:vAlign w:val="center"/>
          </w:tcPr>
          <w:p w14:paraId="38196161"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40B99DFB"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2BEE748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1321B767"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300365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5A307CB1"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D3ZU57</w:t>
            </w:r>
          </w:p>
        </w:tc>
        <w:tc>
          <w:tcPr>
            <w:tcW w:w="734" w:type="dxa"/>
            <w:tcBorders>
              <w:top w:val="nil"/>
              <w:left w:val="nil"/>
              <w:bottom w:val="single" w:sz="4" w:space="0" w:color="000000"/>
              <w:right w:val="single" w:sz="4" w:space="0" w:color="000000"/>
            </w:tcBorders>
            <w:shd w:val="clear" w:color="auto" w:fill="auto"/>
            <w:vAlign w:val="center"/>
          </w:tcPr>
          <w:p w14:paraId="112C8625"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Riox1</w:t>
            </w:r>
          </w:p>
        </w:tc>
        <w:tc>
          <w:tcPr>
            <w:tcW w:w="1631" w:type="dxa"/>
            <w:tcBorders>
              <w:top w:val="nil"/>
              <w:left w:val="nil"/>
              <w:bottom w:val="single" w:sz="4" w:space="0" w:color="000000"/>
              <w:right w:val="single" w:sz="4" w:space="0" w:color="000000"/>
            </w:tcBorders>
            <w:shd w:val="clear" w:color="auto" w:fill="auto"/>
            <w:vAlign w:val="center"/>
          </w:tcPr>
          <w:p w14:paraId="7422E5DF"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Ribosomal oxygenase 1</w:t>
            </w:r>
          </w:p>
        </w:tc>
        <w:tc>
          <w:tcPr>
            <w:tcW w:w="2538" w:type="dxa"/>
            <w:tcBorders>
              <w:top w:val="nil"/>
              <w:left w:val="nil"/>
              <w:bottom w:val="single" w:sz="4" w:space="0" w:color="000000"/>
              <w:right w:val="single" w:sz="4" w:space="0" w:color="000000"/>
            </w:tcBorders>
            <w:shd w:val="clear" w:color="auto" w:fill="auto"/>
            <w:vAlign w:val="center"/>
          </w:tcPr>
          <w:p w14:paraId="79D99132"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Act as both a histone lysine demethylase and a ribosomal histidine hydroxylase</w:t>
            </w:r>
          </w:p>
        </w:tc>
        <w:tc>
          <w:tcPr>
            <w:tcW w:w="890" w:type="dxa"/>
            <w:tcBorders>
              <w:top w:val="nil"/>
              <w:left w:val="nil"/>
              <w:bottom w:val="single" w:sz="4" w:space="0" w:color="000000"/>
              <w:right w:val="single" w:sz="4" w:space="0" w:color="000000"/>
            </w:tcBorders>
            <w:shd w:val="clear" w:color="auto" w:fill="auto"/>
            <w:vAlign w:val="center"/>
          </w:tcPr>
          <w:p w14:paraId="2AA42EAA"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779F013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29FE12B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6FBE06E1"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0F859CA0"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13D64E11"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P15146</w:t>
            </w:r>
          </w:p>
        </w:tc>
        <w:tc>
          <w:tcPr>
            <w:tcW w:w="734" w:type="dxa"/>
            <w:tcBorders>
              <w:top w:val="nil"/>
              <w:left w:val="nil"/>
              <w:bottom w:val="single" w:sz="4" w:space="0" w:color="000000"/>
              <w:right w:val="single" w:sz="4" w:space="0" w:color="000000"/>
            </w:tcBorders>
            <w:shd w:val="clear" w:color="auto" w:fill="auto"/>
            <w:vAlign w:val="center"/>
          </w:tcPr>
          <w:p w14:paraId="1F7D8E89"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Map2</w:t>
            </w:r>
          </w:p>
        </w:tc>
        <w:tc>
          <w:tcPr>
            <w:tcW w:w="1631" w:type="dxa"/>
            <w:tcBorders>
              <w:top w:val="nil"/>
              <w:left w:val="nil"/>
              <w:bottom w:val="single" w:sz="4" w:space="0" w:color="000000"/>
              <w:right w:val="single" w:sz="4" w:space="0" w:color="000000"/>
            </w:tcBorders>
            <w:shd w:val="clear" w:color="auto" w:fill="auto"/>
            <w:vAlign w:val="center"/>
          </w:tcPr>
          <w:p w14:paraId="2ED1E5A1"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Microtubule-associated protein 2</w:t>
            </w:r>
          </w:p>
        </w:tc>
        <w:tc>
          <w:tcPr>
            <w:tcW w:w="2538" w:type="dxa"/>
            <w:tcBorders>
              <w:top w:val="nil"/>
              <w:left w:val="nil"/>
              <w:bottom w:val="single" w:sz="4" w:space="0" w:color="000000"/>
              <w:right w:val="single" w:sz="4" w:space="0" w:color="000000"/>
            </w:tcBorders>
            <w:shd w:val="clear" w:color="auto" w:fill="auto"/>
            <w:vAlign w:val="center"/>
          </w:tcPr>
          <w:p w14:paraId="45630C62"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May stabilize the microtubules against depolymerization</w:t>
            </w:r>
          </w:p>
        </w:tc>
        <w:tc>
          <w:tcPr>
            <w:tcW w:w="890" w:type="dxa"/>
            <w:tcBorders>
              <w:top w:val="nil"/>
              <w:left w:val="nil"/>
              <w:bottom w:val="single" w:sz="4" w:space="0" w:color="000000"/>
              <w:right w:val="single" w:sz="4" w:space="0" w:color="000000"/>
            </w:tcBorders>
            <w:shd w:val="clear" w:color="auto" w:fill="auto"/>
            <w:vAlign w:val="center"/>
          </w:tcPr>
          <w:p w14:paraId="03DEDC9A"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17C1C0F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7F15507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211D3CE8"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681AD18F"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67E6437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P19234</w:t>
            </w:r>
          </w:p>
        </w:tc>
        <w:tc>
          <w:tcPr>
            <w:tcW w:w="734" w:type="dxa"/>
            <w:tcBorders>
              <w:top w:val="nil"/>
              <w:left w:val="nil"/>
              <w:bottom w:val="single" w:sz="4" w:space="0" w:color="000000"/>
              <w:right w:val="single" w:sz="4" w:space="0" w:color="000000"/>
            </w:tcBorders>
            <w:shd w:val="clear" w:color="auto" w:fill="auto"/>
            <w:vAlign w:val="center"/>
          </w:tcPr>
          <w:p w14:paraId="07B761B6"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Ndufv2</w:t>
            </w:r>
          </w:p>
        </w:tc>
        <w:tc>
          <w:tcPr>
            <w:tcW w:w="1631" w:type="dxa"/>
            <w:tcBorders>
              <w:top w:val="nil"/>
              <w:left w:val="nil"/>
              <w:bottom w:val="single" w:sz="4" w:space="0" w:color="000000"/>
              <w:right w:val="single" w:sz="4" w:space="0" w:color="000000"/>
            </w:tcBorders>
            <w:shd w:val="clear" w:color="auto" w:fill="auto"/>
            <w:vAlign w:val="center"/>
          </w:tcPr>
          <w:p w14:paraId="212C340C"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NADH dehydrogenase flavoprotein 2, mitochondrial</w:t>
            </w:r>
          </w:p>
        </w:tc>
        <w:tc>
          <w:tcPr>
            <w:tcW w:w="2538" w:type="dxa"/>
            <w:tcBorders>
              <w:top w:val="nil"/>
              <w:left w:val="nil"/>
              <w:bottom w:val="single" w:sz="4" w:space="0" w:color="000000"/>
              <w:right w:val="single" w:sz="4" w:space="0" w:color="000000"/>
            </w:tcBorders>
            <w:shd w:val="clear" w:color="auto" w:fill="auto"/>
            <w:vAlign w:val="center"/>
          </w:tcPr>
          <w:p w14:paraId="37D57B4A"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Core subunit of the mitochondrial membrane respiratory chain</w:t>
            </w:r>
          </w:p>
        </w:tc>
        <w:tc>
          <w:tcPr>
            <w:tcW w:w="890" w:type="dxa"/>
            <w:tcBorders>
              <w:top w:val="nil"/>
              <w:left w:val="nil"/>
              <w:bottom w:val="single" w:sz="4" w:space="0" w:color="000000"/>
              <w:right w:val="single" w:sz="4" w:space="0" w:color="000000"/>
            </w:tcBorders>
            <w:shd w:val="clear" w:color="auto" w:fill="auto"/>
            <w:vAlign w:val="center"/>
          </w:tcPr>
          <w:p w14:paraId="13E791F0"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35D665A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7D076E3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65EBA1BD"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79B657D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6354987D"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F1M8A4</w:t>
            </w:r>
          </w:p>
        </w:tc>
        <w:tc>
          <w:tcPr>
            <w:tcW w:w="734" w:type="dxa"/>
            <w:tcBorders>
              <w:top w:val="nil"/>
              <w:left w:val="nil"/>
              <w:bottom w:val="single" w:sz="4" w:space="0" w:color="000000"/>
              <w:right w:val="single" w:sz="4" w:space="0" w:color="000000"/>
            </w:tcBorders>
            <w:shd w:val="clear" w:color="auto" w:fill="auto"/>
            <w:vAlign w:val="center"/>
          </w:tcPr>
          <w:p w14:paraId="3F6AD50B"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Ppfia2</w:t>
            </w:r>
          </w:p>
        </w:tc>
        <w:tc>
          <w:tcPr>
            <w:tcW w:w="1631" w:type="dxa"/>
            <w:tcBorders>
              <w:top w:val="nil"/>
              <w:left w:val="nil"/>
              <w:bottom w:val="single" w:sz="4" w:space="0" w:color="000000"/>
              <w:right w:val="single" w:sz="4" w:space="0" w:color="000000"/>
            </w:tcBorders>
            <w:shd w:val="clear" w:color="auto" w:fill="auto"/>
            <w:vAlign w:val="center"/>
          </w:tcPr>
          <w:p w14:paraId="007BD47A"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PTPRF-interacting protein alpha 2</w:t>
            </w:r>
          </w:p>
        </w:tc>
        <w:tc>
          <w:tcPr>
            <w:tcW w:w="2538" w:type="dxa"/>
            <w:tcBorders>
              <w:top w:val="nil"/>
              <w:left w:val="nil"/>
              <w:bottom w:val="single" w:sz="4" w:space="0" w:color="000000"/>
              <w:right w:val="single" w:sz="4" w:space="0" w:color="000000"/>
            </w:tcBorders>
            <w:shd w:val="clear" w:color="auto" w:fill="auto"/>
            <w:vAlign w:val="center"/>
          </w:tcPr>
          <w:p w14:paraId="2992F8C1"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May regulate the disassembly of focal adhesions, in the dendritic spines acts as immobile </w:t>
            </w:r>
            <w:proofErr w:type="spellStart"/>
            <w:r>
              <w:rPr>
                <w:rFonts w:ascii="Calibri" w:eastAsia="Calibri" w:hAnsi="Calibri" w:cs="Calibri"/>
                <w:sz w:val="16"/>
                <w:szCs w:val="16"/>
              </w:rPr>
              <w:t>postsynapti</w:t>
            </w:r>
            <w:proofErr w:type="spellEnd"/>
          </w:p>
        </w:tc>
        <w:tc>
          <w:tcPr>
            <w:tcW w:w="890" w:type="dxa"/>
            <w:tcBorders>
              <w:top w:val="nil"/>
              <w:left w:val="nil"/>
              <w:bottom w:val="single" w:sz="4" w:space="0" w:color="000000"/>
              <w:right w:val="single" w:sz="4" w:space="0" w:color="000000"/>
            </w:tcBorders>
            <w:shd w:val="clear" w:color="auto" w:fill="auto"/>
            <w:vAlign w:val="center"/>
          </w:tcPr>
          <w:p w14:paraId="065DD2F1"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587229D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2EBB63A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46298649"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1BA8AAD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30AF22D8"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M0R660</w:t>
            </w:r>
          </w:p>
        </w:tc>
        <w:tc>
          <w:tcPr>
            <w:tcW w:w="734" w:type="dxa"/>
            <w:tcBorders>
              <w:top w:val="nil"/>
              <w:left w:val="nil"/>
              <w:bottom w:val="single" w:sz="4" w:space="0" w:color="000000"/>
              <w:right w:val="single" w:sz="4" w:space="0" w:color="000000"/>
            </w:tcBorders>
            <w:shd w:val="clear" w:color="auto" w:fill="auto"/>
            <w:vAlign w:val="center"/>
          </w:tcPr>
          <w:p w14:paraId="49D89468" w14:textId="77777777" w:rsidR="00E0197F" w:rsidRDefault="00E0197F" w:rsidP="00C917AD">
            <w:pPr>
              <w:rPr>
                <w:rFonts w:ascii="Calibri" w:eastAsia="Calibri" w:hAnsi="Calibri" w:cs="Calibri"/>
                <w:b/>
                <w:color w:val="000000"/>
                <w:sz w:val="16"/>
                <w:szCs w:val="16"/>
              </w:rPr>
            </w:pPr>
            <w:proofErr w:type="spellStart"/>
            <w:r>
              <w:rPr>
                <w:rFonts w:ascii="Calibri" w:eastAsia="Calibri" w:hAnsi="Calibri" w:cs="Calibri"/>
                <w:b/>
                <w:color w:val="000000"/>
                <w:sz w:val="16"/>
                <w:szCs w:val="16"/>
              </w:rPr>
              <w:t>Gapdh</w:t>
            </w:r>
            <w:proofErr w:type="spellEnd"/>
          </w:p>
        </w:tc>
        <w:tc>
          <w:tcPr>
            <w:tcW w:w="1631" w:type="dxa"/>
            <w:tcBorders>
              <w:top w:val="nil"/>
              <w:left w:val="nil"/>
              <w:bottom w:val="single" w:sz="4" w:space="0" w:color="000000"/>
              <w:right w:val="single" w:sz="4" w:space="0" w:color="000000"/>
            </w:tcBorders>
            <w:shd w:val="clear" w:color="auto" w:fill="auto"/>
            <w:vAlign w:val="center"/>
          </w:tcPr>
          <w:p w14:paraId="14C22EC1"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Glyceraldehyde-3-phosphate dehydrogenase</w:t>
            </w:r>
          </w:p>
        </w:tc>
        <w:tc>
          <w:tcPr>
            <w:tcW w:w="2538" w:type="dxa"/>
            <w:tcBorders>
              <w:top w:val="nil"/>
              <w:left w:val="nil"/>
              <w:bottom w:val="single" w:sz="4" w:space="0" w:color="000000"/>
              <w:right w:val="single" w:sz="4" w:space="0" w:color="000000"/>
            </w:tcBorders>
            <w:shd w:val="clear" w:color="auto" w:fill="auto"/>
            <w:vAlign w:val="center"/>
          </w:tcPr>
          <w:p w14:paraId="788854D6"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Involved in synthesis of pyruvate from D-glyceraldehyde 3-phosphate</w:t>
            </w:r>
          </w:p>
        </w:tc>
        <w:tc>
          <w:tcPr>
            <w:tcW w:w="890" w:type="dxa"/>
            <w:tcBorders>
              <w:top w:val="nil"/>
              <w:left w:val="nil"/>
              <w:bottom w:val="single" w:sz="4" w:space="0" w:color="000000"/>
              <w:right w:val="single" w:sz="4" w:space="0" w:color="000000"/>
            </w:tcBorders>
            <w:shd w:val="clear" w:color="auto" w:fill="auto"/>
            <w:vAlign w:val="center"/>
          </w:tcPr>
          <w:p w14:paraId="212B94D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1FF9188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322EBD8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2E675304"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421178B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3351927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P81155</w:t>
            </w:r>
          </w:p>
        </w:tc>
        <w:tc>
          <w:tcPr>
            <w:tcW w:w="734" w:type="dxa"/>
            <w:tcBorders>
              <w:top w:val="nil"/>
              <w:left w:val="nil"/>
              <w:bottom w:val="single" w:sz="4" w:space="0" w:color="000000"/>
              <w:right w:val="single" w:sz="4" w:space="0" w:color="000000"/>
            </w:tcBorders>
            <w:shd w:val="clear" w:color="auto" w:fill="auto"/>
            <w:vAlign w:val="center"/>
          </w:tcPr>
          <w:p w14:paraId="5B6C0A8F"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Vdac2</w:t>
            </w:r>
          </w:p>
        </w:tc>
        <w:tc>
          <w:tcPr>
            <w:tcW w:w="1631" w:type="dxa"/>
            <w:tcBorders>
              <w:top w:val="nil"/>
              <w:left w:val="nil"/>
              <w:bottom w:val="single" w:sz="4" w:space="0" w:color="000000"/>
              <w:right w:val="single" w:sz="4" w:space="0" w:color="000000"/>
            </w:tcBorders>
            <w:shd w:val="clear" w:color="auto" w:fill="auto"/>
            <w:vAlign w:val="center"/>
          </w:tcPr>
          <w:p w14:paraId="5ADE066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Voltage-dependent anion-selective channel protein 2</w:t>
            </w:r>
          </w:p>
        </w:tc>
        <w:tc>
          <w:tcPr>
            <w:tcW w:w="2538" w:type="dxa"/>
            <w:tcBorders>
              <w:top w:val="nil"/>
              <w:left w:val="nil"/>
              <w:bottom w:val="single" w:sz="4" w:space="0" w:color="000000"/>
              <w:right w:val="single" w:sz="4" w:space="0" w:color="000000"/>
            </w:tcBorders>
            <w:shd w:val="clear" w:color="auto" w:fill="auto"/>
            <w:vAlign w:val="center"/>
          </w:tcPr>
          <w:p w14:paraId="12A8CAA8"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Forms a channel through the mitochondrial outer membrane and in brain postsynaptic membranes</w:t>
            </w:r>
          </w:p>
        </w:tc>
        <w:tc>
          <w:tcPr>
            <w:tcW w:w="890" w:type="dxa"/>
            <w:tcBorders>
              <w:top w:val="nil"/>
              <w:left w:val="nil"/>
              <w:bottom w:val="single" w:sz="4" w:space="0" w:color="000000"/>
              <w:right w:val="single" w:sz="4" w:space="0" w:color="000000"/>
            </w:tcBorders>
            <w:shd w:val="clear" w:color="auto" w:fill="auto"/>
            <w:vAlign w:val="center"/>
          </w:tcPr>
          <w:p w14:paraId="707340B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10864A01"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0AD1D1B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3B015334" w14:textId="77777777" w:rsidTr="00C917AD">
        <w:trPr>
          <w:trHeight w:val="614"/>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4CE88BC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10465A0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P09330</w:t>
            </w:r>
          </w:p>
        </w:tc>
        <w:tc>
          <w:tcPr>
            <w:tcW w:w="734" w:type="dxa"/>
            <w:tcBorders>
              <w:top w:val="nil"/>
              <w:left w:val="nil"/>
              <w:bottom w:val="single" w:sz="4" w:space="0" w:color="000000"/>
              <w:right w:val="single" w:sz="4" w:space="0" w:color="000000"/>
            </w:tcBorders>
            <w:shd w:val="clear" w:color="auto" w:fill="auto"/>
            <w:vAlign w:val="center"/>
          </w:tcPr>
          <w:p w14:paraId="75F7D1F8"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Prps2</w:t>
            </w:r>
          </w:p>
        </w:tc>
        <w:tc>
          <w:tcPr>
            <w:tcW w:w="1631" w:type="dxa"/>
            <w:tcBorders>
              <w:top w:val="nil"/>
              <w:left w:val="nil"/>
              <w:bottom w:val="single" w:sz="4" w:space="0" w:color="000000"/>
              <w:right w:val="single" w:sz="4" w:space="0" w:color="000000"/>
            </w:tcBorders>
            <w:shd w:val="clear" w:color="auto" w:fill="auto"/>
            <w:vAlign w:val="center"/>
          </w:tcPr>
          <w:p w14:paraId="3F3F0FBB"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Ribose-phosphate pyrophosphokinase 2</w:t>
            </w:r>
          </w:p>
        </w:tc>
        <w:tc>
          <w:tcPr>
            <w:tcW w:w="2538" w:type="dxa"/>
            <w:tcBorders>
              <w:top w:val="nil"/>
              <w:left w:val="nil"/>
              <w:bottom w:val="single" w:sz="4" w:space="0" w:color="000000"/>
              <w:right w:val="single" w:sz="4" w:space="0" w:color="000000"/>
            </w:tcBorders>
            <w:shd w:val="clear" w:color="auto" w:fill="auto"/>
            <w:vAlign w:val="center"/>
          </w:tcPr>
          <w:p w14:paraId="714B3D7E"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Catalyzes the synthesis of </w:t>
            </w:r>
            <w:proofErr w:type="spellStart"/>
            <w:r>
              <w:rPr>
                <w:rFonts w:ascii="Calibri" w:eastAsia="Calibri" w:hAnsi="Calibri" w:cs="Calibri"/>
                <w:sz w:val="16"/>
                <w:szCs w:val="16"/>
              </w:rPr>
              <w:t>phosphoribosylpyrophosphate</w:t>
            </w:r>
            <w:proofErr w:type="spellEnd"/>
            <w:r>
              <w:rPr>
                <w:rFonts w:ascii="Calibri" w:eastAsia="Calibri" w:hAnsi="Calibri" w:cs="Calibri"/>
                <w:sz w:val="16"/>
                <w:szCs w:val="16"/>
              </w:rPr>
              <w:t xml:space="preserve"> that is essential for nucleotide synthesis</w:t>
            </w:r>
          </w:p>
        </w:tc>
        <w:tc>
          <w:tcPr>
            <w:tcW w:w="890" w:type="dxa"/>
            <w:tcBorders>
              <w:top w:val="nil"/>
              <w:left w:val="nil"/>
              <w:bottom w:val="single" w:sz="4" w:space="0" w:color="000000"/>
              <w:right w:val="single" w:sz="4" w:space="0" w:color="000000"/>
            </w:tcBorders>
            <w:shd w:val="clear" w:color="auto" w:fill="auto"/>
            <w:vAlign w:val="center"/>
          </w:tcPr>
          <w:p w14:paraId="6E82EC5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2FB13F8A"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3DDF4FB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15A60EBA"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3CE1CF2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3DD5D0A8"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D4ADC2</w:t>
            </w:r>
          </w:p>
        </w:tc>
        <w:tc>
          <w:tcPr>
            <w:tcW w:w="734" w:type="dxa"/>
            <w:tcBorders>
              <w:top w:val="nil"/>
              <w:left w:val="nil"/>
              <w:bottom w:val="single" w:sz="4" w:space="0" w:color="000000"/>
              <w:right w:val="single" w:sz="4" w:space="0" w:color="000000"/>
            </w:tcBorders>
            <w:shd w:val="clear" w:color="auto" w:fill="auto"/>
            <w:vAlign w:val="center"/>
          </w:tcPr>
          <w:p w14:paraId="4EB298AB"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Helz2</w:t>
            </w:r>
          </w:p>
        </w:tc>
        <w:tc>
          <w:tcPr>
            <w:tcW w:w="1631" w:type="dxa"/>
            <w:tcBorders>
              <w:top w:val="nil"/>
              <w:left w:val="nil"/>
              <w:bottom w:val="single" w:sz="4" w:space="0" w:color="000000"/>
              <w:right w:val="single" w:sz="4" w:space="0" w:color="000000"/>
            </w:tcBorders>
            <w:shd w:val="clear" w:color="auto" w:fill="auto"/>
            <w:vAlign w:val="center"/>
          </w:tcPr>
          <w:p w14:paraId="3497B795"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Helicase with zinc finger 2</w:t>
            </w:r>
          </w:p>
        </w:tc>
        <w:tc>
          <w:tcPr>
            <w:tcW w:w="2538" w:type="dxa"/>
            <w:tcBorders>
              <w:top w:val="nil"/>
              <w:left w:val="nil"/>
              <w:bottom w:val="single" w:sz="4" w:space="0" w:color="000000"/>
              <w:right w:val="single" w:sz="4" w:space="0" w:color="000000"/>
            </w:tcBorders>
            <w:shd w:val="clear" w:color="auto" w:fill="auto"/>
            <w:vAlign w:val="center"/>
          </w:tcPr>
          <w:p w14:paraId="3B6A9257"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Helicase that acts as a transcriptional coactivator</w:t>
            </w:r>
          </w:p>
        </w:tc>
        <w:tc>
          <w:tcPr>
            <w:tcW w:w="890" w:type="dxa"/>
            <w:tcBorders>
              <w:top w:val="nil"/>
              <w:left w:val="nil"/>
              <w:bottom w:val="single" w:sz="4" w:space="0" w:color="000000"/>
              <w:right w:val="single" w:sz="4" w:space="0" w:color="000000"/>
            </w:tcBorders>
            <w:shd w:val="clear" w:color="auto" w:fill="auto"/>
            <w:vAlign w:val="center"/>
          </w:tcPr>
          <w:p w14:paraId="027CEAD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0D49649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53A5AB3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4EF5E13B"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1E8FB12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098B7511"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A0A0G2JX74</w:t>
            </w:r>
          </w:p>
        </w:tc>
        <w:tc>
          <w:tcPr>
            <w:tcW w:w="734" w:type="dxa"/>
            <w:tcBorders>
              <w:top w:val="nil"/>
              <w:left w:val="nil"/>
              <w:bottom w:val="single" w:sz="4" w:space="0" w:color="000000"/>
              <w:right w:val="single" w:sz="4" w:space="0" w:color="000000"/>
            </w:tcBorders>
            <w:shd w:val="clear" w:color="auto" w:fill="auto"/>
            <w:vAlign w:val="center"/>
          </w:tcPr>
          <w:p w14:paraId="4616CF7D" w14:textId="77777777" w:rsidR="00E0197F" w:rsidRDefault="00E0197F" w:rsidP="00C917AD">
            <w:pPr>
              <w:rPr>
                <w:rFonts w:ascii="Calibri" w:eastAsia="Calibri" w:hAnsi="Calibri" w:cs="Calibri"/>
                <w:color w:val="000000"/>
                <w:sz w:val="16"/>
                <w:szCs w:val="16"/>
              </w:rPr>
            </w:pPr>
            <w:proofErr w:type="spellStart"/>
            <w:r>
              <w:rPr>
                <w:rFonts w:ascii="Calibri" w:eastAsia="Calibri" w:hAnsi="Calibri" w:cs="Calibri"/>
                <w:color w:val="000000"/>
                <w:sz w:val="16"/>
                <w:szCs w:val="16"/>
              </w:rPr>
              <w:t>Mtor</w:t>
            </w:r>
            <w:proofErr w:type="spellEnd"/>
          </w:p>
        </w:tc>
        <w:tc>
          <w:tcPr>
            <w:tcW w:w="1631" w:type="dxa"/>
            <w:tcBorders>
              <w:top w:val="nil"/>
              <w:left w:val="nil"/>
              <w:bottom w:val="single" w:sz="4" w:space="0" w:color="000000"/>
              <w:right w:val="single" w:sz="4" w:space="0" w:color="000000"/>
            </w:tcBorders>
            <w:shd w:val="clear" w:color="auto" w:fill="auto"/>
            <w:vAlign w:val="center"/>
          </w:tcPr>
          <w:p w14:paraId="7422BEBB"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Serine/threonine-protein kinase mTOR</w:t>
            </w:r>
          </w:p>
        </w:tc>
        <w:tc>
          <w:tcPr>
            <w:tcW w:w="2538" w:type="dxa"/>
            <w:tcBorders>
              <w:top w:val="nil"/>
              <w:left w:val="nil"/>
              <w:bottom w:val="single" w:sz="4" w:space="0" w:color="000000"/>
              <w:right w:val="single" w:sz="4" w:space="0" w:color="000000"/>
            </w:tcBorders>
            <w:shd w:val="clear" w:color="auto" w:fill="auto"/>
            <w:vAlign w:val="center"/>
          </w:tcPr>
          <w:p w14:paraId="73FC0158"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Central regulator of cellular metabolism, growth and survival</w:t>
            </w:r>
          </w:p>
        </w:tc>
        <w:tc>
          <w:tcPr>
            <w:tcW w:w="890" w:type="dxa"/>
            <w:tcBorders>
              <w:top w:val="nil"/>
              <w:left w:val="nil"/>
              <w:bottom w:val="single" w:sz="4" w:space="0" w:color="000000"/>
              <w:right w:val="single" w:sz="4" w:space="0" w:color="000000"/>
            </w:tcBorders>
            <w:shd w:val="clear" w:color="auto" w:fill="auto"/>
            <w:vAlign w:val="center"/>
          </w:tcPr>
          <w:p w14:paraId="25CC7F1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31343B0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3BC9FCD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7BBD66C1"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49CE6A7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0ED6ABB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P18910</w:t>
            </w:r>
          </w:p>
        </w:tc>
        <w:tc>
          <w:tcPr>
            <w:tcW w:w="734" w:type="dxa"/>
            <w:tcBorders>
              <w:top w:val="nil"/>
              <w:left w:val="nil"/>
              <w:bottom w:val="single" w:sz="4" w:space="0" w:color="000000"/>
              <w:right w:val="single" w:sz="4" w:space="0" w:color="000000"/>
            </w:tcBorders>
            <w:shd w:val="clear" w:color="auto" w:fill="auto"/>
            <w:vAlign w:val="center"/>
          </w:tcPr>
          <w:p w14:paraId="5C85B76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Npr1</w:t>
            </w:r>
          </w:p>
        </w:tc>
        <w:tc>
          <w:tcPr>
            <w:tcW w:w="1631" w:type="dxa"/>
            <w:tcBorders>
              <w:top w:val="nil"/>
              <w:left w:val="nil"/>
              <w:bottom w:val="single" w:sz="4" w:space="0" w:color="000000"/>
              <w:right w:val="single" w:sz="4" w:space="0" w:color="000000"/>
            </w:tcBorders>
            <w:shd w:val="clear" w:color="auto" w:fill="auto"/>
            <w:vAlign w:val="center"/>
          </w:tcPr>
          <w:p w14:paraId="10DA18A1"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Atrial natriuretic peptide receptor 1</w:t>
            </w:r>
          </w:p>
        </w:tc>
        <w:tc>
          <w:tcPr>
            <w:tcW w:w="2538" w:type="dxa"/>
            <w:tcBorders>
              <w:top w:val="nil"/>
              <w:left w:val="nil"/>
              <w:bottom w:val="single" w:sz="4" w:space="0" w:color="000000"/>
              <w:right w:val="single" w:sz="4" w:space="0" w:color="000000"/>
            </w:tcBorders>
            <w:shd w:val="clear" w:color="auto" w:fill="auto"/>
            <w:vAlign w:val="center"/>
          </w:tcPr>
          <w:p w14:paraId="19EF9808"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Receptor for the atrial and brain natriuretic peptide</w:t>
            </w:r>
          </w:p>
        </w:tc>
        <w:tc>
          <w:tcPr>
            <w:tcW w:w="890" w:type="dxa"/>
            <w:tcBorders>
              <w:top w:val="nil"/>
              <w:left w:val="nil"/>
              <w:bottom w:val="single" w:sz="4" w:space="0" w:color="000000"/>
              <w:right w:val="single" w:sz="4" w:space="0" w:color="000000"/>
            </w:tcBorders>
            <w:shd w:val="clear" w:color="auto" w:fill="auto"/>
            <w:vAlign w:val="center"/>
          </w:tcPr>
          <w:p w14:paraId="17A81F9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27D0653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00C7601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0CF9A378"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C1C009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495047D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P13233</w:t>
            </w:r>
          </w:p>
        </w:tc>
        <w:tc>
          <w:tcPr>
            <w:tcW w:w="734" w:type="dxa"/>
            <w:tcBorders>
              <w:top w:val="nil"/>
              <w:left w:val="nil"/>
              <w:bottom w:val="single" w:sz="4" w:space="0" w:color="000000"/>
              <w:right w:val="single" w:sz="4" w:space="0" w:color="000000"/>
            </w:tcBorders>
            <w:shd w:val="clear" w:color="auto" w:fill="auto"/>
            <w:vAlign w:val="center"/>
          </w:tcPr>
          <w:p w14:paraId="27E12E3E" w14:textId="77777777" w:rsidR="00E0197F" w:rsidRDefault="00E0197F" w:rsidP="00C917AD">
            <w:pPr>
              <w:rPr>
                <w:rFonts w:ascii="Calibri" w:eastAsia="Calibri" w:hAnsi="Calibri" w:cs="Calibri"/>
                <w:b/>
                <w:color w:val="000000"/>
                <w:sz w:val="16"/>
                <w:szCs w:val="16"/>
              </w:rPr>
            </w:pPr>
            <w:proofErr w:type="spellStart"/>
            <w:r>
              <w:rPr>
                <w:rFonts w:ascii="Calibri" w:eastAsia="Calibri" w:hAnsi="Calibri" w:cs="Calibri"/>
                <w:b/>
                <w:color w:val="000000"/>
                <w:sz w:val="16"/>
                <w:szCs w:val="16"/>
              </w:rPr>
              <w:t>Cnp</w:t>
            </w:r>
            <w:proofErr w:type="spellEnd"/>
          </w:p>
        </w:tc>
        <w:tc>
          <w:tcPr>
            <w:tcW w:w="1631" w:type="dxa"/>
            <w:tcBorders>
              <w:top w:val="nil"/>
              <w:left w:val="nil"/>
              <w:bottom w:val="single" w:sz="4" w:space="0" w:color="000000"/>
              <w:right w:val="single" w:sz="4" w:space="0" w:color="000000"/>
            </w:tcBorders>
            <w:shd w:val="clear" w:color="auto" w:fill="auto"/>
            <w:vAlign w:val="center"/>
          </w:tcPr>
          <w:p w14:paraId="04B7D545"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2',3'-cyclic-nucleotide 3'-phosphodiesterase</w:t>
            </w:r>
          </w:p>
        </w:tc>
        <w:tc>
          <w:tcPr>
            <w:tcW w:w="2538" w:type="dxa"/>
            <w:tcBorders>
              <w:top w:val="nil"/>
              <w:left w:val="nil"/>
              <w:bottom w:val="single" w:sz="4" w:space="0" w:color="000000"/>
              <w:right w:val="single" w:sz="4" w:space="0" w:color="000000"/>
            </w:tcBorders>
            <w:shd w:val="clear" w:color="auto" w:fill="auto"/>
            <w:vAlign w:val="center"/>
          </w:tcPr>
          <w:p w14:paraId="1B7D7C41"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May participate in RNA metabolism in the myelinating cell</w:t>
            </w:r>
          </w:p>
        </w:tc>
        <w:tc>
          <w:tcPr>
            <w:tcW w:w="890" w:type="dxa"/>
            <w:tcBorders>
              <w:top w:val="nil"/>
              <w:left w:val="nil"/>
              <w:bottom w:val="single" w:sz="4" w:space="0" w:color="000000"/>
              <w:right w:val="single" w:sz="4" w:space="0" w:color="000000"/>
            </w:tcBorders>
            <w:shd w:val="clear" w:color="auto" w:fill="auto"/>
            <w:vAlign w:val="center"/>
          </w:tcPr>
          <w:p w14:paraId="3814885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06BED9A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62AFCA88"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14E2202D"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6000E0D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1CBDDB44"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A0A0G2JVG3</w:t>
            </w:r>
          </w:p>
        </w:tc>
        <w:tc>
          <w:tcPr>
            <w:tcW w:w="734" w:type="dxa"/>
            <w:tcBorders>
              <w:top w:val="nil"/>
              <w:left w:val="nil"/>
              <w:bottom w:val="single" w:sz="4" w:space="0" w:color="000000"/>
              <w:right w:val="single" w:sz="4" w:space="0" w:color="000000"/>
            </w:tcBorders>
            <w:shd w:val="clear" w:color="auto" w:fill="auto"/>
            <w:vAlign w:val="center"/>
          </w:tcPr>
          <w:p w14:paraId="3A9186A9" w14:textId="77777777" w:rsidR="00E0197F" w:rsidRDefault="00E0197F" w:rsidP="00C917AD">
            <w:pPr>
              <w:rPr>
                <w:rFonts w:ascii="Calibri" w:eastAsia="Calibri" w:hAnsi="Calibri" w:cs="Calibri"/>
                <w:b/>
                <w:color w:val="000000"/>
                <w:sz w:val="16"/>
                <w:szCs w:val="16"/>
              </w:rPr>
            </w:pPr>
            <w:proofErr w:type="spellStart"/>
            <w:r>
              <w:rPr>
                <w:rFonts w:ascii="Calibri" w:eastAsia="Calibri" w:hAnsi="Calibri" w:cs="Calibri"/>
                <w:b/>
                <w:color w:val="000000"/>
                <w:sz w:val="16"/>
                <w:szCs w:val="16"/>
              </w:rPr>
              <w:t>Pkm</w:t>
            </w:r>
            <w:proofErr w:type="spellEnd"/>
          </w:p>
        </w:tc>
        <w:tc>
          <w:tcPr>
            <w:tcW w:w="1631" w:type="dxa"/>
            <w:tcBorders>
              <w:top w:val="nil"/>
              <w:left w:val="nil"/>
              <w:bottom w:val="single" w:sz="4" w:space="0" w:color="000000"/>
              <w:right w:val="single" w:sz="4" w:space="0" w:color="000000"/>
            </w:tcBorders>
            <w:shd w:val="clear" w:color="auto" w:fill="auto"/>
            <w:vAlign w:val="center"/>
          </w:tcPr>
          <w:p w14:paraId="7BE7DBC1"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Pyruvate kinase</w:t>
            </w:r>
          </w:p>
        </w:tc>
        <w:tc>
          <w:tcPr>
            <w:tcW w:w="2538" w:type="dxa"/>
            <w:tcBorders>
              <w:top w:val="nil"/>
              <w:left w:val="nil"/>
              <w:bottom w:val="single" w:sz="4" w:space="0" w:color="000000"/>
              <w:right w:val="single" w:sz="4" w:space="0" w:color="000000"/>
            </w:tcBorders>
            <w:shd w:val="clear" w:color="auto" w:fill="auto"/>
            <w:vAlign w:val="center"/>
          </w:tcPr>
          <w:p w14:paraId="08E67D91"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Glycolytic enzyme that catalyzes the generation of ATP</w:t>
            </w:r>
          </w:p>
        </w:tc>
        <w:tc>
          <w:tcPr>
            <w:tcW w:w="890" w:type="dxa"/>
            <w:tcBorders>
              <w:top w:val="nil"/>
              <w:left w:val="nil"/>
              <w:bottom w:val="single" w:sz="4" w:space="0" w:color="000000"/>
              <w:right w:val="single" w:sz="4" w:space="0" w:color="000000"/>
            </w:tcBorders>
            <w:shd w:val="clear" w:color="auto" w:fill="auto"/>
            <w:vAlign w:val="center"/>
          </w:tcPr>
          <w:p w14:paraId="0D6BE04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7E88750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53FFBC28"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4C62C470"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41F9296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0EB71497"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P61980</w:t>
            </w:r>
          </w:p>
        </w:tc>
        <w:tc>
          <w:tcPr>
            <w:tcW w:w="734" w:type="dxa"/>
            <w:tcBorders>
              <w:top w:val="nil"/>
              <w:left w:val="nil"/>
              <w:bottom w:val="single" w:sz="4" w:space="0" w:color="000000"/>
              <w:right w:val="single" w:sz="4" w:space="0" w:color="000000"/>
            </w:tcBorders>
            <w:shd w:val="clear" w:color="auto" w:fill="auto"/>
            <w:vAlign w:val="center"/>
          </w:tcPr>
          <w:p w14:paraId="209D9E1A" w14:textId="77777777" w:rsidR="00E0197F" w:rsidRDefault="00E0197F" w:rsidP="00C917AD">
            <w:pPr>
              <w:rPr>
                <w:rFonts w:ascii="Calibri" w:eastAsia="Calibri" w:hAnsi="Calibri" w:cs="Calibri"/>
                <w:color w:val="000000"/>
                <w:sz w:val="16"/>
                <w:szCs w:val="16"/>
              </w:rPr>
            </w:pPr>
            <w:proofErr w:type="spellStart"/>
            <w:r>
              <w:rPr>
                <w:rFonts w:ascii="Calibri" w:eastAsia="Calibri" w:hAnsi="Calibri" w:cs="Calibri"/>
                <w:color w:val="000000"/>
                <w:sz w:val="16"/>
                <w:szCs w:val="16"/>
              </w:rPr>
              <w:t>Hnrnpk</w:t>
            </w:r>
            <w:proofErr w:type="spellEnd"/>
          </w:p>
        </w:tc>
        <w:tc>
          <w:tcPr>
            <w:tcW w:w="1631" w:type="dxa"/>
            <w:tcBorders>
              <w:top w:val="nil"/>
              <w:left w:val="nil"/>
              <w:bottom w:val="single" w:sz="4" w:space="0" w:color="000000"/>
              <w:right w:val="single" w:sz="4" w:space="0" w:color="000000"/>
            </w:tcBorders>
            <w:shd w:val="clear" w:color="auto" w:fill="auto"/>
            <w:vAlign w:val="center"/>
          </w:tcPr>
          <w:p w14:paraId="59C71C97"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Heterogeneous nuclear ribonucleoprotein K</w:t>
            </w:r>
          </w:p>
        </w:tc>
        <w:tc>
          <w:tcPr>
            <w:tcW w:w="2538" w:type="dxa"/>
            <w:tcBorders>
              <w:top w:val="nil"/>
              <w:left w:val="nil"/>
              <w:bottom w:val="single" w:sz="4" w:space="0" w:color="000000"/>
              <w:right w:val="single" w:sz="4" w:space="0" w:color="000000"/>
            </w:tcBorders>
            <w:shd w:val="clear" w:color="auto" w:fill="auto"/>
            <w:vAlign w:val="center"/>
          </w:tcPr>
          <w:p w14:paraId="46A0C231"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Binds tenaciously to poly(C) sequences. Likely to play a role in the nuclear metabolism of </w:t>
            </w:r>
            <w:proofErr w:type="spellStart"/>
            <w:r>
              <w:rPr>
                <w:rFonts w:ascii="Calibri" w:eastAsia="Calibri" w:hAnsi="Calibri" w:cs="Calibri"/>
                <w:sz w:val="16"/>
                <w:szCs w:val="16"/>
              </w:rPr>
              <w:t>hnRNAs</w:t>
            </w:r>
            <w:proofErr w:type="spellEnd"/>
          </w:p>
        </w:tc>
        <w:tc>
          <w:tcPr>
            <w:tcW w:w="890" w:type="dxa"/>
            <w:tcBorders>
              <w:top w:val="nil"/>
              <w:left w:val="nil"/>
              <w:bottom w:val="single" w:sz="4" w:space="0" w:color="000000"/>
              <w:right w:val="single" w:sz="4" w:space="0" w:color="000000"/>
            </w:tcBorders>
            <w:shd w:val="clear" w:color="auto" w:fill="auto"/>
            <w:vAlign w:val="center"/>
          </w:tcPr>
          <w:p w14:paraId="2046BCE0"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54C8A681"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30A8877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4C45A074"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0416EA7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7E2D6850"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B0BN00</w:t>
            </w:r>
          </w:p>
        </w:tc>
        <w:tc>
          <w:tcPr>
            <w:tcW w:w="734" w:type="dxa"/>
            <w:tcBorders>
              <w:top w:val="nil"/>
              <w:left w:val="nil"/>
              <w:bottom w:val="single" w:sz="4" w:space="0" w:color="000000"/>
              <w:right w:val="single" w:sz="4" w:space="0" w:color="000000"/>
            </w:tcBorders>
            <w:shd w:val="clear" w:color="auto" w:fill="auto"/>
            <w:vAlign w:val="center"/>
          </w:tcPr>
          <w:p w14:paraId="2F07AECA"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Lrrc27</w:t>
            </w:r>
          </w:p>
        </w:tc>
        <w:tc>
          <w:tcPr>
            <w:tcW w:w="1631" w:type="dxa"/>
            <w:tcBorders>
              <w:top w:val="nil"/>
              <w:left w:val="nil"/>
              <w:bottom w:val="single" w:sz="4" w:space="0" w:color="000000"/>
              <w:right w:val="single" w:sz="4" w:space="0" w:color="000000"/>
            </w:tcBorders>
            <w:shd w:val="clear" w:color="auto" w:fill="auto"/>
            <w:vAlign w:val="center"/>
          </w:tcPr>
          <w:p w14:paraId="54C93A3F"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Leucine-rich repeat-containing 27</w:t>
            </w:r>
          </w:p>
        </w:tc>
        <w:tc>
          <w:tcPr>
            <w:tcW w:w="2538" w:type="dxa"/>
            <w:tcBorders>
              <w:top w:val="nil"/>
              <w:left w:val="nil"/>
              <w:bottom w:val="single" w:sz="4" w:space="0" w:color="000000"/>
              <w:right w:val="single" w:sz="4" w:space="0" w:color="000000"/>
            </w:tcBorders>
            <w:shd w:val="clear" w:color="auto" w:fill="auto"/>
            <w:vAlign w:val="center"/>
          </w:tcPr>
          <w:p w14:paraId="46CC6BF0"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No data available</w:t>
            </w:r>
          </w:p>
        </w:tc>
        <w:tc>
          <w:tcPr>
            <w:tcW w:w="890" w:type="dxa"/>
            <w:tcBorders>
              <w:top w:val="nil"/>
              <w:left w:val="nil"/>
              <w:bottom w:val="single" w:sz="4" w:space="0" w:color="000000"/>
              <w:right w:val="single" w:sz="4" w:space="0" w:color="000000"/>
            </w:tcBorders>
            <w:shd w:val="clear" w:color="auto" w:fill="auto"/>
            <w:vAlign w:val="center"/>
          </w:tcPr>
          <w:p w14:paraId="2B55A2F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0F5AA4B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236DF46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25004493"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629733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1F3595C4"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E9PTU4</w:t>
            </w:r>
          </w:p>
        </w:tc>
        <w:tc>
          <w:tcPr>
            <w:tcW w:w="734" w:type="dxa"/>
            <w:tcBorders>
              <w:top w:val="nil"/>
              <w:left w:val="nil"/>
              <w:bottom w:val="single" w:sz="4" w:space="0" w:color="000000"/>
              <w:right w:val="single" w:sz="4" w:space="0" w:color="000000"/>
            </w:tcBorders>
            <w:shd w:val="clear" w:color="auto" w:fill="auto"/>
            <w:vAlign w:val="center"/>
          </w:tcPr>
          <w:p w14:paraId="65BF4E0D"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Myh11</w:t>
            </w:r>
          </w:p>
        </w:tc>
        <w:tc>
          <w:tcPr>
            <w:tcW w:w="1631" w:type="dxa"/>
            <w:tcBorders>
              <w:top w:val="nil"/>
              <w:left w:val="nil"/>
              <w:bottom w:val="single" w:sz="4" w:space="0" w:color="000000"/>
              <w:right w:val="single" w:sz="4" w:space="0" w:color="000000"/>
            </w:tcBorders>
            <w:shd w:val="clear" w:color="auto" w:fill="auto"/>
            <w:vAlign w:val="center"/>
          </w:tcPr>
          <w:p w14:paraId="77223E5B"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Myosin-11</w:t>
            </w:r>
          </w:p>
        </w:tc>
        <w:tc>
          <w:tcPr>
            <w:tcW w:w="2538" w:type="dxa"/>
            <w:tcBorders>
              <w:top w:val="nil"/>
              <w:left w:val="nil"/>
              <w:bottom w:val="single" w:sz="4" w:space="0" w:color="000000"/>
              <w:right w:val="single" w:sz="4" w:space="0" w:color="000000"/>
            </w:tcBorders>
            <w:shd w:val="clear" w:color="auto" w:fill="auto"/>
            <w:vAlign w:val="center"/>
          </w:tcPr>
          <w:p w14:paraId="77BF3000"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Actin filament binding and motor activity</w:t>
            </w:r>
          </w:p>
        </w:tc>
        <w:tc>
          <w:tcPr>
            <w:tcW w:w="890" w:type="dxa"/>
            <w:tcBorders>
              <w:top w:val="nil"/>
              <w:left w:val="nil"/>
              <w:bottom w:val="single" w:sz="4" w:space="0" w:color="000000"/>
              <w:right w:val="single" w:sz="4" w:space="0" w:color="000000"/>
            </w:tcBorders>
            <w:shd w:val="clear" w:color="auto" w:fill="auto"/>
            <w:vAlign w:val="center"/>
          </w:tcPr>
          <w:p w14:paraId="7CA1757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5923839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427BDDF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7D9C9C9A"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1653731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1A72782C"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P69897</w:t>
            </w:r>
          </w:p>
        </w:tc>
        <w:tc>
          <w:tcPr>
            <w:tcW w:w="734" w:type="dxa"/>
            <w:tcBorders>
              <w:top w:val="nil"/>
              <w:left w:val="nil"/>
              <w:bottom w:val="single" w:sz="4" w:space="0" w:color="000000"/>
              <w:right w:val="single" w:sz="4" w:space="0" w:color="000000"/>
            </w:tcBorders>
            <w:shd w:val="clear" w:color="auto" w:fill="auto"/>
            <w:vAlign w:val="center"/>
          </w:tcPr>
          <w:p w14:paraId="3478E26A"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Tubb5</w:t>
            </w:r>
          </w:p>
        </w:tc>
        <w:tc>
          <w:tcPr>
            <w:tcW w:w="1631" w:type="dxa"/>
            <w:tcBorders>
              <w:top w:val="nil"/>
              <w:left w:val="nil"/>
              <w:bottom w:val="single" w:sz="4" w:space="0" w:color="000000"/>
              <w:right w:val="single" w:sz="4" w:space="0" w:color="000000"/>
            </w:tcBorders>
            <w:shd w:val="clear" w:color="auto" w:fill="auto"/>
            <w:vAlign w:val="center"/>
          </w:tcPr>
          <w:p w14:paraId="1C92B95A"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Tubulin beta-5 chain</w:t>
            </w:r>
          </w:p>
        </w:tc>
        <w:tc>
          <w:tcPr>
            <w:tcW w:w="2538" w:type="dxa"/>
            <w:tcBorders>
              <w:top w:val="nil"/>
              <w:left w:val="nil"/>
              <w:bottom w:val="single" w:sz="4" w:space="0" w:color="000000"/>
              <w:right w:val="single" w:sz="4" w:space="0" w:color="000000"/>
            </w:tcBorders>
            <w:shd w:val="clear" w:color="auto" w:fill="auto"/>
            <w:vAlign w:val="center"/>
          </w:tcPr>
          <w:p w14:paraId="43DD780E"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Major constituent of microtubules, and also binds to moles of GTP</w:t>
            </w:r>
          </w:p>
        </w:tc>
        <w:tc>
          <w:tcPr>
            <w:tcW w:w="890" w:type="dxa"/>
            <w:tcBorders>
              <w:top w:val="nil"/>
              <w:left w:val="nil"/>
              <w:bottom w:val="single" w:sz="4" w:space="0" w:color="000000"/>
              <w:right w:val="single" w:sz="4" w:space="0" w:color="000000"/>
            </w:tcBorders>
            <w:shd w:val="clear" w:color="auto" w:fill="auto"/>
            <w:vAlign w:val="center"/>
          </w:tcPr>
          <w:p w14:paraId="22537A11"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777EB4D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52ED888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68FBFD82"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7C30CB29"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auto"/>
            <w:vAlign w:val="center"/>
          </w:tcPr>
          <w:p w14:paraId="76EED09D"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Q7TP36</w:t>
            </w:r>
          </w:p>
        </w:tc>
        <w:tc>
          <w:tcPr>
            <w:tcW w:w="734" w:type="dxa"/>
            <w:tcBorders>
              <w:top w:val="nil"/>
              <w:left w:val="nil"/>
              <w:bottom w:val="single" w:sz="4" w:space="0" w:color="000000"/>
              <w:right w:val="single" w:sz="4" w:space="0" w:color="000000"/>
            </w:tcBorders>
            <w:shd w:val="clear" w:color="auto" w:fill="auto"/>
            <w:vAlign w:val="center"/>
          </w:tcPr>
          <w:p w14:paraId="42C60674"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Shroom2</w:t>
            </w:r>
          </w:p>
        </w:tc>
        <w:tc>
          <w:tcPr>
            <w:tcW w:w="1631" w:type="dxa"/>
            <w:tcBorders>
              <w:top w:val="nil"/>
              <w:left w:val="nil"/>
              <w:bottom w:val="single" w:sz="4" w:space="0" w:color="000000"/>
              <w:right w:val="single" w:sz="4" w:space="0" w:color="000000"/>
            </w:tcBorders>
            <w:shd w:val="clear" w:color="auto" w:fill="auto"/>
            <w:vAlign w:val="center"/>
          </w:tcPr>
          <w:p w14:paraId="41F26DE0"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Protein Shroom2</w:t>
            </w:r>
          </w:p>
        </w:tc>
        <w:tc>
          <w:tcPr>
            <w:tcW w:w="2538" w:type="dxa"/>
            <w:tcBorders>
              <w:top w:val="nil"/>
              <w:left w:val="nil"/>
              <w:bottom w:val="single" w:sz="4" w:space="0" w:color="000000"/>
              <w:right w:val="single" w:sz="4" w:space="0" w:color="000000"/>
            </w:tcBorders>
            <w:shd w:val="clear" w:color="auto" w:fill="auto"/>
            <w:vAlign w:val="center"/>
          </w:tcPr>
          <w:p w14:paraId="0C6E0D22"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May be involved in endothelial cell morphology changes during cell spreading</w:t>
            </w:r>
          </w:p>
        </w:tc>
        <w:tc>
          <w:tcPr>
            <w:tcW w:w="890" w:type="dxa"/>
            <w:tcBorders>
              <w:top w:val="nil"/>
              <w:left w:val="nil"/>
              <w:bottom w:val="single" w:sz="4" w:space="0" w:color="000000"/>
              <w:right w:val="single" w:sz="4" w:space="0" w:color="000000"/>
            </w:tcBorders>
            <w:shd w:val="clear" w:color="auto" w:fill="auto"/>
            <w:vAlign w:val="center"/>
          </w:tcPr>
          <w:p w14:paraId="74FA944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4C16B00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1D6C90C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5FE43482"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63959C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01367400"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B0K031</w:t>
            </w:r>
          </w:p>
        </w:tc>
        <w:tc>
          <w:tcPr>
            <w:tcW w:w="734" w:type="dxa"/>
            <w:tcBorders>
              <w:top w:val="nil"/>
              <w:left w:val="nil"/>
              <w:bottom w:val="single" w:sz="4" w:space="0" w:color="000000"/>
              <w:right w:val="single" w:sz="4" w:space="0" w:color="000000"/>
            </w:tcBorders>
            <w:shd w:val="clear" w:color="auto" w:fill="92D050"/>
            <w:vAlign w:val="center"/>
          </w:tcPr>
          <w:p w14:paraId="210CE0C5"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Rpl17</w:t>
            </w:r>
          </w:p>
        </w:tc>
        <w:tc>
          <w:tcPr>
            <w:tcW w:w="1631" w:type="dxa"/>
            <w:tcBorders>
              <w:top w:val="nil"/>
              <w:left w:val="nil"/>
              <w:bottom w:val="single" w:sz="4" w:space="0" w:color="000000"/>
              <w:right w:val="single" w:sz="4" w:space="0" w:color="000000"/>
            </w:tcBorders>
            <w:shd w:val="clear" w:color="auto" w:fill="92D050"/>
            <w:vAlign w:val="center"/>
          </w:tcPr>
          <w:p w14:paraId="0617A4F6"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60S ribosomal protein L7</w:t>
            </w:r>
          </w:p>
        </w:tc>
        <w:tc>
          <w:tcPr>
            <w:tcW w:w="2538" w:type="dxa"/>
            <w:tcBorders>
              <w:top w:val="nil"/>
              <w:left w:val="nil"/>
              <w:bottom w:val="single" w:sz="4" w:space="0" w:color="000000"/>
              <w:right w:val="single" w:sz="4" w:space="0" w:color="000000"/>
            </w:tcBorders>
            <w:shd w:val="clear" w:color="auto" w:fill="92D050"/>
            <w:vAlign w:val="center"/>
          </w:tcPr>
          <w:p w14:paraId="5420239B"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Ribosomal protein component</w:t>
            </w:r>
          </w:p>
        </w:tc>
        <w:tc>
          <w:tcPr>
            <w:tcW w:w="890" w:type="dxa"/>
            <w:tcBorders>
              <w:top w:val="nil"/>
              <w:left w:val="nil"/>
              <w:bottom w:val="single" w:sz="4" w:space="0" w:color="000000"/>
              <w:right w:val="single" w:sz="4" w:space="0" w:color="000000"/>
            </w:tcBorders>
            <w:shd w:val="clear" w:color="auto" w:fill="auto"/>
            <w:vAlign w:val="center"/>
          </w:tcPr>
          <w:p w14:paraId="7002D64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37E31F3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1F32188A"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50E4E342"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50BF38E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52F7531B"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Q68FQ0</w:t>
            </w:r>
          </w:p>
        </w:tc>
        <w:tc>
          <w:tcPr>
            <w:tcW w:w="734" w:type="dxa"/>
            <w:tcBorders>
              <w:top w:val="nil"/>
              <w:left w:val="nil"/>
              <w:bottom w:val="single" w:sz="4" w:space="0" w:color="000000"/>
              <w:right w:val="single" w:sz="4" w:space="0" w:color="000000"/>
            </w:tcBorders>
            <w:shd w:val="clear" w:color="auto" w:fill="92D050"/>
            <w:vAlign w:val="center"/>
          </w:tcPr>
          <w:p w14:paraId="753C1470"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Cct5</w:t>
            </w:r>
          </w:p>
        </w:tc>
        <w:tc>
          <w:tcPr>
            <w:tcW w:w="1631" w:type="dxa"/>
            <w:tcBorders>
              <w:top w:val="nil"/>
              <w:left w:val="nil"/>
              <w:bottom w:val="single" w:sz="4" w:space="0" w:color="000000"/>
              <w:right w:val="single" w:sz="4" w:space="0" w:color="000000"/>
            </w:tcBorders>
            <w:shd w:val="clear" w:color="auto" w:fill="92D050"/>
            <w:vAlign w:val="center"/>
          </w:tcPr>
          <w:p w14:paraId="1CE90087"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T-complex protein 1 subunit epsilon</w:t>
            </w:r>
          </w:p>
        </w:tc>
        <w:tc>
          <w:tcPr>
            <w:tcW w:w="2538" w:type="dxa"/>
            <w:tcBorders>
              <w:top w:val="nil"/>
              <w:left w:val="nil"/>
              <w:bottom w:val="single" w:sz="4" w:space="0" w:color="000000"/>
              <w:right w:val="single" w:sz="4" w:space="0" w:color="000000"/>
            </w:tcBorders>
            <w:shd w:val="clear" w:color="auto" w:fill="92D050"/>
            <w:vAlign w:val="center"/>
          </w:tcPr>
          <w:p w14:paraId="31C60DFD"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Chaperone complex that assists the folding of proteins upon ATP hydrolysis</w:t>
            </w:r>
          </w:p>
        </w:tc>
        <w:tc>
          <w:tcPr>
            <w:tcW w:w="890" w:type="dxa"/>
            <w:tcBorders>
              <w:top w:val="nil"/>
              <w:left w:val="nil"/>
              <w:bottom w:val="single" w:sz="4" w:space="0" w:color="000000"/>
              <w:right w:val="single" w:sz="4" w:space="0" w:color="000000"/>
            </w:tcBorders>
            <w:shd w:val="clear" w:color="auto" w:fill="auto"/>
            <w:vAlign w:val="center"/>
          </w:tcPr>
          <w:p w14:paraId="16137FA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0515BE6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2E35615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6895508F" w14:textId="77777777" w:rsidTr="00C917AD">
        <w:trPr>
          <w:trHeight w:val="614"/>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77EF36D6"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2F17A41B"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P09606</w:t>
            </w:r>
          </w:p>
        </w:tc>
        <w:tc>
          <w:tcPr>
            <w:tcW w:w="734" w:type="dxa"/>
            <w:tcBorders>
              <w:top w:val="nil"/>
              <w:left w:val="nil"/>
              <w:bottom w:val="single" w:sz="4" w:space="0" w:color="000000"/>
              <w:right w:val="single" w:sz="4" w:space="0" w:color="000000"/>
            </w:tcBorders>
            <w:shd w:val="clear" w:color="auto" w:fill="92D050"/>
            <w:vAlign w:val="center"/>
          </w:tcPr>
          <w:p w14:paraId="38FF7D18" w14:textId="77777777" w:rsidR="00E0197F" w:rsidRDefault="00E0197F" w:rsidP="00C917AD">
            <w:pPr>
              <w:rPr>
                <w:rFonts w:ascii="Calibri" w:eastAsia="Calibri" w:hAnsi="Calibri" w:cs="Calibri"/>
                <w:b/>
                <w:color w:val="000000"/>
                <w:sz w:val="16"/>
                <w:szCs w:val="16"/>
              </w:rPr>
            </w:pPr>
            <w:proofErr w:type="spellStart"/>
            <w:r>
              <w:rPr>
                <w:rFonts w:ascii="Calibri" w:eastAsia="Calibri" w:hAnsi="Calibri" w:cs="Calibri"/>
                <w:b/>
                <w:color w:val="000000"/>
                <w:sz w:val="16"/>
                <w:szCs w:val="16"/>
              </w:rPr>
              <w:t>Glul</w:t>
            </w:r>
            <w:proofErr w:type="spellEnd"/>
          </w:p>
        </w:tc>
        <w:tc>
          <w:tcPr>
            <w:tcW w:w="1631" w:type="dxa"/>
            <w:tcBorders>
              <w:top w:val="nil"/>
              <w:left w:val="nil"/>
              <w:bottom w:val="single" w:sz="4" w:space="0" w:color="000000"/>
              <w:right w:val="single" w:sz="4" w:space="0" w:color="000000"/>
            </w:tcBorders>
            <w:shd w:val="clear" w:color="auto" w:fill="92D050"/>
            <w:vAlign w:val="center"/>
          </w:tcPr>
          <w:p w14:paraId="3C6EE107"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Glutamine synthetase</w:t>
            </w:r>
          </w:p>
        </w:tc>
        <w:tc>
          <w:tcPr>
            <w:tcW w:w="2538" w:type="dxa"/>
            <w:tcBorders>
              <w:top w:val="nil"/>
              <w:left w:val="nil"/>
              <w:bottom w:val="single" w:sz="4" w:space="0" w:color="000000"/>
              <w:right w:val="single" w:sz="4" w:space="0" w:color="000000"/>
            </w:tcBorders>
            <w:shd w:val="clear" w:color="auto" w:fill="92D050"/>
            <w:vAlign w:val="center"/>
          </w:tcPr>
          <w:p w14:paraId="04BBA52F"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in the brain, it regulates the levels of toxic ammonia and converts neurotoxic glutamate to harmless glutamine</w:t>
            </w:r>
          </w:p>
        </w:tc>
        <w:tc>
          <w:tcPr>
            <w:tcW w:w="890" w:type="dxa"/>
            <w:tcBorders>
              <w:top w:val="nil"/>
              <w:left w:val="nil"/>
              <w:bottom w:val="single" w:sz="4" w:space="0" w:color="000000"/>
              <w:right w:val="single" w:sz="4" w:space="0" w:color="000000"/>
            </w:tcBorders>
            <w:shd w:val="clear" w:color="auto" w:fill="auto"/>
            <w:vAlign w:val="center"/>
          </w:tcPr>
          <w:p w14:paraId="2DBCB52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3B7F1C3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1669816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71CA3707"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4340747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1AC1A087"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P04905</w:t>
            </w:r>
          </w:p>
        </w:tc>
        <w:tc>
          <w:tcPr>
            <w:tcW w:w="734" w:type="dxa"/>
            <w:tcBorders>
              <w:top w:val="nil"/>
              <w:left w:val="nil"/>
              <w:bottom w:val="single" w:sz="4" w:space="0" w:color="000000"/>
              <w:right w:val="single" w:sz="4" w:space="0" w:color="000000"/>
            </w:tcBorders>
            <w:shd w:val="clear" w:color="auto" w:fill="92D050"/>
            <w:vAlign w:val="center"/>
          </w:tcPr>
          <w:p w14:paraId="1138089A"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Gstm1</w:t>
            </w:r>
          </w:p>
        </w:tc>
        <w:tc>
          <w:tcPr>
            <w:tcW w:w="1631" w:type="dxa"/>
            <w:tcBorders>
              <w:top w:val="nil"/>
              <w:left w:val="nil"/>
              <w:bottom w:val="single" w:sz="4" w:space="0" w:color="000000"/>
              <w:right w:val="single" w:sz="4" w:space="0" w:color="000000"/>
            </w:tcBorders>
            <w:shd w:val="clear" w:color="auto" w:fill="92D050"/>
            <w:vAlign w:val="center"/>
          </w:tcPr>
          <w:p w14:paraId="2DAEC035"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Glutathione S-transferase Mu 1</w:t>
            </w:r>
          </w:p>
        </w:tc>
        <w:tc>
          <w:tcPr>
            <w:tcW w:w="2538" w:type="dxa"/>
            <w:tcBorders>
              <w:top w:val="nil"/>
              <w:left w:val="nil"/>
              <w:bottom w:val="single" w:sz="4" w:space="0" w:color="000000"/>
              <w:right w:val="single" w:sz="4" w:space="0" w:color="000000"/>
            </w:tcBorders>
            <w:shd w:val="clear" w:color="auto" w:fill="92D050"/>
            <w:vAlign w:val="center"/>
          </w:tcPr>
          <w:p w14:paraId="241076F0"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Conjugation of reduced glutathione to a wide number of hydrophobic electrophiles</w:t>
            </w:r>
          </w:p>
        </w:tc>
        <w:tc>
          <w:tcPr>
            <w:tcW w:w="890" w:type="dxa"/>
            <w:tcBorders>
              <w:top w:val="nil"/>
              <w:left w:val="nil"/>
              <w:bottom w:val="single" w:sz="4" w:space="0" w:color="000000"/>
              <w:right w:val="single" w:sz="4" w:space="0" w:color="000000"/>
            </w:tcBorders>
            <w:shd w:val="clear" w:color="auto" w:fill="auto"/>
            <w:vAlign w:val="center"/>
          </w:tcPr>
          <w:p w14:paraId="26AFAC2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3C6D3621"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44C26C8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4614BFF5"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75AE0C6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311E341E"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Q9R1Z0</w:t>
            </w:r>
          </w:p>
        </w:tc>
        <w:tc>
          <w:tcPr>
            <w:tcW w:w="734" w:type="dxa"/>
            <w:tcBorders>
              <w:top w:val="nil"/>
              <w:left w:val="nil"/>
              <w:bottom w:val="single" w:sz="4" w:space="0" w:color="000000"/>
              <w:right w:val="single" w:sz="4" w:space="0" w:color="000000"/>
            </w:tcBorders>
            <w:shd w:val="clear" w:color="auto" w:fill="92D050"/>
            <w:vAlign w:val="center"/>
          </w:tcPr>
          <w:p w14:paraId="6EC22A01"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Vdac3</w:t>
            </w:r>
          </w:p>
        </w:tc>
        <w:tc>
          <w:tcPr>
            <w:tcW w:w="1631" w:type="dxa"/>
            <w:tcBorders>
              <w:top w:val="nil"/>
              <w:left w:val="nil"/>
              <w:bottom w:val="single" w:sz="4" w:space="0" w:color="000000"/>
              <w:right w:val="single" w:sz="4" w:space="0" w:color="000000"/>
            </w:tcBorders>
            <w:shd w:val="clear" w:color="auto" w:fill="92D050"/>
            <w:vAlign w:val="center"/>
          </w:tcPr>
          <w:p w14:paraId="29D250AA"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Voltage-dependent anion-selective channel protein 3</w:t>
            </w:r>
          </w:p>
        </w:tc>
        <w:tc>
          <w:tcPr>
            <w:tcW w:w="2538" w:type="dxa"/>
            <w:tcBorders>
              <w:top w:val="nil"/>
              <w:left w:val="nil"/>
              <w:bottom w:val="single" w:sz="4" w:space="0" w:color="000000"/>
              <w:right w:val="single" w:sz="4" w:space="0" w:color="000000"/>
            </w:tcBorders>
            <w:shd w:val="clear" w:color="auto" w:fill="92D050"/>
            <w:vAlign w:val="center"/>
          </w:tcPr>
          <w:p w14:paraId="046D5D9B"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neuron-neuron synaptic transmission, chemical synapse, learning, </w:t>
            </w:r>
          </w:p>
        </w:tc>
        <w:tc>
          <w:tcPr>
            <w:tcW w:w="890" w:type="dxa"/>
            <w:tcBorders>
              <w:top w:val="nil"/>
              <w:left w:val="nil"/>
              <w:bottom w:val="single" w:sz="4" w:space="0" w:color="000000"/>
              <w:right w:val="single" w:sz="4" w:space="0" w:color="000000"/>
            </w:tcBorders>
            <w:shd w:val="clear" w:color="auto" w:fill="auto"/>
            <w:vAlign w:val="center"/>
          </w:tcPr>
          <w:p w14:paraId="72ACC09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68659DB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1D61A57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38F42B83"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515070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32BB560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P04256</w:t>
            </w:r>
          </w:p>
        </w:tc>
        <w:tc>
          <w:tcPr>
            <w:tcW w:w="734" w:type="dxa"/>
            <w:tcBorders>
              <w:top w:val="nil"/>
              <w:left w:val="nil"/>
              <w:bottom w:val="single" w:sz="4" w:space="0" w:color="000000"/>
              <w:right w:val="single" w:sz="4" w:space="0" w:color="000000"/>
            </w:tcBorders>
            <w:shd w:val="clear" w:color="auto" w:fill="92D050"/>
            <w:vAlign w:val="center"/>
          </w:tcPr>
          <w:p w14:paraId="57E05D7A"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Hnrnpa1</w:t>
            </w:r>
          </w:p>
        </w:tc>
        <w:tc>
          <w:tcPr>
            <w:tcW w:w="1631" w:type="dxa"/>
            <w:tcBorders>
              <w:top w:val="nil"/>
              <w:left w:val="nil"/>
              <w:bottom w:val="single" w:sz="4" w:space="0" w:color="000000"/>
              <w:right w:val="single" w:sz="4" w:space="0" w:color="000000"/>
            </w:tcBorders>
            <w:shd w:val="clear" w:color="auto" w:fill="92D050"/>
            <w:vAlign w:val="center"/>
          </w:tcPr>
          <w:p w14:paraId="556EF2BA"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Heterogeneous nuclear ribonucleoprotein A1</w:t>
            </w:r>
          </w:p>
        </w:tc>
        <w:tc>
          <w:tcPr>
            <w:tcW w:w="2538" w:type="dxa"/>
            <w:tcBorders>
              <w:top w:val="nil"/>
              <w:left w:val="nil"/>
              <w:bottom w:val="single" w:sz="4" w:space="0" w:color="000000"/>
              <w:right w:val="single" w:sz="4" w:space="0" w:color="000000"/>
            </w:tcBorders>
            <w:shd w:val="clear" w:color="auto" w:fill="92D050"/>
            <w:vAlign w:val="center"/>
          </w:tcPr>
          <w:p w14:paraId="1C62A882"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Involved in processes of pre-mRNA, mRNA, and miRNA, as packing, transport and binding</w:t>
            </w:r>
          </w:p>
        </w:tc>
        <w:tc>
          <w:tcPr>
            <w:tcW w:w="890" w:type="dxa"/>
            <w:tcBorders>
              <w:top w:val="nil"/>
              <w:left w:val="nil"/>
              <w:bottom w:val="single" w:sz="4" w:space="0" w:color="000000"/>
              <w:right w:val="single" w:sz="4" w:space="0" w:color="000000"/>
            </w:tcBorders>
            <w:shd w:val="clear" w:color="auto" w:fill="auto"/>
            <w:vAlign w:val="center"/>
          </w:tcPr>
          <w:p w14:paraId="0FE73C0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34F67FE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6F94C270"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6A46F0DE"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0A361EEE"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594D37DF"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F1LU76</w:t>
            </w:r>
          </w:p>
        </w:tc>
        <w:tc>
          <w:tcPr>
            <w:tcW w:w="734" w:type="dxa"/>
            <w:tcBorders>
              <w:top w:val="nil"/>
              <w:left w:val="nil"/>
              <w:bottom w:val="single" w:sz="4" w:space="0" w:color="000000"/>
              <w:right w:val="single" w:sz="4" w:space="0" w:color="000000"/>
            </w:tcBorders>
            <w:shd w:val="clear" w:color="auto" w:fill="92D050"/>
            <w:vAlign w:val="center"/>
          </w:tcPr>
          <w:p w14:paraId="026554AF" w14:textId="77777777" w:rsidR="00E0197F" w:rsidRDefault="00E0197F" w:rsidP="00C917AD">
            <w:pPr>
              <w:rPr>
                <w:rFonts w:ascii="Calibri" w:eastAsia="Calibri" w:hAnsi="Calibri" w:cs="Calibri"/>
                <w:b/>
                <w:color w:val="000000"/>
                <w:sz w:val="16"/>
                <w:szCs w:val="16"/>
              </w:rPr>
            </w:pPr>
            <w:proofErr w:type="spellStart"/>
            <w:r>
              <w:rPr>
                <w:rFonts w:ascii="Calibri" w:eastAsia="Calibri" w:hAnsi="Calibri" w:cs="Calibri"/>
                <w:b/>
                <w:color w:val="000000"/>
                <w:sz w:val="16"/>
                <w:szCs w:val="16"/>
              </w:rPr>
              <w:t>Nhs</w:t>
            </w:r>
            <w:proofErr w:type="spellEnd"/>
          </w:p>
        </w:tc>
        <w:tc>
          <w:tcPr>
            <w:tcW w:w="1631" w:type="dxa"/>
            <w:tcBorders>
              <w:top w:val="nil"/>
              <w:left w:val="nil"/>
              <w:bottom w:val="single" w:sz="4" w:space="0" w:color="000000"/>
              <w:right w:val="single" w:sz="4" w:space="0" w:color="000000"/>
            </w:tcBorders>
            <w:shd w:val="clear" w:color="auto" w:fill="92D050"/>
            <w:vAlign w:val="center"/>
          </w:tcPr>
          <w:p w14:paraId="046E7BEB"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NHS actin-remodeling regulator</w:t>
            </w:r>
          </w:p>
        </w:tc>
        <w:tc>
          <w:tcPr>
            <w:tcW w:w="2538" w:type="dxa"/>
            <w:tcBorders>
              <w:top w:val="nil"/>
              <w:left w:val="nil"/>
              <w:bottom w:val="single" w:sz="4" w:space="0" w:color="000000"/>
              <w:right w:val="single" w:sz="4" w:space="0" w:color="000000"/>
            </w:tcBorders>
            <w:shd w:val="clear" w:color="auto" w:fill="92D050"/>
            <w:vAlign w:val="center"/>
          </w:tcPr>
          <w:p w14:paraId="1D949EA6" w14:textId="77777777" w:rsidR="00E0197F" w:rsidRDefault="003C5A68" w:rsidP="00C917AD">
            <w:pPr>
              <w:rPr>
                <w:rFonts w:ascii="Calibri" w:eastAsia="Calibri" w:hAnsi="Calibri" w:cs="Calibri"/>
                <w:sz w:val="16"/>
                <w:szCs w:val="16"/>
              </w:rPr>
            </w:pPr>
            <w:hyperlink r:id="rId14">
              <w:r w:rsidR="00E0197F">
                <w:rPr>
                  <w:rFonts w:ascii="Calibri" w:eastAsia="Calibri" w:hAnsi="Calibri" w:cs="Calibri"/>
                  <w:sz w:val="16"/>
                  <w:szCs w:val="16"/>
                </w:rPr>
                <w:t>lens development in camera-type eye, cell differentiation</w:t>
              </w:r>
            </w:hyperlink>
          </w:p>
        </w:tc>
        <w:tc>
          <w:tcPr>
            <w:tcW w:w="890" w:type="dxa"/>
            <w:tcBorders>
              <w:top w:val="nil"/>
              <w:left w:val="nil"/>
              <w:bottom w:val="single" w:sz="4" w:space="0" w:color="000000"/>
              <w:right w:val="single" w:sz="4" w:space="0" w:color="000000"/>
            </w:tcBorders>
            <w:shd w:val="clear" w:color="auto" w:fill="auto"/>
            <w:vAlign w:val="center"/>
          </w:tcPr>
          <w:p w14:paraId="6996FA38"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600A229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7FDD5D08"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5E0DA75A"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3E936351"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3755FF21"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P42123</w:t>
            </w:r>
          </w:p>
        </w:tc>
        <w:tc>
          <w:tcPr>
            <w:tcW w:w="734" w:type="dxa"/>
            <w:tcBorders>
              <w:top w:val="nil"/>
              <w:left w:val="nil"/>
              <w:bottom w:val="single" w:sz="4" w:space="0" w:color="000000"/>
              <w:right w:val="single" w:sz="4" w:space="0" w:color="000000"/>
            </w:tcBorders>
            <w:shd w:val="clear" w:color="auto" w:fill="92D050"/>
            <w:vAlign w:val="center"/>
          </w:tcPr>
          <w:p w14:paraId="7929739F" w14:textId="77777777" w:rsidR="00E0197F" w:rsidRDefault="00E0197F" w:rsidP="00C917AD">
            <w:pPr>
              <w:rPr>
                <w:rFonts w:ascii="Calibri" w:eastAsia="Calibri" w:hAnsi="Calibri" w:cs="Calibri"/>
                <w:color w:val="000000"/>
                <w:sz w:val="16"/>
                <w:szCs w:val="16"/>
              </w:rPr>
            </w:pPr>
            <w:proofErr w:type="spellStart"/>
            <w:r>
              <w:rPr>
                <w:rFonts w:ascii="Calibri" w:eastAsia="Calibri" w:hAnsi="Calibri" w:cs="Calibri"/>
                <w:color w:val="000000"/>
                <w:sz w:val="16"/>
                <w:szCs w:val="16"/>
              </w:rPr>
              <w:t>Ldhb</w:t>
            </w:r>
            <w:proofErr w:type="spellEnd"/>
          </w:p>
        </w:tc>
        <w:tc>
          <w:tcPr>
            <w:tcW w:w="1631" w:type="dxa"/>
            <w:tcBorders>
              <w:top w:val="nil"/>
              <w:left w:val="nil"/>
              <w:bottom w:val="single" w:sz="4" w:space="0" w:color="000000"/>
              <w:right w:val="single" w:sz="4" w:space="0" w:color="000000"/>
            </w:tcBorders>
            <w:shd w:val="clear" w:color="auto" w:fill="92D050"/>
            <w:vAlign w:val="center"/>
          </w:tcPr>
          <w:p w14:paraId="4645846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L-lactate dehydrogenase B chain</w:t>
            </w:r>
          </w:p>
        </w:tc>
        <w:tc>
          <w:tcPr>
            <w:tcW w:w="2538" w:type="dxa"/>
            <w:tcBorders>
              <w:top w:val="nil"/>
              <w:left w:val="nil"/>
              <w:bottom w:val="single" w:sz="4" w:space="0" w:color="000000"/>
              <w:right w:val="single" w:sz="4" w:space="0" w:color="000000"/>
            </w:tcBorders>
            <w:shd w:val="clear" w:color="auto" w:fill="92D050"/>
            <w:vAlign w:val="center"/>
          </w:tcPr>
          <w:p w14:paraId="73F58E7A"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involved in step </w:t>
            </w:r>
            <w:r>
              <w:rPr>
                <w:rFonts w:ascii="Calibri" w:eastAsia="Calibri" w:hAnsi="Calibri" w:cs="Calibri"/>
                <w:b/>
                <w:sz w:val="16"/>
                <w:szCs w:val="16"/>
              </w:rPr>
              <w:t>1</w:t>
            </w:r>
            <w:r>
              <w:rPr>
                <w:rFonts w:ascii="Calibri" w:eastAsia="Calibri" w:hAnsi="Calibri" w:cs="Calibri"/>
                <w:sz w:val="16"/>
                <w:szCs w:val="16"/>
              </w:rPr>
              <w:t xml:space="preserve"> of the </w:t>
            </w:r>
            <w:proofErr w:type="spellStart"/>
            <w:r>
              <w:rPr>
                <w:rFonts w:ascii="Calibri" w:eastAsia="Calibri" w:hAnsi="Calibri" w:cs="Calibri"/>
                <w:sz w:val="16"/>
                <w:szCs w:val="16"/>
              </w:rPr>
              <w:t>subpathway</w:t>
            </w:r>
            <w:proofErr w:type="spellEnd"/>
            <w:r>
              <w:rPr>
                <w:rFonts w:ascii="Calibri" w:eastAsia="Calibri" w:hAnsi="Calibri" w:cs="Calibri"/>
                <w:sz w:val="16"/>
                <w:szCs w:val="16"/>
              </w:rPr>
              <w:t xml:space="preserve"> that synthesizes (S)-lactate from pyruvate.</w:t>
            </w:r>
          </w:p>
        </w:tc>
        <w:tc>
          <w:tcPr>
            <w:tcW w:w="890" w:type="dxa"/>
            <w:tcBorders>
              <w:top w:val="nil"/>
              <w:left w:val="nil"/>
              <w:bottom w:val="single" w:sz="4" w:space="0" w:color="000000"/>
              <w:right w:val="single" w:sz="4" w:space="0" w:color="000000"/>
            </w:tcBorders>
            <w:shd w:val="clear" w:color="auto" w:fill="auto"/>
            <w:vAlign w:val="center"/>
          </w:tcPr>
          <w:p w14:paraId="2E67D27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6001C15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 xml:space="preserve">no </w:t>
            </w:r>
          </w:p>
        </w:tc>
        <w:tc>
          <w:tcPr>
            <w:tcW w:w="792" w:type="dxa"/>
            <w:tcBorders>
              <w:top w:val="nil"/>
              <w:left w:val="nil"/>
              <w:bottom w:val="single" w:sz="4" w:space="0" w:color="000000"/>
              <w:right w:val="single" w:sz="4" w:space="0" w:color="000000"/>
            </w:tcBorders>
            <w:shd w:val="clear" w:color="auto" w:fill="auto"/>
            <w:vAlign w:val="center"/>
          </w:tcPr>
          <w:p w14:paraId="3E62596E"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5C4A74A5" w14:textId="77777777" w:rsidTr="00C917AD">
        <w:trPr>
          <w:trHeight w:val="614"/>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4CDA1218"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64F4F9DC"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P00507</w:t>
            </w:r>
          </w:p>
        </w:tc>
        <w:tc>
          <w:tcPr>
            <w:tcW w:w="734" w:type="dxa"/>
            <w:tcBorders>
              <w:top w:val="nil"/>
              <w:left w:val="nil"/>
              <w:bottom w:val="single" w:sz="4" w:space="0" w:color="000000"/>
              <w:right w:val="single" w:sz="4" w:space="0" w:color="000000"/>
            </w:tcBorders>
            <w:shd w:val="clear" w:color="auto" w:fill="92D050"/>
            <w:vAlign w:val="center"/>
          </w:tcPr>
          <w:p w14:paraId="25225047"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Got2</w:t>
            </w:r>
          </w:p>
        </w:tc>
        <w:tc>
          <w:tcPr>
            <w:tcW w:w="1631" w:type="dxa"/>
            <w:tcBorders>
              <w:top w:val="nil"/>
              <w:left w:val="nil"/>
              <w:bottom w:val="single" w:sz="4" w:space="0" w:color="000000"/>
              <w:right w:val="single" w:sz="4" w:space="0" w:color="000000"/>
            </w:tcBorders>
            <w:shd w:val="clear" w:color="auto" w:fill="92D050"/>
            <w:vAlign w:val="center"/>
          </w:tcPr>
          <w:p w14:paraId="306E8817"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Aspartate aminotransferase, mitochondrial</w:t>
            </w:r>
          </w:p>
        </w:tc>
        <w:tc>
          <w:tcPr>
            <w:tcW w:w="2538" w:type="dxa"/>
            <w:tcBorders>
              <w:top w:val="nil"/>
              <w:left w:val="nil"/>
              <w:bottom w:val="single" w:sz="4" w:space="0" w:color="000000"/>
              <w:right w:val="single" w:sz="4" w:space="0" w:color="000000"/>
            </w:tcBorders>
            <w:shd w:val="clear" w:color="auto" w:fill="92D050"/>
            <w:vAlign w:val="center"/>
          </w:tcPr>
          <w:p w14:paraId="1B679B19"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Catalyzes the irreversible transamination of the L-tryptophan metabolite L-kynurenine to form kynurenic acid (KA). Plays a key role in amino acid metabolism. I</w:t>
            </w:r>
          </w:p>
        </w:tc>
        <w:tc>
          <w:tcPr>
            <w:tcW w:w="890" w:type="dxa"/>
            <w:tcBorders>
              <w:top w:val="nil"/>
              <w:left w:val="nil"/>
              <w:bottom w:val="single" w:sz="4" w:space="0" w:color="000000"/>
              <w:right w:val="single" w:sz="4" w:space="0" w:color="000000"/>
            </w:tcBorders>
            <w:shd w:val="clear" w:color="auto" w:fill="auto"/>
            <w:vAlign w:val="center"/>
          </w:tcPr>
          <w:p w14:paraId="70B5BF28"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077360C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7053DCC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11E54402"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F69C592"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07CD2D8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A0A0G2K8V2</w:t>
            </w:r>
          </w:p>
        </w:tc>
        <w:tc>
          <w:tcPr>
            <w:tcW w:w="734" w:type="dxa"/>
            <w:tcBorders>
              <w:top w:val="nil"/>
              <w:left w:val="nil"/>
              <w:bottom w:val="single" w:sz="4" w:space="0" w:color="000000"/>
              <w:right w:val="single" w:sz="4" w:space="0" w:color="000000"/>
            </w:tcBorders>
            <w:shd w:val="clear" w:color="auto" w:fill="92D050"/>
            <w:vAlign w:val="center"/>
          </w:tcPr>
          <w:p w14:paraId="65589CC9" w14:textId="77777777" w:rsidR="00E0197F" w:rsidRDefault="00E0197F" w:rsidP="00C917AD">
            <w:pPr>
              <w:rPr>
                <w:rFonts w:ascii="Calibri" w:eastAsia="Calibri" w:hAnsi="Calibri" w:cs="Calibri"/>
                <w:color w:val="000000"/>
                <w:sz w:val="16"/>
                <w:szCs w:val="16"/>
              </w:rPr>
            </w:pPr>
            <w:proofErr w:type="spellStart"/>
            <w:r>
              <w:rPr>
                <w:rFonts w:ascii="Calibri" w:eastAsia="Calibri" w:hAnsi="Calibri" w:cs="Calibri"/>
                <w:color w:val="000000"/>
                <w:sz w:val="16"/>
                <w:szCs w:val="16"/>
              </w:rPr>
              <w:t>Vcl</w:t>
            </w:r>
            <w:proofErr w:type="spellEnd"/>
          </w:p>
        </w:tc>
        <w:tc>
          <w:tcPr>
            <w:tcW w:w="1631" w:type="dxa"/>
            <w:tcBorders>
              <w:top w:val="nil"/>
              <w:left w:val="nil"/>
              <w:bottom w:val="single" w:sz="4" w:space="0" w:color="000000"/>
              <w:right w:val="single" w:sz="4" w:space="0" w:color="000000"/>
            </w:tcBorders>
            <w:shd w:val="clear" w:color="auto" w:fill="92D050"/>
            <w:vAlign w:val="center"/>
          </w:tcPr>
          <w:p w14:paraId="1383B7D2"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Vinculin</w:t>
            </w:r>
          </w:p>
        </w:tc>
        <w:tc>
          <w:tcPr>
            <w:tcW w:w="2538" w:type="dxa"/>
            <w:tcBorders>
              <w:top w:val="nil"/>
              <w:left w:val="nil"/>
              <w:bottom w:val="single" w:sz="4" w:space="0" w:color="000000"/>
              <w:right w:val="single" w:sz="4" w:space="0" w:color="000000"/>
            </w:tcBorders>
            <w:shd w:val="clear" w:color="auto" w:fill="92D050"/>
            <w:vAlign w:val="center"/>
          </w:tcPr>
          <w:p w14:paraId="3F2F9CE0"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Actin filament (F-actin)-binding protein involved in cell-matrix adhesion and cell-cell adhesion</w:t>
            </w:r>
          </w:p>
        </w:tc>
        <w:tc>
          <w:tcPr>
            <w:tcW w:w="890" w:type="dxa"/>
            <w:tcBorders>
              <w:top w:val="nil"/>
              <w:left w:val="nil"/>
              <w:bottom w:val="single" w:sz="4" w:space="0" w:color="000000"/>
              <w:right w:val="single" w:sz="4" w:space="0" w:color="000000"/>
            </w:tcBorders>
            <w:shd w:val="clear" w:color="auto" w:fill="auto"/>
            <w:vAlign w:val="center"/>
          </w:tcPr>
          <w:p w14:paraId="20A20FF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044A973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3C9742AA"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3C94D388"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36EC8CF"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6C1A7CFF"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D3ZRN3</w:t>
            </w:r>
          </w:p>
        </w:tc>
        <w:tc>
          <w:tcPr>
            <w:tcW w:w="734" w:type="dxa"/>
            <w:tcBorders>
              <w:top w:val="nil"/>
              <w:left w:val="nil"/>
              <w:bottom w:val="single" w:sz="4" w:space="0" w:color="000000"/>
              <w:right w:val="single" w:sz="4" w:space="0" w:color="000000"/>
            </w:tcBorders>
            <w:shd w:val="clear" w:color="auto" w:fill="92D050"/>
            <w:vAlign w:val="center"/>
          </w:tcPr>
          <w:p w14:paraId="4F3A2DA2"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Actbl2</w:t>
            </w:r>
          </w:p>
        </w:tc>
        <w:tc>
          <w:tcPr>
            <w:tcW w:w="1631" w:type="dxa"/>
            <w:tcBorders>
              <w:top w:val="nil"/>
              <w:left w:val="nil"/>
              <w:bottom w:val="single" w:sz="4" w:space="0" w:color="000000"/>
              <w:right w:val="single" w:sz="4" w:space="0" w:color="000000"/>
            </w:tcBorders>
            <w:shd w:val="clear" w:color="auto" w:fill="92D050"/>
            <w:vAlign w:val="center"/>
          </w:tcPr>
          <w:p w14:paraId="05F58861"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Actin, beta-like 2</w:t>
            </w:r>
          </w:p>
        </w:tc>
        <w:tc>
          <w:tcPr>
            <w:tcW w:w="2538" w:type="dxa"/>
            <w:tcBorders>
              <w:top w:val="nil"/>
              <w:left w:val="nil"/>
              <w:bottom w:val="single" w:sz="4" w:space="0" w:color="000000"/>
              <w:right w:val="single" w:sz="4" w:space="0" w:color="000000"/>
            </w:tcBorders>
            <w:shd w:val="clear" w:color="auto" w:fill="92D050"/>
            <w:vAlign w:val="center"/>
          </w:tcPr>
          <w:p w14:paraId="377DB3A0"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Involved in various types of cell motility and are ubiquitously expressed in all eukaryotic cells</w:t>
            </w:r>
          </w:p>
        </w:tc>
        <w:tc>
          <w:tcPr>
            <w:tcW w:w="890" w:type="dxa"/>
            <w:tcBorders>
              <w:top w:val="nil"/>
              <w:left w:val="nil"/>
              <w:bottom w:val="single" w:sz="4" w:space="0" w:color="000000"/>
              <w:right w:val="single" w:sz="4" w:space="0" w:color="000000"/>
            </w:tcBorders>
            <w:shd w:val="clear" w:color="auto" w:fill="auto"/>
            <w:vAlign w:val="center"/>
          </w:tcPr>
          <w:p w14:paraId="6C60D86A"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5A5B4BC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7B77C38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37C8E71E" w14:textId="77777777" w:rsidTr="00C917AD">
        <w:trPr>
          <w:trHeight w:val="1265"/>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3483D8F5"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4126EC98"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P20651</w:t>
            </w:r>
          </w:p>
        </w:tc>
        <w:tc>
          <w:tcPr>
            <w:tcW w:w="734" w:type="dxa"/>
            <w:tcBorders>
              <w:top w:val="nil"/>
              <w:left w:val="nil"/>
              <w:bottom w:val="single" w:sz="4" w:space="0" w:color="000000"/>
              <w:right w:val="single" w:sz="4" w:space="0" w:color="000000"/>
            </w:tcBorders>
            <w:shd w:val="clear" w:color="auto" w:fill="92D050"/>
            <w:vAlign w:val="center"/>
          </w:tcPr>
          <w:p w14:paraId="0D4F68E6"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Ppp3cb</w:t>
            </w:r>
          </w:p>
        </w:tc>
        <w:tc>
          <w:tcPr>
            <w:tcW w:w="1631" w:type="dxa"/>
            <w:tcBorders>
              <w:top w:val="nil"/>
              <w:left w:val="nil"/>
              <w:bottom w:val="single" w:sz="4" w:space="0" w:color="000000"/>
              <w:right w:val="single" w:sz="4" w:space="0" w:color="000000"/>
            </w:tcBorders>
            <w:shd w:val="clear" w:color="auto" w:fill="92D050"/>
            <w:vAlign w:val="center"/>
          </w:tcPr>
          <w:p w14:paraId="3A7805B0"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Serine/threonine-protein phosphatase 2B catalytic subunit beta isoform</w:t>
            </w:r>
          </w:p>
        </w:tc>
        <w:tc>
          <w:tcPr>
            <w:tcW w:w="2538" w:type="dxa"/>
            <w:tcBorders>
              <w:top w:val="nil"/>
              <w:left w:val="nil"/>
              <w:bottom w:val="single" w:sz="4" w:space="0" w:color="000000"/>
              <w:right w:val="single" w:sz="4" w:space="0" w:color="000000"/>
            </w:tcBorders>
            <w:shd w:val="clear" w:color="auto" w:fill="92D050"/>
            <w:vAlign w:val="center"/>
          </w:tcPr>
          <w:p w14:paraId="297F0B61"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Calcium-dependent, calmodulin-stimulated protein phosphatase which plays an essential role in the transduction of intracellular Ca</w:t>
            </w:r>
            <w:r>
              <w:rPr>
                <w:rFonts w:ascii="Calibri" w:eastAsia="Calibri" w:hAnsi="Calibri" w:cs="Calibri"/>
                <w:sz w:val="16"/>
                <w:szCs w:val="16"/>
                <w:vertAlign w:val="superscript"/>
              </w:rPr>
              <w:t>2+</w:t>
            </w:r>
            <w:r>
              <w:rPr>
                <w:rFonts w:ascii="Calibri" w:eastAsia="Calibri" w:hAnsi="Calibri" w:cs="Calibri"/>
                <w:sz w:val="16"/>
                <w:szCs w:val="16"/>
              </w:rPr>
              <w:t>-mediated signals. Dephosphorylates and activates transcription factor NFATC1. Dephosphorylates and inactivates transcription factor ELK1. Dephosphorylates DARPP32.</w:t>
            </w:r>
          </w:p>
        </w:tc>
        <w:tc>
          <w:tcPr>
            <w:tcW w:w="890" w:type="dxa"/>
            <w:tcBorders>
              <w:top w:val="nil"/>
              <w:left w:val="nil"/>
              <w:bottom w:val="single" w:sz="4" w:space="0" w:color="000000"/>
              <w:right w:val="single" w:sz="4" w:space="0" w:color="000000"/>
            </w:tcBorders>
            <w:shd w:val="clear" w:color="auto" w:fill="auto"/>
            <w:vAlign w:val="center"/>
          </w:tcPr>
          <w:p w14:paraId="09E444E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15353D40"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367B6B1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747E546B"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31572A7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7805C6E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P23965</w:t>
            </w:r>
          </w:p>
        </w:tc>
        <w:tc>
          <w:tcPr>
            <w:tcW w:w="734" w:type="dxa"/>
            <w:tcBorders>
              <w:top w:val="nil"/>
              <w:left w:val="nil"/>
              <w:bottom w:val="single" w:sz="4" w:space="0" w:color="000000"/>
              <w:right w:val="single" w:sz="4" w:space="0" w:color="000000"/>
            </w:tcBorders>
            <w:shd w:val="clear" w:color="auto" w:fill="92D050"/>
            <w:vAlign w:val="center"/>
          </w:tcPr>
          <w:p w14:paraId="10ACE01E"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Eci1</w:t>
            </w:r>
          </w:p>
        </w:tc>
        <w:tc>
          <w:tcPr>
            <w:tcW w:w="1631" w:type="dxa"/>
            <w:tcBorders>
              <w:top w:val="nil"/>
              <w:left w:val="nil"/>
              <w:bottom w:val="single" w:sz="4" w:space="0" w:color="000000"/>
              <w:right w:val="single" w:sz="4" w:space="0" w:color="000000"/>
            </w:tcBorders>
            <w:shd w:val="clear" w:color="auto" w:fill="92D050"/>
            <w:vAlign w:val="center"/>
          </w:tcPr>
          <w:p w14:paraId="531EA1F5" w14:textId="77777777" w:rsidR="00E0197F" w:rsidRPr="0064563A" w:rsidRDefault="00E0197F" w:rsidP="00C917AD">
            <w:pPr>
              <w:rPr>
                <w:rFonts w:ascii="Calibri" w:eastAsia="Calibri" w:hAnsi="Calibri" w:cs="Calibri"/>
                <w:color w:val="000000"/>
                <w:sz w:val="16"/>
                <w:szCs w:val="16"/>
                <w:lang w:val="pt-BR"/>
              </w:rPr>
            </w:pPr>
            <w:r w:rsidRPr="0064563A">
              <w:rPr>
                <w:rFonts w:ascii="Calibri" w:eastAsia="Calibri" w:hAnsi="Calibri" w:cs="Calibri"/>
                <w:color w:val="000000"/>
                <w:sz w:val="16"/>
                <w:szCs w:val="16"/>
                <w:lang w:val="pt-BR"/>
              </w:rPr>
              <w:t>Enoyl-CoA delta isomerase 1, mitochondrial</w:t>
            </w:r>
          </w:p>
        </w:tc>
        <w:tc>
          <w:tcPr>
            <w:tcW w:w="2538" w:type="dxa"/>
            <w:tcBorders>
              <w:top w:val="nil"/>
              <w:left w:val="nil"/>
              <w:bottom w:val="single" w:sz="4" w:space="0" w:color="000000"/>
              <w:right w:val="single" w:sz="4" w:space="0" w:color="000000"/>
            </w:tcBorders>
            <w:shd w:val="clear" w:color="auto" w:fill="92D050"/>
            <w:vAlign w:val="center"/>
          </w:tcPr>
          <w:p w14:paraId="593823A5"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Able to isomerize both 3-cis and 3-trans double bonds into the 2-trans form in a range of enoyl-CoA species.</w:t>
            </w:r>
          </w:p>
        </w:tc>
        <w:tc>
          <w:tcPr>
            <w:tcW w:w="890" w:type="dxa"/>
            <w:tcBorders>
              <w:top w:val="nil"/>
              <w:left w:val="nil"/>
              <w:bottom w:val="single" w:sz="4" w:space="0" w:color="000000"/>
              <w:right w:val="single" w:sz="4" w:space="0" w:color="000000"/>
            </w:tcBorders>
            <w:shd w:val="clear" w:color="auto" w:fill="auto"/>
            <w:vAlign w:val="center"/>
          </w:tcPr>
          <w:p w14:paraId="59BC6381"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2B4241A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27DD6BD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16206B0A"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2D7973C0"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275A4F5D"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G3V826</w:t>
            </w:r>
          </w:p>
        </w:tc>
        <w:tc>
          <w:tcPr>
            <w:tcW w:w="734" w:type="dxa"/>
            <w:tcBorders>
              <w:top w:val="nil"/>
              <w:left w:val="nil"/>
              <w:bottom w:val="single" w:sz="4" w:space="0" w:color="000000"/>
              <w:right w:val="single" w:sz="4" w:space="0" w:color="000000"/>
            </w:tcBorders>
            <w:shd w:val="clear" w:color="auto" w:fill="92D050"/>
            <w:vAlign w:val="center"/>
          </w:tcPr>
          <w:p w14:paraId="4EA3689E" w14:textId="77777777" w:rsidR="00E0197F" w:rsidRDefault="00E0197F" w:rsidP="00C917AD">
            <w:pPr>
              <w:rPr>
                <w:rFonts w:ascii="Calibri" w:eastAsia="Calibri" w:hAnsi="Calibri" w:cs="Calibri"/>
                <w:b/>
                <w:color w:val="000000"/>
                <w:sz w:val="16"/>
                <w:szCs w:val="16"/>
              </w:rPr>
            </w:pPr>
            <w:proofErr w:type="spellStart"/>
            <w:r>
              <w:rPr>
                <w:rFonts w:ascii="Calibri" w:eastAsia="Calibri" w:hAnsi="Calibri" w:cs="Calibri"/>
                <w:b/>
                <w:color w:val="000000"/>
                <w:sz w:val="16"/>
                <w:szCs w:val="16"/>
              </w:rPr>
              <w:t>Tkt</w:t>
            </w:r>
            <w:proofErr w:type="spellEnd"/>
          </w:p>
        </w:tc>
        <w:tc>
          <w:tcPr>
            <w:tcW w:w="1631" w:type="dxa"/>
            <w:tcBorders>
              <w:top w:val="nil"/>
              <w:left w:val="nil"/>
              <w:bottom w:val="single" w:sz="4" w:space="0" w:color="000000"/>
              <w:right w:val="single" w:sz="4" w:space="0" w:color="000000"/>
            </w:tcBorders>
            <w:shd w:val="clear" w:color="auto" w:fill="92D050"/>
            <w:vAlign w:val="center"/>
          </w:tcPr>
          <w:p w14:paraId="6DF15A5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Transketolase</w:t>
            </w:r>
          </w:p>
        </w:tc>
        <w:tc>
          <w:tcPr>
            <w:tcW w:w="2538" w:type="dxa"/>
            <w:tcBorders>
              <w:top w:val="nil"/>
              <w:left w:val="nil"/>
              <w:bottom w:val="single" w:sz="4" w:space="0" w:color="000000"/>
              <w:right w:val="single" w:sz="4" w:space="0" w:color="000000"/>
            </w:tcBorders>
            <w:shd w:val="clear" w:color="auto" w:fill="92D050"/>
            <w:vAlign w:val="center"/>
          </w:tcPr>
          <w:p w14:paraId="5F2315B1"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Catalyzes the transfer of a two-carbon ketol group from a ketose to an aldose acceptor</w:t>
            </w:r>
          </w:p>
        </w:tc>
        <w:tc>
          <w:tcPr>
            <w:tcW w:w="890" w:type="dxa"/>
            <w:tcBorders>
              <w:top w:val="nil"/>
              <w:left w:val="nil"/>
              <w:bottom w:val="single" w:sz="4" w:space="0" w:color="000000"/>
              <w:right w:val="single" w:sz="4" w:space="0" w:color="000000"/>
            </w:tcBorders>
            <w:shd w:val="clear" w:color="auto" w:fill="auto"/>
            <w:vAlign w:val="center"/>
          </w:tcPr>
          <w:p w14:paraId="600404B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15368D8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68E0E0E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7C7268E3"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74B71ACC"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2F8BFED8"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P58751</w:t>
            </w:r>
          </w:p>
        </w:tc>
        <w:tc>
          <w:tcPr>
            <w:tcW w:w="734" w:type="dxa"/>
            <w:tcBorders>
              <w:top w:val="nil"/>
              <w:left w:val="nil"/>
              <w:bottom w:val="single" w:sz="4" w:space="0" w:color="000000"/>
              <w:right w:val="single" w:sz="4" w:space="0" w:color="000000"/>
            </w:tcBorders>
            <w:shd w:val="clear" w:color="auto" w:fill="92D050"/>
            <w:vAlign w:val="center"/>
          </w:tcPr>
          <w:p w14:paraId="28BC6C54" w14:textId="77777777" w:rsidR="00E0197F" w:rsidRDefault="00E0197F" w:rsidP="00C917AD">
            <w:pPr>
              <w:rPr>
                <w:rFonts w:ascii="Calibri" w:eastAsia="Calibri" w:hAnsi="Calibri" w:cs="Calibri"/>
                <w:b/>
                <w:color w:val="000000"/>
                <w:sz w:val="16"/>
                <w:szCs w:val="16"/>
              </w:rPr>
            </w:pPr>
            <w:proofErr w:type="spellStart"/>
            <w:r>
              <w:rPr>
                <w:rFonts w:ascii="Calibri" w:eastAsia="Calibri" w:hAnsi="Calibri" w:cs="Calibri"/>
                <w:b/>
                <w:color w:val="000000"/>
                <w:sz w:val="16"/>
                <w:szCs w:val="16"/>
              </w:rPr>
              <w:t>Reln</w:t>
            </w:r>
            <w:proofErr w:type="spellEnd"/>
          </w:p>
        </w:tc>
        <w:tc>
          <w:tcPr>
            <w:tcW w:w="1631" w:type="dxa"/>
            <w:tcBorders>
              <w:top w:val="nil"/>
              <w:left w:val="nil"/>
              <w:bottom w:val="single" w:sz="4" w:space="0" w:color="000000"/>
              <w:right w:val="single" w:sz="4" w:space="0" w:color="000000"/>
            </w:tcBorders>
            <w:shd w:val="clear" w:color="auto" w:fill="92D050"/>
            <w:vAlign w:val="center"/>
          </w:tcPr>
          <w:p w14:paraId="5F948D68"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Reelin</w:t>
            </w:r>
          </w:p>
        </w:tc>
        <w:tc>
          <w:tcPr>
            <w:tcW w:w="2538" w:type="dxa"/>
            <w:tcBorders>
              <w:top w:val="nil"/>
              <w:left w:val="nil"/>
              <w:bottom w:val="single" w:sz="4" w:space="0" w:color="000000"/>
              <w:right w:val="single" w:sz="4" w:space="0" w:color="000000"/>
            </w:tcBorders>
            <w:shd w:val="clear" w:color="auto" w:fill="92D050"/>
            <w:vAlign w:val="center"/>
          </w:tcPr>
          <w:p w14:paraId="6101C624"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Serine protease that plays a role in layering of neurons in the cerebral cortex and cerebellum</w:t>
            </w:r>
          </w:p>
        </w:tc>
        <w:tc>
          <w:tcPr>
            <w:tcW w:w="890" w:type="dxa"/>
            <w:tcBorders>
              <w:top w:val="nil"/>
              <w:left w:val="nil"/>
              <w:bottom w:val="single" w:sz="4" w:space="0" w:color="000000"/>
              <w:right w:val="single" w:sz="4" w:space="0" w:color="000000"/>
            </w:tcBorders>
            <w:shd w:val="clear" w:color="auto" w:fill="auto"/>
            <w:vAlign w:val="center"/>
          </w:tcPr>
          <w:p w14:paraId="1C1B3A7B"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5B9F4DA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09722E9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0BE0D827"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4C2ECD57"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3A886CA1"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A0A0G2K1P8</w:t>
            </w:r>
          </w:p>
        </w:tc>
        <w:tc>
          <w:tcPr>
            <w:tcW w:w="734" w:type="dxa"/>
            <w:tcBorders>
              <w:top w:val="nil"/>
              <w:left w:val="nil"/>
              <w:bottom w:val="single" w:sz="4" w:space="0" w:color="000000"/>
              <w:right w:val="single" w:sz="4" w:space="0" w:color="000000"/>
            </w:tcBorders>
            <w:shd w:val="clear" w:color="auto" w:fill="92D050"/>
            <w:vAlign w:val="center"/>
          </w:tcPr>
          <w:p w14:paraId="1EBC3727" w14:textId="77777777" w:rsidR="00E0197F" w:rsidRDefault="00E0197F" w:rsidP="00C917AD">
            <w:pPr>
              <w:rPr>
                <w:rFonts w:ascii="Calibri" w:eastAsia="Calibri" w:hAnsi="Calibri" w:cs="Calibri"/>
                <w:b/>
                <w:color w:val="000000"/>
                <w:sz w:val="16"/>
                <w:szCs w:val="16"/>
              </w:rPr>
            </w:pPr>
            <w:proofErr w:type="spellStart"/>
            <w:r>
              <w:rPr>
                <w:rFonts w:ascii="Calibri" w:eastAsia="Calibri" w:hAnsi="Calibri" w:cs="Calibri"/>
                <w:b/>
                <w:color w:val="000000"/>
                <w:sz w:val="16"/>
                <w:szCs w:val="16"/>
              </w:rPr>
              <w:t>Triobp</w:t>
            </w:r>
            <w:proofErr w:type="spellEnd"/>
          </w:p>
        </w:tc>
        <w:tc>
          <w:tcPr>
            <w:tcW w:w="1631" w:type="dxa"/>
            <w:tcBorders>
              <w:top w:val="nil"/>
              <w:left w:val="nil"/>
              <w:bottom w:val="single" w:sz="4" w:space="0" w:color="000000"/>
              <w:right w:val="single" w:sz="4" w:space="0" w:color="000000"/>
            </w:tcBorders>
            <w:shd w:val="clear" w:color="auto" w:fill="92D050"/>
            <w:vAlign w:val="center"/>
          </w:tcPr>
          <w:p w14:paraId="359CA4C4"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TRIO and F-actin-binding protein</w:t>
            </w:r>
          </w:p>
        </w:tc>
        <w:tc>
          <w:tcPr>
            <w:tcW w:w="2538" w:type="dxa"/>
            <w:tcBorders>
              <w:top w:val="nil"/>
              <w:left w:val="nil"/>
              <w:bottom w:val="single" w:sz="4" w:space="0" w:color="000000"/>
              <w:right w:val="single" w:sz="4" w:space="0" w:color="000000"/>
            </w:tcBorders>
            <w:shd w:val="clear" w:color="auto" w:fill="92D050"/>
            <w:vAlign w:val="center"/>
          </w:tcPr>
          <w:p w14:paraId="5569C5A0"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May regulate actin cytoskeletal organization</w:t>
            </w:r>
          </w:p>
        </w:tc>
        <w:tc>
          <w:tcPr>
            <w:tcW w:w="890" w:type="dxa"/>
            <w:tcBorders>
              <w:top w:val="nil"/>
              <w:left w:val="nil"/>
              <w:bottom w:val="single" w:sz="4" w:space="0" w:color="000000"/>
              <w:right w:val="single" w:sz="4" w:space="0" w:color="000000"/>
            </w:tcBorders>
            <w:shd w:val="clear" w:color="auto" w:fill="auto"/>
            <w:vAlign w:val="center"/>
          </w:tcPr>
          <w:p w14:paraId="55CF5D78"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0F41B65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66FCD0B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14181A9B" w14:textId="77777777" w:rsidTr="00C917AD">
        <w:trPr>
          <w:trHeight w:val="820"/>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4BD0FC7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2B71AF08"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Q9Z2L0</w:t>
            </w:r>
          </w:p>
        </w:tc>
        <w:tc>
          <w:tcPr>
            <w:tcW w:w="734" w:type="dxa"/>
            <w:tcBorders>
              <w:top w:val="nil"/>
              <w:left w:val="nil"/>
              <w:bottom w:val="single" w:sz="4" w:space="0" w:color="000000"/>
              <w:right w:val="single" w:sz="4" w:space="0" w:color="000000"/>
            </w:tcBorders>
            <w:shd w:val="clear" w:color="auto" w:fill="92D050"/>
            <w:vAlign w:val="center"/>
          </w:tcPr>
          <w:p w14:paraId="435484EC"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Vdac1</w:t>
            </w:r>
          </w:p>
        </w:tc>
        <w:tc>
          <w:tcPr>
            <w:tcW w:w="1631" w:type="dxa"/>
            <w:tcBorders>
              <w:top w:val="nil"/>
              <w:left w:val="nil"/>
              <w:bottom w:val="single" w:sz="4" w:space="0" w:color="000000"/>
              <w:right w:val="single" w:sz="4" w:space="0" w:color="000000"/>
            </w:tcBorders>
            <w:shd w:val="clear" w:color="auto" w:fill="92D050"/>
            <w:vAlign w:val="center"/>
          </w:tcPr>
          <w:p w14:paraId="1C7C225C"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Voltage-dependent anion-selective channel protein 1</w:t>
            </w:r>
          </w:p>
        </w:tc>
        <w:tc>
          <w:tcPr>
            <w:tcW w:w="2538" w:type="dxa"/>
            <w:tcBorders>
              <w:top w:val="nil"/>
              <w:left w:val="nil"/>
              <w:bottom w:val="single" w:sz="4" w:space="0" w:color="000000"/>
              <w:right w:val="single" w:sz="4" w:space="0" w:color="000000"/>
            </w:tcBorders>
            <w:shd w:val="clear" w:color="auto" w:fill="92D050"/>
            <w:vAlign w:val="center"/>
          </w:tcPr>
          <w:p w14:paraId="613EE7FB"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xml:space="preserve">Forms a channel through the mitochondrial outer membrane and also the plasma membrane, neuron-neuron synaptic transmission, chemical synapse, learning, </w:t>
            </w:r>
          </w:p>
        </w:tc>
        <w:tc>
          <w:tcPr>
            <w:tcW w:w="890" w:type="dxa"/>
            <w:tcBorders>
              <w:top w:val="nil"/>
              <w:left w:val="nil"/>
              <w:bottom w:val="single" w:sz="4" w:space="0" w:color="000000"/>
              <w:right w:val="single" w:sz="4" w:space="0" w:color="000000"/>
            </w:tcBorders>
            <w:shd w:val="clear" w:color="auto" w:fill="auto"/>
            <w:vAlign w:val="center"/>
          </w:tcPr>
          <w:p w14:paraId="455669B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1F23648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2BD48C53"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r>
      <w:tr w:rsidR="00E0197F" w14:paraId="1001DD60"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7BC16699"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458A07EC"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F1M446</w:t>
            </w:r>
          </w:p>
        </w:tc>
        <w:tc>
          <w:tcPr>
            <w:tcW w:w="734" w:type="dxa"/>
            <w:tcBorders>
              <w:top w:val="nil"/>
              <w:left w:val="nil"/>
              <w:bottom w:val="single" w:sz="4" w:space="0" w:color="000000"/>
              <w:right w:val="single" w:sz="4" w:space="0" w:color="000000"/>
            </w:tcBorders>
            <w:shd w:val="clear" w:color="auto" w:fill="92D050"/>
            <w:vAlign w:val="center"/>
          </w:tcPr>
          <w:p w14:paraId="5B5ECAD0" w14:textId="77777777" w:rsidR="00E0197F" w:rsidRDefault="00E0197F" w:rsidP="00C917AD">
            <w:pPr>
              <w:rPr>
                <w:rFonts w:ascii="Calibri" w:eastAsia="Calibri" w:hAnsi="Calibri" w:cs="Calibri"/>
                <w:b/>
                <w:color w:val="000000"/>
                <w:sz w:val="16"/>
                <w:szCs w:val="16"/>
              </w:rPr>
            </w:pPr>
            <w:proofErr w:type="spellStart"/>
            <w:r>
              <w:rPr>
                <w:rFonts w:ascii="Calibri" w:eastAsia="Calibri" w:hAnsi="Calibri" w:cs="Calibri"/>
                <w:b/>
                <w:color w:val="000000"/>
                <w:sz w:val="16"/>
                <w:szCs w:val="16"/>
              </w:rPr>
              <w:t>Ecpas</w:t>
            </w:r>
            <w:proofErr w:type="spellEnd"/>
          </w:p>
        </w:tc>
        <w:tc>
          <w:tcPr>
            <w:tcW w:w="1631" w:type="dxa"/>
            <w:tcBorders>
              <w:top w:val="nil"/>
              <w:left w:val="nil"/>
              <w:bottom w:val="single" w:sz="4" w:space="0" w:color="000000"/>
              <w:right w:val="single" w:sz="4" w:space="0" w:color="000000"/>
            </w:tcBorders>
            <w:shd w:val="clear" w:color="auto" w:fill="92D050"/>
            <w:vAlign w:val="center"/>
          </w:tcPr>
          <w:p w14:paraId="5E9784D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Ecm29 proteasome adaptor and scaffold</w:t>
            </w:r>
          </w:p>
        </w:tc>
        <w:tc>
          <w:tcPr>
            <w:tcW w:w="2538" w:type="dxa"/>
            <w:tcBorders>
              <w:top w:val="nil"/>
              <w:left w:val="nil"/>
              <w:bottom w:val="single" w:sz="4" w:space="0" w:color="000000"/>
              <w:right w:val="single" w:sz="4" w:space="0" w:color="000000"/>
            </w:tcBorders>
            <w:shd w:val="clear" w:color="auto" w:fill="92D050"/>
            <w:vAlign w:val="center"/>
          </w:tcPr>
          <w:p w14:paraId="75D0594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molecular adaptor activity , proteasome binding, multivesicular body</w:t>
            </w:r>
          </w:p>
        </w:tc>
        <w:tc>
          <w:tcPr>
            <w:tcW w:w="890" w:type="dxa"/>
            <w:tcBorders>
              <w:top w:val="nil"/>
              <w:left w:val="nil"/>
              <w:bottom w:val="single" w:sz="4" w:space="0" w:color="000000"/>
              <w:right w:val="single" w:sz="4" w:space="0" w:color="000000"/>
            </w:tcBorders>
            <w:shd w:val="clear" w:color="auto" w:fill="auto"/>
            <w:vAlign w:val="center"/>
          </w:tcPr>
          <w:p w14:paraId="54FD56C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15F6D87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39DA8A8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4C4B1964"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32966E6A"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5016975F"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A0A096MJB8</w:t>
            </w:r>
          </w:p>
        </w:tc>
        <w:tc>
          <w:tcPr>
            <w:tcW w:w="734" w:type="dxa"/>
            <w:tcBorders>
              <w:top w:val="nil"/>
              <w:left w:val="nil"/>
              <w:bottom w:val="single" w:sz="4" w:space="0" w:color="000000"/>
              <w:right w:val="single" w:sz="4" w:space="0" w:color="000000"/>
            </w:tcBorders>
            <w:shd w:val="clear" w:color="auto" w:fill="92D050"/>
            <w:vAlign w:val="center"/>
          </w:tcPr>
          <w:p w14:paraId="0DBA0091"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Frmd7</w:t>
            </w:r>
          </w:p>
        </w:tc>
        <w:tc>
          <w:tcPr>
            <w:tcW w:w="1631" w:type="dxa"/>
            <w:tcBorders>
              <w:top w:val="nil"/>
              <w:left w:val="nil"/>
              <w:bottom w:val="single" w:sz="4" w:space="0" w:color="000000"/>
              <w:right w:val="single" w:sz="4" w:space="0" w:color="000000"/>
            </w:tcBorders>
            <w:shd w:val="clear" w:color="auto" w:fill="92D050"/>
            <w:vAlign w:val="center"/>
          </w:tcPr>
          <w:p w14:paraId="33B4611D"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FERM domain-containing 7</w:t>
            </w:r>
          </w:p>
        </w:tc>
        <w:tc>
          <w:tcPr>
            <w:tcW w:w="2538" w:type="dxa"/>
            <w:tcBorders>
              <w:top w:val="nil"/>
              <w:left w:val="nil"/>
              <w:bottom w:val="single" w:sz="4" w:space="0" w:color="000000"/>
              <w:right w:val="single" w:sz="4" w:space="0" w:color="000000"/>
            </w:tcBorders>
            <w:shd w:val="clear" w:color="auto" w:fill="92D050"/>
            <w:vAlign w:val="center"/>
          </w:tcPr>
          <w:p w14:paraId="29FE7658"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Plays a role in neurite development</w:t>
            </w:r>
          </w:p>
        </w:tc>
        <w:tc>
          <w:tcPr>
            <w:tcW w:w="890" w:type="dxa"/>
            <w:tcBorders>
              <w:top w:val="nil"/>
              <w:left w:val="nil"/>
              <w:bottom w:val="single" w:sz="4" w:space="0" w:color="000000"/>
              <w:right w:val="single" w:sz="4" w:space="0" w:color="000000"/>
            </w:tcBorders>
            <w:shd w:val="clear" w:color="auto" w:fill="auto"/>
            <w:vAlign w:val="center"/>
          </w:tcPr>
          <w:p w14:paraId="220EDB86"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2F08571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6E018B54"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07D0D321"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7819DF2D"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1393B6FD"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D4ABP4</w:t>
            </w:r>
          </w:p>
        </w:tc>
        <w:tc>
          <w:tcPr>
            <w:tcW w:w="734" w:type="dxa"/>
            <w:tcBorders>
              <w:top w:val="nil"/>
              <w:left w:val="nil"/>
              <w:bottom w:val="single" w:sz="4" w:space="0" w:color="000000"/>
              <w:right w:val="single" w:sz="4" w:space="0" w:color="000000"/>
            </w:tcBorders>
            <w:shd w:val="clear" w:color="auto" w:fill="92D050"/>
            <w:vAlign w:val="center"/>
          </w:tcPr>
          <w:p w14:paraId="24DFC248"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Rab3gap2</w:t>
            </w:r>
          </w:p>
        </w:tc>
        <w:tc>
          <w:tcPr>
            <w:tcW w:w="1631" w:type="dxa"/>
            <w:tcBorders>
              <w:top w:val="nil"/>
              <w:left w:val="nil"/>
              <w:bottom w:val="single" w:sz="4" w:space="0" w:color="000000"/>
              <w:right w:val="single" w:sz="4" w:space="0" w:color="000000"/>
            </w:tcBorders>
            <w:shd w:val="clear" w:color="auto" w:fill="92D050"/>
            <w:vAlign w:val="center"/>
          </w:tcPr>
          <w:p w14:paraId="372D0ABD"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Rab3 GTPase-activating protein non-catalytic subunit</w:t>
            </w:r>
          </w:p>
        </w:tc>
        <w:tc>
          <w:tcPr>
            <w:tcW w:w="2538" w:type="dxa"/>
            <w:tcBorders>
              <w:top w:val="nil"/>
              <w:left w:val="nil"/>
              <w:bottom w:val="single" w:sz="4" w:space="0" w:color="000000"/>
              <w:right w:val="single" w:sz="4" w:space="0" w:color="000000"/>
            </w:tcBorders>
            <w:shd w:val="clear" w:color="auto" w:fill="92D050"/>
            <w:vAlign w:val="center"/>
          </w:tcPr>
          <w:p w14:paraId="5601D28B" w14:textId="77777777" w:rsidR="00E0197F" w:rsidRDefault="00E0197F" w:rsidP="00C917AD">
            <w:pPr>
              <w:rPr>
                <w:rFonts w:ascii="Calibri" w:eastAsia="Calibri" w:hAnsi="Calibri" w:cs="Calibri"/>
                <w:color w:val="000000"/>
                <w:sz w:val="16"/>
                <w:szCs w:val="16"/>
              </w:rPr>
            </w:pPr>
            <w:proofErr w:type="spellStart"/>
            <w:r>
              <w:rPr>
                <w:rFonts w:ascii="Calibri" w:eastAsia="Calibri" w:hAnsi="Calibri" w:cs="Calibri"/>
                <w:color w:val="000000"/>
                <w:sz w:val="16"/>
                <w:szCs w:val="16"/>
              </w:rPr>
              <w:t>Rab</w:t>
            </w:r>
            <w:proofErr w:type="spellEnd"/>
            <w:r>
              <w:rPr>
                <w:rFonts w:ascii="Calibri" w:eastAsia="Calibri" w:hAnsi="Calibri" w:cs="Calibri"/>
                <w:color w:val="000000"/>
                <w:sz w:val="16"/>
                <w:szCs w:val="16"/>
              </w:rPr>
              <w:t xml:space="preserve"> guanyl-nucleotide exchange factor activity</w:t>
            </w:r>
          </w:p>
        </w:tc>
        <w:tc>
          <w:tcPr>
            <w:tcW w:w="890" w:type="dxa"/>
            <w:tcBorders>
              <w:top w:val="nil"/>
              <w:left w:val="nil"/>
              <w:bottom w:val="single" w:sz="4" w:space="0" w:color="000000"/>
              <w:right w:val="single" w:sz="4" w:space="0" w:color="000000"/>
            </w:tcBorders>
            <w:shd w:val="clear" w:color="auto" w:fill="auto"/>
            <w:vAlign w:val="center"/>
          </w:tcPr>
          <w:p w14:paraId="1EF70F31"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070E8579"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53232F0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0729E152"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71403E7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48A8BB16"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F1LN42</w:t>
            </w:r>
          </w:p>
        </w:tc>
        <w:tc>
          <w:tcPr>
            <w:tcW w:w="734" w:type="dxa"/>
            <w:tcBorders>
              <w:top w:val="nil"/>
              <w:left w:val="nil"/>
              <w:bottom w:val="single" w:sz="4" w:space="0" w:color="000000"/>
              <w:right w:val="single" w:sz="4" w:space="0" w:color="000000"/>
            </w:tcBorders>
            <w:shd w:val="clear" w:color="auto" w:fill="92D050"/>
            <w:vAlign w:val="center"/>
          </w:tcPr>
          <w:p w14:paraId="0C1E17D5"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Tns1</w:t>
            </w:r>
          </w:p>
        </w:tc>
        <w:tc>
          <w:tcPr>
            <w:tcW w:w="1631" w:type="dxa"/>
            <w:tcBorders>
              <w:top w:val="nil"/>
              <w:left w:val="nil"/>
              <w:bottom w:val="single" w:sz="4" w:space="0" w:color="000000"/>
              <w:right w:val="single" w:sz="4" w:space="0" w:color="000000"/>
            </w:tcBorders>
            <w:shd w:val="clear" w:color="auto" w:fill="92D050"/>
            <w:vAlign w:val="center"/>
          </w:tcPr>
          <w:p w14:paraId="7984FBE0" w14:textId="77777777" w:rsidR="00E0197F" w:rsidRDefault="00E0197F" w:rsidP="00C917AD">
            <w:pPr>
              <w:rPr>
                <w:rFonts w:ascii="Calibri" w:eastAsia="Calibri" w:hAnsi="Calibri" w:cs="Calibri"/>
                <w:b/>
                <w:color w:val="000000"/>
                <w:sz w:val="16"/>
                <w:szCs w:val="16"/>
              </w:rPr>
            </w:pPr>
            <w:proofErr w:type="spellStart"/>
            <w:r>
              <w:rPr>
                <w:rFonts w:ascii="Calibri" w:eastAsia="Calibri" w:hAnsi="Calibri" w:cs="Calibri"/>
                <w:b/>
                <w:color w:val="000000"/>
                <w:sz w:val="16"/>
                <w:szCs w:val="16"/>
              </w:rPr>
              <w:t>Tensin</w:t>
            </w:r>
            <w:proofErr w:type="spellEnd"/>
            <w:r>
              <w:rPr>
                <w:rFonts w:ascii="Calibri" w:eastAsia="Calibri" w:hAnsi="Calibri" w:cs="Calibri"/>
                <w:b/>
                <w:color w:val="000000"/>
                <w:sz w:val="16"/>
                <w:szCs w:val="16"/>
              </w:rPr>
              <w:t xml:space="preserve"> 1</w:t>
            </w:r>
          </w:p>
        </w:tc>
        <w:tc>
          <w:tcPr>
            <w:tcW w:w="2538" w:type="dxa"/>
            <w:tcBorders>
              <w:top w:val="nil"/>
              <w:left w:val="nil"/>
              <w:bottom w:val="single" w:sz="4" w:space="0" w:color="000000"/>
              <w:right w:val="single" w:sz="4" w:space="0" w:color="000000"/>
            </w:tcBorders>
            <w:shd w:val="clear" w:color="auto" w:fill="92D050"/>
            <w:vAlign w:val="center"/>
          </w:tcPr>
          <w:p w14:paraId="7DBFB4BC"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metal ion binding, cell-substrate junction assembly, intracellular signal transduction, fibroblast migration</w:t>
            </w:r>
          </w:p>
        </w:tc>
        <w:tc>
          <w:tcPr>
            <w:tcW w:w="890" w:type="dxa"/>
            <w:tcBorders>
              <w:top w:val="nil"/>
              <w:left w:val="nil"/>
              <w:bottom w:val="single" w:sz="4" w:space="0" w:color="000000"/>
              <w:right w:val="single" w:sz="4" w:space="0" w:color="000000"/>
            </w:tcBorders>
            <w:shd w:val="clear" w:color="auto" w:fill="auto"/>
            <w:vAlign w:val="center"/>
          </w:tcPr>
          <w:p w14:paraId="3E8593F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25898A4D"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288B683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r>
      <w:tr w:rsidR="00E0197F" w14:paraId="103C07E1" w14:textId="77777777" w:rsidTr="00C917AD">
        <w:trPr>
          <w:trHeight w:val="28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6CB5CA5F"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15219893"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D4ACD3</w:t>
            </w:r>
          </w:p>
        </w:tc>
        <w:tc>
          <w:tcPr>
            <w:tcW w:w="734" w:type="dxa"/>
            <w:tcBorders>
              <w:top w:val="nil"/>
              <w:left w:val="nil"/>
              <w:bottom w:val="single" w:sz="4" w:space="0" w:color="000000"/>
              <w:right w:val="single" w:sz="4" w:space="0" w:color="000000"/>
            </w:tcBorders>
            <w:shd w:val="clear" w:color="auto" w:fill="92D050"/>
            <w:vAlign w:val="center"/>
          </w:tcPr>
          <w:p w14:paraId="44E6EED5"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Usp25</w:t>
            </w:r>
          </w:p>
        </w:tc>
        <w:tc>
          <w:tcPr>
            <w:tcW w:w="1631" w:type="dxa"/>
            <w:tcBorders>
              <w:top w:val="nil"/>
              <w:left w:val="nil"/>
              <w:bottom w:val="single" w:sz="4" w:space="0" w:color="000000"/>
              <w:right w:val="single" w:sz="4" w:space="0" w:color="000000"/>
            </w:tcBorders>
            <w:shd w:val="clear" w:color="auto" w:fill="92D050"/>
            <w:vAlign w:val="center"/>
          </w:tcPr>
          <w:p w14:paraId="6A653A64"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Ubiquitin specific protease 25</w:t>
            </w:r>
          </w:p>
        </w:tc>
        <w:tc>
          <w:tcPr>
            <w:tcW w:w="2538" w:type="dxa"/>
            <w:tcBorders>
              <w:top w:val="nil"/>
              <w:left w:val="nil"/>
              <w:bottom w:val="single" w:sz="4" w:space="0" w:color="000000"/>
              <w:right w:val="single" w:sz="4" w:space="0" w:color="000000"/>
            </w:tcBorders>
            <w:shd w:val="clear" w:color="auto" w:fill="92D050"/>
            <w:vAlign w:val="center"/>
          </w:tcPr>
          <w:p w14:paraId="487E0670"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Hydrolyzes ubiquitin moieties conjugated to substrates</w:t>
            </w:r>
          </w:p>
        </w:tc>
        <w:tc>
          <w:tcPr>
            <w:tcW w:w="890" w:type="dxa"/>
            <w:tcBorders>
              <w:top w:val="nil"/>
              <w:left w:val="nil"/>
              <w:bottom w:val="single" w:sz="4" w:space="0" w:color="000000"/>
              <w:right w:val="single" w:sz="4" w:space="0" w:color="000000"/>
            </w:tcBorders>
            <w:shd w:val="clear" w:color="auto" w:fill="auto"/>
            <w:vAlign w:val="center"/>
          </w:tcPr>
          <w:p w14:paraId="25C9D70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890" w:type="dxa"/>
            <w:tcBorders>
              <w:top w:val="nil"/>
              <w:left w:val="nil"/>
              <w:bottom w:val="single" w:sz="4" w:space="0" w:color="000000"/>
              <w:right w:val="single" w:sz="4" w:space="0" w:color="000000"/>
            </w:tcBorders>
            <w:shd w:val="clear" w:color="auto" w:fill="auto"/>
            <w:vAlign w:val="center"/>
          </w:tcPr>
          <w:p w14:paraId="4B4BB17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Negative</w:t>
            </w:r>
          </w:p>
        </w:tc>
        <w:tc>
          <w:tcPr>
            <w:tcW w:w="792" w:type="dxa"/>
            <w:tcBorders>
              <w:top w:val="nil"/>
              <w:left w:val="nil"/>
              <w:bottom w:val="single" w:sz="4" w:space="0" w:color="000000"/>
              <w:right w:val="single" w:sz="4" w:space="0" w:color="000000"/>
            </w:tcBorders>
            <w:shd w:val="clear" w:color="auto" w:fill="auto"/>
            <w:vAlign w:val="center"/>
          </w:tcPr>
          <w:p w14:paraId="31E3EE5C"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3E662419"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6A070F03"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2BD7E2D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F1LN88</w:t>
            </w:r>
          </w:p>
        </w:tc>
        <w:tc>
          <w:tcPr>
            <w:tcW w:w="734" w:type="dxa"/>
            <w:tcBorders>
              <w:top w:val="nil"/>
              <w:left w:val="nil"/>
              <w:bottom w:val="single" w:sz="4" w:space="0" w:color="000000"/>
              <w:right w:val="single" w:sz="4" w:space="0" w:color="000000"/>
            </w:tcBorders>
            <w:shd w:val="clear" w:color="auto" w:fill="92D050"/>
            <w:vAlign w:val="center"/>
          </w:tcPr>
          <w:p w14:paraId="142662DF" w14:textId="77777777" w:rsidR="00E0197F" w:rsidRDefault="00E0197F" w:rsidP="00C917AD">
            <w:pPr>
              <w:rPr>
                <w:rFonts w:ascii="Calibri" w:eastAsia="Calibri" w:hAnsi="Calibri" w:cs="Calibri"/>
                <w:b/>
                <w:color w:val="000000"/>
                <w:sz w:val="16"/>
                <w:szCs w:val="16"/>
              </w:rPr>
            </w:pPr>
            <w:r>
              <w:rPr>
                <w:rFonts w:ascii="Calibri" w:eastAsia="Calibri" w:hAnsi="Calibri" w:cs="Calibri"/>
                <w:b/>
                <w:color w:val="000000"/>
                <w:sz w:val="16"/>
                <w:szCs w:val="16"/>
              </w:rPr>
              <w:t>Aldh2</w:t>
            </w:r>
          </w:p>
        </w:tc>
        <w:tc>
          <w:tcPr>
            <w:tcW w:w="1631" w:type="dxa"/>
            <w:tcBorders>
              <w:top w:val="nil"/>
              <w:left w:val="nil"/>
              <w:bottom w:val="single" w:sz="4" w:space="0" w:color="000000"/>
              <w:right w:val="single" w:sz="4" w:space="0" w:color="000000"/>
            </w:tcBorders>
            <w:shd w:val="clear" w:color="auto" w:fill="92D050"/>
            <w:vAlign w:val="center"/>
          </w:tcPr>
          <w:p w14:paraId="1FABB5CB"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Aldehyde dehydrogenase, mitochondrial</w:t>
            </w:r>
          </w:p>
        </w:tc>
        <w:tc>
          <w:tcPr>
            <w:tcW w:w="2538" w:type="dxa"/>
            <w:tcBorders>
              <w:top w:val="nil"/>
              <w:left w:val="nil"/>
              <w:bottom w:val="single" w:sz="4" w:space="0" w:color="000000"/>
              <w:right w:val="single" w:sz="4" w:space="0" w:color="000000"/>
            </w:tcBorders>
            <w:shd w:val="clear" w:color="auto" w:fill="92D050"/>
            <w:vAlign w:val="center"/>
          </w:tcPr>
          <w:p w14:paraId="1969E9BE"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 Involved in synthesis of acetate from ethanol</w:t>
            </w:r>
          </w:p>
        </w:tc>
        <w:tc>
          <w:tcPr>
            <w:tcW w:w="890" w:type="dxa"/>
            <w:tcBorders>
              <w:top w:val="nil"/>
              <w:left w:val="nil"/>
              <w:bottom w:val="single" w:sz="4" w:space="0" w:color="000000"/>
              <w:right w:val="single" w:sz="4" w:space="0" w:color="000000"/>
            </w:tcBorders>
            <w:shd w:val="clear" w:color="auto" w:fill="auto"/>
            <w:vAlign w:val="center"/>
          </w:tcPr>
          <w:p w14:paraId="0F38CBF5"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10F536B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2A41EE77"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r w:rsidR="00E0197F" w14:paraId="611DBC48" w14:textId="77777777" w:rsidTr="00C917AD">
        <w:trPr>
          <w:trHeight w:val="409"/>
        </w:trPr>
        <w:tc>
          <w:tcPr>
            <w:tcW w:w="668" w:type="dxa"/>
            <w:vMerge/>
            <w:tcBorders>
              <w:top w:val="nil"/>
              <w:left w:val="single" w:sz="4" w:space="0" w:color="000000"/>
              <w:bottom w:val="single" w:sz="4" w:space="0" w:color="000000"/>
              <w:right w:val="single" w:sz="4" w:space="0" w:color="000000"/>
            </w:tcBorders>
            <w:shd w:val="clear" w:color="auto" w:fill="auto"/>
            <w:vAlign w:val="center"/>
          </w:tcPr>
          <w:p w14:paraId="6F8396E4" w14:textId="77777777" w:rsidR="00E0197F" w:rsidRDefault="00E0197F" w:rsidP="00C917AD">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46" w:type="dxa"/>
            <w:tcBorders>
              <w:top w:val="nil"/>
              <w:left w:val="nil"/>
              <w:bottom w:val="single" w:sz="4" w:space="0" w:color="000000"/>
              <w:right w:val="single" w:sz="4" w:space="0" w:color="000000"/>
            </w:tcBorders>
            <w:shd w:val="clear" w:color="auto" w:fill="92D050"/>
            <w:vAlign w:val="center"/>
          </w:tcPr>
          <w:p w14:paraId="2640916E"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D4AAG8</w:t>
            </w:r>
          </w:p>
        </w:tc>
        <w:tc>
          <w:tcPr>
            <w:tcW w:w="734" w:type="dxa"/>
            <w:tcBorders>
              <w:top w:val="nil"/>
              <w:left w:val="nil"/>
              <w:bottom w:val="single" w:sz="4" w:space="0" w:color="000000"/>
              <w:right w:val="single" w:sz="4" w:space="0" w:color="000000"/>
            </w:tcBorders>
            <w:shd w:val="clear" w:color="auto" w:fill="92D050"/>
            <w:vAlign w:val="center"/>
          </w:tcPr>
          <w:p w14:paraId="1617F252"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Smchd1</w:t>
            </w:r>
          </w:p>
        </w:tc>
        <w:tc>
          <w:tcPr>
            <w:tcW w:w="1631" w:type="dxa"/>
            <w:tcBorders>
              <w:top w:val="nil"/>
              <w:left w:val="nil"/>
              <w:bottom w:val="single" w:sz="4" w:space="0" w:color="000000"/>
              <w:right w:val="single" w:sz="4" w:space="0" w:color="000000"/>
            </w:tcBorders>
            <w:shd w:val="clear" w:color="auto" w:fill="92D050"/>
            <w:vAlign w:val="center"/>
          </w:tcPr>
          <w:p w14:paraId="2FB7E099" w14:textId="77777777" w:rsidR="00E0197F" w:rsidRDefault="00E0197F" w:rsidP="00C917AD">
            <w:pPr>
              <w:rPr>
                <w:rFonts w:ascii="Calibri" w:eastAsia="Calibri" w:hAnsi="Calibri" w:cs="Calibri"/>
                <w:color w:val="000000"/>
                <w:sz w:val="16"/>
                <w:szCs w:val="16"/>
              </w:rPr>
            </w:pPr>
            <w:r>
              <w:rPr>
                <w:rFonts w:ascii="Calibri" w:eastAsia="Calibri" w:hAnsi="Calibri" w:cs="Calibri"/>
                <w:color w:val="000000"/>
                <w:sz w:val="16"/>
                <w:szCs w:val="16"/>
              </w:rPr>
              <w:t xml:space="preserve">Structural maintenance of chromosomes </w:t>
            </w:r>
          </w:p>
        </w:tc>
        <w:tc>
          <w:tcPr>
            <w:tcW w:w="2538" w:type="dxa"/>
            <w:tcBorders>
              <w:top w:val="nil"/>
              <w:left w:val="nil"/>
              <w:bottom w:val="single" w:sz="4" w:space="0" w:color="000000"/>
              <w:right w:val="single" w:sz="4" w:space="0" w:color="000000"/>
            </w:tcBorders>
            <w:shd w:val="clear" w:color="auto" w:fill="92D050"/>
            <w:vAlign w:val="center"/>
          </w:tcPr>
          <w:p w14:paraId="3C3018E3" w14:textId="77777777" w:rsidR="00E0197F" w:rsidRDefault="00E0197F" w:rsidP="00C917AD">
            <w:pPr>
              <w:rPr>
                <w:rFonts w:ascii="Calibri" w:eastAsia="Calibri" w:hAnsi="Calibri" w:cs="Calibri"/>
                <w:sz w:val="16"/>
                <w:szCs w:val="16"/>
              </w:rPr>
            </w:pPr>
            <w:r>
              <w:rPr>
                <w:rFonts w:ascii="Calibri" w:eastAsia="Calibri" w:hAnsi="Calibri" w:cs="Calibri"/>
                <w:sz w:val="16"/>
                <w:szCs w:val="16"/>
              </w:rPr>
              <w:t>Plays a key role in epigenetic silencing by regulating chromatin architecture</w:t>
            </w:r>
          </w:p>
        </w:tc>
        <w:tc>
          <w:tcPr>
            <w:tcW w:w="890" w:type="dxa"/>
            <w:tcBorders>
              <w:top w:val="nil"/>
              <w:left w:val="nil"/>
              <w:bottom w:val="single" w:sz="4" w:space="0" w:color="000000"/>
              <w:right w:val="single" w:sz="4" w:space="0" w:color="000000"/>
            </w:tcBorders>
            <w:shd w:val="clear" w:color="auto" w:fill="auto"/>
            <w:vAlign w:val="center"/>
          </w:tcPr>
          <w:p w14:paraId="1C3784FF"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Positive</w:t>
            </w:r>
          </w:p>
        </w:tc>
        <w:tc>
          <w:tcPr>
            <w:tcW w:w="890" w:type="dxa"/>
            <w:tcBorders>
              <w:top w:val="nil"/>
              <w:left w:val="nil"/>
              <w:bottom w:val="single" w:sz="4" w:space="0" w:color="000000"/>
              <w:right w:val="single" w:sz="4" w:space="0" w:color="000000"/>
            </w:tcBorders>
            <w:shd w:val="clear" w:color="auto" w:fill="auto"/>
            <w:vAlign w:val="center"/>
          </w:tcPr>
          <w:p w14:paraId="18F5FDE2"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c>
          <w:tcPr>
            <w:tcW w:w="792" w:type="dxa"/>
            <w:tcBorders>
              <w:top w:val="nil"/>
              <w:left w:val="nil"/>
              <w:bottom w:val="single" w:sz="4" w:space="0" w:color="000000"/>
              <w:right w:val="single" w:sz="4" w:space="0" w:color="000000"/>
            </w:tcBorders>
            <w:shd w:val="clear" w:color="auto" w:fill="auto"/>
            <w:vAlign w:val="center"/>
          </w:tcPr>
          <w:p w14:paraId="30199960" w14:textId="77777777" w:rsidR="00E0197F" w:rsidRDefault="00E0197F" w:rsidP="00C917AD">
            <w:pPr>
              <w:jc w:val="center"/>
              <w:rPr>
                <w:rFonts w:ascii="Calibri" w:eastAsia="Calibri" w:hAnsi="Calibri" w:cs="Calibri"/>
                <w:color w:val="000000"/>
                <w:sz w:val="16"/>
                <w:szCs w:val="16"/>
              </w:rPr>
            </w:pPr>
            <w:r>
              <w:rPr>
                <w:rFonts w:ascii="Calibri" w:eastAsia="Calibri" w:hAnsi="Calibri" w:cs="Calibri"/>
                <w:color w:val="000000"/>
                <w:sz w:val="16"/>
                <w:szCs w:val="16"/>
              </w:rPr>
              <w:t>no</w:t>
            </w:r>
          </w:p>
        </w:tc>
      </w:tr>
    </w:tbl>
    <w:p w14:paraId="4CCD1024" w14:textId="77777777" w:rsidR="00E0197F" w:rsidRDefault="00E0197F" w:rsidP="00E0197F">
      <w:pPr>
        <w:spacing w:after="200" w:line="360" w:lineRule="auto"/>
        <w:jc w:val="both"/>
        <w:rPr>
          <w:rFonts w:ascii="Garamond" w:eastAsia="Garamond" w:hAnsi="Garamond" w:cs="Garamond"/>
          <w:b/>
        </w:rPr>
      </w:pPr>
    </w:p>
    <w:p w14:paraId="71F103D3" w14:textId="77777777" w:rsidR="00E0197F" w:rsidRDefault="00E0197F" w:rsidP="00E0197F">
      <w:pPr>
        <w:spacing w:after="200"/>
        <w:jc w:val="both"/>
        <w:rPr>
          <w:rFonts w:ascii="Garamond" w:eastAsia="Garamond" w:hAnsi="Garamond" w:cs="Garamond"/>
        </w:rPr>
      </w:pPr>
      <w:r>
        <w:rPr>
          <w:rFonts w:ascii="Garamond" w:eastAsia="Garamond" w:hAnsi="Garamond" w:cs="Garamond"/>
          <w:b/>
        </w:rPr>
        <w:t xml:space="preserve">Supplementary Table S4. Proteins that correlated to spindles count and were relevant for cluster separation (marked in green). </w:t>
      </w:r>
      <w:r>
        <w:rPr>
          <w:rFonts w:ascii="Garamond" w:eastAsia="Garamond" w:hAnsi="Garamond" w:cs="Garamond"/>
        </w:rPr>
        <w:t>Proteins that correlated to sleep spindles (all listed) and a subset of those that also were relevant (protein markers) for group separation through clustering analysis.</w:t>
      </w:r>
    </w:p>
    <w:p w14:paraId="2B4C40EE" w14:textId="77777777" w:rsidR="00C92ECE" w:rsidRDefault="003C5A68"/>
    <w:sectPr w:rsidR="00C92E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altName w:val="﷽﷽﷽﷽﷽﷽﷽﷽̼怀"/>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015D5"/>
    <w:multiLevelType w:val="multilevel"/>
    <w:tmpl w:val="644AF1F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74B80F15"/>
    <w:multiLevelType w:val="multilevel"/>
    <w:tmpl w:val="9DCE75F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519124579">
    <w:abstractNumId w:val="1"/>
  </w:num>
  <w:num w:numId="2" w16cid:durableId="1947420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97F"/>
    <w:rsid w:val="00183CA9"/>
    <w:rsid w:val="00247354"/>
    <w:rsid w:val="003379AA"/>
    <w:rsid w:val="003C5A68"/>
    <w:rsid w:val="00AD22E7"/>
    <w:rsid w:val="00E0197F"/>
    <w:rsid w:val="00FD6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120D8"/>
  <w15:chartTrackingRefBased/>
  <w15:docId w15:val="{6FDB629E-A29D-4D16-8E70-61D2976FB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97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0197F"/>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E0197F"/>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0197F"/>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0197F"/>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E0197F"/>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E0197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97F"/>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semiHidden/>
    <w:rsid w:val="00E0197F"/>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semiHidden/>
    <w:rsid w:val="00E0197F"/>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semiHidden/>
    <w:rsid w:val="00E0197F"/>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semiHidden/>
    <w:rsid w:val="00E0197F"/>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E0197F"/>
    <w:rPr>
      <w:rFonts w:ascii="Times New Roman" w:eastAsia="Times New Roman" w:hAnsi="Times New Roman" w:cs="Times New Roman"/>
      <w:b/>
      <w:sz w:val="20"/>
      <w:szCs w:val="20"/>
    </w:rPr>
  </w:style>
  <w:style w:type="paragraph" w:styleId="Title">
    <w:name w:val="Title"/>
    <w:basedOn w:val="Normal"/>
    <w:next w:val="Normal"/>
    <w:link w:val="TitleChar"/>
    <w:uiPriority w:val="10"/>
    <w:qFormat/>
    <w:rsid w:val="00E0197F"/>
    <w:pPr>
      <w:keepNext/>
      <w:keepLines/>
      <w:spacing w:before="480" w:after="120"/>
    </w:pPr>
    <w:rPr>
      <w:b/>
      <w:sz w:val="72"/>
      <w:szCs w:val="72"/>
    </w:rPr>
  </w:style>
  <w:style w:type="character" w:customStyle="1" w:styleId="TitleChar">
    <w:name w:val="Title Char"/>
    <w:basedOn w:val="DefaultParagraphFont"/>
    <w:link w:val="Title"/>
    <w:uiPriority w:val="10"/>
    <w:rsid w:val="00E0197F"/>
    <w:rPr>
      <w:rFonts w:ascii="Times New Roman" w:eastAsia="Times New Roman" w:hAnsi="Times New Roman" w:cs="Times New Roman"/>
      <w:b/>
      <w:sz w:val="72"/>
      <w:szCs w:val="72"/>
    </w:rPr>
  </w:style>
  <w:style w:type="character" w:styleId="CommentReference">
    <w:name w:val="annotation reference"/>
    <w:basedOn w:val="DefaultParagraphFont"/>
    <w:uiPriority w:val="99"/>
    <w:semiHidden/>
    <w:unhideWhenUsed/>
    <w:rsid w:val="00E0197F"/>
    <w:rPr>
      <w:sz w:val="16"/>
      <w:szCs w:val="16"/>
    </w:rPr>
  </w:style>
  <w:style w:type="paragraph" w:styleId="CommentText">
    <w:name w:val="annotation text"/>
    <w:basedOn w:val="Normal"/>
    <w:link w:val="CommentTextChar"/>
    <w:uiPriority w:val="99"/>
    <w:semiHidden/>
    <w:unhideWhenUsed/>
    <w:rsid w:val="00E0197F"/>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E0197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0197F"/>
    <w:rPr>
      <w:b/>
      <w:bCs/>
    </w:rPr>
  </w:style>
  <w:style w:type="character" w:customStyle="1" w:styleId="CommentSubjectChar">
    <w:name w:val="Comment Subject Char"/>
    <w:basedOn w:val="CommentTextChar"/>
    <w:link w:val="CommentSubject"/>
    <w:uiPriority w:val="99"/>
    <w:semiHidden/>
    <w:rsid w:val="00E0197F"/>
    <w:rPr>
      <w:rFonts w:eastAsiaTheme="minorEastAsia"/>
      <w:b/>
      <w:bCs/>
      <w:sz w:val="20"/>
      <w:szCs w:val="20"/>
    </w:rPr>
  </w:style>
  <w:style w:type="paragraph" w:styleId="Footer">
    <w:name w:val="footer"/>
    <w:basedOn w:val="Normal"/>
    <w:link w:val="FooterChar"/>
    <w:uiPriority w:val="99"/>
    <w:unhideWhenUsed/>
    <w:rsid w:val="00E0197F"/>
    <w:pPr>
      <w:tabs>
        <w:tab w:val="center" w:pos="4252"/>
        <w:tab w:val="right" w:pos="8504"/>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E0197F"/>
    <w:rPr>
      <w:rFonts w:eastAsiaTheme="minorEastAsia"/>
      <w:sz w:val="24"/>
      <w:szCs w:val="24"/>
    </w:rPr>
  </w:style>
  <w:style w:type="character" w:styleId="PageNumber">
    <w:name w:val="page number"/>
    <w:basedOn w:val="DefaultParagraphFont"/>
    <w:uiPriority w:val="99"/>
    <w:semiHidden/>
    <w:unhideWhenUsed/>
    <w:rsid w:val="00E0197F"/>
  </w:style>
  <w:style w:type="paragraph" w:styleId="ListParagraph">
    <w:name w:val="List Paragraph"/>
    <w:basedOn w:val="Normal"/>
    <w:uiPriority w:val="34"/>
    <w:qFormat/>
    <w:rsid w:val="00E0197F"/>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E0197F"/>
    <w:rPr>
      <w:color w:val="0000FF"/>
      <w:u w:val="single"/>
    </w:rPr>
  </w:style>
  <w:style w:type="character" w:customStyle="1" w:styleId="mixed-citation">
    <w:name w:val="mixed-citation"/>
    <w:basedOn w:val="DefaultParagraphFont"/>
    <w:rsid w:val="00E0197F"/>
  </w:style>
  <w:style w:type="character" w:customStyle="1" w:styleId="ref-title">
    <w:name w:val="ref-title"/>
    <w:basedOn w:val="DefaultParagraphFont"/>
    <w:rsid w:val="00E0197F"/>
  </w:style>
  <w:style w:type="character" w:customStyle="1" w:styleId="ref-journal">
    <w:name w:val="ref-journal"/>
    <w:basedOn w:val="DefaultParagraphFont"/>
    <w:rsid w:val="00E0197F"/>
  </w:style>
  <w:style w:type="character" w:customStyle="1" w:styleId="ref-vol">
    <w:name w:val="ref-vol"/>
    <w:basedOn w:val="DefaultParagraphFont"/>
    <w:rsid w:val="00E0197F"/>
  </w:style>
  <w:style w:type="character" w:customStyle="1" w:styleId="ref-iss">
    <w:name w:val="ref-iss"/>
    <w:basedOn w:val="DefaultParagraphFont"/>
    <w:rsid w:val="00E0197F"/>
  </w:style>
  <w:style w:type="character" w:customStyle="1" w:styleId="nowrap">
    <w:name w:val="nowrap"/>
    <w:basedOn w:val="DefaultParagraphFont"/>
    <w:rsid w:val="00E0197F"/>
  </w:style>
  <w:style w:type="character" w:styleId="UnresolvedMention">
    <w:name w:val="Unresolved Mention"/>
    <w:basedOn w:val="DefaultParagraphFont"/>
    <w:uiPriority w:val="99"/>
    <w:semiHidden/>
    <w:unhideWhenUsed/>
    <w:rsid w:val="00E0197F"/>
    <w:rPr>
      <w:color w:val="605E5C"/>
      <w:shd w:val="clear" w:color="auto" w:fill="E1DFDD"/>
    </w:rPr>
  </w:style>
  <w:style w:type="character" w:styleId="FollowedHyperlink">
    <w:name w:val="FollowedHyperlink"/>
    <w:basedOn w:val="DefaultParagraphFont"/>
    <w:uiPriority w:val="99"/>
    <w:semiHidden/>
    <w:unhideWhenUsed/>
    <w:rsid w:val="00E0197F"/>
    <w:rPr>
      <w:color w:val="800080"/>
      <w:u w:val="single"/>
    </w:rPr>
  </w:style>
  <w:style w:type="paragraph" w:customStyle="1" w:styleId="msonormal0">
    <w:name w:val="msonormal"/>
    <w:basedOn w:val="Normal"/>
    <w:rsid w:val="00E0197F"/>
    <w:pPr>
      <w:spacing w:before="100" w:beforeAutospacing="1" w:after="100" w:afterAutospacing="1"/>
    </w:pPr>
  </w:style>
  <w:style w:type="paragraph" w:customStyle="1" w:styleId="font5">
    <w:name w:val="font5"/>
    <w:basedOn w:val="Normal"/>
    <w:rsid w:val="00E0197F"/>
    <w:pPr>
      <w:spacing w:before="100" w:beforeAutospacing="1" w:after="100" w:afterAutospacing="1"/>
    </w:pPr>
    <w:rPr>
      <w:rFonts w:ascii="Calibri" w:hAnsi="Calibri" w:cs="Calibri"/>
      <w:sz w:val="16"/>
      <w:szCs w:val="16"/>
    </w:rPr>
  </w:style>
  <w:style w:type="paragraph" w:customStyle="1" w:styleId="font6">
    <w:name w:val="font6"/>
    <w:basedOn w:val="Normal"/>
    <w:rsid w:val="00E0197F"/>
    <w:pPr>
      <w:spacing w:before="100" w:beforeAutospacing="1" w:after="100" w:afterAutospacing="1"/>
    </w:pPr>
    <w:rPr>
      <w:rFonts w:ascii="Calibri" w:hAnsi="Calibri" w:cs="Calibri"/>
      <w:b/>
      <w:bCs/>
      <w:sz w:val="16"/>
      <w:szCs w:val="16"/>
    </w:rPr>
  </w:style>
  <w:style w:type="paragraph" w:customStyle="1" w:styleId="font7">
    <w:name w:val="font7"/>
    <w:basedOn w:val="Normal"/>
    <w:rsid w:val="00E0197F"/>
    <w:pPr>
      <w:spacing w:before="100" w:beforeAutospacing="1" w:after="100" w:afterAutospacing="1"/>
    </w:pPr>
    <w:rPr>
      <w:rFonts w:ascii="Calibri" w:hAnsi="Calibri" w:cs="Calibri"/>
      <w:sz w:val="16"/>
      <w:szCs w:val="16"/>
    </w:rPr>
  </w:style>
  <w:style w:type="paragraph" w:customStyle="1" w:styleId="xl65">
    <w:name w:val="xl65"/>
    <w:basedOn w:val="Normal"/>
    <w:rsid w:val="00E0197F"/>
    <w:pPr>
      <w:spacing w:before="100" w:beforeAutospacing="1" w:after="100" w:afterAutospacing="1"/>
      <w:jc w:val="center"/>
    </w:pPr>
  </w:style>
  <w:style w:type="paragraph" w:customStyle="1" w:styleId="xl66">
    <w:name w:val="xl66"/>
    <w:basedOn w:val="Normal"/>
    <w:rsid w:val="00E0197F"/>
    <w:pPr>
      <w:spacing w:before="100" w:beforeAutospacing="1" w:after="100" w:afterAutospacing="1"/>
    </w:pPr>
  </w:style>
  <w:style w:type="paragraph" w:customStyle="1" w:styleId="xl67">
    <w:name w:val="xl67"/>
    <w:basedOn w:val="Normal"/>
    <w:rsid w:val="00E019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8">
    <w:name w:val="xl68"/>
    <w:basedOn w:val="Normal"/>
    <w:rsid w:val="00E019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Normal"/>
    <w:rsid w:val="00E0197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0">
    <w:name w:val="xl70"/>
    <w:basedOn w:val="Normal"/>
    <w:rsid w:val="00E019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71">
    <w:name w:val="xl71"/>
    <w:basedOn w:val="Normal"/>
    <w:rsid w:val="00E0197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2">
    <w:name w:val="xl72"/>
    <w:basedOn w:val="Normal"/>
    <w:rsid w:val="00E019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3">
    <w:name w:val="xl73"/>
    <w:basedOn w:val="Normal"/>
    <w:rsid w:val="00E0197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4">
    <w:name w:val="xl74"/>
    <w:basedOn w:val="Normal"/>
    <w:rsid w:val="00E0197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6"/>
      <w:szCs w:val="16"/>
    </w:rPr>
  </w:style>
  <w:style w:type="paragraph" w:customStyle="1" w:styleId="xl75">
    <w:name w:val="xl75"/>
    <w:basedOn w:val="Normal"/>
    <w:rsid w:val="00E0197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b/>
      <w:bCs/>
      <w:sz w:val="16"/>
      <w:szCs w:val="16"/>
    </w:rPr>
  </w:style>
  <w:style w:type="paragraph" w:customStyle="1" w:styleId="xl76">
    <w:name w:val="xl76"/>
    <w:basedOn w:val="Normal"/>
    <w:rsid w:val="00E0197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6"/>
      <w:szCs w:val="16"/>
    </w:rPr>
  </w:style>
  <w:style w:type="paragraph" w:customStyle="1" w:styleId="xl77">
    <w:name w:val="xl77"/>
    <w:basedOn w:val="Normal"/>
    <w:rsid w:val="00E0197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sz w:val="16"/>
      <w:szCs w:val="16"/>
    </w:rPr>
  </w:style>
  <w:style w:type="paragraph" w:customStyle="1" w:styleId="xl78">
    <w:name w:val="xl78"/>
    <w:basedOn w:val="Normal"/>
    <w:rsid w:val="00E0197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sz w:val="16"/>
      <w:szCs w:val="16"/>
    </w:rPr>
  </w:style>
  <w:style w:type="paragraph" w:customStyle="1" w:styleId="xl79">
    <w:name w:val="xl79"/>
    <w:basedOn w:val="Normal"/>
    <w:rsid w:val="00E0197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b/>
      <w:bCs/>
      <w:color w:val="000000"/>
      <w:sz w:val="16"/>
      <w:szCs w:val="16"/>
    </w:rPr>
  </w:style>
  <w:style w:type="paragraph" w:customStyle="1" w:styleId="xl80">
    <w:name w:val="xl80"/>
    <w:basedOn w:val="Normal"/>
    <w:rsid w:val="00E0197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color w:val="000000"/>
      <w:sz w:val="16"/>
      <w:szCs w:val="16"/>
    </w:rPr>
  </w:style>
  <w:style w:type="paragraph" w:customStyle="1" w:styleId="xl81">
    <w:name w:val="xl81"/>
    <w:basedOn w:val="Normal"/>
    <w:rsid w:val="00E0197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82">
    <w:name w:val="xl82"/>
    <w:basedOn w:val="Normal"/>
    <w:rsid w:val="00E0197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6"/>
      <w:szCs w:val="16"/>
    </w:rPr>
  </w:style>
  <w:style w:type="paragraph" w:customStyle="1" w:styleId="xl83">
    <w:name w:val="xl83"/>
    <w:basedOn w:val="Normal"/>
    <w:rsid w:val="00E0197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6"/>
      <w:szCs w:val="16"/>
    </w:rPr>
  </w:style>
  <w:style w:type="paragraph" w:customStyle="1" w:styleId="xl84">
    <w:name w:val="xl84"/>
    <w:basedOn w:val="Normal"/>
    <w:rsid w:val="00E0197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b/>
      <w:bCs/>
      <w:sz w:val="16"/>
      <w:szCs w:val="16"/>
    </w:rPr>
  </w:style>
  <w:style w:type="paragraph" w:styleId="NormalWeb">
    <w:name w:val="Normal (Web)"/>
    <w:basedOn w:val="Normal"/>
    <w:uiPriority w:val="99"/>
    <w:semiHidden/>
    <w:unhideWhenUsed/>
    <w:rsid w:val="00E0197F"/>
    <w:pPr>
      <w:spacing w:before="100" w:beforeAutospacing="1" w:after="100" w:afterAutospacing="1"/>
    </w:pPr>
  </w:style>
  <w:style w:type="paragraph" w:customStyle="1" w:styleId="Default">
    <w:name w:val="Default"/>
    <w:rsid w:val="00E0197F"/>
    <w:pPr>
      <w:autoSpaceDE w:val="0"/>
      <w:autoSpaceDN w:val="0"/>
      <w:adjustRightInd w:val="0"/>
      <w:spacing w:after="0" w:line="240" w:lineRule="auto"/>
    </w:pPr>
    <w:rPr>
      <w:rFonts w:ascii="Garamond" w:eastAsia="Times New Roman" w:hAnsi="Garamond" w:cs="Garamond"/>
      <w:color w:val="000000"/>
      <w:sz w:val="24"/>
      <w:szCs w:val="24"/>
    </w:rPr>
  </w:style>
  <w:style w:type="paragraph" w:styleId="Bibliography">
    <w:name w:val="Bibliography"/>
    <w:basedOn w:val="Normal"/>
    <w:next w:val="Normal"/>
    <w:uiPriority w:val="37"/>
    <w:unhideWhenUsed/>
    <w:rsid w:val="00E0197F"/>
    <w:pPr>
      <w:tabs>
        <w:tab w:val="left" w:pos="504"/>
      </w:tabs>
      <w:ind w:left="504" w:hanging="504"/>
    </w:pPr>
  </w:style>
  <w:style w:type="paragraph" w:styleId="Subtitle">
    <w:name w:val="Subtitle"/>
    <w:basedOn w:val="Normal"/>
    <w:next w:val="Normal"/>
    <w:link w:val="SubtitleChar"/>
    <w:uiPriority w:val="11"/>
    <w:qFormat/>
    <w:rsid w:val="00E0197F"/>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0197F"/>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ebi.ac.uk/QuickGO/term/GO:00020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5870</Words>
  <Characters>33462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Costa Souza</dc:creator>
  <cp:keywords/>
  <dc:description/>
  <cp:lastModifiedBy>Annie Costa Souza</cp:lastModifiedBy>
  <cp:revision>2</cp:revision>
  <dcterms:created xsi:type="dcterms:W3CDTF">2022-07-12T22:25:00Z</dcterms:created>
  <dcterms:modified xsi:type="dcterms:W3CDTF">2022-07-12T22:25:00Z</dcterms:modified>
</cp:coreProperties>
</file>