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02CB5" w14:textId="74B699C5" w:rsidR="00505E19" w:rsidRDefault="00F979BC">
      <w:pPr>
        <w:rPr>
          <w:rFonts w:ascii="Times New Roman" w:hAnsi="Times New Roman" w:cs="Times New Roman"/>
          <w:b/>
          <w:sz w:val="28"/>
        </w:rPr>
      </w:pPr>
      <w:r>
        <w:tab/>
      </w:r>
      <w:r>
        <w:tab/>
      </w:r>
      <w:r>
        <w:tab/>
      </w:r>
      <w:r>
        <w:tab/>
      </w:r>
      <w:r>
        <w:tab/>
      </w:r>
      <w:r>
        <w:tab/>
      </w:r>
      <w:r>
        <w:tab/>
      </w:r>
      <w:r>
        <w:tab/>
      </w:r>
      <w:r w:rsidRPr="00F979BC">
        <w:rPr>
          <w:rFonts w:ascii="Times New Roman" w:hAnsi="Times New Roman" w:cs="Times New Roman"/>
          <w:b/>
          <w:sz w:val="28"/>
        </w:rPr>
        <w:t>Supplementary Figures</w:t>
      </w:r>
    </w:p>
    <w:p w14:paraId="1C360DCF" w14:textId="06CDA3ED" w:rsidR="00E91543" w:rsidRDefault="00E91543" w:rsidP="00E91543">
      <w:pPr>
        <w:jc w:val="center"/>
        <w:rPr>
          <w:rFonts w:ascii="Times New Roman" w:hAnsi="Times New Roman" w:cs="Times New Roman"/>
          <w:b/>
          <w:sz w:val="28"/>
        </w:rPr>
      </w:pPr>
      <w:r>
        <w:rPr>
          <w:rFonts w:ascii="Times New Roman" w:hAnsi="Times New Roman" w:cs="Times New Roman"/>
          <w:b/>
          <w:noProof/>
          <w:sz w:val="28"/>
        </w:rPr>
        <w:drawing>
          <wp:inline distT="0" distB="0" distL="0" distR="0" wp14:anchorId="20D5FC38" wp14:editId="4E11046C">
            <wp:extent cx="6732270" cy="509154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extLst>
                        <a:ext uri="{28A0092B-C50C-407E-A947-70E740481C1C}">
                          <a14:useLocalDpi xmlns:a14="http://schemas.microsoft.com/office/drawing/2010/main" val="0"/>
                        </a:ext>
                      </a:extLst>
                    </a:blip>
                    <a:stretch>
                      <a:fillRect/>
                    </a:stretch>
                  </pic:blipFill>
                  <pic:spPr>
                    <a:xfrm>
                      <a:off x="0" y="0"/>
                      <a:ext cx="6763583" cy="5115228"/>
                    </a:xfrm>
                    <a:prstGeom prst="rect">
                      <a:avLst/>
                    </a:prstGeom>
                  </pic:spPr>
                </pic:pic>
              </a:graphicData>
            </a:graphic>
          </wp:inline>
        </w:drawing>
      </w:r>
    </w:p>
    <w:p w14:paraId="6FB682C3" w14:textId="77777777" w:rsidR="00E91543" w:rsidRPr="00E91543" w:rsidRDefault="00E91543" w:rsidP="00E91543">
      <w:pPr>
        <w:spacing w:after="240" w:line="360" w:lineRule="auto"/>
        <w:ind w:left="284" w:right="425"/>
        <w:jc w:val="both"/>
        <w:rPr>
          <w:rFonts w:ascii="Times New Roman" w:hAnsi="Times New Roman"/>
          <w:sz w:val="24"/>
          <w:szCs w:val="24"/>
        </w:rPr>
      </w:pPr>
      <w:r w:rsidRPr="00E91543">
        <w:rPr>
          <w:rFonts w:ascii="Times New Roman" w:hAnsi="Times New Roman"/>
          <w:b/>
          <w:color w:val="000000"/>
          <w:sz w:val="24"/>
          <w:szCs w:val="24"/>
        </w:rPr>
        <w:t xml:space="preserve">Figure S1. </w:t>
      </w:r>
      <w:r w:rsidRPr="00E91543">
        <w:rPr>
          <w:rFonts w:ascii="Times New Roman" w:hAnsi="Times New Roman"/>
          <w:b/>
          <w:bCs/>
          <w:sz w:val="24"/>
          <w:szCs w:val="24"/>
        </w:rPr>
        <w:t xml:space="preserve">Pathway of tobacco smoke metabolism and damage repair involved in tobacco smoke-induced lung carcinogenesis. </w:t>
      </w:r>
      <w:r w:rsidRPr="00E91543">
        <w:rPr>
          <w:rFonts w:ascii="Times New Roman" w:hAnsi="Times New Roman"/>
          <w:bCs/>
          <w:sz w:val="24"/>
          <w:szCs w:val="24"/>
        </w:rPr>
        <w:t>The impaired function of xenobiotic metabolism and DNA repair genes leads to carcinogenic potentiation.</w:t>
      </w:r>
    </w:p>
    <w:p w14:paraId="1A166A88" w14:textId="77777777" w:rsidR="00E91543" w:rsidRDefault="00E91543" w:rsidP="00E91543">
      <w:pPr>
        <w:jc w:val="both"/>
        <w:rPr>
          <w:rFonts w:ascii="Times New Roman" w:hAnsi="Times New Roman" w:cs="Times New Roman"/>
          <w:b/>
          <w:sz w:val="28"/>
        </w:rPr>
      </w:pPr>
    </w:p>
    <w:p w14:paraId="2AFB6094" w14:textId="77777777" w:rsidR="00E91543" w:rsidRDefault="00E91543">
      <w:pPr>
        <w:rPr>
          <w:rFonts w:ascii="Times New Roman" w:hAnsi="Times New Roman" w:cs="Times New Roman"/>
          <w:b/>
          <w:sz w:val="28"/>
        </w:rPr>
      </w:pPr>
    </w:p>
    <w:p w14:paraId="0A90040F" w14:textId="77777777" w:rsidR="00F979BC" w:rsidRDefault="00F979BC">
      <w:r w:rsidRPr="00F979BC">
        <w:rPr>
          <w:noProof/>
        </w:rPr>
        <w:drawing>
          <wp:inline distT="0" distB="0" distL="0" distR="0" wp14:anchorId="39CBA226" wp14:editId="541854A2">
            <wp:extent cx="4233772" cy="4882551"/>
            <wp:effectExtent l="19050" t="0" r="0" b="0"/>
            <wp:docPr id="1" name="Picture 1" descr="C:\Users\Debmalya\Desktop\REGULATORY DATA_20.04.2018\TIFF pictures\eQTL PICTURES_25.05.2018\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bmalya\Desktop\REGULATORY DATA_20.04.2018\TIFF pictures\eQTL PICTURES_25.05.2018\Slide1.TIF"/>
                    <pic:cNvPicPr>
                      <a:picLocks noChangeAspect="1" noChangeArrowheads="1"/>
                    </pic:cNvPicPr>
                  </pic:nvPicPr>
                  <pic:blipFill>
                    <a:blip r:embed="rId6"/>
                    <a:srcRect/>
                    <a:stretch>
                      <a:fillRect/>
                    </a:stretch>
                  </pic:blipFill>
                  <pic:spPr bwMode="auto">
                    <a:xfrm>
                      <a:off x="0" y="0"/>
                      <a:ext cx="4237510" cy="4886862"/>
                    </a:xfrm>
                    <a:prstGeom prst="rect">
                      <a:avLst/>
                    </a:prstGeom>
                    <a:noFill/>
                    <a:ln w="9525">
                      <a:noFill/>
                      <a:miter lim="800000"/>
                      <a:headEnd/>
                      <a:tailEnd/>
                    </a:ln>
                  </pic:spPr>
                </pic:pic>
              </a:graphicData>
            </a:graphic>
          </wp:inline>
        </w:drawing>
      </w:r>
      <w:r>
        <w:t xml:space="preserve"> </w:t>
      </w:r>
      <w:r w:rsidRPr="00F979BC">
        <w:rPr>
          <w:noProof/>
        </w:rPr>
        <w:drawing>
          <wp:inline distT="0" distB="0" distL="0" distR="0" wp14:anchorId="4473B9F8" wp14:editId="26B2473F">
            <wp:extent cx="4274977" cy="4882551"/>
            <wp:effectExtent l="19050" t="0" r="0" b="0"/>
            <wp:docPr id="2" name="Picture 2" descr="C:\Users\Debmalya\Desktop\REGULATORY DATA_20.04.2018\TIFF pictures\eQTL PICTURES_25.05.2018\Slid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bmalya\Desktop\REGULATORY DATA_20.04.2018\TIFF pictures\eQTL PICTURES_25.05.2018\Slide2.TIF"/>
                    <pic:cNvPicPr>
                      <a:picLocks noChangeAspect="1" noChangeArrowheads="1"/>
                    </pic:cNvPicPr>
                  </pic:nvPicPr>
                  <pic:blipFill>
                    <a:blip r:embed="rId7"/>
                    <a:srcRect/>
                    <a:stretch>
                      <a:fillRect/>
                    </a:stretch>
                  </pic:blipFill>
                  <pic:spPr bwMode="auto">
                    <a:xfrm>
                      <a:off x="0" y="0"/>
                      <a:ext cx="4280137" cy="4888444"/>
                    </a:xfrm>
                    <a:prstGeom prst="rect">
                      <a:avLst/>
                    </a:prstGeom>
                    <a:noFill/>
                    <a:ln w="9525">
                      <a:noFill/>
                      <a:miter lim="800000"/>
                      <a:headEnd/>
                      <a:tailEnd/>
                    </a:ln>
                  </pic:spPr>
                </pic:pic>
              </a:graphicData>
            </a:graphic>
          </wp:inline>
        </w:drawing>
      </w:r>
    </w:p>
    <w:p w14:paraId="51F860EE" w14:textId="77777777" w:rsidR="00F979BC" w:rsidRDefault="00F979BC">
      <w:r>
        <w:br w:type="page"/>
      </w:r>
    </w:p>
    <w:p w14:paraId="40AB6E1E" w14:textId="77777777" w:rsidR="00F979BC" w:rsidRDefault="00F979BC"/>
    <w:p w14:paraId="0BAC3EB5" w14:textId="77777777" w:rsidR="00F979BC" w:rsidRDefault="00F979BC">
      <w:r w:rsidRPr="00F979BC">
        <w:rPr>
          <w:noProof/>
        </w:rPr>
        <w:drawing>
          <wp:inline distT="0" distB="0" distL="0" distR="0" wp14:anchorId="206401CC" wp14:editId="37A5B4A5">
            <wp:extent cx="4113003" cy="5215172"/>
            <wp:effectExtent l="19050" t="0" r="1797" b="0"/>
            <wp:docPr id="3" name="Picture 3" descr="C:\Users\Debmalya\Desktop\REGULATORY DATA_20.04.2018\TIFF pictures\eQTL PICTURES_25.05.2018\Slid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bmalya\Desktop\REGULATORY DATA_20.04.2018\TIFF pictures\eQTL PICTURES_25.05.2018\Slide3.TIF"/>
                    <pic:cNvPicPr>
                      <a:picLocks noChangeAspect="1" noChangeArrowheads="1"/>
                    </pic:cNvPicPr>
                  </pic:nvPicPr>
                  <pic:blipFill>
                    <a:blip r:embed="rId8"/>
                    <a:srcRect/>
                    <a:stretch>
                      <a:fillRect/>
                    </a:stretch>
                  </pic:blipFill>
                  <pic:spPr bwMode="auto">
                    <a:xfrm>
                      <a:off x="0" y="0"/>
                      <a:ext cx="4118504" cy="5222147"/>
                    </a:xfrm>
                    <a:prstGeom prst="rect">
                      <a:avLst/>
                    </a:prstGeom>
                    <a:noFill/>
                    <a:ln w="9525">
                      <a:noFill/>
                      <a:miter lim="800000"/>
                      <a:headEnd/>
                      <a:tailEnd/>
                    </a:ln>
                  </pic:spPr>
                </pic:pic>
              </a:graphicData>
            </a:graphic>
          </wp:inline>
        </w:drawing>
      </w:r>
      <w:r>
        <w:t xml:space="preserve"> </w:t>
      </w:r>
      <w:r w:rsidRPr="00F979BC">
        <w:rPr>
          <w:noProof/>
        </w:rPr>
        <w:drawing>
          <wp:inline distT="0" distB="0" distL="0" distR="0" wp14:anchorId="6B0FE6FF" wp14:editId="5C1DA24C">
            <wp:extent cx="4440807" cy="5137756"/>
            <wp:effectExtent l="19050" t="0" r="0" b="0"/>
            <wp:docPr id="4" name="Picture 4" descr="C:\Users\Debmalya\Desktop\REGULATORY DATA_20.04.2018\TIFF pictures\eQTL PICTURES_25.05.2018\Slid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bmalya\Desktop\REGULATORY DATA_20.04.2018\TIFF pictures\eQTL PICTURES_25.05.2018\Slide4.TIF"/>
                    <pic:cNvPicPr>
                      <a:picLocks noChangeAspect="1" noChangeArrowheads="1"/>
                    </pic:cNvPicPr>
                  </pic:nvPicPr>
                  <pic:blipFill>
                    <a:blip r:embed="rId9"/>
                    <a:srcRect/>
                    <a:stretch>
                      <a:fillRect/>
                    </a:stretch>
                  </pic:blipFill>
                  <pic:spPr bwMode="auto">
                    <a:xfrm>
                      <a:off x="0" y="0"/>
                      <a:ext cx="4440744" cy="5137683"/>
                    </a:xfrm>
                    <a:prstGeom prst="rect">
                      <a:avLst/>
                    </a:prstGeom>
                    <a:noFill/>
                    <a:ln w="9525">
                      <a:noFill/>
                      <a:miter lim="800000"/>
                      <a:headEnd/>
                      <a:tailEnd/>
                    </a:ln>
                  </pic:spPr>
                </pic:pic>
              </a:graphicData>
            </a:graphic>
          </wp:inline>
        </w:drawing>
      </w:r>
    </w:p>
    <w:p w14:paraId="69EE5601" w14:textId="77777777" w:rsidR="00F979BC" w:rsidRDefault="00F979BC">
      <w:r>
        <w:br w:type="page"/>
      </w:r>
    </w:p>
    <w:p w14:paraId="776663AA" w14:textId="77777777" w:rsidR="00F979BC" w:rsidRDefault="00F979BC"/>
    <w:p w14:paraId="2E0A61E7" w14:textId="77777777" w:rsidR="00F979BC" w:rsidRDefault="00F979BC">
      <w:r>
        <w:tab/>
      </w:r>
      <w:r>
        <w:tab/>
      </w:r>
      <w:r>
        <w:tab/>
      </w:r>
      <w:r w:rsidRPr="00F979BC">
        <w:rPr>
          <w:noProof/>
        </w:rPr>
        <w:drawing>
          <wp:inline distT="0" distB="0" distL="0" distR="0" wp14:anchorId="77E8198B" wp14:editId="1E28E4D5">
            <wp:extent cx="4828995" cy="4544466"/>
            <wp:effectExtent l="19050" t="0" r="0" b="0"/>
            <wp:docPr id="5" name="Picture 5" descr="C:\Users\Debmalya\Desktop\REGULATORY DATA_20.04.2018\TIFF pictures\eQTL PICTURES_25.05.2018\Slide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bmalya\Desktop\REGULATORY DATA_20.04.2018\TIFF pictures\eQTL PICTURES_25.05.2018\Slide5.TIF"/>
                    <pic:cNvPicPr>
                      <a:picLocks noChangeAspect="1" noChangeArrowheads="1"/>
                    </pic:cNvPicPr>
                  </pic:nvPicPr>
                  <pic:blipFill>
                    <a:blip r:embed="rId10"/>
                    <a:srcRect/>
                    <a:stretch>
                      <a:fillRect/>
                    </a:stretch>
                  </pic:blipFill>
                  <pic:spPr bwMode="auto">
                    <a:xfrm>
                      <a:off x="0" y="0"/>
                      <a:ext cx="4826773" cy="4542375"/>
                    </a:xfrm>
                    <a:prstGeom prst="rect">
                      <a:avLst/>
                    </a:prstGeom>
                    <a:noFill/>
                    <a:ln w="9525">
                      <a:noFill/>
                      <a:miter lim="800000"/>
                      <a:headEnd/>
                      <a:tailEnd/>
                    </a:ln>
                  </pic:spPr>
                </pic:pic>
              </a:graphicData>
            </a:graphic>
          </wp:inline>
        </w:drawing>
      </w:r>
    </w:p>
    <w:p w14:paraId="5F5A992F" w14:textId="77777777" w:rsidR="00F979BC" w:rsidRDefault="00F979BC"/>
    <w:p w14:paraId="4EFAD12C" w14:textId="77777777" w:rsidR="00E91543" w:rsidRPr="00E91543" w:rsidRDefault="00E91543" w:rsidP="00E91543">
      <w:pPr>
        <w:pStyle w:val="RSFigures"/>
        <w:spacing w:after="240" w:line="360" w:lineRule="auto"/>
        <w:jc w:val="both"/>
        <w:rPr>
          <w:bCs/>
        </w:rPr>
      </w:pPr>
      <w:r w:rsidRPr="00E91543">
        <w:rPr>
          <w:b/>
          <w:color w:val="000000"/>
        </w:rPr>
        <w:t xml:space="preserve">Figure S2. </w:t>
      </w:r>
      <w:r w:rsidRPr="00E91543">
        <w:rPr>
          <w:b/>
          <w:bCs/>
        </w:rPr>
        <w:t>A box plot representation depicts genotype to tissue expression of significant cis-eQTLs (</w:t>
      </w:r>
      <w:r w:rsidRPr="00E91543">
        <w:rPr>
          <w:b/>
          <w:bCs/>
          <w:i/>
          <w:iCs/>
        </w:rPr>
        <w:t>p</w:t>
      </w:r>
      <w:r w:rsidRPr="00E91543">
        <w:rPr>
          <w:b/>
          <w:bCs/>
        </w:rPr>
        <w:t xml:space="preserve"> &lt; 0.05*) in healthy lung tissue (A-E).</w:t>
      </w:r>
      <w:r w:rsidRPr="00E91543">
        <w:rPr>
          <w:bCs/>
        </w:rPr>
        <w:t xml:space="preserve"> Data obtained from the GTEx portal. ‘N’ represents a number of individuals. </w:t>
      </w:r>
    </w:p>
    <w:p w14:paraId="4D057B6E" w14:textId="77777777" w:rsidR="00F979BC" w:rsidRDefault="00F979BC">
      <w:pPr>
        <w:rPr>
          <w:rFonts w:ascii="Times New Roman" w:hAnsi="Times New Roman"/>
          <w:bCs/>
        </w:rPr>
      </w:pPr>
      <w:r>
        <w:rPr>
          <w:rFonts w:ascii="Times New Roman" w:hAnsi="Times New Roman"/>
          <w:bCs/>
        </w:rPr>
        <w:br w:type="page"/>
      </w:r>
    </w:p>
    <w:p w14:paraId="665D08C5" w14:textId="418508DD" w:rsidR="00F979BC" w:rsidRDefault="00F979BC"/>
    <w:p w14:paraId="27B1EB25" w14:textId="709BE22F" w:rsidR="00E91543" w:rsidRDefault="00E91543" w:rsidP="00E91543">
      <w:pPr>
        <w:jc w:val="center"/>
      </w:pPr>
      <w:r>
        <w:rPr>
          <w:noProof/>
        </w:rPr>
        <w:drawing>
          <wp:inline distT="0" distB="0" distL="0" distR="0" wp14:anchorId="27411997" wp14:editId="0F99043F">
            <wp:extent cx="6564302" cy="54240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cstate="print">
                      <a:extLst>
                        <a:ext uri="{BEBA8EAE-BF5A-486C-A8C5-ECC9F3942E4B}">
                          <a14:imgProps xmlns:a14="http://schemas.microsoft.com/office/drawing/2010/main">
                            <a14:imgLayer r:embed="rId1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6575985" cy="5433709"/>
                    </a:xfrm>
                    <a:prstGeom prst="rect">
                      <a:avLst/>
                    </a:prstGeom>
                  </pic:spPr>
                </pic:pic>
              </a:graphicData>
            </a:graphic>
          </wp:inline>
        </w:drawing>
      </w:r>
    </w:p>
    <w:p w14:paraId="6F790F3D" w14:textId="77777777" w:rsidR="00E91543" w:rsidRPr="00E91543" w:rsidRDefault="00E91543" w:rsidP="00E91543">
      <w:pPr>
        <w:spacing w:after="240" w:line="360" w:lineRule="auto"/>
        <w:ind w:left="284" w:right="567"/>
        <w:jc w:val="both"/>
        <w:rPr>
          <w:rFonts w:ascii="Times New Roman" w:hAnsi="Times New Roman"/>
          <w:sz w:val="24"/>
          <w:szCs w:val="24"/>
        </w:rPr>
      </w:pPr>
      <w:r w:rsidRPr="00E91543">
        <w:rPr>
          <w:rFonts w:ascii="Times New Roman" w:hAnsi="Times New Roman"/>
          <w:b/>
          <w:bCs/>
          <w:sz w:val="24"/>
          <w:szCs w:val="24"/>
        </w:rPr>
        <w:t>Figure S3. A Protein-Protein I</w:t>
      </w:r>
      <w:r w:rsidRPr="00E91543">
        <w:rPr>
          <w:rFonts w:ascii="Times New Roman" w:hAnsi="Times New Roman"/>
          <w:b/>
          <w:sz w:val="24"/>
          <w:szCs w:val="24"/>
        </w:rPr>
        <w:t>nteractome for the final set of prioritized genes in STRING v10.5.</w:t>
      </w:r>
      <w:r w:rsidRPr="00E91543">
        <w:rPr>
          <w:rFonts w:ascii="Times New Roman" w:hAnsi="Times New Roman"/>
          <w:sz w:val="24"/>
          <w:szCs w:val="24"/>
        </w:rPr>
        <w:t xml:space="preserve"> The interaction was expanded to view more interactors and identify potential candidate protein-coding genes. Red arrows indicate our input protein-coding genes.</w:t>
      </w:r>
    </w:p>
    <w:p w14:paraId="00B66C3A" w14:textId="77777777" w:rsidR="00E91543" w:rsidRDefault="00E91543"/>
    <w:p w14:paraId="1A26574B" w14:textId="0E2BDE64" w:rsidR="00F979BC" w:rsidRDefault="00F979BC" w:rsidP="00F979BC">
      <w:pPr>
        <w:ind w:left="1440" w:firstLine="720"/>
      </w:pPr>
    </w:p>
    <w:p w14:paraId="3E81CCD5" w14:textId="77777777" w:rsidR="00F979BC" w:rsidRDefault="00F979BC" w:rsidP="00F979BC">
      <w:r>
        <w:t xml:space="preserve">                     </w:t>
      </w:r>
      <w:r w:rsidRPr="00F979BC">
        <w:rPr>
          <w:noProof/>
        </w:rPr>
        <w:drawing>
          <wp:inline distT="0" distB="0" distL="0" distR="0" wp14:anchorId="6C431AB2" wp14:editId="65641041">
            <wp:extent cx="8640523" cy="4848045"/>
            <wp:effectExtent l="19050" t="0" r="8177" b="0"/>
            <wp:docPr id="6" name="Picture 6" descr="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TIF"/>
                    <pic:cNvPicPr/>
                  </pic:nvPicPr>
                  <pic:blipFill>
                    <a:blip r:embed="rId13" cstate="print"/>
                    <a:stretch>
                      <a:fillRect/>
                    </a:stretch>
                  </pic:blipFill>
                  <pic:spPr>
                    <a:xfrm>
                      <a:off x="0" y="0"/>
                      <a:ext cx="8639556" cy="4847502"/>
                    </a:xfrm>
                    <a:prstGeom prst="rect">
                      <a:avLst/>
                    </a:prstGeom>
                  </pic:spPr>
                </pic:pic>
              </a:graphicData>
            </a:graphic>
          </wp:inline>
        </w:drawing>
      </w:r>
    </w:p>
    <w:p w14:paraId="149BD874" w14:textId="4D4E62F4" w:rsidR="00F979BC" w:rsidRDefault="00F979BC" w:rsidP="00F979BC">
      <w:r w:rsidRPr="007C5477">
        <w:rPr>
          <w:rFonts w:ascii="Times New Roman" w:hAnsi="Times New Roman"/>
          <w:b/>
          <w:bCs/>
          <w:sz w:val="24"/>
          <w:szCs w:val="20"/>
        </w:rPr>
        <w:t>Fig</w:t>
      </w:r>
      <w:r>
        <w:rPr>
          <w:rFonts w:ascii="Times New Roman" w:hAnsi="Times New Roman"/>
          <w:b/>
          <w:bCs/>
          <w:sz w:val="24"/>
          <w:szCs w:val="20"/>
        </w:rPr>
        <w:t>ure S</w:t>
      </w:r>
      <w:r w:rsidR="00376D34">
        <w:rPr>
          <w:rFonts w:ascii="Times New Roman" w:hAnsi="Times New Roman"/>
          <w:b/>
          <w:bCs/>
          <w:sz w:val="24"/>
          <w:szCs w:val="20"/>
        </w:rPr>
        <w:t>4</w:t>
      </w:r>
      <w:r>
        <w:rPr>
          <w:rFonts w:ascii="Times New Roman" w:hAnsi="Times New Roman"/>
          <w:b/>
          <w:bCs/>
          <w:sz w:val="24"/>
          <w:szCs w:val="20"/>
        </w:rPr>
        <w:t xml:space="preserve">. </w:t>
      </w:r>
      <w:r w:rsidRPr="00AF3B86">
        <w:rPr>
          <w:rFonts w:ascii="Times New Roman" w:hAnsi="Times New Roman" w:cs="Times New Roman"/>
          <w:b/>
          <w:bCs/>
          <w:sz w:val="24"/>
        </w:rPr>
        <w:t>A comparative box plot representation depicting the genotype-specific expression of 4 cis-eQTL rSNPs from 3 genes in lung cancer and healthy individuals</w:t>
      </w:r>
      <w:r w:rsidRPr="00AF3B86">
        <w:rPr>
          <w:rFonts w:ascii="Times New Roman" w:hAnsi="Times New Roman" w:cs="Times New Roman"/>
          <w:bCs/>
          <w:sz w:val="24"/>
        </w:rPr>
        <w:t>. Data for lung cancer, both lung adenocarcinoma, and lung squamous cell carcinoma were taken from TCGA in PancanQTL web server and for healthy lung tissue, the data was analyzed through the GTEx portal. ‘N’ represents a number of individuals. FDR corrected P&lt;0.05* is considered as significant</w:t>
      </w:r>
      <w:r>
        <w:rPr>
          <w:rFonts w:ascii="Times New Roman" w:hAnsi="Times New Roman" w:cs="Times New Roman"/>
          <w:bCs/>
          <w:sz w:val="24"/>
        </w:rPr>
        <w:t>.</w:t>
      </w:r>
    </w:p>
    <w:sectPr w:rsidR="00F979BC" w:rsidSect="00F979BC">
      <w:pgSz w:w="16838" w:h="11906" w:orient="landscape"/>
      <w:pgMar w:top="567" w:right="678" w:bottom="993"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DQzMTOxtLQ0MTa3MDJX0lEKTi0uzszPAykwrgUAPvH3YSwAAAA="/>
  </w:docVars>
  <w:rsids>
    <w:rsidRoot w:val="00F979BC"/>
    <w:rsid w:val="00376D34"/>
    <w:rsid w:val="00505E19"/>
    <w:rsid w:val="00E91543"/>
    <w:rsid w:val="00F979B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A0680"/>
  <w15:docId w15:val="{9FDA9198-E3B2-49A9-B8B5-1B3E96F8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E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79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79BC"/>
    <w:rPr>
      <w:rFonts w:ascii="Tahoma" w:hAnsi="Tahoma" w:cs="Tahoma"/>
      <w:sz w:val="16"/>
      <w:szCs w:val="16"/>
    </w:rPr>
  </w:style>
  <w:style w:type="paragraph" w:customStyle="1" w:styleId="RSFigures">
    <w:name w:val="RS_Figures"/>
    <w:basedOn w:val="Normal"/>
    <w:rsid w:val="00E91543"/>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8.tiff"/><Relationship Id="rId3" Type="http://schemas.openxmlformats.org/officeDocument/2006/relationships/settings" Target="settings.xml"/><Relationship Id="rId7" Type="http://schemas.openxmlformats.org/officeDocument/2006/relationships/image" Target="media/image3.tiff"/><Relationship Id="rId12" Type="http://schemas.microsoft.com/office/2007/relationships/hdphoto" Target="media/hdphoto1.wdp"/><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11" Type="http://schemas.openxmlformats.org/officeDocument/2006/relationships/image" Target="media/image7.png"/><Relationship Id="rId5" Type="http://schemas.openxmlformats.org/officeDocument/2006/relationships/image" Target="media/image1.tif"/><Relationship Id="rId15" Type="http://schemas.openxmlformats.org/officeDocument/2006/relationships/theme" Target="theme/theme1.xml"/><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9B1C6-69D4-480E-A28D-F3EE16D77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185</Words>
  <Characters>1059</Characters>
  <Application>Microsoft Office Word</Application>
  <DocSecurity>0</DocSecurity>
  <Lines>8</Lines>
  <Paragraphs>2</Paragraphs>
  <ScaleCrop>false</ScaleCrop>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Debmalya Sengupta</dc:creator>
  <cp:lastModifiedBy>Debmalya Sengupta</cp:lastModifiedBy>
  <cp:revision>3</cp:revision>
  <dcterms:created xsi:type="dcterms:W3CDTF">2019-08-30T13:48:00Z</dcterms:created>
  <dcterms:modified xsi:type="dcterms:W3CDTF">2022-07-09T17:20:00Z</dcterms:modified>
</cp:coreProperties>
</file>