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BBCD0" w14:textId="77777777" w:rsidR="00732CA7" w:rsidRPr="00B6598D" w:rsidRDefault="00732CA7" w:rsidP="00732CA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598D"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14:paraId="7427640E" w14:textId="17B98A28" w:rsidR="00732CA7" w:rsidRPr="00B6598D" w:rsidRDefault="00732CA7" w:rsidP="00732C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598D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598D">
        <w:rPr>
          <w:rFonts w:ascii="Times New Roman" w:hAnsi="Times New Roman" w:cs="Times New Roman"/>
          <w:b/>
          <w:sz w:val="24"/>
          <w:szCs w:val="24"/>
        </w:rPr>
        <w:t>S1</w:t>
      </w:r>
      <w:r>
        <w:rPr>
          <w:rFonts w:ascii="Times New Roman" w:hAnsi="Times New Roman" w:cs="Times New Roman"/>
          <w:b/>
          <w:sz w:val="24"/>
          <w:szCs w:val="24"/>
        </w:rPr>
        <w:t xml:space="preserve"> to S3</w:t>
      </w:r>
      <w:r w:rsidRPr="00B6598D">
        <w:rPr>
          <w:rFonts w:ascii="Times New Roman" w:hAnsi="Times New Roman" w:cs="Times New Roman"/>
          <w:b/>
          <w:sz w:val="24"/>
          <w:szCs w:val="24"/>
        </w:rPr>
        <w:t>.</w:t>
      </w:r>
      <w:r w:rsidRPr="00B6598D">
        <w:rPr>
          <w:rFonts w:ascii="Times New Roman" w:hAnsi="Times New Roman" w:cs="Times New Roman"/>
          <w:sz w:val="24"/>
          <w:szCs w:val="24"/>
        </w:rPr>
        <w:t xml:space="preserve"> Chromatographic separations of </w:t>
      </w:r>
      <w:r w:rsidRPr="00B6598D">
        <w:rPr>
          <w:rStyle w:val="fontstyle01"/>
          <w:rFonts w:ascii="Times New Roman" w:hAnsi="Times New Roman" w:cs="Times New Roman"/>
          <w:sz w:val="24"/>
          <w:szCs w:val="24"/>
        </w:rPr>
        <w:t>Gymnema sylvestre</w:t>
      </w:r>
      <w:r w:rsidRPr="00B6598D">
        <w:rPr>
          <w:rFonts w:ascii="Times New Roman" w:hAnsi="Times New Roman" w:cs="Times New Roman"/>
          <w:sz w:val="24"/>
          <w:szCs w:val="24"/>
        </w:rPr>
        <w:t xml:space="preserve"> plant extract was carried out on a Surveyor UHPLC system using an </w:t>
      </w:r>
      <w:proofErr w:type="spellStart"/>
      <w:r w:rsidRPr="00B6598D">
        <w:rPr>
          <w:rFonts w:ascii="Times New Roman" w:hAnsi="Times New Roman" w:cs="Times New Roman"/>
          <w:sz w:val="24"/>
          <w:szCs w:val="24"/>
        </w:rPr>
        <w:t>Syncronis</w:t>
      </w:r>
      <w:proofErr w:type="spellEnd"/>
      <w:r w:rsidRPr="00B6598D">
        <w:rPr>
          <w:rFonts w:ascii="Times New Roman" w:hAnsi="Times New Roman" w:cs="Times New Roman"/>
          <w:sz w:val="24"/>
          <w:szCs w:val="24"/>
        </w:rPr>
        <w:t xml:space="preserve"> C18 column (2.1 × 100 mm; Thermo scientific, Germany) column with a gradient mobile phase of 0.1% formic acid in water and acetonitrile with a flow rate of 0.15 mL min</w:t>
      </w:r>
      <w:r w:rsidRPr="00B6598D">
        <w:rPr>
          <w:rFonts w:ascii="Times New Roman" w:hAnsi="Times New Roman" w:cs="Times New Roman"/>
          <w:sz w:val="24"/>
          <w:szCs w:val="24"/>
          <w:vertAlign w:val="superscript"/>
        </w:rPr>
        <w:t xml:space="preserve">-. </w:t>
      </w:r>
      <w:r w:rsidRPr="00B6598D">
        <w:rPr>
          <w:rFonts w:ascii="Times New Roman" w:hAnsi="Times New Roman" w:cs="Times New Roman"/>
          <w:sz w:val="24"/>
          <w:szCs w:val="24"/>
        </w:rPr>
        <w:t xml:space="preserve">In the LC-HRMS analysis, an Individual chromatographs of total 20 plant secondary metabolites were identified based on the derived elemental compositions from the high-resolution mass spectral data </w:t>
      </w:r>
      <w:r w:rsidR="003B1749">
        <w:rPr>
          <w:rFonts w:ascii="Times New Roman" w:hAnsi="Times New Roman" w:cs="Times New Roman"/>
          <w:sz w:val="24"/>
          <w:szCs w:val="24"/>
        </w:rPr>
        <w:t xml:space="preserve">and the </w:t>
      </w:r>
      <w:r w:rsidRPr="00B6598D">
        <w:rPr>
          <w:rFonts w:ascii="Times New Roman" w:hAnsi="Times New Roman" w:cs="Times New Roman"/>
          <w:sz w:val="24"/>
          <w:szCs w:val="24"/>
        </w:rPr>
        <w:t xml:space="preserve">data was processed using Thermo </w:t>
      </w:r>
      <w:proofErr w:type="spellStart"/>
      <w:r w:rsidRPr="00B6598D">
        <w:rPr>
          <w:rFonts w:ascii="Times New Roman" w:hAnsi="Times New Roman" w:cs="Times New Roman"/>
          <w:sz w:val="24"/>
          <w:szCs w:val="24"/>
        </w:rPr>
        <w:t>Xcalibur</w:t>
      </w:r>
      <w:proofErr w:type="spellEnd"/>
      <w:r w:rsidRPr="00B6598D">
        <w:rPr>
          <w:rFonts w:ascii="Times New Roman" w:hAnsi="Times New Roman" w:cs="Times New Roman"/>
          <w:sz w:val="24"/>
          <w:szCs w:val="24"/>
        </w:rPr>
        <w:t xml:space="preserve"> software (version 2.2).</w:t>
      </w:r>
    </w:p>
    <w:p w14:paraId="26366DE4" w14:textId="77777777" w:rsidR="00732CA7" w:rsidRDefault="00732CA7" w:rsidP="00732C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598D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598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B6598D">
        <w:rPr>
          <w:rFonts w:ascii="Times New Roman" w:hAnsi="Times New Roman" w:cs="Times New Roman"/>
          <w:b/>
          <w:sz w:val="24"/>
          <w:szCs w:val="24"/>
        </w:rPr>
        <w:t>.</w:t>
      </w:r>
      <w:r w:rsidRPr="00B6598D">
        <w:rPr>
          <w:rFonts w:ascii="Times New Roman" w:hAnsi="Times New Roman" w:cs="Times New Roman"/>
          <w:sz w:val="24"/>
          <w:szCs w:val="24"/>
        </w:rPr>
        <w:t xml:space="preserve"> RAW 264.7 cells were</w:t>
      </w:r>
      <w:r>
        <w:rPr>
          <w:rFonts w:ascii="Times New Roman" w:hAnsi="Times New Roman" w:cs="Times New Roman"/>
          <w:sz w:val="24"/>
          <w:szCs w:val="24"/>
        </w:rPr>
        <w:t xml:space="preserve"> seeded in 24 well plate in triplicates and cells were </w:t>
      </w:r>
      <w:r w:rsidRPr="00B6598D">
        <w:rPr>
          <w:rFonts w:ascii="Times New Roman" w:hAnsi="Times New Roman" w:cs="Times New Roman"/>
          <w:sz w:val="24"/>
          <w:szCs w:val="24"/>
        </w:rPr>
        <w:t>serum starved for 6 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6598D">
        <w:rPr>
          <w:rFonts w:ascii="Times New Roman" w:hAnsi="Times New Roman" w:cs="Times New Roman"/>
          <w:sz w:val="24"/>
          <w:szCs w:val="24"/>
        </w:rPr>
        <w:t xml:space="preserve"> then </w:t>
      </w:r>
      <w:r>
        <w:rPr>
          <w:rFonts w:ascii="Times New Roman" w:hAnsi="Times New Roman" w:cs="Times New Roman"/>
          <w:sz w:val="24"/>
          <w:szCs w:val="24"/>
        </w:rPr>
        <w:t xml:space="preserve">cells were pre-treated with HAEGS or indomethacin for two hours. Thereafter cells were stimulated with or </w:t>
      </w:r>
      <w:r w:rsidRPr="00B6598D">
        <w:rPr>
          <w:rFonts w:ascii="Times New Roman" w:hAnsi="Times New Roman" w:cs="Times New Roman"/>
          <w:sz w:val="24"/>
          <w:szCs w:val="24"/>
        </w:rPr>
        <w:t>with-out LPS (1 µg/m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B6598D">
        <w:rPr>
          <w:rFonts w:ascii="Times New Roman" w:hAnsi="Times New Roman" w:cs="Times New Roman"/>
          <w:sz w:val="24"/>
          <w:szCs w:val="24"/>
        </w:rPr>
        <w:t>) for another 12 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6598D">
        <w:rPr>
          <w:rFonts w:ascii="Times New Roman" w:hAnsi="Times New Roman" w:cs="Times New Roman"/>
          <w:sz w:val="24"/>
          <w:szCs w:val="24"/>
        </w:rPr>
        <w:t>. Thereafter, cell supernatant was harvested for ELISA for IL-6 estimation</w:t>
      </w:r>
      <w:r>
        <w:rPr>
          <w:rFonts w:ascii="Times New Roman" w:hAnsi="Times New Roman" w:cs="Times New Roman"/>
          <w:sz w:val="24"/>
          <w:szCs w:val="24"/>
        </w:rPr>
        <w:t xml:space="preserve">. Similar experiment was conducted in 96 well plate and measured the cell viability using SRB assays. </w:t>
      </w:r>
    </w:p>
    <w:p w14:paraId="11228099" w14:textId="77777777" w:rsidR="00732CA7" w:rsidRDefault="00732CA7" w:rsidP="00732C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598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S5</w:t>
      </w:r>
      <w:r w:rsidRPr="00B6598D">
        <w:rPr>
          <w:rFonts w:ascii="Times New Roman" w:hAnsi="Times New Roman" w:cs="Times New Roman"/>
          <w:b/>
          <w:sz w:val="24"/>
          <w:szCs w:val="24"/>
        </w:rPr>
        <w:t>:</w:t>
      </w:r>
      <w:r w:rsidRPr="00B6598D">
        <w:rPr>
          <w:rFonts w:ascii="Times New Roman" w:hAnsi="Times New Roman" w:cs="Times New Roman"/>
          <w:sz w:val="24"/>
          <w:szCs w:val="24"/>
        </w:rPr>
        <w:t xml:space="preserve"> A-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B6598D">
        <w:rPr>
          <w:rFonts w:ascii="Times New Roman" w:hAnsi="Times New Roman" w:cs="Times New Roman"/>
          <w:sz w:val="24"/>
          <w:szCs w:val="24"/>
        </w:rPr>
        <w:t xml:space="preserve">) BEAS-2B cells were pre-treated with </w:t>
      </w:r>
      <w:r>
        <w:rPr>
          <w:rFonts w:ascii="Times New Roman" w:hAnsi="Times New Roman" w:cs="Times New Roman"/>
          <w:sz w:val="24"/>
          <w:szCs w:val="24"/>
        </w:rPr>
        <w:t>HAEGS</w:t>
      </w:r>
      <w:r w:rsidRPr="00B6598D">
        <w:rPr>
          <w:rFonts w:ascii="Times New Roman" w:hAnsi="Times New Roman" w:cs="Times New Roman"/>
          <w:sz w:val="24"/>
          <w:szCs w:val="24"/>
        </w:rPr>
        <w:t xml:space="preserve"> (125 and 250 μg</w:t>
      </w:r>
      <w:r>
        <w:rPr>
          <w:rFonts w:ascii="Times New Roman" w:hAnsi="Times New Roman" w:cs="Times New Roman"/>
          <w:sz w:val="24"/>
          <w:szCs w:val="24"/>
        </w:rPr>
        <w:t>/mL</w:t>
      </w:r>
      <w:r w:rsidRPr="00B6598D">
        <w:rPr>
          <w:rFonts w:ascii="Times New Roman" w:hAnsi="Times New Roman" w:cs="Times New Roman"/>
          <w:sz w:val="24"/>
          <w:szCs w:val="24"/>
        </w:rPr>
        <w:t>) or DEXA (100 ng/m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B6598D">
        <w:rPr>
          <w:rFonts w:ascii="Times New Roman" w:hAnsi="Times New Roman" w:cs="Times New Roman"/>
          <w:sz w:val="24"/>
          <w:szCs w:val="24"/>
        </w:rPr>
        <w:t xml:space="preserve"> and 500 ng/m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B6598D">
        <w:rPr>
          <w:rFonts w:ascii="Times New Roman" w:hAnsi="Times New Roman" w:cs="Times New Roman"/>
          <w:sz w:val="24"/>
          <w:szCs w:val="24"/>
        </w:rPr>
        <w:t>) for 2h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6598D">
        <w:rPr>
          <w:rFonts w:ascii="Times New Roman" w:hAnsi="Times New Roman" w:cs="Times New Roman"/>
          <w:sz w:val="24"/>
          <w:szCs w:val="24"/>
        </w:rPr>
        <w:t>, thereafter cells, were stimulated with LPS (5 µg/ml) for another 12h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6598D">
        <w:rPr>
          <w:rFonts w:ascii="Times New Roman" w:hAnsi="Times New Roman" w:cs="Times New Roman"/>
          <w:sz w:val="24"/>
          <w:szCs w:val="24"/>
        </w:rPr>
        <w:t xml:space="preserve">. Thereafter, cells were harvested for RNA isolation and subjected to </w:t>
      </w:r>
      <w:proofErr w:type="spellStart"/>
      <w:r w:rsidRPr="00B6598D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B6598D">
        <w:rPr>
          <w:rFonts w:ascii="Times New Roman" w:hAnsi="Times New Roman" w:cs="Times New Roman"/>
          <w:sz w:val="24"/>
          <w:szCs w:val="24"/>
        </w:rPr>
        <w:t>-PCR analysis for the specified primers. Graphs in panels represent fold change in gene expression normalized to β2M. Data represented as Mean± SEM., n = 3. * p &lt; 0.05, ** p &lt; 0.01, *** p &lt; 0.001. NS, non-significant. One way ANOVA was performed for statistical analysis.</w:t>
      </w:r>
    </w:p>
    <w:p w14:paraId="73AC2CF8" w14:textId="77777777" w:rsidR="00732CA7" w:rsidRDefault="00732CA7" w:rsidP="00732C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764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Pr="00317638">
        <w:rPr>
          <w:rFonts w:ascii="Times New Roman" w:hAnsi="Times New Roman" w:cs="Times New Roman"/>
          <w:sz w:val="24"/>
          <w:szCs w:val="24"/>
        </w:rPr>
        <w:t>: A) RAW264.7 cells were pre-treated with</w:t>
      </w:r>
      <w:r>
        <w:rPr>
          <w:rFonts w:ascii="Times New Roman" w:hAnsi="Times New Roman" w:cs="Times New Roman"/>
          <w:sz w:val="24"/>
          <w:szCs w:val="24"/>
        </w:rPr>
        <w:t xml:space="preserve"> HAEGS</w:t>
      </w:r>
      <w:r w:rsidRPr="00317638">
        <w:rPr>
          <w:rFonts w:ascii="Times New Roman" w:hAnsi="Times New Roman" w:cs="Times New Roman"/>
          <w:sz w:val="24"/>
          <w:szCs w:val="24"/>
        </w:rPr>
        <w:t xml:space="preserve"> (125 and 250 μg) for 2h, then cells were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638">
        <w:rPr>
          <w:rFonts w:ascii="Times New Roman" w:hAnsi="Times New Roman" w:cs="Times New Roman"/>
          <w:sz w:val="24"/>
          <w:szCs w:val="24"/>
        </w:rPr>
        <w:t>stimulated with LPS (1µg/ml) for another 12 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17638">
        <w:rPr>
          <w:rFonts w:ascii="Times New Roman" w:hAnsi="Times New Roman" w:cs="Times New Roman"/>
          <w:sz w:val="24"/>
          <w:szCs w:val="24"/>
        </w:rPr>
        <w:t xml:space="preserve">. Thereafter, cells were </w:t>
      </w:r>
      <w:proofErr w:type="spellStart"/>
      <w:r w:rsidRPr="00317638">
        <w:rPr>
          <w:rFonts w:ascii="Times New Roman" w:hAnsi="Times New Roman" w:cs="Times New Roman"/>
          <w:sz w:val="24"/>
          <w:szCs w:val="24"/>
        </w:rPr>
        <w:t>trypsinzed</w:t>
      </w:r>
      <w:proofErr w:type="spellEnd"/>
      <w:r w:rsidRPr="00317638">
        <w:rPr>
          <w:rFonts w:ascii="Times New Roman" w:hAnsi="Times New Roman" w:cs="Times New Roman"/>
          <w:sz w:val="24"/>
          <w:szCs w:val="24"/>
        </w:rPr>
        <w:t xml:space="preserve"> and subjected to nitric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638">
        <w:rPr>
          <w:rFonts w:ascii="Times New Roman" w:hAnsi="Times New Roman" w:cs="Times New Roman"/>
          <w:sz w:val="24"/>
          <w:szCs w:val="24"/>
        </w:rPr>
        <w:t>oxide analysis.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638">
        <w:rPr>
          <w:rFonts w:ascii="Times New Roman" w:hAnsi="Times New Roman" w:cs="Times New Roman"/>
          <w:sz w:val="24"/>
          <w:szCs w:val="24"/>
        </w:rPr>
        <w:t>The histogram plots represent the DCFDA analysis using flow cytometry. RAW264.7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17638">
        <w:rPr>
          <w:rFonts w:ascii="Times New Roman" w:hAnsi="Times New Roman" w:cs="Times New Roman"/>
          <w:sz w:val="24"/>
          <w:szCs w:val="24"/>
        </w:rPr>
        <w:t>) or BEAS-2B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63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17638">
        <w:rPr>
          <w:rFonts w:ascii="Times New Roman" w:hAnsi="Times New Roman" w:cs="Times New Roman"/>
          <w:sz w:val="24"/>
          <w:szCs w:val="24"/>
        </w:rPr>
        <w:t xml:space="preserve">) cells were pre-treated with </w:t>
      </w:r>
      <w:r>
        <w:rPr>
          <w:rFonts w:ascii="Times New Roman" w:hAnsi="Times New Roman" w:cs="Times New Roman"/>
          <w:sz w:val="24"/>
          <w:szCs w:val="24"/>
        </w:rPr>
        <w:t>HAEGS</w:t>
      </w:r>
      <w:r w:rsidRPr="00317638">
        <w:rPr>
          <w:rFonts w:ascii="Times New Roman" w:hAnsi="Times New Roman" w:cs="Times New Roman"/>
          <w:sz w:val="24"/>
          <w:szCs w:val="24"/>
        </w:rPr>
        <w:t xml:space="preserve"> (125 and 250 μg</w:t>
      </w:r>
      <w:r>
        <w:rPr>
          <w:rFonts w:ascii="Times New Roman" w:hAnsi="Times New Roman" w:cs="Times New Roman"/>
          <w:sz w:val="24"/>
          <w:szCs w:val="24"/>
        </w:rPr>
        <w:t>/mL</w:t>
      </w:r>
      <w:r w:rsidRPr="00317638">
        <w:rPr>
          <w:rFonts w:ascii="Times New Roman" w:hAnsi="Times New Roman" w:cs="Times New Roman"/>
          <w:sz w:val="24"/>
          <w:szCs w:val="24"/>
        </w:rPr>
        <w:t>) or DEXA (100 ng/m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317638">
        <w:rPr>
          <w:rFonts w:ascii="Times New Roman" w:hAnsi="Times New Roman" w:cs="Times New Roman"/>
          <w:sz w:val="24"/>
          <w:szCs w:val="24"/>
        </w:rPr>
        <w:t xml:space="preserve"> and 500 ng/m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317638">
        <w:rPr>
          <w:rFonts w:ascii="Times New Roman" w:hAnsi="Times New Roman" w:cs="Times New Roman"/>
          <w:sz w:val="24"/>
          <w:szCs w:val="24"/>
        </w:rPr>
        <w:t>) for 2h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17638">
        <w:rPr>
          <w:rFonts w:ascii="Times New Roman" w:hAnsi="Times New Roman" w:cs="Times New Roman"/>
          <w:sz w:val="24"/>
          <w:szCs w:val="24"/>
        </w:rPr>
        <w:t>, then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638">
        <w:rPr>
          <w:rFonts w:ascii="Times New Roman" w:hAnsi="Times New Roman" w:cs="Times New Roman"/>
          <w:sz w:val="24"/>
          <w:szCs w:val="24"/>
        </w:rPr>
        <w:t>cells were stimulated with LPS (1 µg/m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317638">
        <w:rPr>
          <w:rFonts w:ascii="Times New Roman" w:hAnsi="Times New Roman" w:cs="Times New Roman"/>
          <w:sz w:val="24"/>
          <w:szCs w:val="24"/>
        </w:rPr>
        <w:t>) for another 12 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17638">
        <w:rPr>
          <w:rFonts w:ascii="Times New Roman" w:hAnsi="Times New Roman" w:cs="Times New Roman"/>
          <w:sz w:val="24"/>
          <w:szCs w:val="24"/>
        </w:rPr>
        <w:t xml:space="preserve">. Thereafter, cells were </w:t>
      </w:r>
      <w:proofErr w:type="spellStart"/>
      <w:r w:rsidRPr="00317638">
        <w:rPr>
          <w:rFonts w:ascii="Times New Roman" w:hAnsi="Times New Roman" w:cs="Times New Roman"/>
          <w:sz w:val="24"/>
          <w:szCs w:val="24"/>
        </w:rPr>
        <w:t>trypsinized</w:t>
      </w:r>
      <w:proofErr w:type="spellEnd"/>
      <w:r w:rsidRPr="00317638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638">
        <w:rPr>
          <w:rFonts w:ascii="Times New Roman" w:hAnsi="Times New Roman" w:cs="Times New Roman"/>
          <w:sz w:val="24"/>
          <w:szCs w:val="24"/>
        </w:rPr>
        <w:t>subjected to DCFDA analysis using flow-cytometry.</w:t>
      </w:r>
    </w:p>
    <w:p w14:paraId="2F46198F" w14:textId="77777777" w:rsidR="00732CA7" w:rsidRDefault="00732CA7" w:rsidP="00732C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2D08">
        <w:rPr>
          <w:rFonts w:ascii="Times New Roman" w:hAnsi="Times New Roman" w:cs="Times New Roman"/>
          <w:b/>
          <w:bCs/>
          <w:sz w:val="24"/>
          <w:szCs w:val="24"/>
        </w:rPr>
        <w:t>Figure S7:</w:t>
      </w:r>
      <w:r>
        <w:rPr>
          <w:rFonts w:ascii="Times New Roman" w:hAnsi="Times New Roman" w:cs="Times New Roman"/>
          <w:sz w:val="24"/>
          <w:szCs w:val="24"/>
        </w:rPr>
        <w:t xml:space="preserve"> Schematic representation of LPS induced ARDS model</w:t>
      </w:r>
    </w:p>
    <w:p w14:paraId="2F4F5958" w14:textId="65FA7C52" w:rsidR="00732CA7" w:rsidRDefault="00732CA7" w:rsidP="00732C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2D0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92D0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Thin layer chromatography analysis loading pattern and fractionation lanes</w:t>
      </w:r>
    </w:p>
    <w:p w14:paraId="34AF82A2" w14:textId="00867540" w:rsidR="005B76B0" w:rsidRPr="00B6598D" w:rsidRDefault="005B76B0" w:rsidP="005B76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598D">
        <w:rPr>
          <w:rFonts w:ascii="Times New Roman" w:hAnsi="Times New Roman" w:cs="Times New Roman"/>
          <w:b/>
          <w:sz w:val="24"/>
          <w:szCs w:val="24"/>
        </w:rPr>
        <w:lastRenderedPageBreak/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598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B6598D">
        <w:rPr>
          <w:rFonts w:ascii="Times New Roman" w:hAnsi="Times New Roman" w:cs="Times New Roman"/>
          <w:b/>
          <w:sz w:val="24"/>
          <w:szCs w:val="24"/>
        </w:rPr>
        <w:t>.</w:t>
      </w:r>
      <w:r w:rsidRPr="00B6598D">
        <w:rPr>
          <w:rFonts w:ascii="Times New Roman" w:hAnsi="Times New Roman" w:cs="Times New Roman"/>
          <w:sz w:val="24"/>
          <w:szCs w:val="24"/>
        </w:rPr>
        <w:t xml:space="preserve"> Chromatographic separations of </w:t>
      </w:r>
      <w:r w:rsidR="003B1749">
        <w:rPr>
          <w:rStyle w:val="fontstyle01"/>
          <w:rFonts w:ascii="Times New Roman" w:hAnsi="Times New Roman" w:cs="Times New Roman"/>
          <w:sz w:val="24"/>
          <w:szCs w:val="24"/>
        </w:rPr>
        <w:t>fraction 6</w:t>
      </w:r>
      <w:r w:rsidRPr="00B6598D">
        <w:rPr>
          <w:rFonts w:ascii="Times New Roman" w:hAnsi="Times New Roman" w:cs="Times New Roman"/>
          <w:sz w:val="24"/>
          <w:szCs w:val="24"/>
        </w:rPr>
        <w:t xml:space="preserve"> was carried out on a Surveyor UHPLC system using an </w:t>
      </w:r>
      <w:proofErr w:type="spellStart"/>
      <w:r w:rsidRPr="00B6598D">
        <w:rPr>
          <w:rFonts w:ascii="Times New Roman" w:hAnsi="Times New Roman" w:cs="Times New Roman"/>
          <w:sz w:val="24"/>
          <w:szCs w:val="24"/>
        </w:rPr>
        <w:t>Syncronis</w:t>
      </w:r>
      <w:proofErr w:type="spellEnd"/>
      <w:r w:rsidRPr="00B6598D">
        <w:rPr>
          <w:rFonts w:ascii="Times New Roman" w:hAnsi="Times New Roman" w:cs="Times New Roman"/>
          <w:sz w:val="24"/>
          <w:szCs w:val="24"/>
        </w:rPr>
        <w:t xml:space="preserve"> C18 column (2.1 × 100 mm; Thermo scientific, Germany) column with a gradient mobile phase of 0.1% formic acid in water and acetonitrile with a flow rate of 0.15 mL min</w:t>
      </w:r>
      <w:r w:rsidRPr="00B6598D">
        <w:rPr>
          <w:rFonts w:ascii="Times New Roman" w:hAnsi="Times New Roman" w:cs="Times New Roman"/>
          <w:sz w:val="24"/>
          <w:szCs w:val="24"/>
          <w:vertAlign w:val="superscript"/>
        </w:rPr>
        <w:t xml:space="preserve">-. </w:t>
      </w:r>
      <w:r w:rsidRPr="00B6598D">
        <w:rPr>
          <w:rFonts w:ascii="Times New Roman" w:hAnsi="Times New Roman" w:cs="Times New Roman"/>
          <w:sz w:val="24"/>
          <w:szCs w:val="24"/>
        </w:rPr>
        <w:t xml:space="preserve">In the LC-HRMS analysis, an </w:t>
      </w:r>
      <w:r w:rsidR="003B1749">
        <w:rPr>
          <w:rFonts w:ascii="Times New Roman" w:hAnsi="Times New Roman" w:cs="Times New Roman"/>
          <w:sz w:val="24"/>
          <w:szCs w:val="24"/>
        </w:rPr>
        <w:t>i</w:t>
      </w:r>
      <w:r w:rsidRPr="00B6598D">
        <w:rPr>
          <w:rFonts w:ascii="Times New Roman" w:hAnsi="Times New Roman" w:cs="Times New Roman"/>
          <w:sz w:val="24"/>
          <w:szCs w:val="24"/>
        </w:rPr>
        <w:t xml:space="preserve">ndividual chromatographs of total </w:t>
      </w:r>
      <w:r w:rsidR="003B1749">
        <w:rPr>
          <w:rFonts w:ascii="Times New Roman" w:hAnsi="Times New Roman" w:cs="Times New Roman"/>
          <w:sz w:val="24"/>
          <w:szCs w:val="24"/>
        </w:rPr>
        <w:t xml:space="preserve">14 </w:t>
      </w:r>
      <w:r w:rsidRPr="00B6598D">
        <w:rPr>
          <w:rFonts w:ascii="Times New Roman" w:hAnsi="Times New Roman" w:cs="Times New Roman"/>
          <w:sz w:val="24"/>
          <w:szCs w:val="24"/>
        </w:rPr>
        <w:t xml:space="preserve"> secondary metabolites were identified based on the derived elemental compositions from the high-resolution mass spectral data </w:t>
      </w:r>
      <w:r w:rsidR="003B1749">
        <w:rPr>
          <w:rFonts w:ascii="Times New Roman" w:hAnsi="Times New Roman" w:cs="Times New Roman"/>
          <w:sz w:val="24"/>
          <w:szCs w:val="24"/>
        </w:rPr>
        <w:t xml:space="preserve">and the data </w:t>
      </w:r>
      <w:r w:rsidRPr="00B6598D">
        <w:rPr>
          <w:rFonts w:ascii="Times New Roman" w:hAnsi="Times New Roman" w:cs="Times New Roman"/>
          <w:sz w:val="24"/>
          <w:szCs w:val="24"/>
        </w:rPr>
        <w:t xml:space="preserve">was processed using Thermo </w:t>
      </w:r>
      <w:proofErr w:type="spellStart"/>
      <w:r w:rsidRPr="00B6598D">
        <w:rPr>
          <w:rFonts w:ascii="Times New Roman" w:hAnsi="Times New Roman" w:cs="Times New Roman"/>
          <w:sz w:val="24"/>
          <w:szCs w:val="24"/>
        </w:rPr>
        <w:t>Xcalibur</w:t>
      </w:r>
      <w:proofErr w:type="spellEnd"/>
      <w:r w:rsidRPr="00B6598D">
        <w:rPr>
          <w:rFonts w:ascii="Times New Roman" w:hAnsi="Times New Roman" w:cs="Times New Roman"/>
          <w:sz w:val="24"/>
          <w:szCs w:val="24"/>
        </w:rPr>
        <w:t xml:space="preserve"> software (version 2.2).</w:t>
      </w:r>
    </w:p>
    <w:p w14:paraId="1DFF7238" w14:textId="5C927B83" w:rsidR="00C02DE7" w:rsidRDefault="00732CA7" w:rsidP="00732CA7">
      <w:pPr>
        <w:spacing w:line="360" w:lineRule="auto"/>
        <w:jc w:val="both"/>
      </w:pPr>
      <w:r w:rsidRPr="00092D0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B76B0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r w:rsidRPr="00092D08">
        <w:rPr>
          <w:rFonts w:ascii="Times New Roman" w:hAnsi="Times New Roman" w:cs="Times New Roman"/>
          <w:b/>
          <w:bCs/>
          <w:sz w:val="24"/>
          <w:szCs w:val="24"/>
        </w:rPr>
        <w:t>and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B76B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92D0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Uncropped western-blot images</w:t>
      </w:r>
    </w:p>
    <w:sectPr w:rsidR="00C02D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9b12cd41">
    <w:altName w:val="Times New Roman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CA7"/>
    <w:rsid w:val="003B1749"/>
    <w:rsid w:val="005B76B0"/>
    <w:rsid w:val="00732CA7"/>
    <w:rsid w:val="00976FB5"/>
    <w:rsid w:val="00C0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E3A588"/>
  <w15:chartTrackingRefBased/>
  <w15:docId w15:val="{88CA6166-BAF5-2247-9DBB-0BFE9FE35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CA7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FB5"/>
    <w:pPr>
      <w:spacing w:after="160" w:line="259" w:lineRule="auto"/>
      <w:ind w:left="720"/>
      <w:contextualSpacing/>
    </w:pPr>
    <w:rPr>
      <w:szCs w:val="20"/>
      <w:lang w:val="en-IN" w:bidi="hi-IN"/>
    </w:rPr>
  </w:style>
  <w:style w:type="character" w:customStyle="1" w:styleId="fontstyle01">
    <w:name w:val="fontstyle01"/>
    <w:basedOn w:val="DefaultParagraphFont"/>
    <w:rsid w:val="00732CA7"/>
    <w:rPr>
      <w:rFonts w:ascii="AdvOT9b12cd41" w:hAnsi="AdvOT9b12cd41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CSIR-IICT</Company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Balaji</dc:creator>
  <cp:keywords/>
  <dc:description/>
  <cp:lastModifiedBy>Sai Balaji</cp:lastModifiedBy>
  <cp:revision>2</cp:revision>
  <dcterms:created xsi:type="dcterms:W3CDTF">2022-06-22T06:02:00Z</dcterms:created>
  <dcterms:modified xsi:type="dcterms:W3CDTF">2022-06-22T06:28:00Z</dcterms:modified>
</cp:coreProperties>
</file>