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D0649" w14:textId="517D0E6B" w:rsidR="00CD21D1" w:rsidRDefault="00CD21D1" w:rsidP="00CD21D1">
      <w:pPr>
        <w:jc w:val="center"/>
        <w:rPr>
          <w:b/>
          <w:bCs/>
          <w:sz w:val="28"/>
          <w:szCs w:val="28"/>
          <w:lang w:val="en-US"/>
        </w:rPr>
      </w:pPr>
      <w:r w:rsidRPr="0026234A">
        <w:rPr>
          <w:b/>
          <w:bCs/>
          <w:sz w:val="28"/>
          <w:szCs w:val="28"/>
          <w:lang w:val="en-US"/>
        </w:rPr>
        <w:t>Supp</w:t>
      </w:r>
      <w:r>
        <w:rPr>
          <w:b/>
          <w:bCs/>
          <w:sz w:val="28"/>
          <w:szCs w:val="28"/>
          <w:lang w:val="en-US"/>
        </w:rPr>
        <w:t xml:space="preserve">lementary </w:t>
      </w:r>
      <w:r w:rsidR="00276B69">
        <w:rPr>
          <w:b/>
          <w:bCs/>
          <w:sz w:val="28"/>
          <w:szCs w:val="28"/>
          <w:lang w:val="en-US"/>
        </w:rPr>
        <w:t>Information</w:t>
      </w:r>
      <w:r>
        <w:rPr>
          <w:b/>
          <w:bCs/>
          <w:sz w:val="28"/>
          <w:szCs w:val="28"/>
          <w:lang w:val="en-US"/>
        </w:rPr>
        <w:t xml:space="preserve"> </w:t>
      </w:r>
      <w:r w:rsidRPr="0026234A">
        <w:rPr>
          <w:b/>
          <w:bCs/>
          <w:sz w:val="28"/>
          <w:szCs w:val="28"/>
          <w:lang w:val="en-US"/>
        </w:rPr>
        <w:t>for</w:t>
      </w:r>
    </w:p>
    <w:p w14:paraId="4FD71DD2" w14:textId="77777777" w:rsidR="00CD21D1" w:rsidRPr="0026234A" w:rsidRDefault="00CD21D1" w:rsidP="00CD21D1">
      <w:pPr>
        <w:jc w:val="center"/>
        <w:rPr>
          <w:b/>
          <w:bCs/>
          <w:sz w:val="28"/>
          <w:szCs w:val="28"/>
          <w:lang w:val="en-US"/>
        </w:rPr>
      </w:pPr>
    </w:p>
    <w:p w14:paraId="0A9FF282" w14:textId="77777777" w:rsidR="00CD21D1" w:rsidRDefault="00CD21D1" w:rsidP="00CD21D1">
      <w:pPr>
        <w:jc w:val="center"/>
        <w:rPr>
          <w:b/>
          <w:bCs/>
          <w:i/>
          <w:iCs/>
          <w:sz w:val="28"/>
          <w:szCs w:val="28"/>
          <w:lang w:val="en-US"/>
        </w:rPr>
      </w:pPr>
      <w:r w:rsidRPr="00906C99">
        <w:rPr>
          <w:b/>
          <w:bCs/>
          <w:i/>
          <w:iCs/>
          <w:sz w:val="28"/>
          <w:szCs w:val="28"/>
          <w:lang w:val="en-US"/>
        </w:rPr>
        <w:t>Complex seasonal and day-to-day movements of an alpine passerine may act as an insurance against environmental variability</w:t>
      </w:r>
    </w:p>
    <w:p w14:paraId="35272A50" w14:textId="77777777" w:rsidR="00CD21D1" w:rsidRPr="0026234A" w:rsidRDefault="00CD21D1" w:rsidP="00CD21D1">
      <w:pPr>
        <w:jc w:val="center"/>
        <w:rPr>
          <w:b/>
          <w:bCs/>
          <w:i/>
          <w:iCs/>
          <w:sz w:val="28"/>
          <w:szCs w:val="28"/>
          <w:lang w:val="en-US"/>
        </w:rPr>
      </w:pPr>
    </w:p>
    <w:p w14:paraId="3A8F04AC" w14:textId="77777777" w:rsidR="00CD21D1" w:rsidRPr="0026234A" w:rsidRDefault="00CD21D1" w:rsidP="00CD21D1">
      <w:pPr>
        <w:jc w:val="center"/>
        <w:rPr>
          <w:lang w:val="fr-CH"/>
        </w:rPr>
      </w:pPr>
      <w:r w:rsidRPr="0026234A">
        <w:rPr>
          <w:lang w:val="fr-CH"/>
        </w:rPr>
        <w:t>Arnaud G. Barras</w:t>
      </w:r>
      <w:r w:rsidRPr="0026234A">
        <w:rPr>
          <w:vertAlign w:val="superscript"/>
          <w:lang w:val="fr-CH"/>
        </w:rPr>
        <w:t>1</w:t>
      </w:r>
      <w:r w:rsidRPr="0026234A">
        <w:rPr>
          <w:lang w:val="fr-CH"/>
        </w:rPr>
        <w:t>*, Felix Liechti</w:t>
      </w:r>
      <w:r w:rsidRPr="0026234A">
        <w:rPr>
          <w:vertAlign w:val="superscript"/>
          <w:lang w:val="fr-CH"/>
        </w:rPr>
        <w:t>2</w:t>
      </w:r>
      <w:r w:rsidRPr="0026234A">
        <w:rPr>
          <w:lang w:val="fr-CH"/>
        </w:rPr>
        <w:t>, Raphaël Arlettaz</w:t>
      </w:r>
      <w:r w:rsidRPr="0026234A">
        <w:rPr>
          <w:vertAlign w:val="superscript"/>
          <w:lang w:val="fr-CH"/>
        </w:rPr>
        <w:t xml:space="preserve">1 </w:t>
      </w:r>
    </w:p>
    <w:p w14:paraId="1BB30A83" w14:textId="77777777" w:rsidR="00CD21D1" w:rsidRPr="0026234A" w:rsidRDefault="00CD21D1" w:rsidP="00CD21D1">
      <w:pPr>
        <w:jc w:val="center"/>
        <w:rPr>
          <w:lang w:val="en-US"/>
        </w:rPr>
      </w:pPr>
      <w:r w:rsidRPr="0026234A">
        <w:rPr>
          <w:lang w:val="en-US"/>
        </w:rPr>
        <w:t>1 Division of Conservation Biology, Institute of Ecology and Evolution, University of Bern, Baltzerstrasse 6, CH-3012 Bern, Switzerland</w:t>
      </w:r>
    </w:p>
    <w:p w14:paraId="3EA6F6C4" w14:textId="77777777" w:rsidR="00CD21D1" w:rsidRPr="0026234A" w:rsidRDefault="00CD21D1" w:rsidP="00CD21D1">
      <w:pPr>
        <w:jc w:val="center"/>
        <w:rPr>
          <w:lang w:val="en-US"/>
        </w:rPr>
      </w:pPr>
      <w:r w:rsidRPr="0026234A">
        <w:rPr>
          <w:lang w:val="en-US"/>
        </w:rPr>
        <w:t>2 Swiss Ornithological Institute, Department of Bird Migration, Seerose 1, CH-6204 Sempach, Switzerland</w:t>
      </w:r>
    </w:p>
    <w:p w14:paraId="2655995E" w14:textId="77777777" w:rsidR="00CD21D1" w:rsidRPr="0026234A" w:rsidRDefault="00CD21D1" w:rsidP="00CD21D1">
      <w:pPr>
        <w:rPr>
          <w:sz w:val="24"/>
          <w:szCs w:val="24"/>
          <w:lang w:val="en-US"/>
        </w:rPr>
      </w:pPr>
      <w:r w:rsidRPr="0026234A">
        <w:rPr>
          <w:sz w:val="24"/>
          <w:szCs w:val="24"/>
          <w:lang w:val="en-US"/>
        </w:rPr>
        <w:br w:type="page"/>
      </w:r>
    </w:p>
    <w:p w14:paraId="3CE96EA9" w14:textId="77777777" w:rsidR="00CD21D1" w:rsidRPr="00091682" w:rsidRDefault="00CD21D1" w:rsidP="00CD21D1">
      <w:pPr>
        <w:rPr>
          <w:lang w:val="en-US"/>
        </w:rPr>
      </w:pPr>
      <w:r>
        <w:rPr>
          <w:b/>
          <w:bCs/>
          <w:lang w:val="en-US"/>
        </w:rPr>
        <w:lastRenderedPageBreak/>
        <w:t xml:space="preserve">Table S1: </w:t>
      </w:r>
      <w:r>
        <w:rPr>
          <w:lang w:val="en-US"/>
        </w:rPr>
        <w:t>Details on the type and number of tracking devices fitted on ring ouzels in the Swiss Alps over the period 2015–2019.</w:t>
      </w:r>
    </w:p>
    <w:tbl>
      <w:tblPr>
        <w:tblStyle w:val="TableGrid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"/>
        <w:gridCol w:w="1911"/>
        <w:gridCol w:w="1685"/>
        <w:gridCol w:w="1686"/>
        <w:gridCol w:w="1686"/>
        <w:gridCol w:w="1686"/>
      </w:tblGrid>
      <w:tr w:rsidR="00CD21D1" w14:paraId="47F7E6ED" w14:textId="77777777" w:rsidTr="00643A72">
        <w:trPr>
          <w:trHeight w:val="498"/>
        </w:trPr>
        <w:tc>
          <w:tcPr>
            <w:tcW w:w="2188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6247161F" w14:textId="77777777" w:rsidR="00CD21D1" w:rsidRPr="00150978" w:rsidRDefault="00CD21D1" w:rsidP="00643A72">
            <w:pPr>
              <w:rPr>
                <w:lang w:val="en-US"/>
              </w:rPr>
            </w:pPr>
          </w:p>
        </w:tc>
        <w:tc>
          <w:tcPr>
            <w:tcW w:w="168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C287D19" w14:textId="77777777" w:rsidR="00CD21D1" w:rsidRPr="00542D6A" w:rsidRDefault="00CD21D1" w:rsidP="00643A72">
            <w:pPr>
              <w:jc w:val="center"/>
              <w:rPr>
                <w:b/>
                <w:bCs/>
                <w:lang w:val="fr-CH"/>
              </w:rPr>
            </w:pPr>
            <w:r>
              <w:rPr>
                <w:b/>
                <w:bCs/>
                <w:lang w:val="fr-CH"/>
              </w:rPr>
              <w:t>Simple geolocator</w:t>
            </w:r>
          </w:p>
        </w:tc>
        <w:tc>
          <w:tcPr>
            <w:tcW w:w="168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854201F" w14:textId="77777777" w:rsidR="00CD21D1" w:rsidRPr="00542D6A" w:rsidRDefault="00CD21D1" w:rsidP="00643A72">
            <w:pPr>
              <w:jc w:val="center"/>
              <w:rPr>
                <w:b/>
                <w:bCs/>
                <w:lang w:val="fr-CH"/>
              </w:rPr>
            </w:pPr>
            <w:r>
              <w:rPr>
                <w:b/>
                <w:bCs/>
                <w:lang w:val="fr-CH"/>
              </w:rPr>
              <w:t>Remote-download geolocator</w:t>
            </w:r>
          </w:p>
        </w:tc>
        <w:tc>
          <w:tcPr>
            <w:tcW w:w="168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E60F849" w14:textId="77777777" w:rsidR="00CD21D1" w:rsidRPr="00542D6A" w:rsidRDefault="00CD21D1" w:rsidP="00643A72">
            <w:pPr>
              <w:jc w:val="center"/>
              <w:rPr>
                <w:b/>
                <w:bCs/>
                <w:lang w:val="fr-CH"/>
              </w:rPr>
            </w:pPr>
            <w:r>
              <w:rPr>
                <w:b/>
                <w:bCs/>
                <w:lang w:val="fr-CH"/>
              </w:rPr>
              <w:t>Multi-sensor logger</w:t>
            </w:r>
          </w:p>
        </w:tc>
        <w:tc>
          <w:tcPr>
            <w:tcW w:w="168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921FD1C" w14:textId="77777777" w:rsidR="00CD21D1" w:rsidRPr="00542D6A" w:rsidRDefault="00CD21D1" w:rsidP="00643A72">
            <w:pPr>
              <w:jc w:val="center"/>
              <w:rPr>
                <w:b/>
                <w:bCs/>
                <w:lang w:val="fr-CH"/>
              </w:rPr>
            </w:pPr>
            <w:r>
              <w:rPr>
                <w:b/>
                <w:bCs/>
                <w:lang w:val="fr-CH"/>
              </w:rPr>
              <w:t>GPS logger</w:t>
            </w:r>
          </w:p>
        </w:tc>
      </w:tr>
      <w:tr w:rsidR="00CD21D1" w14:paraId="22E0361C" w14:textId="77777777" w:rsidTr="00643A72">
        <w:trPr>
          <w:trHeight w:val="340"/>
        </w:trPr>
        <w:tc>
          <w:tcPr>
            <w:tcW w:w="277" w:type="dxa"/>
            <w:tcBorders>
              <w:top w:val="single" w:sz="4" w:space="0" w:color="auto"/>
            </w:tcBorders>
          </w:tcPr>
          <w:p w14:paraId="0C62DE14" w14:textId="77777777" w:rsidR="00CD21D1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tcBorders>
              <w:top w:val="single" w:sz="4" w:space="0" w:color="auto"/>
            </w:tcBorders>
            <w:vAlign w:val="center"/>
          </w:tcPr>
          <w:p w14:paraId="47EE5FC9" w14:textId="77777777" w:rsidR="00CD21D1" w:rsidRDefault="00CD21D1" w:rsidP="00643A72">
            <w:pPr>
              <w:rPr>
                <w:lang w:val="fr-CH"/>
              </w:rPr>
            </w:pPr>
            <w:r>
              <w:rPr>
                <w:lang w:val="fr-CH"/>
              </w:rPr>
              <w:t>Abbreviation</w:t>
            </w:r>
          </w:p>
        </w:tc>
        <w:tc>
          <w:tcPr>
            <w:tcW w:w="1685" w:type="dxa"/>
            <w:tcBorders>
              <w:top w:val="single" w:sz="4" w:space="0" w:color="auto"/>
            </w:tcBorders>
            <w:vAlign w:val="center"/>
          </w:tcPr>
          <w:p w14:paraId="1EDD768A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GL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vAlign w:val="center"/>
          </w:tcPr>
          <w:p w14:paraId="311961C7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GL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vAlign w:val="center"/>
          </w:tcPr>
          <w:p w14:paraId="35C8DA5F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MSL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vAlign w:val="center"/>
          </w:tcPr>
          <w:p w14:paraId="756E487F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GPS</w:t>
            </w:r>
          </w:p>
        </w:tc>
      </w:tr>
      <w:tr w:rsidR="00CD21D1" w14:paraId="137600A0" w14:textId="77777777" w:rsidTr="00643A72">
        <w:trPr>
          <w:trHeight w:val="340"/>
        </w:trPr>
        <w:tc>
          <w:tcPr>
            <w:tcW w:w="277" w:type="dxa"/>
          </w:tcPr>
          <w:p w14:paraId="0E88A153" w14:textId="77777777" w:rsidR="00CD21D1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2AA195C4" w14:textId="77777777" w:rsidR="00CD21D1" w:rsidDel="00CD5E78" w:rsidRDefault="00CD21D1" w:rsidP="00643A72">
            <w:pPr>
              <w:rPr>
                <w:lang w:val="fr-CH"/>
              </w:rPr>
            </w:pPr>
            <w:r>
              <w:rPr>
                <w:lang w:val="fr-CH"/>
              </w:rPr>
              <w:t>Model</w:t>
            </w:r>
          </w:p>
        </w:tc>
        <w:tc>
          <w:tcPr>
            <w:tcW w:w="1685" w:type="dxa"/>
            <w:vAlign w:val="center"/>
          </w:tcPr>
          <w:p w14:paraId="13FB44EA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en-US"/>
              </w:rPr>
              <w:t>GDL2</w:t>
            </w:r>
          </w:p>
        </w:tc>
        <w:tc>
          <w:tcPr>
            <w:tcW w:w="1686" w:type="dxa"/>
            <w:vAlign w:val="center"/>
          </w:tcPr>
          <w:p w14:paraId="298F8E24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en-US"/>
              </w:rPr>
              <w:t>GDL-uTag</w:t>
            </w:r>
          </w:p>
        </w:tc>
        <w:tc>
          <w:tcPr>
            <w:tcW w:w="1686" w:type="dxa"/>
            <w:vAlign w:val="center"/>
          </w:tcPr>
          <w:p w14:paraId="034CB959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en-US"/>
              </w:rPr>
              <w:t>GDL3-PAM</w:t>
            </w:r>
          </w:p>
        </w:tc>
        <w:tc>
          <w:tcPr>
            <w:tcW w:w="1686" w:type="dxa"/>
            <w:vAlign w:val="center"/>
          </w:tcPr>
          <w:p w14:paraId="316F3CA3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en-US"/>
              </w:rPr>
              <w:t>nanoFix-GEO</w:t>
            </w:r>
          </w:p>
        </w:tc>
      </w:tr>
      <w:tr w:rsidR="00CD21D1" w14:paraId="2053540B" w14:textId="77777777" w:rsidTr="00643A72">
        <w:trPr>
          <w:trHeight w:val="340"/>
        </w:trPr>
        <w:tc>
          <w:tcPr>
            <w:tcW w:w="277" w:type="dxa"/>
          </w:tcPr>
          <w:p w14:paraId="3102C893" w14:textId="77777777" w:rsidR="00CD21D1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52D5900F" w14:textId="77777777" w:rsidR="00CD21D1" w:rsidRDefault="00CD21D1" w:rsidP="00643A72">
            <w:pPr>
              <w:rPr>
                <w:lang w:val="fr-CH"/>
              </w:rPr>
            </w:pPr>
            <w:r>
              <w:rPr>
                <w:lang w:val="fr-CH"/>
              </w:rPr>
              <w:t>Producer</w:t>
            </w:r>
          </w:p>
        </w:tc>
        <w:tc>
          <w:tcPr>
            <w:tcW w:w="1685" w:type="dxa"/>
            <w:vAlign w:val="center"/>
          </w:tcPr>
          <w:p w14:paraId="6604756D" w14:textId="77777777" w:rsidR="00CD21D1" w:rsidRPr="00677ACB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Swiss Ornithological Institute</w:t>
            </w:r>
          </w:p>
        </w:tc>
        <w:tc>
          <w:tcPr>
            <w:tcW w:w="1686" w:type="dxa"/>
            <w:vAlign w:val="center"/>
          </w:tcPr>
          <w:p w14:paraId="5419B89A" w14:textId="77777777" w:rsidR="00CD21D1" w:rsidRPr="00677ACB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Swiss Ornithological Institute</w:t>
            </w:r>
          </w:p>
        </w:tc>
        <w:tc>
          <w:tcPr>
            <w:tcW w:w="1686" w:type="dxa"/>
            <w:vAlign w:val="center"/>
          </w:tcPr>
          <w:p w14:paraId="79CBDC42" w14:textId="77777777" w:rsidR="00CD21D1" w:rsidRPr="00677ACB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Swiss Ornithological Institute</w:t>
            </w:r>
          </w:p>
        </w:tc>
        <w:tc>
          <w:tcPr>
            <w:tcW w:w="1686" w:type="dxa"/>
            <w:vAlign w:val="center"/>
          </w:tcPr>
          <w:p w14:paraId="1CCDDAE5" w14:textId="77777777" w:rsidR="00CD21D1" w:rsidRPr="00677ACB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PathTrack Ltd.</w:t>
            </w:r>
          </w:p>
        </w:tc>
      </w:tr>
      <w:tr w:rsidR="00CD21D1" w14:paraId="5723384A" w14:textId="77777777" w:rsidTr="00643A72">
        <w:trPr>
          <w:trHeight w:val="340"/>
        </w:trPr>
        <w:tc>
          <w:tcPr>
            <w:tcW w:w="277" w:type="dxa"/>
          </w:tcPr>
          <w:p w14:paraId="37CBDD19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22EDDD47" w14:textId="77777777" w:rsidR="00CD21D1" w:rsidRPr="00677ACB" w:rsidRDefault="00CD21D1" w:rsidP="00643A72">
            <w:pPr>
              <w:rPr>
                <w:lang w:val="fr-CH"/>
              </w:rPr>
            </w:pPr>
            <w:r>
              <w:rPr>
                <w:lang w:val="fr-CH"/>
              </w:rPr>
              <w:t>Weight with harness (g)</w:t>
            </w:r>
          </w:p>
        </w:tc>
        <w:tc>
          <w:tcPr>
            <w:tcW w:w="1685" w:type="dxa"/>
            <w:vAlign w:val="center"/>
          </w:tcPr>
          <w:p w14:paraId="1A4EB46D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0.6</w:t>
            </w:r>
          </w:p>
        </w:tc>
        <w:tc>
          <w:tcPr>
            <w:tcW w:w="1686" w:type="dxa"/>
            <w:vAlign w:val="center"/>
          </w:tcPr>
          <w:p w14:paraId="586C85F3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1.2</w:t>
            </w:r>
          </w:p>
        </w:tc>
        <w:tc>
          <w:tcPr>
            <w:tcW w:w="1686" w:type="dxa"/>
            <w:vAlign w:val="center"/>
          </w:tcPr>
          <w:p w14:paraId="565B98A3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1.5</w:t>
            </w:r>
          </w:p>
        </w:tc>
        <w:tc>
          <w:tcPr>
            <w:tcW w:w="1686" w:type="dxa"/>
            <w:vAlign w:val="center"/>
          </w:tcPr>
          <w:p w14:paraId="12FB8B7F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2.5</w:t>
            </w:r>
          </w:p>
        </w:tc>
      </w:tr>
      <w:tr w:rsidR="00CD21D1" w14:paraId="48C90D47" w14:textId="77777777" w:rsidTr="00643A72">
        <w:trPr>
          <w:trHeight w:val="340"/>
        </w:trPr>
        <w:tc>
          <w:tcPr>
            <w:tcW w:w="277" w:type="dxa"/>
          </w:tcPr>
          <w:p w14:paraId="7D334EB6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345FA889" w14:textId="77777777" w:rsidR="00CD21D1" w:rsidRDefault="00CD21D1" w:rsidP="00643A72">
            <w:pPr>
              <w:rPr>
                <w:lang w:val="fr-CH"/>
              </w:rPr>
            </w:pPr>
            <w:r>
              <w:rPr>
                <w:lang w:val="fr-CH"/>
              </w:rPr>
              <w:t>Material of harness</w:t>
            </w:r>
          </w:p>
        </w:tc>
        <w:tc>
          <w:tcPr>
            <w:tcW w:w="1685" w:type="dxa"/>
            <w:vAlign w:val="center"/>
          </w:tcPr>
          <w:p w14:paraId="54D15288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Threaded nylon</w:t>
            </w:r>
          </w:p>
        </w:tc>
        <w:tc>
          <w:tcPr>
            <w:tcW w:w="1686" w:type="dxa"/>
            <w:vAlign w:val="center"/>
          </w:tcPr>
          <w:p w14:paraId="7D57FF2C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Elastic rubber</w:t>
            </w:r>
          </w:p>
        </w:tc>
        <w:tc>
          <w:tcPr>
            <w:tcW w:w="1686" w:type="dxa"/>
            <w:vAlign w:val="center"/>
          </w:tcPr>
          <w:p w14:paraId="33E53E09" w14:textId="77777777" w:rsidR="00CD21D1" w:rsidRPr="009434E9" w:rsidRDefault="00CD21D1" w:rsidP="00643A72">
            <w:pPr>
              <w:jc w:val="center"/>
              <w:rPr>
                <w:lang w:val="en-US"/>
              </w:rPr>
            </w:pPr>
            <w:r w:rsidRPr="009434E9">
              <w:rPr>
                <w:lang w:val="en-US"/>
              </w:rPr>
              <w:t xml:space="preserve">Elastic rubber </w:t>
            </w:r>
            <w:r>
              <w:rPr>
                <w:lang w:val="en-US"/>
              </w:rPr>
              <w:t>or</w:t>
            </w:r>
            <w:r w:rsidRPr="009434E9">
              <w:rPr>
                <w:lang w:val="en-US"/>
              </w:rPr>
              <w:t xml:space="preserve"> threaded n</w:t>
            </w:r>
            <w:r>
              <w:rPr>
                <w:lang w:val="en-US"/>
              </w:rPr>
              <w:t>ylon</w:t>
            </w:r>
          </w:p>
        </w:tc>
        <w:tc>
          <w:tcPr>
            <w:tcW w:w="1686" w:type="dxa"/>
            <w:vAlign w:val="center"/>
          </w:tcPr>
          <w:p w14:paraId="7C89AD44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Teflon ribbon</w:t>
            </w:r>
          </w:p>
        </w:tc>
      </w:tr>
      <w:tr w:rsidR="00CD21D1" w14:paraId="2A3DFAFA" w14:textId="77777777" w:rsidTr="00643A72">
        <w:trPr>
          <w:trHeight w:val="340"/>
        </w:trPr>
        <w:tc>
          <w:tcPr>
            <w:tcW w:w="277" w:type="dxa"/>
          </w:tcPr>
          <w:p w14:paraId="640F3522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3676391C" w14:textId="77777777" w:rsidR="00CD21D1" w:rsidRDefault="00CD21D1" w:rsidP="00643A72">
            <w:pPr>
              <w:rPr>
                <w:lang w:val="fr-CH"/>
              </w:rPr>
            </w:pPr>
            <w:r>
              <w:rPr>
                <w:lang w:val="fr-CH"/>
              </w:rPr>
              <w:t>Number fitted</w:t>
            </w:r>
          </w:p>
        </w:tc>
        <w:tc>
          <w:tcPr>
            <w:tcW w:w="1685" w:type="dxa"/>
            <w:shd w:val="clear" w:color="auto" w:fill="FFFFFF" w:themeFill="background1"/>
            <w:vAlign w:val="center"/>
          </w:tcPr>
          <w:p w14:paraId="7079C641" w14:textId="77777777" w:rsidR="00CD21D1" w:rsidRPr="00091682" w:rsidRDefault="00CD21D1" w:rsidP="00643A72">
            <w:pPr>
              <w:jc w:val="center"/>
              <w:rPr>
                <w:b/>
                <w:bCs/>
                <w:lang w:val="fr-CH"/>
              </w:rPr>
            </w:pPr>
          </w:p>
        </w:tc>
        <w:tc>
          <w:tcPr>
            <w:tcW w:w="1686" w:type="dxa"/>
            <w:shd w:val="clear" w:color="auto" w:fill="FFFFFF" w:themeFill="background1"/>
            <w:vAlign w:val="center"/>
          </w:tcPr>
          <w:p w14:paraId="0AB798B6" w14:textId="77777777" w:rsidR="00CD21D1" w:rsidRPr="00091682" w:rsidRDefault="00CD21D1" w:rsidP="00643A72">
            <w:pPr>
              <w:jc w:val="center"/>
              <w:rPr>
                <w:b/>
                <w:bCs/>
                <w:lang w:val="fr-CH"/>
              </w:rPr>
            </w:pPr>
          </w:p>
        </w:tc>
        <w:tc>
          <w:tcPr>
            <w:tcW w:w="1686" w:type="dxa"/>
            <w:shd w:val="clear" w:color="auto" w:fill="FFFFFF" w:themeFill="background1"/>
            <w:vAlign w:val="center"/>
          </w:tcPr>
          <w:p w14:paraId="406A4393" w14:textId="77777777" w:rsidR="00CD21D1" w:rsidRPr="00091682" w:rsidRDefault="00CD21D1" w:rsidP="00643A72">
            <w:pPr>
              <w:jc w:val="center"/>
              <w:rPr>
                <w:b/>
                <w:bCs/>
                <w:lang w:val="fr-CH"/>
              </w:rPr>
            </w:pPr>
          </w:p>
        </w:tc>
        <w:tc>
          <w:tcPr>
            <w:tcW w:w="1686" w:type="dxa"/>
            <w:shd w:val="clear" w:color="auto" w:fill="FFFFFF" w:themeFill="background1"/>
            <w:vAlign w:val="center"/>
          </w:tcPr>
          <w:p w14:paraId="47AF46DA" w14:textId="77777777" w:rsidR="00CD21D1" w:rsidRPr="00091682" w:rsidRDefault="00CD21D1" w:rsidP="00643A72">
            <w:pPr>
              <w:jc w:val="center"/>
              <w:rPr>
                <w:b/>
                <w:bCs/>
                <w:lang w:val="fr-CH"/>
              </w:rPr>
            </w:pPr>
          </w:p>
        </w:tc>
      </w:tr>
      <w:tr w:rsidR="00CD21D1" w14:paraId="79027DFD" w14:textId="77777777" w:rsidTr="00643A72">
        <w:trPr>
          <w:trHeight w:val="340"/>
        </w:trPr>
        <w:tc>
          <w:tcPr>
            <w:tcW w:w="277" w:type="dxa"/>
            <w:textDirection w:val="btLr"/>
          </w:tcPr>
          <w:p w14:paraId="26D2243C" w14:textId="77777777" w:rsidR="00CD21D1" w:rsidRPr="00677ACB" w:rsidRDefault="00CD21D1" w:rsidP="00643A72">
            <w:pPr>
              <w:ind w:left="113" w:right="113"/>
              <w:jc w:val="center"/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66C4DC59" w14:textId="77777777" w:rsidR="00CD21D1" w:rsidRPr="00091682" w:rsidRDefault="00CD21D1" w:rsidP="00643A72">
            <w:pPr>
              <w:ind w:firstLine="177"/>
              <w:rPr>
                <w:i/>
                <w:iCs/>
                <w:lang w:val="fr-CH"/>
              </w:rPr>
            </w:pPr>
            <w:r w:rsidRPr="00091682">
              <w:rPr>
                <w:i/>
                <w:iCs/>
                <w:lang w:val="fr-CH"/>
              </w:rPr>
              <w:t>2015</w:t>
            </w:r>
          </w:p>
        </w:tc>
        <w:tc>
          <w:tcPr>
            <w:tcW w:w="1685" w:type="dxa"/>
            <w:vAlign w:val="center"/>
          </w:tcPr>
          <w:p w14:paraId="29463845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6</w:t>
            </w:r>
          </w:p>
        </w:tc>
        <w:tc>
          <w:tcPr>
            <w:tcW w:w="1686" w:type="dxa"/>
            <w:vAlign w:val="center"/>
          </w:tcPr>
          <w:p w14:paraId="05E9852A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6AA6446B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079BA480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</w:tr>
      <w:tr w:rsidR="00CD21D1" w14:paraId="3F2061F6" w14:textId="77777777" w:rsidTr="00643A72">
        <w:trPr>
          <w:trHeight w:val="340"/>
        </w:trPr>
        <w:tc>
          <w:tcPr>
            <w:tcW w:w="277" w:type="dxa"/>
          </w:tcPr>
          <w:p w14:paraId="6FA85BA7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28D1028A" w14:textId="77777777" w:rsidR="00CD21D1" w:rsidRPr="00091682" w:rsidRDefault="00CD21D1" w:rsidP="00643A72">
            <w:pPr>
              <w:ind w:firstLine="177"/>
              <w:rPr>
                <w:i/>
                <w:iCs/>
                <w:lang w:val="fr-CH"/>
              </w:rPr>
            </w:pPr>
            <w:r w:rsidRPr="00091682">
              <w:rPr>
                <w:i/>
                <w:iCs/>
                <w:lang w:val="fr-CH"/>
              </w:rPr>
              <w:t>2016</w:t>
            </w:r>
          </w:p>
        </w:tc>
        <w:tc>
          <w:tcPr>
            <w:tcW w:w="1685" w:type="dxa"/>
            <w:vAlign w:val="center"/>
          </w:tcPr>
          <w:p w14:paraId="755B3F1F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4891840B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11837689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7B6725C1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15</w:t>
            </w:r>
          </w:p>
        </w:tc>
      </w:tr>
      <w:tr w:rsidR="00CD21D1" w14:paraId="4EC47570" w14:textId="77777777" w:rsidTr="00643A72">
        <w:trPr>
          <w:trHeight w:val="340"/>
        </w:trPr>
        <w:tc>
          <w:tcPr>
            <w:tcW w:w="277" w:type="dxa"/>
          </w:tcPr>
          <w:p w14:paraId="585AF627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34A22390" w14:textId="77777777" w:rsidR="00CD21D1" w:rsidRPr="00091682" w:rsidRDefault="00CD21D1" w:rsidP="00643A72">
            <w:pPr>
              <w:ind w:firstLine="177"/>
              <w:rPr>
                <w:i/>
                <w:iCs/>
                <w:lang w:val="fr-CH"/>
              </w:rPr>
            </w:pPr>
            <w:r w:rsidRPr="00091682">
              <w:rPr>
                <w:i/>
                <w:iCs/>
                <w:lang w:val="fr-CH"/>
              </w:rPr>
              <w:t>2017</w:t>
            </w:r>
          </w:p>
        </w:tc>
        <w:tc>
          <w:tcPr>
            <w:tcW w:w="1685" w:type="dxa"/>
            <w:vAlign w:val="center"/>
          </w:tcPr>
          <w:p w14:paraId="4B3B2CA5" w14:textId="77777777" w:rsidR="00CD21D1" w:rsidRPr="00981898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382C8DE8" w14:textId="77777777" w:rsidR="00CD21D1" w:rsidRPr="00981898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204CE090" w14:textId="77777777" w:rsidR="00CD21D1" w:rsidRPr="00981898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12</w:t>
            </w:r>
          </w:p>
        </w:tc>
        <w:tc>
          <w:tcPr>
            <w:tcW w:w="1686" w:type="dxa"/>
            <w:vAlign w:val="center"/>
          </w:tcPr>
          <w:p w14:paraId="404FC1A4" w14:textId="77777777" w:rsidR="00CD21D1" w:rsidRPr="00981898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</w:tr>
      <w:tr w:rsidR="00CD21D1" w14:paraId="2467D49B" w14:textId="77777777" w:rsidTr="00643A72">
        <w:trPr>
          <w:trHeight w:val="340"/>
        </w:trPr>
        <w:tc>
          <w:tcPr>
            <w:tcW w:w="277" w:type="dxa"/>
          </w:tcPr>
          <w:p w14:paraId="61DA20C1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08276881" w14:textId="77777777" w:rsidR="00CD21D1" w:rsidRPr="00091682" w:rsidRDefault="00CD21D1" w:rsidP="00643A72">
            <w:pPr>
              <w:ind w:firstLine="177"/>
              <w:rPr>
                <w:i/>
                <w:iCs/>
                <w:lang w:val="fr-CH"/>
              </w:rPr>
            </w:pPr>
            <w:r w:rsidRPr="00091682">
              <w:rPr>
                <w:i/>
                <w:iCs/>
                <w:lang w:val="fr-CH"/>
              </w:rPr>
              <w:t>2018</w:t>
            </w:r>
          </w:p>
        </w:tc>
        <w:tc>
          <w:tcPr>
            <w:tcW w:w="1685" w:type="dxa"/>
            <w:vAlign w:val="center"/>
          </w:tcPr>
          <w:p w14:paraId="6AE0CEEA" w14:textId="77777777" w:rsidR="00CD21D1" w:rsidRPr="006C6135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4D6ECDBC" w14:textId="77777777" w:rsidR="00CD21D1" w:rsidRPr="006C6135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2ED78056" w14:textId="77777777" w:rsidR="00CD21D1" w:rsidRPr="00BC251B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19</w:t>
            </w:r>
          </w:p>
        </w:tc>
        <w:tc>
          <w:tcPr>
            <w:tcW w:w="1686" w:type="dxa"/>
            <w:vAlign w:val="center"/>
          </w:tcPr>
          <w:p w14:paraId="1C633152" w14:textId="77777777" w:rsidR="00CD21D1" w:rsidRPr="00BC251B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</w:tr>
      <w:tr w:rsidR="00CD21D1" w14:paraId="5A51F85F" w14:textId="77777777" w:rsidTr="00643A72">
        <w:trPr>
          <w:trHeight w:val="340"/>
        </w:trPr>
        <w:tc>
          <w:tcPr>
            <w:tcW w:w="277" w:type="dxa"/>
          </w:tcPr>
          <w:p w14:paraId="3E541287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3A57A52D" w14:textId="77777777" w:rsidR="00CD21D1" w:rsidRPr="00091682" w:rsidRDefault="00CD21D1" w:rsidP="00643A72">
            <w:pPr>
              <w:ind w:firstLine="177"/>
              <w:rPr>
                <w:i/>
                <w:iCs/>
                <w:lang w:val="fr-CH"/>
              </w:rPr>
            </w:pPr>
            <w:r w:rsidRPr="00091682">
              <w:rPr>
                <w:i/>
                <w:iCs/>
                <w:lang w:val="fr-CH"/>
              </w:rPr>
              <w:t>2019</w:t>
            </w:r>
          </w:p>
        </w:tc>
        <w:tc>
          <w:tcPr>
            <w:tcW w:w="1685" w:type="dxa"/>
            <w:vAlign w:val="center"/>
          </w:tcPr>
          <w:p w14:paraId="4F688AE9" w14:textId="77777777" w:rsidR="00CD21D1" w:rsidRPr="00994170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78A5E522" w14:textId="77777777" w:rsidR="00CD21D1" w:rsidRPr="00994170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13</w:t>
            </w:r>
          </w:p>
        </w:tc>
        <w:tc>
          <w:tcPr>
            <w:tcW w:w="1686" w:type="dxa"/>
            <w:vAlign w:val="center"/>
          </w:tcPr>
          <w:p w14:paraId="0F54370D" w14:textId="77777777" w:rsidR="00CD21D1" w:rsidRPr="00994170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12</w:t>
            </w:r>
          </w:p>
        </w:tc>
        <w:tc>
          <w:tcPr>
            <w:tcW w:w="1686" w:type="dxa"/>
            <w:vAlign w:val="center"/>
          </w:tcPr>
          <w:p w14:paraId="2CD09E34" w14:textId="77777777" w:rsidR="00CD21D1" w:rsidRPr="00994170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</w:tr>
      <w:tr w:rsidR="00CD21D1" w14:paraId="11C695CB" w14:textId="77777777" w:rsidTr="00643A72">
        <w:trPr>
          <w:trHeight w:val="340"/>
        </w:trPr>
        <w:tc>
          <w:tcPr>
            <w:tcW w:w="277" w:type="dxa"/>
          </w:tcPr>
          <w:p w14:paraId="15B2394B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714CB17C" w14:textId="77777777" w:rsidR="00CD21D1" w:rsidRPr="00091682" w:rsidRDefault="00CD21D1" w:rsidP="00643A72">
            <w:pPr>
              <w:ind w:firstLine="177"/>
              <w:rPr>
                <w:i/>
                <w:iCs/>
                <w:lang w:val="fr-CH"/>
              </w:rPr>
            </w:pPr>
            <w:r>
              <w:rPr>
                <w:i/>
                <w:iCs/>
                <w:lang w:val="fr-CH"/>
              </w:rPr>
              <w:t>Total</w:t>
            </w:r>
          </w:p>
        </w:tc>
        <w:tc>
          <w:tcPr>
            <w:tcW w:w="1685" w:type="dxa"/>
            <w:vAlign w:val="center"/>
          </w:tcPr>
          <w:p w14:paraId="2641C794" w14:textId="77777777" w:rsidR="00CD21D1" w:rsidRPr="001A3FE4" w:rsidRDefault="00CD21D1" w:rsidP="00643A72">
            <w:pPr>
              <w:jc w:val="center"/>
              <w:rPr>
                <w:b/>
                <w:bCs/>
                <w:lang w:val="fr-CH"/>
              </w:rPr>
            </w:pPr>
            <w:r w:rsidRPr="001A3FE4">
              <w:rPr>
                <w:b/>
                <w:bCs/>
                <w:lang w:val="fr-CH"/>
              </w:rPr>
              <w:t>6</w:t>
            </w:r>
          </w:p>
        </w:tc>
        <w:tc>
          <w:tcPr>
            <w:tcW w:w="1686" w:type="dxa"/>
            <w:vAlign w:val="center"/>
          </w:tcPr>
          <w:p w14:paraId="44923109" w14:textId="77777777" w:rsidR="00CD21D1" w:rsidRPr="001A3FE4" w:rsidRDefault="00CD21D1" w:rsidP="00643A72">
            <w:pPr>
              <w:jc w:val="center"/>
              <w:rPr>
                <w:b/>
                <w:bCs/>
                <w:lang w:val="fr-CH"/>
              </w:rPr>
            </w:pPr>
            <w:r w:rsidRPr="001A3FE4">
              <w:rPr>
                <w:b/>
                <w:bCs/>
                <w:lang w:val="fr-CH"/>
              </w:rPr>
              <w:t>13</w:t>
            </w:r>
          </w:p>
        </w:tc>
        <w:tc>
          <w:tcPr>
            <w:tcW w:w="1686" w:type="dxa"/>
            <w:vAlign w:val="center"/>
          </w:tcPr>
          <w:p w14:paraId="37700FEB" w14:textId="77777777" w:rsidR="00CD21D1" w:rsidRPr="001A3FE4" w:rsidRDefault="00CD21D1" w:rsidP="00643A72">
            <w:pPr>
              <w:jc w:val="center"/>
              <w:rPr>
                <w:b/>
                <w:bCs/>
                <w:lang w:val="fr-CH"/>
              </w:rPr>
            </w:pPr>
            <w:r w:rsidRPr="001A3FE4">
              <w:rPr>
                <w:b/>
                <w:bCs/>
                <w:lang w:val="fr-CH"/>
              </w:rPr>
              <w:t>43</w:t>
            </w:r>
          </w:p>
        </w:tc>
        <w:tc>
          <w:tcPr>
            <w:tcW w:w="1686" w:type="dxa"/>
            <w:vAlign w:val="center"/>
          </w:tcPr>
          <w:p w14:paraId="611F888E" w14:textId="77777777" w:rsidR="00CD21D1" w:rsidRPr="001A3FE4" w:rsidRDefault="00CD21D1" w:rsidP="00643A72">
            <w:pPr>
              <w:jc w:val="center"/>
              <w:rPr>
                <w:b/>
                <w:bCs/>
                <w:lang w:val="fr-CH"/>
              </w:rPr>
            </w:pPr>
            <w:r w:rsidRPr="001A3FE4">
              <w:rPr>
                <w:b/>
                <w:bCs/>
                <w:lang w:val="fr-CH"/>
              </w:rPr>
              <w:t>15</w:t>
            </w:r>
          </w:p>
        </w:tc>
      </w:tr>
      <w:tr w:rsidR="00CD21D1" w14:paraId="203C8AA9" w14:textId="77777777" w:rsidTr="00643A72">
        <w:trPr>
          <w:trHeight w:val="340"/>
        </w:trPr>
        <w:tc>
          <w:tcPr>
            <w:tcW w:w="277" w:type="dxa"/>
          </w:tcPr>
          <w:p w14:paraId="0A6D36EF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1AE12C6B" w14:textId="77777777" w:rsidR="00CD21D1" w:rsidRPr="00677ACB" w:rsidRDefault="00CD21D1" w:rsidP="00643A72">
            <w:pPr>
              <w:rPr>
                <w:lang w:val="fr-CH"/>
              </w:rPr>
            </w:pPr>
            <w:r>
              <w:rPr>
                <w:lang w:val="fr-CH"/>
              </w:rPr>
              <w:t>Number retrieved</w:t>
            </w:r>
          </w:p>
        </w:tc>
        <w:tc>
          <w:tcPr>
            <w:tcW w:w="1685" w:type="dxa"/>
            <w:vAlign w:val="center"/>
          </w:tcPr>
          <w:p w14:paraId="4B71C42F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2</w:t>
            </w:r>
          </w:p>
        </w:tc>
        <w:tc>
          <w:tcPr>
            <w:tcW w:w="1686" w:type="dxa"/>
            <w:vAlign w:val="center"/>
          </w:tcPr>
          <w:p w14:paraId="66802B91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4</w:t>
            </w:r>
          </w:p>
        </w:tc>
        <w:tc>
          <w:tcPr>
            <w:tcW w:w="1686" w:type="dxa"/>
            <w:vAlign w:val="center"/>
          </w:tcPr>
          <w:p w14:paraId="5E145A7A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5</w:t>
            </w:r>
          </w:p>
        </w:tc>
        <w:tc>
          <w:tcPr>
            <w:tcW w:w="1686" w:type="dxa"/>
            <w:vAlign w:val="center"/>
          </w:tcPr>
          <w:p w14:paraId="4DDFDD60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2</w:t>
            </w:r>
          </w:p>
        </w:tc>
      </w:tr>
      <w:tr w:rsidR="00CD21D1" w14:paraId="30B53358" w14:textId="77777777" w:rsidTr="00643A72">
        <w:trPr>
          <w:trHeight w:val="340"/>
        </w:trPr>
        <w:tc>
          <w:tcPr>
            <w:tcW w:w="277" w:type="dxa"/>
            <w:tcBorders>
              <w:bottom w:val="single" w:sz="4" w:space="0" w:color="auto"/>
            </w:tcBorders>
          </w:tcPr>
          <w:p w14:paraId="4DA0469E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tcBorders>
              <w:bottom w:val="single" w:sz="4" w:space="0" w:color="auto"/>
            </w:tcBorders>
            <w:vAlign w:val="center"/>
          </w:tcPr>
          <w:p w14:paraId="18C1F158" w14:textId="77777777" w:rsidR="00CD21D1" w:rsidRDefault="00CD21D1" w:rsidP="00643A72">
            <w:pPr>
              <w:rPr>
                <w:lang w:val="fr-CH"/>
              </w:rPr>
            </w:pPr>
            <w:r>
              <w:rPr>
                <w:lang w:val="fr-CH"/>
              </w:rPr>
              <w:t>Exploitable data</w:t>
            </w:r>
          </w:p>
        </w:tc>
        <w:tc>
          <w:tcPr>
            <w:tcW w:w="1685" w:type="dxa"/>
            <w:tcBorders>
              <w:bottom w:val="single" w:sz="4" w:space="0" w:color="auto"/>
            </w:tcBorders>
            <w:vAlign w:val="center"/>
          </w:tcPr>
          <w:p w14:paraId="63547D8E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0</w:t>
            </w:r>
          </w:p>
        </w:tc>
        <w:tc>
          <w:tcPr>
            <w:tcW w:w="1686" w:type="dxa"/>
            <w:tcBorders>
              <w:bottom w:val="single" w:sz="4" w:space="0" w:color="auto"/>
            </w:tcBorders>
            <w:vAlign w:val="center"/>
          </w:tcPr>
          <w:p w14:paraId="3B61A074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4</w:t>
            </w:r>
          </w:p>
        </w:tc>
        <w:tc>
          <w:tcPr>
            <w:tcW w:w="1686" w:type="dxa"/>
            <w:tcBorders>
              <w:bottom w:val="single" w:sz="4" w:space="0" w:color="auto"/>
            </w:tcBorders>
            <w:vAlign w:val="center"/>
          </w:tcPr>
          <w:p w14:paraId="2B556340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5</w:t>
            </w:r>
          </w:p>
        </w:tc>
        <w:tc>
          <w:tcPr>
            <w:tcW w:w="1686" w:type="dxa"/>
            <w:tcBorders>
              <w:bottom w:val="single" w:sz="4" w:space="0" w:color="auto"/>
            </w:tcBorders>
            <w:vAlign w:val="center"/>
          </w:tcPr>
          <w:p w14:paraId="05CD5151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1</w:t>
            </w:r>
          </w:p>
        </w:tc>
      </w:tr>
    </w:tbl>
    <w:p w14:paraId="327F832C" w14:textId="77777777" w:rsidR="00CD21D1" w:rsidRDefault="00CD21D1" w:rsidP="00CD21D1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60D7FE68" w14:textId="77777777" w:rsidR="00CD21D1" w:rsidRPr="0026234A" w:rsidRDefault="00CD21D1" w:rsidP="00CD21D1">
      <w:pPr>
        <w:rPr>
          <w:lang w:val="en-US"/>
        </w:rPr>
      </w:pPr>
      <w:r>
        <w:rPr>
          <w:noProof/>
          <w:sz w:val="24"/>
          <w:szCs w:val="24"/>
          <w:lang w:val="fr-CH"/>
        </w:rPr>
        <w:lastRenderedPageBreak/>
        <w:drawing>
          <wp:anchor distT="0" distB="0" distL="114300" distR="114300" simplePos="0" relativeHeight="251661312" behindDoc="0" locked="0" layoutInCell="1" allowOverlap="1" wp14:anchorId="695F1F8D" wp14:editId="014A52F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548045" cy="4279590"/>
            <wp:effectExtent l="0" t="0" r="0" b="6985"/>
            <wp:wrapTopAndBottom/>
            <wp:docPr id="10" name="Picture 10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8045" cy="427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6234A">
        <w:rPr>
          <w:b/>
          <w:bCs/>
          <w:lang w:val="en-US"/>
        </w:rPr>
        <w:t>Figure S1:</w:t>
      </w:r>
      <w:r w:rsidRPr="0026234A">
        <w:rPr>
          <w:lang w:val="en-US"/>
        </w:rPr>
        <w:t xml:space="preserve"> </w:t>
      </w:r>
      <w:r>
        <w:rPr>
          <w:lang w:val="en-US"/>
        </w:rPr>
        <w:t>Cumulative flight hours of five ring ouzel individuals during the autumn migration, non-</w:t>
      </w:r>
      <w:proofErr w:type="gramStart"/>
      <w:r>
        <w:rPr>
          <w:lang w:val="en-US"/>
        </w:rPr>
        <w:t>breeding</w:t>
      </w:r>
      <w:proofErr w:type="gramEnd"/>
      <w:r>
        <w:rPr>
          <w:lang w:val="en-US"/>
        </w:rPr>
        <w:t xml:space="preserve"> and spring migration periods (August 15</w:t>
      </w:r>
      <w:r>
        <w:rPr>
          <w:vertAlign w:val="superscript"/>
          <w:lang w:val="en-US"/>
        </w:rPr>
        <w:t>th</w:t>
      </w:r>
      <w:r>
        <w:rPr>
          <w:lang w:val="en-US"/>
        </w:rPr>
        <w:t xml:space="preserve"> to April 10</w:t>
      </w:r>
      <w:r w:rsidRPr="0026234A">
        <w:rPr>
          <w:vertAlign w:val="superscript"/>
          <w:lang w:val="en-US"/>
        </w:rPr>
        <w:t>th</w:t>
      </w:r>
      <w:r>
        <w:rPr>
          <w:lang w:val="en-US"/>
        </w:rPr>
        <w:t>).</w:t>
      </w:r>
    </w:p>
    <w:p w14:paraId="5947CA4D" w14:textId="77777777" w:rsidR="00CD21D1" w:rsidRPr="005C4DC0" w:rsidRDefault="00CD21D1" w:rsidP="00CD21D1">
      <w:pPr>
        <w:rPr>
          <w:sz w:val="24"/>
          <w:szCs w:val="24"/>
          <w:lang w:val="en-US"/>
        </w:rPr>
      </w:pPr>
      <w:r w:rsidRPr="005C4DC0">
        <w:rPr>
          <w:sz w:val="24"/>
          <w:szCs w:val="24"/>
          <w:lang w:val="en-US"/>
        </w:rPr>
        <w:br w:type="page"/>
      </w:r>
    </w:p>
    <w:p w14:paraId="3228C2BE" w14:textId="77777777" w:rsidR="00CD21D1" w:rsidRPr="0026234A" w:rsidRDefault="00CD21D1" w:rsidP="00CD21D1">
      <w:pPr>
        <w:rPr>
          <w:lang w:val="en-US"/>
        </w:rPr>
      </w:pPr>
      <w:r>
        <w:rPr>
          <w:noProof/>
          <w:sz w:val="24"/>
          <w:szCs w:val="24"/>
          <w:lang w:val="fr-CH"/>
        </w:rPr>
        <w:lastRenderedPageBreak/>
        <w:drawing>
          <wp:anchor distT="0" distB="0" distL="114300" distR="114300" simplePos="0" relativeHeight="251660288" behindDoc="0" locked="0" layoutInCell="1" allowOverlap="1" wp14:anchorId="1B5DB968" wp14:editId="759E7EE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7432040"/>
            <wp:effectExtent l="0" t="0" r="2540" b="0"/>
            <wp:wrapTopAndBottom/>
            <wp:docPr id="11" name="Picture 11" descr="Diagram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32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6234A">
        <w:rPr>
          <w:b/>
          <w:bCs/>
          <w:lang w:val="en-US"/>
        </w:rPr>
        <w:t xml:space="preserve">Figure S2: </w:t>
      </w:r>
      <w:r w:rsidRPr="0026234A">
        <w:rPr>
          <w:lang w:val="en-US"/>
        </w:rPr>
        <w:t>Estimated locations (</w:t>
      </w:r>
      <w:r w:rsidRPr="0026234A">
        <w:rPr>
          <w:rFonts w:cstheme="minorHAnsi"/>
          <w:lang w:val="en-US"/>
        </w:rPr>
        <w:t>±</w:t>
      </w:r>
      <w:r w:rsidRPr="0026234A">
        <w:rPr>
          <w:lang w:val="en-US"/>
        </w:rPr>
        <w:t xml:space="preserve"> 95% CI bars) of the</w:t>
      </w:r>
      <w:r>
        <w:rPr>
          <w:lang w:val="en-US"/>
        </w:rPr>
        <w:t xml:space="preserve"> non-breeding</w:t>
      </w:r>
      <w:r w:rsidRPr="0026234A">
        <w:rPr>
          <w:lang w:val="en-US"/>
        </w:rPr>
        <w:t xml:space="preserve"> residency periods</w:t>
      </w:r>
      <w:r>
        <w:rPr>
          <w:lang w:val="en-US"/>
        </w:rPr>
        <w:t xml:space="preserve"> (</w:t>
      </w:r>
      <w:r w:rsidRPr="0026234A">
        <w:rPr>
          <w:lang w:val="en-US"/>
        </w:rPr>
        <w:t>between October 15</w:t>
      </w:r>
      <w:r w:rsidRPr="0026234A">
        <w:rPr>
          <w:vertAlign w:val="superscript"/>
          <w:lang w:val="en-US"/>
        </w:rPr>
        <w:t>th</w:t>
      </w:r>
      <w:r w:rsidRPr="0026234A">
        <w:rPr>
          <w:lang w:val="en-US"/>
        </w:rPr>
        <w:t xml:space="preserve"> and March 1</w:t>
      </w:r>
      <w:r w:rsidRPr="0026234A">
        <w:rPr>
          <w:vertAlign w:val="superscript"/>
          <w:lang w:val="en-US"/>
        </w:rPr>
        <w:t>st</w:t>
      </w:r>
      <w:r>
        <w:rPr>
          <w:lang w:val="en-US"/>
        </w:rPr>
        <w:t>)</w:t>
      </w:r>
      <w:r w:rsidRPr="0026234A">
        <w:rPr>
          <w:lang w:val="en-US"/>
        </w:rPr>
        <w:t xml:space="preserve"> for all nine </w:t>
      </w:r>
      <w:r>
        <w:rPr>
          <w:lang w:val="en-US"/>
        </w:rPr>
        <w:t>ring ouzel individuals</w:t>
      </w:r>
      <w:r w:rsidRPr="0026234A">
        <w:rPr>
          <w:lang w:val="en-US"/>
        </w:rPr>
        <w:t xml:space="preserve"> tracked with geolocator</w:t>
      </w:r>
      <w:r>
        <w:rPr>
          <w:lang w:val="en-US"/>
        </w:rPr>
        <w:t>s.</w:t>
      </w:r>
    </w:p>
    <w:p w14:paraId="60C3B389" w14:textId="77777777" w:rsidR="00CD21D1" w:rsidRPr="005C4DC0" w:rsidRDefault="00CD21D1" w:rsidP="00CD21D1">
      <w:pPr>
        <w:rPr>
          <w:sz w:val="24"/>
          <w:szCs w:val="24"/>
          <w:lang w:val="en-US"/>
        </w:rPr>
      </w:pPr>
    </w:p>
    <w:p w14:paraId="4ECB77AB" w14:textId="77777777" w:rsidR="00CD21D1" w:rsidRPr="005C4DC0" w:rsidRDefault="00CD21D1" w:rsidP="00CD21D1">
      <w:pPr>
        <w:rPr>
          <w:sz w:val="24"/>
          <w:szCs w:val="24"/>
          <w:lang w:val="en-US"/>
        </w:rPr>
      </w:pPr>
      <w:r w:rsidRPr="005C4DC0">
        <w:rPr>
          <w:sz w:val="24"/>
          <w:szCs w:val="24"/>
          <w:lang w:val="en-US"/>
        </w:rPr>
        <w:br w:type="page"/>
      </w:r>
    </w:p>
    <w:p w14:paraId="6EBAC059" w14:textId="77777777" w:rsidR="00CD21D1" w:rsidRPr="009F1E4F" w:rsidRDefault="00CD21D1" w:rsidP="00CD21D1">
      <w:pPr>
        <w:rPr>
          <w:lang w:val="en-US"/>
        </w:rPr>
      </w:pPr>
      <w:r>
        <w:rPr>
          <w:noProof/>
          <w:sz w:val="24"/>
          <w:szCs w:val="24"/>
          <w:lang w:val="fr-CH"/>
        </w:rPr>
        <w:lastRenderedPageBreak/>
        <w:drawing>
          <wp:anchor distT="0" distB="0" distL="114300" distR="114300" simplePos="0" relativeHeight="251659264" behindDoc="0" locked="0" layoutInCell="1" allowOverlap="1" wp14:anchorId="5C7865FC" wp14:editId="11ED5DF9">
            <wp:simplePos x="0" y="0"/>
            <wp:positionH relativeFrom="column">
              <wp:posOffset>-57150</wp:posOffset>
            </wp:positionH>
            <wp:positionV relativeFrom="paragraph">
              <wp:posOffset>0</wp:posOffset>
            </wp:positionV>
            <wp:extent cx="5731510" cy="6875145"/>
            <wp:effectExtent l="0" t="0" r="2540" b="1905"/>
            <wp:wrapTopAndBottom/>
            <wp:docPr id="12" name="Picture 1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3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875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F1E4F">
        <w:rPr>
          <w:b/>
          <w:bCs/>
          <w:lang w:val="en-US"/>
        </w:rPr>
        <w:t xml:space="preserve">Figure S3: </w:t>
      </w:r>
      <w:r w:rsidRPr="009F1E4F">
        <w:rPr>
          <w:lang w:val="en-US"/>
        </w:rPr>
        <w:t>Difference in altitude (in m</w:t>
      </w:r>
      <w:r>
        <w:rPr>
          <w:lang w:val="en-US"/>
        </w:rPr>
        <w:t>eters</w:t>
      </w:r>
      <w:r w:rsidRPr="009F1E4F">
        <w:rPr>
          <w:lang w:val="en-US"/>
        </w:rPr>
        <w:t>) between night and day readings for five ring ouzel</w:t>
      </w:r>
      <w:r>
        <w:rPr>
          <w:lang w:val="en-US"/>
        </w:rPr>
        <w:t xml:space="preserve"> individuals</w:t>
      </w:r>
      <w:r w:rsidRPr="009F1E4F">
        <w:rPr>
          <w:lang w:val="en-US"/>
        </w:rPr>
        <w:t xml:space="preserve"> equipped with multi-sensor loggers. A 15-days moving average has been applied to smooth peaks following migration flights at high or low elevations.</w:t>
      </w:r>
    </w:p>
    <w:p w14:paraId="0D71FF63" w14:textId="77777777" w:rsidR="00CD21D1" w:rsidRPr="00204EDB" w:rsidRDefault="00CD21D1" w:rsidP="00CD21D1">
      <w:pPr>
        <w:rPr>
          <w:lang w:val="en-US"/>
        </w:rPr>
      </w:pPr>
    </w:p>
    <w:p w14:paraId="3E8BDD1D" w14:textId="77777777" w:rsidR="00815EF7" w:rsidRPr="00CD21D1" w:rsidRDefault="00815EF7">
      <w:pPr>
        <w:rPr>
          <w:lang w:val="en-US"/>
        </w:rPr>
      </w:pPr>
    </w:p>
    <w:sectPr w:rsidR="00815EF7" w:rsidRPr="00CD21D1" w:rsidSect="00542D6A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1D1"/>
    <w:rsid w:val="00276B69"/>
    <w:rsid w:val="00815EF7"/>
    <w:rsid w:val="00CD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AAA96"/>
  <w15:chartTrackingRefBased/>
  <w15:docId w15:val="{27451141-28FB-4A43-B335-AB3C16ABA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1D1"/>
    <w:rPr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21D1"/>
    <w:pPr>
      <w:spacing w:after="0" w:line="240" w:lineRule="auto"/>
    </w:pPr>
    <w:rPr>
      <w:lang w:val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D21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Barras, Arnaud Gian (IEE)</dc:creator>
  <cp:keywords/>
  <dc:description/>
  <cp:lastModifiedBy>Barras, Arnaud Gian (IEE)</cp:lastModifiedBy>
  <cp:revision>2</cp:revision>
  <dcterms:created xsi:type="dcterms:W3CDTF">2021-01-29T10:43:00Z</dcterms:created>
  <dcterms:modified xsi:type="dcterms:W3CDTF">2021-01-29T11:05:00Z</dcterms:modified>
</cp:coreProperties>
</file>