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306D0" w14:textId="77777777" w:rsidR="0057310B" w:rsidRPr="005C15A7" w:rsidRDefault="0057310B" w:rsidP="0057310B">
      <w:pPr>
        <w:pStyle w:val="RSCH01PaperTitle"/>
        <w:jc w:val="both"/>
      </w:pPr>
      <w:r w:rsidRPr="005C15A7">
        <w:rPr>
          <w:lang w:val="en-US" w:eastAsia="zh-CN"/>
        </w:rPr>
        <w:t xml:space="preserve">Reversing the Immunosuppressive Microenvironment with </w:t>
      </w:r>
      <w:r w:rsidRPr="005C15A7">
        <w:rPr>
          <w:rFonts w:eastAsiaTheme="minorEastAsia"/>
          <w:lang w:val="en-US" w:eastAsia="zh-CN"/>
        </w:rPr>
        <w:t>Reduced Redox</w:t>
      </w:r>
      <w:r w:rsidRPr="005C15A7">
        <w:rPr>
          <w:lang w:val="en-US" w:eastAsia="zh-CN"/>
        </w:rPr>
        <w:t xml:space="preserve"> Level by Microwave-Chemo-Immunostimulant Ce-Mn MOF for Improved Immunotherapy</w:t>
      </w:r>
    </w:p>
    <w:p w14:paraId="76F9FD9A" w14:textId="77777777" w:rsidR="0057310B" w:rsidRPr="005C15A7" w:rsidRDefault="0057310B">
      <w:pPr>
        <w:pStyle w:val="RSCB01ARTAbstract"/>
        <w:spacing w:line="240" w:lineRule="auto"/>
        <w:rPr>
          <w:b/>
          <w:sz w:val="29"/>
          <w:szCs w:val="32"/>
          <w:lang w:eastAsia="zh-CN"/>
        </w:rPr>
      </w:pPr>
    </w:p>
    <w:p w14:paraId="031CAC0C" w14:textId="5F64547F" w:rsidR="0055549A" w:rsidRPr="005C15A7" w:rsidRDefault="00AF0976">
      <w:pPr>
        <w:pStyle w:val="RSCB01ARTAbstract"/>
        <w:spacing w:line="240" w:lineRule="auto"/>
        <w:rPr>
          <w:sz w:val="24"/>
        </w:rPr>
      </w:pPr>
      <w:r w:rsidRPr="005C15A7">
        <w:rPr>
          <w:sz w:val="24"/>
        </w:rPr>
        <w:t>Zhiheng Zeng,</w:t>
      </w:r>
      <w:r w:rsidRPr="005C15A7">
        <w:rPr>
          <w:sz w:val="24"/>
          <w:vertAlign w:val="superscript"/>
        </w:rPr>
        <w:t>†,‡</w:t>
      </w:r>
      <w:r w:rsidRPr="005C15A7">
        <w:rPr>
          <w:sz w:val="24"/>
        </w:rPr>
        <w:t xml:space="preserve"> Changhui Fu,</w:t>
      </w:r>
      <w:r w:rsidRPr="005C15A7">
        <w:rPr>
          <w:sz w:val="24"/>
          <w:vertAlign w:val="superscript"/>
        </w:rPr>
        <w:t>†,*</w:t>
      </w:r>
      <w:r w:rsidRPr="005C15A7">
        <w:rPr>
          <w:sz w:val="24"/>
        </w:rPr>
        <w:t xml:space="preserve"> Xiaohan Sun,</w:t>
      </w:r>
      <w:r w:rsidRPr="005C15A7">
        <w:rPr>
          <w:sz w:val="24"/>
          <w:vertAlign w:val="superscript"/>
        </w:rPr>
        <w:t xml:space="preserve">ǂ </w:t>
      </w:r>
      <w:r w:rsidRPr="005C15A7">
        <w:rPr>
          <w:sz w:val="24"/>
        </w:rPr>
        <w:t xml:space="preserve">Meng Niu, </w:t>
      </w:r>
      <w:r w:rsidRPr="005C15A7">
        <w:rPr>
          <w:sz w:val="24"/>
          <w:vertAlign w:val="superscript"/>
        </w:rPr>
        <w:t xml:space="preserve">ǂ </w:t>
      </w:r>
      <w:r w:rsidRPr="005C15A7">
        <w:rPr>
          <w:sz w:val="24"/>
        </w:rPr>
        <w:t>Xiangling Ren,</w:t>
      </w:r>
      <w:r w:rsidRPr="005C15A7">
        <w:rPr>
          <w:sz w:val="24"/>
          <w:vertAlign w:val="superscript"/>
        </w:rPr>
        <w:t>†</w:t>
      </w:r>
      <w:r w:rsidRPr="005C15A7">
        <w:rPr>
          <w:sz w:val="24"/>
        </w:rPr>
        <w:t xml:space="preserve"> </w:t>
      </w:r>
      <w:r w:rsidR="008B1F74" w:rsidRPr="005C15A7">
        <w:rPr>
          <w:sz w:val="24"/>
        </w:rPr>
        <w:t xml:space="preserve">Longfei Tan, </w:t>
      </w:r>
      <w:r w:rsidR="008B1F74" w:rsidRPr="005C15A7">
        <w:rPr>
          <w:sz w:val="24"/>
          <w:vertAlign w:val="superscript"/>
        </w:rPr>
        <w:t>†</w:t>
      </w:r>
      <w:r w:rsidR="008B1F74">
        <w:rPr>
          <w:sz w:val="24"/>
          <w:vertAlign w:val="superscript"/>
        </w:rPr>
        <w:t xml:space="preserve"> </w:t>
      </w:r>
      <w:r w:rsidRPr="005C15A7">
        <w:rPr>
          <w:sz w:val="24"/>
        </w:rPr>
        <w:t xml:space="preserve">Qiong Wu, </w:t>
      </w:r>
      <w:r w:rsidRPr="005C15A7">
        <w:rPr>
          <w:sz w:val="24"/>
          <w:vertAlign w:val="superscript"/>
        </w:rPr>
        <w:t xml:space="preserve">† </w:t>
      </w:r>
      <w:r w:rsidRPr="005C15A7">
        <w:rPr>
          <w:sz w:val="24"/>
        </w:rPr>
        <w:t xml:space="preserve">Zhongbing Huang, </w:t>
      </w:r>
      <w:r w:rsidRPr="005C15A7">
        <w:rPr>
          <w:sz w:val="24"/>
          <w:vertAlign w:val="superscript"/>
        </w:rPr>
        <w:t>‡,</w:t>
      </w:r>
      <w:r w:rsidRPr="005C15A7">
        <w:rPr>
          <w:sz w:val="24"/>
        </w:rPr>
        <w:t>* Xianwei Meng</w:t>
      </w:r>
      <w:r w:rsidRPr="005C15A7">
        <w:rPr>
          <w:sz w:val="24"/>
          <w:vertAlign w:val="superscript"/>
        </w:rPr>
        <w:t>†</w:t>
      </w:r>
      <w:r w:rsidRPr="005C15A7">
        <w:rPr>
          <w:sz w:val="24"/>
        </w:rPr>
        <w:t>,*</w:t>
      </w:r>
    </w:p>
    <w:p w14:paraId="7E0103ED" w14:textId="77777777" w:rsidR="0055549A" w:rsidRPr="005C15A7" w:rsidRDefault="0055549A">
      <w:pPr>
        <w:pStyle w:val="RSCB01ARTAbstract"/>
        <w:spacing w:line="240" w:lineRule="auto"/>
        <w:rPr>
          <w:sz w:val="24"/>
        </w:rPr>
      </w:pPr>
    </w:p>
    <w:p w14:paraId="08008474" w14:textId="77777777" w:rsidR="0055549A" w:rsidRPr="005C15A7" w:rsidRDefault="00AF0976">
      <w:pPr>
        <w:pStyle w:val="BCAuthorAddress"/>
        <w:spacing w:line="240" w:lineRule="auto"/>
        <w:jc w:val="left"/>
        <w:rPr>
          <w:lang w:eastAsia="zh-CN"/>
        </w:rPr>
      </w:pPr>
      <w:r w:rsidRPr="005C15A7">
        <w:rPr>
          <w:lang w:eastAsia="en-GB"/>
        </w:rPr>
        <w:t>†</w:t>
      </w:r>
      <w:r w:rsidRPr="005C15A7">
        <w:rPr>
          <w:lang w:eastAsia="zh-CN"/>
        </w:rPr>
        <w:t>Laboratory of Controllable Preparation and Application of Nanomaterials, Technical Institute of Physics and Chemistry, Chinese Academy of Sciences, Beijing 100190, China</w:t>
      </w:r>
    </w:p>
    <w:p w14:paraId="16E6092B" w14:textId="77777777" w:rsidR="0055549A" w:rsidRPr="005C15A7" w:rsidRDefault="00AF0976">
      <w:pPr>
        <w:pStyle w:val="BCAuthorAddress"/>
        <w:spacing w:line="240" w:lineRule="auto"/>
        <w:jc w:val="left"/>
        <w:rPr>
          <w:lang w:eastAsia="zh-CN"/>
        </w:rPr>
      </w:pPr>
      <w:r w:rsidRPr="005C15A7">
        <w:rPr>
          <w:lang w:eastAsia="zh-CN"/>
        </w:rPr>
        <w:t>CAS Key Laboratory of Cryogenics, Technical Institute of Physics and Chemistry, Beijing 100190, China</w:t>
      </w:r>
    </w:p>
    <w:p w14:paraId="11FA84D9" w14:textId="77777777" w:rsidR="0055549A" w:rsidRPr="005C15A7" w:rsidRDefault="00AF0976">
      <w:pPr>
        <w:pStyle w:val="BCAuthorAddress"/>
        <w:spacing w:line="240" w:lineRule="auto"/>
        <w:jc w:val="left"/>
        <w:rPr>
          <w:lang w:eastAsia="en-GB"/>
        </w:rPr>
      </w:pPr>
      <w:r w:rsidRPr="005C15A7">
        <w:rPr>
          <w:lang w:eastAsia="en-GB"/>
        </w:rPr>
        <w:t xml:space="preserve">E-mail: </w:t>
      </w:r>
      <w:hyperlink r:id="rId7" w:history="1">
        <w:r w:rsidRPr="005C15A7">
          <w:rPr>
            <w:lang w:eastAsia="en-GB"/>
          </w:rPr>
          <w:t>mengxw@mail.ipc.ac.cn</w:t>
        </w:r>
      </w:hyperlink>
      <w:r w:rsidRPr="005C15A7">
        <w:rPr>
          <w:lang w:eastAsia="en-GB"/>
        </w:rPr>
        <w:t xml:space="preserve">, </w:t>
      </w:r>
      <w:hyperlink r:id="rId8" w:history="1">
        <w:r w:rsidRPr="005C15A7">
          <w:rPr>
            <w:lang w:eastAsia="en-GB"/>
          </w:rPr>
          <w:t>fuchanghui@mail.ipc.ac.cn</w:t>
        </w:r>
      </w:hyperlink>
    </w:p>
    <w:p w14:paraId="52C74495" w14:textId="77777777" w:rsidR="0055549A" w:rsidRPr="005C15A7" w:rsidRDefault="00AF0976">
      <w:pPr>
        <w:pStyle w:val="BCAuthorAddress"/>
        <w:spacing w:line="240" w:lineRule="auto"/>
        <w:jc w:val="left"/>
        <w:rPr>
          <w:lang w:eastAsia="en-GB"/>
        </w:rPr>
      </w:pPr>
      <w:r w:rsidRPr="005C15A7">
        <w:rPr>
          <w:lang w:eastAsia="en-GB"/>
        </w:rPr>
        <w:t>‡College of Biomedical Engineering, Sichuan University, Chengdu 610065 China</w:t>
      </w:r>
    </w:p>
    <w:p w14:paraId="419EFA78" w14:textId="77777777" w:rsidR="0055549A" w:rsidRPr="005C15A7" w:rsidRDefault="00AF0976">
      <w:pPr>
        <w:pStyle w:val="BCAuthorAddress"/>
        <w:spacing w:line="240" w:lineRule="auto"/>
        <w:jc w:val="left"/>
        <w:rPr>
          <w:lang w:eastAsia="zh-CN"/>
        </w:rPr>
      </w:pPr>
      <w:r w:rsidRPr="005C15A7">
        <w:rPr>
          <w:lang w:eastAsia="en-GB"/>
        </w:rPr>
        <w:t xml:space="preserve">E-mail: </w:t>
      </w:r>
      <w:hyperlink r:id="rId9" w:history="1">
        <w:r w:rsidRPr="005C15A7">
          <w:rPr>
            <w:lang w:eastAsia="zh-CN"/>
          </w:rPr>
          <w:t>zbhuang@scu.edu.cn</w:t>
        </w:r>
      </w:hyperlink>
    </w:p>
    <w:p w14:paraId="0AFBAE7B" w14:textId="1EA13E0D" w:rsidR="0055549A" w:rsidRPr="005C15A7" w:rsidRDefault="00AF0976">
      <w:pPr>
        <w:pStyle w:val="BCAuthorAddress"/>
        <w:spacing w:line="240" w:lineRule="auto"/>
        <w:jc w:val="left"/>
        <w:rPr>
          <w:lang w:eastAsia="en-GB"/>
        </w:rPr>
      </w:pPr>
      <w:r w:rsidRPr="005C15A7">
        <w:rPr>
          <w:lang w:eastAsia="en-GB"/>
        </w:rPr>
        <w:t xml:space="preserve">ǂDepartment of </w:t>
      </w:r>
      <w:r w:rsidR="005B074E" w:rsidRPr="005C15A7">
        <w:rPr>
          <w:lang w:eastAsia="en-GB"/>
        </w:rPr>
        <w:t xml:space="preserve">Interventional </w:t>
      </w:r>
      <w:r w:rsidRPr="005C15A7">
        <w:rPr>
          <w:lang w:eastAsia="en-GB"/>
        </w:rPr>
        <w:t xml:space="preserve">Radiology, </w:t>
      </w:r>
      <w:r w:rsidR="001A1411" w:rsidRPr="005C15A7">
        <w:rPr>
          <w:lang w:eastAsia="en-GB"/>
        </w:rPr>
        <w:t xml:space="preserve">The </w:t>
      </w:r>
      <w:r w:rsidRPr="005C15A7">
        <w:rPr>
          <w:lang w:eastAsia="en-GB"/>
        </w:rPr>
        <w:t>First Hospital of China Medical University, Shenyang 11000</w:t>
      </w:r>
      <w:r w:rsidR="00A47762" w:rsidRPr="005C15A7">
        <w:rPr>
          <w:lang w:eastAsia="en-GB"/>
        </w:rPr>
        <w:t>0</w:t>
      </w:r>
      <w:r w:rsidRPr="005C15A7">
        <w:rPr>
          <w:lang w:eastAsia="en-GB"/>
        </w:rPr>
        <w:t>, China</w:t>
      </w:r>
    </w:p>
    <w:p w14:paraId="746152D6" w14:textId="77777777" w:rsidR="0055549A" w:rsidRPr="005C15A7" w:rsidRDefault="0055549A">
      <w:pPr>
        <w:pStyle w:val="Acknowledgements"/>
        <w:spacing w:line="360" w:lineRule="auto"/>
        <w:rPr>
          <w:rFonts w:eastAsia="宋体"/>
          <w:i/>
          <w:lang w:eastAsia="zh-CN"/>
        </w:rPr>
      </w:pPr>
    </w:p>
    <w:p w14:paraId="54B3D7BF" w14:textId="288FBE0C" w:rsidR="0055549A" w:rsidRPr="005C15A7" w:rsidRDefault="00CF3642">
      <w:pPr>
        <w:pStyle w:val="Acknowledgements"/>
        <w:spacing w:line="360" w:lineRule="auto"/>
        <w:rPr>
          <w:rFonts w:eastAsia="宋体"/>
          <w:i/>
          <w:lang w:eastAsia="zh-CN"/>
        </w:rPr>
      </w:pPr>
      <w:r w:rsidRPr="005C15A7">
        <w:rPr>
          <w:noProof/>
        </w:rPr>
        <w:lastRenderedPageBreak/>
        <w:drawing>
          <wp:inline distT="0" distB="0" distL="0" distR="0" wp14:anchorId="3DBEF665" wp14:editId="3B6926D7">
            <wp:extent cx="5274310" cy="5453380"/>
            <wp:effectExtent l="0" t="0" r="2540" b="0"/>
            <wp:docPr id="3" name="图片 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5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8ABE8" w14:textId="1FEBB70C" w:rsidR="0055549A" w:rsidRPr="005C15A7" w:rsidRDefault="00AF0976">
      <w:pPr>
        <w:spacing w:before="120" w:after="120" w:line="360" w:lineRule="exact"/>
        <w:rPr>
          <w:rFonts w:eastAsia="楷体"/>
          <w:szCs w:val="21"/>
          <w:lang w:val="en-US" w:eastAsia="zh-CN"/>
        </w:rPr>
      </w:pPr>
      <w:r w:rsidRPr="005C15A7">
        <w:rPr>
          <w:rFonts w:eastAsia="楷体"/>
          <w:b/>
          <w:bCs/>
          <w:szCs w:val="21"/>
        </w:rPr>
        <w:t xml:space="preserve">Figure </w:t>
      </w:r>
      <w:r w:rsidRPr="005C15A7">
        <w:rPr>
          <w:rFonts w:eastAsia="楷体"/>
          <w:b/>
          <w:bCs/>
          <w:szCs w:val="21"/>
          <w:lang w:val="en-US" w:eastAsia="zh-CN"/>
        </w:rPr>
        <w:t>S1</w:t>
      </w:r>
      <w:r w:rsidRPr="005C15A7">
        <w:rPr>
          <w:rFonts w:eastAsia="楷体"/>
          <w:b/>
          <w:bCs/>
          <w:szCs w:val="21"/>
        </w:rPr>
        <w:t>.</w:t>
      </w:r>
      <w:r w:rsidRPr="005C15A7">
        <w:rPr>
          <w:rFonts w:eastAsia="楷体"/>
          <w:szCs w:val="21"/>
        </w:rPr>
        <w:t xml:space="preserve"> </w:t>
      </w:r>
      <w:r w:rsidRPr="005C15A7">
        <w:rPr>
          <w:rFonts w:eastAsia="楷体"/>
          <w:szCs w:val="21"/>
          <w:lang w:val="en-US" w:eastAsia="zh-CN"/>
        </w:rPr>
        <w:t xml:space="preserve">SEM </w:t>
      </w:r>
      <w:r w:rsidR="0036697A" w:rsidRPr="005C15A7">
        <w:rPr>
          <w:rFonts w:eastAsia="楷体"/>
          <w:szCs w:val="21"/>
          <w:lang w:val="en-US" w:eastAsia="zh-CN"/>
        </w:rPr>
        <w:t>image of</w:t>
      </w:r>
      <w:r w:rsidRPr="005C15A7">
        <w:rPr>
          <w:rFonts w:eastAsia="楷体"/>
          <w:szCs w:val="21"/>
          <w:lang w:val="en-US" w:eastAsia="zh-CN"/>
        </w:rPr>
        <w:t xml:space="preserve"> CM, TEM </w:t>
      </w:r>
      <w:r w:rsidR="0036697A" w:rsidRPr="005C15A7">
        <w:rPr>
          <w:rFonts w:eastAsia="楷体"/>
          <w:szCs w:val="21"/>
          <w:lang w:val="en-US" w:eastAsia="zh-CN"/>
        </w:rPr>
        <w:t xml:space="preserve">images </w:t>
      </w:r>
      <w:r w:rsidR="00CF3642" w:rsidRPr="005C15A7">
        <w:rPr>
          <w:rFonts w:eastAsia="楷体"/>
          <w:szCs w:val="21"/>
          <w:lang w:val="en-US" w:eastAsia="zh-CN"/>
        </w:rPr>
        <w:t xml:space="preserve">of CMMCP </w:t>
      </w:r>
      <w:r w:rsidRPr="005C15A7">
        <w:rPr>
          <w:rFonts w:eastAsia="楷体"/>
          <w:szCs w:val="21"/>
          <w:lang w:val="en-US" w:eastAsia="zh-CN"/>
        </w:rPr>
        <w:t xml:space="preserve">for 6 h degradation, and </w:t>
      </w:r>
      <w:r w:rsidR="0036697A" w:rsidRPr="005C15A7">
        <w:rPr>
          <w:rFonts w:eastAsia="楷体"/>
          <w:szCs w:val="21"/>
          <w:lang w:val="en-US" w:eastAsia="zh-CN"/>
        </w:rPr>
        <w:t>s</w:t>
      </w:r>
      <w:r w:rsidRPr="005C15A7">
        <w:rPr>
          <w:rFonts w:eastAsia="楷体"/>
          <w:szCs w:val="21"/>
          <w:lang w:val="en-US" w:eastAsia="zh-CN"/>
        </w:rPr>
        <w:t>tandard curves of GSH and CDDP.</w:t>
      </w:r>
    </w:p>
    <w:p w14:paraId="54979DE0" w14:textId="67198477" w:rsidR="0055549A" w:rsidRPr="005C15A7" w:rsidRDefault="0055549A">
      <w:pPr>
        <w:pStyle w:val="Acknowledgements"/>
        <w:spacing w:line="360" w:lineRule="auto"/>
        <w:rPr>
          <w:rFonts w:eastAsia="宋体"/>
          <w:i/>
          <w:lang w:eastAsia="zh-CN"/>
        </w:rPr>
      </w:pPr>
    </w:p>
    <w:p w14:paraId="58FBABD6" w14:textId="49FC0C14" w:rsidR="000B2CBA" w:rsidRPr="005C15A7" w:rsidRDefault="000B2CBA">
      <w:pPr>
        <w:pStyle w:val="Acknowledgements"/>
        <w:spacing w:line="360" w:lineRule="auto"/>
        <w:rPr>
          <w:rFonts w:eastAsia="宋体"/>
          <w:i/>
          <w:lang w:eastAsia="zh-CN"/>
        </w:rPr>
      </w:pPr>
    </w:p>
    <w:p w14:paraId="65684536" w14:textId="6C3422AC" w:rsidR="000B2CBA" w:rsidRPr="005C15A7" w:rsidRDefault="000B2CBA">
      <w:pPr>
        <w:pStyle w:val="Acknowledgements"/>
        <w:spacing w:line="360" w:lineRule="auto"/>
        <w:rPr>
          <w:rFonts w:eastAsia="宋体"/>
          <w:i/>
          <w:lang w:eastAsia="zh-CN"/>
        </w:rPr>
      </w:pPr>
    </w:p>
    <w:p w14:paraId="27231C91" w14:textId="090BB8BA" w:rsidR="000B2CBA" w:rsidRPr="005C15A7" w:rsidRDefault="000B2CBA">
      <w:pPr>
        <w:pStyle w:val="Acknowledgements"/>
        <w:spacing w:line="360" w:lineRule="auto"/>
        <w:rPr>
          <w:rFonts w:eastAsia="宋体"/>
          <w:i/>
          <w:lang w:eastAsia="zh-CN"/>
        </w:rPr>
      </w:pPr>
    </w:p>
    <w:p w14:paraId="21BA6714" w14:textId="071123E4" w:rsidR="000B2CBA" w:rsidRPr="005C15A7" w:rsidRDefault="000B2CBA">
      <w:pPr>
        <w:pStyle w:val="Acknowledgements"/>
        <w:spacing w:line="360" w:lineRule="auto"/>
        <w:rPr>
          <w:rFonts w:eastAsia="宋体"/>
          <w:i/>
          <w:lang w:eastAsia="zh-CN"/>
        </w:rPr>
      </w:pPr>
    </w:p>
    <w:p w14:paraId="379A8917" w14:textId="3E8A1817" w:rsidR="000B2CBA" w:rsidRPr="005C15A7" w:rsidRDefault="000B2CBA">
      <w:pPr>
        <w:pStyle w:val="Acknowledgements"/>
        <w:spacing w:line="360" w:lineRule="auto"/>
        <w:rPr>
          <w:rFonts w:eastAsia="宋体"/>
          <w:i/>
          <w:lang w:eastAsia="zh-CN"/>
        </w:rPr>
      </w:pPr>
    </w:p>
    <w:p w14:paraId="52CAF0F0" w14:textId="4E8A0512" w:rsidR="000B2CBA" w:rsidRPr="005C15A7" w:rsidRDefault="000B2CBA">
      <w:pPr>
        <w:pStyle w:val="Acknowledgements"/>
        <w:spacing w:line="360" w:lineRule="auto"/>
        <w:rPr>
          <w:rFonts w:eastAsia="宋体"/>
          <w:i/>
          <w:lang w:eastAsia="zh-CN"/>
        </w:rPr>
      </w:pPr>
    </w:p>
    <w:p w14:paraId="1FF1743C" w14:textId="0D04DC78" w:rsidR="000B2CBA" w:rsidRPr="005C15A7" w:rsidRDefault="000B2CBA">
      <w:pPr>
        <w:pStyle w:val="Acknowledgements"/>
        <w:spacing w:line="360" w:lineRule="auto"/>
        <w:rPr>
          <w:rFonts w:eastAsia="宋体"/>
          <w:i/>
          <w:lang w:eastAsia="zh-CN"/>
        </w:rPr>
      </w:pPr>
    </w:p>
    <w:p w14:paraId="25D1296E" w14:textId="642F2DD6" w:rsidR="000B2CBA" w:rsidRPr="005C15A7" w:rsidRDefault="000B2CBA">
      <w:pPr>
        <w:pStyle w:val="Acknowledgements"/>
        <w:spacing w:line="360" w:lineRule="auto"/>
        <w:rPr>
          <w:rFonts w:eastAsia="宋体"/>
          <w:i/>
          <w:lang w:eastAsia="zh-CN"/>
        </w:rPr>
      </w:pPr>
    </w:p>
    <w:p w14:paraId="00FE5286" w14:textId="43EECBD6" w:rsidR="000B2CBA" w:rsidRPr="005C15A7" w:rsidRDefault="00CB6576" w:rsidP="003E181D">
      <w:pPr>
        <w:pStyle w:val="Acknowledgements"/>
        <w:spacing w:line="360" w:lineRule="auto"/>
        <w:jc w:val="center"/>
        <w:rPr>
          <w:rFonts w:eastAsia="宋体"/>
          <w:i/>
          <w:lang w:eastAsia="zh-CN"/>
        </w:rPr>
      </w:pPr>
      <w:r w:rsidRPr="005C15A7">
        <w:rPr>
          <w:noProof/>
        </w:rPr>
        <w:lastRenderedPageBreak/>
        <w:drawing>
          <wp:inline distT="0" distB="0" distL="0" distR="0" wp14:anchorId="5C8FED51" wp14:editId="0DF6D798">
            <wp:extent cx="3849345" cy="3985133"/>
            <wp:effectExtent l="0" t="0" r="0" b="0"/>
            <wp:docPr id="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591" cy="398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075DD" w14:textId="1224DF66" w:rsidR="00C878C2" w:rsidRPr="005C15A7" w:rsidRDefault="00AF0976">
      <w:pPr>
        <w:spacing w:before="120" w:after="120" w:line="360" w:lineRule="exact"/>
        <w:rPr>
          <w:rFonts w:eastAsia="楷体"/>
          <w:szCs w:val="21"/>
          <w:lang w:val="en-US" w:eastAsia="zh-CN"/>
        </w:rPr>
      </w:pPr>
      <w:r w:rsidRPr="005C15A7">
        <w:rPr>
          <w:rFonts w:eastAsia="楷体"/>
          <w:b/>
          <w:bCs/>
          <w:szCs w:val="21"/>
        </w:rPr>
        <w:t xml:space="preserve">Figure </w:t>
      </w:r>
      <w:r w:rsidRPr="005C15A7">
        <w:rPr>
          <w:rFonts w:eastAsia="楷体"/>
          <w:b/>
          <w:bCs/>
          <w:szCs w:val="21"/>
          <w:lang w:val="en-US" w:eastAsia="zh-CN"/>
        </w:rPr>
        <w:t>S2</w:t>
      </w:r>
      <w:r w:rsidRPr="005C15A7">
        <w:rPr>
          <w:rFonts w:eastAsia="楷体"/>
          <w:b/>
          <w:bCs/>
          <w:szCs w:val="21"/>
        </w:rPr>
        <w:t>.</w:t>
      </w:r>
      <w:r w:rsidRPr="005C15A7">
        <w:rPr>
          <w:rFonts w:eastAsia="楷体"/>
          <w:szCs w:val="21"/>
        </w:rPr>
        <w:t xml:space="preserve"> </w:t>
      </w:r>
      <w:r w:rsidRPr="005C15A7">
        <w:rPr>
          <w:rFonts w:eastAsia="楷体"/>
          <w:szCs w:val="21"/>
          <w:lang w:val="en-US" w:eastAsia="zh-CN"/>
        </w:rPr>
        <w:t>ROS</w:t>
      </w:r>
      <w:r w:rsidRPr="005C15A7">
        <w:rPr>
          <w:rFonts w:eastAsia="楷体"/>
          <w:i/>
          <w:iCs/>
          <w:szCs w:val="21"/>
          <w:lang w:val="en-US" w:eastAsia="zh-CN"/>
        </w:rPr>
        <w:t xml:space="preserve"> </w:t>
      </w:r>
      <w:r w:rsidRPr="005C15A7">
        <w:rPr>
          <w:rFonts w:eastAsia="楷体"/>
          <w:szCs w:val="21"/>
          <w:lang w:val="en-US" w:eastAsia="zh-CN"/>
        </w:rPr>
        <w:t>scavenge ability for CMM with</w:t>
      </w:r>
      <w:r w:rsidR="001B4619" w:rsidRPr="005C15A7">
        <w:rPr>
          <w:rFonts w:eastAsia="楷体"/>
          <w:szCs w:val="21"/>
          <w:lang w:val="en-US" w:eastAsia="zh-CN"/>
        </w:rPr>
        <w:t xml:space="preserve"> </w:t>
      </w:r>
      <w:r w:rsidR="005A5BFD" w:rsidRPr="005C15A7">
        <w:rPr>
          <w:rFonts w:eastAsia="楷体"/>
          <w:szCs w:val="21"/>
          <w:lang w:val="en-US" w:eastAsia="zh-CN"/>
        </w:rPr>
        <w:t xml:space="preserve">or </w:t>
      </w:r>
      <w:r w:rsidRPr="005C15A7">
        <w:rPr>
          <w:rFonts w:eastAsia="楷体"/>
          <w:szCs w:val="21"/>
          <w:lang w:val="en-US" w:eastAsia="zh-CN"/>
        </w:rPr>
        <w:t>without MW</w:t>
      </w:r>
      <w:r w:rsidR="00312C59" w:rsidRPr="005C15A7">
        <w:rPr>
          <w:rFonts w:eastAsia="楷体"/>
          <w:szCs w:val="21"/>
          <w:lang w:val="en-US" w:eastAsia="zh-CN"/>
        </w:rPr>
        <w:t xml:space="preserve"> irradiation</w:t>
      </w:r>
      <w:r w:rsidRPr="005C15A7">
        <w:rPr>
          <w:rFonts w:eastAsia="楷体"/>
          <w:szCs w:val="21"/>
          <w:lang w:val="en-US" w:eastAsia="zh-CN"/>
        </w:rPr>
        <w:t>. Oxygen production for CM and C</w:t>
      </w:r>
      <w:r w:rsidR="00432DAF" w:rsidRPr="005C15A7">
        <w:rPr>
          <w:rFonts w:eastAsia="楷体"/>
          <w:szCs w:val="21"/>
          <w:lang w:val="en-US" w:eastAsia="zh-CN"/>
        </w:rPr>
        <w:t>M</w:t>
      </w:r>
      <w:r w:rsidRPr="005C15A7">
        <w:rPr>
          <w:rFonts w:eastAsia="楷体"/>
          <w:szCs w:val="21"/>
          <w:lang w:val="en-US" w:eastAsia="zh-CN"/>
        </w:rPr>
        <w:t>M. GSH clearance rate for CMMP.</w:t>
      </w:r>
    </w:p>
    <w:p w14:paraId="01DB0569" w14:textId="77777777" w:rsidR="00C878C2" w:rsidRPr="005C15A7" w:rsidRDefault="00C878C2">
      <w:pPr>
        <w:rPr>
          <w:rFonts w:eastAsia="楷体"/>
          <w:szCs w:val="21"/>
          <w:lang w:val="en-US" w:eastAsia="zh-CN"/>
        </w:rPr>
      </w:pPr>
      <w:r w:rsidRPr="005C15A7">
        <w:rPr>
          <w:rFonts w:eastAsia="楷体"/>
          <w:szCs w:val="21"/>
          <w:lang w:val="en-US" w:eastAsia="zh-CN"/>
        </w:rPr>
        <w:br w:type="page"/>
      </w:r>
    </w:p>
    <w:p w14:paraId="29D5FD39" w14:textId="327F32EC" w:rsidR="00C878C2" w:rsidRPr="005C15A7" w:rsidRDefault="00243304" w:rsidP="00C878C2">
      <w:pPr>
        <w:pStyle w:val="Acknowledgements"/>
        <w:spacing w:line="360" w:lineRule="auto"/>
        <w:jc w:val="center"/>
        <w:rPr>
          <w:rFonts w:eastAsia="宋体"/>
          <w:i/>
          <w:lang w:eastAsia="zh-CN"/>
        </w:rPr>
      </w:pPr>
      <w:r w:rsidRPr="005C15A7">
        <w:rPr>
          <w:noProof/>
        </w:rPr>
        <w:lastRenderedPageBreak/>
        <w:drawing>
          <wp:inline distT="0" distB="0" distL="0" distR="0" wp14:anchorId="1880B99A" wp14:editId="68A5E963">
            <wp:extent cx="5274310" cy="3862070"/>
            <wp:effectExtent l="0" t="0" r="2540" b="5080"/>
            <wp:docPr id="2" name="图片 2" descr="一艘船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一艘船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04395" w14:textId="7093A016" w:rsidR="00C878C2" w:rsidRPr="005C15A7" w:rsidRDefault="00C878C2" w:rsidP="00C878C2">
      <w:pPr>
        <w:spacing w:before="120" w:after="120" w:line="360" w:lineRule="exact"/>
        <w:rPr>
          <w:rFonts w:eastAsia="楷体"/>
          <w:szCs w:val="21"/>
          <w:lang w:val="en-US" w:eastAsia="zh-CN"/>
        </w:rPr>
      </w:pPr>
      <w:r w:rsidRPr="005C15A7">
        <w:rPr>
          <w:rFonts w:eastAsia="楷体"/>
          <w:b/>
          <w:bCs/>
          <w:szCs w:val="21"/>
        </w:rPr>
        <w:t xml:space="preserve">Figure </w:t>
      </w:r>
      <w:r w:rsidRPr="005C15A7">
        <w:rPr>
          <w:rFonts w:eastAsia="楷体"/>
          <w:b/>
          <w:bCs/>
          <w:szCs w:val="21"/>
          <w:lang w:val="en-US" w:eastAsia="zh-CN"/>
        </w:rPr>
        <w:t>S3</w:t>
      </w:r>
      <w:r w:rsidRPr="005C15A7">
        <w:rPr>
          <w:rFonts w:eastAsia="楷体"/>
          <w:b/>
          <w:bCs/>
          <w:szCs w:val="21"/>
        </w:rPr>
        <w:t>.</w:t>
      </w:r>
      <w:r w:rsidRPr="005C15A7">
        <w:rPr>
          <w:rFonts w:eastAsia="楷体"/>
          <w:szCs w:val="21"/>
        </w:rPr>
        <w:t xml:space="preserve"> </w:t>
      </w:r>
      <w:r w:rsidRPr="005C15A7">
        <w:rPr>
          <w:rFonts w:eastAsia="楷体"/>
          <w:szCs w:val="21"/>
          <w:lang w:val="en-US" w:eastAsia="zh-CN"/>
        </w:rPr>
        <w:t>(a) Fluorescence intensity of RDPP in 4T1 cells. (b) ROS test in 4T1 cells.</w:t>
      </w:r>
    </w:p>
    <w:p w14:paraId="7A609D31" w14:textId="350D76BC" w:rsidR="00C878C2" w:rsidRPr="005C15A7" w:rsidRDefault="00C878C2">
      <w:pPr>
        <w:rPr>
          <w:rFonts w:eastAsia="楷体"/>
          <w:szCs w:val="21"/>
          <w:lang w:val="en-US" w:eastAsia="zh-CN"/>
        </w:rPr>
      </w:pPr>
    </w:p>
    <w:p w14:paraId="5D3DE062" w14:textId="77777777" w:rsidR="0055549A" w:rsidRPr="005C15A7" w:rsidRDefault="0055549A">
      <w:pPr>
        <w:spacing w:before="120" w:after="120" w:line="360" w:lineRule="exact"/>
        <w:rPr>
          <w:rFonts w:eastAsia="楷体"/>
          <w:szCs w:val="21"/>
          <w:lang w:val="en-US" w:eastAsia="zh-CN"/>
        </w:rPr>
      </w:pPr>
    </w:p>
    <w:p w14:paraId="5C0670CE" w14:textId="77777777" w:rsidR="0055549A" w:rsidRPr="005C15A7" w:rsidRDefault="00AF0976">
      <w:pPr>
        <w:pStyle w:val="Acknowledgements"/>
        <w:spacing w:line="360" w:lineRule="auto"/>
        <w:rPr>
          <w:rFonts w:eastAsia="宋体"/>
          <w:i/>
          <w:lang w:eastAsia="zh-CN"/>
        </w:rPr>
      </w:pPr>
      <w:r w:rsidRPr="005C15A7">
        <w:rPr>
          <w:rFonts w:eastAsia="宋体"/>
          <w:i/>
          <w:noProof/>
          <w:lang w:eastAsia="zh-CN"/>
        </w:rPr>
        <w:lastRenderedPageBreak/>
        <w:drawing>
          <wp:inline distT="0" distB="0" distL="114300" distR="114300" wp14:anchorId="63F76C81" wp14:editId="260A85E7">
            <wp:extent cx="5400040" cy="7318375"/>
            <wp:effectExtent l="0" t="0" r="10160" b="15875"/>
            <wp:docPr id="16" name="图片 16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ure S3"/>
                    <pic:cNvPicPr>
                      <a:picLocks noChangeAspect="1"/>
                    </pic:cNvPicPr>
                  </pic:nvPicPr>
                  <pic:blipFill>
                    <a:blip r:embed="rId13"/>
                    <a:srcRect t="42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31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280A6" w14:textId="5E72465C" w:rsidR="0055549A" w:rsidRPr="005C15A7" w:rsidRDefault="00AF0976">
      <w:pPr>
        <w:spacing w:before="120" w:after="120" w:line="360" w:lineRule="exact"/>
        <w:rPr>
          <w:rFonts w:eastAsia="楷体"/>
          <w:szCs w:val="21"/>
          <w:lang w:val="en-US" w:eastAsia="zh-CN"/>
        </w:rPr>
      </w:pPr>
      <w:r w:rsidRPr="005C15A7">
        <w:rPr>
          <w:rFonts w:eastAsia="楷体"/>
          <w:b/>
          <w:bCs/>
          <w:szCs w:val="21"/>
        </w:rPr>
        <w:t xml:space="preserve">Figure </w:t>
      </w:r>
      <w:r w:rsidRPr="005C15A7">
        <w:rPr>
          <w:rFonts w:eastAsia="楷体"/>
          <w:b/>
          <w:bCs/>
          <w:szCs w:val="21"/>
          <w:lang w:val="en-US" w:eastAsia="zh-CN"/>
        </w:rPr>
        <w:t>S</w:t>
      </w:r>
      <w:r w:rsidR="00C878C2" w:rsidRPr="005C15A7">
        <w:rPr>
          <w:rFonts w:eastAsia="楷体"/>
          <w:b/>
          <w:bCs/>
          <w:szCs w:val="21"/>
          <w:lang w:val="en-US" w:eastAsia="zh-CN"/>
        </w:rPr>
        <w:t>4</w:t>
      </w:r>
      <w:r w:rsidRPr="005C15A7">
        <w:rPr>
          <w:rFonts w:eastAsia="楷体"/>
          <w:b/>
          <w:bCs/>
          <w:szCs w:val="21"/>
        </w:rPr>
        <w:t>.</w:t>
      </w:r>
      <w:r w:rsidRPr="005C15A7">
        <w:rPr>
          <w:rFonts w:eastAsia="楷体"/>
          <w:szCs w:val="21"/>
        </w:rPr>
        <w:t xml:space="preserve"> </w:t>
      </w:r>
      <w:r w:rsidRPr="005C15A7">
        <w:rPr>
          <w:rFonts w:eastAsia="楷体"/>
          <w:szCs w:val="21"/>
          <w:lang w:val="en-US" w:eastAsia="zh-CN"/>
        </w:rPr>
        <w:t xml:space="preserve">GSH clearance rata in cells. Biocompatibility for CMMs and CMMPs in 4T1 cells and L929 cells. </w:t>
      </w:r>
      <w:r w:rsidRPr="005C15A7">
        <w:rPr>
          <w:szCs w:val="21"/>
        </w:rPr>
        <w:t xml:space="preserve">Heart, liver, spleen, lung, kidney for </w:t>
      </w:r>
      <w:r w:rsidRPr="005C15A7">
        <w:rPr>
          <w:rFonts w:eastAsia="宋体"/>
          <w:szCs w:val="21"/>
          <w:lang w:val="en-US" w:eastAsia="zh-CN"/>
        </w:rPr>
        <w:t>50 and 100</w:t>
      </w:r>
      <w:r w:rsidRPr="005C15A7">
        <w:rPr>
          <w:szCs w:val="21"/>
        </w:rPr>
        <w:t xml:space="preserve"> mg/kg and </w:t>
      </w:r>
      <w:r w:rsidRPr="005C15A7">
        <w:rPr>
          <w:rFonts w:eastAsia="宋体"/>
          <w:szCs w:val="21"/>
          <w:lang w:val="en-US" w:eastAsia="zh-CN"/>
        </w:rPr>
        <w:t>treatment groups</w:t>
      </w:r>
      <w:r w:rsidRPr="005C15A7">
        <w:rPr>
          <w:szCs w:val="21"/>
        </w:rPr>
        <w:t>.</w:t>
      </w:r>
    </w:p>
    <w:p w14:paraId="0CAE5D24" w14:textId="77777777" w:rsidR="0055549A" w:rsidRPr="005C15A7" w:rsidRDefault="0055549A">
      <w:pPr>
        <w:pStyle w:val="Acknowledgements"/>
        <w:spacing w:line="360" w:lineRule="auto"/>
        <w:rPr>
          <w:rFonts w:eastAsia="宋体"/>
          <w:i/>
          <w:lang w:eastAsia="zh-CN"/>
        </w:rPr>
      </w:pPr>
    </w:p>
    <w:p w14:paraId="1837D2DF" w14:textId="77777777" w:rsidR="0055549A" w:rsidRPr="005C15A7" w:rsidRDefault="00AF0976">
      <w:pPr>
        <w:pStyle w:val="Acknowledgements"/>
        <w:spacing w:line="360" w:lineRule="auto"/>
        <w:rPr>
          <w:rFonts w:eastAsia="宋体"/>
          <w:lang w:eastAsia="zh-CN"/>
        </w:rPr>
      </w:pPr>
      <w:r w:rsidRPr="005C15A7">
        <w:rPr>
          <w:rFonts w:eastAsia="宋体"/>
          <w:noProof/>
          <w:lang w:eastAsia="zh-CN"/>
        </w:rPr>
        <w:lastRenderedPageBreak/>
        <w:drawing>
          <wp:inline distT="0" distB="0" distL="114300" distR="114300" wp14:anchorId="7CBFBE1D" wp14:editId="62ED5E83">
            <wp:extent cx="5400040" cy="3888740"/>
            <wp:effectExtent l="0" t="0" r="10160" b="16510"/>
            <wp:docPr id="14" name="图片 1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 S4"/>
                    <pic:cNvPicPr>
                      <a:picLocks noChangeAspect="1"/>
                    </pic:cNvPicPr>
                  </pic:nvPicPr>
                  <pic:blipFill>
                    <a:blip r:embed="rId14"/>
                    <a:srcRect l="3310" t="8718" r="3012" b="4359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16F9B" w14:textId="2831BF71" w:rsidR="0055549A" w:rsidRPr="005C15A7" w:rsidRDefault="00AF0976">
      <w:pPr>
        <w:spacing w:before="120" w:after="120" w:line="360" w:lineRule="exact"/>
        <w:rPr>
          <w:rFonts w:eastAsia="楷体"/>
          <w:szCs w:val="21"/>
          <w:lang w:val="en-US" w:eastAsia="zh-CN"/>
        </w:rPr>
      </w:pPr>
      <w:bookmarkStart w:id="0" w:name="OLE_LINK17"/>
      <w:r w:rsidRPr="005C15A7">
        <w:rPr>
          <w:rFonts w:eastAsia="楷体"/>
          <w:b/>
          <w:bCs/>
          <w:szCs w:val="21"/>
        </w:rPr>
        <w:t xml:space="preserve">Figure </w:t>
      </w:r>
      <w:r w:rsidRPr="005C15A7">
        <w:rPr>
          <w:rFonts w:eastAsia="楷体"/>
          <w:b/>
          <w:bCs/>
          <w:szCs w:val="21"/>
          <w:lang w:val="en-US" w:eastAsia="zh-CN"/>
        </w:rPr>
        <w:t>S</w:t>
      </w:r>
      <w:r w:rsidR="00C878C2" w:rsidRPr="005C15A7">
        <w:rPr>
          <w:rFonts w:eastAsia="楷体"/>
          <w:b/>
          <w:bCs/>
          <w:szCs w:val="21"/>
          <w:lang w:val="en-US" w:eastAsia="zh-CN"/>
        </w:rPr>
        <w:t>5</w:t>
      </w:r>
      <w:r w:rsidRPr="005C15A7">
        <w:rPr>
          <w:rFonts w:eastAsia="楷体"/>
          <w:b/>
          <w:bCs/>
          <w:szCs w:val="21"/>
        </w:rPr>
        <w:t>.</w:t>
      </w:r>
      <w:r w:rsidRPr="005C15A7">
        <w:rPr>
          <w:rFonts w:eastAsia="楷体"/>
          <w:szCs w:val="21"/>
        </w:rPr>
        <w:t xml:space="preserve"> </w:t>
      </w:r>
      <w:r w:rsidRPr="005C15A7">
        <w:rPr>
          <w:rFonts w:eastAsia="楷体"/>
          <w:szCs w:val="21"/>
          <w:lang w:val="en-US" w:eastAsia="zh-CN"/>
        </w:rPr>
        <w:t>Blood routine examination.</w:t>
      </w:r>
    </w:p>
    <w:bookmarkEnd w:id="0"/>
    <w:p w14:paraId="3C4368CC" w14:textId="77777777" w:rsidR="0055549A" w:rsidRPr="005C15A7" w:rsidRDefault="00AF0976">
      <w:pPr>
        <w:pStyle w:val="Acknowledgements"/>
        <w:spacing w:line="360" w:lineRule="auto"/>
        <w:rPr>
          <w:rFonts w:eastAsia="宋体"/>
          <w:lang w:eastAsia="zh-CN"/>
        </w:rPr>
      </w:pPr>
      <w:r w:rsidRPr="005C15A7">
        <w:rPr>
          <w:rFonts w:eastAsia="宋体"/>
          <w:noProof/>
          <w:lang w:eastAsia="zh-CN"/>
        </w:rPr>
        <w:lastRenderedPageBreak/>
        <w:drawing>
          <wp:inline distT="0" distB="0" distL="114300" distR="114300" wp14:anchorId="474FAAB8" wp14:editId="56B0EC1C">
            <wp:extent cx="4704278" cy="8239125"/>
            <wp:effectExtent l="0" t="0" r="1270" b="0"/>
            <wp:docPr id="15" name="图片 15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ure S5"/>
                    <pic:cNvPicPr>
                      <a:picLocks noChangeAspect="1"/>
                    </pic:cNvPicPr>
                  </pic:nvPicPr>
                  <pic:blipFill>
                    <a:blip r:embed="rId15"/>
                    <a:srcRect l="2703" t="8250" r="23180"/>
                    <a:stretch>
                      <a:fillRect/>
                    </a:stretch>
                  </pic:blipFill>
                  <pic:spPr>
                    <a:xfrm>
                      <a:off x="0" y="0"/>
                      <a:ext cx="4709658" cy="824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82BA3" w14:textId="034BFD75" w:rsidR="0055549A" w:rsidRPr="005C15A7" w:rsidRDefault="00AF0976" w:rsidP="001A63F7">
      <w:pPr>
        <w:spacing w:before="120" w:after="120" w:line="360" w:lineRule="exact"/>
        <w:jc w:val="both"/>
      </w:pPr>
      <w:r w:rsidRPr="005C15A7">
        <w:rPr>
          <w:rFonts w:eastAsia="楷体"/>
          <w:b/>
          <w:bCs/>
          <w:szCs w:val="21"/>
        </w:rPr>
        <w:t xml:space="preserve">Figure </w:t>
      </w:r>
      <w:r w:rsidRPr="005C15A7">
        <w:rPr>
          <w:rFonts w:eastAsia="楷体"/>
          <w:b/>
          <w:bCs/>
          <w:szCs w:val="21"/>
          <w:lang w:val="en-US" w:eastAsia="zh-CN"/>
        </w:rPr>
        <w:t>S</w:t>
      </w:r>
      <w:r w:rsidR="00C878C2" w:rsidRPr="005C15A7">
        <w:rPr>
          <w:rFonts w:eastAsia="楷体"/>
          <w:b/>
          <w:bCs/>
          <w:szCs w:val="21"/>
          <w:lang w:val="en-US" w:eastAsia="zh-CN"/>
        </w:rPr>
        <w:t>6</w:t>
      </w:r>
      <w:r w:rsidRPr="005C15A7">
        <w:rPr>
          <w:rFonts w:eastAsia="楷体"/>
          <w:b/>
          <w:bCs/>
          <w:szCs w:val="21"/>
        </w:rPr>
        <w:t>.</w:t>
      </w:r>
      <w:r w:rsidRPr="005C15A7">
        <w:rPr>
          <w:rFonts w:eastAsia="楷体"/>
          <w:szCs w:val="21"/>
        </w:rPr>
        <w:t xml:space="preserve"> </w:t>
      </w:r>
      <w:r w:rsidRPr="005C15A7">
        <w:rPr>
          <w:rFonts w:eastAsia="楷体"/>
          <w:szCs w:val="21"/>
          <w:lang w:val="en-US" w:eastAsia="zh-CN"/>
        </w:rPr>
        <w:t xml:space="preserve">Photos of </w:t>
      </w:r>
      <w:r w:rsidRPr="005C15A7">
        <w:rPr>
          <w:rFonts w:eastAsia="楷体"/>
        </w:rPr>
        <w:t>the</w:t>
      </w:r>
      <w:r w:rsidR="004B0835" w:rsidRPr="005C15A7">
        <w:rPr>
          <w:rFonts w:eastAsia="楷体"/>
        </w:rPr>
        <w:t xml:space="preserve"> bearing</w:t>
      </w:r>
      <w:r w:rsidRPr="005C15A7">
        <w:rPr>
          <w:rFonts w:eastAsia="楷体"/>
        </w:rPr>
        <w:t xml:space="preserve"> 4T1 tumor mice </w:t>
      </w:r>
      <w:r w:rsidR="00782931" w:rsidRPr="005C15A7">
        <w:rPr>
          <w:rFonts w:eastAsia="楷体"/>
          <w:lang w:eastAsia="zh-CN"/>
        </w:rPr>
        <w:t>at</w:t>
      </w:r>
      <w:r w:rsidRPr="005C15A7">
        <w:rPr>
          <w:rFonts w:eastAsia="楷体"/>
          <w:lang w:val="en-US" w:eastAsia="zh-CN"/>
        </w:rPr>
        <w:t xml:space="preserve"> 0 </w:t>
      </w:r>
      <w:r w:rsidR="00782931" w:rsidRPr="005C15A7">
        <w:rPr>
          <w:rFonts w:eastAsia="楷体"/>
          <w:lang w:val="en-US" w:eastAsia="zh-CN"/>
        </w:rPr>
        <w:t xml:space="preserve">d </w:t>
      </w:r>
      <w:r w:rsidRPr="005C15A7">
        <w:rPr>
          <w:rFonts w:eastAsia="楷体"/>
          <w:lang w:val="en-US" w:eastAsia="zh-CN"/>
        </w:rPr>
        <w:t>and 14</w:t>
      </w:r>
      <w:r w:rsidR="00782931" w:rsidRPr="005C15A7">
        <w:rPr>
          <w:rFonts w:eastAsia="楷体"/>
          <w:lang w:val="en-US" w:eastAsia="zh-CN"/>
        </w:rPr>
        <w:t xml:space="preserve"> d</w:t>
      </w:r>
      <w:r w:rsidR="004B0835" w:rsidRPr="005C15A7">
        <w:rPr>
          <w:rFonts w:eastAsia="楷体"/>
          <w:lang w:val="en-US" w:eastAsia="zh-CN"/>
        </w:rPr>
        <w:t xml:space="preserve"> after MW</w:t>
      </w:r>
      <w:r w:rsidR="00A5436D" w:rsidRPr="005C15A7">
        <w:rPr>
          <w:rFonts w:eastAsia="楷体"/>
          <w:lang w:val="en-US" w:eastAsia="zh-CN"/>
        </w:rPr>
        <w:t xml:space="preserve"> </w:t>
      </w:r>
      <w:r w:rsidR="00F27536" w:rsidRPr="005C15A7">
        <w:rPr>
          <w:rFonts w:eastAsia="楷体"/>
          <w:lang w:val="en-US" w:eastAsia="zh-CN"/>
        </w:rPr>
        <w:t>irradiation</w:t>
      </w:r>
      <w:r w:rsidRPr="005C15A7">
        <w:rPr>
          <w:rFonts w:eastAsia="楷体"/>
          <w:szCs w:val="21"/>
          <w:lang w:val="en-US" w:eastAsia="zh-CN"/>
        </w:rPr>
        <w:t>.</w:t>
      </w:r>
    </w:p>
    <w:sectPr w:rsidR="0055549A" w:rsidRPr="005C1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675BE" w14:textId="77777777" w:rsidR="00D64C91" w:rsidRDefault="00D64C91" w:rsidP="00D21220">
      <w:r>
        <w:separator/>
      </w:r>
    </w:p>
  </w:endnote>
  <w:endnote w:type="continuationSeparator" w:id="0">
    <w:p w14:paraId="0DEDD0F4" w14:textId="77777777" w:rsidR="00D64C91" w:rsidRDefault="00D64C91" w:rsidP="00D2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楷体">
    <w:altName w:val="Malgun Gothic Semilight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79DC3" w14:textId="77777777" w:rsidR="00D64C91" w:rsidRDefault="00D64C91" w:rsidP="00D21220">
      <w:r>
        <w:separator/>
      </w:r>
    </w:p>
  </w:footnote>
  <w:footnote w:type="continuationSeparator" w:id="0">
    <w:p w14:paraId="7A225CBF" w14:textId="77777777" w:rsidR="00D64C91" w:rsidRDefault="00D64C91" w:rsidP="00D21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20E729D"/>
    <w:rsid w:val="000B2CBA"/>
    <w:rsid w:val="000C3F0A"/>
    <w:rsid w:val="00111CAB"/>
    <w:rsid w:val="001A1411"/>
    <w:rsid w:val="001A63F7"/>
    <w:rsid w:val="001B4619"/>
    <w:rsid w:val="001E1266"/>
    <w:rsid w:val="00243304"/>
    <w:rsid w:val="00312C59"/>
    <w:rsid w:val="0036697A"/>
    <w:rsid w:val="003E181D"/>
    <w:rsid w:val="00432DAF"/>
    <w:rsid w:val="004640D6"/>
    <w:rsid w:val="004B0835"/>
    <w:rsid w:val="005012B5"/>
    <w:rsid w:val="0055549A"/>
    <w:rsid w:val="0057310B"/>
    <w:rsid w:val="005A5BFD"/>
    <w:rsid w:val="005B074E"/>
    <w:rsid w:val="005C15A7"/>
    <w:rsid w:val="00782931"/>
    <w:rsid w:val="008B1F74"/>
    <w:rsid w:val="008E55E1"/>
    <w:rsid w:val="00A47762"/>
    <w:rsid w:val="00A5436D"/>
    <w:rsid w:val="00AF0976"/>
    <w:rsid w:val="00C30C44"/>
    <w:rsid w:val="00C431EF"/>
    <w:rsid w:val="00C878C2"/>
    <w:rsid w:val="00CB6576"/>
    <w:rsid w:val="00CD5028"/>
    <w:rsid w:val="00CF3642"/>
    <w:rsid w:val="00D16440"/>
    <w:rsid w:val="00D21220"/>
    <w:rsid w:val="00D64C91"/>
    <w:rsid w:val="00DA6905"/>
    <w:rsid w:val="00DA76D5"/>
    <w:rsid w:val="00DF02E9"/>
    <w:rsid w:val="00F27536"/>
    <w:rsid w:val="00F760D4"/>
    <w:rsid w:val="04BC775F"/>
    <w:rsid w:val="064F5A2C"/>
    <w:rsid w:val="0DB00492"/>
    <w:rsid w:val="264B5EDC"/>
    <w:rsid w:val="30596B2F"/>
    <w:rsid w:val="50635FF7"/>
    <w:rsid w:val="620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7A2BE4"/>
  <w15:docId w15:val="{B6A332BA-93C5-443F-A9E8-EA89137A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MS Mincho" w:hAnsi="Times New Roman" w:cs="Times New Roman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customStyle="1" w:styleId="Acknowledgements">
    <w:name w:val="Acknowledgements"/>
    <w:basedOn w:val="a"/>
    <w:qFormat/>
    <w:rPr>
      <w:lang w:val="en-US"/>
    </w:rPr>
  </w:style>
  <w:style w:type="paragraph" w:customStyle="1" w:styleId="BATitle">
    <w:name w:val="BA_Title"/>
    <w:basedOn w:val="a"/>
    <w:next w:val="BBAuthorName"/>
    <w:qFormat/>
    <w:pPr>
      <w:spacing w:before="720" w:after="360" w:line="480" w:lineRule="auto"/>
      <w:jc w:val="center"/>
    </w:pPr>
    <w:rPr>
      <w:sz w:val="44"/>
    </w:rPr>
  </w:style>
  <w:style w:type="paragraph" w:customStyle="1" w:styleId="BBAuthorName">
    <w:name w:val="BB_Author_Name"/>
    <w:basedOn w:val="a"/>
    <w:next w:val="BCAuthorAddress"/>
    <w:qFormat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qFormat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qFormat/>
    <w:pPr>
      <w:spacing w:line="480" w:lineRule="auto"/>
    </w:pPr>
  </w:style>
  <w:style w:type="paragraph" w:customStyle="1" w:styleId="AIReceivedDate">
    <w:name w:val="AI_Received_Date"/>
    <w:basedOn w:val="a"/>
    <w:next w:val="BDAbstract"/>
    <w:qFormat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qFormat/>
    <w:pPr>
      <w:spacing w:before="360" w:after="360" w:line="480" w:lineRule="auto"/>
    </w:pPr>
  </w:style>
  <w:style w:type="paragraph" w:customStyle="1" w:styleId="TAMainText">
    <w:name w:val="TA_Main_Text"/>
    <w:basedOn w:val="a"/>
    <w:qFormat/>
    <w:pPr>
      <w:spacing w:line="480" w:lineRule="auto"/>
      <w:ind w:firstLine="202"/>
    </w:pPr>
  </w:style>
  <w:style w:type="paragraph" w:customStyle="1" w:styleId="FACorrespondingAuthorFootnote">
    <w:name w:val="FA_Corresponding_Author_Footnote"/>
    <w:basedOn w:val="a"/>
    <w:next w:val="TAMainText"/>
    <w:qFormat/>
    <w:pPr>
      <w:spacing w:line="480" w:lineRule="auto"/>
    </w:pPr>
  </w:style>
  <w:style w:type="paragraph" w:customStyle="1" w:styleId="RSCH01PaperTitle">
    <w:name w:val="RSC H01 Paper Title"/>
    <w:basedOn w:val="a"/>
    <w:next w:val="a"/>
    <w:link w:val="RSCH01PaperTitleChar"/>
    <w:qFormat/>
    <w:pPr>
      <w:tabs>
        <w:tab w:val="left" w:pos="284"/>
      </w:tabs>
      <w:spacing w:before="400" w:after="160"/>
    </w:pPr>
    <w:rPr>
      <w:b/>
      <w:sz w:val="29"/>
      <w:szCs w:val="32"/>
    </w:rPr>
  </w:style>
  <w:style w:type="paragraph" w:customStyle="1" w:styleId="RSCB01ARTAbstract">
    <w:name w:val="RSC B01 ART Abstract"/>
    <w:basedOn w:val="a"/>
    <w:qFormat/>
    <w:pPr>
      <w:spacing w:line="240" w:lineRule="exact"/>
      <w:jc w:val="both"/>
    </w:pPr>
    <w:rPr>
      <w:sz w:val="16"/>
      <w:lang w:eastAsia="en-GB"/>
    </w:rPr>
  </w:style>
  <w:style w:type="paragraph" w:styleId="a4">
    <w:name w:val="header"/>
    <w:basedOn w:val="a"/>
    <w:link w:val="a5"/>
    <w:rsid w:val="00D21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21220"/>
    <w:rPr>
      <w:rFonts w:ascii="Times New Roman" w:eastAsia="MS Mincho" w:hAnsi="Times New Roman" w:cs="Times New Roman"/>
      <w:sz w:val="18"/>
      <w:szCs w:val="18"/>
      <w:lang w:val="de-DE" w:eastAsia="ja-JP"/>
    </w:rPr>
  </w:style>
  <w:style w:type="paragraph" w:styleId="a6">
    <w:name w:val="footer"/>
    <w:basedOn w:val="a"/>
    <w:link w:val="a7"/>
    <w:rsid w:val="00D212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21220"/>
    <w:rPr>
      <w:rFonts w:ascii="Times New Roman" w:eastAsia="MS Mincho" w:hAnsi="Times New Roman" w:cs="Times New Roman"/>
      <w:sz w:val="18"/>
      <w:szCs w:val="18"/>
      <w:lang w:val="de-DE" w:eastAsia="ja-JP"/>
    </w:rPr>
  </w:style>
  <w:style w:type="character" w:customStyle="1" w:styleId="RSCH01PaperTitleChar">
    <w:name w:val="RSC H01 Paper Title Char"/>
    <w:basedOn w:val="a0"/>
    <w:link w:val="RSCH01PaperTitle"/>
    <w:qFormat/>
    <w:rsid w:val="0057310B"/>
    <w:rPr>
      <w:rFonts w:ascii="Times New Roman" w:eastAsia="MS Mincho" w:hAnsi="Times New Roman" w:cs="Times New Roman"/>
      <w:b/>
      <w:sz w:val="29"/>
      <w:szCs w:val="32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changhui@mail.ipc.ac.cn" TargetMode="External"/><Relationship Id="rId13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hyperlink" Target="mailto:mengxw@mail.ipc.ac.cn" TargetMode="External"/><Relationship Id="rId12" Type="http://schemas.openxmlformats.org/officeDocument/2006/relationships/image" Target="media/image3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hyperlink" Target="mailto:zbhuang@scu.edu.cn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NETHER</dc:creator>
  <cp:lastModifiedBy>Qinghua</cp:lastModifiedBy>
  <cp:revision>29</cp:revision>
  <dcterms:created xsi:type="dcterms:W3CDTF">2022-02-08T08:22:00Z</dcterms:created>
  <dcterms:modified xsi:type="dcterms:W3CDTF">2022-06-05T06:54:00Z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DED1B56688754FAF84181DF2498B9C05</vt:lpwstr>
  </property>
</Properties>
</file>