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92024A" w14:textId="00DB0D09" w:rsidR="00A008C8" w:rsidRDefault="00A008C8" w:rsidP="00A008C8">
      <w:pPr>
        <w:ind w:firstLineChars="200" w:firstLine="420"/>
        <w:rPr>
          <w:rFonts w:ascii="Times New Roman" w:eastAsia="宋体" w:hAnsi="Times New Roman" w:cs="Times New Roman"/>
        </w:rPr>
      </w:pPr>
      <w:r w:rsidRPr="00A008C8">
        <w:rPr>
          <w:rFonts w:ascii="Times New Roman" w:eastAsia="宋体" w:hAnsi="Times New Roman" w:cs="Times New Roman"/>
        </w:rPr>
        <w:t>Supplementary Fig. 1: Real-time PCR analysis of E-cadherin, N-cadherin and Vimentin. (a-c) MDA-231 cells co-cultured with CAFs had the lower mRNA expression of E-cadherin and higher mRNA expression of N-cadherin and Vimentin than that of MDA-231 cells co-cultured with NFs, the overexpression of TCEAL7 increase the expression of E-cadherin, whereas the expression of N-cadherin and Vimentin was decreased, and similar results from MCF-7 cells(d-f)</w:t>
      </w:r>
      <w:bookmarkStart w:id="0" w:name="_Hlk62840439"/>
      <w:r w:rsidR="000E07E5">
        <w:rPr>
          <w:rFonts w:ascii="Times New Roman" w:eastAsia="宋体" w:hAnsi="Times New Roman" w:cs="Times New Roman"/>
        </w:rPr>
        <w:t xml:space="preserve"> (n=3)</w:t>
      </w:r>
      <w:r w:rsidRPr="00A008C8">
        <w:rPr>
          <w:rFonts w:ascii="Times New Roman" w:eastAsia="宋体" w:hAnsi="Times New Roman" w:cs="Times New Roman"/>
        </w:rPr>
        <w:t>.</w:t>
      </w:r>
      <w:r w:rsidR="000E07E5" w:rsidRPr="000E07E5">
        <w:rPr>
          <w:rFonts w:ascii="Times New Roman" w:eastAsia="等线" w:hAnsi="Times New Roman"/>
          <w:color w:val="000000"/>
          <w:kern w:val="0"/>
          <w:sz w:val="18"/>
          <w:szCs w:val="18"/>
        </w:rPr>
        <w:t xml:space="preserve"> </w:t>
      </w:r>
      <w:r w:rsidR="000E07E5" w:rsidRPr="000E07E5">
        <w:rPr>
          <w:rFonts w:ascii="Times New Roman" w:eastAsia="宋体" w:hAnsi="Times New Roman" w:cs="Times New Roman"/>
        </w:rPr>
        <w:t xml:space="preserve">** indicates </w:t>
      </w:r>
      <w:r w:rsidR="000E07E5" w:rsidRPr="000E07E5">
        <w:rPr>
          <w:rFonts w:ascii="Times New Roman" w:eastAsia="宋体" w:hAnsi="Times New Roman" w:cs="Times New Roman"/>
          <w:i/>
          <w:iCs/>
        </w:rPr>
        <w:t>p</w:t>
      </w:r>
      <w:r w:rsidR="000E07E5" w:rsidRPr="000E07E5">
        <w:rPr>
          <w:rFonts w:ascii="Times New Roman" w:eastAsia="宋体" w:hAnsi="Times New Roman" w:cs="Times New Roman"/>
        </w:rPr>
        <w:t xml:space="preserve">&lt; 0.01; * indicates </w:t>
      </w:r>
      <w:r w:rsidR="000E07E5" w:rsidRPr="000E07E5">
        <w:rPr>
          <w:rFonts w:ascii="Times New Roman" w:eastAsia="宋体" w:hAnsi="Times New Roman" w:cs="Times New Roman"/>
          <w:i/>
          <w:iCs/>
        </w:rPr>
        <w:t>p</w:t>
      </w:r>
      <w:r w:rsidR="000E07E5" w:rsidRPr="000E07E5">
        <w:rPr>
          <w:rFonts w:ascii="Times New Roman" w:eastAsia="宋体" w:hAnsi="Times New Roman" w:cs="Times New Roman"/>
        </w:rPr>
        <w:t>&lt;0.05</w:t>
      </w:r>
    </w:p>
    <w:bookmarkEnd w:id="0"/>
    <w:p w14:paraId="2B3FD1C0" w14:textId="77777777" w:rsidR="00A008C8" w:rsidRPr="00A008C8" w:rsidRDefault="00A008C8" w:rsidP="00A008C8">
      <w:pPr>
        <w:ind w:firstLineChars="200" w:firstLine="420"/>
        <w:rPr>
          <w:rFonts w:ascii="Times New Roman" w:eastAsia="宋体" w:hAnsi="Times New Roman" w:cs="Times New Roman"/>
        </w:rPr>
      </w:pPr>
    </w:p>
    <w:p w14:paraId="606E9B49" w14:textId="350A4285" w:rsidR="00A008C8" w:rsidRDefault="00A008C8" w:rsidP="00A008C8">
      <w:pPr>
        <w:ind w:firstLineChars="200" w:firstLine="420"/>
        <w:rPr>
          <w:rFonts w:ascii="Times New Roman" w:eastAsia="宋体" w:hAnsi="Times New Roman" w:cs="Times New Roman"/>
        </w:rPr>
      </w:pPr>
      <w:r w:rsidRPr="00A008C8">
        <w:rPr>
          <w:rFonts w:ascii="Times New Roman" w:eastAsia="宋体" w:hAnsi="Times New Roman" w:cs="Times New Roman"/>
        </w:rPr>
        <w:t>Supplementary Fig. 2: Real-time PCR analysis of E-cadherin, N-cadherin and Vimentin. (a-c) MDA-231 cells co-cultured with CAFs-</w:t>
      </w:r>
      <w:proofErr w:type="spellStart"/>
      <w:r w:rsidRPr="00A008C8">
        <w:rPr>
          <w:rFonts w:ascii="Times New Roman" w:eastAsia="宋体" w:hAnsi="Times New Roman" w:cs="Times New Roman"/>
        </w:rPr>
        <w:t>exo</w:t>
      </w:r>
      <w:proofErr w:type="spellEnd"/>
      <w:r w:rsidRPr="00A008C8">
        <w:rPr>
          <w:rFonts w:ascii="Times New Roman" w:eastAsia="宋体" w:hAnsi="Times New Roman" w:cs="Times New Roman"/>
        </w:rPr>
        <w:t xml:space="preserve"> had the lower mRNA expression of E-cadherin and higher mRNA expression of N-cadherin and Vimentin than that of MDA-231 cells co-cultured with NFs, the overexpression of TCEAL7 increase the expression of E-cadherin, whereas the expression of N-cadherin and Vimentin was decreased, and similar results from MCF-7 cells(d-f)</w:t>
      </w:r>
      <w:r w:rsidR="000E07E5" w:rsidRPr="000E07E5">
        <w:rPr>
          <w:rFonts w:ascii="Times New Roman" w:eastAsia="宋体" w:hAnsi="Times New Roman" w:cs="Times New Roman"/>
        </w:rPr>
        <w:t xml:space="preserve"> (n=3). ** indicates</w:t>
      </w:r>
      <w:r w:rsidR="000E07E5" w:rsidRPr="000E07E5">
        <w:rPr>
          <w:rFonts w:ascii="Times New Roman" w:eastAsia="宋体" w:hAnsi="Times New Roman" w:cs="Times New Roman"/>
          <w:i/>
          <w:iCs/>
        </w:rPr>
        <w:t xml:space="preserve"> p</w:t>
      </w:r>
      <w:r w:rsidR="000E07E5" w:rsidRPr="000E07E5">
        <w:rPr>
          <w:rFonts w:ascii="Times New Roman" w:eastAsia="宋体" w:hAnsi="Times New Roman" w:cs="Times New Roman"/>
        </w:rPr>
        <w:t>&lt; 0.01; * indicates</w:t>
      </w:r>
      <w:r w:rsidR="000E07E5" w:rsidRPr="000E07E5">
        <w:rPr>
          <w:rFonts w:ascii="Times New Roman" w:eastAsia="宋体" w:hAnsi="Times New Roman" w:cs="Times New Roman"/>
          <w:i/>
          <w:iCs/>
        </w:rPr>
        <w:t xml:space="preserve"> p</w:t>
      </w:r>
      <w:r w:rsidR="000E07E5" w:rsidRPr="000E07E5">
        <w:rPr>
          <w:rFonts w:ascii="Times New Roman" w:eastAsia="宋体" w:hAnsi="Times New Roman" w:cs="Times New Roman"/>
        </w:rPr>
        <w:t>&lt;0.05</w:t>
      </w:r>
    </w:p>
    <w:p w14:paraId="235F06EA" w14:textId="77777777" w:rsidR="00A008C8" w:rsidRPr="00A008C8" w:rsidRDefault="00A008C8" w:rsidP="00A008C8">
      <w:pPr>
        <w:ind w:firstLineChars="200" w:firstLine="420"/>
        <w:rPr>
          <w:rFonts w:ascii="Times New Roman" w:eastAsia="宋体" w:hAnsi="Times New Roman" w:cs="Times New Roman"/>
        </w:rPr>
      </w:pPr>
    </w:p>
    <w:p w14:paraId="64878A08" w14:textId="7C4790D0" w:rsidR="00A84EEA" w:rsidRDefault="00A008C8" w:rsidP="00A84EEA">
      <w:pPr>
        <w:ind w:firstLineChars="200" w:firstLine="420"/>
        <w:rPr>
          <w:rFonts w:ascii="Times New Roman" w:eastAsia="宋体" w:hAnsi="Times New Roman" w:cs="Times New Roman"/>
        </w:rPr>
      </w:pPr>
      <w:r w:rsidRPr="00A008C8">
        <w:rPr>
          <w:rFonts w:ascii="Times New Roman" w:eastAsia="宋体" w:hAnsi="Times New Roman" w:cs="Times New Roman" w:hint="eastAsia"/>
        </w:rPr>
        <w:t xml:space="preserve"> </w:t>
      </w:r>
      <w:r w:rsidRPr="00A008C8">
        <w:rPr>
          <w:rFonts w:ascii="Times New Roman" w:eastAsia="宋体" w:hAnsi="Times New Roman" w:cs="Times New Roman"/>
        </w:rPr>
        <w:t xml:space="preserve">   Supplementary Fig. 3</w:t>
      </w:r>
      <w:r w:rsidRPr="00A008C8">
        <w:rPr>
          <w:rFonts w:ascii="Times New Roman" w:eastAsia="宋体" w:hAnsi="Times New Roman" w:cs="Times New Roman" w:hint="eastAsia"/>
        </w:rPr>
        <w:t>:</w:t>
      </w:r>
      <w:r w:rsidRPr="00A008C8">
        <w:rPr>
          <w:rFonts w:ascii="Times New Roman" w:eastAsia="宋体" w:hAnsi="Times New Roman" w:cs="Times New Roman"/>
        </w:rPr>
        <w:t xml:space="preserve"> Real-time PCR analysis of NF-kB target genes. Compared with the Con group, CAF-Exo increased the expression of MMP9, and overexpression of TCEAL7 decreased the expression of MMP9</w:t>
      </w:r>
      <w:r w:rsidRPr="00A008C8">
        <w:t xml:space="preserve">, </w:t>
      </w:r>
      <w:r w:rsidRPr="00A008C8">
        <w:rPr>
          <w:rFonts w:ascii="Times New Roman" w:eastAsia="宋体" w:hAnsi="Times New Roman" w:cs="Times New Roman"/>
        </w:rPr>
        <w:t>and similar results from MCF-7 cells(b)</w:t>
      </w:r>
      <w:r w:rsidR="000E07E5" w:rsidRPr="000E07E5">
        <w:rPr>
          <w:rFonts w:ascii="Times New Roman" w:eastAsia="宋体" w:hAnsi="Times New Roman" w:cs="Times New Roman"/>
        </w:rPr>
        <w:t xml:space="preserve"> (n=3)</w:t>
      </w:r>
      <w:r w:rsidRPr="00A008C8">
        <w:rPr>
          <w:rFonts w:ascii="Times New Roman" w:eastAsia="宋体" w:hAnsi="Times New Roman" w:cs="Times New Roman"/>
        </w:rPr>
        <w:t>.</w:t>
      </w:r>
      <w:r w:rsidR="00A84EEA" w:rsidRPr="00A84EEA">
        <w:rPr>
          <w:rFonts w:ascii="Times New Roman" w:eastAsia="宋体" w:hAnsi="Times New Roman" w:cs="Times New Roman"/>
        </w:rPr>
        <w:t xml:space="preserve"> </w:t>
      </w:r>
      <w:r w:rsidR="00A84EEA" w:rsidRPr="000E07E5">
        <w:rPr>
          <w:rFonts w:ascii="Times New Roman" w:eastAsia="宋体" w:hAnsi="Times New Roman" w:cs="Times New Roman"/>
        </w:rPr>
        <w:t>** indicates</w:t>
      </w:r>
      <w:r w:rsidR="00A84EEA" w:rsidRPr="000E07E5">
        <w:rPr>
          <w:rFonts w:ascii="Times New Roman" w:eastAsia="宋体" w:hAnsi="Times New Roman" w:cs="Times New Roman"/>
          <w:i/>
          <w:iCs/>
        </w:rPr>
        <w:t xml:space="preserve"> p</w:t>
      </w:r>
      <w:r w:rsidR="00A84EEA" w:rsidRPr="000E07E5">
        <w:rPr>
          <w:rFonts w:ascii="Times New Roman" w:eastAsia="宋体" w:hAnsi="Times New Roman" w:cs="Times New Roman"/>
        </w:rPr>
        <w:t>&lt; 0.01; * indicates</w:t>
      </w:r>
      <w:r w:rsidR="00A84EEA" w:rsidRPr="000E07E5">
        <w:rPr>
          <w:rFonts w:ascii="Times New Roman" w:eastAsia="宋体" w:hAnsi="Times New Roman" w:cs="Times New Roman"/>
          <w:i/>
          <w:iCs/>
        </w:rPr>
        <w:t xml:space="preserve"> p</w:t>
      </w:r>
      <w:r w:rsidR="00A84EEA" w:rsidRPr="000E07E5">
        <w:rPr>
          <w:rFonts w:ascii="Times New Roman" w:eastAsia="宋体" w:hAnsi="Times New Roman" w:cs="Times New Roman"/>
        </w:rPr>
        <w:t>&lt;0.05</w:t>
      </w:r>
    </w:p>
    <w:p w14:paraId="0E482786" w14:textId="3EC73BA2" w:rsidR="00A008C8" w:rsidRPr="00A008C8" w:rsidRDefault="00A008C8" w:rsidP="00A008C8">
      <w:pPr>
        <w:rPr>
          <w:rFonts w:ascii="Times New Roman" w:eastAsia="宋体" w:hAnsi="Times New Roman" w:cs="Times New Roman"/>
        </w:rPr>
      </w:pPr>
    </w:p>
    <w:p w14:paraId="68664F90" w14:textId="77777777" w:rsidR="00840294" w:rsidRPr="00A008C8" w:rsidRDefault="00840294"/>
    <w:sectPr w:rsidR="00840294" w:rsidRPr="00A008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222C761" w14:textId="77777777" w:rsidR="00B9635C" w:rsidRDefault="00B9635C" w:rsidP="00A008C8">
      <w:r>
        <w:separator/>
      </w:r>
    </w:p>
  </w:endnote>
  <w:endnote w:type="continuationSeparator" w:id="0">
    <w:p w14:paraId="29F92F67" w14:textId="77777777" w:rsidR="00B9635C" w:rsidRDefault="00B9635C" w:rsidP="00A008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0F7FAAF" w14:textId="77777777" w:rsidR="00B9635C" w:rsidRDefault="00B9635C" w:rsidP="00A008C8">
      <w:r>
        <w:separator/>
      </w:r>
    </w:p>
  </w:footnote>
  <w:footnote w:type="continuationSeparator" w:id="0">
    <w:p w14:paraId="19AC3E29" w14:textId="77777777" w:rsidR="00B9635C" w:rsidRDefault="00B9635C" w:rsidP="00A008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094F"/>
    <w:rsid w:val="0006094F"/>
    <w:rsid w:val="000E07E5"/>
    <w:rsid w:val="00683327"/>
    <w:rsid w:val="00840294"/>
    <w:rsid w:val="00A008C8"/>
    <w:rsid w:val="00A84EEA"/>
    <w:rsid w:val="00B96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ABC718"/>
  <w15:chartTrackingRefBased/>
  <w15:docId w15:val="{1BA72FCF-E516-463C-B9FB-98CB396A4F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008C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008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008C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008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008C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193</Words>
  <Characters>1103</Characters>
  <Application>Microsoft Office Word</Application>
  <DocSecurity>0</DocSecurity>
  <Lines>9</Lines>
  <Paragraphs>2</Paragraphs>
  <ScaleCrop>false</ScaleCrop>
  <Company/>
  <LinksUpToDate>false</LinksUpToDate>
  <CharactersWithSpaces>1294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盛 智梅</dc:creator>
  <cp:keywords/>
  <dc:description/>
  <cp:lastModifiedBy>盛 智梅</cp:lastModifiedBy>
  <cp:revision>4</cp:revision>
  <dcterms:created xsi:type="dcterms:W3CDTF">2021-01-29T06:29:00Z</dcterms:created>
  <dcterms:modified xsi:type="dcterms:W3CDTF">2021-01-29T11:21:00Z</dcterms:modified>
</cp:coreProperties>
</file>