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447A0" w14:textId="547DDD81" w:rsidR="006F2337" w:rsidRPr="00647CCF" w:rsidRDefault="006F2337" w:rsidP="00647CCF">
      <w:pPr>
        <w:spacing w:line="480" w:lineRule="auto"/>
        <w:jc w:val="right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bookmarkStart w:id="0" w:name="_Hlk106562412"/>
      <w:r w:rsidRPr="00647CCF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Electronic Supplementary Materials</w:t>
      </w:r>
    </w:p>
    <w:p w14:paraId="0CCE0B1A" w14:textId="603C6BE6" w:rsidR="006F2337" w:rsidRPr="00647CCF" w:rsidRDefault="006F2337" w:rsidP="00647CC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CCF">
        <w:rPr>
          <w:rFonts w:ascii="Times New Roman" w:hAnsi="Times New Roman" w:cs="Times New Roman"/>
          <w:b/>
          <w:sz w:val="24"/>
          <w:szCs w:val="24"/>
        </w:rPr>
        <w:t>Sorption-photocatalysis of structurally distinct pesticides using polythiophene/TiO</w:t>
      </w:r>
      <w:r w:rsidRPr="00647CCF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Pr="00647CCF">
        <w:rPr>
          <w:rFonts w:ascii="Times New Roman" w:hAnsi="Times New Roman" w:cs="Times New Roman"/>
          <w:b/>
          <w:sz w:val="24"/>
          <w:szCs w:val="24"/>
        </w:rPr>
        <w:t xml:space="preserve"> composites: Kinetics, equilibrium, reusability and operational economics</w:t>
      </w:r>
    </w:p>
    <w:bookmarkEnd w:id="0"/>
    <w:p w14:paraId="578C8A6F" w14:textId="77777777" w:rsidR="006F2337" w:rsidRPr="00647CCF" w:rsidRDefault="006F2337" w:rsidP="00647CC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47CCF">
        <w:rPr>
          <w:rFonts w:ascii="Times New Roman" w:hAnsi="Times New Roman" w:cs="Times New Roman"/>
          <w:sz w:val="24"/>
          <w:szCs w:val="24"/>
        </w:rPr>
        <w:t>Pareshkumar</w:t>
      </w:r>
      <w:proofErr w:type="spellEnd"/>
      <w:r w:rsidRPr="00647CCF">
        <w:rPr>
          <w:rFonts w:ascii="Times New Roman" w:hAnsi="Times New Roman" w:cs="Times New Roman"/>
          <w:sz w:val="24"/>
          <w:szCs w:val="24"/>
        </w:rPr>
        <w:t xml:space="preserve"> G Moradeeya</w:t>
      </w: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1,3</w:t>
      </w:r>
      <w:r w:rsidRPr="00647CCF">
        <w:rPr>
          <w:rFonts w:ascii="Times New Roman" w:hAnsi="Times New Roman" w:cs="Times New Roman"/>
          <w:sz w:val="24"/>
          <w:szCs w:val="24"/>
        </w:rPr>
        <w:t>, Madhava Anil Kumar</w:t>
      </w: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7CCF">
        <w:rPr>
          <w:rFonts w:ascii="Times New Roman" w:hAnsi="Times New Roman" w:cs="Times New Roman"/>
          <w:sz w:val="24"/>
          <w:szCs w:val="24"/>
        </w:rPr>
        <w:t>, Archana Sharma</w:t>
      </w: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7CCF">
        <w:rPr>
          <w:rFonts w:ascii="Times New Roman" w:hAnsi="Times New Roman" w:cs="Times New Roman"/>
          <w:sz w:val="24"/>
          <w:szCs w:val="24"/>
        </w:rPr>
        <w:t>, Shaik Basha</w:t>
      </w: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47CCF">
        <w:rPr>
          <w:rFonts w:ascii="Times New Roman" w:hAnsi="Times New Roman" w:cs="Times New Roman"/>
          <w:sz w:val="24"/>
          <w:szCs w:val="24"/>
        </w:rPr>
        <w:t>*</w:t>
      </w:r>
    </w:p>
    <w:p w14:paraId="45A7A1AF" w14:textId="77777777" w:rsidR="006F2337" w:rsidRPr="00647CCF" w:rsidRDefault="006F2337" w:rsidP="00647CC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47CCF">
        <w:rPr>
          <w:rFonts w:ascii="Times New Roman" w:hAnsi="Times New Roman" w:cs="Times New Roman"/>
          <w:sz w:val="24"/>
          <w:szCs w:val="24"/>
        </w:rPr>
        <w:t xml:space="preserve">Department of Environmental Science &amp; Engineering, </w:t>
      </w:r>
      <w:proofErr w:type="spellStart"/>
      <w:r w:rsidRPr="00647CCF">
        <w:rPr>
          <w:rFonts w:ascii="Times New Roman" w:hAnsi="Times New Roman" w:cs="Times New Roman"/>
          <w:sz w:val="24"/>
          <w:szCs w:val="24"/>
        </w:rPr>
        <w:t>Marwadi</w:t>
      </w:r>
      <w:proofErr w:type="spellEnd"/>
      <w:r w:rsidRPr="00647CCF">
        <w:rPr>
          <w:rFonts w:ascii="Times New Roman" w:hAnsi="Times New Roman" w:cs="Times New Roman"/>
          <w:sz w:val="24"/>
          <w:szCs w:val="24"/>
        </w:rPr>
        <w:t xml:space="preserve"> University, Rajkot-360 003, Gujarat (India).</w:t>
      </w:r>
    </w:p>
    <w:p w14:paraId="4AF29CDA" w14:textId="77777777" w:rsidR="006F2337" w:rsidRPr="00647CCF" w:rsidRDefault="006F2337" w:rsidP="00647CC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47CCF">
        <w:rPr>
          <w:rFonts w:ascii="Times New Roman" w:hAnsi="Times New Roman" w:cs="Times New Roman"/>
          <w:sz w:val="24"/>
          <w:szCs w:val="24"/>
        </w:rPr>
        <w:t>Analytical and Environmental Science Division &amp; Centralized Instrument Facility, CSIR-Central Salt &amp; Marine Chemicals Research Institute, Bhavnagar-364 002, Gujarat (India).</w:t>
      </w:r>
    </w:p>
    <w:p w14:paraId="58782EB6" w14:textId="77777777" w:rsidR="006F2337" w:rsidRPr="00647CCF" w:rsidRDefault="006F2337" w:rsidP="00647CC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47CCF">
        <w:rPr>
          <w:rFonts w:ascii="Times New Roman" w:hAnsi="Times New Roman" w:cs="Times New Roman"/>
          <w:sz w:val="24"/>
          <w:szCs w:val="24"/>
        </w:rPr>
        <w:t xml:space="preserve">Hyderabad Zonal Centre, CSIR-National Environmental Engineering Research Institute, IICT Campus, </w:t>
      </w:r>
      <w:proofErr w:type="spellStart"/>
      <w:r w:rsidRPr="00647CCF">
        <w:rPr>
          <w:rFonts w:ascii="Times New Roman" w:hAnsi="Times New Roman" w:cs="Times New Roman"/>
          <w:sz w:val="24"/>
          <w:szCs w:val="24"/>
        </w:rPr>
        <w:t>Tarnaka</w:t>
      </w:r>
      <w:proofErr w:type="spellEnd"/>
      <w:r w:rsidRPr="00647CCF">
        <w:rPr>
          <w:rFonts w:ascii="Times New Roman" w:hAnsi="Times New Roman" w:cs="Times New Roman"/>
          <w:sz w:val="24"/>
          <w:szCs w:val="24"/>
        </w:rPr>
        <w:t>, Hyderabad-500 007, Telangana (India).</w:t>
      </w:r>
    </w:p>
    <w:p w14:paraId="15A4DBF4" w14:textId="77777777" w:rsidR="006F2337" w:rsidRPr="00647CCF" w:rsidRDefault="006F2337" w:rsidP="00647CC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7" w:history="1">
        <w:r w:rsidRPr="00647CC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s_basha@neeri.res.in </w:t>
        </w:r>
      </w:hyperlink>
    </w:p>
    <w:p w14:paraId="7096DF54" w14:textId="77777777" w:rsidR="006F2337" w:rsidRPr="00647CCF" w:rsidRDefault="006F2337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2827D" w14:textId="0E3E0CF9" w:rsidR="006F2337" w:rsidRPr="00647CCF" w:rsidRDefault="006F2337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454D7" w14:textId="6A29D93C" w:rsidR="00BB7C3C" w:rsidRPr="00647CCF" w:rsidRDefault="00BB7C3C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7FB09B" w14:textId="389008A2" w:rsidR="00BB7C3C" w:rsidRPr="00647CCF" w:rsidRDefault="00BB7C3C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A7F643" w14:textId="05782E3B" w:rsidR="00BB7C3C" w:rsidRPr="00647CCF" w:rsidRDefault="00BB7C3C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236CB" w14:textId="7ECD0B44" w:rsidR="00BB7C3C" w:rsidRPr="00647CCF" w:rsidRDefault="00BB7C3C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362AE3" w14:textId="5EA12C0E" w:rsidR="00BB7C3C" w:rsidRPr="00647CCF" w:rsidRDefault="00BB7C3C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AD3F9" w14:textId="4886B948" w:rsidR="00BB7C3C" w:rsidRPr="00647CCF" w:rsidRDefault="00510756" w:rsidP="00647CC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Supplementary </w:t>
      </w:r>
      <w:r w:rsidR="007A6E2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Experimental </w:t>
      </w:r>
    </w:p>
    <w:p w14:paraId="5CF281E6" w14:textId="3F77A3D6" w:rsidR="00BB7C3C" w:rsidRPr="00647CCF" w:rsidRDefault="00BB7C3C" w:rsidP="00647CC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S1. Instrumental analyses</w:t>
      </w:r>
    </w:p>
    <w:p w14:paraId="1CCBB851" w14:textId="119B6D7C" w:rsidR="006774F5" w:rsidRPr="00647CCF" w:rsidRDefault="006774F5" w:rsidP="00647CC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Analysis of TCP, 4-CPA and 2,4-D in water were carried out using a 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>high-performance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liquid chromatograph coupled with a diode array detector (HPLC-DAD) of 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>Shimadzu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>, and a diode array detector (SPD-M20A prominence-i-DAD). LAB Solution LC Software System® controlled the instrument. All data were obtained using a Shim-pack GIST C18, 5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>µm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>column (4.6×250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mm), at 30°C with 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>ifferent conditions as per below conditions (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isocratic 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>method).</w:t>
      </w:r>
    </w:p>
    <w:p w14:paraId="4E6AAD07" w14:textId="77777777" w:rsidR="006774F5" w:rsidRPr="00647CCF" w:rsidRDefault="006774F5" w:rsidP="00647CC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717" w:type="dxa"/>
        <w:tblLook w:val="04A0" w:firstRow="1" w:lastRow="0" w:firstColumn="1" w:lastColumn="0" w:noHBand="0" w:noVBand="1"/>
      </w:tblPr>
      <w:tblGrid>
        <w:gridCol w:w="2016"/>
        <w:gridCol w:w="3587"/>
        <w:gridCol w:w="1954"/>
        <w:gridCol w:w="2160"/>
      </w:tblGrid>
      <w:tr w:rsidR="006774F5" w:rsidRPr="00647CCF" w14:paraId="6F5608F1" w14:textId="77777777" w:rsidTr="00BB7C3C">
        <w:tc>
          <w:tcPr>
            <w:tcW w:w="2016" w:type="dxa"/>
          </w:tcPr>
          <w:p w14:paraId="6D7CC8D2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Pesticides name </w:t>
            </w:r>
          </w:p>
        </w:tc>
        <w:tc>
          <w:tcPr>
            <w:tcW w:w="3587" w:type="dxa"/>
          </w:tcPr>
          <w:p w14:paraId="60D8490B" w14:textId="16E5E969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Mobile </w:t>
            </w:r>
            <w:r w:rsidR="00BB7C3C" w:rsidRPr="00647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phase </w:t>
            </w:r>
            <w:r w:rsidRPr="00647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(Methanol/Water)</w:t>
            </w:r>
          </w:p>
        </w:tc>
        <w:tc>
          <w:tcPr>
            <w:tcW w:w="1954" w:type="dxa"/>
          </w:tcPr>
          <w:p w14:paraId="64770210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Injection volume </w:t>
            </w:r>
          </w:p>
        </w:tc>
        <w:tc>
          <w:tcPr>
            <w:tcW w:w="2160" w:type="dxa"/>
          </w:tcPr>
          <w:p w14:paraId="4496FC33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Wave length (nm)</w:t>
            </w:r>
          </w:p>
        </w:tc>
      </w:tr>
      <w:tr w:rsidR="006774F5" w:rsidRPr="00647CCF" w14:paraId="2295DFBB" w14:textId="77777777" w:rsidTr="00BB7C3C">
        <w:tc>
          <w:tcPr>
            <w:tcW w:w="2016" w:type="dxa"/>
          </w:tcPr>
          <w:p w14:paraId="52A1EC47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TCP</w:t>
            </w:r>
          </w:p>
        </w:tc>
        <w:tc>
          <w:tcPr>
            <w:tcW w:w="3587" w:type="dxa"/>
          </w:tcPr>
          <w:p w14:paraId="28F23AD5" w14:textId="07206A5E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(700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)/Water (300 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FC7CB74" w14:textId="691655A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(0.5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H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4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54" w:type="dxa"/>
          </w:tcPr>
          <w:p w14:paraId="5ED50551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µL</w:t>
            </w:r>
          </w:p>
        </w:tc>
        <w:tc>
          <w:tcPr>
            <w:tcW w:w="2160" w:type="dxa"/>
          </w:tcPr>
          <w:p w14:paraId="2D39EF16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</w:tr>
      <w:tr w:rsidR="006774F5" w:rsidRPr="00647CCF" w14:paraId="5926F14D" w14:textId="77777777" w:rsidTr="00BB7C3C">
        <w:tc>
          <w:tcPr>
            <w:tcW w:w="2016" w:type="dxa"/>
          </w:tcPr>
          <w:p w14:paraId="6AB4E05F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2,4-D</w:t>
            </w:r>
          </w:p>
        </w:tc>
        <w:tc>
          <w:tcPr>
            <w:tcW w:w="3587" w:type="dxa"/>
          </w:tcPr>
          <w:p w14:paraId="38109BBE" w14:textId="464D97F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Methanol (700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)/Water </w:t>
            </w:r>
          </w:p>
          <w:p w14:paraId="70338BD5" w14:textId="43570C9F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(300 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 (0.5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Acetic Acid)</w:t>
            </w:r>
          </w:p>
        </w:tc>
        <w:tc>
          <w:tcPr>
            <w:tcW w:w="1954" w:type="dxa"/>
          </w:tcPr>
          <w:p w14:paraId="048852FC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µL</w:t>
            </w:r>
          </w:p>
        </w:tc>
        <w:tc>
          <w:tcPr>
            <w:tcW w:w="2160" w:type="dxa"/>
          </w:tcPr>
          <w:p w14:paraId="7CE43089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</w:tr>
      <w:tr w:rsidR="006774F5" w:rsidRPr="00647CCF" w14:paraId="110E47A2" w14:textId="77777777" w:rsidTr="00BB7C3C">
        <w:tc>
          <w:tcPr>
            <w:tcW w:w="2016" w:type="dxa"/>
          </w:tcPr>
          <w:p w14:paraId="460408CA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4-CPA</w:t>
            </w:r>
          </w:p>
        </w:tc>
        <w:tc>
          <w:tcPr>
            <w:tcW w:w="3587" w:type="dxa"/>
          </w:tcPr>
          <w:p w14:paraId="23D203DA" w14:textId="3A60E4D2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Methanol (700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)/Water </w:t>
            </w:r>
          </w:p>
          <w:p w14:paraId="4AEA8D33" w14:textId="34845682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(300 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)+ (1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BB7C3C"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Acetic Acid)</w:t>
            </w:r>
          </w:p>
        </w:tc>
        <w:tc>
          <w:tcPr>
            <w:tcW w:w="1954" w:type="dxa"/>
          </w:tcPr>
          <w:p w14:paraId="2337B08D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µL</w:t>
            </w:r>
          </w:p>
        </w:tc>
        <w:tc>
          <w:tcPr>
            <w:tcW w:w="2160" w:type="dxa"/>
          </w:tcPr>
          <w:p w14:paraId="2A7CCE97" w14:textId="77777777" w:rsidR="006774F5" w:rsidRPr="00647CCF" w:rsidRDefault="006774F5" w:rsidP="00647CCF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7C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</w:tr>
    </w:tbl>
    <w:p w14:paraId="6BDEBDFB" w14:textId="77777777" w:rsidR="006774F5" w:rsidRPr="00647CCF" w:rsidRDefault="006774F5" w:rsidP="00647CC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B2B45DC" w14:textId="2F37B4A1" w:rsidR="00626485" w:rsidRPr="00647CCF" w:rsidRDefault="00BB7C3C" w:rsidP="00647CCF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S2. </w:t>
      </w:r>
      <w:r w:rsidR="00B9166E"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Material c</w:t>
      </w:r>
      <w:r w:rsidR="00626485"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haracterization </w:t>
      </w:r>
      <w:r w:rsidR="00B9166E"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tools</w:t>
      </w:r>
    </w:p>
    <w:p w14:paraId="2623F68B" w14:textId="55062410" w:rsidR="00626485" w:rsidRPr="00647CCF" w:rsidRDefault="00626485" w:rsidP="00647CCF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The morphologies of synthesized composites were characterized by (FE-SEM) Gemini 500 (M/s Carl Zeiss), for studying sample surfaces at high magnifications (&gt; 200000x) due to the presence of a hot Schottky field emission (FE) gun. Powered X-ray diffraction (XRD) patterns were obtained on a Philips </w:t>
      </w:r>
      <w:proofErr w:type="spellStart"/>
      <w:r w:rsidRPr="00647CCF">
        <w:rPr>
          <w:rFonts w:ascii="Times New Roman" w:hAnsi="Times New Roman" w:cs="Times New Roman"/>
          <w:color w:val="000000"/>
          <w:sz w:val="24"/>
          <w:szCs w:val="24"/>
        </w:rPr>
        <w:t>X’Pert</w:t>
      </w:r>
      <w:proofErr w:type="spellEnd"/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system Cu-K α radiation, 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>measurement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conditions: (λ= 1.5406 A</w:t>
      </w:r>
      <w:proofErr w:type="gramStart"/>
      <w:r w:rsidRPr="00647CCF">
        <w:rPr>
          <w:rFonts w:ascii="Times New Roman" w:hAnsi="Times New Roman" w:cs="Times New Roman"/>
          <w:color w:val="000000"/>
          <w:sz w:val="24"/>
          <w:szCs w:val="24"/>
        </w:rPr>
        <w:t>),(</w:t>
      </w:r>
      <w:proofErr w:type="gramEnd"/>
      <w:r w:rsidRPr="00647CCF">
        <w:rPr>
          <w:rFonts w:ascii="Times New Roman" w:hAnsi="Times New Roman" w:cs="Times New Roman"/>
          <w:color w:val="000000"/>
          <w:sz w:val="24"/>
          <w:szCs w:val="24"/>
        </w:rPr>
        <w:t>voltage=40.0 (kV), (current= 30.0 mA),</w:t>
      </w:r>
      <w:r w:rsidR="00B9166E"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t xml:space="preserve">(Auto Slit=not used). Fourier transform-infrared (FT-IR) absorption spectra were recorded using a Perkin-Elmer FT-IR spectrometer (FTIR-8400S, </w:t>
      </w:r>
      <w:r w:rsidRPr="00647CCF">
        <w:rPr>
          <w:rFonts w:ascii="Times New Roman" w:hAnsi="Times New Roman" w:cs="Times New Roman"/>
          <w:color w:val="000000"/>
          <w:sz w:val="24"/>
          <w:szCs w:val="24"/>
        </w:rPr>
        <w:lastRenderedPageBreak/>
        <w:t>Shimadzu) equipped with a KBr beam splitter (KBr, FTIR grade) at room temperature. UV-Visible Spectrum (T90+UV/VIS Spectrophotometer, PG Instruments Ltd)</w:t>
      </w:r>
    </w:p>
    <w:p w14:paraId="0B9AFE51" w14:textId="67265984" w:rsidR="00B97453" w:rsidRPr="00647CCF" w:rsidRDefault="00B9166E" w:rsidP="00647CCF">
      <w:pPr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S3. </w:t>
      </w:r>
      <w:r w:rsidR="00B97453"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Electrical energy determination and </w:t>
      </w:r>
      <w:r w:rsidR="007A6E2A" w:rsidRPr="00647CCF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cost </w:t>
      </w:r>
      <w:r w:rsidR="007A6E2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analysis</w:t>
      </w:r>
    </w:p>
    <w:p w14:paraId="541B16D5" w14:textId="30BA802E" w:rsidR="00B97453" w:rsidRPr="00647CCF" w:rsidRDefault="00B97453" w:rsidP="00647CCF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</w:rPr>
        <w:t>UV lamp intensity used in all the experiments was same (the value is 125 W)</w:t>
      </w:r>
    </w:p>
    <w:p w14:paraId="2E47C611" w14:textId="0A5B124C" w:rsidR="00B97453" w:rsidRPr="00647CCF" w:rsidRDefault="00B97453" w:rsidP="00647CCF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</w:rPr>
        <w:t>Working volume of reactor 1.5 L (used reactor having maximum capacity 1.5</w:t>
      </w:r>
      <w:r w:rsidR="00B9166E" w:rsidRPr="00647CCF">
        <w:rPr>
          <w:rFonts w:ascii="Times New Roman" w:hAnsi="Times New Roman" w:cs="Times New Roman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sz w:val="24"/>
          <w:szCs w:val="24"/>
        </w:rPr>
        <w:t>L, for the determination of optimum condition, used volume was 50</w:t>
      </w:r>
      <w:r w:rsidR="00B9166E" w:rsidRPr="00647CCF">
        <w:rPr>
          <w:rFonts w:ascii="Times New Roman" w:hAnsi="Times New Roman" w:cs="Times New Roman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sz w:val="24"/>
          <w:szCs w:val="24"/>
        </w:rPr>
        <w:t>m</w:t>
      </w:r>
      <w:r w:rsidR="00B9166E" w:rsidRPr="00647CCF">
        <w:rPr>
          <w:rFonts w:ascii="Times New Roman" w:hAnsi="Times New Roman" w:cs="Times New Roman"/>
          <w:sz w:val="24"/>
          <w:szCs w:val="24"/>
        </w:rPr>
        <w:t>L</w:t>
      </w:r>
      <w:r w:rsidRPr="00647CCF">
        <w:rPr>
          <w:rFonts w:ascii="Times New Roman" w:hAnsi="Times New Roman" w:cs="Times New Roman"/>
          <w:sz w:val="24"/>
          <w:szCs w:val="24"/>
        </w:rPr>
        <w:t>)</w:t>
      </w:r>
    </w:p>
    <w:p w14:paraId="1286481B" w14:textId="67281E0D" w:rsidR="00B97453" w:rsidRPr="00647CCF" w:rsidRDefault="00B97453" w:rsidP="00647CCF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</w:rPr>
        <w:t>Total energy consumed (P) 136 W (includes energy for electronic over-head stirrer)</w:t>
      </w:r>
    </w:p>
    <w:p w14:paraId="4488E3B0" w14:textId="1CEFDAFD" w:rsidR="00B97453" w:rsidRPr="00647CCF" w:rsidRDefault="00B97453" w:rsidP="00647CCF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</w:rPr>
        <w:t xml:space="preserve">Unit cost of power: </w:t>
      </w:r>
      <w:r w:rsidR="005D72E1">
        <w:rPr>
          <w:rFonts w:ascii="Times New Roman" w:hAnsi="Times New Roman" w:cs="Times New Roman"/>
          <w:sz w:val="24"/>
          <w:szCs w:val="24"/>
        </w:rPr>
        <w:t>₹</w:t>
      </w:r>
      <w:r w:rsidRPr="00647CCF">
        <w:rPr>
          <w:rFonts w:ascii="Times New Roman" w:hAnsi="Times New Roman" w:cs="Times New Roman"/>
          <w:sz w:val="24"/>
          <w:szCs w:val="24"/>
        </w:rPr>
        <w:t>2.6/kWh</w:t>
      </w:r>
    </w:p>
    <w:p w14:paraId="07E6AC58" w14:textId="66820EA6" w:rsidR="00B97453" w:rsidRPr="00647CCF" w:rsidRDefault="00B97453" w:rsidP="00647CCF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CCF">
        <w:rPr>
          <w:rFonts w:ascii="Times New Roman" w:hAnsi="Times New Roman" w:cs="Times New Roman"/>
          <w:sz w:val="24"/>
          <w:szCs w:val="24"/>
        </w:rPr>
        <w:t>Time:</w:t>
      </w:r>
      <w:r w:rsidR="00B9166E" w:rsidRPr="00647CCF">
        <w:rPr>
          <w:rFonts w:ascii="Times New Roman" w:hAnsi="Times New Roman" w:cs="Times New Roman"/>
          <w:sz w:val="24"/>
          <w:szCs w:val="24"/>
        </w:rPr>
        <w:t xml:space="preserve"> </w:t>
      </w:r>
      <w:r w:rsidRPr="00647CCF">
        <w:rPr>
          <w:rFonts w:ascii="Times New Roman" w:hAnsi="Times New Roman" w:cs="Times New Roman"/>
          <w:sz w:val="24"/>
          <w:szCs w:val="24"/>
        </w:rPr>
        <w:t xml:space="preserve">120 </w:t>
      </w:r>
      <w:r w:rsidR="00B9166E" w:rsidRPr="00647CCF">
        <w:rPr>
          <w:rFonts w:ascii="Times New Roman" w:hAnsi="Times New Roman" w:cs="Times New Roman"/>
          <w:sz w:val="24"/>
          <w:szCs w:val="24"/>
        </w:rPr>
        <w:t>min</w:t>
      </w:r>
    </w:p>
    <w:p w14:paraId="2678D0F8" w14:textId="3D76A5D7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C4F948" w14:textId="67DDB01C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A1DF4" w14:textId="2E9ADC67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061A83" w14:textId="7E786D81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DE48C" w14:textId="473AB592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546F71" w14:textId="5070E7BA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6A7DC" w14:textId="34AD4BFC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8CD8C" w14:textId="3CDAF12F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35F55" w14:textId="730F71D6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8F21CB" w14:textId="06E018DC" w:rsidR="00AE7FBA" w:rsidRPr="00647CCF" w:rsidRDefault="00AE7FBA" w:rsidP="00647CC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0C180B" w14:textId="77777777" w:rsidR="00647CCF" w:rsidRDefault="00647CCF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Supplementary Figures</w:t>
      </w:r>
    </w:p>
    <w:p w14:paraId="7FFA6F6D" w14:textId="16E602F4" w:rsidR="00AE7FBA" w:rsidRPr="00647CCF" w:rsidRDefault="00AE7FBA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  <w:lang w:val="en-US"/>
        </w:rPr>
      </w:pPr>
      <w:r w:rsidRPr="00647CCF">
        <w:rPr>
          <w:b/>
          <w:bCs/>
          <w:lang w:val="en-US"/>
        </w:rPr>
        <w:t>Figure S1.</w:t>
      </w:r>
      <w:r w:rsidRPr="00647CCF">
        <w:t xml:space="preserve"> The diffraction patterns of (a) TiO</w:t>
      </w:r>
      <w:r w:rsidRPr="00647CCF">
        <w:rPr>
          <w:vertAlign w:val="subscript"/>
        </w:rPr>
        <w:t>2</w:t>
      </w:r>
      <w:r w:rsidRPr="00647CCF">
        <w:t xml:space="preserve"> and (b) pTh-TiO</w:t>
      </w:r>
      <w:r w:rsidRPr="00647CCF">
        <w:rPr>
          <w:vertAlign w:val="subscript"/>
        </w:rPr>
        <w:t>2</w:t>
      </w:r>
    </w:p>
    <w:p w14:paraId="45919B9D" w14:textId="338FDADB" w:rsidR="00AE7FBA" w:rsidRPr="00647CCF" w:rsidRDefault="00AE7FBA" w:rsidP="00647CCF">
      <w:pPr>
        <w:pStyle w:val="NormalWeb"/>
        <w:spacing w:before="0" w:beforeAutospacing="0" w:after="0" w:afterAutospacing="0" w:line="480" w:lineRule="auto"/>
        <w:jc w:val="both"/>
        <w:rPr>
          <w:bCs/>
          <w:lang w:val="en-US"/>
        </w:rPr>
      </w:pPr>
      <w:r w:rsidRPr="00647CCF">
        <w:rPr>
          <w:b/>
          <w:bCs/>
          <w:lang w:val="en-US"/>
        </w:rPr>
        <w:t xml:space="preserve">Figure S2. </w:t>
      </w:r>
      <w:r w:rsidRPr="00647CCF">
        <w:rPr>
          <w:bCs/>
          <w:lang w:val="en-US"/>
        </w:rPr>
        <w:t>FE-SEM images showing the surface morphology of (</w:t>
      </w:r>
      <w:proofErr w:type="spellStart"/>
      <w:r w:rsidRPr="00647CCF">
        <w:rPr>
          <w:bCs/>
          <w:lang w:val="en-US"/>
        </w:rPr>
        <w:t>a&amp;b</w:t>
      </w:r>
      <w:proofErr w:type="spellEnd"/>
      <w:r w:rsidRPr="00647CCF">
        <w:rPr>
          <w:bCs/>
          <w:lang w:val="en-US"/>
        </w:rPr>
        <w:t>) TiO</w:t>
      </w:r>
      <w:r w:rsidRPr="00647CCF">
        <w:rPr>
          <w:bCs/>
          <w:vertAlign w:val="subscript"/>
          <w:lang w:val="en-US"/>
        </w:rPr>
        <w:t xml:space="preserve">2 </w:t>
      </w:r>
      <w:r w:rsidRPr="00647CCF">
        <w:rPr>
          <w:bCs/>
          <w:lang w:val="en-US"/>
        </w:rPr>
        <w:t>and (</w:t>
      </w:r>
      <w:proofErr w:type="spellStart"/>
      <w:r w:rsidRPr="00647CCF">
        <w:rPr>
          <w:bCs/>
          <w:lang w:val="en-US"/>
        </w:rPr>
        <w:t>c&amp;d</w:t>
      </w:r>
      <w:proofErr w:type="spellEnd"/>
      <w:r w:rsidRPr="00647CCF">
        <w:rPr>
          <w:bCs/>
          <w:lang w:val="en-US"/>
        </w:rPr>
        <w:t>) pTh-1</w:t>
      </w:r>
    </w:p>
    <w:p w14:paraId="7E0BA8FA" w14:textId="289A054D" w:rsidR="00AE7FBA" w:rsidRPr="00647CCF" w:rsidRDefault="00AE7FBA" w:rsidP="00647CCF">
      <w:pPr>
        <w:pStyle w:val="NormalWeb"/>
        <w:spacing w:before="0" w:beforeAutospacing="0" w:after="0" w:afterAutospacing="0" w:line="480" w:lineRule="auto"/>
        <w:jc w:val="both"/>
        <w:rPr>
          <w:bCs/>
          <w:lang w:val="en-US"/>
        </w:rPr>
      </w:pPr>
      <w:r w:rsidRPr="00647CCF">
        <w:rPr>
          <w:b/>
          <w:bCs/>
          <w:lang w:val="en-US"/>
        </w:rPr>
        <w:t>Figure S3.</w:t>
      </w:r>
      <w:r w:rsidRPr="00647CCF">
        <w:rPr>
          <w:bCs/>
          <w:lang w:val="en-US"/>
        </w:rPr>
        <w:t xml:space="preserve"> FT-IR spectra of pure (a) TiO</w:t>
      </w:r>
      <w:r w:rsidRPr="00647CCF">
        <w:rPr>
          <w:bCs/>
          <w:vertAlign w:val="subscript"/>
          <w:lang w:val="en-US"/>
        </w:rPr>
        <w:t xml:space="preserve">2 </w:t>
      </w:r>
      <w:r w:rsidRPr="00647CCF">
        <w:rPr>
          <w:bCs/>
          <w:lang w:val="en-US"/>
        </w:rPr>
        <w:t>(a) and (b) pTh-1</w:t>
      </w:r>
    </w:p>
    <w:p w14:paraId="5E2676A8" w14:textId="28391999" w:rsidR="00AE7FBA" w:rsidRPr="00647CCF" w:rsidRDefault="00AE7FBA" w:rsidP="00647CCF">
      <w:pPr>
        <w:pStyle w:val="NormalWeb"/>
        <w:spacing w:before="0" w:beforeAutospacing="0" w:after="0" w:afterAutospacing="0" w:line="480" w:lineRule="auto"/>
        <w:jc w:val="both"/>
      </w:pPr>
      <w:r w:rsidRPr="00647CCF">
        <w:rPr>
          <w:b/>
          <w:bCs/>
          <w:lang w:val="en-US"/>
        </w:rPr>
        <w:t>Figure S4.</w:t>
      </w:r>
      <w:r w:rsidRPr="00647CCF">
        <w:rPr>
          <w:bCs/>
          <w:lang w:val="en-US"/>
        </w:rPr>
        <w:t xml:space="preserve"> </w:t>
      </w:r>
      <w:r w:rsidRPr="00647CCF">
        <w:rPr>
          <w:bCs/>
          <w:iCs/>
        </w:rPr>
        <w:t>Regeneration of (a) pTh-1,</w:t>
      </w:r>
      <w:r w:rsidRPr="00647CCF">
        <w:rPr>
          <w:bCs/>
          <w:lang w:val="en-US"/>
        </w:rPr>
        <w:t xml:space="preserve"> </w:t>
      </w:r>
      <w:r w:rsidRPr="00647CCF">
        <w:t>(b) 2,4-D and (c) 4-CPA</w:t>
      </w:r>
    </w:p>
    <w:p w14:paraId="3197DC6C" w14:textId="1A7EB6DF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0A3A54FE" w14:textId="6E473748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3D20B2B4" w14:textId="27F4D636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76CAAD94" w14:textId="17B017DE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59904E2D" w14:textId="3A6CE98C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7F487B75" w14:textId="4031A3B5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4B621FCF" w14:textId="08C806AF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7CB524A3" w14:textId="3A73A078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00DFFF07" w14:textId="572E87DB" w:rsidR="00E018C1" w:rsidRPr="00647CCF" w:rsidRDefault="00E018C1" w:rsidP="00647CCF">
      <w:pPr>
        <w:pStyle w:val="NormalWeb"/>
        <w:spacing w:before="0" w:beforeAutospacing="0" w:after="0" w:afterAutospacing="0" w:line="480" w:lineRule="auto"/>
        <w:jc w:val="both"/>
      </w:pPr>
    </w:p>
    <w:p w14:paraId="2F1EB4AD" w14:textId="13FE6195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20F25073" w14:textId="7A3C29D4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711D9A8E" w14:textId="4710D395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6B91CD53" w14:textId="5213C876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5BFE30C8" w14:textId="552E3AA0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698BE7FC" w14:textId="1EA6DF34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02CD98D3" w14:textId="7AF6CDFD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694956BF" w14:textId="1BCDEA1E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459B2F94" w14:textId="4AD705C6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</w:pPr>
    </w:p>
    <w:p w14:paraId="7A1578C4" w14:textId="033E170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 w:rsidRPr="00647CCF">
        <w:rPr>
          <w:b/>
          <w:bCs/>
        </w:rPr>
        <w:lastRenderedPageBreak/>
        <w:t>Figure S1.</w:t>
      </w:r>
    </w:p>
    <w:p w14:paraId="3B6993C7" w14:textId="6D6EC4E6" w:rsidR="00E018C1" w:rsidRPr="00647CCF" w:rsidRDefault="00621639" w:rsidP="00647CCF">
      <w:pPr>
        <w:pStyle w:val="NormalWeb"/>
        <w:spacing w:before="0" w:beforeAutospacing="0" w:after="0" w:afterAutospacing="0" w:line="480" w:lineRule="auto"/>
        <w:jc w:val="both"/>
      </w:pPr>
      <w:r>
        <w:rPr>
          <w:noProof/>
          <w:lang w:eastAsia="en-IN" w:bidi="hi-IN"/>
        </w:rPr>
        <w:drawing>
          <wp:inline distT="0" distB="0" distL="0" distR="0" wp14:anchorId="467662AE" wp14:editId="1F0712F3">
            <wp:extent cx="6535420" cy="2517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542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54E2FD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2F1B466D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A52EE0D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26104CBA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3FAFFDC4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58D8056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5F3DFDC2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5F1D2FD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032A875A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3CDA402F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D99DD0B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5B96EA80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F3F078F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13F33D6E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27428341" w14:textId="77777777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2066C2BA" w14:textId="742DED86" w:rsidR="00E966AC" w:rsidRPr="00647CCF" w:rsidRDefault="00E966AC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 w:rsidRPr="00647CCF">
        <w:rPr>
          <w:b/>
          <w:bCs/>
        </w:rPr>
        <w:lastRenderedPageBreak/>
        <w:t>Figure S2.</w:t>
      </w:r>
    </w:p>
    <w:p w14:paraId="3D2DC7A4" w14:textId="524C7886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 w:rsidRPr="00647CCF">
        <w:rPr>
          <w:b/>
          <w:bCs/>
          <w:noProof/>
          <w:lang w:eastAsia="en-IN" w:bidi="hi-IN"/>
        </w:rPr>
        <w:drawing>
          <wp:inline distT="0" distB="0" distL="0" distR="0" wp14:anchorId="4D124969" wp14:editId="519717C3">
            <wp:extent cx="5257494" cy="2438436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613" cy="2443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B26D" w14:textId="680C7A48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 w:rsidRPr="00647CCF">
        <w:rPr>
          <w:b/>
          <w:bCs/>
          <w:noProof/>
          <w:lang w:eastAsia="en-IN" w:bidi="hi-IN"/>
        </w:rPr>
        <w:drawing>
          <wp:inline distT="0" distB="0" distL="0" distR="0" wp14:anchorId="2C776CC8" wp14:editId="3A22FB83">
            <wp:extent cx="5208270" cy="251722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8974" cy="2527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C1A30" w14:textId="0A721F91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5731C395" w14:textId="783F3A6F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2CB1AE9C" w14:textId="71B2CBF1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346C3E0" w14:textId="4C081CE8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6E49DBF3" w14:textId="7A7016A5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3921ADCE" w14:textId="3C318131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52360FFD" w14:textId="1867377D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4AC86AB6" w14:textId="737A1F9E" w:rsidR="00C26978" w:rsidRPr="00647CCF" w:rsidRDefault="00C26978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 w:rsidRPr="00647CCF">
        <w:rPr>
          <w:b/>
          <w:bCs/>
        </w:rPr>
        <w:lastRenderedPageBreak/>
        <w:t>Figure S3.</w:t>
      </w:r>
    </w:p>
    <w:p w14:paraId="04C929BC" w14:textId="27DDB814" w:rsidR="003B2586" w:rsidRPr="00647CCF" w:rsidRDefault="003B258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3452C7D9" w14:textId="57DEEBB1" w:rsidR="003B2586" w:rsidRDefault="00621639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>
        <w:rPr>
          <w:b/>
          <w:bCs/>
          <w:noProof/>
          <w:lang w:eastAsia="en-IN" w:bidi="hi-IN"/>
        </w:rPr>
        <w:drawing>
          <wp:inline distT="0" distB="0" distL="0" distR="0" wp14:anchorId="78076574" wp14:editId="725B8A79">
            <wp:extent cx="5126990" cy="27616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76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04C92F" w14:textId="5823E9DC" w:rsidR="00621639" w:rsidRPr="00647CCF" w:rsidRDefault="0051075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>
        <w:rPr>
          <w:b/>
          <w:bCs/>
          <w:noProof/>
          <w:lang w:eastAsia="en-IN" w:bidi="hi-IN"/>
        </w:rPr>
        <w:drawing>
          <wp:inline distT="0" distB="0" distL="0" distR="0" wp14:anchorId="16B870E3" wp14:editId="2B6BCEF6">
            <wp:extent cx="5126990" cy="3097556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759" cy="310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8FC07" w14:textId="38F170E1" w:rsidR="003B2586" w:rsidRPr="00647CCF" w:rsidRDefault="003B258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218433CB" w14:textId="528807FB" w:rsidR="003B2586" w:rsidRPr="00647CCF" w:rsidRDefault="003B258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47A6F9B5" w14:textId="3EB8E62C" w:rsidR="003B2586" w:rsidRPr="00647CCF" w:rsidRDefault="003B258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5662FC73" w14:textId="7552ACF9" w:rsidR="003B2586" w:rsidRPr="00647CCF" w:rsidRDefault="003B258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</w:p>
    <w:p w14:paraId="704C2474" w14:textId="5A738235" w:rsidR="003B2586" w:rsidRPr="00647CCF" w:rsidRDefault="003B2586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 w:rsidRPr="00647CCF">
        <w:rPr>
          <w:b/>
          <w:bCs/>
        </w:rPr>
        <w:lastRenderedPageBreak/>
        <w:t>Figure S4.</w:t>
      </w:r>
    </w:p>
    <w:p w14:paraId="1C571EB9" w14:textId="016F4ECC" w:rsidR="003B2586" w:rsidRPr="00647CCF" w:rsidRDefault="00621639" w:rsidP="00647CCF">
      <w:pPr>
        <w:pStyle w:val="NormalWeb"/>
        <w:spacing w:before="0" w:beforeAutospacing="0" w:after="0" w:afterAutospacing="0" w:line="480" w:lineRule="auto"/>
        <w:jc w:val="both"/>
        <w:rPr>
          <w:b/>
          <w:bCs/>
        </w:rPr>
      </w:pPr>
      <w:r>
        <w:rPr>
          <w:b/>
          <w:bCs/>
          <w:noProof/>
          <w:lang w:eastAsia="en-IN" w:bidi="hi-IN"/>
        </w:rPr>
        <w:drawing>
          <wp:inline distT="0" distB="0" distL="0" distR="0" wp14:anchorId="0B7FF3DD" wp14:editId="0BF2ECB3">
            <wp:extent cx="6694170" cy="2042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B2586" w:rsidRPr="00647CCF" w:rsidSect="00043316"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7B2D" w14:textId="77777777" w:rsidR="00F5682A" w:rsidRDefault="00F5682A" w:rsidP="00043316">
      <w:pPr>
        <w:spacing w:after="0" w:line="240" w:lineRule="auto"/>
      </w:pPr>
      <w:r>
        <w:separator/>
      </w:r>
    </w:p>
  </w:endnote>
  <w:endnote w:type="continuationSeparator" w:id="0">
    <w:p w14:paraId="5FB7E7EB" w14:textId="77777777" w:rsidR="00F5682A" w:rsidRDefault="00F5682A" w:rsidP="0004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5622224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CD3EFA" w14:textId="50C26BDF" w:rsidR="00043316" w:rsidRPr="00043316" w:rsidRDefault="00043316" w:rsidP="00043316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0433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433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433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10756">
          <w:rPr>
            <w:rFonts w:ascii="Times New Roman" w:hAnsi="Times New Roman" w:cs="Times New Roman"/>
            <w:noProof/>
            <w:sz w:val="24"/>
            <w:szCs w:val="24"/>
          </w:rPr>
          <w:t>viii</w:t>
        </w:r>
        <w:r w:rsidRPr="0004331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6ACD" w14:textId="77777777" w:rsidR="00F5682A" w:rsidRDefault="00F5682A" w:rsidP="00043316">
      <w:pPr>
        <w:spacing w:after="0" w:line="240" w:lineRule="auto"/>
      </w:pPr>
      <w:r>
        <w:separator/>
      </w:r>
    </w:p>
  </w:footnote>
  <w:footnote w:type="continuationSeparator" w:id="0">
    <w:p w14:paraId="57924387" w14:textId="77777777" w:rsidR="00F5682A" w:rsidRDefault="00F5682A" w:rsidP="000433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45E3C"/>
    <w:multiLevelType w:val="hybridMultilevel"/>
    <w:tmpl w:val="DAE06748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95A19"/>
    <w:multiLevelType w:val="hybridMultilevel"/>
    <w:tmpl w:val="73DE64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6BC1"/>
    <w:multiLevelType w:val="hybridMultilevel"/>
    <w:tmpl w:val="DB5288FE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128335">
    <w:abstractNumId w:val="1"/>
  </w:num>
  <w:num w:numId="2" w16cid:durableId="369496847">
    <w:abstractNumId w:val="2"/>
  </w:num>
  <w:num w:numId="3" w16cid:durableId="30520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D1"/>
    <w:rsid w:val="00043316"/>
    <w:rsid w:val="00086EB7"/>
    <w:rsid w:val="000B35DC"/>
    <w:rsid w:val="001E00B7"/>
    <w:rsid w:val="00200183"/>
    <w:rsid w:val="003510E7"/>
    <w:rsid w:val="003614D1"/>
    <w:rsid w:val="003B2586"/>
    <w:rsid w:val="00510756"/>
    <w:rsid w:val="0055745B"/>
    <w:rsid w:val="005842A9"/>
    <w:rsid w:val="005D72E1"/>
    <w:rsid w:val="00621639"/>
    <w:rsid w:val="00626485"/>
    <w:rsid w:val="00647CCF"/>
    <w:rsid w:val="00657394"/>
    <w:rsid w:val="006774F5"/>
    <w:rsid w:val="006F2337"/>
    <w:rsid w:val="0072210E"/>
    <w:rsid w:val="007A6E2A"/>
    <w:rsid w:val="008A6C8D"/>
    <w:rsid w:val="00911940"/>
    <w:rsid w:val="00944B69"/>
    <w:rsid w:val="00947EE3"/>
    <w:rsid w:val="00A7603C"/>
    <w:rsid w:val="00AE7FBA"/>
    <w:rsid w:val="00B9166E"/>
    <w:rsid w:val="00B95B33"/>
    <w:rsid w:val="00B97453"/>
    <w:rsid w:val="00BB7C3C"/>
    <w:rsid w:val="00C26978"/>
    <w:rsid w:val="00C93F7A"/>
    <w:rsid w:val="00E018C1"/>
    <w:rsid w:val="00E966AC"/>
    <w:rsid w:val="00F5682A"/>
    <w:rsid w:val="00F8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0747E"/>
  <w15:chartTrackingRefBased/>
  <w15:docId w15:val="{A2FFD43F-0B93-420A-B4EC-1BDE7C48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4F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2337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F2337"/>
  </w:style>
  <w:style w:type="paragraph" w:styleId="ListParagraph">
    <w:name w:val="List Paragraph"/>
    <w:basedOn w:val="Normal"/>
    <w:uiPriority w:val="34"/>
    <w:qFormat/>
    <w:rsid w:val="00B9166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E7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043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31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43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31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mailto:s_basha@neeri.res.in%20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</dc:creator>
  <cp:keywords/>
  <dc:description/>
  <cp:lastModifiedBy>USER</cp:lastModifiedBy>
  <cp:revision>2</cp:revision>
  <dcterms:created xsi:type="dcterms:W3CDTF">2022-07-08T17:28:00Z</dcterms:created>
  <dcterms:modified xsi:type="dcterms:W3CDTF">2022-07-08T17:28:00Z</dcterms:modified>
</cp:coreProperties>
</file>