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20F147" w14:textId="2E154A07" w:rsidR="00101663" w:rsidRPr="00525891" w:rsidRDefault="00101663" w:rsidP="00101663">
      <w:pPr>
        <w:spacing w:line="240" w:lineRule="auto"/>
        <w:rPr>
          <w:rFonts w:ascii="Times New Roman" w:hAnsi="Times New Roman" w:cs="Times New Roman"/>
          <w:b/>
          <w:sz w:val="32"/>
          <w:szCs w:val="24"/>
        </w:rPr>
      </w:pPr>
      <w:bookmarkStart w:id="0" w:name="_Toc81226722"/>
      <w:r w:rsidRPr="00525891">
        <w:rPr>
          <w:rFonts w:ascii="Times New Roman" w:hAnsi="Times New Roman" w:cs="Times New Roman"/>
          <w:b/>
          <w:sz w:val="32"/>
          <w:szCs w:val="24"/>
        </w:rPr>
        <w:t>Supp</w:t>
      </w:r>
      <w:r w:rsidR="00BC6C57">
        <w:rPr>
          <w:rFonts w:ascii="Times New Roman" w:hAnsi="Times New Roman" w:cs="Times New Roman"/>
          <w:b/>
          <w:sz w:val="32"/>
          <w:szCs w:val="24"/>
        </w:rPr>
        <w:t>orting</w:t>
      </w:r>
      <w:r w:rsidRPr="00525891">
        <w:rPr>
          <w:rFonts w:ascii="Times New Roman" w:hAnsi="Times New Roman" w:cs="Times New Roman"/>
          <w:b/>
          <w:sz w:val="32"/>
          <w:szCs w:val="24"/>
        </w:rPr>
        <w:t xml:space="preserve"> Information for</w:t>
      </w:r>
    </w:p>
    <w:p w14:paraId="05C53C33" w14:textId="77777777" w:rsidR="00D40DD1" w:rsidRPr="00525891" w:rsidRDefault="00D40DD1" w:rsidP="00101663">
      <w:pPr>
        <w:spacing w:line="240" w:lineRule="auto"/>
        <w:rPr>
          <w:rFonts w:ascii="Times New Roman" w:hAnsi="Times New Roman" w:cs="Times New Roman"/>
          <w:sz w:val="32"/>
          <w:szCs w:val="24"/>
          <w:lang w:val="en-GB"/>
        </w:rPr>
      </w:pPr>
      <w:r w:rsidRPr="00525891">
        <w:rPr>
          <w:rFonts w:ascii="Times New Roman" w:hAnsi="Times New Roman" w:cs="Times New Roman"/>
          <w:sz w:val="32"/>
          <w:szCs w:val="24"/>
          <w:lang w:val="en-GB"/>
        </w:rPr>
        <w:t>Bioenergetic control of soil organic carbon persistence across depth</w:t>
      </w:r>
    </w:p>
    <w:p w14:paraId="1C896FFC" w14:textId="77777777" w:rsidR="00525891" w:rsidRPr="00525891" w:rsidRDefault="00525891" w:rsidP="00577D6C">
      <w:pPr>
        <w:pStyle w:val="Titre1"/>
        <w:spacing w:before="240" w:line="360" w:lineRule="auto"/>
        <w:jc w:val="both"/>
        <w:rPr>
          <w:rFonts w:cs="Times New Roman"/>
          <w:b/>
          <w:color w:val="auto"/>
          <w:sz w:val="24"/>
          <w:szCs w:val="24"/>
          <w:lang w:val="en-GB"/>
        </w:rPr>
      </w:pPr>
      <w:bookmarkStart w:id="1" w:name="_Toc81226723"/>
      <w:bookmarkEnd w:id="0"/>
      <w:r w:rsidRPr="00525891">
        <w:rPr>
          <w:rFonts w:cs="Times New Roman"/>
          <w:b/>
          <w:color w:val="auto"/>
          <w:sz w:val="24"/>
          <w:szCs w:val="24"/>
          <w:lang w:val="en-GB"/>
        </w:rPr>
        <w:t>Table of content</w:t>
      </w:r>
      <w:bookmarkEnd w:id="1"/>
    </w:p>
    <w:p w14:paraId="5F99E43F" w14:textId="26449CFA" w:rsidR="00525891" w:rsidRPr="00461044" w:rsidRDefault="007D2C08" w:rsidP="00577D6C">
      <w:pPr>
        <w:pStyle w:val="TM1"/>
        <w:tabs>
          <w:tab w:val="right" w:leader="dot" w:pos="9062"/>
        </w:tabs>
        <w:spacing w:beforeLines="0" w:before="0" w:line="240" w:lineRule="auto"/>
        <w:rPr>
          <w:rFonts w:ascii="Times New Roman" w:eastAsiaTheme="minorEastAsia" w:hAnsi="Times New Roman" w:cs="Times New Roman"/>
          <w:noProof/>
          <w:szCs w:val="24"/>
          <w:lang w:val="en-GB" w:eastAsia="fr-FR"/>
        </w:rPr>
      </w:pPr>
      <w:hyperlink w:anchor="_Toc81226724" w:history="1">
        <w:r w:rsidR="00525891" w:rsidRPr="00461044">
          <w:rPr>
            <w:rStyle w:val="Lienhypertexte"/>
            <w:rFonts w:ascii="Times New Roman" w:hAnsi="Times New Roman" w:cs="Times New Roman"/>
            <w:b/>
            <w:noProof/>
            <w:color w:val="auto"/>
            <w:szCs w:val="24"/>
            <w:u w:val="none"/>
            <w:lang w:val="en-GB"/>
          </w:rPr>
          <w:t>Supplementary methods</w:t>
        </w:r>
      </w:hyperlink>
    </w:p>
    <w:p w14:paraId="5C3170D6" w14:textId="07D45E54" w:rsidR="00852212" w:rsidRPr="00461044" w:rsidRDefault="007D2C08" w:rsidP="00461044">
      <w:pPr>
        <w:pStyle w:val="TM2"/>
        <w:tabs>
          <w:tab w:val="right" w:leader="dot" w:pos="9062"/>
        </w:tabs>
        <w:spacing w:before="20" w:line="240" w:lineRule="auto"/>
        <w:ind w:left="278"/>
        <w:rPr>
          <w:rFonts w:ascii="Times New Roman" w:eastAsiaTheme="minorEastAsia" w:hAnsi="Times New Roman" w:cs="Times New Roman"/>
          <w:noProof/>
          <w:szCs w:val="24"/>
          <w:lang w:val="en-GB" w:eastAsia="fr-FR"/>
        </w:rPr>
      </w:pPr>
      <w:hyperlink w:anchor="_Toc81226725" w:history="1">
        <w:r w:rsidR="00852212" w:rsidRPr="00461044">
          <w:rPr>
            <w:rStyle w:val="Lienhypertexte"/>
            <w:rFonts w:ascii="Times New Roman" w:hAnsi="Times New Roman" w:cs="Times New Roman"/>
            <w:b/>
            <w:noProof/>
            <w:color w:val="auto"/>
            <w:szCs w:val="24"/>
            <w:u w:val="none"/>
            <w:lang w:val="en-US"/>
          </w:rPr>
          <w:t>Soil properties</w:t>
        </w:r>
        <w:r w:rsidR="00852212" w:rsidRPr="00461044">
          <w:rPr>
            <w:rFonts w:ascii="Times New Roman" w:hAnsi="Times New Roman" w:cs="Times New Roman"/>
            <w:noProof/>
            <w:webHidden/>
            <w:szCs w:val="24"/>
          </w:rPr>
          <w:tab/>
        </w:r>
        <w:r w:rsidR="002E4206">
          <w:rPr>
            <w:rFonts w:ascii="Times New Roman" w:hAnsi="Times New Roman" w:cs="Times New Roman"/>
            <w:noProof/>
            <w:webHidden/>
            <w:szCs w:val="24"/>
          </w:rPr>
          <w:t>2</w:t>
        </w:r>
      </w:hyperlink>
      <w:r w:rsidR="0035764B">
        <w:rPr>
          <w:rFonts w:ascii="Times New Roman" w:hAnsi="Times New Roman" w:cs="Times New Roman"/>
          <w:noProof/>
          <w:szCs w:val="24"/>
        </w:rPr>
        <w:t>-</w:t>
      </w:r>
      <w:r w:rsidR="00C65D5B">
        <w:rPr>
          <w:rFonts w:ascii="Times New Roman" w:hAnsi="Times New Roman" w:cs="Times New Roman"/>
          <w:noProof/>
          <w:szCs w:val="24"/>
        </w:rPr>
        <w:t>4</w:t>
      </w:r>
    </w:p>
    <w:p w14:paraId="2DD62C97" w14:textId="76C965D3" w:rsidR="00525891" w:rsidRPr="00461044" w:rsidRDefault="007D2C08" w:rsidP="00011260">
      <w:pPr>
        <w:pStyle w:val="TM2"/>
        <w:tabs>
          <w:tab w:val="right" w:leader="dot" w:pos="9062"/>
        </w:tabs>
        <w:spacing w:before="20" w:line="240" w:lineRule="auto"/>
        <w:ind w:left="278" w:firstLine="148"/>
        <w:rPr>
          <w:rFonts w:ascii="Times New Roman" w:eastAsiaTheme="minorEastAsia" w:hAnsi="Times New Roman" w:cs="Times New Roman"/>
          <w:noProof/>
          <w:szCs w:val="24"/>
          <w:lang w:val="en-GB" w:eastAsia="fr-FR"/>
        </w:rPr>
      </w:pPr>
      <w:hyperlink w:anchor="_Toc81226725" w:history="1">
        <w:r w:rsidR="00525891" w:rsidRPr="00461044">
          <w:rPr>
            <w:rStyle w:val="Lienhypertexte"/>
            <w:rFonts w:ascii="Times New Roman" w:hAnsi="Times New Roman" w:cs="Times New Roman"/>
            <w:i/>
            <w:noProof/>
            <w:color w:val="auto"/>
            <w:szCs w:val="24"/>
            <w:u w:val="none"/>
            <w:lang w:val="en-US"/>
          </w:rPr>
          <w:t>Radiocarbon (</w:t>
        </w:r>
        <w:r w:rsidR="00525891" w:rsidRPr="00461044">
          <w:rPr>
            <w:rStyle w:val="Lienhypertexte"/>
            <w:rFonts w:ascii="Times New Roman" w:hAnsi="Times New Roman" w:cs="Times New Roman"/>
            <w:i/>
            <w:noProof/>
            <w:color w:val="auto"/>
            <w:szCs w:val="24"/>
            <w:u w:val="none"/>
            <w:vertAlign w:val="superscript"/>
            <w:lang w:val="en-US"/>
          </w:rPr>
          <w:t>14</w:t>
        </w:r>
        <w:r w:rsidR="00525891" w:rsidRPr="00461044">
          <w:rPr>
            <w:rStyle w:val="Lienhypertexte"/>
            <w:rFonts w:ascii="Times New Roman" w:hAnsi="Times New Roman" w:cs="Times New Roman"/>
            <w:i/>
            <w:noProof/>
            <w:color w:val="auto"/>
            <w:szCs w:val="24"/>
            <w:u w:val="none"/>
            <w:lang w:val="en-US"/>
          </w:rPr>
          <w:t>C) measurements and SOC mean age estimation</w:t>
        </w:r>
        <w:r w:rsidR="00525891" w:rsidRPr="00461044">
          <w:rPr>
            <w:rFonts w:ascii="Times New Roman" w:hAnsi="Times New Roman" w:cs="Times New Roman"/>
            <w:noProof/>
            <w:webHidden/>
            <w:szCs w:val="24"/>
          </w:rPr>
          <w:tab/>
        </w:r>
        <w:r w:rsidR="002E4206">
          <w:rPr>
            <w:rFonts w:ascii="Times New Roman" w:hAnsi="Times New Roman" w:cs="Times New Roman"/>
            <w:noProof/>
            <w:webHidden/>
            <w:szCs w:val="24"/>
          </w:rPr>
          <w:t>2</w:t>
        </w:r>
      </w:hyperlink>
    </w:p>
    <w:p w14:paraId="0C795F52" w14:textId="27018109" w:rsidR="00525891" w:rsidRPr="00461044" w:rsidRDefault="007D2C08" w:rsidP="00011260">
      <w:pPr>
        <w:pStyle w:val="TM2"/>
        <w:tabs>
          <w:tab w:val="right" w:leader="dot" w:pos="9062"/>
        </w:tabs>
        <w:spacing w:before="20" w:line="240" w:lineRule="auto"/>
        <w:ind w:left="278" w:firstLine="148"/>
        <w:rPr>
          <w:rFonts w:ascii="Times New Roman" w:eastAsiaTheme="minorEastAsia" w:hAnsi="Times New Roman" w:cs="Times New Roman"/>
          <w:noProof/>
          <w:szCs w:val="24"/>
          <w:lang w:val="en-GB" w:eastAsia="fr-FR"/>
        </w:rPr>
      </w:pPr>
      <w:hyperlink w:anchor="_Toc81226726" w:history="1">
        <w:r w:rsidR="00525891" w:rsidRPr="00461044">
          <w:rPr>
            <w:rStyle w:val="Lienhypertexte"/>
            <w:rFonts w:ascii="Times New Roman" w:hAnsi="Times New Roman" w:cs="Times New Roman"/>
            <w:i/>
            <w:noProof/>
            <w:color w:val="auto"/>
            <w:szCs w:val="24"/>
            <w:u w:val="none"/>
            <w:lang w:val="en-US"/>
          </w:rPr>
          <w:t>Microbial biomass</w:t>
        </w:r>
        <w:r w:rsidR="00525891" w:rsidRPr="00461044">
          <w:rPr>
            <w:rFonts w:ascii="Times New Roman" w:hAnsi="Times New Roman" w:cs="Times New Roman"/>
            <w:noProof/>
            <w:webHidden/>
            <w:szCs w:val="24"/>
          </w:rPr>
          <w:tab/>
        </w:r>
        <w:r w:rsidR="0047641F">
          <w:rPr>
            <w:rFonts w:ascii="Times New Roman" w:hAnsi="Times New Roman" w:cs="Times New Roman"/>
            <w:noProof/>
            <w:webHidden/>
            <w:szCs w:val="24"/>
          </w:rPr>
          <w:t>2</w:t>
        </w:r>
      </w:hyperlink>
    </w:p>
    <w:p w14:paraId="274A84B0" w14:textId="110F1AD8" w:rsidR="00525891" w:rsidRPr="00461044" w:rsidRDefault="007D2C08" w:rsidP="00011260">
      <w:pPr>
        <w:pStyle w:val="TM2"/>
        <w:tabs>
          <w:tab w:val="right" w:leader="dot" w:pos="9062"/>
        </w:tabs>
        <w:spacing w:before="20" w:line="240" w:lineRule="auto"/>
        <w:ind w:left="278" w:firstLine="148"/>
        <w:rPr>
          <w:rFonts w:ascii="Times New Roman" w:eastAsiaTheme="minorEastAsia" w:hAnsi="Times New Roman" w:cs="Times New Roman"/>
          <w:noProof/>
          <w:szCs w:val="24"/>
          <w:lang w:val="en-GB" w:eastAsia="fr-FR"/>
        </w:rPr>
      </w:pPr>
      <w:hyperlink w:anchor="_Toc81226727" w:history="1">
        <w:r w:rsidR="00525891" w:rsidRPr="00461044">
          <w:rPr>
            <w:rStyle w:val="Lienhypertexte"/>
            <w:rFonts w:ascii="Times New Roman" w:hAnsi="Times New Roman" w:cs="Times New Roman"/>
            <w:i/>
            <w:noProof/>
            <w:color w:val="auto"/>
            <w:szCs w:val="24"/>
            <w:u w:val="none"/>
            <w:lang w:val="en-US"/>
          </w:rPr>
          <w:t>Thermal analyses</w:t>
        </w:r>
        <w:r w:rsidR="00525891" w:rsidRPr="00461044">
          <w:rPr>
            <w:rFonts w:ascii="Times New Roman" w:hAnsi="Times New Roman" w:cs="Times New Roman"/>
            <w:noProof/>
            <w:webHidden/>
            <w:szCs w:val="24"/>
          </w:rPr>
          <w:tab/>
        </w:r>
        <w:r w:rsidR="002E4206">
          <w:rPr>
            <w:rFonts w:ascii="Times New Roman" w:hAnsi="Times New Roman" w:cs="Times New Roman"/>
            <w:noProof/>
            <w:webHidden/>
            <w:szCs w:val="24"/>
          </w:rPr>
          <w:t>3-</w:t>
        </w:r>
        <w:r w:rsidR="0035764B">
          <w:rPr>
            <w:rFonts w:ascii="Times New Roman" w:hAnsi="Times New Roman" w:cs="Times New Roman"/>
            <w:noProof/>
            <w:webHidden/>
            <w:szCs w:val="24"/>
          </w:rPr>
          <w:t>4</w:t>
        </w:r>
      </w:hyperlink>
    </w:p>
    <w:p w14:paraId="70D11ABE" w14:textId="40572475" w:rsidR="00525891" w:rsidRPr="00461044" w:rsidRDefault="007D2C08" w:rsidP="00011260">
      <w:pPr>
        <w:pStyle w:val="TM2"/>
        <w:tabs>
          <w:tab w:val="right" w:leader="dot" w:pos="9062"/>
        </w:tabs>
        <w:spacing w:before="20" w:line="240" w:lineRule="auto"/>
        <w:ind w:left="278" w:firstLine="148"/>
        <w:rPr>
          <w:rFonts w:ascii="Times New Roman" w:hAnsi="Times New Roman" w:cs="Times New Roman"/>
          <w:noProof/>
          <w:szCs w:val="24"/>
        </w:rPr>
      </w:pPr>
      <w:hyperlink w:anchor="_Toc81226728" w:history="1">
        <w:r w:rsidR="00525891" w:rsidRPr="00461044">
          <w:rPr>
            <w:rStyle w:val="Lienhypertexte"/>
            <w:rFonts w:ascii="Times New Roman" w:hAnsi="Times New Roman" w:cs="Times New Roman"/>
            <w:i/>
            <w:noProof/>
            <w:color w:val="auto"/>
            <w:szCs w:val="24"/>
            <w:u w:val="none"/>
            <w:lang w:val="en-US"/>
          </w:rPr>
          <w:t>Geochemical analyses</w:t>
        </w:r>
        <w:r w:rsidR="00525891" w:rsidRPr="00461044">
          <w:rPr>
            <w:rFonts w:ascii="Times New Roman" w:hAnsi="Times New Roman" w:cs="Times New Roman"/>
            <w:noProof/>
            <w:webHidden/>
            <w:szCs w:val="24"/>
          </w:rPr>
          <w:tab/>
        </w:r>
        <w:r w:rsidR="0035764B">
          <w:rPr>
            <w:rFonts w:ascii="Times New Roman" w:hAnsi="Times New Roman" w:cs="Times New Roman"/>
            <w:noProof/>
            <w:webHidden/>
            <w:szCs w:val="24"/>
          </w:rPr>
          <w:t>4</w:t>
        </w:r>
      </w:hyperlink>
    </w:p>
    <w:p w14:paraId="7A48325E" w14:textId="07CA950C" w:rsidR="002E4206" w:rsidRPr="00461044" w:rsidRDefault="007D2C08" w:rsidP="002E4206">
      <w:pPr>
        <w:pStyle w:val="TM2"/>
        <w:tabs>
          <w:tab w:val="right" w:leader="dot" w:pos="9062"/>
        </w:tabs>
        <w:spacing w:before="20" w:line="240" w:lineRule="auto"/>
        <w:ind w:left="278"/>
        <w:rPr>
          <w:rFonts w:ascii="Times New Roman" w:eastAsiaTheme="minorEastAsia" w:hAnsi="Times New Roman" w:cs="Times New Roman"/>
          <w:noProof/>
          <w:szCs w:val="24"/>
          <w:lang w:val="en-GB" w:eastAsia="fr-FR"/>
        </w:rPr>
      </w:pPr>
      <w:hyperlink w:anchor="_Toc81226725" w:history="1">
        <w:r w:rsidR="0035764B" w:rsidRPr="0035764B">
          <w:rPr>
            <w:rStyle w:val="Lienhypertexte"/>
            <w:rFonts w:ascii="Times New Roman" w:hAnsi="Times New Roman" w:cs="Times New Roman"/>
            <w:b/>
            <w:noProof/>
            <w:color w:val="auto"/>
            <w:szCs w:val="24"/>
            <w:u w:val="none"/>
            <w:lang w:val="en-US"/>
          </w:rPr>
          <w:t>Correction of plant-soil system respiration for background atmospheric CO</w:t>
        </w:r>
        <w:r w:rsidR="0035764B" w:rsidRPr="0035764B">
          <w:rPr>
            <w:rStyle w:val="Lienhypertexte"/>
            <w:rFonts w:ascii="Times New Roman" w:hAnsi="Times New Roman" w:cs="Times New Roman"/>
            <w:b/>
            <w:noProof/>
            <w:color w:val="auto"/>
            <w:szCs w:val="24"/>
            <w:u w:val="none"/>
            <w:vertAlign w:val="subscript"/>
            <w:lang w:val="en-US"/>
          </w:rPr>
          <w:t>2</w:t>
        </w:r>
        <w:r w:rsidR="002E4206" w:rsidRPr="00461044">
          <w:rPr>
            <w:rFonts w:ascii="Times New Roman" w:hAnsi="Times New Roman" w:cs="Times New Roman"/>
            <w:noProof/>
            <w:webHidden/>
            <w:szCs w:val="24"/>
          </w:rPr>
          <w:tab/>
        </w:r>
      </w:hyperlink>
      <w:r w:rsidR="0035764B">
        <w:rPr>
          <w:rFonts w:ascii="Times New Roman" w:hAnsi="Times New Roman" w:cs="Times New Roman"/>
          <w:noProof/>
          <w:szCs w:val="24"/>
        </w:rPr>
        <w:t>5</w:t>
      </w:r>
    </w:p>
    <w:p w14:paraId="658B7DCC" w14:textId="0A3C9576" w:rsidR="002050F7" w:rsidRPr="00461044" w:rsidRDefault="007D2C08" w:rsidP="00461044">
      <w:pPr>
        <w:pStyle w:val="TM2"/>
        <w:tabs>
          <w:tab w:val="right" w:leader="dot" w:pos="9062"/>
        </w:tabs>
        <w:spacing w:before="20" w:line="240" w:lineRule="auto"/>
        <w:ind w:left="278"/>
        <w:rPr>
          <w:rFonts w:ascii="Times New Roman" w:eastAsiaTheme="minorEastAsia" w:hAnsi="Times New Roman" w:cs="Times New Roman"/>
          <w:noProof/>
          <w:szCs w:val="24"/>
          <w:lang w:val="en-GB" w:eastAsia="fr-FR"/>
        </w:rPr>
      </w:pPr>
      <w:hyperlink w:anchor="_Toc81226725" w:history="1">
        <w:r w:rsidR="002050F7" w:rsidRPr="00461044">
          <w:rPr>
            <w:rStyle w:val="Lienhypertexte"/>
            <w:rFonts w:ascii="Times New Roman" w:hAnsi="Times New Roman" w:cs="Times New Roman"/>
            <w:b/>
            <w:noProof/>
            <w:color w:val="auto"/>
            <w:szCs w:val="24"/>
            <w:u w:val="none"/>
            <w:lang w:val="en-US"/>
          </w:rPr>
          <w:t>Plant and soil harvesting and analyses</w:t>
        </w:r>
        <w:r w:rsidR="002050F7" w:rsidRPr="00461044">
          <w:rPr>
            <w:rFonts w:ascii="Times New Roman" w:hAnsi="Times New Roman" w:cs="Times New Roman"/>
            <w:noProof/>
            <w:webHidden/>
            <w:szCs w:val="24"/>
          </w:rPr>
          <w:tab/>
        </w:r>
        <w:r w:rsidR="00696ABA">
          <w:rPr>
            <w:rFonts w:ascii="Times New Roman" w:hAnsi="Times New Roman" w:cs="Times New Roman"/>
            <w:noProof/>
            <w:webHidden/>
            <w:szCs w:val="24"/>
          </w:rPr>
          <w:t>7</w:t>
        </w:r>
      </w:hyperlink>
    </w:p>
    <w:p w14:paraId="3EF7610E" w14:textId="511CD7DB" w:rsidR="002050F7" w:rsidRPr="00461044" w:rsidRDefault="007D2C08" w:rsidP="00461044">
      <w:pPr>
        <w:pStyle w:val="TM2"/>
        <w:tabs>
          <w:tab w:val="right" w:leader="dot" w:pos="9062"/>
        </w:tabs>
        <w:spacing w:before="20" w:line="240" w:lineRule="auto"/>
        <w:ind w:left="278"/>
        <w:rPr>
          <w:rFonts w:ascii="Times New Roman" w:eastAsiaTheme="minorEastAsia" w:hAnsi="Times New Roman" w:cs="Times New Roman"/>
          <w:noProof/>
          <w:szCs w:val="24"/>
          <w:lang w:val="en-GB" w:eastAsia="fr-FR"/>
        </w:rPr>
      </w:pPr>
      <w:hyperlink w:anchor="_Toc81226725" w:history="1">
        <w:r w:rsidR="002050F7" w:rsidRPr="00461044">
          <w:rPr>
            <w:rStyle w:val="Lienhypertexte"/>
            <w:rFonts w:ascii="Times New Roman" w:hAnsi="Times New Roman" w:cs="Times New Roman"/>
            <w:b/>
            <w:noProof/>
            <w:color w:val="auto"/>
            <w:szCs w:val="24"/>
            <w:u w:val="none"/>
            <w:lang w:val="en-US"/>
          </w:rPr>
          <w:t>Isotopic partitioning</w:t>
        </w:r>
        <w:r w:rsidR="002050F7" w:rsidRPr="00461044">
          <w:rPr>
            <w:rFonts w:ascii="Times New Roman" w:hAnsi="Times New Roman" w:cs="Times New Roman"/>
            <w:noProof/>
            <w:webHidden/>
            <w:szCs w:val="24"/>
          </w:rPr>
          <w:tab/>
        </w:r>
        <w:r w:rsidR="007948E2">
          <w:rPr>
            <w:rFonts w:ascii="Times New Roman" w:hAnsi="Times New Roman" w:cs="Times New Roman"/>
            <w:noProof/>
            <w:webHidden/>
            <w:szCs w:val="24"/>
          </w:rPr>
          <w:t>6</w:t>
        </w:r>
        <w:r w:rsidR="00696ABA">
          <w:rPr>
            <w:rFonts w:ascii="Times New Roman" w:hAnsi="Times New Roman" w:cs="Times New Roman"/>
            <w:noProof/>
            <w:webHidden/>
            <w:szCs w:val="24"/>
          </w:rPr>
          <w:t>-</w:t>
        </w:r>
        <w:r w:rsidR="0035764B">
          <w:rPr>
            <w:rFonts w:ascii="Times New Roman" w:hAnsi="Times New Roman" w:cs="Times New Roman"/>
            <w:noProof/>
            <w:webHidden/>
            <w:szCs w:val="24"/>
          </w:rPr>
          <w:t>8</w:t>
        </w:r>
      </w:hyperlink>
    </w:p>
    <w:p w14:paraId="797958E3" w14:textId="4ADBECC3" w:rsidR="00525891" w:rsidRPr="00461044" w:rsidRDefault="007D2C08" w:rsidP="00011260">
      <w:pPr>
        <w:pStyle w:val="TM2"/>
        <w:tabs>
          <w:tab w:val="right" w:leader="dot" w:pos="9062"/>
        </w:tabs>
        <w:spacing w:before="20" w:line="240" w:lineRule="auto"/>
        <w:ind w:left="278" w:firstLine="148"/>
        <w:rPr>
          <w:rFonts w:ascii="Times New Roman" w:eastAsiaTheme="minorEastAsia" w:hAnsi="Times New Roman" w:cs="Times New Roman"/>
          <w:noProof/>
          <w:szCs w:val="24"/>
          <w:lang w:val="en-GB" w:eastAsia="fr-FR"/>
        </w:rPr>
      </w:pPr>
      <w:hyperlink w:anchor="_Toc81226730" w:history="1">
        <w:r w:rsidR="002050F7" w:rsidRPr="00461044">
          <w:rPr>
            <w:rStyle w:val="Lienhypertexte"/>
            <w:rFonts w:ascii="Times New Roman" w:hAnsi="Times New Roman" w:cs="Times New Roman"/>
            <w:i/>
            <w:noProof/>
            <w:color w:val="auto"/>
            <w:szCs w:val="24"/>
            <w:u w:val="none"/>
            <w:lang w:val="en-US"/>
          </w:rPr>
          <w:t>P</w:t>
        </w:r>
        <w:r w:rsidR="00525891" w:rsidRPr="00461044">
          <w:rPr>
            <w:rStyle w:val="Lienhypertexte"/>
            <w:rFonts w:ascii="Times New Roman" w:hAnsi="Times New Roman" w:cs="Times New Roman"/>
            <w:i/>
            <w:noProof/>
            <w:color w:val="auto"/>
            <w:szCs w:val="24"/>
            <w:u w:val="none"/>
            <w:lang w:val="en-US"/>
          </w:rPr>
          <w:t>lant-derived and soil-derived CO</w:t>
        </w:r>
        <w:r w:rsidR="00525891" w:rsidRPr="00461044">
          <w:rPr>
            <w:rStyle w:val="Lienhypertexte"/>
            <w:rFonts w:ascii="Times New Roman" w:hAnsi="Times New Roman" w:cs="Times New Roman"/>
            <w:i/>
            <w:noProof/>
            <w:color w:val="auto"/>
            <w:szCs w:val="24"/>
            <w:u w:val="none"/>
            <w:vertAlign w:val="subscript"/>
            <w:lang w:val="en-US"/>
          </w:rPr>
          <w:t>2</w:t>
        </w:r>
        <w:r w:rsidR="00525891" w:rsidRPr="00461044">
          <w:rPr>
            <w:rStyle w:val="Lienhypertexte"/>
            <w:rFonts w:ascii="Times New Roman" w:hAnsi="Times New Roman" w:cs="Times New Roman"/>
            <w:i/>
            <w:noProof/>
            <w:color w:val="auto"/>
            <w:szCs w:val="24"/>
            <w:u w:val="none"/>
            <w:lang w:val="en-US"/>
          </w:rPr>
          <w:t xml:space="preserve"> fluxes</w:t>
        </w:r>
        <w:r w:rsidR="00525891" w:rsidRPr="00461044">
          <w:rPr>
            <w:rFonts w:ascii="Times New Roman" w:hAnsi="Times New Roman" w:cs="Times New Roman"/>
            <w:noProof/>
            <w:webHidden/>
            <w:szCs w:val="24"/>
          </w:rPr>
          <w:tab/>
        </w:r>
        <w:r w:rsidR="0035764B">
          <w:rPr>
            <w:rFonts w:ascii="Times New Roman" w:hAnsi="Times New Roman" w:cs="Times New Roman"/>
            <w:noProof/>
            <w:webHidden/>
            <w:szCs w:val="24"/>
          </w:rPr>
          <w:t>6</w:t>
        </w:r>
      </w:hyperlink>
    </w:p>
    <w:p w14:paraId="3F5404FC" w14:textId="70D2F23F" w:rsidR="00525891" w:rsidRPr="00461044" w:rsidRDefault="007D2C08" w:rsidP="00011260">
      <w:pPr>
        <w:pStyle w:val="TM2"/>
        <w:tabs>
          <w:tab w:val="right" w:leader="dot" w:pos="9062"/>
        </w:tabs>
        <w:spacing w:before="20" w:line="240" w:lineRule="auto"/>
        <w:ind w:left="278" w:firstLine="148"/>
        <w:rPr>
          <w:rFonts w:ascii="Times New Roman" w:eastAsiaTheme="minorEastAsia" w:hAnsi="Times New Roman" w:cs="Times New Roman"/>
          <w:noProof/>
          <w:szCs w:val="24"/>
          <w:lang w:val="en-GB" w:eastAsia="fr-FR"/>
        </w:rPr>
      </w:pPr>
      <w:hyperlink w:anchor="_Toc81226731" w:history="1">
        <w:r w:rsidR="002050F7" w:rsidRPr="00461044">
          <w:rPr>
            <w:rStyle w:val="Lienhypertexte"/>
            <w:rFonts w:ascii="Times New Roman" w:hAnsi="Times New Roman" w:cs="Times New Roman"/>
            <w:i/>
            <w:noProof/>
            <w:color w:val="auto"/>
            <w:szCs w:val="24"/>
            <w:u w:val="none"/>
            <w:lang w:val="en-US"/>
          </w:rPr>
          <w:t>L</w:t>
        </w:r>
        <w:r w:rsidR="00525891" w:rsidRPr="00461044">
          <w:rPr>
            <w:rStyle w:val="Lienhypertexte"/>
            <w:rFonts w:ascii="Times New Roman" w:hAnsi="Times New Roman" w:cs="Times New Roman"/>
            <w:i/>
            <w:noProof/>
            <w:color w:val="auto"/>
            <w:szCs w:val="24"/>
            <w:u w:val="none"/>
            <w:lang w:val="en-US"/>
          </w:rPr>
          <w:t>iving root biomass</w:t>
        </w:r>
        <w:r w:rsidR="00525891" w:rsidRPr="00461044">
          <w:rPr>
            <w:rFonts w:ascii="Times New Roman" w:hAnsi="Times New Roman" w:cs="Times New Roman"/>
            <w:noProof/>
            <w:webHidden/>
            <w:szCs w:val="24"/>
          </w:rPr>
          <w:tab/>
        </w:r>
        <w:r w:rsidR="0035764B">
          <w:rPr>
            <w:rFonts w:ascii="Times New Roman" w:hAnsi="Times New Roman" w:cs="Times New Roman"/>
            <w:noProof/>
            <w:webHidden/>
            <w:szCs w:val="24"/>
          </w:rPr>
          <w:t>7</w:t>
        </w:r>
      </w:hyperlink>
    </w:p>
    <w:p w14:paraId="15500F97" w14:textId="5AAD1BCA" w:rsidR="00525891" w:rsidRPr="00461044" w:rsidRDefault="007D2C08" w:rsidP="00011260">
      <w:pPr>
        <w:pStyle w:val="TM2"/>
        <w:tabs>
          <w:tab w:val="right" w:leader="dot" w:pos="9062"/>
        </w:tabs>
        <w:spacing w:before="20" w:line="240" w:lineRule="auto"/>
        <w:ind w:left="278" w:firstLine="148"/>
        <w:rPr>
          <w:rFonts w:ascii="Times New Roman" w:eastAsiaTheme="minorEastAsia" w:hAnsi="Times New Roman" w:cs="Times New Roman"/>
          <w:noProof/>
          <w:szCs w:val="24"/>
          <w:lang w:val="en-GB" w:eastAsia="fr-FR"/>
        </w:rPr>
      </w:pPr>
      <w:hyperlink w:anchor="_Toc81226732" w:history="1">
        <w:r w:rsidR="002050F7" w:rsidRPr="00461044">
          <w:rPr>
            <w:rStyle w:val="Lienhypertexte"/>
            <w:rFonts w:ascii="Times New Roman" w:hAnsi="Times New Roman" w:cs="Times New Roman"/>
            <w:i/>
            <w:noProof/>
            <w:color w:val="auto"/>
            <w:szCs w:val="24"/>
            <w:u w:val="none"/>
            <w:lang w:val="en-US"/>
          </w:rPr>
          <w:t>N</w:t>
        </w:r>
        <w:r w:rsidR="00525891" w:rsidRPr="00461044">
          <w:rPr>
            <w:rStyle w:val="Lienhypertexte"/>
            <w:rFonts w:ascii="Times New Roman" w:hAnsi="Times New Roman" w:cs="Times New Roman"/>
            <w:i/>
            <w:noProof/>
            <w:color w:val="auto"/>
            <w:szCs w:val="24"/>
            <w:u w:val="none"/>
            <w:lang w:val="en-US"/>
          </w:rPr>
          <w:t>et rhizodeposition</w:t>
        </w:r>
        <w:r w:rsidR="00525891" w:rsidRPr="00461044">
          <w:rPr>
            <w:rFonts w:ascii="Times New Roman" w:hAnsi="Times New Roman" w:cs="Times New Roman"/>
            <w:noProof/>
            <w:webHidden/>
            <w:szCs w:val="24"/>
          </w:rPr>
          <w:tab/>
        </w:r>
        <w:r w:rsidR="0035764B">
          <w:rPr>
            <w:rFonts w:ascii="Times New Roman" w:hAnsi="Times New Roman" w:cs="Times New Roman"/>
            <w:noProof/>
            <w:webHidden/>
            <w:szCs w:val="24"/>
          </w:rPr>
          <w:t>8</w:t>
        </w:r>
      </w:hyperlink>
    </w:p>
    <w:p w14:paraId="3B72D7BE" w14:textId="48A017FD" w:rsidR="00525891" w:rsidRPr="00461044" w:rsidRDefault="007D2C08" w:rsidP="00461044">
      <w:pPr>
        <w:pStyle w:val="TM2"/>
        <w:tabs>
          <w:tab w:val="right" w:leader="dot" w:pos="9062"/>
        </w:tabs>
        <w:spacing w:before="20" w:line="240" w:lineRule="auto"/>
        <w:ind w:left="278"/>
        <w:rPr>
          <w:rFonts w:ascii="Times New Roman" w:eastAsiaTheme="minorEastAsia" w:hAnsi="Times New Roman" w:cs="Times New Roman"/>
          <w:noProof/>
          <w:szCs w:val="24"/>
          <w:lang w:val="en-GB" w:eastAsia="fr-FR"/>
        </w:rPr>
      </w:pPr>
      <w:hyperlink w:anchor="_Toc81226733" w:history="1">
        <w:r w:rsidR="00525891" w:rsidRPr="00461044">
          <w:rPr>
            <w:rStyle w:val="Lienhypertexte"/>
            <w:rFonts w:ascii="Times New Roman" w:hAnsi="Times New Roman" w:cs="Times New Roman"/>
            <w:b/>
            <w:noProof/>
            <w:color w:val="auto"/>
            <w:szCs w:val="24"/>
            <w:u w:val="none"/>
            <w:lang w:val="en-US"/>
          </w:rPr>
          <w:t>Statistical analyses</w:t>
        </w:r>
        <w:r w:rsidR="00525891" w:rsidRPr="00461044">
          <w:rPr>
            <w:rFonts w:ascii="Times New Roman" w:hAnsi="Times New Roman" w:cs="Times New Roman"/>
            <w:noProof/>
            <w:webHidden/>
            <w:szCs w:val="24"/>
          </w:rPr>
          <w:tab/>
        </w:r>
        <w:r w:rsidR="00DD7295">
          <w:rPr>
            <w:rFonts w:ascii="Times New Roman" w:hAnsi="Times New Roman" w:cs="Times New Roman"/>
            <w:noProof/>
            <w:webHidden/>
            <w:szCs w:val="24"/>
          </w:rPr>
          <w:t>8</w:t>
        </w:r>
        <w:r w:rsidR="00696ABA">
          <w:rPr>
            <w:rFonts w:ascii="Times New Roman" w:hAnsi="Times New Roman" w:cs="Times New Roman"/>
            <w:noProof/>
            <w:webHidden/>
            <w:szCs w:val="24"/>
          </w:rPr>
          <w:t>-</w:t>
        </w:r>
        <w:r w:rsidR="00DD7295">
          <w:rPr>
            <w:rFonts w:ascii="Times New Roman" w:hAnsi="Times New Roman" w:cs="Times New Roman"/>
            <w:noProof/>
            <w:webHidden/>
            <w:szCs w:val="24"/>
          </w:rPr>
          <w:t>9</w:t>
        </w:r>
      </w:hyperlink>
    </w:p>
    <w:p w14:paraId="3FCB5D3B" w14:textId="7521C4F5" w:rsidR="00525891" w:rsidRPr="00461044" w:rsidRDefault="007D2C08" w:rsidP="00461044">
      <w:pPr>
        <w:pStyle w:val="TM1"/>
        <w:tabs>
          <w:tab w:val="right" w:leader="dot" w:pos="9062"/>
        </w:tabs>
        <w:spacing w:beforeLines="0" w:before="0" w:line="240" w:lineRule="auto"/>
        <w:rPr>
          <w:rStyle w:val="Lienhypertexte"/>
          <w:rFonts w:ascii="Times New Roman" w:hAnsi="Times New Roman" w:cs="Times New Roman"/>
          <w:noProof/>
          <w:color w:val="auto"/>
          <w:szCs w:val="24"/>
          <w:u w:val="none"/>
        </w:rPr>
      </w:pPr>
      <w:hyperlink w:anchor="_Toc81226734" w:history="1">
        <w:r w:rsidR="00525891" w:rsidRPr="00461044">
          <w:rPr>
            <w:rStyle w:val="Lienhypertexte"/>
            <w:rFonts w:ascii="Times New Roman" w:hAnsi="Times New Roman" w:cs="Times New Roman"/>
            <w:b/>
            <w:noProof/>
            <w:color w:val="auto"/>
            <w:szCs w:val="24"/>
            <w:u w:val="none"/>
            <w:lang w:val="en-GB"/>
          </w:rPr>
          <w:t>References</w:t>
        </w:r>
        <w:r w:rsidR="00525891" w:rsidRPr="00461044">
          <w:rPr>
            <w:rFonts w:ascii="Times New Roman" w:hAnsi="Times New Roman" w:cs="Times New Roman"/>
            <w:noProof/>
            <w:webHidden/>
            <w:szCs w:val="24"/>
          </w:rPr>
          <w:tab/>
        </w:r>
        <w:r w:rsidR="009230FE">
          <w:rPr>
            <w:rFonts w:ascii="Times New Roman" w:hAnsi="Times New Roman" w:cs="Times New Roman"/>
            <w:noProof/>
            <w:webHidden/>
            <w:szCs w:val="24"/>
          </w:rPr>
          <w:t>1</w:t>
        </w:r>
        <w:r w:rsidR="00DD7295">
          <w:rPr>
            <w:rFonts w:ascii="Times New Roman" w:hAnsi="Times New Roman" w:cs="Times New Roman"/>
            <w:noProof/>
            <w:webHidden/>
            <w:szCs w:val="24"/>
          </w:rPr>
          <w:t>0</w:t>
        </w:r>
        <w:r w:rsidR="009230FE">
          <w:rPr>
            <w:rFonts w:ascii="Times New Roman" w:hAnsi="Times New Roman" w:cs="Times New Roman"/>
            <w:noProof/>
            <w:webHidden/>
            <w:szCs w:val="24"/>
          </w:rPr>
          <w:t>-1</w:t>
        </w:r>
        <w:r w:rsidR="00DD7295">
          <w:rPr>
            <w:rFonts w:ascii="Times New Roman" w:hAnsi="Times New Roman" w:cs="Times New Roman"/>
            <w:noProof/>
            <w:webHidden/>
            <w:szCs w:val="24"/>
          </w:rPr>
          <w:t>2</w:t>
        </w:r>
      </w:hyperlink>
    </w:p>
    <w:p w14:paraId="447D24AB" w14:textId="14E23E21" w:rsidR="00525891" w:rsidRPr="00461044" w:rsidRDefault="00575F08" w:rsidP="00577D6C">
      <w:pPr>
        <w:pStyle w:val="TM1"/>
        <w:tabs>
          <w:tab w:val="right" w:leader="dot" w:pos="9062"/>
        </w:tabs>
        <w:spacing w:beforeLines="0" w:before="40" w:line="240" w:lineRule="auto"/>
        <w:rPr>
          <w:rStyle w:val="Lienhypertexte"/>
          <w:rFonts w:ascii="Times New Roman" w:hAnsi="Times New Roman" w:cs="Times New Roman"/>
          <w:noProof/>
          <w:color w:val="auto"/>
          <w:szCs w:val="24"/>
          <w:u w:val="none"/>
        </w:rPr>
      </w:pPr>
      <w:r w:rsidRPr="00575F08">
        <w:rPr>
          <w:b/>
        </w:rPr>
        <w:t>Supplementary</w:t>
      </w:r>
      <w:r>
        <w:t xml:space="preserve"> </w:t>
      </w:r>
      <w:hyperlink w:anchor="_Toc81226736" w:history="1">
        <w:r w:rsidR="00662083">
          <w:rPr>
            <w:rStyle w:val="Lienhypertexte"/>
            <w:rFonts w:ascii="Times New Roman" w:hAnsi="Times New Roman" w:cs="Times New Roman"/>
            <w:b/>
            <w:noProof/>
            <w:color w:val="auto"/>
            <w:szCs w:val="24"/>
            <w:u w:val="none"/>
            <w:lang w:val="en-GB"/>
          </w:rPr>
          <w:t>F</w:t>
        </w:r>
        <w:r w:rsidR="00525891" w:rsidRPr="00461044">
          <w:rPr>
            <w:rStyle w:val="Lienhypertexte"/>
            <w:rFonts w:ascii="Times New Roman" w:hAnsi="Times New Roman" w:cs="Times New Roman"/>
            <w:b/>
            <w:noProof/>
            <w:color w:val="auto"/>
            <w:szCs w:val="24"/>
            <w:u w:val="none"/>
            <w:lang w:val="en-GB"/>
          </w:rPr>
          <w:t xml:space="preserve">igure </w:t>
        </w:r>
        <w:r w:rsidR="00977F72">
          <w:rPr>
            <w:rStyle w:val="Lienhypertexte"/>
            <w:rFonts w:ascii="Times New Roman" w:hAnsi="Times New Roman" w:cs="Times New Roman"/>
            <w:b/>
            <w:noProof/>
            <w:color w:val="auto"/>
            <w:szCs w:val="24"/>
            <w:u w:val="none"/>
            <w:lang w:val="en-GB"/>
          </w:rPr>
          <w:t>1</w:t>
        </w:r>
        <w:r w:rsidR="00525891" w:rsidRPr="00461044">
          <w:rPr>
            <w:rStyle w:val="Lienhypertexte"/>
            <w:rFonts w:ascii="Times New Roman" w:hAnsi="Times New Roman" w:cs="Times New Roman"/>
            <w:noProof/>
            <w:color w:val="auto"/>
            <w:szCs w:val="24"/>
            <w:u w:val="none"/>
            <w:lang w:val="en-GB"/>
          </w:rPr>
          <w:t>.</w:t>
        </w:r>
        <w:r w:rsidR="00525891" w:rsidRPr="00461044">
          <w:rPr>
            <w:rFonts w:ascii="Times New Roman" w:hAnsi="Times New Roman" w:cs="Times New Roman"/>
            <w:szCs w:val="24"/>
          </w:rPr>
          <w:t xml:space="preserve"> </w:t>
        </w:r>
        <w:r w:rsidR="00525891" w:rsidRPr="00461044">
          <w:rPr>
            <w:rStyle w:val="Lienhypertexte"/>
            <w:rFonts w:ascii="Times New Roman" w:hAnsi="Times New Roman" w:cs="Times New Roman"/>
            <w:noProof/>
            <w:color w:val="auto"/>
            <w:szCs w:val="24"/>
            <w:u w:val="none"/>
            <w:lang w:val="en-GB"/>
          </w:rPr>
          <w:t>Energetic properties of soil organic matter across treatments</w:t>
        </w:r>
        <w:r w:rsidR="00525891" w:rsidRPr="00461044">
          <w:rPr>
            <w:rFonts w:ascii="Times New Roman" w:hAnsi="Times New Roman" w:cs="Times New Roman"/>
            <w:noProof/>
            <w:webHidden/>
            <w:szCs w:val="24"/>
          </w:rPr>
          <w:tab/>
        </w:r>
        <w:r w:rsidR="00525891" w:rsidRPr="00461044">
          <w:rPr>
            <w:rFonts w:ascii="Times New Roman" w:hAnsi="Times New Roman" w:cs="Times New Roman"/>
            <w:noProof/>
            <w:webHidden/>
            <w:szCs w:val="24"/>
          </w:rPr>
          <w:fldChar w:fldCharType="begin"/>
        </w:r>
        <w:r w:rsidR="00525891" w:rsidRPr="00461044">
          <w:rPr>
            <w:rFonts w:ascii="Times New Roman" w:hAnsi="Times New Roman" w:cs="Times New Roman"/>
            <w:noProof/>
            <w:webHidden/>
            <w:szCs w:val="24"/>
          </w:rPr>
          <w:instrText xml:space="preserve"> PAGEREF _Toc81226736 \h </w:instrText>
        </w:r>
        <w:r w:rsidR="00525891" w:rsidRPr="00461044">
          <w:rPr>
            <w:rFonts w:ascii="Times New Roman" w:hAnsi="Times New Roman" w:cs="Times New Roman"/>
            <w:noProof/>
            <w:webHidden/>
            <w:szCs w:val="24"/>
          </w:rPr>
        </w:r>
        <w:r w:rsidR="00525891" w:rsidRPr="00461044">
          <w:rPr>
            <w:rFonts w:ascii="Times New Roman" w:hAnsi="Times New Roman" w:cs="Times New Roman"/>
            <w:noProof/>
            <w:webHidden/>
            <w:szCs w:val="24"/>
          </w:rPr>
          <w:fldChar w:fldCharType="separate"/>
        </w:r>
        <w:r w:rsidR="00525891" w:rsidRPr="00461044">
          <w:rPr>
            <w:rFonts w:ascii="Times New Roman" w:hAnsi="Times New Roman" w:cs="Times New Roman"/>
            <w:noProof/>
            <w:webHidden/>
            <w:szCs w:val="24"/>
          </w:rPr>
          <w:t>1</w:t>
        </w:r>
        <w:r w:rsidR="00DD7295">
          <w:rPr>
            <w:rFonts w:ascii="Times New Roman" w:hAnsi="Times New Roman" w:cs="Times New Roman"/>
            <w:noProof/>
            <w:webHidden/>
            <w:szCs w:val="24"/>
          </w:rPr>
          <w:t>3</w:t>
        </w:r>
        <w:r w:rsidR="00525891" w:rsidRPr="00461044">
          <w:rPr>
            <w:rFonts w:ascii="Times New Roman" w:hAnsi="Times New Roman" w:cs="Times New Roman"/>
            <w:noProof/>
            <w:webHidden/>
            <w:szCs w:val="24"/>
          </w:rPr>
          <w:fldChar w:fldCharType="end"/>
        </w:r>
      </w:hyperlink>
    </w:p>
    <w:p w14:paraId="7432AF88" w14:textId="6DFA7FF8" w:rsidR="00E10858" w:rsidRPr="00461044" w:rsidRDefault="00E10858" w:rsidP="00E10858">
      <w:pPr>
        <w:pStyle w:val="TM1"/>
        <w:tabs>
          <w:tab w:val="right" w:leader="dot" w:pos="9062"/>
        </w:tabs>
        <w:spacing w:beforeLines="0" w:before="40" w:line="240" w:lineRule="auto"/>
        <w:rPr>
          <w:rFonts w:ascii="Times New Roman" w:eastAsiaTheme="minorEastAsia" w:hAnsi="Times New Roman" w:cs="Times New Roman"/>
          <w:noProof/>
          <w:szCs w:val="24"/>
          <w:lang w:val="en-GB" w:eastAsia="fr-FR"/>
        </w:rPr>
      </w:pPr>
      <w:r w:rsidRPr="00575F08">
        <w:rPr>
          <w:b/>
        </w:rPr>
        <w:t>Supplementary</w:t>
      </w:r>
      <w:r>
        <w:t xml:space="preserve"> </w:t>
      </w:r>
      <w:hyperlink w:anchor="_Toc81226736" w:history="1">
        <w:r w:rsidRPr="00461044">
          <w:rPr>
            <w:rStyle w:val="Lienhypertexte"/>
            <w:rFonts w:ascii="Times New Roman" w:hAnsi="Times New Roman" w:cs="Times New Roman"/>
            <w:b/>
            <w:noProof/>
            <w:color w:val="auto"/>
            <w:szCs w:val="24"/>
            <w:u w:val="none"/>
            <w:lang w:val="en-GB"/>
          </w:rPr>
          <w:t xml:space="preserve">Figure </w:t>
        </w:r>
        <w:r>
          <w:rPr>
            <w:rStyle w:val="Lienhypertexte"/>
            <w:rFonts w:ascii="Times New Roman" w:hAnsi="Times New Roman" w:cs="Times New Roman"/>
            <w:b/>
            <w:noProof/>
            <w:color w:val="auto"/>
            <w:szCs w:val="24"/>
            <w:u w:val="none"/>
            <w:lang w:val="en-GB"/>
          </w:rPr>
          <w:t>2</w:t>
        </w:r>
        <w:r w:rsidRPr="00461044">
          <w:rPr>
            <w:rStyle w:val="Lienhypertexte"/>
            <w:rFonts w:ascii="Times New Roman" w:hAnsi="Times New Roman" w:cs="Times New Roman"/>
            <w:noProof/>
            <w:color w:val="auto"/>
            <w:szCs w:val="24"/>
            <w:u w:val="none"/>
            <w:lang w:val="en-GB"/>
          </w:rPr>
          <w:t>.</w:t>
        </w:r>
        <w:r w:rsidRPr="00461044">
          <w:rPr>
            <w:rFonts w:ascii="Times New Roman" w:hAnsi="Times New Roman" w:cs="Times New Roman"/>
            <w:szCs w:val="24"/>
          </w:rPr>
          <w:t xml:space="preserve"> </w:t>
        </w:r>
        <w:r w:rsidRPr="00461044">
          <w:rPr>
            <w:rStyle w:val="Lienhypertexte"/>
            <w:rFonts w:ascii="Times New Roman" w:hAnsi="Times New Roman" w:cs="Times New Roman"/>
            <w:noProof/>
            <w:color w:val="auto"/>
            <w:szCs w:val="24"/>
            <w:u w:val="none"/>
            <w:lang w:val="en-GB"/>
          </w:rPr>
          <w:t>Soil profiles and core sampling design across the three soil types</w:t>
        </w:r>
        <w:r w:rsidRPr="00461044">
          <w:rPr>
            <w:rFonts w:ascii="Times New Roman" w:hAnsi="Times New Roman" w:cs="Times New Roman"/>
            <w:noProof/>
            <w:webHidden/>
            <w:szCs w:val="24"/>
          </w:rPr>
          <w:tab/>
        </w:r>
        <w:r w:rsidRPr="00461044">
          <w:rPr>
            <w:rFonts w:ascii="Times New Roman" w:hAnsi="Times New Roman" w:cs="Times New Roman"/>
            <w:noProof/>
            <w:webHidden/>
            <w:szCs w:val="24"/>
          </w:rPr>
          <w:fldChar w:fldCharType="begin"/>
        </w:r>
        <w:r w:rsidRPr="00461044">
          <w:rPr>
            <w:rFonts w:ascii="Times New Roman" w:hAnsi="Times New Roman" w:cs="Times New Roman"/>
            <w:noProof/>
            <w:webHidden/>
            <w:szCs w:val="24"/>
          </w:rPr>
          <w:instrText xml:space="preserve"> PAGEREF _Toc81226736 \h </w:instrText>
        </w:r>
        <w:r w:rsidRPr="00461044">
          <w:rPr>
            <w:rFonts w:ascii="Times New Roman" w:hAnsi="Times New Roman" w:cs="Times New Roman"/>
            <w:noProof/>
            <w:webHidden/>
            <w:szCs w:val="24"/>
          </w:rPr>
        </w:r>
        <w:r w:rsidRPr="00461044">
          <w:rPr>
            <w:rFonts w:ascii="Times New Roman" w:hAnsi="Times New Roman" w:cs="Times New Roman"/>
            <w:noProof/>
            <w:webHidden/>
            <w:szCs w:val="24"/>
          </w:rPr>
          <w:fldChar w:fldCharType="separate"/>
        </w:r>
        <w:r w:rsidRPr="00461044">
          <w:rPr>
            <w:rFonts w:ascii="Times New Roman" w:hAnsi="Times New Roman" w:cs="Times New Roman"/>
            <w:noProof/>
            <w:webHidden/>
            <w:szCs w:val="24"/>
          </w:rPr>
          <w:t>1</w:t>
        </w:r>
        <w:r w:rsidR="00DD7295">
          <w:rPr>
            <w:rFonts w:ascii="Times New Roman" w:hAnsi="Times New Roman" w:cs="Times New Roman"/>
            <w:noProof/>
            <w:webHidden/>
            <w:szCs w:val="24"/>
          </w:rPr>
          <w:t>4</w:t>
        </w:r>
        <w:r w:rsidRPr="00461044">
          <w:rPr>
            <w:rFonts w:ascii="Times New Roman" w:hAnsi="Times New Roman" w:cs="Times New Roman"/>
            <w:noProof/>
            <w:webHidden/>
            <w:szCs w:val="24"/>
          </w:rPr>
          <w:fldChar w:fldCharType="end"/>
        </w:r>
      </w:hyperlink>
    </w:p>
    <w:p w14:paraId="22BC9CE2" w14:textId="7FC13515" w:rsidR="00577D6C" w:rsidRPr="00461044" w:rsidRDefault="00662083" w:rsidP="00577D6C">
      <w:pPr>
        <w:pStyle w:val="TM1"/>
        <w:tabs>
          <w:tab w:val="right" w:leader="dot" w:pos="9062"/>
        </w:tabs>
        <w:spacing w:beforeLines="0" w:before="40" w:line="240" w:lineRule="auto"/>
        <w:rPr>
          <w:rFonts w:ascii="Times New Roman" w:eastAsiaTheme="minorEastAsia" w:hAnsi="Times New Roman" w:cs="Times New Roman"/>
          <w:noProof/>
          <w:szCs w:val="24"/>
          <w:lang w:val="en-GB" w:eastAsia="fr-FR"/>
        </w:rPr>
      </w:pPr>
      <w:r w:rsidRPr="00575F08">
        <w:rPr>
          <w:b/>
        </w:rPr>
        <w:t>Supplementary</w:t>
      </w:r>
      <w:r>
        <w:t xml:space="preserve"> </w:t>
      </w:r>
      <w:hyperlink w:anchor="_Toc81226735" w:history="1">
        <w:r w:rsidR="00577D6C" w:rsidRPr="00461044">
          <w:rPr>
            <w:rStyle w:val="Lienhypertexte"/>
            <w:rFonts w:ascii="Times New Roman" w:hAnsi="Times New Roman" w:cs="Times New Roman"/>
            <w:b/>
            <w:noProof/>
            <w:color w:val="auto"/>
            <w:szCs w:val="24"/>
            <w:u w:val="none"/>
            <w:lang w:val="en-GB"/>
          </w:rPr>
          <w:t xml:space="preserve">Figure </w:t>
        </w:r>
        <w:r w:rsidR="005E26F9">
          <w:rPr>
            <w:rStyle w:val="Lienhypertexte"/>
            <w:rFonts w:ascii="Times New Roman" w:hAnsi="Times New Roman" w:cs="Times New Roman"/>
            <w:b/>
            <w:noProof/>
            <w:color w:val="auto"/>
            <w:szCs w:val="24"/>
            <w:u w:val="none"/>
            <w:lang w:val="en-GB"/>
          </w:rPr>
          <w:t>3</w:t>
        </w:r>
        <w:r w:rsidR="00577D6C" w:rsidRPr="00461044">
          <w:rPr>
            <w:rStyle w:val="Lienhypertexte"/>
            <w:rFonts w:ascii="Times New Roman" w:hAnsi="Times New Roman" w:cs="Times New Roman"/>
            <w:noProof/>
            <w:color w:val="auto"/>
            <w:szCs w:val="24"/>
            <w:u w:val="none"/>
            <w:lang w:val="en-GB"/>
          </w:rPr>
          <w:t xml:space="preserve">. </w:t>
        </w:r>
        <w:r w:rsidR="00FE74B1">
          <w:rPr>
            <w:rStyle w:val="Lienhypertexte"/>
            <w:rFonts w:ascii="Times New Roman" w:hAnsi="Times New Roman" w:cs="Times New Roman"/>
            <w:noProof/>
            <w:color w:val="auto"/>
            <w:szCs w:val="24"/>
            <w:u w:val="none"/>
            <w:lang w:val="en-GB"/>
          </w:rPr>
          <w:t xml:space="preserve">Reduncancy analysis </w:t>
        </w:r>
        <w:r w:rsidR="004379A2">
          <w:rPr>
            <w:rStyle w:val="Lienhypertexte"/>
            <w:rFonts w:ascii="Times New Roman" w:hAnsi="Times New Roman" w:cs="Times New Roman"/>
            <w:noProof/>
            <w:color w:val="auto"/>
            <w:szCs w:val="24"/>
            <w:u w:val="none"/>
            <w:lang w:val="en-GB"/>
          </w:rPr>
          <w:t>on</w:t>
        </w:r>
        <w:r w:rsidR="00FE74B1">
          <w:rPr>
            <w:rStyle w:val="Lienhypertexte"/>
            <w:rFonts w:ascii="Times New Roman" w:hAnsi="Times New Roman" w:cs="Times New Roman"/>
            <w:noProof/>
            <w:color w:val="auto"/>
            <w:szCs w:val="24"/>
            <w:u w:val="none"/>
            <w:lang w:val="en-GB"/>
          </w:rPr>
          <w:t xml:space="preserve"> </w:t>
        </w:r>
        <w:r w:rsidR="00F83F88">
          <w:rPr>
            <w:rStyle w:val="Lienhypertexte"/>
            <w:rFonts w:ascii="Times New Roman" w:hAnsi="Times New Roman" w:cs="Times New Roman"/>
            <w:noProof/>
            <w:color w:val="auto"/>
            <w:szCs w:val="24"/>
            <w:u w:val="none"/>
            <w:lang w:val="en-GB"/>
          </w:rPr>
          <w:t>s</w:t>
        </w:r>
        <w:r w:rsidR="00F83F88" w:rsidRPr="00F83F88">
          <w:rPr>
            <w:rStyle w:val="Lienhypertexte"/>
            <w:rFonts w:ascii="Times New Roman" w:hAnsi="Times New Roman" w:cs="Times New Roman"/>
            <w:noProof/>
            <w:color w:val="auto"/>
            <w:szCs w:val="24"/>
            <w:u w:val="none"/>
            <w:lang w:val="en-GB"/>
          </w:rPr>
          <w:t>oil biogeochemical drivers of SOC dynamics</w:t>
        </w:r>
        <w:r w:rsidR="00577D6C" w:rsidRPr="00461044">
          <w:rPr>
            <w:rFonts w:ascii="Times New Roman" w:hAnsi="Times New Roman" w:cs="Times New Roman"/>
            <w:noProof/>
            <w:webHidden/>
            <w:szCs w:val="24"/>
          </w:rPr>
          <w:tab/>
        </w:r>
        <w:r w:rsidR="00821C92">
          <w:rPr>
            <w:rFonts w:ascii="Times New Roman" w:hAnsi="Times New Roman" w:cs="Times New Roman"/>
            <w:noProof/>
            <w:webHidden/>
            <w:szCs w:val="24"/>
          </w:rPr>
          <w:t>1</w:t>
        </w:r>
        <w:r w:rsidR="00DD7295">
          <w:rPr>
            <w:rFonts w:ascii="Times New Roman" w:hAnsi="Times New Roman" w:cs="Times New Roman"/>
            <w:noProof/>
            <w:webHidden/>
            <w:szCs w:val="24"/>
          </w:rPr>
          <w:t>5</w:t>
        </w:r>
      </w:hyperlink>
    </w:p>
    <w:p w14:paraId="323262A1" w14:textId="4DCB82F0" w:rsidR="00577D6C" w:rsidRPr="00461044" w:rsidRDefault="00662083" w:rsidP="005E26F9">
      <w:pPr>
        <w:pStyle w:val="TM1"/>
        <w:tabs>
          <w:tab w:val="right" w:leader="dot" w:pos="9062"/>
        </w:tabs>
        <w:spacing w:beforeLines="0" w:before="40" w:line="240" w:lineRule="auto"/>
        <w:ind w:left="2410" w:hanging="2410"/>
        <w:rPr>
          <w:rFonts w:ascii="Times New Roman" w:eastAsiaTheme="minorEastAsia" w:hAnsi="Times New Roman" w:cs="Times New Roman"/>
          <w:noProof/>
          <w:szCs w:val="24"/>
          <w:lang w:val="en-GB" w:eastAsia="fr-FR"/>
        </w:rPr>
      </w:pPr>
      <w:r w:rsidRPr="00575F08">
        <w:rPr>
          <w:b/>
        </w:rPr>
        <w:t>Supplementary</w:t>
      </w:r>
      <w:r>
        <w:t xml:space="preserve"> </w:t>
      </w:r>
      <w:hyperlink w:anchor="_Toc81226735" w:history="1">
        <w:r w:rsidR="00577D6C" w:rsidRPr="00461044">
          <w:rPr>
            <w:rStyle w:val="Lienhypertexte"/>
            <w:rFonts w:ascii="Times New Roman" w:hAnsi="Times New Roman" w:cs="Times New Roman"/>
            <w:b/>
            <w:noProof/>
            <w:color w:val="auto"/>
            <w:szCs w:val="24"/>
            <w:u w:val="none"/>
            <w:lang w:val="en-GB"/>
          </w:rPr>
          <w:t xml:space="preserve">Figure </w:t>
        </w:r>
        <w:r w:rsidR="005E26F9">
          <w:rPr>
            <w:rStyle w:val="Lienhypertexte"/>
            <w:rFonts w:ascii="Times New Roman" w:hAnsi="Times New Roman" w:cs="Times New Roman"/>
            <w:b/>
            <w:noProof/>
            <w:color w:val="auto"/>
            <w:szCs w:val="24"/>
            <w:u w:val="none"/>
            <w:lang w:val="en-GB"/>
          </w:rPr>
          <w:t>4</w:t>
        </w:r>
        <w:r w:rsidR="00577D6C" w:rsidRPr="00461044">
          <w:rPr>
            <w:rStyle w:val="Lienhypertexte"/>
            <w:rFonts w:ascii="Times New Roman" w:hAnsi="Times New Roman" w:cs="Times New Roman"/>
            <w:noProof/>
            <w:color w:val="auto"/>
            <w:szCs w:val="24"/>
            <w:u w:val="none"/>
            <w:lang w:val="en-GB"/>
          </w:rPr>
          <w:t xml:space="preserve">. </w:t>
        </w:r>
        <w:r w:rsidR="00FE74B1" w:rsidRPr="00FE74B1">
          <w:rPr>
            <w:rStyle w:val="Lienhypertexte"/>
            <w:rFonts w:ascii="Times New Roman" w:hAnsi="Times New Roman" w:cs="Times New Roman"/>
            <w:noProof/>
            <w:color w:val="auto"/>
            <w:szCs w:val="24"/>
            <w:u w:val="none"/>
            <w:lang w:val="en-GB"/>
          </w:rPr>
          <w:t>Heatmap of partial correlations between variation in SOC dynamics parameters and soil orga</w:t>
        </w:r>
        <w:r w:rsidR="00C14547">
          <w:rPr>
            <w:rStyle w:val="Lienhypertexte"/>
            <w:rFonts w:ascii="Times New Roman" w:hAnsi="Times New Roman" w:cs="Times New Roman"/>
            <w:noProof/>
            <w:color w:val="auto"/>
            <w:szCs w:val="24"/>
            <w:u w:val="none"/>
            <w:lang w:val="en-GB"/>
          </w:rPr>
          <w:t>n</w:t>
        </w:r>
        <w:r w:rsidR="00FE74B1" w:rsidRPr="00FE74B1">
          <w:rPr>
            <w:rStyle w:val="Lienhypertexte"/>
            <w:rFonts w:ascii="Times New Roman" w:hAnsi="Times New Roman" w:cs="Times New Roman"/>
            <w:noProof/>
            <w:color w:val="auto"/>
            <w:szCs w:val="24"/>
            <w:u w:val="none"/>
            <w:lang w:val="en-GB"/>
          </w:rPr>
          <w:t>ic matter properties across depth</w:t>
        </w:r>
        <w:r w:rsidR="00577D6C" w:rsidRPr="00461044">
          <w:rPr>
            <w:rFonts w:ascii="Times New Roman" w:hAnsi="Times New Roman" w:cs="Times New Roman"/>
            <w:noProof/>
            <w:webHidden/>
            <w:szCs w:val="24"/>
          </w:rPr>
          <w:tab/>
        </w:r>
        <w:r w:rsidR="00821C92">
          <w:rPr>
            <w:rFonts w:ascii="Times New Roman" w:hAnsi="Times New Roman" w:cs="Times New Roman"/>
            <w:noProof/>
            <w:webHidden/>
            <w:szCs w:val="24"/>
          </w:rPr>
          <w:t>1</w:t>
        </w:r>
        <w:r w:rsidR="00DD7295">
          <w:rPr>
            <w:rFonts w:ascii="Times New Roman" w:hAnsi="Times New Roman" w:cs="Times New Roman"/>
            <w:noProof/>
            <w:webHidden/>
            <w:szCs w:val="24"/>
          </w:rPr>
          <w:t>6</w:t>
        </w:r>
      </w:hyperlink>
    </w:p>
    <w:p w14:paraId="6C0BCFF0" w14:textId="407121A6" w:rsidR="005E26F9" w:rsidRPr="00461044" w:rsidRDefault="005E26F9" w:rsidP="005E26F9">
      <w:pPr>
        <w:pStyle w:val="TM1"/>
        <w:tabs>
          <w:tab w:val="right" w:leader="dot" w:pos="9062"/>
        </w:tabs>
        <w:spacing w:beforeLines="0" w:before="40" w:line="240" w:lineRule="auto"/>
        <w:rPr>
          <w:rFonts w:ascii="Times New Roman" w:eastAsiaTheme="minorEastAsia" w:hAnsi="Times New Roman" w:cs="Times New Roman"/>
          <w:noProof/>
          <w:szCs w:val="24"/>
          <w:lang w:val="en-GB" w:eastAsia="fr-FR"/>
        </w:rPr>
      </w:pPr>
      <w:r w:rsidRPr="00575F08">
        <w:rPr>
          <w:b/>
        </w:rPr>
        <w:t>Supplementary</w:t>
      </w:r>
      <w:r>
        <w:t xml:space="preserve"> </w:t>
      </w:r>
      <w:hyperlink w:anchor="_Toc81226736" w:history="1">
        <w:r w:rsidRPr="00461044">
          <w:rPr>
            <w:rStyle w:val="Lienhypertexte"/>
            <w:rFonts w:ascii="Times New Roman" w:hAnsi="Times New Roman" w:cs="Times New Roman"/>
            <w:b/>
            <w:noProof/>
            <w:color w:val="auto"/>
            <w:szCs w:val="24"/>
            <w:u w:val="none"/>
            <w:lang w:val="en-GB"/>
          </w:rPr>
          <w:t xml:space="preserve">Figure </w:t>
        </w:r>
        <w:r>
          <w:rPr>
            <w:rStyle w:val="Lienhypertexte"/>
            <w:rFonts w:ascii="Times New Roman" w:hAnsi="Times New Roman" w:cs="Times New Roman"/>
            <w:b/>
            <w:noProof/>
            <w:color w:val="auto"/>
            <w:szCs w:val="24"/>
            <w:u w:val="none"/>
            <w:lang w:val="en-GB"/>
          </w:rPr>
          <w:t>5</w:t>
        </w:r>
        <w:r w:rsidRPr="00461044">
          <w:rPr>
            <w:rStyle w:val="Lienhypertexte"/>
            <w:rFonts w:ascii="Times New Roman" w:hAnsi="Times New Roman" w:cs="Times New Roman"/>
            <w:noProof/>
            <w:color w:val="auto"/>
            <w:szCs w:val="24"/>
            <w:u w:val="none"/>
            <w:lang w:val="en-GB"/>
          </w:rPr>
          <w:t>.</w:t>
        </w:r>
        <w:r w:rsidRPr="00461044">
          <w:rPr>
            <w:rFonts w:ascii="Times New Roman" w:hAnsi="Times New Roman" w:cs="Times New Roman"/>
            <w:szCs w:val="24"/>
          </w:rPr>
          <w:t xml:space="preserve"> </w:t>
        </w:r>
        <w:r w:rsidRPr="00461044">
          <w:rPr>
            <w:rStyle w:val="Lienhypertexte"/>
            <w:rFonts w:ascii="Times New Roman" w:hAnsi="Times New Roman" w:cs="Times New Roman"/>
            <w:noProof/>
            <w:color w:val="auto"/>
            <w:szCs w:val="24"/>
            <w:u w:val="none"/>
            <w:lang w:val="en-GB"/>
          </w:rPr>
          <w:t>Soil core sampling and microcosm preparation method</w:t>
        </w:r>
        <w:r w:rsidRPr="00461044">
          <w:rPr>
            <w:rFonts w:ascii="Times New Roman" w:hAnsi="Times New Roman" w:cs="Times New Roman"/>
            <w:noProof/>
            <w:webHidden/>
            <w:szCs w:val="24"/>
          </w:rPr>
          <w:tab/>
        </w:r>
        <w:r w:rsidRPr="00461044">
          <w:rPr>
            <w:rFonts w:ascii="Times New Roman" w:hAnsi="Times New Roman" w:cs="Times New Roman"/>
            <w:noProof/>
            <w:webHidden/>
            <w:szCs w:val="24"/>
          </w:rPr>
          <w:fldChar w:fldCharType="begin"/>
        </w:r>
        <w:r w:rsidRPr="00461044">
          <w:rPr>
            <w:rFonts w:ascii="Times New Roman" w:hAnsi="Times New Roman" w:cs="Times New Roman"/>
            <w:noProof/>
            <w:webHidden/>
            <w:szCs w:val="24"/>
          </w:rPr>
          <w:instrText xml:space="preserve"> PAGEREF _Toc81226736 \h </w:instrText>
        </w:r>
        <w:r w:rsidRPr="00461044">
          <w:rPr>
            <w:rFonts w:ascii="Times New Roman" w:hAnsi="Times New Roman" w:cs="Times New Roman"/>
            <w:noProof/>
            <w:webHidden/>
            <w:szCs w:val="24"/>
          </w:rPr>
        </w:r>
        <w:r w:rsidRPr="00461044">
          <w:rPr>
            <w:rFonts w:ascii="Times New Roman" w:hAnsi="Times New Roman" w:cs="Times New Roman"/>
            <w:noProof/>
            <w:webHidden/>
            <w:szCs w:val="24"/>
          </w:rPr>
          <w:fldChar w:fldCharType="separate"/>
        </w:r>
        <w:r w:rsidRPr="00461044">
          <w:rPr>
            <w:rFonts w:ascii="Times New Roman" w:hAnsi="Times New Roman" w:cs="Times New Roman"/>
            <w:noProof/>
            <w:webHidden/>
            <w:szCs w:val="24"/>
          </w:rPr>
          <w:t>1</w:t>
        </w:r>
        <w:r w:rsidR="00DD7295">
          <w:rPr>
            <w:rFonts w:ascii="Times New Roman" w:hAnsi="Times New Roman" w:cs="Times New Roman"/>
            <w:noProof/>
            <w:webHidden/>
            <w:szCs w:val="24"/>
          </w:rPr>
          <w:t>7</w:t>
        </w:r>
        <w:r w:rsidRPr="00461044">
          <w:rPr>
            <w:rFonts w:ascii="Times New Roman" w:hAnsi="Times New Roman" w:cs="Times New Roman"/>
            <w:noProof/>
            <w:webHidden/>
            <w:szCs w:val="24"/>
          </w:rPr>
          <w:fldChar w:fldCharType="end"/>
        </w:r>
      </w:hyperlink>
    </w:p>
    <w:p w14:paraId="5366A033" w14:textId="24F07900" w:rsidR="00525891" w:rsidRPr="00461044" w:rsidRDefault="00662083" w:rsidP="00577D6C">
      <w:pPr>
        <w:pStyle w:val="TM1"/>
        <w:tabs>
          <w:tab w:val="right" w:leader="dot" w:pos="9062"/>
        </w:tabs>
        <w:spacing w:beforeLines="0" w:before="40" w:line="240" w:lineRule="auto"/>
        <w:rPr>
          <w:rFonts w:ascii="Times New Roman" w:eastAsiaTheme="minorEastAsia" w:hAnsi="Times New Roman" w:cs="Times New Roman"/>
          <w:noProof/>
          <w:szCs w:val="24"/>
          <w:lang w:val="en-GB" w:eastAsia="fr-FR"/>
        </w:rPr>
      </w:pPr>
      <w:r w:rsidRPr="00575F08">
        <w:rPr>
          <w:b/>
        </w:rPr>
        <w:t>Supplementary</w:t>
      </w:r>
      <w:r>
        <w:t xml:space="preserve"> </w:t>
      </w:r>
      <w:hyperlink w:anchor="_Toc81226736" w:history="1">
        <w:r w:rsidR="00525891" w:rsidRPr="00461044">
          <w:rPr>
            <w:rStyle w:val="Lienhypertexte"/>
            <w:rFonts w:ascii="Times New Roman" w:hAnsi="Times New Roman" w:cs="Times New Roman"/>
            <w:b/>
            <w:noProof/>
            <w:color w:val="auto"/>
            <w:szCs w:val="24"/>
            <w:u w:val="none"/>
            <w:lang w:val="en-GB"/>
          </w:rPr>
          <w:t xml:space="preserve">Figure </w:t>
        </w:r>
        <w:r w:rsidR="00977F72">
          <w:rPr>
            <w:rStyle w:val="Lienhypertexte"/>
            <w:rFonts w:ascii="Times New Roman" w:hAnsi="Times New Roman" w:cs="Times New Roman"/>
            <w:b/>
            <w:noProof/>
            <w:color w:val="auto"/>
            <w:szCs w:val="24"/>
            <w:u w:val="none"/>
            <w:lang w:val="en-GB"/>
          </w:rPr>
          <w:t>6</w:t>
        </w:r>
        <w:r w:rsidR="00525891" w:rsidRPr="00461044">
          <w:rPr>
            <w:rStyle w:val="Lienhypertexte"/>
            <w:rFonts w:ascii="Times New Roman" w:hAnsi="Times New Roman" w:cs="Times New Roman"/>
            <w:noProof/>
            <w:color w:val="auto"/>
            <w:szCs w:val="24"/>
            <w:u w:val="none"/>
            <w:lang w:val="en-GB"/>
          </w:rPr>
          <w:t>.</w:t>
        </w:r>
        <w:r w:rsidR="00525891" w:rsidRPr="00461044">
          <w:rPr>
            <w:rFonts w:ascii="Times New Roman" w:hAnsi="Times New Roman" w:cs="Times New Roman"/>
            <w:szCs w:val="24"/>
          </w:rPr>
          <w:t xml:space="preserve"> Relationship between turnover time and Δ</w:t>
        </w:r>
        <w:r w:rsidR="00525891" w:rsidRPr="00461044">
          <w:rPr>
            <w:rFonts w:ascii="Times New Roman" w:hAnsi="Times New Roman" w:cs="Times New Roman"/>
            <w:szCs w:val="24"/>
            <w:vertAlign w:val="superscript"/>
          </w:rPr>
          <w:t>14</w:t>
        </w:r>
        <w:r w:rsidR="00525891" w:rsidRPr="00461044">
          <w:rPr>
            <w:rFonts w:ascii="Times New Roman" w:hAnsi="Times New Roman" w:cs="Times New Roman"/>
            <w:szCs w:val="24"/>
          </w:rPr>
          <w:t>C in year 2016</w:t>
        </w:r>
        <w:r w:rsidR="00525891" w:rsidRPr="00461044">
          <w:rPr>
            <w:rFonts w:ascii="Times New Roman" w:hAnsi="Times New Roman" w:cs="Times New Roman"/>
            <w:noProof/>
            <w:webHidden/>
            <w:szCs w:val="24"/>
          </w:rPr>
          <w:tab/>
        </w:r>
        <w:r w:rsidR="00821C92">
          <w:rPr>
            <w:rFonts w:ascii="Times New Roman" w:hAnsi="Times New Roman" w:cs="Times New Roman"/>
            <w:noProof/>
            <w:webHidden/>
            <w:szCs w:val="24"/>
          </w:rPr>
          <w:t>1</w:t>
        </w:r>
        <w:r w:rsidR="00DD7295">
          <w:rPr>
            <w:rFonts w:ascii="Times New Roman" w:hAnsi="Times New Roman" w:cs="Times New Roman"/>
            <w:noProof/>
            <w:webHidden/>
            <w:szCs w:val="24"/>
          </w:rPr>
          <w:t>8</w:t>
        </w:r>
      </w:hyperlink>
    </w:p>
    <w:p w14:paraId="231C9F0B" w14:textId="08C1A455" w:rsidR="00525891" w:rsidRPr="00461044" w:rsidRDefault="00662083" w:rsidP="00577D6C">
      <w:pPr>
        <w:pStyle w:val="TM1"/>
        <w:tabs>
          <w:tab w:val="right" w:leader="dot" w:pos="9062"/>
        </w:tabs>
        <w:spacing w:beforeLines="0" w:before="40" w:line="240" w:lineRule="auto"/>
        <w:rPr>
          <w:rFonts w:ascii="Times New Roman" w:eastAsiaTheme="minorEastAsia" w:hAnsi="Times New Roman" w:cs="Times New Roman"/>
          <w:noProof/>
          <w:szCs w:val="24"/>
          <w:lang w:val="en-GB" w:eastAsia="fr-FR"/>
        </w:rPr>
      </w:pPr>
      <w:r w:rsidRPr="00575F08">
        <w:rPr>
          <w:b/>
        </w:rPr>
        <w:t>Supplementary</w:t>
      </w:r>
      <w:r>
        <w:t xml:space="preserve"> </w:t>
      </w:r>
      <w:hyperlink w:anchor="_Toc81226736" w:history="1">
        <w:r w:rsidR="00525891" w:rsidRPr="00461044">
          <w:rPr>
            <w:rStyle w:val="Lienhypertexte"/>
            <w:rFonts w:ascii="Times New Roman" w:hAnsi="Times New Roman" w:cs="Times New Roman"/>
            <w:b/>
            <w:noProof/>
            <w:color w:val="auto"/>
            <w:szCs w:val="24"/>
            <w:u w:val="none"/>
            <w:lang w:val="en-GB"/>
          </w:rPr>
          <w:t xml:space="preserve">Figure </w:t>
        </w:r>
        <w:r w:rsidR="00977F72">
          <w:rPr>
            <w:rStyle w:val="Lienhypertexte"/>
            <w:rFonts w:ascii="Times New Roman" w:hAnsi="Times New Roman" w:cs="Times New Roman"/>
            <w:b/>
            <w:noProof/>
            <w:color w:val="auto"/>
            <w:szCs w:val="24"/>
            <w:u w:val="none"/>
            <w:lang w:val="en-GB"/>
          </w:rPr>
          <w:t>7</w:t>
        </w:r>
        <w:r w:rsidR="00525891" w:rsidRPr="00461044">
          <w:rPr>
            <w:rStyle w:val="Lienhypertexte"/>
            <w:rFonts w:ascii="Times New Roman" w:hAnsi="Times New Roman" w:cs="Times New Roman"/>
            <w:noProof/>
            <w:color w:val="auto"/>
            <w:szCs w:val="24"/>
            <w:u w:val="none"/>
            <w:lang w:val="en-GB"/>
          </w:rPr>
          <w:t>.</w:t>
        </w:r>
        <w:r w:rsidR="00525891" w:rsidRPr="00461044">
          <w:rPr>
            <w:rFonts w:ascii="Times New Roman" w:hAnsi="Times New Roman" w:cs="Times New Roman"/>
            <w:szCs w:val="24"/>
          </w:rPr>
          <w:t xml:space="preserve"> </w:t>
        </w:r>
        <w:r w:rsidR="00525891" w:rsidRPr="00461044">
          <w:rPr>
            <w:rStyle w:val="Lienhypertexte"/>
            <w:rFonts w:ascii="Times New Roman" w:hAnsi="Times New Roman" w:cs="Times New Roman"/>
            <w:noProof/>
            <w:color w:val="auto"/>
            <w:szCs w:val="24"/>
            <w:u w:val="none"/>
            <w:lang w:val="en-GB"/>
          </w:rPr>
          <w:t>X-ray diffractograms of samples from each soil horizon</w:t>
        </w:r>
        <w:r w:rsidR="00525891" w:rsidRPr="00461044">
          <w:rPr>
            <w:rFonts w:ascii="Times New Roman" w:hAnsi="Times New Roman" w:cs="Times New Roman"/>
            <w:noProof/>
            <w:webHidden/>
            <w:szCs w:val="24"/>
          </w:rPr>
          <w:tab/>
        </w:r>
        <w:r w:rsidR="00DD7295">
          <w:rPr>
            <w:rFonts w:ascii="Times New Roman" w:hAnsi="Times New Roman" w:cs="Times New Roman"/>
            <w:noProof/>
            <w:webHidden/>
            <w:szCs w:val="24"/>
          </w:rPr>
          <w:t>19</w:t>
        </w:r>
      </w:hyperlink>
    </w:p>
    <w:p w14:paraId="1C0E2CA9" w14:textId="254BECED" w:rsidR="00525891" w:rsidRPr="00461044" w:rsidRDefault="00662083" w:rsidP="00577D6C">
      <w:pPr>
        <w:pStyle w:val="TM1"/>
        <w:tabs>
          <w:tab w:val="right" w:leader="dot" w:pos="9062"/>
        </w:tabs>
        <w:spacing w:beforeLines="0" w:before="40" w:line="240" w:lineRule="auto"/>
        <w:rPr>
          <w:rFonts w:ascii="Times New Roman" w:eastAsiaTheme="minorEastAsia" w:hAnsi="Times New Roman" w:cs="Times New Roman"/>
          <w:noProof/>
          <w:szCs w:val="24"/>
          <w:lang w:val="en-GB" w:eastAsia="fr-FR"/>
        </w:rPr>
      </w:pPr>
      <w:r w:rsidRPr="00575F08">
        <w:rPr>
          <w:b/>
        </w:rPr>
        <w:t>Supplementary</w:t>
      </w:r>
      <w:r>
        <w:t xml:space="preserve"> </w:t>
      </w:r>
      <w:hyperlink w:anchor="_Toc81226736" w:history="1">
        <w:r w:rsidR="00525891" w:rsidRPr="00461044">
          <w:rPr>
            <w:rStyle w:val="Lienhypertexte"/>
            <w:rFonts w:ascii="Times New Roman" w:hAnsi="Times New Roman" w:cs="Times New Roman"/>
            <w:b/>
            <w:noProof/>
            <w:color w:val="auto"/>
            <w:szCs w:val="24"/>
            <w:u w:val="none"/>
            <w:lang w:val="en-GB"/>
          </w:rPr>
          <w:t xml:space="preserve">Table </w:t>
        </w:r>
        <w:r w:rsidR="00C14547">
          <w:rPr>
            <w:rStyle w:val="Lienhypertexte"/>
            <w:rFonts w:ascii="Times New Roman" w:hAnsi="Times New Roman" w:cs="Times New Roman"/>
            <w:b/>
            <w:noProof/>
            <w:color w:val="auto"/>
            <w:szCs w:val="24"/>
            <w:u w:val="none"/>
            <w:lang w:val="en-GB"/>
          </w:rPr>
          <w:t>1</w:t>
        </w:r>
        <w:r w:rsidR="00525891" w:rsidRPr="00461044">
          <w:rPr>
            <w:rStyle w:val="Lienhypertexte"/>
            <w:rFonts w:ascii="Times New Roman" w:hAnsi="Times New Roman" w:cs="Times New Roman"/>
            <w:noProof/>
            <w:color w:val="auto"/>
            <w:szCs w:val="24"/>
            <w:u w:val="none"/>
            <w:lang w:val="en-GB"/>
          </w:rPr>
          <w:t>.</w:t>
        </w:r>
        <w:r w:rsidR="00525891" w:rsidRPr="00461044">
          <w:rPr>
            <w:rFonts w:ascii="Times New Roman" w:hAnsi="Times New Roman" w:cs="Times New Roman"/>
            <w:szCs w:val="24"/>
          </w:rPr>
          <w:t xml:space="preserve"> </w:t>
        </w:r>
        <w:r w:rsidR="00577D6C" w:rsidRPr="00461044">
          <w:rPr>
            <w:rFonts w:ascii="Times New Roman" w:hAnsi="Times New Roman" w:cs="Times New Roman"/>
            <w:szCs w:val="24"/>
          </w:rPr>
          <w:t>Soil properties among soil types and layers</w:t>
        </w:r>
        <w:r w:rsidR="00525891" w:rsidRPr="00461044">
          <w:rPr>
            <w:rFonts w:ascii="Times New Roman" w:hAnsi="Times New Roman" w:cs="Times New Roman"/>
            <w:noProof/>
            <w:webHidden/>
            <w:szCs w:val="24"/>
          </w:rPr>
          <w:tab/>
          <w:t>2</w:t>
        </w:r>
        <w:r w:rsidR="00DD7295">
          <w:rPr>
            <w:rFonts w:ascii="Times New Roman" w:hAnsi="Times New Roman" w:cs="Times New Roman"/>
            <w:noProof/>
            <w:webHidden/>
            <w:szCs w:val="24"/>
          </w:rPr>
          <w:t>0</w:t>
        </w:r>
      </w:hyperlink>
    </w:p>
    <w:p w14:paraId="6E9E9542" w14:textId="5C966365" w:rsidR="00525891" w:rsidRPr="00461044" w:rsidRDefault="003038D6" w:rsidP="00577D6C">
      <w:pPr>
        <w:pStyle w:val="TM1"/>
        <w:tabs>
          <w:tab w:val="right" w:leader="dot" w:pos="9062"/>
        </w:tabs>
        <w:spacing w:beforeLines="0" w:before="40" w:line="240" w:lineRule="auto"/>
        <w:rPr>
          <w:rFonts w:ascii="Times New Roman" w:eastAsiaTheme="minorEastAsia" w:hAnsi="Times New Roman" w:cs="Times New Roman"/>
          <w:noProof/>
          <w:szCs w:val="24"/>
          <w:lang w:val="en-GB" w:eastAsia="fr-FR"/>
        </w:rPr>
      </w:pPr>
      <w:r w:rsidRPr="00575F08">
        <w:rPr>
          <w:b/>
        </w:rPr>
        <w:t>Supplementary</w:t>
      </w:r>
      <w:r>
        <w:t xml:space="preserve"> </w:t>
      </w:r>
      <w:hyperlink w:anchor="_Toc81226742" w:history="1">
        <w:r w:rsidR="00525891" w:rsidRPr="00461044">
          <w:rPr>
            <w:rStyle w:val="Lienhypertexte"/>
            <w:rFonts w:ascii="Times New Roman" w:hAnsi="Times New Roman" w:cs="Times New Roman"/>
            <w:b/>
            <w:noProof/>
            <w:color w:val="auto"/>
            <w:szCs w:val="24"/>
            <w:u w:val="none"/>
          </w:rPr>
          <w:t xml:space="preserve">Table </w:t>
        </w:r>
        <w:r w:rsidR="00A654D3">
          <w:rPr>
            <w:rStyle w:val="Lienhypertexte"/>
            <w:rFonts w:ascii="Times New Roman" w:hAnsi="Times New Roman" w:cs="Times New Roman"/>
            <w:b/>
            <w:noProof/>
            <w:color w:val="auto"/>
            <w:szCs w:val="24"/>
            <w:u w:val="none"/>
          </w:rPr>
          <w:t>2</w:t>
        </w:r>
        <w:r w:rsidR="00525891" w:rsidRPr="00461044">
          <w:rPr>
            <w:rStyle w:val="Lienhypertexte"/>
            <w:rFonts w:ascii="Times New Roman" w:hAnsi="Times New Roman" w:cs="Times New Roman"/>
            <w:b/>
            <w:noProof/>
            <w:color w:val="auto"/>
            <w:szCs w:val="24"/>
            <w:u w:val="none"/>
          </w:rPr>
          <w:t>.</w:t>
        </w:r>
        <w:r w:rsidR="00525891" w:rsidRPr="00461044">
          <w:rPr>
            <w:rStyle w:val="Lienhypertexte"/>
            <w:rFonts w:ascii="Times New Roman" w:hAnsi="Times New Roman" w:cs="Times New Roman"/>
            <w:noProof/>
            <w:color w:val="auto"/>
            <w:szCs w:val="24"/>
            <w:u w:val="none"/>
          </w:rPr>
          <w:t xml:space="preserve"> Statistical results for soil properties and incubations.</w:t>
        </w:r>
        <w:r w:rsidR="00525891" w:rsidRPr="00461044">
          <w:rPr>
            <w:rFonts w:ascii="Times New Roman" w:hAnsi="Times New Roman" w:cs="Times New Roman"/>
            <w:noProof/>
            <w:webHidden/>
            <w:szCs w:val="24"/>
          </w:rPr>
          <w:tab/>
          <w:t>2</w:t>
        </w:r>
        <w:r w:rsidR="00DD7295">
          <w:rPr>
            <w:rFonts w:ascii="Times New Roman" w:hAnsi="Times New Roman" w:cs="Times New Roman"/>
            <w:noProof/>
            <w:webHidden/>
            <w:szCs w:val="24"/>
          </w:rPr>
          <w:t>1</w:t>
        </w:r>
      </w:hyperlink>
    </w:p>
    <w:p w14:paraId="70A3F42F" w14:textId="10B77784" w:rsidR="00525891" w:rsidRPr="00461044" w:rsidRDefault="003038D6" w:rsidP="00577D6C">
      <w:pPr>
        <w:pStyle w:val="TM1"/>
        <w:tabs>
          <w:tab w:val="right" w:leader="dot" w:pos="9062"/>
        </w:tabs>
        <w:spacing w:beforeLines="0" w:before="40" w:line="240" w:lineRule="auto"/>
        <w:rPr>
          <w:rFonts w:ascii="Times New Roman" w:eastAsiaTheme="minorEastAsia" w:hAnsi="Times New Roman" w:cs="Times New Roman"/>
          <w:noProof/>
          <w:szCs w:val="24"/>
          <w:lang w:val="en-GB" w:eastAsia="fr-FR"/>
        </w:rPr>
      </w:pPr>
      <w:r w:rsidRPr="00575F08">
        <w:rPr>
          <w:b/>
        </w:rPr>
        <w:t>Supplementary</w:t>
      </w:r>
      <w:r>
        <w:t xml:space="preserve"> </w:t>
      </w:r>
      <w:hyperlink w:anchor="_Toc81226744" w:history="1">
        <w:r w:rsidR="00525891" w:rsidRPr="00461044">
          <w:rPr>
            <w:rStyle w:val="Lienhypertexte"/>
            <w:rFonts w:ascii="Times New Roman" w:hAnsi="Times New Roman" w:cs="Times New Roman"/>
            <w:b/>
            <w:noProof/>
            <w:color w:val="auto"/>
            <w:szCs w:val="24"/>
            <w:u w:val="none"/>
          </w:rPr>
          <w:t xml:space="preserve">Table </w:t>
        </w:r>
        <w:r w:rsidR="003E7173">
          <w:rPr>
            <w:rStyle w:val="Lienhypertexte"/>
            <w:rFonts w:ascii="Times New Roman" w:hAnsi="Times New Roman" w:cs="Times New Roman"/>
            <w:b/>
            <w:noProof/>
            <w:color w:val="auto"/>
            <w:szCs w:val="24"/>
            <w:u w:val="none"/>
          </w:rPr>
          <w:t>3</w:t>
        </w:r>
        <w:r w:rsidR="00525891" w:rsidRPr="00461044">
          <w:rPr>
            <w:rStyle w:val="Lienhypertexte"/>
            <w:rFonts w:ascii="Times New Roman" w:hAnsi="Times New Roman" w:cs="Times New Roman"/>
            <w:b/>
            <w:noProof/>
            <w:color w:val="auto"/>
            <w:szCs w:val="24"/>
            <w:u w:val="none"/>
          </w:rPr>
          <w:t>.</w:t>
        </w:r>
        <w:r w:rsidR="00525891" w:rsidRPr="00461044">
          <w:rPr>
            <w:rStyle w:val="Lienhypertexte"/>
            <w:rFonts w:ascii="Times New Roman" w:hAnsi="Times New Roman" w:cs="Times New Roman"/>
            <w:noProof/>
            <w:color w:val="auto"/>
            <w:szCs w:val="24"/>
            <w:u w:val="none"/>
          </w:rPr>
          <w:t xml:space="preserve"> Statistical results for the first series of incubations</w:t>
        </w:r>
        <w:r w:rsidR="00525891" w:rsidRPr="00461044">
          <w:rPr>
            <w:rFonts w:ascii="Times New Roman" w:hAnsi="Times New Roman" w:cs="Times New Roman"/>
            <w:noProof/>
            <w:webHidden/>
            <w:szCs w:val="24"/>
          </w:rPr>
          <w:tab/>
        </w:r>
        <w:r w:rsidR="00821C92">
          <w:rPr>
            <w:rFonts w:ascii="Times New Roman" w:hAnsi="Times New Roman" w:cs="Times New Roman"/>
            <w:noProof/>
            <w:webHidden/>
            <w:szCs w:val="24"/>
          </w:rPr>
          <w:t>2</w:t>
        </w:r>
        <w:r w:rsidR="00DD7295">
          <w:rPr>
            <w:rFonts w:ascii="Times New Roman" w:hAnsi="Times New Roman" w:cs="Times New Roman"/>
            <w:noProof/>
            <w:webHidden/>
            <w:szCs w:val="24"/>
          </w:rPr>
          <w:t>2</w:t>
        </w:r>
      </w:hyperlink>
    </w:p>
    <w:p w14:paraId="5CDBA0D0" w14:textId="7F314B29" w:rsidR="00525891" w:rsidRPr="00461044" w:rsidRDefault="003038D6" w:rsidP="00577D6C">
      <w:pPr>
        <w:pStyle w:val="TM1"/>
        <w:tabs>
          <w:tab w:val="right" w:leader="dot" w:pos="9062"/>
        </w:tabs>
        <w:spacing w:beforeLines="0" w:before="40" w:line="240" w:lineRule="auto"/>
        <w:rPr>
          <w:rFonts w:ascii="Times New Roman" w:eastAsiaTheme="minorEastAsia" w:hAnsi="Times New Roman" w:cs="Times New Roman"/>
          <w:noProof/>
          <w:szCs w:val="24"/>
          <w:lang w:val="en-GB" w:eastAsia="fr-FR"/>
        </w:rPr>
      </w:pPr>
      <w:r w:rsidRPr="00575F08">
        <w:rPr>
          <w:b/>
        </w:rPr>
        <w:t>Supplementary</w:t>
      </w:r>
      <w:r>
        <w:t xml:space="preserve"> </w:t>
      </w:r>
      <w:hyperlink w:anchor="_Toc81226745" w:history="1">
        <w:r w:rsidR="00525891" w:rsidRPr="00461044">
          <w:rPr>
            <w:rStyle w:val="Lienhypertexte"/>
            <w:rFonts w:ascii="Times New Roman" w:hAnsi="Times New Roman" w:cs="Times New Roman"/>
            <w:b/>
            <w:noProof/>
            <w:color w:val="auto"/>
            <w:szCs w:val="24"/>
            <w:u w:val="none"/>
          </w:rPr>
          <w:t xml:space="preserve">Table </w:t>
        </w:r>
        <w:r w:rsidR="003E7173">
          <w:rPr>
            <w:rStyle w:val="Lienhypertexte"/>
            <w:rFonts w:ascii="Times New Roman" w:hAnsi="Times New Roman" w:cs="Times New Roman"/>
            <w:b/>
            <w:noProof/>
            <w:color w:val="auto"/>
            <w:szCs w:val="24"/>
            <w:u w:val="none"/>
          </w:rPr>
          <w:t>4</w:t>
        </w:r>
        <w:r w:rsidR="00525891" w:rsidRPr="00461044">
          <w:rPr>
            <w:rStyle w:val="Lienhypertexte"/>
            <w:rFonts w:ascii="Times New Roman" w:hAnsi="Times New Roman" w:cs="Times New Roman"/>
            <w:b/>
            <w:noProof/>
            <w:color w:val="auto"/>
            <w:szCs w:val="24"/>
            <w:u w:val="none"/>
          </w:rPr>
          <w:t>.</w:t>
        </w:r>
        <w:r w:rsidR="00525891" w:rsidRPr="00461044">
          <w:rPr>
            <w:rStyle w:val="Lienhypertexte"/>
            <w:rFonts w:ascii="Times New Roman" w:hAnsi="Times New Roman" w:cs="Times New Roman"/>
            <w:noProof/>
            <w:color w:val="auto"/>
            <w:szCs w:val="24"/>
            <w:u w:val="none"/>
          </w:rPr>
          <w:t xml:space="preserve"> Statistical results for the second series of incubations</w:t>
        </w:r>
        <w:r w:rsidR="00525891" w:rsidRPr="00461044">
          <w:rPr>
            <w:rFonts w:ascii="Times New Roman" w:hAnsi="Times New Roman" w:cs="Times New Roman"/>
            <w:noProof/>
            <w:webHidden/>
            <w:szCs w:val="24"/>
          </w:rPr>
          <w:tab/>
        </w:r>
        <w:r w:rsidR="00821C92">
          <w:rPr>
            <w:rFonts w:ascii="Times New Roman" w:hAnsi="Times New Roman" w:cs="Times New Roman"/>
            <w:noProof/>
            <w:webHidden/>
            <w:szCs w:val="24"/>
          </w:rPr>
          <w:t>2</w:t>
        </w:r>
        <w:r w:rsidR="00DD7295">
          <w:rPr>
            <w:rFonts w:ascii="Times New Roman" w:hAnsi="Times New Roman" w:cs="Times New Roman"/>
            <w:noProof/>
            <w:webHidden/>
            <w:szCs w:val="24"/>
          </w:rPr>
          <w:t>3</w:t>
        </w:r>
      </w:hyperlink>
    </w:p>
    <w:p w14:paraId="70B54192" w14:textId="678B260D" w:rsidR="00525891" w:rsidRPr="00461044" w:rsidRDefault="003038D6" w:rsidP="00577D6C">
      <w:pPr>
        <w:pStyle w:val="TM1"/>
        <w:tabs>
          <w:tab w:val="right" w:leader="dot" w:pos="9062"/>
        </w:tabs>
        <w:spacing w:beforeLines="0" w:before="40" w:line="240" w:lineRule="auto"/>
        <w:rPr>
          <w:rFonts w:ascii="Times New Roman" w:eastAsiaTheme="minorEastAsia" w:hAnsi="Times New Roman" w:cs="Times New Roman"/>
          <w:noProof/>
          <w:szCs w:val="24"/>
          <w:lang w:val="en-GB" w:eastAsia="fr-FR"/>
        </w:rPr>
      </w:pPr>
      <w:r w:rsidRPr="00575F08">
        <w:rPr>
          <w:b/>
        </w:rPr>
        <w:t>Supplementary</w:t>
      </w:r>
      <w:r>
        <w:t xml:space="preserve"> </w:t>
      </w:r>
      <w:hyperlink w:anchor="_Toc81226746" w:history="1">
        <w:r w:rsidR="00525891" w:rsidRPr="00461044">
          <w:rPr>
            <w:rStyle w:val="Lienhypertexte"/>
            <w:rFonts w:ascii="Times New Roman" w:hAnsi="Times New Roman" w:cs="Times New Roman"/>
            <w:b/>
            <w:noProof/>
            <w:color w:val="auto"/>
            <w:szCs w:val="24"/>
            <w:u w:val="none"/>
          </w:rPr>
          <w:t xml:space="preserve">Table </w:t>
        </w:r>
        <w:r w:rsidR="003E7173">
          <w:rPr>
            <w:rStyle w:val="Lienhypertexte"/>
            <w:rFonts w:ascii="Times New Roman" w:hAnsi="Times New Roman" w:cs="Times New Roman"/>
            <w:b/>
            <w:noProof/>
            <w:color w:val="auto"/>
            <w:szCs w:val="24"/>
            <w:u w:val="none"/>
          </w:rPr>
          <w:t>5</w:t>
        </w:r>
        <w:r w:rsidR="00525891" w:rsidRPr="00461044">
          <w:rPr>
            <w:rStyle w:val="Lienhypertexte"/>
            <w:rFonts w:ascii="Times New Roman" w:hAnsi="Times New Roman" w:cs="Times New Roman"/>
            <w:b/>
            <w:noProof/>
            <w:color w:val="auto"/>
            <w:szCs w:val="24"/>
            <w:u w:val="none"/>
          </w:rPr>
          <w:t>.</w:t>
        </w:r>
        <w:r w:rsidR="00525891" w:rsidRPr="00461044">
          <w:rPr>
            <w:rStyle w:val="Lienhypertexte"/>
            <w:rFonts w:ascii="Times New Roman" w:hAnsi="Times New Roman" w:cs="Times New Roman"/>
            <w:noProof/>
            <w:color w:val="auto"/>
            <w:szCs w:val="24"/>
            <w:u w:val="none"/>
          </w:rPr>
          <w:t xml:space="preserve"> Statistical results for radiocarbon data in the second series of incubations</w:t>
        </w:r>
        <w:r w:rsidR="00525891" w:rsidRPr="00461044">
          <w:rPr>
            <w:rFonts w:ascii="Times New Roman" w:hAnsi="Times New Roman" w:cs="Times New Roman"/>
            <w:noProof/>
            <w:webHidden/>
            <w:szCs w:val="24"/>
          </w:rPr>
          <w:tab/>
        </w:r>
        <w:r w:rsidR="00E023D4">
          <w:rPr>
            <w:rFonts w:ascii="Times New Roman" w:hAnsi="Times New Roman" w:cs="Times New Roman"/>
            <w:noProof/>
            <w:webHidden/>
            <w:szCs w:val="24"/>
          </w:rPr>
          <w:t>2</w:t>
        </w:r>
        <w:r w:rsidR="00DD7295">
          <w:rPr>
            <w:rFonts w:ascii="Times New Roman" w:hAnsi="Times New Roman" w:cs="Times New Roman"/>
            <w:noProof/>
            <w:webHidden/>
            <w:szCs w:val="24"/>
          </w:rPr>
          <w:t>4</w:t>
        </w:r>
      </w:hyperlink>
    </w:p>
    <w:p w14:paraId="22150DCA" w14:textId="4C4072FD" w:rsidR="00A654D3" w:rsidRPr="00461044" w:rsidRDefault="003038D6" w:rsidP="00A654D3">
      <w:pPr>
        <w:pStyle w:val="TM1"/>
        <w:tabs>
          <w:tab w:val="right" w:leader="dot" w:pos="9062"/>
        </w:tabs>
        <w:spacing w:beforeLines="0" w:before="40" w:line="240" w:lineRule="auto"/>
        <w:rPr>
          <w:rFonts w:ascii="Times New Roman" w:eastAsiaTheme="minorEastAsia" w:hAnsi="Times New Roman" w:cs="Times New Roman"/>
          <w:noProof/>
          <w:szCs w:val="24"/>
          <w:lang w:val="en-GB" w:eastAsia="fr-FR"/>
        </w:rPr>
      </w:pPr>
      <w:r w:rsidRPr="00575F08">
        <w:rPr>
          <w:b/>
        </w:rPr>
        <w:t>Supplementary</w:t>
      </w:r>
      <w:r>
        <w:t xml:space="preserve"> </w:t>
      </w:r>
      <w:hyperlink w:anchor="_Toc81226747" w:history="1">
        <w:r w:rsidR="00A654D3" w:rsidRPr="00461044">
          <w:rPr>
            <w:rStyle w:val="Lienhypertexte"/>
            <w:rFonts w:ascii="Times New Roman" w:hAnsi="Times New Roman" w:cs="Times New Roman"/>
            <w:b/>
            <w:noProof/>
            <w:color w:val="auto"/>
            <w:szCs w:val="24"/>
            <w:u w:val="none"/>
            <w:lang w:val="en-GB"/>
          </w:rPr>
          <w:t xml:space="preserve">Table </w:t>
        </w:r>
        <w:r w:rsidR="003E7173">
          <w:rPr>
            <w:rStyle w:val="Lienhypertexte"/>
            <w:rFonts w:ascii="Times New Roman" w:hAnsi="Times New Roman" w:cs="Times New Roman"/>
            <w:b/>
            <w:noProof/>
            <w:color w:val="auto"/>
            <w:szCs w:val="24"/>
            <w:u w:val="none"/>
            <w:lang w:val="en-GB"/>
          </w:rPr>
          <w:t>6</w:t>
        </w:r>
        <w:r w:rsidR="00A654D3" w:rsidRPr="00461044">
          <w:rPr>
            <w:rStyle w:val="Lienhypertexte"/>
            <w:rFonts w:ascii="Times New Roman" w:hAnsi="Times New Roman" w:cs="Times New Roman"/>
            <w:noProof/>
            <w:color w:val="auto"/>
            <w:szCs w:val="24"/>
            <w:u w:val="none"/>
            <w:lang w:val="en-GB"/>
          </w:rPr>
          <w:t>. Site characteristics for each soil type</w:t>
        </w:r>
        <w:r w:rsidR="00A654D3" w:rsidRPr="00461044">
          <w:rPr>
            <w:rStyle w:val="Lienhypertexte"/>
            <w:rFonts w:ascii="Times New Roman" w:hAnsi="Times New Roman" w:cs="Times New Roman"/>
            <w:noProof/>
            <w:color w:val="auto"/>
            <w:szCs w:val="24"/>
            <w:u w:val="none"/>
            <w:lang w:val="en-US"/>
          </w:rPr>
          <w:t>.</w:t>
        </w:r>
        <w:r w:rsidR="00A654D3" w:rsidRPr="00461044">
          <w:rPr>
            <w:rFonts w:ascii="Times New Roman" w:hAnsi="Times New Roman" w:cs="Times New Roman"/>
            <w:noProof/>
            <w:webHidden/>
            <w:szCs w:val="24"/>
          </w:rPr>
          <w:tab/>
        </w:r>
        <w:r w:rsidR="00E023D4">
          <w:rPr>
            <w:rFonts w:ascii="Times New Roman" w:hAnsi="Times New Roman" w:cs="Times New Roman"/>
            <w:noProof/>
            <w:webHidden/>
            <w:szCs w:val="24"/>
          </w:rPr>
          <w:t>2</w:t>
        </w:r>
        <w:r w:rsidR="00DD7295">
          <w:rPr>
            <w:rFonts w:ascii="Times New Roman" w:hAnsi="Times New Roman" w:cs="Times New Roman"/>
            <w:noProof/>
            <w:webHidden/>
            <w:szCs w:val="24"/>
          </w:rPr>
          <w:t>4</w:t>
        </w:r>
      </w:hyperlink>
    </w:p>
    <w:p w14:paraId="5D90F19C" w14:textId="611815CE" w:rsidR="003E7173" w:rsidRPr="00461044" w:rsidRDefault="003E7173" w:rsidP="003E7173">
      <w:pPr>
        <w:pStyle w:val="TM1"/>
        <w:tabs>
          <w:tab w:val="right" w:leader="dot" w:pos="9062"/>
        </w:tabs>
        <w:spacing w:beforeLines="0" w:before="40" w:line="240" w:lineRule="auto"/>
        <w:rPr>
          <w:rFonts w:ascii="Times New Roman" w:eastAsiaTheme="minorEastAsia" w:hAnsi="Times New Roman" w:cs="Times New Roman"/>
          <w:noProof/>
          <w:szCs w:val="24"/>
          <w:lang w:val="en-GB" w:eastAsia="fr-FR"/>
        </w:rPr>
      </w:pPr>
      <w:r w:rsidRPr="00575F08">
        <w:rPr>
          <w:b/>
        </w:rPr>
        <w:t>Supplementary</w:t>
      </w:r>
      <w:r>
        <w:t xml:space="preserve"> </w:t>
      </w:r>
      <w:hyperlink w:anchor="_Toc81226743" w:history="1">
        <w:r w:rsidRPr="00461044">
          <w:rPr>
            <w:rStyle w:val="Lienhypertexte"/>
            <w:rFonts w:ascii="Times New Roman" w:hAnsi="Times New Roman" w:cs="Times New Roman"/>
            <w:b/>
            <w:noProof/>
            <w:color w:val="auto"/>
            <w:szCs w:val="24"/>
            <w:u w:val="none"/>
          </w:rPr>
          <w:t xml:space="preserve">Table </w:t>
        </w:r>
        <w:r>
          <w:rPr>
            <w:rStyle w:val="Lienhypertexte"/>
            <w:rFonts w:ascii="Times New Roman" w:hAnsi="Times New Roman" w:cs="Times New Roman"/>
            <w:b/>
            <w:noProof/>
            <w:color w:val="auto"/>
            <w:szCs w:val="24"/>
            <w:u w:val="none"/>
          </w:rPr>
          <w:t>7</w:t>
        </w:r>
        <w:r w:rsidRPr="00461044">
          <w:rPr>
            <w:rStyle w:val="Lienhypertexte"/>
            <w:rFonts w:ascii="Times New Roman" w:hAnsi="Times New Roman" w:cs="Times New Roman"/>
            <w:b/>
            <w:noProof/>
            <w:color w:val="auto"/>
            <w:szCs w:val="24"/>
            <w:u w:val="none"/>
          </w:rPr>
          <w:t>.</w:t>
        </w:r>
        <w:r w:rsidRPr="00461044">
          <w:rPr>
            <w:rStyle w:val="Lienhypertexte"/>
            <w:rFonts w:ascii="Times New Roman" w:hAnsi="Times New Roman" w:cs="Times New Roman"/>
            <w:noProof/>
            <w:color w:val="auto"/>
            <w:szCs w:val="24"/>
            <w:u w:val="none"/>
          </w:rPr>
          <w:t xml:space="preserve"> Additional soil properties.</w:t>
        </w:r>
        <w:r w:rsidRPr="00461044">
          <w:rPr>
            <w:rFonts w:ascii="Times New Roman" w:hAnsi="Times New Roman" w:cs="Times New Roman"/>
            <w:noProof/>
            <w:webHidden/>
            <w:szCs w:val="24"/>
          </w:rPr>
          <w:tab/>
        </w:r>
        <w:r w:rsidR="00E023D4">
          <w:rPr>
            <w:rFonts w:ascii="Times New Roman" w:hAnsi="Times New Roman" w:cs="Times New Roman"/>
            <w:noProof/>
            <w:webHidden/>
            <w:szCs w:val="24"/>
          </w:rPr>
          <w:t>2</w:t>
        </w:r>
        <w:r w:rsidR="00DD7295">
          <w:rPr>
            <w:rFonts w:ascii="Times New Roman" w:hAnsi="Times New Roman" w:cs="Times New Roman"/>
            <w:noProof/>
            <w:webHidden/>
            <w:szCs w:val="24"/>
          </w:rPr>
          <w:t>4</w:t>
        </w:r>
      </w:hyperlink>
    </w:p>
    <w:p w14:paraId="4787A3A3" w14:textId="3EAD7B8D" w:rsidR="009230FE" w:rsidRPr="009230FE" w:rsidRDefault="003038D6" w:rsidP="009230FE">
      <w:pPr>
        <w:pStyle w:val="TM1"/>
        <w:tabs>
          <w:tab w:val="right" w:leader="dot" w:pos="9062"/>
        </w:tabs>
        <w:spacing w:beforeLines="0" w:before="40" w:line="240" w:lineRule="auto"/>
        <w:rPr>
          <w:rFonts w:ascii="Times New Roman" w:hAnsi="Times New Roman" w:cs="Times New Roman"/>
          <w:noProof/>
          <w:szCs w:val="24"/>
        </w:rPr>
      </w:pPr>
      <w:r w:rsidRPr="00575F08">
        <w:rPr>
          <w:b/>
        </w:rPr>
        <w:t>Supplementary</w:t>
      </w:r>
      <w:r>
        <w:t xml:space="preserve"> </w:t>
      </w:r>
      <w:hyperlink w:anchor="_Toc81226748" w:history="1">
        <w:r w:rsidR="00525891" w:rsidRPr="00461044">
          <w:rPr>
            <w:rStyle w:val="Lienhypertexte"/>
            <w:rFonts w:ascii="Times New Roman" w:hAnsi="Times New Roman" w:cs="Times New Roman"/>
            <w:b/>
            <w:noProof/>
            <w:color w:val="auto"/>
            <w:szCs w:val="24"/>
            <w:u w:val="none"/>
            <w:lang w:val="en-GB"/>
          </w:rPr>
          <w:t xml:space="preserve">Table </w:t>
        </w:r>
        <w:r w:rsidR="00577D6C" w:rsidRPr="00461044">
          <w:rPr>
            <w:rStyle w:val="Lienhypertexte"/>
            <w:rFonts w:ascii="Times New Roman" w:hAnsi="Times New Roman" w:cs="Times New Roman"/>
            <w:b/>
            <w:noProof/>
            <w:color w:val="auto"/>
            <w:szCs w:val="24"/>
            <w:u w:val="none"/>
            <w:lang w:val="en-GB"/>
          </w:rPr>
          <w:t>8</w:t>
        </w:r>
        <w:r w:rsidR="00525891" w:rsidRPr="00461044">
          <w:rPr>
            <w:rStyle w:val="Lienhypertexte"/>
            <w:rFonts w:ascii="Times New Roman" w:hAnsi="Times New Roman" w:cs="Times New Roman"/>
            <w:noProof/>
            <w:color w:val="auto"/>
            <w:szCs w:val="24"/>
            <w:u w:val="none"/>
            <w:lang w:val="en-GB"/>
          </w:rPr>
          <w:t xml:space="preserve">. Uncertainty in </w:t>
        </w:r>
        <w:r w:rsidR="00525891" w:rsidRPr="00461044">
          <w:rPr>
            <w:rStyle w:val="Lienhypertexte"/>
            <w:rFonts w:ascii="Times New Roman" w:hAnsi="Times New Roman" w:cs="Times New Roman"/>
            <w:noProof/>
            <w:color w:val="auto"/>
            <w:szCs w:val="24"/>
            <w:u w:val="none"/>
            <w:vertAlign w:val="superscript"/>
            <w:lang w:val="en-GB"/>
          </w:rPr>
          <w:t>13</w:t>
        </w:r>
        <w:r w:rsidR="00525891" w:rsidRPr="00461044">
          <w:rPr>
            <w:rStyle w:val="Lienhypertexte"/>
            <w:rFonts w:ascii="Times New Roman" w:hAnsi="Times New Roman" w:cs="Times New Roman"/>
            <w:noProof/>
            <w:color w:val="auto"/>
            <w:szCs w:val="24"/>
            <w:u w:val="none"/>
            <w:lang w:val="en-GB"/>
          </w:rPr>
          <w:t>C isotopic partitioning for the first incubation series</w:t>
        </w:r>
        <w:r w:rsidR="00525891" w:rsidRPr="00461044">
          <w:rPr>
            <w:rFonts w:ascii="Times New Roman" w:hAnsi="Times New Roman" w:cs="Times New Roman"/>
            <w:noProof/>
            <w:webHidden/>
            <w:szCs w:val="24"/>
          </w:rPr>
          <w:tab/>
        </w:r>
        <w:r w:rsidR="00E023D4">
          <w:rPr>
            <w:rFonts w:ascii="Times New Roman" w:hAnsi="Times New Roman" w:cs="Times New Roman"/>
            <w:noProof/>
            <w:webHidden/>
            <w:szCs w:val="24"/>
          </w:rPr>
          <w:t>2</w:t>
        </w:r>
        <w:r w:rsidR="00DD7295">
          <w:rPr>
            <w:rFonts w:ascii="Times New Roman" w:hAnsi="Times New Roman" w:cs="Times New Roman"/>
            <w:noProof/>
            <w:webHidden/>
            <w:szCs w:val="24"/>
          </w:rPr>
          <w:t>5</w:t>
        </w:r>
      </w:hyperlink>
    </w:p>
    <w:p w14:paraId="0EEFFAAC" w14:textId="4C72D314" w:rsidR="00525891" w:rsidRPr="00461044" w:rsidRDefault="003038D6" w:rsidP="00577D6C">
      <w:pPr>
        <w:pStyle w:val="TM1"/>
        <w:tabs>
          <w:tab w:val="right" w:leader="dot" w:pos="9062"/>
        </w:tabs>
        <w:spacing w:beforeLines="0" w:before="40" w:line="240" w:lineRule="auto"/>
        <w:rPr>
          <w:rFonts w:ascii="Times New Roman" w:eastAsiaTheme="minorEastAsia" w:hAnsi="Times New Roman" w:cs="Times New Roman"/>
          <w:noProof/>
          <w:szCs w:val="24"/>
          <w:lang w:val="en-GB" w:eastAsia="fr-FR"/>
        </w:rPr>
      </w:pPr>
      <w:r w:rsidRPr="00575F08">
        <w:rPr>
          <w:b/>
        </w:rPr>
        <w:t>Supplementary</w:t>
      </w:r>
      <w:r>
        <w:t xml:space="preserve"> </w:t>
      </w:r>
      <w:hyperlink w:anchor="_Toc81226749" w:history="1">
        <w:r w:rsidR="00525891" w:rsidRPr="00461044">
          <w:rPr>
            <w:rStyle w:val="Lienhypertexte"/>
            <w:rFonts w:ascii="Times New Roman" w:hAnsi="Times New Roman" w:cs="Times New Roman"/>
            <w:b/>
            <w:noProof/>
            <w:color w:val="auto"/>
            <w:szCs w:val="24"/>
            <w:u w:val="none"/>
            <w:lang w:val="en-GB"/>
          </w:rPr>
          <w:t xml:space="preserve">Table </w:t>
        </w:r>
        <w:r w:rsidR="00577D6C" w:rsidRPr="00461044">
          <w:rPr>
            <w:rStyle w:val="Lienhypertexte"/>
            <w:rFonts w:ascii="Times New Roman" w:hAnsi="Times New Roman" w:cs="Times New Roman"/>
            <w:b/>
            <w:noProof/>
            <w:color w:val="auto"/>
            <w:szCs w:val="24"/>
            <w:u w:val="none"/>
            <w:lang w:val="en-GB"/>
          </w:rPr>
          <w:t>9</w:t>
        </w:r>
        <w:r w:rsidR="00525891" w:rsidRPr="00461044">
          <w:rPr>
            <w:rStyle w:val="Lienhypertexte"/>
            <w:rFonts w:ascii="Times New Roman" w:hAnsi="Times New Roman" w:cs="Times New Roman"/>
            <w:noProof/>
            <w:color w:val="auto"/>
            <w:szCs w:val="24"/>
            <w:u w:val="none"/>
            <w:lang w:val="en-GB"/>
          </w:rPr>
          <w:t xml:space="preserve">. Uncertainty in </w:t>
        </w:r>
        <w:r w:rsidR="00525891" w:rsidRPr="00461044">
          <w:rPr>
            <w:rStyle w:val="Lienhypertexte"/>
            <w:rFonts w:ascii="Times New Roman" w:hAnsi="Times New Roman" w:cs="Times New Roman"/>
            <w:noProof/>
            <w:color w:val="auto"/>
            <w:szCs w:val="24"/>
            <w:u w:val="none"/>
            <w:vertAlign w:val="superscript"/>
            <w:lang w:val="en-GB"/>
          </w:rPr>
          <w:t>13</w:t>
        </w:r>
        <w:r w:rsidR="00525891" w:rsidRPr="00461044">
          <w:rPr>
            <w:rStyle w:val="Lienhypertexte"/>
            <w:rFonts w:ascii="Times New Roman" w:hAnsi="Times New Roman" w:cs="Times New Roman"/>
            <w:noProof/>
            <w:color w:val="auto"/>
            <w:szCs w:val="24"/>
            <w:u w:val="none"/>
            <w:lang w:val="en-GB"/>
          </w:rPr>
          <w:t>C isotopic partitioning for the second incubation series</w:t>
        </w:r>
        <w:r w:rsidR="00525891" w:rsidRPr="00461044">
          <w:rPr>
            <w:rFonts w:ascii="Times New Roman" w:hAnsi="Times New Roman" w:cs="Times New Roman"/>
            <w:noProof/>
            <w:webHidden/>
            <w:szCs w:val="24"/>
          </w:rPr>
          <w:tab/>
        </w:r>
        <w:r w:rsidR="00E023D4">
          <w:rPr>
            <w:rFonts w:ascii="Times New Roman" w:hAnsi="Times New Roman" w:cs="Times New Roman"/>
            <w:noProof/>
            <w:webHidden/>
            <w:szCs w:val="24"/>
          </w:rPr>
          <w:t>2</w:t>
        </w:r>
        <w:r w:rsidR="00DD7295">
          <w:rPr>
            <w:rFonts w:ascii="Times New Roman" w:hAnsi="Times New Roman" w:cs="Times New Roman"/>
            <w:noProof/>
            <w:webHidden/>
            <w:szCs w:val="24"/>
          </w:rPr>
          <w:t>6</w:t>
        </w:r>
      </w:hyperlink>
    </w:p>
    <w:p w14:paraId="27704F42" w14:textId="0CC60606" w:rsidR="00525891" w:rsidRPr="00461044" w:rsidRDefault="003038D6" w:rsidP="00577D6C">
      <w:pPr>
        <w:pStyle w:val="TM1"/>
        <w:tabs>
          <w:tab w:val="right" w:leader="dot" w:pos="9062"/>
        </w:tabs>
        <w:spacing w:beforeLines="0" w:before="40" w:line="240" w:lineRule="auto"/>
        <w:rPr>
          <w:rFonts w:ascii="Times New Roman" w:eastAsiaTheme="minorEastAsia" w:hAnsi="Times New Roman" w:cs="Times New Roman"/>
          <w:noProof/>
          <w:szCs w:val="24"/>
          <w:lang w:val="en-GB" w:eastAsia="fr-FR"/>
        </w:rPr>
      </w:pPr>
      <w:r w:rsidRPr="00575F08">
        <w:rPr>
          <w:b/>
        </w:rPr>
        <w:t>Supplementary</w:t>
      </w:r>
      <w:r>
        <w:t xml:space="preserve"> </w:t>
      </w:r>
      <w:hyperlink w:anchor="_Toc81226750" w:history="1">
        <w:r w:rsidR="00525891" w:rsidRPr="00461044">
          <w:rPr>
            <w:rStyle w:val="Lienhypertexte"/>
            <w:rFonts w:ascii="Times New Roman" w:hAnsi="Times New Roman" w:cs="Times New Roman"/>
            <w:b/>
            <w:noProof/>
            <w:color w:val="auto"/>
            <w:szCs w:val="24"/>
            <w:u w:val="none"/>
            <w:lang w:val="en-GB"/>
          </w:rPr>
          <w:t>Table 1</w:t>
        </w:r>
        <w:r w:rsidR="00577D6C" w:rsidRPr="00461044">
          <w:rPr>
            <w:rStyle w:val="Lienhypertexte"/>
            <w:rFonts w:ascii="Times New Roman" w:hAnsi="Times New Roman" w:cs="Times New Roman"/>
            <w:b/>
            <w:noProof/>
            <w:color w:val="auto"/>
            <w:szCs w:val="24"/>
            <w:u w:val="none"/>
            <w:lang w:val="en-GB"/>
          </w:rPr>
          <w:t>0</w:t>
        </w:r>
        <w:r w:rsidR="00525891" w:rsidRPr="00461044">
          <w:rPr>
            <w:rStyle w:val="Lienhypertexte"/>
            <w:rFonts w:ascii="Times New Roman" w:hAnsi="Times New Roman" w:cs="Times New Roman"/>
            <w:noProof/>
            <w:color w:val="auto"/>
            <w:szCs w:val="24"/>
            <w:u w:val="none"/>
            <w:lang w:val="en-GB"/>
          </w:rPr>
          <w:t xml:space="preserve">. Uncertainty in </w:t>
        </w:r>
        <w:r w:rsidR="00525891" w:rsidRPr="00461044">
          <w:rPr>
            <w:rStyle w:val="Lienhypertexte"/>
            <w:rFonts w:ascii="Times New Roman" w:hAnsi="Times New Roman" w:cs="Times New Roman"/>
            <w:noProof/>
            <w:color w:val="auto"/>
            <w:szCs w:val="24"/>
            <w:u w:val="none"/>
            <w:vertAlign w:val="superscript"/>
            <w:lang w:val="en-GB"/>
          </w:rPr>
          <w:t>14</w:t>
        </w:r>
        <w:r w:rsidR="00525891" w:rsidRPr="00461044">
          <w:rPr>
            <w:rStyle w:val="Lienhypertexte"/>
            <w:rFonts w:ascii="Times New Roman" w:hAnsi="Times New Roman" w:cs="Times New Roman"/>
            <w:noProof/>
            <w:color w:val="auto"/>
            <w:szCs w:val="24"/>
            <w:u w:val="none"/>
            <w:lang w:val="en-GB"/>
          </w:rPr>
          <w:t>C isotopic partitioning for the second</w:t>
        </w:r>
        <w:r w:rsidR="00525891" w:rsidRPr="00461044">
          <w:rPr>
            <w:rFonts w:ascii="Times New Roman" w:hAnsi="Times New Roman" w:cs="Times New Roman"/>
            <w:szCs w:val="24"/>
          </w:rPr>
          <w:t xml:space="preserve"> </w:t>
        </w:r>
        <w:r w:rsidR="00525891" w:rsidRPr="00461044">
          <w:rPr>
            <w:rStyle w:val="Lienhypertexte"/>
            <w:rFonts w:ascii="Times New Roman" w:hAnsi="Times New Roman" w:cs="Times New Roman"/>
            <w:noProof/>
            <w:color w:val="auto"/>
            <w:szCs w:val="24"/>
            <w:u w:val="none"/>
            <w:lang w:val="en-GB"/>
          </w:rPr>
          <w:t>incubation series</w:t>
        </w:r>
        <w:r w:rsidR="00525891" w:rsidRPr="00461044">
          <w:rPr>
            <w:rFonts w:ascii="Times New Roman" w:hAnsi="Times New Roman" w:cs="Times New Roman"/>
            <w:noProof/>
            <w:webHidden/>
            <w:szCs w:val="24"/>
          </w:rPr>
          <w:tab/>
        </w:r>
        <w:r w:rsidR="00E023D4">
          <w:rPr>
            <w:rFonts w:ascii="Times New Roman" w:hAnsi="Times New Roman" w:cs="Times New Roman"/>
            <w:noProof/>
            <w:webHidden/>
            <w:szCs w:val="24"/>
          </w:rPr>
          <w:t>2</w:t>
        </w:r>
        <w:r w:rsidR="00DD7295">
          <w:rPr>
            <w:rFonts w:ascii="Times New Roman" w:hAnsi="Times New Roman" w:cs="Times New Roman"/>
            <w:noProof/>
            <w:webHidden/>
            <w:szCs w:val="24"/>
          </w:rPr>
          <w:t>7</w:t>
        </w:r>
      </w:hyperlink>
    </w:p>
    <w:p w14:paraId="1A9D685A" w14:textId="54D1B73B" w:rsidR="00525891" w:rsidRPr="00461044" w:rsidRDefault="003038D6" w:rsidP="00577D6C">
      <w:pPr>
        <w:pStyle w:val="TM1"/>
        <w:tabs>
          <w:tab w:val="right" w:leader="dot" w:pos="9062"/>
        </w:tabs>
        <w:spacing w:beforeLines="0" w:before="40" w:line="240" w:lineRule="auto"/>
        <w:rPr>
          <w:rFonts w:ascii="Times New Roman" w:eastAsiaTheme="minorEastAsia" w:hAnsi="Times New Roman" w:cs="Times New Roman"/>
          <w:noProof/>
          <w:szCs w:val="24"/>
          <w:lang w:val="en-GB" w:eastAsia="fr-FR"/>
        </w:rPr>
      </w:pPr>
      <w:r w:rsidRPr="00575F08">
        <w:rPr>
          <w:b/>
        </w:rPr>
        <w:t>Supplementary</w:t>
      </w:r>
      <w:r>
        <w:t xml:space="preserve"> </w:t>
      </w:r>
      <w:hyperlink w:anchor="_Toc81226751" w:history="1">
        <w:r w:rsidR="00525891" w:rsidRPr="00461044">
          <w:rPr>
            <w:rStyle w:val="Lienhypertexte"/>
            <w:rFonts w:ascii="Times New Roman" w:eastAsiaTheme="majorEastAsia" w:hAnsi="Times New Roman" w:cs="Times New Roman"/>
            <w:b/>
            <w:bCs/>
            <w:noProof/>
            <w:color w:val="auto"/>
            <w:szCs w:val="24"/>
            <w:u w:val="none"/>
            <w:lang w:val="en-GB"/>
          </w:rPr>
          <w:t>Table 1</w:t>
        </w:r>
        <w:r w:rsidR="00577D6C" w:rsidRPr="00461044">
          <w:rPr>
            <w:rStyle w:val="Lienhypertexte"/>
            <w:rFonts w:ascii="Times New Roman" w:eastAsiaTheme="majorEastAsia" w:hAnsi="Times New Roman" w:cs="Times New Roman"/>
            <w:b/>
            <w:bCs/>
            <w:noProof/>
            <w:color w:val="auto"/>
            <w:szCs w:val="24"/>
            <w:u w:val="none"/>
            <w:lang w:val="en-GB"/>
          </w:rPr>
          <w:t>1</w:t>
        </w:r>
        <w:r w:rsidR="00525891" w:rsidRPr="00461044">
          <w:rPr>
            <w:rStyle w:val="Lienhypertexte"/>
            <w:rFonts w:ascii="Times New Roman" w:eastAsiaTheme="majorEastAsia" w:hAnsi="Times New Roman" w:cs="Times New Roman"/>
            <w:bCs/>
            <w:noProof/>
            <w:color w:val="auto"/>
            <w:szCs w:val="24"/>
            <w:u w:val="none"/>
            <w:lang w:val="en-GB"/>
          </w:rPr>
          <w:t>. Plant biomass and δ</w:t>
        </w:r>
        <w:r w:rsidR="00525891" w:rsidRPr="00461044">
          <w:rPr>
            <w:rStyle w:val="Lienhypertexte"/>
            <w:rFonts w:ascii="Times New Roman" w:eastAsiaTheme="majorEastAsia" w:hAnsi="Times New Roman" w:cs="Times New Roman"/>
            <w:bCs/>
            <w:noProof/>
            <w:color w:val="auto"/>
            <w:szCs w:val="24"/>
            <w:u w:val="none"/>
            <w:vertAlign w:val="superscript"/>
            <w:lang w:val="en-GB"/>
          </w:rPr>
          <w:t>13</w:t>
        </w:r>
        <w:r w:rsidR="00525891" w:rsidRPr="00461044">
          <w:rPr>
            <w:rStyle w:val="Lienhypertexte"/>
            <w:rFonts w:ascii="Times New Roman" w:eastAsiaTheme="majorEastAsia" w:hAnsi="Times New Roman" w:cs="Times New Roman"/>
            <w:bCs/>
            <w:noProof/>
            <w:color w:val="auto"/>
            <w:szCs w:val="24"/>
            <w:u w:val="none"/>
            <w:lang w:val="en-GB"/>
          </w:rPr>
          <w:t xml:space="preserve">C </w:t>
        </w:r>
        <w:r w:rsidR="00525891" w:rsidRPr="00461044">
          <w:rPr>
            <w:rStyle w:val="Lienhypertexte"/>
            <w:rFonts w:ascii="Times New Roman" w:eastAsiaTheme="majorEastAsia" w:hAnsi="Times New Roman" w:cs="Times New Roman"/>
            <w:bCs/>
            <w:noProof/>
            <w:color w:val="auto"/>
            <w:szCs w:val="24"/>
            <w:u w:val="none"/>
            <w:lang w:val="en-US"/>
          </w:rPr>
          <w:t>at the end of the experiment</w:t>
        </w:r>
        <w:r w:rsidR="00525891" w:rsidRPr="00461044">
          <w:rPr>
            <w:rFonts w:ascii="Times New Roman" w:hAnsi="Times New Roman" w:cs="Times New Roman"/>
            <w:noProof/>
            <w:webHidden/>
            <w:szCs w:val="24"/>
          </w:rPr>
          <w:tab/>
        </w:r>
        <w:r w:rsidR="00E023D4">
          <w:rPr>
            <w:rFonts w:ascii="Times New Roman" w:hAnsi="Times New Roman" w:cs="Times New Roman"/>
            <w:noProof/>
            <w:webHidden/>
            <w:szCs w:val="24"/>
          </w:rPr>
          <w:t>2</w:t>
        </w:r>
        <w:r w:rsidR="00DD7295">
          <w:rPr>
            <w:rFonts w:ascii="Times New Roman" w:hAnsi="Times New Roman" w:cs="Times New Roman"/>
            <w:noProof/>
            <w:webHidden/>
            <w:szCs w:val="24"/>
          </w:rPr>
          <w:t>7</w:t>
        </w:r>
      </w:hyperlink>
    </w:p>
    <w:p w14:paraId="0F43BECE" w14:textId="3EFA000D" w:rsidR="00525891" w:rsidRDefault="003038D6" w:rsidP="00577D6C">
      <w:pPr>
        <w:pStyle w:val="TM1"/>
        <w:tabs>
          <w:tab w:val="right" w:leader="dot" w:pos="9062"/>
        </w:tabs>
        <w:spacing w:beforeLines="0" w:before="40" w:line="240" w:lineRule="auto"/>
        <w:rPr>
          <w:rFonts w:ascii="Times New Roman" w:eastAsiaTheme="majorEastAsia" w:hAnsi="Times New Roman" w:cs="Times New Roman"/>
          <w:b/>
          <w:bCs/>
          <w:sz w:val="24"/>
          <w:szCs w:val="24"/>
          <w:lang w:val="en-GB"/>
        </w:rPr>
      </w:pPr>
      <w:r w:rsidRPr="00575F08">
        <w:rPr>
          <w:b/>
        </w:rPr>
        <w:t>Supplementary</w:t>
      </w:r>
      <w:r>
        <w:t xml:space="preserve"> </w:t>
      </w:r>
      <w:hyperlink w:anchor="_Toc81226751" w:history="1">
        <w:r w:rsidR="00BC6C57" w:rsidRPr="00461044">
          <w:rPr>
            <w:rStyle w:val="Lienhypertexte"/>
            <w:rFonts w:ascii="Times New Roman" w:eastAsiaTheme="majorEastAsia" w:hAnsi="Times New Roman" w:cs="Times New Roman"/>
            <w:b/>
            <w:bCs/>
            <w:noProof/>
            <w:color w:val="auto"/>
            <w:szCs w:val="24"/>
            <w:u w:val="none"/>
            <w:lang w:val="en-GB"/>
          </w:rPr>
          <w:t>Table 12</w:t>
        </w:r>
        <w:r w:rsidR="00BC6C57" w:rsidRPr="00461044">
          <w:rPr>
            <w:rStyle w:val="Lienhypertexte"/>
            <w:rFonts w:ascii="Times New Roman" w:eastAsiaTheme="majorEastAsia" w:hAnsi="Times New Roman" w:cs="Times New Roman"/>
            <w:bCs/>
            <w:noProof/>
            <w:color w:val="auto"/>
            <w:szCs w:val="24"/>
            <w:u w:val="none"/>
            <w:lang w:val="en-GB"/>
          </w:rPr>
          <w:t>. Uncertainty in 13C isotopic partitioning of SOC</w:t>
        </w:r>
        <w:r w:rsidR="00BC6C57" w:rsidRPr="00461044">
          <w:rPr>
            <w:rFonts w:ascii="Times New Roman" w:hAnsi="Times New Roman" w:cs="Times New Roman"/>
            <w:noProof/>
            <w:webHidden/>
            <w:szCs w:val="24"/>
          </w:rPr>
          <w:tab/>
        </w:r>
        <w:r w:rsidR="00E023D4">
          <w:rPr>
            <w:rFonts w:ascii="Times New Roman" w:hAnsi="Times New Roman" w:cs="Times New Roman"/>
            <w:noProof/>
            <w:webHidden/>
            <w:szCs w:val="24"/>
          </w:rPr>
          <w:t>2</w:t>
        </w:r>
        <w:r w:rsidR="00DD7295">
          <w:rPr>
            <w:rFonts w:ascii="Times New Roman" w:hAnsi="Times New Roman" w:cs="Times New Roman"/>
            <w:noProof/>
            <w:webHidden/>
            <w:szCs w:val="24"/>
          </w:rPr>
          <w:t>8</w:t>
        </w:r>
      </w:hyperlink>
      <w:r w:rsidR="00525891">
        <w:rPr>
          <w:rFonts w:cs="Times New Roman"/>
          <w:b/>
          <w:sz w:val="24"/>
          <w:szCs w:val="24"/>
          <w:lang w:val="en-GB"/>
        </w:rPr>
        <w:br w:type="page"/>
      </w:r>
    </w:p>
    <w:p w14:paraId="06C1B535" w14:textId="11C65151" w:rsidR="00436853" w:rsidRPr="00525891" w:rsidRDefault="00757701" w:rsidP="00525891">
      <w:pPr>
        <w:pStyle w:val="Titre1"/>
        <w:spacing w:line="360" w:lineRule="auto"/>
        <w:jc w:val="both"/>
        <w:rPr>
          <w:rFonts w:cs="Times New Roman"/>
          <w:b/>
          <w:color w:val="auto"/>
          <w:sz w:val="24"/>
          <w:szCs w:val="24"/>
          <w:lang w:val="en-GB"/>
        </w:rPr>
      </w:pPr>
      <w:bookmarkStart w:id="2" w:name="_Hlk90666167"/>
      <w:r>
        <w:rPr>
          <w:rFonts w:cs="Times New Roman"/>
          <w:b/>
          <w:color w:val="auto"/>
          <w:sz w:val="24"/>
          <w:szCs w:val="24"/>
          <w:lang w:val="en-GB"/>
        </w:rPr>
        <w:lastRenderedPageBreak/>
        <w:t>Supplementary m</w:t>
      </w:r>
      <w:r w:rsidR="00D40DD1" w:rsidRPr="00525891">
        <w:rPr>
          <w:rFonts w:cs="Times New Roman"/>
          <w:b/>
          <w:color w:val="auto"/>
          <w:sz w:val="24"/>
          <w:szCs w:val="24"/>
          <w:lang w:val="en-GB"/>
        </w:rPr>
        <w:t>ethods</w:t>
      </w:r>
    </w:p>
    <w:p w14:paraId="7BF72502" w14:textId="77777777" w:rsidR="005022EA" w:rsidRPr="00525891" w:rsidRDefault="005022EA" w:rsidP="00E24397">
      <w:pPr>
        <w:pStyle w:val="Titre2"/>
        <w:spacing w:before="240" w:after="60" w:line="240" w:lineRule="auto"/>
        <w:jc w:val="both"/>
        <w:rPr>
          <w:rFonts w:cs="Times New Roman"/>
          <w:color w:val="auto"/>
          <w:sz w:val="24"/>
          <w:szCs w:val="24"/>
          <w:lang w:val="en-GB"/>
        </w:rPr>
      </w:pPr>
      <w:bookmarkStart w:id="3" w:name="_Hlk84250691"/>
      <w:bookmarkStart w:id="4" w:name="_Toc81226725"/>
      <w:bookmarkEnd w:id="2"/>
      <w:r w:rsidRPr="00525891">
        <w:rPr>
          <w:rFonts w:cs="Times New Roman"/>
          <w:color w:val="auto"/>
          <w:sz w:val="24"/>
          <w:szCs w:val="24"/>
          <w:lang w:val="en-GB"/>
        </w:rPr>
        <w:t>Soil properties</w:t>
      </w:r>
    </w:p>
    <w:p w14:paraId="3E664D64" w14:textId="77777777" w:rsidR="00523545" w:rsidRPr="00525891" w:rsidRDefault="00523545" w:rsidP="00523545">
      <w:pPr>
        <w:pStyle w:val="Titre2"/>
        <w:spacing w:before="240" w:after="60" w:line="240" w:lineRule="auto"/>
        <w:jc w:val="both"/>
        <w:rPr>
          <w:rFonts w:cs="Times New Roman"/>
          <w:b w:val="0"/>
          <w:i/>
          <w:color w:val="auto"/>
          <w:sz w:val="24"/>
          <w:szCs w:val="24"/>
          <w:lang w:val="en-US"/>
        </w:rPr>
      </w:pPr>
      <w:bookmarkStart w:id="5" w:name="_Toc81226726"/>
      <w:bookmarkStart w:id="6" w:name="_Hlk84250763"/>
      <w:bookmarkEnd w:id="3"/>
      <w:r w:rsidRPr="00525891">
        <w:rPr>
          <w:rFonts w:cs="Times New Roman"/>
          <w:b w:val="0"/>
          <w:i/>
          <w:color w:val="auto"/>
          <w:sz w:val="24"/>
          <w:szCs w:val="24"/>
          <w:lang w:val="en-US"/>
        </w:rPr>
        <w:t>Microbial biomass</w:t>
      </w:r>
      <w:bookmarkEnd w:id="5"/>
    </w:p>
    <w:p w14:paraId="75B3D35C" w14:textId="33414158" w:rsidR="00523545" w:rsidRPr="00525891" w:rsidRDefault="00523545" w:rsidP="00523545">
      <w:pPr>
        <w:spacing w:line="240" w:lineRule="auto"/>
        <w:jc w:val="both"/>
        <w:rPr>
          <w:rFonts w:ascii="Times New Roman" w:hAnsi="Times New Roman" w:cs="Times New Roman"/>
          <w:sz w:val="24"/>
          <w:szCs w:val="24"/>
          <w:lang w:val="en-US"/>
        </w:rPr>
      </w:pPr>
      <w:r w:rsidRPr="00525891">
        <w:rPr>
          <w:rFonts w:ascii="Times New Roman" w:hAnsi="Times New Roman" w:cs="Times New Roman"/>
          <w:sz w:val="24"/>
          <w:szCs w:val="24"/>
          <w:lang w:val="en-US"/>
        </w:rPr>
        <w:t>The</w:t>
      </w:r>
      <w:r w:rsidRPr="00525891">
        <w:rPr>
          <w:rFonts w:ascii="Times New Roman" w:hAnsi="Times New Roman" w:cs="Times New Roman"/>
          <w:sz w:val="24"/>
          <w:szCs w:val="24"/>
          <w:lang w:val="en-GB"/>
        </w:rPr>
        <w:t xml:space="preserve"> </w:t>
      </w:r>
      <w:r w:rsidRPr="00525891">
        <w:rPr>
          <w:rFonts w:ascii="Times New Roman" w:hAnsi="Times New Roman" w:cs="Times New Roman"/>
          <w:sz w:val="24"/>
          <w:szCs w:val="24"/>
          <w:lang w:val="en-US"/>
        </w:rPr>
        <w:t>soil microbial biomass (C</w:t>
      </w:r>
      <w:r w:rsidRPr="00525891">
        <w:rPr>
          <w:rFonts w:ascii="Times New Roman" w:hAnsi="Times New Roman" w:cs="Times New Roman"/>
          <w:sz w:val="24"/>
          <w:szCs w:val="24"/>
          <w:vertAlign w:val="subscript"/>
          <w:lang w:val="en-US"/>
        </w:rPr>
        <w:t>microbial</w:t>
      </w:r>
      <w:r w:rsidRPr="00525891">
        <w:rPr>
          <w:rFonts w:ascii="Times New Roman" w:hAnsi="Times New Roman" w:cs="Times New Roman"/>
          <w:sz w:val="24"/>
          <w:szCs w:val="24"/>
          <w:lang w:val="en-US"/>
        </w:rPr>
        <w:t>) was measured by the chloroform-fumigation-extraction method</w:t>
      </w:r>
      <w:bookmarkStart w:id="7" w:name="_Hlk90664893"/>
      <w:r w:rsidRPr="00525891">
        <w:rPr>
          <w:rFonts w:ascii="Times New Roman" w:hAnsi="Times New Roman" w:cs="Times New Roman"/>
          <w:sz w:val="24"/>
          <w:szCs w:val="24"/>
          <w:lang w:val="en-US"/>
        </w:rPr>
        <w:fldChar w:fldCharType="begin"/>
      </w:r>
      <w:r w:rsidR="004E10A0">
        <w:rPr>
          <w:rFonts w:ascii="Times New Roman" w:hAnsi="Times New Roman" w:cs="Times New Roman"/>
          <w:sz w:val="24"/>
          <w:szCs w:val="24"/>
          <w:lang w:val="en-US"/>
        </w:rPr>
        <w:instrText xml:space="preserve"> ADDIN ZOTERO_ITEM CSL_CITATION {"citationID":"pbiQZSq6","properties":{"formattedCitation":"\\super 1\\nosupersub{}","plainCitation":"1","noteIndex":0},"citationItems":[{"id":18576,"uris":["http://zotero.org/users/9294523/items/8F5IENBG"],"itemData":{"id":18576,"type":"article-journal","abstract":"The effects of fumigation on organic C extractable by 0.5 M K2SO4 were examined in a contrasting range of soils. EC (the difference between organic C extracted by 0.5 M K2SO4 from fumigated and non-fumigated soil) was about 70% of FC (the flush of CO2-C caused by fumigation during a 10 day incubation), meaned for ten soils. There was a close relationship between microbial biomass C, measured by fumigation-incubation (from the relationship Biomass C = FC/0.45) and EC given by the equation: Biomass C = (2.64 ± 0.060) EC that accounted for 99.2% of the variance in the data. This relationship held over a wide range of soil pH (3.9–8.0). ATP and microbial biomass N concentrations were measured in four of the soils. The (ATP)(EC) ratios were very similar in the four soils, suggesting that both ATP and the organic C rendered decomposable by CHCl3 came from the soil microbial biomass. The C:N ratio of the biomass in a strongly acid (pH 4.2) soil was greater (9.4) than in the three less-acid soils (mean C:N ratio 5.1). We propose that the organic C rendered extractable to 0.5 m K2SO4 after a 24 h CHCl3-fumigation (EC) comes from the cells of the microbial biomass and can be used to estimate soil microbial biomass C in both neutral and acid soils.","container-title":"Soil Biology &amp; Biochemistry","DOI":"10.1016/0038-0717(87)90052-6","ISSN":"0038-0717","issue":"6","journalAbbreviation":"Soil Biol. Biochem.","page":"703-707","title":"An extraction method for measuring soil microbial biomass C","volume":"19","author":[{"family":"Vance","given":"E. D."},{"family":"Brookes","given":"P. C."},{"family":"Jenkinson","given":"D. S."}],"issued":{"date-parts":[["1987"]]}}}],"schema":"https://github.com/citation-style-language/schema/raw/master/csl-citation.json"} </w:instrText>
      </w:r>
      <w:r w:rsidRPr="00525891">
        <w:rPr>
          <w:rFonts w:ascii="Times New Roman" w:hAnsi="Times New Roman" w:cs="Times New Roman"/>
          <w:sz w:val="24"/>
          <w:szCs w:val="24"/>
          <w:lang w:val="en-US"/>
        </w:rPr>
        <w:fldChar w:fldCharType="separate"/>
      </w:r>
      <w:r w:rsidR="004E10A0" w:rsidRPr="004E10A0">
        <w:rPr>
          <w:rFonts w:ascii="Times New Roman" w:hAnsi="Times New Roman" w:cs="Times New Roman"/>
          <w:sz w:val="24"/>
          <w:szCs w:val="24"/>
          <w:vertAlign w:val="superscript"/>
        </w:rPr>
        <w:t>1</w:t>
      </w:r>
      <w:r w:rsidRPr="00525891">
        <w:rPr>
          <w:rFonts w:ascii="Times New Roman" w:hAnsi="Times New Roman" w:cs="Times New Roman"/>
          <w:sz w:val="24"/>
          <w:szCs w:val="24"/>
          <w:lang w:val="en-US"/>
        </w:rPr>
        <w:fldChar w:fldCharType="end"/>
      </w:r>
      <w:bookmarkEnd w:id="7"/>
      <w:r w:rsidRPr="00525891">
        <w:rPr>
          <w:rFonts w:ascii="Times New Roman" w:hAnsi="Times New Roman" w:cs="Times New Roman"/>
          <w:sz w:val="24"/>
          <w:szCs w:val="24"/>
          <w:lang w:val="en-US"/>
        </w:rPr>
        <w:t xml:space="preserve">. We </w:t>
      </w:r>
      <w:r w:rsidR="00A02E92">
        <w:rPr>
          <w:rFonts w:ascii="Times New Roman" w:hAnsi="Times New Roman" w:cs="Times New Roman"/>
          <w:sz w:val="24"/>
          <w:szCs w:val="24"/>
          <w:lang w:val="en-US"/>
        </w:rPr>
        <w:t xml:space="preserve">performed an </w:t>
      </w:r>
      <w:r w:rsidRPr="00525891">
        <w:rPr>
          <w:rFonts w:ascii="Times New Roman" w:hAnsi="Times New Roman" w:cs="Times New Roman"/>
          <w:sz w:val="24"/>
          <w:szCs w:val="24"/>
          <w:lang w:val="en-US"/>
        </w:rPr>
        <w:t>extract</w:t>
      </w:r>
      <w:r w:rsidR="00A02E92">
        <w:rPr>
          <w:rFonts w:ascii="Times New Roman" w:hAnsi="Times New Roman" w:cs="Times New Roman"/>
          <w:sz w:val="24"/>
          <w:szCs w:val="24"/>
          <w:lang w:val="en-US"/>
        </w:rPr>
        <w:t xml:space="preserve">ion </w:t>
      </w:r>
      <w:r w:rsidR="00A02E92" w:rsidRPr="00525891">
        <w:rPr>
          <w:rFonts w:ascii="Times New Roman" w:hAnsi="Times New Roman" w:cs="Times New Roman"/>
          <w:sz w:val="24"/>
          <w:szCs w:val="24"/>
          <w:lang w:val="en-US"/>
        </w:rPr>
        <w:t>with 50 mL 0.5 M K</w:t>
      </w:r>
      <w:r w:rsidR="00A02E92" w:rsidRPr="00525891">
        <w:rPr>
          <w:rFonts w:ascii="Times New Roman" w:hAnsi="Times New Roman" w:cs="Times New Roman"/>
          <w:sz w:val="24"/>
          <w:szCs w:val="24"/>
          <w:vertAlign w:val="subscript"/>
          <w:lang w:val="en-US"/>
        </w:rPr>
        <w:t>2</w:t>
      </w:r>
      <w:r w:rsidR="00A02E92" w:rsidRPr="00525891">
        <w:rPr>
          <w:rFonts w:ascii="Times New Roman" w:hAnsi="Times New Roman" w:cs="Times New Roman"/>
          <w:sz w:val="24"/>
          <w:szCs w:val="24"/>
          <w:lang w:val="en-US"/>
        </w:rPr>
        <w:t>SO</w:t>
      </w:r>
      <w:r w:rsidR="00A02E92" w:rsidRPr="00525891">
        <w:rPr>
          <w:rFonts w:ascii="Times New Roman" w:hAnsi="Times New Roman" w:cs="Times New Roman"/>
          <w:sz w:val="24"/>
          <w:szCs w:val="24"/>
          <w:vertAlign w:val="subscript"/>
          <w:lang w:val="en-US"/>
        </w:rPr>
        <w:t>4</w:t>
      </w:r>
      <w:r w:rsidR="00A02E92" w:rsidRPr="00A02E92">
        <w:rPr>
          <w:rFonts w:ascii="Times New Roman" w:hAnsi="Times New Roman" w:cs="Times New Roman"/>
          <w:sz w:val="24"/>
          <w:szCs w:val="24"/>
          <w:lang w:val="en-US"/>
        </w:rPr>
        <w:t xml:space="preserve"> </w:t>
      </w:r>
      <w:r w:rsidR="00A02E92">
        <w:rPr>
          <w:rFonts w:ascii="Times New Roman" w:hAnsi="Times New Roman" w:cs="Times New Roman"/>
          <w:sz w:val="24"/>
          <w:szCs w:val="24"/>
          <w:lang w:val="en-US"/>
        </w:rPr>
        <w:t>on</w:t>
      </w:r>
      <w:r w:rsidRPr="00525891">
        <w:rPr>
          <w:rFonts w:ascii="Times New Roman" w:hAnsi="Times New Roman" w:cs="Times New Roman"/>
          <w:sz w:val="24"/>
          <w:szCs w:val="24"/>
          <w:lang w:val="en-US"/>
        </w:rPr>
        <w:t xml:space="preserve"> 10 g of fresh soil. A second set of samples was placed in a vacuum desiccator and fumigated with chloroform for 24 h prior to K</w:t>
      </w:r>
      <w:r w:rsidRPr="00525891">
        <w:rPr>
          <w:rFonts w:ascii="Times New Roman" w:hAnsi="Times New Roman" w:cs="Times New Roman"/>
          <w:sz w:val="24"/>
          <w:szCs w:val="24"/>
          <w:vertAlign w:val="subscript"/>
          <w:lang w:val="en-US"/>
        </w:rPr>
        <w:t>2</w:t>
      </w:r>
      <w:r w:rsidRPr="00525891">
        <w:rPr>
          <w:rFonts w:ascii="Times New Roman" w:hAnsi="Times New Roman" w:cs="Times New Roman"/>
          <w:sz w:val="24"/>
          <w:szCs w:val="24"/>
          <w:lang w:val="en-US"/>
        </w:rPr>
        <w:t>SO</w:t>
      </w:r>
      <w:r w:rsidRPr="00525891">
        <w:rPr>
          <w:rFonts w:ascii="Times New Roman" w:hAnsi="Times New Roman" w:cs="Times New Roman"/>
          <w:sz w:val="24"/>
          <w:szCs w:val="24"/>
          <w:vertAlign w:val="subscript"/>
          <w:lang w:val="en-US"/>
        </w:rPr>
        <w:t>4</w:t>
      </w:r>
      <w:r w:rsidRPr="00525891">
        <w:rPr>
          <w:rFonts w:ascii="Times New Roman" w:hAnsi="Times New Roman" w:cs="Times New Roman"/>
          <w:sz w:val="24"/>
          <w:szCs w:val="24"/>
          <w:lang w:val="en-US"/>
        </w:rPr>
        <w:t xml:space="preserve"> extraction as above. Extractable C was analysed </w:t>
      </w:r>
      <w:bookmarkStart w:id="8" w:name="_Hlk75166694"/>
      <w:r w:rsidRPr="00525891">
        <w:rPr>
          <w:rFonts w:ascii="Times New Roman" w:hAnsi="Times New Roman" w:cs="Times New Roman"/>
          <w:sz w:val="24"/>
          <w:szCs w:val="24"/>
          <w:lang w:val="en-US"/>
        </w:rPr>
        <w:t>using an automated analyser (TOC-L analyser, Shimadzu, Milton Keynes, UK)</w:t>
      </w:r>
      <w:bookmarkEnd w:id="8"/>
      <w:r w:rsidRPr="00525891">
        <w:rPr>
          <w:rFonts w:ascii="Times New Roman" w:hAnsi="Times New Roman" w:cs="Times New Roman"/>
          <w:sz w:val="24"/>
          <w:szCs w:val="24"/>
          <w:lang w:val="en-US"/>
        </w:rPr>
        <w:t>. Microbial biomass C was calculated as the difference between the fumigated and unfumigated C extracts after conversion with a K</w:t>
      </w:r>
      <w:r w:rsidRPr="00525891">
        <w:rPr>
          <w:rFonts w:ascii="Times New Roman" w:hAnsi="Times New Roman" w:cs="Times New Roman"/>
          <w:sz w:val="24"/>
          <w:szCs w:val="24"/>
          <w:vertAlign w:val="subscript"/>
          <w:lang w:val="en-US"/>
        </w:rPr>
        <w:t>ec</w:t>
      </w:r>
      <w:r w:rsidRPr="00525891">
        <w:rPr>
          <w:rFonts w:ascii="Times New Roman" w:hAnsi="Times New Roman" w:cs="Times New Roman"/>
          <w:sz w:val="24"/>
          <w:szCs w:val="24"/>
          <w:lang w:val="en-US"/>
        </w:rPr>
        <w:t xml:space="preserve"> of 0.45</w:t>
      </w:r>
      <w:r w:rsidRPr="00525891">
        <w:rPr>
          <w:rFonts w:ascii="Times New Roman" w:hAnsi="Times New Roman" w:cs="Times New Roman"/>
          <w:sz w:val="24"/>
          <w:szCs w:val="24"/>
          <w:lang w:val="en-GB"/>
        </w:rPr>
        <w:t xml:space="preserve"> </w:t>
      </w:r>
      <w:r w:rsidRPr="00525891">
        <w:rPr>
          <w:rFonts w:ascii="Times New Roman" w:hAnsi="Times New Roman" w:cs="Times New Roman"/>
          <w:sz w:val="24"/>
          <w:szCs w:val="24"/>
          <w:lang w:val="en-US"/>
        </w:rPr>
        <w:t>to correct for extraction efficiency</w:t>
      </w:r>
      <w:r w:rsidRPr="00525891">
        <w:rPr>
          <w:rFonts w:ascii="Times New Roman" w:hAnsi="Times New Roman" w:cs="Times New Roman"/>
          <w:sz w:val="24"/>
          <w:szCs w:val="24"/>
          <w:lang w:val="en-US"/>
        </w:rPr>
        <w:fldChar w:fldCharType="begin"/>
      </w:r>
      <w:r w:rsidR="004E10A0">
        <w:rPr>
          <w:rFonts w:ascii="Times New Roman" w:hAnsi="Times New Roman" w:cs="Times New Roman"/>
          <w:sz w:val="24"/>
          <w:szCs w:val="24"/>
          <w:lang w:val="en-US"/>
        </w:rPr>
        <w:instrText xml:space="preserve"> ADDIN ZOTERO_ITEM CSL_CITATION {"citationID":"MiqjYhf2","properties":{"formattedCitation":"\\super 2\\nosupersub{}","plainCitation":"2","noteIndex":0},"citationItems":[{"id":10876,"uris":["http://zotero.org/users/9294523/items/HMAR78ZE"],"itemData":{"id":10876,"type":"article-journal","abstract":"The kEC value (=extractable part of microbial biomass C) of the fumigation-extraction (FE) method was assessed on the basis of 153 soils (94 arable, 46 grassland and 13 forest soils) by indirect calibration using the fumigation-incubation (FI) method. Sixty-six soils were investigated for the first time and the data on a further 87 soils were obtained from the literature. The single kEC values ranged from 0.23 to 0.84. A split according to the form of land use resulted in a significantly (Scheffé, P = 0.05) lower kEC value for the arable soils (0.42; n = 94) in comparison to those for the grassland (0.49; n = 46) and the forest soils (0.51; n = 13). This difference is mainly due to the significant effects of the respiration rate measured in non-fumigated control samples of the FI method which was used for calibration of the kEC value. For that reason, I investigated the effects of incubation temperature (22°, 25° and 28°C) on biomass C data obtained by the FI method, and thus on the kEC value of the FE method, and discuss further problems of direct and indirect calibration. Based on experimental and literature data, I conclude that the kEC values of Vance et al. (Soil Biology &amp;amp; Biochemistry19, 703–707, 1987) and Wu et al. (Soil Biology &amp;amp; Biochemistry22, 1167–1169, 1990) remain valid. A kEC value of 0.38 can be recommended for C analysis by dichromate consumption and a kEC value of 0.45 for that by UV-persulfate or oven oxidation.","container-title":"Soil Biology and Biochemistry","DOI":"http://dx.doi.org/10.1016/0038-0717(95)00102-6","ISSN":"0038-0717","issue":"1","page":"25-31","title":"The fumigation-extraction method to estimate soil microbial biomass: Calibration of the kEC value","volume":"28","author":[{"family":"Joergensen","given":"Rainer Georg"}],"issued":{"date-parts":[["1996"]]}}}],"schema":"https://github.com/citation-style-language/schema/raw/master/csl-citation.json"} </w:instrText>
      </w:r>
      <w:r w:rsidRPr="00525891">
        <w:rPr>
          <w:rFonts w:ascii="Times New Roman" w:hAnsi="Times New Roman" w:cs="Times New Roman"/>
          <w:sz w:val="24"/>
          <w:szCs w:val="24"/>
          <w:lang w:val="en-US"/>
        </w:rPr>
        <w:fldChar w:fldCharType="separate"/>
      </w:r>
      <w:r w:rsidR="004E10A0" w:rsidRPr="004E10A0">
        <w:rPr>
          <w:rFonts w:ascii="Times New Roman" w:hAnsi="Times New Roman" w:cs="Times New Roman"/>
          <w:sz w:val="24"/>
          <w:szCs w:val="24"/>
          <w:vertAlign w:val="superscript"/>
        </w:rPr>
        <w:t>2</w:t>
      </w:r>
      <w:r w:rsidRPr="00525891">
        <w:rPr>
          <w:rFonts w:ascii="Times New Roman" w:hAnsi="Times New Roman" w:cs="Times New Roman"/>
          <w:sz w:val="24"/>
          <w:szCs w:val="24"/>
          <w:lang w:val="en-US"/>
        </w:rPr>
        <w:fldChar w:fldCharType="end"/>
      </w:r>
      <w:r w:rsidRPr="00525891">
        <w:rPr>
          <w:rFonts w:ascii="Times New Roman" w:hAnsi="Times New Roman" w:cs="Times New Roman"/>
          <w:sz w:val="24"/>
          <w:szCs w:val="24"/>
          <w:lang w:val="en-US"/>
        </w:rPr>
        <w:t>.</w:t>
      </w:r>
    </w:p>
    <w:p w14:paraId="52053D7D" w14:textId="1068CD8D" w:rsidR="00D33F94" w:rsidRPr="00525891" w:rsidRDefault="00D33F94" w:rsidP="00E24397">
      <w:pPr>
        <w:pStyle w:val="Titre2"/>
        <w:spacing w:before="240" w:after="60" w:line="240" w:lineRule="auto"/>
        <w:jc w:val="both"/>
        <w:rPr>
          <w:rFonts w:cs="Times New Roman"/>
          <w:b w:val="0"/>
          <w:i/>
          <w:color w:val="auto"/>
          <w:sz w:val="24"/>
          <w:szCs w:val="24"/>
          <w:lang w:val="en-US"/>
        </w:rPr>
      </w:pPr>
      <w:bookmarkStart w:id="9" w:name="_Hlk105104605"/>
      <w:r w:rsidRPr="00525891">
        <w:rPr>
          <w:rFonts w:cs="Times New Roman"/>
          <w:b w:val="0"/>
          <w:i/>
          <w:color w:val="auto"/>
          <w:sz w:val="24"/>
          <w:szCs w:val="24"/>
          <w:lang w:val="en-US"/>
        </w:rPr>
        <w:t>Radiocarbon (</w:t>
      </w:r>
      <w:r w:rsidRPr="00525891">
        <w:rPr>
          <w:rFonts w:cs="Times New Roman"/>
          <w:b w:val="0"/>
          <w:i/>
          <w:color w:val="auto"/>
          <w:sz w:val="24"/>
          <w:szCs w:val="24"/>
          <w:vertAlign w:val="superscript"/>
          <w:lang w:val="en-US"/>
        </w:rPr>
        <w:t>14</w:t>
      </w:r>
      <w:r w:rsidRPr="00525891">
        <w:rPr>
          <w:rFonts w:cs="Times New Roman"/>
          <w:b w:val="0"/>
          <w:i/>
          <w:color w:val="auto"/>
          <w:sz w:val="24"/>
          <w:szCs w:val="24"/>
          <w:lang w:val="en-US"/>
        </w:rPr>
        <w:t xml:space="preserve">C) measurements and SOC </w:t>
      </w:r>
      <w:r w:rsidR="00FA662E" w:rsidRPr="00525891">
        <w:rPr>
          <w:rFonts w:cs="Times New Roman"/>
          <w:b w:val="0"/>
          <w:i/>
          <w:color w:val="auto"/>
          <w:sz w:val="24"/>
          <w:szCs w:val="24"/>
          <w:lang w:val="en-US"/>
        </w:rPr>
        <w:t>mean age</w:t>
      </w:r>
      <w:r w:rsidRPr="00525891">
        <w:rPr>
          <w:rFonts w:cs="Times New Roman"/>
          <w:b w:val="0"/>
          <w:i/>
          <w:color w:val="auto"/>
          <w:sz w:val="24"/>
          <w:szCs w:val="24"/>
          <w:lang w:val="en-US"/>
        </w:rPr>
        <w:t xml:space="preserve"> estimation</w:t>
      </w:r>
      <w:bookmarkEnd w:id="4"/>
    </w:p>
    <w:bookmarkEnd w:id="6"/>
    <w:bookmarkEnd w:id="9"/>
    <w:p w14:paraId="2E14D8A0" w14:textId="29694B70" w:rsidR="00D33F94" w:rsidRPr="00525891" w:rsidRDefault="00D33F94" w:rsidP="00E24397">
      <w:pPr>
        <w:spacing w:line="240" w:lineRule="auto"/>
        <w:jc w:val="both"/>
        <w:rPr>
          <w:rFonts w:ascii="Times New Roman" w:hAnsi="Times New Roman" w:cs="Times New Roman"/>
          <w:sz w:val="24"/>
          <w:szCs w:val="24"/>
          <w:lang w:val="en-US"/>
        </w:rPr>
      </w:pPr>
      <w:r w:rsidRPr="00525891">
        <w:rPr>
          <w:rFonts w:ascii="Times New Roman" w:hAnsi="Times New Roman" w:cs="Times New Roman"/>
          <w:sz w:val="24"/>
          <w:szCs w:val="24"/>
          <w:lang w:val="en-GB"/>
        </w:rPr>
        <w:t xml:space="preserve">Once in the </w:t>
      </w:r>
      <w:r w:rsidRPr="00525891">
        <w:rPr>
          <w:rFonts w:ascii="Times New Roman" w:hAnsi="Times New Roman" w:cs="Times New Roman"/>
          <w:sz w:val="24"/>
          <w:szCs w:val="24"/>
          <w:vertAlign w:val="superscript"/>
          <w:lang w:val="en-GB"/>
        </w:rPr>
        <w:t>14</w:t>
      </w:r>
      <w:r w:rsidRPr="00525891">
        <w:rPr>
          <w:rFonts w:ascii="Times New Roman" w:hAnsi="Times New Roman" w:cs="Times New Roman"/>
          <w:sz w:val="24"/>
          <w:szCs w:val="24"/>
          <w:lang w:val="en-GB"/>
        </w:rPr>
        <w:t xml:space="preserve">C laboratory, soil samples were crushed under 200 µm to homogeneize it. As no carbonate was expected, samples were not acidified prior to the measurement. According to SOC content of the samples, </w:t>
      </w:r>
      <w:r w:rsidRPr="00525891">
        <w:rPr>
          <w:rFonts w:ascii="Times New Roman" w:hAnsi="Times New Roman" w:cs="Times New Roman"/>
          <w:sz w:val="24"/>
          <w:szCs w:val="24"/>
          <w:vertAlign w:val="superscript"/>
          <w:lang w:val="en-GB"/>
        </w:rPr>
        <w:t>14</w:t>
      </w:r>
      <w:r w:rsidRPr="00525891">
        <w:rPr>
          <w:rFonts w:ascii="Times New Roman" w:hAnsi="Times New Roman" w:cs="Times New Roman"/>
          <w:sz w:val="24"/>
          <w:szCs w:val="24"/>
          <w:lang w:val="en-GB"/>
        </w:rPr>
        <w:t xml:space="preserve">C measurements were performed </w:t>
      </w:r>
      <w:r w:rsidRPr="00525891">
        <w:rPr>
          <w:rFonts w:ascii="Times New Roman" w:hAnsi="Times New Roman" w:cs="Times New Roman"/>
          <w:sz w:val="24"/>
          <w:szCs w:val="24"/>
          <w:lang w:val="en-US"/>
        </w:rPr>
        <w:t xml:space="preserve">using either a solid source for topsoil samples or gas source for subsoil samples. </w:t>
      </w:r>
      <w:r w:rsidRPr="00525891">
        <w:rPr>
          <w:rFonts w:ascii="Times New Roman" w:hAnsi="Times New Roman" w:cs="Times New Roman"/>
          <w:sz w:val="24"/>
          <w:szCs w:val="24"/>
          <w:lang w:val="en-GB"/>
        </w:rPr>
        <w:t>Aliquotes were sampled in tin capsules to get either 1 mg of SOC for topsoils or twice 70 µg of SOC for subsoils. For topsoil samples, CO</w:t>
      </w:r>
      <w:r w:rsidRPr="00525891">
        <w:rPr>
          <w:rFonts w:ascii="Times New Roman" w:hAnsi="Times New Roman" w:cs="Times New Roman"/>
          <w:sz w:val="24"/>
          <w:szCs w:val="24"/>
          <w:vertAlign w:val="subscript"/>
          <w:lang w:val="en-GB"/>
        </w:rPr>
        <w:t>2</w:t>
      </w:r>
      <w:r w:rsidRPr="00525891">
        <w:rPr>
          <w:rFonts w:ascii="Times New Roman" w:hAnsi="Times New Roman" w:cs="Times New Roman"/>
          <w:sz w:val="24"/>
          <w:szCs w:val="24"/>
          <w:lang w:val="en-GB"/>
        </w:rPr>
        <w:t xml:space="preserve"> evolved from SOC was graphitized using an automated AGE 3 graphitization device</w:t>
      </w:r>
      <w:r w:rsidR="005328FD" w:rsidRPr="00525891">
        <w:rPr>
          <w:rFonts w:ascii="Times New Roman" w:hAnsi="Times New Roman" w:cs="Times New Roman"/>
          <w:sz w:val="24"/>
          <w:szCs w:val="24"/>
          <w:lang w:val="en-GB"/>
        </w:rPr>
        <w:fldChar w:fldCharType="begin"/>
      </w:r>
      <w:r w:rsidR="004E10A0">
        <w:rPr>
          <w:rFonts w:ascii="Times New Roman" w:hAnsi="Times New Roman" w:cs="Times New Roman"/>
          <w:sz w:val="24"/>
          <w:szCs w:val="24"/>
          <w:lang w:val="en-GB"/>
        </w:rPr>
        <w:instrText xml:space="preserve"> ADDIN ZOTERO_ITEM CSL_CITATION {"citationID":"8IgnX3EE","properties":{"formattedCitation":"\\super 3\\nosupersub{}","plainCitation":"3","noteIndex":0},"citationItems":[{"id":18913,"uris":["http://zotero.org/users/9294523/items/93VQ9EXU"],"itemData":{"id":18913,"type":"article-journal","abstract":"A new graphitisation system, directly coupled to an elemental analyser, has been developed for convenient, fast and efficient sample preparations for radiocarbon measurement by means of accelerator mass spectrometry. We demonstrate an alternative to the cryogenic transport of CO2 into the graphitisation reactors with liquid nitrogen, which is used by others. Instead, the CO2 coming from an EA is absorbed on a single column filled with zeolite. The CO2 can then be easily released by heating the zeolite trap and transferred to the reactor by gas expansion. The system is simple and fully automated for sample combustion and graphitisation.","container-title":"Nuclear Instruments and Methods in Physics Research Section B: Beam Interactions with Materials and Atoms","DOI":"https://doi.org/10.1016/j.nimb.2009.10.067","ISSN":"0168-583X","issue":"7","page":"931-934","title":"A revolutionary graphitisation system: Fully automated, compact and simple","volume":"268","author":[{"family":"Wacker","given":"L."},{"family":"Němec","given":"M."},{"family":"Bourquin","given":"J."}],"issued":{"date-parts":[["2010",4,1]]}}}],"schema":"https://github.com/citation-style-language/schema/raw/master/csl-citation.json"} </w:instrText>
      </w:r>
      <w:r w:rsidR="005328FD" w:rsidRPr="00525891">
        <w:rPr>
          <w:rFonts w:ascii="Times New Roman" w:hAnsi="Times New Roman" w:cs="Times New Roman"/>
          <w:sz w:val="24"/>
          <w:szCs w:val="24"/>
          <w:lang w:val="en-GB"/>
        </w:rPr>
        <w:fldChar w:fldCharType="separate"/>
      </w:r>
      <w:r w:rsidR="004E10A0" w:rsidRPr="004E10A0">
        <w:rPr>
          <w:rFonts w:ascii="Times New Roman" w:hAnsi="Times New Roman" w:cs="Times New Roman"/>
          <w:sz w:val="24"/>
          <w:szCs w:val="24"/>
          <w:vertAlign w:val="superscript"/>
        </w:rPr>
        <w:t>3</w:t>
      </w:r>
      <w:r w:rsidR="005328FD" w:rsidRPr="00525891">
        <w:rPr>
          <w:rFonts w:ascii="Times New Roman" w:hAnsi="Times New Roman" w:cs="Times New Roman"/>
          <w:sz w:val="24"/>
          <w:szCs w:val="24"/>
          <w:lang w:val="en-GB"/>
        </w:rPr>
        <w:fldChar w:fldCharType="end"/>
      </w:r>
      <w:r w:rsidRPr="00525891">
        <w:rPr>
          <w:rFonts w:ascii="Times New Roman" w:hAnsi="Times New Roman" w:cs="Times New Roman"/>
          <w:sz w:val="24"/>
          <w:szCs w:val="24"/>
          <w:lang w:val="en-GB"/>
        </w:rPr>
        <w:t xml:space="preserve">, and </w:t>
      </w:r>
      <w:r w:rsidRPr="00525891">
        <w:rPr>
          <w:rFonts w:ascii="Times New Roman" w:hAnsi="Times New Roman" w:cs="Times New Roman"/>
          <w:sz w:val="24"/>
          <w:szCs w:val="24"/>
          <w:vertAlign w:val="superscript"/>
          <w:lang w:val="en-GB"/>
        </w:rPr>
        <w:t>14</w:t>
      </w:r>
      <w:r w:rsidRPr="00525891">
        <w:rPr>
          <w:rFonts w:ascii="Times New Roman" w:hAnsi="Times New Roman" w:cs="Times New Roman"/>
          <w:sz w:val="24"/>
          <w:szCs w:val="24"/>
          <w:lang w:val="en-GB"/>
        </w:rPr>
        <w:t xml:space="preserve">C measurement was performed on </w:t>
      </w:r>
      <w:r w:rsidRPr="00525891">
        <w:rPr>
          <w:rFonts w:ascii="Times New Roman" w:hAnsi="Times New Roman" w:cs="Times New Roman"/>
          <w:i/>
          <w:iCs/>
          <w:sz w:val="24"/>
          <w:szCs w:val="24"/>
          <w:lang w:val="en-GB"/>
        </w:rPr>
        <w:t>ECHo</w:t>
      </w:r>
      <w:r w:rsidRPr="00525891">
        <w:rPr>
          <w:rFonts w:ascii="Times New Roman" w:hAnsi="Times New Roman" w:cs="Times New Roman"/>
          <w:sz w:val="24"/>
          <w:szCs w:val="24"/>
          <w:lang w:val="en-GB"/>
        </w:rPr>
        <w:t>MICADAS</w:t>
      </w:r>
      <w:r w:rsidR="005328FD" w:rsidRPr="00525891">
        <w:rPr>
          <w:rFonts w:ascii="Times New Roman" w:hAnsi="Times New Roman" w:cs="Times New Roman"/>
          <w:sz w:val="24"/>
          <w:szCs w:val="24"/>
          <w:lang w:val="en-GB"/>
        </w:rPr>
        <w:fldChar w:fldCharType="begin"/>
      </w:r>
      <w:r w:rsidR="004E10A0">
        <w:rPr>
          <w:rFonts w:ascii="Times New Roman" w:hAnsi="Times New Roman" w:cs="Times New Roman"/>
          <w:sz w:val="24"/>
          <w:szCs w:val="24"/>
          <w:lang w:val="en-GB"/>
        </w:rPr>
        <w:instrText xml:space="preserve"> ADDIN ZOTERO_ITEM CSL_CITATION {"citationID":"MEc1bJXt","properties":{"formattedCitation":"\\super 4\\uc0\\u8211{}6\\nosupersub{}","plainCitation":"4–6","noteIndex":0},"citationItems":[{"id":18101,"uris":["http://zotero.org/users/9294523/items/LTWHY6SP"],"itemData":{"id":18101,"type":"paper-conference","event":"22nd International Radiocarbon Conference. Dakar, Senegal","page":"16-20","title":"ECHoMICADAS: A new compact AMS system to measuring 14C for environment, climate and human sciences","author":[{"family":"Tisnérat-Laborde","given":"N."},{"family":"Thil","given":"F."},{"family":"Synal","given":"H. A."},{"family":"Cersoy","given":"S."},{"family":"Hatté","given":"C."},{"family":"Gauthier","given":"C."},{"family":"Massault","given":"M."},{"family":"Michelot","given":"J. L."},{"family":"Noret","given":"A."},{"family":"Siani","given":"G."}],"issued":{"date-parts":[["2015"]]}}},{"id":17789,"uris":["http://zotero.org/users/9294523/items/ZAHLN557"],"itemData":{"id":17789,"type":"article-journal","abstract":"This report attempts to summarize the technical evolution of accelerator mass spectrometry (AMS) instrumentation over the last thirty-five years. The related impact of the AMS measurement technology to the wide variety of applications of long-lived radionuclides in modern research is not covered. The accompanying article by W. Kutschera overviews these applications. Here, I am providing an introduction to the basics principles of AMS measurement technology, describe the set-up of a typical AMS instrument, and discuss in general specific requirements to reach sensitivity as it is required to measure long-lived radionuclides at their natural levels in the environment. A retrospective view is given on the major development steps of AMS instruments and measurement technique. Special attention is paid to the simplification of AMS systems by reducing their size and complexity. These developments have launched the wide spread use of AMS in modern research fields. Today, commercially available high-performance instruments are standard for more than 100 AMS facilities around the World. There are a number of primary important radionuclides in focus of AMS measurement procedures but radiocarbon is still of paramount importance. Consequently, I will summarize the latest developments in radiocarbon AMS.","container-title":"International Journal of Mass Spectrometry","DOI":"https://doi.org/10.1016/j.ijms.2013.05.008","ISSN":"1387-3806","page":"192-202","title":"Developments in accelerator mass spectrometry","volume":"349-350","author":[{"family":"Synal","given":"Hans-Arno"}],"issued":{"date-parts":[["2013",9,1]]}}},{"id":17792,"uris":["http://zotero.org/users/9294523/items/AKSBHCKN"],"itemData":{"id":17792,"type":"article-journal","abstract":"A novel tabletop AMS system with overall dimensions of only 2.5×3m2 has been built and tested. The mini radiocarbon dating System (MICADAS) is based on a vacuum insulated acceleration unit that uses a commercially available 200kV power supply to generate acceleration fields in a tandem configuration. At the high-energy end, ions in charge state 1+ are selected and interfering molecules of mass 14 amu are destroyed in multiple collisions. The new system is now fully operational. It is the prototype of a new generation of radiocarbon spectrometers which fulfill the requirements for radiocarbon dating applications as well as for the less demanding 14C/12C isotopic ratio measurements as needed, e.g. in biomedical applications. A detailed description of the system is given and results of performance tests are discussed.","container-title":"Nuclear Instruments and Methods in Physics Research Section B: Beam Interactions with Materials and Atoms","DOI":"https://doi.org/10.1016/j.nimb.2007.01.138","ISSN":"0168-583X","issue":"1","page":"7-13","title":"MICADAS: A new compact radiocarbon AMS system","volume":"259","author":[{"family":"Synal","given":"Hans-Arno"},{"family":"Stocker","given":"Martin"},{"family":"Suter","given":"Martin"}],"issued":{"date-parts":[["2007",6,1]]}}}],"schema":"https://github.com/citation-style-language/schema/raw/master/csl-citation.json"} </w:instrText>
      </w:r>
      <w:r w:rsidR="005328FD" w:rsidRPr="00525891">
        <w:rPr>
          <w:rFonts w:ascii="Times New Roman" w:hAnsi="Times New Roman" w:cs="Times New Roman"/>
          <w:sz w:val="24"/>
          <w:szCs w:val="24"/>
          <w:lang w:val="en-GB"/>
        </w:rPr>
        <w:fldChar w:fldCharType="separate"/>
      </w:r>
      <w:r w:rsidR="004E10A0" w:rsidRPr="004E10A0">
        <w:rPr>
          <w:rFonts w:ascii="Times New Roman" w:hAnsi="Times New Roman" w:cs="Times New Roman"/>
          <w:sz w:val="24"/>
          <w:szCs w:val="24"/>
          <w:vertAlign w:val="superscript"/>
        </w:rPr>
        <w:t>4–6</w:t>
      </w:r>
      <w:r w:rsidR="005328FD" w:rsidRPr="00525891">
        <w:rPr>
          <w:rFonts w:ascii="Times New Roman" w:hAnsi="Times New Roman" w:cs="Times New Roman"/>
          <w:sz w:val="24"/>
          <w:szCs w:val="24"/>
          <w:lang w:val="en-GB"/>
        </w:rPr>
        <w:fldChar w:fldCharType="end"/>
      </w:r>
      <w:r w:rsidRPr="00525891">
        <w:rPr>
          <w:rFonts w:ascii="Times New Roman" w:hAnsi="Times New Roman" w:cs="Times New Roman"/>
          <w:sz w:val="24"/>
          <w:szCs w:val="24"/>
          <w:lang w:val="en-GB"/>
        </w:rPr>
        <w:t xml:space="preserve"> through the solid source. For each subsoil samples, two </w:t>
      </w:r>
      <w:r w:rsidRPr="00525891">
        <w:rPr>
          <w:rFonts w:ascii="Times New Roman" w:hAnsi="Times New Roman" w:cs="Times New Roman"/>
          <w:sz w:val="24"/>
          <w:szCs w:val="24"/>
          <w:vertAlign w:val="superscript"/>
          <w:lang w:val="en-GB"/>
        </w:rPr>
        <w:t>14</w:t>
      </w:r>
      <w:r w:rsidRPr="00525891">
        <w:rPr>
          <w:rFonts w:ascii="Times New Roman" w:hAnsi="Times New Roman" w:cs="Times New Roman"/>
          <w:sz w:val="24"/>
          <w:szCs w:val="24"/>
          <w:lang w:val="en-GB"/>
        </w:rPr>
        <w:t xml:space="preserve">C measurements were performed on </w:t>
      </w:r>
      <w:r w:rsidRPr="00525891">
        <w:rPr>
          <w:rFonts w:ascii="Times New Roman" w:hAnsi="Times New Roman" w:cs="Times New Roman"/>
          <w:i/>
          <w:iCs/>
          <w:sz w:val="24"/>
          <w:szCs w:val="24"/>
          <w:lang w:val="en-GB"/>
        </w:rPr>
        <w:t>ECHo</w:t>
      </w:r>
      <w:r w:rsidRPr="00525891">
        <w:rPr>
          <w:rFonts w:ascii="Times New Roman" w:hAnsi="Times New Roman" w:cs="Times New Roman"/>
          <w:sz w:val="24"/>
          <w:szCs w:val="24"/>
          <w:lang w:val="en-GB"/>
        </w:rPr>
        <w:t>MICADAS through the gaz source connected by a Gas Ion Source (GIS)</w:t>
      </w:r>
      <w:r w:rsidR="005328FD" w:rsidRPr="00525891">
        <w:rPr>
          <w:rFonts w:ascii="Times New Roman" w:hAnsi="Times New Roman" w:cs="Times New Roman"/>
          <w:sz w:val="24"/>
          <w:szCs w:val="24"/>
          <w:lang w:val="en-GB"/>
        </w:rPr>
        <w:fldChar w:fldCharType="begin"/>
      </w:r>
      <w:r w:rsidR="004E10A0">
        <w:rPr>
          <w:rFonts w:ascii="Times New Roman" w:hAnsi="Times New Roman" w:cs="Times New Roman"/>
          <w:sz w:val="24"/>
          <w:szCs w:val="24"/>
          <w:lang w:val="en-GB"/>
        </w:rPr>
        <w:instrText xml:space="preserve"> ADDIN ZOTERO_ITEM CSL_CITATION {"citationID":"UUC6P6tz","properties":{"formattedCitation":"\\super 7\\nosupersub{}","plainCitation":"7","noteIndex":0},"citationItems":[{"id":16154,"uris":["http://zotero.org/users/9294523/items/XKSGLEUA"],"itemData":{"id":16154,"type":"article-journal","abstract":"An on-line measurement system was installed at the MICADAS in Zurich, using an elemental analyzer (EA) as a combustion unit to enable direct radiocarbon measurement of samples containing carbon in the range of 5–100 μg possible with minimum effort. The samples are combusted in small capsules and the gaseous combustion products are separated by the EA. The carbon dioxide leaving the EA in a high helium flow is concentrated on a small external trap containing X13 zeolite adsorber material. This new concept, avoiding a cryogenic trapping for the enrichment step, allows the construction of a very compact system able to work even with the smallest samples. Concentrated on the external trap, the carbon dioxide is flushed into the gas-tight syringe of our gas inlet system using a low helium stream. The gas mixture is measured with the MICADAS gas ion source. Several different sample capsules were analyzed to minimize the major blank contribution coming from the sample vessel. The best results were achieved with 25-μL tin capsules, which contained only 0.34 ± 0.13 μg carbon at 65 pMC. This work describes the development of the on-line system and the protocol for measurement runs. Results are presented for on-line measurements of reference materials and a comparison is performed with typical dating samples measured previously as graphite targets. Finally, relevance and limitations of on-line measurements are discussed.","container-title":"Radiocarbon","DOI":"10.1017/s003382220005637x","ISSN":"0033-8222","issue":"4","page":"1645-1656","source":"Cambridge Core","title":"On-line Radiocarbon Measurements of Small Samples Using Elemental Analyzer and MICADAS Gas Ion Source","volume":"52","author":[{"family":"Ruff","given":"M."},{"family":"Fahrni","given":"S."},{"family":"Gäggeler","given":"H. W."},{"family":"Hajdas","given":"I."},{"family":"Suter","given":"M."},{"family":"Synal","given":"H. A."},{"family":"Szidat","given":"S."},{"family":"Wacker","given":"L."}],"issued":{"date-parts":[["2010"]]}}}],"schema":"https://github.com/citation-style-language/schema/raw/master/csl-citation.json"} </w:instrText>
      </w:r>
      <w:r w:rsidR="005328FD" w:rsidRPr="00525891">
        <w:rPr>
          <w:rFonts w:ascii="Times New Roman" w:hAnsi="Times New Roman" w:cs="Times New Roman"/>
          <w:sz w:val="24"/>
          <w:szCs w:val="24"/>
          <w:lang w:val="en-GB"/>
        </w:rPr>
        <w:fldChar w:fldCharType="separate"/>
      </w:r>
      <w:r w:rsidR="004E10A0" w:rsidRPr="004E10A0">
        <w:rPr>
          <w:rFonts w:ascii="Times New Roman" w:hAnsi="Times New Roman" w:cs="Times New Roman"/>
          <w:sz w:val="24"/>
          <w:szCs w:val="24"/>
          <w:vertAlign w:val="superscript"/>
        </w:rPr>
        <w:t>7</w:t>
      </w:r>
      <w:r w:rsidR="005328FD" w:rsidRPr="00525891">
        <w:rPr>
          <w:rFonts w:ascii="Times New Roman" w:hAnsi="Times New Roman" w:cs="Times New Roman"/>
          <w:sz w:val="24"/>
          <w:szCs w:val="24"/>
          <w:lang w:val="en-GB"/>
        </w:rPr>
        <w:fldChar w:fldCharType="end"/>
      </w:r>
      <w:r w:rsidRPr="00525891">
        <w:rPr>
          <w:rFonts w:ascii="Times New Roman" w:hAnsi="Times New Roman" w:cs="Times New Roman"/>
          <w:sz w:val="24"/>
          <w:szCs w:val="24"/>
          <w:lang w:val="en-GB"/>
        </w:rPr>
        <w:t xml:space="preserve"> to an elementar analyser (EA) evolving SOC to CO</w:t>
      </w:r>
      <w:r w:rsidRPr="00525891">
        <w:rPr>
          <w:rFonts w:ascii="Times New Roman" w:hAnsi="Times New Roman" w:cs="Times New Roman"/>
          <w:sz w:val="24"/>
          <w:szCs w:val="24"/>
          <w:vertAlign w:val="subscript"/>
          <w:lang w:val="en-GB"/>
        </w:rPr>
        <w:t>2</w:t>
      </w:r>
      <w:r w:rsidRPr="00525891">
        <w:rPr>
          <w:rFonts w:ascii="Times New Roman" w:hAnsi="Times New Roman" w:cs="Times New Roman"/>
          <w:sz w:val="24"/>
          <w:szCs w:val="24"/>
          <w:lang w:val="en-GB"/>
        </w:rPr>
        <w:t xml:space="preserve">. The </w:t>
      </w:r>
      <w:r w:rsidRPr="00525891">
        <w:rPr>
          <w:rFonts w:ascii="Times New Roman" w:hAnsi="Times New Roman" w:cs="Times New Roman"/>
          <w:sz w:val="24"/>
          <w:szCs w:val="24"/>
          <w:vertAlign w:val="superscript"/>
          <w:lang w:val="en-GB"/>
        </w:rPr>
        <w:t>14</w:t>
      </w:r>
      <w:r w:rsidRPr="00525891">
        <w:rPr>
          <w:rFonts w:ascii="Times New Roman" w:hAnsi="Times New Roman" w:cs="Times New Roman"/>
          <w:sz w:val="24"/>
          <w:szCs w:val="24"/>
          <w:lang w:val="en-GB"/>
        </w:rPr>
        <w:t>C signature of root biomass were performed as decribed above for topsoil samples. Barium carbonate from soil respired CO</w:t>
      </w:r>
      <w:r w:rsidRPr="00525891">
        <w:rPr>
          <w:rFonts w:ascii="Times New Roman" w:hAnsi="Times New Roman" w:cs="Times New Roman"/>
          <w:sz w:val="24"/>
          <w:szCs w:val="24"/>
          <w:vertAlign w:val="subscript"/>
          <w:lang w:val="en-GB"/>
        </w:rPr>
        <w:t>2</w:t>
      </w:r>
      <w:r w:rsidRPr="00525891">
        <w:rPr>
          <w:rFonts w:ascii="Times New Roman" w:hAnsi="Times New Roman" w:cs="Times New Roman"/>
          <w:sz w:val="24"/>
          <w:szCs w:val="24"/>
          <w:lang w:val="en-GB"/>
        </w:rPr>
        <w:t xml:space="preserve"> was transformed into CO</w:t>
      </w:r>
      <w:r w:rsidRPr="00525891">
        <w:rPr>
          <w:rFonts w:ascii="Times New Roman" w:hAnsi="Times New Roman" w:cs="Times New Roman"/>
          <w:sz w:val="24"/>
          <w:szCs w:val="24"/>
          <w:vertAlign w:val="subscript"/>
          <w:lang w:val="en-GB"/>
        </w:rPr>
        <w:t>2</w:t>
      </w:r>
      <w:r w:rsidRPr="00525891">
        <w:rPr>
          <w:rFonts w:ascii="Times New Roman" w:hAnsi="Times New Roman" w:cs="Times New Roman"/>
          <w:sz w:val="24"/>
          <w:szCs w:val="24"/>
          <w:lang w:val="en-GB"/>
        </w:rPr>
        <w:t xml:space="preserve"> in a semi-automated carbonate line</w:t>
      </w:r>
      <w:r w:rsidR="005328FD" w:rsidRPr="00525891">
        <w:rPr>
          <w:rFonts w:ascii="Times New Roman" w:hAnsi="Times New Roman" w:cs="Times New Roman"/>
          <w:sz w:val="24"/>
          <w:szCs w:val="24"/>
          <w:lang w:val="en-GB"/>
        </w:rPr>
        <w:fldChar w:fldCharType="begin"/>
      </w:r>
      <w:r w:rsidR="004E10A0">
        <w:rPr>
          <w:rFonts w:ascii="Times New Roman" w:hAnsi="Times New Roman" w:cs="Times New Roman"/>
          <w:sz w:val="24"/>
          <w:szCs w:val="24"/>
          <w:lang w:val="en-GB"/>
        </w:rPr>
        <w:instrText xml:space="preserve"> ADDIN ZOTERO_ITEM CSL_CITATION {"citationID":"cVPCRM3D","properties":{"formattedCitation":"\\super 8\\nosupersub{}","plainCitation":"8","noteIndex":0},"citationItems":[{"id":18098,"uris":["http://zotero.org/users/9294523/items/EUHFUU92"],"itemData":{"id":18098,"type":"article-journal","abstract":"We constructed a semi-automated system to transform carbonate samples to CO2, as a means to increase sample-processing capacity. The physico-chemical process includes hydrolysis of carbonate, quantification of the mass of carbon and CO2 collection in a glass ampoule. The system is computer-controlled and monitored, and all the data are stored. A single run of five consecutive samples requires about 3.5 hours. Measurements of 14C concentrations were made on samples of IAEA C-1 Carrara marble to test the reliability of this semi-automated system. These measurements have allowed the determination of the total system background and the memory effect of our system.","container-title":"Radiocarbon","DOI":"10.1017/s0033822200038145","ISSN":"0033-8222","issue":"2A","page":"299-304","source":"Cambridge Core","title":"Development of a Semi-Automated System for Routine Preparation of Carbonate Samples","volume":"43","author":[{"family":"Tisnérat-Laborde","given":"N."},{"family":"Poupeau","given":"J. J."},{"family":"Tannau","given":"J. F."},{"family":"Paterne","given":"M."}],"issued":{"date-parts":[["2001"]]}}}],"schema":"https://github.com/citation-style-language/schema/raw/master/csl-citation.json"} </w:instrText>
      </w:r>
      <w:r w:rsidR="005328FD" w:rsidRPr="00525891">
        <w:rPr>
          <w:rFonts w:ascii="Times New Roman" w:hAnsi="Times New Roman" w:cs="Times New Roman"/>
          <w:sz w:val="24"/>
          <w:szCs w:val="24"/>
          <w:lang w:val="en-GB"/>
        </w:rPr>
        <w:fldChar w:fldCharType="separate"/>
      </w:r>
      <w:r w:rsidR="004E10A0" w:rsidRPr="004E10A0">
        <w:rPr>
          <w:rFonts w:ascii="Times New Roman" w:hAnsi="Times New Roman" w:cs="Times New Roman"/>
          <w:sz w:val="24"/>
          <w:szCs w:val="24"/>
          <w:vertAlign w:val="superscript"/>
        </w:rPr>
        <w:t>8</w:t>
      </w:r>
      <w:r w:rsidR="005328FD" w:rsidRPr="00525891">
        <w:rPr>
          <w:rFonts w:ascii="Times New Roman" w:hAnsi="Times New Roman" w:cs="Times New Roman"/>
          <w:sz w:val="24"/>
          <w:szCs w:val="24"/>
          <w:lang w:val="en-GB"/>
        </w:rPr>
        <w:fldChar w:fldCharType="end"/>
      </w:r>
      <w:r w:rsidRPr="00525891">
        <w:rPr>
          <w:rFonts w:ascii="Times New Roman" w:hAnsi="Times New Roman" w:cs="Times New Roman"/>
          <w:sz w:val="24"/>
          <w:szCs w:val="24"/>
          <w:lang w:val="en-GB"/>
        </w:rPr>
        <w:t>. Evolved CO</w:t>
      </w:r>
      <w:r w:rsidRPr="00525891">
        <w:rPr>
          <w:rFonts w:ascii="Times New Roman" w:hAnsi="Times New Roman" w:cs="Times New Roman"/>
          <w:sz w:val="24"/>
          <w:szCs w:val="24"/>
          <w:vertAlign w:val="subscript"/>
          <w:lang w:val="en-GB"/>
        </w:rPr>
        <w:t>2</w:t>
      </w:r>
      <w:r w:rsidRPr="00525891">
        <w:rPr>
          <w:rFonts w:ascii="Times New Roman" w:hAnsi="Times New Roman" w:cs="Times New Roman"/>
          <w:sz w:val="24"/>
          <w:szCs w:val="24"/>
          <w:lang w:val="en-GB"/>
        </w:rPr>
        <w:t xml:space="preserve"> was sealed under vacuum in pyrex microtube and introduced into the ECHoMICADAS gas source through the cracking-GIS interface</w:t>
      </w:r>
      <w:r w:rsidR="005328FD" w:rsidRPr="00525891">
        <w:rPr>
          <w:rFonts w:ascii="Times New Roman" w:hAnsi="Times New Roman" w:cs="Times New Roman"/>
          <w:sz w:val="24"/>
          <w:szCs w:val="24"/>
          <w:lang w:val="en-GB"/>
        </w:rPr>
        <w:fldChar w:fldCharType="begin"/>
      </w:r>
      <w:r w:rsidR="004E10A0">
        <w:rPr>
          <w:rFonts w:ascii="Times New Roman" w:hAnsi="Times New Roman" w:cs="Times New Roman"/>
          <w:sz w:val="24"/>
          <w:szCs w:val="24"/>
          <w:lang w:val="en-GB"/>
        </w:rPr>
        <w:instrText xml:space="preserve"> ADDIN ZOTERO_ITEM CSL_CITATION {"citationID":"aOr4LwfA","properties":{"formattedCitation":"\\super 7\\nosupersub{}","plainCitation":"7","noteIndex":0},"citationItems":[{"id":16154,"uris":["http://zotero.org/users/9294523/items/XKSGLEUA"],"itemData":{"id":16154,"type":"article-journal","abstract":"An on-line measurement system was installed at the MICADAS in Zurich, using an elemental analyzer (EA) as a combustion unit to enable direct radiocarbon measurement of samples containing carbon in the range of 5–100 μg possible with minimum effort. The samples are combusted in small capsules and the gaseous combustion products are separated by the EA. The carbon dioxide leaving the EA in a high helium flow is concentrated on a small external trap containing X13 zeolite adsorber material. This new concept, avoiding a cryogenic trapping for the enrichment step, allows the construction of a very compact system able to work even with the smallest samples. Concentrated on the external trap, the carbon dioxide is flushed into the gas-tight syringe of our gas inlet system using a low helium stream. The gas mixture is measured with the MICADAS gas ion source. Several different sample capsules were analyzed to minimize the major blank contribution coming from the sample vessel. The best results were achieved with 25-μL tin capsules, which contained only 0.34 ± 0.13 μg carbon at 65 pMC. This work describes the development of the on-line system and the protocol for measurement runs. Results are presented for on-line measurements of reference materials and a comparison is performed with typical dating samples measured previously as graphite targets. Finally, relevance and limitations of on-line measurements are discussed.","container-title":"Radiocarbon","DOI":"10.1017/s003382220005637x","ISSN":"0033-8222","issue":"4","page":"1645-1656","source":"Cambridge Core","title":"On-line Radiocarbon Measurements of Small Samples Using Elemental Analyzer and MICADAS Gas Ion Source","volume":"52","author":[{"family":"Ruff","given":"M."},{"family":"Fahrni","given":"S."},{"family":"Gäggeler","given":"H. W."},{"family":"Hajdas","given":"I."},{"family":"Suter","given":"M."},{"family":"Synal","given":"H. A."},{"family":"Szidat","given":"S."},{"family":"Wacker","given":"L."}],"issued":{"date-parts":[["2010"]]}}}],"schema":"https://github.com/citation-style-language/schema/raw/master/csl-citation.json"} </w:instrText>
      </w:r>
      <w:r w:rsidR="005328FD" w:rsidRPr="00525891">
        <w:rPr>
          <w:rFonts w:ascii="Times New Roman" w:hAnsi="Times New Roman" w:cs="Times New Roman"/>
          <w:sz w:val="24"/>
          <w:szCs w:val="24"/>
          <w:lang w:val="en-GB"/>
        </w:rPr>
        <w:fldChar w:fldCharType="separate"/>
      </w:r>
      <w:r w:rsidR="004E10A0" w:rsidRPr="004E10A0">
        <w:rPr>
          <w:rFonts w:ascii="Times New Roman" w:hAnsi="Times New Roman" w:cs="Times New Roman"/>
          <w:sz w:val="24"/>
          <w:szCs w:val="24"/>
          <w:vertAlign w:val="superscript"/>
        </w:rPr>
        <w:t>7</w:t>
      </w:r>
      <w:r w:rsidR="005328FD" w:rsidRPr="00525891">
        <w:rPr>
          <w:rFonts w:ascii="Times New Roman" w:hAnsi="Times New Roman" w:cs="Times New Roman"/>
          <w:sz w:val="24"/>
          <w:szCs w:val="24"/>
          <w:lang w:val="en-GB"/>
        </w:rPr>
        <w:fldChar w:fldCharType="end"/>
      </w:r>
      <w:r w:rsidRPr="00525891">
        <w:rPr>
          <w:rFonts w:ascii="Times New Roman" w:hAnsi="Times New Roman" w:cs="Times New Roman"/>
          <w:sz w:val="24"/>
          <w:szCs w:val="24"/>
          <w:lang w:val="en-GB"/>
        </w:rPr>
        <w:t>.</w:t>
      </w:r>
      <w:r w:rsidRPr="00525891">
        <w:rPr>
          <w:rFonts w:ascii="Times New Roman" w:hAnsi="Times New Roman" w:cs="Times New Roman"/>
          <w:sz w:val="24"/>
          <w:szCs w:val="24"/>
          <w:lang w:eastAsia="fr-FR"/>
        </w:rPr>
        <w:t xml:space="preserve"> </w:t>
      </w:r>
      <w:r w:rsidRPr="00525891">
        <w:rPr>
          <w:rFonts w:ascii="Times New Roman" w:hAnsi="Times New Roman" w:cs="Times New Roman"/>
          <w:sz w:val="24"/>
          <w:szCs w:val="24"/>
          <w:lang w:val="en-US"/>
        </w:rPr>
        <w:t xml:space="preserve">All </w:t>
      </w:r>
      <w:r w:rsidRPr="00525891">
        <w:rPr>
          <w:rFonts w:ascii="Times New Roman" w:hAnsi="Times New Roman" w:cs="Times New Roman"/>
          <w:sz w:val="24"/>
          <w:szCs w:val="24"/>
          <w:vertAlign w:val="superscript"/>
          <w:lang w:val="en-US"/>
        </w:rPr>
        <w:t>14</w:t>
      </w:r>
      <w:r w:rsidRPr="00525891">
        <w:rPr>
          <w:rFonts w:ascii="Times New Roman" w:hAnsi="Times New Roman" w:cs="Times New Roman"/>
          <w:sz w:val="24"/>
          <w:szCs w:val="24"/>
          <w:lang w:val="en-US"/>
        </w:rPr>
        <w:t xml:space="preserve">C results have been corrected for mass-dependent isotopic fractionation using AMS-derived </w:t>
      </w:r>
      <w:r w:rsidRPr="00525891">
        <w:rPr>
          <w:rFonts w:ascii="Times New Roman" w:hAnsi="Times New Roman" w:cs="Times New Roman"/>
          <w:sz w:val="24"/>
          <w:szCs w:val="24"/>
          <w:vertAlign w:val="superscript"/>
          <w:lang w:val="en-US"/>
        </w:rPr>
        <w:t>13</w:t>
      </w:r>
      <w:r w:rsidRPr="00525891">
        <w:rPr>
          <w:rFonts w:ascii="Times New Roman" w:hAnsi="Times New Roman" w:cs="Times New Roman"/>
          <w:sz w:val="24"/>
          <w:szCs w:val="24"/>
          <w:lang w:val="en-US"/>
        </w:rPr>
        <w:t>C measurements, and were expressed as deviations from the absolute (decay-corrected) Oxalic Acid I (OX1) standard (</w:t>
      </w:r>
      <w:bookmarkStart w:id="10" w:name="_Hlk51945948"/>
      <w:r w:rsidRPr="00525891">
        <w:rPr>
          <w:rFonts w:ascii="Times New Roman" w:hAnsi="Times New Roman" w:cs="Times New Roman"/>
          <w:sz w:val="24"/>
          <w:szCs w:val="24"/>
          <w:lang w:val="en-US"/>
        </w:rPr>
        <w:t>Δ</w:t>
      </w:r>
      <w:r w:rsidRPr="00525891">
        <w:rPr>
          <w:rFonts w:ascii="Times New Roman" w:hAnsi="Times New Roman" w:cs="Times New Roman"/>
          <w:sz w:val="24"/>
          <w:szCs w:val="24"/>
          <w:vertAlign w:val="superscript"/>
          <w:lang w:val="en-US"/>
        </w:rPr>
        <w:t>14</w:t>
      </w:r>
      <w:r w:rsidRPr="00525891">
        <w:rPr>
          <w:rFonts w:ascii="Times New Roman" w:hAnsi="Times New Roman" w:cs="Times New Roman"/>
          <w:sz w:val="24"/>
          <w:szCs w:val="24"/>
          <w:lang w:val="en-US"/>
        </w:rPr>
        <w:t>C, in ‰)</w:t>
      </w:r>
      <w:bookmarkEnd w:id="10"/>
      <w:r w:rsidR="005328FD" w:rsidRPr="00525891">
        <w:rPr>
          <w:rFonts w:ascii="Times New Roman" w:hAnsi="Times New Roman" w:cs="Times New Roman"/>
          <w:sz w:val="24"/>
          <w:szCs w:val="24"/>
          <w:lang w:val="en-US"/>
        </w:rPr>
        <w:fldChar w:fldCharType="begin"/>
      </w:r>
      <w:r w:rsidR="004E10A0">
        <w:rPr>
          <w:rFonts w:ascii="Times New Roman" w:hAnsi="Times New Roman" w:cs="Times New Roman"/>
          <w:sz w:val="24"/>
          <w:szCs w:val="24"/>
          <w:lang w:val="en-US"/>
        </w:rPr>
        <w:instrText xml:space="preserve"> ADDIN ZOTERO_ITEM CSL_CITATION {"citationID":"N3KmrlcO","properties":{"formattedCitation":"\\super 9,10\\nosupersub{}","plainCitation":"9,10","noteIndex":0},"citationItems":[{"id":18279,"uris":["http://zotero.org/users/9294523/items/UPH3XBFT"],"itemData":{"id":18279,"type":"chapter","abstract":"This chapter introduces the processes that cause isotopes of carbon (C) to be distributed among different Earth system components. This chapter reviews commonly used nomenclature for reporting radiocarbon (14C) data, which differ according to the application. Finally, theory and models are introduced that are commonly used for interpreting 14C data in terms of its three major uses: (1) determining the time elapsed since C in a closed system was isolated from the atmosphere; (2) estimating the rate of exchange of C between reservoirs in open systems; and (3) estimating the contributions of different C sources to a mixture.","container-title":"Radiocarbon and Climate Change: Mechanisms, Applications and Laboratory Techniques","event-place":"Cham","ISBN":"978-3-319-25643-6","page":"45-82","publisher":"Springer International Publishing","publisher-place":"Cham","title":"Radiocarbon Nomenclature, Theory, Models, and Interpretation: Measuring Age, Determining Cycling Rates, and Tracing Source Pools","author":[{"family":"Trumbore","given":"S. E."},{"family":"Sierra","given":"C. A."},{"family":"Hicks Pries","given":"C. E."}],"editor":[{"family":"Schuur","given":"Edward A. G."},{"family":"Druffel","given":"Ellen"},{"family":"Trumbore","given":"Susan E."}],"issued":{"date-parts":[["2016"]]}}},{"id":17662,"uris":["http://zotero.org/users/9294523/items/MHZYTCUH"],"itemData":{"id":17662,"type":"article-journal","abstract":"Count rates, representing the rate of 14C decay, are the basic data obtained in a 14C laboratory. The conversion of this information into an age or geochemical parameters appears a simple matter at first. However, the path between counting and suitable 14C data reporting (table 1) causes headaches to many. Minor deflections in pathway, depending on personal interpretations, are possible and give end results that are not always useful for inter-laboratory comparisons. This discussion is an attempt to identify some of these problems and to recommend certain procedures by which reporting ambiguities can be avoided.","container-title":"Radiocarbon","DOI":"10.1017/s0033822200003672","ISSN":"0033-8222","issue":"3","page":"355-363","source":"Cambridge Core","title":"Discussion Reporting of 14C Data","volume":"19","author":[{"family":"Stuiver","given":"Minze"},{"family":"Polach","given":"Henry A."}],"issued":{"date-parts":[["1977"]]}}}],"schema":"https://github.com/citation-style-language/schema/raw/master/csl-citation.json"} </w:instrText>
      </w:r>
      <w:r w:rsidR="005328FD" w:rsidRPr="00525891">
        <w:rPr>
          <w:rFonts w:ascii="Times New Roman" w:hAnsi="Times New Roman" w:cs="Times New Roman"/>
          <w:sz w:val="24"/>
          <w:szCs w:val="24"/>
          <w:lang w:val="en-US"/>
        </w:rPr>
        <w:fldChar w:fldCharType="separate"/>
      </w:r>
      <w:r w:rsidR="004E10A0" w:rsidRPr="004E10A0">
        <w:rPr>
          <w:rFonts w:ascii="Times New Roman" w:hAnsi="Times New Roman" w:cs="Times New Roman"/>
          <w:sz w:val="24"/>
          <w:szCs w:val="24"/>
          <w:vertAlign w:val="superscript"/>
        </w:rPr>
        <w:t>9,10</w:t>
      </w:r>
      <w:r w:rsidR="005328FD" w:rsidRPr="00525891">
        <w:rPr>
          <w:rFonts w:ascii="Times New Roman" w:hAnsi="Times New Roman" w:cs="Times New Roman"/>
          <w:sz w:val="24"/>
          <w:szCs w:val="24"/>
          <w:lang w:val="en-US"/>
        </w:rPr>
        <w:fldChar w:fldCharType="end"/>
      </w:r>
      <w:r w:rsidRPr="00525891">
        <w:rPr>
          <w:rFonts w:ascii="Times New Roman" w:hAnsi="Times New Roman" w:cs="Times New Roman"/>
          <w:sz w:val="24"/>
          <w:szCs w:val="24"/>
          <w:lang w:val="en-US"/>
        </w:rPr>
        <w:t>.</w:t>
      </w:r>
      <w:r w:rsidRPr="00525891">
        <w:rPr>
          <w:rFonts w:ascii="Times New Roman" w:hAnsi="Times New Roman" w:cs="Times New Roman"/>
          <w:sz w:val="24"/>
          <w:szCs w:val="24"/>
          <w:lang w:val="en-GB"/>
        </w:rPr>
        <w:t xml:space="preserve"> </w:t>
      </w:r>
      <w:r w:rsidRPr="00525891">
        <w:rPr>
          <w:rFonts w:ascii="Times New Roman" w:hAnsi="Times New Roman" w:cs="Times New Roman"/>
          <w:sz w:val="24"/>
          <w:szCs w:val="24"/>
          <w:lang w:val="en-US"/>
        </w:rPr>
        <w:t>The average measurement precision of the Δ</w:t>
      </w:r>
      <w:r w:rsidRPr="00525891">
        <w:rPr>
          <w:rFonts w:ascii="Times New Roman" w:hAnsi="Times New Roman" w:cs="Times New Roman"/>
          <w:sz w:val="24"/>
          <w:szCs w:val="24"/>
          <w:vertAlign w:val="superscript"/>
          <w:lang w:val="en-US"/>
        </w:rPr>
        <w:t>14</w:t>
      </w:r>
      <w:r w:rsidRPr="00525891">
        <w:rPr>
          <w:rFonts w:ascii="Times New Roman" w:hAnsi="Times New Roman" w:cs="Times New Roman"/>
          <w:sz w:val="24"/>
          <w:szCs w:val="24"/>
          <w:lang w:val="en-US"/>
        </w:rPr>
        <w:t xml:space="preserve">C values was 2.4 </w:t>
      </w:r>
      <w:r w:rsidR="00AE0B81" w:rsidRPr="00525891">
        <w:rPr>
          <w:rFonts w:ascii="Times New Roman" w:hAnsi="Times New Roman" w:cs="Times New Roman"/>
          <w:sz w:val="24"/>
          <w:szCs w:val="24"/>
          <w:lang w:val="en-US"/>
        </w:rPr>
        <w:t>‰</w:t>
      </w:r>
      <w:r w:rsidRPr="00525891">
        <w:rPr>
          <w:rFonts w:ascii="Times New Roman" w:hAnsi="Times New Roman" w:cs="Times New Roman"/>
          <w:sz w:val="24"/>
          <w:szCs w:val="24"/>
          <w:lang w:val="en-US"/>
        </w:rPr>
        <w:t>.</w:t>
      </w:r>
    </w:p>
    <w:p w14:paraId="70C74165" w14:textId="46555FE3" w:rsidR="00D33F94" w:rsidRPr="00525891" w:rsidRDefault="00D33F94" w:rsidP="00E24397">
      <w:pPr>
        <w:spacing w:line="240" w:lineRule="auto"/>
        <w:ind w:firstLine="284"/>
        <w:jc w:val="both"/>
        <w:rPr>
          <w:rFonts w:ascii="Times New Roman" w:hAnsi="Times New Roman" w:cs="Times New Roman"/>
          <w:sz w:val="24"/>
          <w:szCs w:val="24"/>
          <w:lang w:val="en-US"/>
        </w:rPr>
      </w:pPr>
      <w:r w:rsidRPr="00525891">
        <w:rPr>
          <w:rFonts w:ascii="Times New Roman" w:hAnsi="Times New Roman" w:cs="Times New Roman"/>
          <w:sz w:val="24"/>
          <w:szCs w:val="24"/>
          <w:lang w:val="en-US"/>
        </w:rPr>
        <w:t xml:space="preserve">We estimated SOC </w:t>
      </w:r>
      <w:r w:rsidR="00FA662E" w:rsidRPr="00525891">
        <w:rPr>
          <w:rFonts w:ascii="Times New Roman" w:hAnsi="Times New Roman" w:cs="Times New Roman"/>
          <w:sz w:val="24"/>
          <w:szCs w:val="24"/>
          <w:lang w:val="en-US"/>
        </w:rPr>
        <w:t>mean age</w:t>
      </w:r>
      <w:r w:rsidRPr="00525891">
        <w:rPr>
          <w:rFonts w:ascii="Times New Roman" w:hAnsi="Times New Roman" w:cs="Times New Roman"/>
          <w:sz w:val="24"/>
          <w:szCs w:val="24"/>
          <w:lang w:val="en-US"/>
        </w:rPr>
        <w:t xml:space="preserve"> based on </w:t>
      </w:r>
      <w:r w:rsidRPr="00525891">
        <w:rPr>
          <w:rFonts w:ascii="Times New Roman" w:hAnsi="Times New Roman" w:cs="Times New Roman"/>
          <w:sz w:val="24"/>
          <w:szCs w:val="24"/>
          <w:vertAlign w:val="superscript"/>
          <w:lang w:val="en-US"/>
        </w:rPr>
        <w:t>14</w:t>
      </w:r>
      <w:r w:rsidRPr="00525891">
        <w:rPr>
          <w:rFonts w:ascii="Times New Roman" w:hAnsi="Times New Roman" w:cs="Times New Roman"/>
          <w:sz w:val="24"/>
          <w:szCs w:val="24"/>
          <w:lang w:val="en-US"/>
        </w:rPr>
        <w:t>C measurements using a modelling approach.</w:t>
      </w:r>
      <w:r w:rsidRPr="00525891">
        <w:rPr>
          <w:rFonts w:ascii="Times New Roman" w:hAnsi="Times New Roman" w:cs="Times New Roman"/>
          <w:sz w:val="24"/>
          <w:szCs w:val="24"/>
          <w:lang w:val="en-GB"/>
        </w:rPr>
        <w:t xml:space="preserve"> The following </w:t>
      </w:r>
      <w:r w:rsidRPr="00525891">
        <w:rPr>
          <w:rFonts w:ascii="Times New Roman" w:hAnsi="Times New Roman" w:cs="Times New Roman"/>
          <w:sz w:val="24"/>
          <w:szCs w:val="24"/>
          <w:lang w:val="en-US"/>
        </w:rPr>
        <w:t>time-dependent</w:t>
      </w:r>
      <w:r w:rsidRPr="00525891">
        <w:rPr>
          <w:rFonts w:ascii="Times New Roman" w:hAnsi="Times New Roman" w:cs="Times New Roman"/>
          <w:sz w:val="24"/>
          <w:szCs w:val="24"/>
          <w:lang w:val="en-GB"/>
        </w:rPr>
        <w:t xml:space="preserve">, </w:t>
      </w:r>
      <w:bookmarkStart w:id="11" w:name="_Hlk52549705"/>
      <w:r w:rsidRPr="00525891">
        <w:rPr>
          <w:rFonts w:ascii="Times New Roman" w:hAnsi="Times New Roman" w:cs="Times New Roman"/>
          <w:sz w:val="24"/>
          <w:szCs w:val="24"/>
          <w:lang w:val="en-US"/>
        </w:rPr>
        <w:t>homogeneous one-pool model</w:t>
      </w:r>
      <w:bookmarkStart w:id="12" w:name="_Hlk90665061"/>
      <w:bookmarkEnd w:id="11"/>
      <w:r w:rsidR="005328FD" w:rsidRPr="00525891">
        <w:rPr>
          <w:rFonts w:ascii="Times New Roman" w:hAnsi="Times New Roman" w:cs="Times New Roman"/>
          <w:sz w:val="24"/>
          <w:szCs w:val="24"/>
          <w:lang w:val="en-US"/>
        </w:rPr>
        <w:fldChar w:fldCharType="begin"/>
      </w:r>
      <w:r w:rsidR="004E10A0">
        <w:rPr>
          <w:rFonts w:ascii="Times New Roman" w:hAnsi="Times New Roman" w:cs="Times New Roman"/>
          <w:sz w:val="24"/>
          <w:szCs w:val="24"/>
          <w:lang w:val="en-US"/>
        </w:rPr>
        <w:instrText xml:space="preserve"> ADDIN ZOTERO_ITEM CSL_CITATION {"citationID":"AtXjQxEg","properties":{"formattedCitation":"\\super 9,11\\nosupersub{}","plainCitation":"9,11","noteIndex":0},"citationItems":[{"id":18279,"uris":["http://zotero.org/users/9294523/items/UPH3XBFT"],"itemData":{"id":18279,"type":"chapter","abstract":"This chapter introduces the processes that cause isotopes of carbon (C) to be distributed among different Earth system components. This chapter reviews commonly used nomenclature for reporting radiocarbon (14C) data, which differ according to the application. Finally, theory and models are introduced that are commonly used for interpreting 14C data in terms of its three major uses: (1) determining the time elapsed since C in a closed system was isolated from the atmosphere; (2) estimating the rate of exchange of C between reservoirs in open systems; and (3) estimating the contributions of different C sources to a mixture.","container-title":"Radiocarbon and Climate Change: Mechanisms, Applications and Laboratory Techniques","event-place":"Cham","ISBN":"978-3-319-25643-6","page":"45-82","publisher":"Springer International Publishing","publisher-place":"Cham","title":"Radiocarbon Nomenclature, Theory, Models, and Interpretation: Measuring Age, Determining Cycling Rates, and Tracing Source Pools","author":[{"family":"Trumbore","given":"S. E."},{"family":"Sierra","given":"C. A."},{"family":"Hicks Pries","given":"C. E."}],"editor":[{"family":"Schuur","given":"Edward A. G."},{"family":"Druffel","given":"Ellen"},{"family":"Trumbore","given":"Susan E."}],"issued":{"date-parts":[["2016"]]}}},{"id":18161,"uris":["http://zotero.org/users/9294523/items/SZETAPKG"],"itemData":{"id":18161,"type":"chapter","container-title":"Biophysico-Chemical Processes Involving Natural Nonliving Organic Matter in Environmental Systems","event-place":"Hoboken, NJ","page":"219-272","publisher":"Wiley &amp; Sons Inc","publisher-place":"Hoboken, NJ","title":"Storage and Turnover of Organic Matter in Soil","volume":"2","author":[{"family":"Torn","given":"M. S."},{"family":"Swanston","given":"C. W."},{"family":"Castanha","given":"C."},{"family":"Trumbore","given":"S."}],"editor":[{"family":"Senesi","given":"N."},{"family":"Xing","given":"B."},{"family":"Huang","given":"P. M."}],"issued":{"date-parts":[["2009"]]}}}],"schema":"https://github.com/citation-style-language/schema/raw/master/csl-citation.json"} </w:instrText>
      </w:r>
      <w:r w:rsidR="005328FD" w:rsidRPr="00525891">
        <w:rPr>
          <w:rFonts w:ascii="Times New Roman" w:hAnsi="Times New Roman" w:cs="Times New Roman"/>
          <w:sz w:val="24"/>
          <w:szCs w:val="24"/>
          <w:lang w:val="en-US"/>
        </w:rPr>
        <w:fldChar w:fldCharType="separate"/>
      </w:r>
      <w:r w:rsidR="004E10A0" w:rsidRPr="004E10A0">
        <w:rPr>
          <w:rFonts w:ascii="Times New Roman" w:hAnsi="Times New Roman" w:cs="Times New Roman"/>
          <w:sz w:val="24"/>
          <w:szCs w:val="24"/>
          <w:vertAlign w:val="superscript"/>
        </w:rPr>
        <w:t>9,11</w:t>
      </w:r>
      <w:r w:rsidR="005328FD" w:rsidRPr="00525891">
        <w:rPr>
          <w:rFonts w:ascii="Times New Roman" w:hAnsi="Times New Roman" w:cs="Times New Roman"/>
          <w:sz w:val="24"/>
          <w:szCs w:val="24"/>
          <w:lang w:val="en-US"/>
        </w:rPr>
        <w:fldChar w:fldCharType="end"/>
      </w:r>
      <w:bookmarkEnd w:id="12"/>
      <w:r w:rsidRPr="00525891">
        <w:rPr>
          <w:rFonts w:ascii="Times New Roman" w:hAnsi="Times New Roman" w:cs="Times New Roman"/>
          <w:sz w:val="24"/>
          <w:szCs w:val="24"/>
          <w:lang w:val="en-US"/>
        </w:rPr>
        <w:t xml:space="preserve"> was used:</w:t>
      </w:r>
    </w:p>
    <w:p w14:paraId="64FFDBE8" w14:textId="2E42862C" w:rsidR="00B47FCD" w:rsidRDefault="007D2C08" w:rsidP="002A3C2B">
      <w:pPr>
        <w:tabs>
          <w:tab w:val="left" w:pos="8647"/>
        </w:tabs>
        <w:spacing w:line="240" w:lineRule="auto"/>
        <w:ind w:firstLine="284"/>
        <w:jc w:val="both"/>
        <w:rPr>
          <w:rFonts w:ascii="Times New Roman" w:eastAsiaTheme="minorEastAsia" w:hAnsi="Times New Roman" w:cs="Times New Roman"/>
          <w:sz w:val="24"/>
          <w:szCs w:val="24"/>
          <w:lang w:val="en-US"/>
        </w:rPr>
      </w:pPr>
      <m:oMath>
        <m:sSub>
          <m:sSubPr>
            <m:ctrlPr>
              <w:rPr>
                <w:rFonts w:ascii="Cambria Math" w:hAnsi="Cambria Math" w:cs="Times New Roman"/>
                <w:i/>
                <w:sz w:val="24"/>
                <w:szCs w:val="24"/>
                <w:lang w:val="en-US"/>
              </w:rPr>
            </m:ctrlPr>
          </m:sSubPr>
          <m:e>
            <m:d>
              <m:dPr>
                <m:ctrlPr>
                  <w:rPr>
                    <w:rFonts w:ascii="Cambria Math" w:hAnsi="Cambria Math" w:cs="Times New Roman"/>
                    <w:i/>
                    <w:sz w:val="24"/>
                    <w:szCs w:val="24"/>
                    <w:lang w:val="en-US"/>
                  </w:rPr>
                </m:ctrlPr>
              </m:dPr>
              <m:e>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F</m:t>
                    </m:r>
                  </m:e>
                  <m:sub>
                    <m:r>
                      <w:rPr>
                        <w:rFonts w:ascii="Cambria Math" w:hAnsi="Cambria Math" w:cs="Times New Roman"/>
                        <w:sz w:val="24"/>
                        <w:szCs w:val="24"/>
                        <w:lang w:val="en-GB"/>
                      </w:rPr>
                      <m:t>SOC</m:t>
                    </m:r>
                  </m:sub>
                  <m:sup>
                    <m:sSub>
                      <m:sSubPr>
                        <m:ctrlPr>
                          <w:rPr>
                            <w:rFonts w:ascii="Cambria Math" w:hAnsi="Cambria Math" w:cs="Times New Roman"/>
                            <w:i/>
                            <w:sz w:val="24"/>
                            <w:szCs w:val="24"/>
                            <w:lang w:val="en-GB"/>
                          </w:rPr>
                        </m:ctrlPr>
                      </m:sSubPr>
                      <m:e>
                        <m:r>
                          <w:rPr>
                            <w:rFonts w:ascii="Cambria Math" w:hAnsi="Cambria Math" w:cs="Times New Roman"/>
                            <w:sz w:val="24"/>
                            <w:szCs w:val="24"/>
                            <w:lang w:val="en-GB"/>
                          </w:rPr>
                          <m:t>14</m:t>
                        </m:r>
                      </m:e>
                      <m:sub>
                        <m:r>
                          <w:rPr>
                            <w:rFonts w:ascii="Cambria Math" w:hAnsi="Cambria Math" w:cs="Times New Roman"/>
                            <w:sz w:val="24"/>
                            <w:szCs w:val="24"/>
                            <w:lang w:val="en-GB"/>
                          </w:rPr>
                          <m:t>C</m:t>
                        </m:r>
                      </m:sub>
                    </m:sSub>
                  </m:sup>
                </m:sSubSup>
                <m:r>
                  <w:rPr>
                    <w:rFonts w:ascii="Cambria Math" w:hAnsi="Cambria Math" w:cs="Times New Roman"/>
                    <w:sz w:val="24"/>
                    <w:szCs w:val="24"/>
                    <w:lang w:val="en-US"/>
                  </w:rPr>
                  <m:t>SOC</m:t>
                </m:r>
              </m:e>
            </m:d>
          </m:e>
          <m:sub>
            <m:r>
              <w:rPr>
                <w:rFonts w:ascii="Cambria Math" w:hAnsi="Cambria Math" w:cs="Times New Roman"/>
                <w:sz w:val="24"/>
                <w:szCs w:val="24"/>
                <w:lang w:val="en-US"/>
              </w:rPr>
              <m:t>t</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d>
              <m:dPr>
                <m:ctrlPr>
                  <w:rPr>
                    <w:rFonts w:ascii="Cambria Math" w:hAnsi="Cambria Math" w:cs="Times New Roman"/>
                    <w:i/>
                    <w:sz w:val="24"/>
                    <w:szCs w:val="24"/>
                    <w:lang w:val="en-US"/>
                  </w:rPr>
                </m:ctrlPr>
              </m:dPr>
              <m:e>
                <m:r>
                  <w:rPr>
                    <w:rFonts w:ascii="Cambria Math" w:hAnsi="Cambria Math" w:cs="Times New Roman"/>
                    <w:sz w:val="24"/>
                    <w:szCs w:val="24"/>
                    <w:lang w:val="en-US"/>
                  </w:rPr>
                  <m:t>I</m:t>
                </m:r>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F</m:t>
                    </m:r>
                  </m:e>
                  <m:sub>
                    <m:r>
                      <w:rPr>
                        <w:rFonts w:ascii="Cambria Math" w:hAnsi="Cambria Math" w:cs="Times New Roman"/>
                        <w:sz w:val="24"/>
                        <w:szCs w:val="24"/>
                        <w:lang w:val="en-GB"/>
                      </w:rPr>
                      <m:t>atm</m:t>
                    </m:r>
                  </m:sub>
                  <m:sup>
                    <m:sSub>
                      <m:sSubPr>
                        <m:ctrlPr>
                          <w:rPr>
                            <w:rFonts w:ascii="Cambria Math" w:hAnsi="Cambria Math" w:cs="Times New Roman"/>
                            <w:i/>
                            <w:sz w:val="24"/>
                            <w:szCs w:val="24"/>
                            <w:lang w:val="en-GB"/>
                          </w:rPr>
                        </m:ctrlPr>
                      </m:sSubPr>
                      <m:e>
                        <m:r>
                          <w:rPr>
                            <w:rFonts w:ascii="Cambria Math" w:hAnsi="Cambria Math" w:cs="Times New Roman"/>
                            <w:sz w:val="24"/>
                            <w:szCs w:val="24"/>
                            <w:lang w:val="en-GB"/>
                          </w:rPr>
                          <m:t>14</m:t>
                        </m:r>
                      </m:e>
                      <m:sub>
                        <m:r>
                          <w:rPr>
                            <w:rFonts w:ascii="Cambria Math" w:hAnsi="Cambria Math" w:cs="Times New Roman"/>
                            <w:sz w:val="24"/>
                            <w:szCs w:val="24"/>
                            <w:lang w:val="en-GB"/>
                          </w:rPr>
                          <m:t>C</m:t>
                        </m:r>
                      </m:sub>
                    </m:sSub>
                  </m:sup>
                </m:sSubSup>
              </m:e>
            </m:d>
          </m:e>
          <m:sub>
            <m:r>
              <w:rPr>
                <w:rFonts w:ascii="Cambria Math" w:hAnsi="Cambria Math" w:cs="Times New Roman"/>
                <w:sz w:val="24"/>
                <w:szCs w:val="24"/>
                <w:lang w:val="en-US"/>
              </w:rPr>
              <m:t>t-Tr</m:t>
            </m:r>
          </m:sub>
        </m:sSub>
        <m:r>
          <w:rPr>
            <w:rFonts w:ascii="Cambria Math" w:hAnsi="Cambria Math" w:cs="Times New Roman"/>
            <w:sz w:val="24"/>
            <w:szCs w:val="24"/>
            <w:lang w:val="en-US"/>
          </w:rPr>
          <m:t xml:space="preserve">+ </m:t>
        </m:r>
        <m:sSub>
          <m:sSubPr>
            <m:ctrlPr>
              <w:rPr>
                <w:rFonts w:ascii="Cambria Math" w:hAnsi="Cambria Math" w:cs="Times New Roman"/>
                <w:i/>
                <w:sz w:val="24"/>
                <w:szCs w:val="24"/>
                <w:lang w:val="en-US"/>
              </w:rPr>
            </m:ctrlPr>
          </m:sSubPr>
          <m:e>
            <m:d>
              <m:dPr>
                <m:ctrlPr>
                  <w:rPr>
                    <w:rFonts w:ascii="Cambria Math" w:hAnsi="Cambria Math" w:cs="Times New Roman"/>
                    <w:i/>
                    <w:sz w:val="24"/>
                    <w:szCs w:val="24"/>
                    <w:lang w:val="en-US"/>
                  </w:rPr>
                </m:ctrlPr>
              </m:dPr>
              <m:e>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F</m:t>
                    </m:r>
                  </m:e>
                  <m:sub>
                    <m:r>
                      <w:rPr>
                        <w:rFonts w:ascii="Cambria Math" w:hAnsi="Cambria Math" w:cs="Times New Roman"/>
                        <w:sz w:val="24"/>
                        <w:szCs w:val="24"/>
                        <w:lang w:val="en-GB"/>
                      </w:rPr>
                      <m:t>SOC</m:t>
                    </m:r>
                  </m:sub>
                  <m:sup>
                    <m:sSub>
                      <m:sSubPr>
                        <m:ctrlPr>
                          <w:rPr>
                            <w:rFonts w:ascii="Cambria Math" w:hAnsi="Cambria Math" w:cs="Times New Roman"/>
                            <w:i/>
                            <w:sz w:val="24"/>
                            <w:szCs w:val="24"/>
                            <w:lang w:val="en-GB"/>
                          </w:rPr>
                        </m:ctrlPr>
                      </m:sSubPr>
                      <m:e>
                        <m:r>
                          <w:rPr>
                            <w:rFonts w:ascii="Cambria Math" w:hAnsi="Cambria Math" w:cs="Times New Roman"/>
                            <w:sz w:val="24"/>
                            <w:szCs w:val="24"/>
                            <w:lang w:val="en-GB"/>
                          </w:rPr>
                          <m:t>14</m:t>
                        </m:r>
                      </m:e>
                      <m:sub>
                        <m:r>
                          <w:rPr>
                            <w:rFonts w:ascii="Cambria Math" w:hAnsi="Cambria Math" w:cs="Times New Roman"/>
                            <w:sz w:val="24"/>
                            <w:szCs w:val="24"/>
                            <w:lang w:val="en-GB"/>
                          </w:rPr>
                          <m:t>C</m:t>
                        </m:r>
                      </m:sub>
                    </m:sSub>
                  </m:sup>
                </m:sSubSup>
                <m:r>
                  <w:rPr>
                    <w:rFonts w:ascii="Cambria Math" w:hAnsi="Cambria Math" w:cs="Times New Roman"/>
                    <w:sz w:val="24"/>
                    <w:szCs w:val="24"/>
                    <w:lang w:val="en-US"/>
                  </w:rPr>
                  <m:t>SOC</m:t>
                </m:r>
              </m:e>
            </m:d>
          </m:e>
          <m:sub>
            <m:r>
              <w:rPr>
                <w:rFonts w:ascii="Cambria Math" w:hAnsi="Cambria Math" w:cs="Times New Roman"/>
                <w:sz w:val="24"/>
                <w:szCs w:val="24"/>
                <w:lang w:val="en-US"/>
              </w:rPr>
              <m:t>t-1</m:t>
            </m:r>
          </m:sub>
        </m:sSub>
        <m:d>
          <m:dPr>
            <m:ctrlPr>
              <w:rPr>
                <w:rFonts w:ascii="Cambria Math" w:hAnsi="Cambria Math" w:cs="Times New Roman"/>
                <w:i/>
                <w:sz w:val="24"/>
                <w:szCs w:val="24"/>
                <w:lang w:val="en-US"/>
              </w:rPr>
            </m:ctrlPr>
          </m:dPr>
          <m:e>
            <m:r>
              <w:rPr>
                <w:rFonts w:ascii="Cambria Math" w:hAnsi="Cambria Math" w:cs="Times New Roman"/>
                <w:sz w:val="24"/>
                <w:szCs w:val="24"/>
                <w:lang w:val="en-US"/>
              </w:rPr>
              <m:t>1-</m:t>
            </m:r>
            <m:f>
              <m:fPr>
                <m:ctrlPr>
                  <w:rPr>
                    <w:rFonts w:ascii="Cambria Math" w:hAnsi="Cambria Math" w:cs="Times New Roman"/>
                    <w:i/>
                    <w:sz w:val="24"/>
                    <w:szCs w:val="24"/>
                    <w:lang w:val="en-US"/>
                  </w:rPr>
                </m:ctrlPr>
              </m:fPr>
              <m:num>
                <m:r>
                  <w:rPr>
                    <w:rFonts w:ascii="Cambria Math" w:hAnsi="Cambria Math" w:cs="Times New Roman"/>
                    <w:sz w:val="24"/>
                    <w:szCs w:val="24"/>
                    <w:lang w:val="en-US"/>
                  </w:rPr>
                  <m:t>1</m:t>
                </m:r>
              </m:num>
              <m:den>
                <m:r>
                  <w:rPr>
                    <w:rFonts w:ascii="Cambria Math" w:hAnsi="Cambria Math" w:cs="Times New Roman"/>
                    <w:sz w:val="24"/>
                    <w:szCs w:val="24"/>
                    <w:lang w:val="en-US"/>
                  </w:rPr>
                  <m:t>τ</m:t>
                </m:r>
              </m:den>
            </m:f>
            <m:r>
              <w:rPr>
                <w:rFonts w:ascii="Cambria Math" w:hAnsi="Cambria Math" w:cs="Times New Roman"/>
                <w:sz w:val="24"/>
                <w:szCs w:val="24"/>
                <w:lang w:val="en-US"/>
              </w:rPr>
              <m:t>-λ</m:t>
            </m:r>
          </m:e>
        </m:d>
      </m:oMath>
      <w:r w:rsidR="00B47FCD">
        <w:rPr>
          <w:rFonts w:ascii="Times New Roman" w:eastAsiaTheme="minorEastAsia" w:hAnsi="Times New Roman" w:cs="Times New Roman"/>
          <w:sz w:val="24"/>
          <w:szCs w:val="24"/>
          <w:lang w:val="en-US"/>
        </w:rPr>
        <w:tab/>
        <w:t>(1)</w:t>
      </w:r>
    </w:p>
    <w:p w14:paraId="2724C6A4" w14:textId="268C32E5" w:rsidR="00D33F94" w:rsidRPr="00525891" w:rsidRDefault="00D33F94" w:rsidP="002A3C2B">
      <w:pPr>
        <w:spacing w:line="240" w:lineRule="auto"/>
        <w:ind w:firstLine="284"/>
        <w:jc w:val="both"/>
        <w:rPr>
          <w:rFonts w:ascii="Times New Roman" w:eastAsiaTheme="minorEastAsia" w:hAnsi="Times New Roman" w:cs="Times New Roman"/>
          <w:sz w:val="24"/>
          <w:szCs w:val="24"/>
          <w:lang w:val="en-US"/>
        </w:rPr>
      </w:pPr>
      <w:r w:rsidRPr="00525891">
        <w:rPr>
          <w:rFonts w:ascii="Times New Roman" w:eastAsiaTheme="minorEastAsia" w:hAnsi="Times New Roman" w:cs="Times New Roman"/>
          <w:sz w:val="24"/>
          <w:szCs w:val="24"/>
          <w:lang w:val="en-US"/>
        </w:rPr>
        <w:t xml:space="preserve">given </w:t>
      </w:r>
      <m:oMath>
        <m:sSup>
          <m:sSupPr>
            <m:ctrlPr>
              <w:rPr>
                <w:rFonts w:ascii="Cambria Math" w:hAnsi="Cambria Math" w:cs="Times New Roman"/>
                <w:i/>
                <w:sz w:val="24"/>
                <w:szCs w:val="24"/>
                <w:lang w:val="en-GB"/>
              </w:rPr>
            </m:ctrlPr>
          </m:sSupPr>
          <m:e>
            <m:r>
              <w:rPr>
                <w:rFonts w:ascii="Cambria Math" w:hAnsi="Cambria Math" w:cs="Times New Roman"/>
                <w:sz w:val="24"/>
                <w:szCs w:val="24"/>
                <w:lang w:val="en-GB"/>
              </w:rPr>
              <m:t>F</m:t>
            </m:r>
          </m:e>
          <m:sup>
            <m:sSub>
              <m:sSubPr>
                <m:ctrlPr>
                  <w:rPr>
                    <w:rFonts w:ascii="Cambria Math" w:hAnsi="Cambria Math" w:cs="Times New Roman"/>
                    <w:i/>
                    <w:sz w:val="24"/>
                    <w:szCs w:val="24"/>
                    <w:lang w:val="en-GB"/>
                  </w:rPr>
                </m:ctrlPr>
              </m:sSubPr>
              <m:e>
                <m:r>
                  <w:rPr>
                    <w:rFonts w:ascii="Cambria Math" w:hAnsi="Cambria Math" w:cs="Times New Roman"/>
                    <w:sz w:val="24"/>
                    <w:szCs w:val="24"/>
                    <w:lang w:val="en-GB"/>
                  </w:rPr>
                  <m:t>14</m:t>
                </m:r>
              </m:e>
              <m:sub>
                <m:r>
                  <w:rPr>
                    <w:rFonts w:ascii="Cambria Math" w:hAnsi="Cambria Math" w:cs="Times New Roman"/>
                    <w:sz w:val="24"/>
                    <w:szCs w:val="24"/>
                    <w:lang w:val="en-GB"/>
                  </w:rPr>
                  <m:t>C</m:t>
                </m:r>
              </m:sub>
            </m:sSub>
          </m:sup>
        </m:sSup>
        <m:r>
          <w:rPr>
            <w:rFonts w:ascii="Cambria Math" w:eastAsiaTheme="minorEastAsia" w:hAnsi="Cambria Math" w:cs="Times New Roman"/>
            <w:sz w:val="24"/>
            <w:szCs w:val="24"/>
            <w:lang w:val="en-US"/>
          </w:rPr>
          <m:t xml:space="preserve"> </m:t>
        </m:r>
        <m:r>
          <w:rPr>
            <w:rFonts w:ascii="Cambria Math" w:hAnsi="Cambria Math" w:cs="Times New Roman"/>
            <w:sz w:val="24"/>
            <w:szCs w:val="24"/>
            <w:lang w:val="en-US"/>
          </w:rPr>
          <m:t>=</m:t>
        </m:r>
        <m:d>
          <m:dPr>
            <m:ctrlPr>
              <w:rPr>
                <w:rFonts w:ascii="Cambria Math" w:hAnsi="Cambria Math" w:cs="Times New Roman"/>
                <w:i/>
                <w:sz w:val="24"/>
                <w:szCs w:val="24"/>
                <w:lang w:val="en-US"/>
              </w:rPr>
            </m:ctrlPr>
          </m:dPr>
          <m:e>
            <m:f>
              <m:fPr>
                <m:ctrlPr>
                  <w:rPr>
                    <w:rFonts w:ascii="Cambria Math" w:hAnsi="Cambria Math" w:cs="Times New Roman"/>
                    <w:i/>
                    <w:sz w:val="24"/>
                    <w:szCs w:val="24"/>
                    <w:lang w:val="en-US"/>
                  </w:rPr>
                </m:ctrlPr>
              </m:fPr>
              <m:num>
                <m:r>
                  <m:rPr>
                    <m:sty m:val="p"/>
                  </m:rPr>
                  <w:rPr>
                    <w:rFonts w:ascii="Cambria Math" w:hAnsi="Cambria Math" w:cs="Times New Roman"/>
                    <w:sz w:val="24"/>
                    <w:szCs w:val="24"/>
                    <w:lang w:val="en-US"/>
                  </w:rPr>
                  <m:t>Δ</m:t>
                </m:r>
                <m:sSub>
                  <m:sSubPr>
                    <m:ctrlPr>
                      <w:rPr>
                        <w:rFonts w:ascii="Cambria Math" w:hAnsi="Cambria Math" w:cs="Times New Roman"/>
                        <w:sz w:val="24"/>
                        <w:szCs w:val="24"/>
                        <w:vertAlign w:val="superscript"/>
                        <w:lang w:val="en-US"/>
                      </w:rPr>
                    </m:ctrlPr>
                  </m:sSubPr>
                  <m:e>
                    <m:r>
                      <m:rPr>
                        <m:sty m:val="p"/>
                      </m:rPr>
                      <w:rPr>
                        <w:rFonts w:ascii="Cambria Math" w:hAnsi="Cambria Math" w:cs="Times New Roman"/>
                        <w:sz w:val="24"/>
                        <w:szCs w:val="24"/>
                        <w:vertAlign w:val="superscript"/>
                        <w:lang w:val="en-US"/>
                      </w:rPr>
                      <m:t>14</m:t>
                    </m:r>
                  </m:e>
                  <m:sub>
                    <m:r>
                      <w:rPr>
                        <w:rFonts w:ascii="Cambria Math" w:hAnsi="Cambria Math" w:cs="Times New Roman"/>
                        <w:sz w:val="24"/>
                        <w:szCs w:val="24"/>
                        <w:vertAlign w:val="superscript"/>
                        <w:lang w:val="en-US"/>
                      </w:rPr>
                      <m:t>C</m:t>
                    </m:r>
                  </m:sub>
                </m:sSub>
              </m:num>
              <m:den>
                <m:r>
                  <w:rPr>
                    <w:rFonts w:ascii="Cambria Math" w:hAnsi="Cambria Math" w:cs="Times New Roman"/>
                    <w:sz w:val="24"/>
                    <w:szCs w:val="24"/>
                    <w:lang w:val="en-US"/>
                  </w:rPr>
                  <m:t>1000</m:t>
                </m:r>
              </m:den>
            </m:f>
          </m:e>
        </m:d>
        <m:r>
          <w:rPr>
            <w:rFonts w:ascii="Cambria Math" w:hAnsi="Cambria Math" w:cs="Times New Roman"/>
            <w:sz w:val="24"/>
            <w:szCs w:val="24"/>
            <w:lang w:val="en-US"/>
          </w:rPr>
          <m:t>+1</m:t>
        </m:r>
      </m:oMath>
    </w:p>
    <w:p w14:paraId="48E53A4C" w14:textId="78130F22" w:rsidR="00D33F94" w:rsidRPr="00525891" w:rsidRDefault="00D33F94" w:rsidP="00E24397">
      <w:pPr>
        <w:autoSpaceDE w:val="0"/>
        <w:autoSpaceDN w:val="0"/>
        <w:adjustRightInd w:val="0"/>
        <w:spacing w:line="240" w:lineRule="auto"/>
        <w:jc w:val="both"/>
        <w:rPr>
          <w:rFonts w:ascii="Times New Roman" w:hAnsi="Times New Roman" w:cs="Times New Roman"/>
          <w:sz w:val="24"/>
          <w:szCs w:val="24"/>
          <w:lang w:val="en-GB"/>
        </w:rPr>
      </w:pPr>
      <w:r w:rsidRPr="00525891">
        <w:rPr>
          <w:rFonts w:ascii="Times New Roman" w:hAnsi="Times New Roman" w:cs="Times New Roman"/>
          <w:sz w:val="24"/>
          <w:szCs w:val="24"/>
          <w:lang w:val="en-GB"/>
        </w:rPr>
        <w:t xml:space="preserve">where at time </w:t>
      </w:r>
      <w:r w:rsidRPr="00525891">
        <w:rPr>
          <w:rFonts w:ascii="Times New Roman" w:hAnsi="Times New Roman" w:cs="Times New Roman"/>
          <w:i/>
          <w:sz w:val="24"/>
          <w:szCs w:val="24"/>
          <w:lang w:val="en-GB"/>
        </w:rPr>
        <w:t>t</w:t>
      </w:r>
      <w:r w:rsidRPr="00525891">
        <w:rPr>
          <w:rFonts w:ascii="Times New Roman" w:hAnsi="Times New Roman" w:cs="Times New Roman"/>
          <w:sz w:val="24"/>
          <w:szCs w:val="24"/>
          <w:lang w:val="en-GB"/>
        </w:rPr>
        <w:t>, F</w:t>
      </w:r>
      <w:r w:rsidR="000574B8" w:rsidRPr="000574B8">
        <w:rPr>
          <w:rFonts w:ascii="Times New Roman" w:eastAsia="AdvTT3713a231+20" w:hAnsi="Times New Roman" w:cs="Times New Roman"/>
          <w:sz w:val="24"/>
          <w:szCs w:val="24"/>
          <w:vertAlign w:val="superscript"/>
          <w:lang w:val="en-GB"/>
        </w:rPr>
        <w:t>14C</w:t>
      </w:r>
      <w:r w:rsidR="000574B8">
        <w:rPr>
          <w:rFonts w:ascii="Times New Roman" w:hAnsi="Times New Roman" w:cs="Times New Roman"/>
          <w:sz w:val="24"/>
          <w:szCs w:val="24"/>
          <w:vertAlign w:val="subscript"/>
          <w:lang w:val="en-GB"/>
        </w:rPr>
        <w:t>SO</w:t>
      </w:r>
      <w:r w:rsidRPr="00525891">
        <w:rPr>
          <w:rFonts w:ascii="Times New Roman" w:hAnsi="Times New Roman" w:cs="Times New Roman"/>
          <w:sz w:val="24"/>
          <w:szCs w:val="24"/>
          <w:vertAlign w:val="subscript"/>
          <w:lang w:val="en-GB"/>
        </w:rPr>
        <w:t>C</w:t>
      </w:r>
      <w:r w:rsidRPr="00525891">
        <w:rPr>
          <w:rFonts w:ascii="Times New Roman" w:eastAsia="AdvTT3713a231+20" w:hAnsi="Times New Roman" w:cs="Times New Roman"/>
          <w:sz w:val="24"/>
          <w:szCs w:val="24"/>
          <w:lang w:val="en-GB"/>
        </w:rPr>
        <w:t xml:space="preserve"> is the </w:t>
      </w:r>
      <w:r w:rsidRPr="00525891">
        <w:rPr>
          <w:rFonts w:ascii="Times New Roman" w:hAnsi="Times New Roman" w:cs="Times New Roman"/>
          <w:sz w:val="24"/>
          <w:szCs w:val="24"/>
          <w:vertAlign w:val="superscript"/>
          <w:lang w:val="en-US"/>
        </w:rPr>
        <w:t>14</w:t>
      </w:r>
      <w:r w:rsidRPr="00525891">
        <w:rPr>
          <w:rFonts w:ascii="Times New Roman" w:hAnsi="Times New Roman" w:cs="Times New Roman"/>
          <w:sz w:val="24"/>
          <w:szCs w:val="24"/>
          <w:lang w:val="en-US"/>
        </w:rPr>
        <w:t xml:space="preserve">C content </w:t>
      </w:r>
      <w:r w:rsidRPr="00525891">
        <w:rPr>
          <w:rFonts w:ascii="Times New Roman" w:eastAsia="AdvTT3713a231+20" w:hAnsi="Times New Roman" w:cs="Times New Roman"/>
          <w:sz w:val="24"/>
          <w:szCs w:val="24"/>
          <w:lang w:val="en-GB"/>
        </w:rPr>
        <w:t>of SOC</w:t>
      </w:r>
      <w:r w:rsidRPr="00525891">
        <w:rPr>
          <w:rFonts w:ascii="Times New Roman" w:hAnsi="Times New Roman" w:cs="Times New Roman"/>
          <w:sz w:val="24"/>
          <w:szCs w:val="24"/>
          <w:lang w:val="en-GB"/>
        </w:rPr>
        <w:t>, C is the SOC stock, I is the rate of C input from the atmosphere to SOC, F</w:t>
      </w:r>
      <w:r w:rsidR="000574B8" w:rsidRPr="000574B8">
        <w:rPr>
          <w:rFonts w:ascii="Times New Roman" w:eastAsia="AdvTT3713a231+20" w:hAnsi="Times New Roman" w:cs="Times New Roman"/>
          <w:sz w:val="24"/>
          <w:szCs w:val="24"/>
          <w:vertAlign w:val="superscript"/>
          <w:lang w:val="en-GB"/>
        </w:rPr>
        <w:t>14C</w:t>
      </w:r>
      <w:r w:rsidRPr="00525891">
        <w:rPr>
          <w:rFonts w:ascii="Times New Roman" w:hAnsi="Times New Roman" w:cs="Times New Roman"/>
          <w:sz w:val="24"/>
          <w:szCs w:val="24"/>
          <w:vertAlign w:val="subscript"/>
          <w:lang w:val="en-GB"/>
        </w:rPr>
        <w:t>atm</w:t>
      </w:r>
      <w:r w:rsidRPr="00525891">
        <w:rPr>
          <w:rFonts w:ascii="Times New Roman" w:eastAsia="AdvTT3713a231+20" w:hAnsi="Times New Roman" w:cs="Times New Roman"/>
          <w:sz w:val="24"/>
          <w:szCs w:val="24"/>
          <w:lang w:val="en-GB"/>
        </w:rPr>
        <w:t xml:space="preserve"> is the </w:t>
      </w:r>
      <w:r w:rsidRPr="00525891">
        <w:rPr>
          <w:rFonts w:ascii="Times New Roman" w:hAnsi="Times New Roman" w:cs="Times New Roman"/>
          <w:sz w:val="24"/>
          <w:szCs w:val="24"/>
          <w:vertAlign w:val="superscript"/>
          <w:lang w:val="en-US"/>
        </w:rPr>
        <w:t>14</w:t>
      </w:r>
      <w:r w:rsidRPr="00525891">
        <w:rPr>
          <w:rFonts w:ascii="Times New Roman" w:hAnsi="Times New Roman" w:cs="Times New Roman"/>
          <w:sz w:val="24"/>
          <w:szCs w:val="24"/>
          <w:lang w:val="en-US"/>
        </w:rPr>
        <w:t xml:space="preserve">C content </w:t>
      </w:r>
      <w:r w:rsidRPr="00525891">
        <w:rPr>
          <w:rFonts w:ascii="Times New Roman" w:eastAsia="AdvTT3713a231+20" w:hAnsi="Times New Roman" w:cs="Times New Roman"/>
          <w:sz w:val="24"/>
          <w:szCs w:val="24"/>
          <w:lang w:val="en-GB"/>
        </w:rPr>
        <w:t xml:space="preserve">of </w:t>
      </w:r>
      <w:r w:rsidRPr="00525891">
        <w:rPr>
          <w:rFonts w:ascii="Times New Roman" w:hAnsi="Times New Roman" w:cs="Times New Roman"/>
          <w:sz w:val="24"/>
          <w:szCs w:val="24"/>
          <w:lang w:val="en-GB"/>
        </w:rPr>
        <w:t>CO</w:t>
      </w:r>
      <w:r w:rsidRPr="00525891">
        <w:rPr>
          <w:rFonts w:ascii="Times New Roman" w:hAnsi="Times New Roman" w:cs="Times New Roman"/>
          <w:sz w:val="24"/>
          <w:szCs w:val="24"/>
          <w:vertAlign w:val="subscript"/>
          <w:lang w:val="en-GB"/>
        </w:rPr>
        <w:t>2</w:t>
      </w:r>
      <w:r w:rsidRPr="00525891">
        <w:rPr>
          <w:rFonts w:ascii="Times New Roman" w:hAnsi="Times New Roman" w:cs="Times New Roman"/>
          <w:sz w:val="24"/>
          <w:szCs w:val="24"/>
          <w:lang w:val="en-GB"/>
        </w:rPr>
        <w:t xml:space="preserve"> in the local atmosphere, T</w:t>
      </w:r>
      <w:r w:rsidRPr="00525891">
        <w:rPr>
          <w:rFonts w:ascii="Times New Roman" w:hAnsi="Times New Roman" w:cs="Times New Roman"/>
          <w:sz w:val="24"/>
          <w:szCs w:val="24"/>
          <w:vertAlign w:val="subscript"/>
          <w:lang w:val="en-GB"/>
        </w:rPr>
        <w:t>R</w:t>
      </w:r>
      <w:r w:rsidRPr="00525891">
        <w:rPr>
          <w:rFonts w:ascii="Times New Roman" w:hAnsi="Times New Roman" w:cs="Times New Roman"/>
          <w:sz w:val="24"/>
          <w:szCs w:val="24"/>
          <w:lang w:val="en-GB"/>
        </w:rPr>
        <w:t xml:space="preserve"> is the mean C transit time through living plant material, τ</w:t>
      </w:r>
      <w:r w:rsidRPr="00525891">
        <w:rPr>
          <w:rFonts w:ascii="Times New Roman" w:hAnsi="Times New Roman" w:cs="Times New Roman"/>
          <w:sz w:val="24"/>
          <w:szCs w:val="24"/>
          <w:lang w:val="en-US"/>
        </w:rPr>
        <w:t xml:space="preserve"> is the mean SOC turnover time</w:t>
      </w:r>
      <w:r w:rsidRPr="00525891">
        <w:rPr>
          <w:rFonts w:ascii="Times New Roman" w:hAnsi="Times New Roman" w:cs="Times New Roman"/>
          <w:sz w:val="24"/>
          <w:szCs w:val="24"/>
          <w:lang w:val="en-GB"/>
        </w:rPr>
        <w:t xml:space="preserve"> and λ is the radioactive decay constant for </w:t>
      </w:r>
      <w:r w:rsidRPr="00525891">
        <w:rPr>
          <w:rFonts w:ascii="Times New Roman" w:hAnsi="Times New Roman" w:cs="Times New Roman"/>
          <w:sz w:val="24"/>
          <w:szCs w:val="24"/>
          <w:vertAlign w:val="superscript"/>
          <w:lang w:val="en-GB"/>
        </w:rPr>
        <w:t>14</w:t>
      </w:r>
      <w:r w:rsidRPr="00525891">
        <w:rPr>
          <w:rFonts w:ascii="Times New Roman" w:hAnsi="Times New Roman" w:cs="Times New Roman"/>
          <w:sz w:val="24"/>
          <w:szCs w:val="24"/>
          <w:lang w:val="en-GB"/>
        </w:rPr>
        <w:t>C (1.21 × 10</w:t>
      </w:r>
      <w:r w:rsidRPr="00525891">
        <w:rPr>
          <w:rFonts w:ascii="Times New Roman" w:hAnsi="Times New Roman" w:cs="Times New Roman"/>
          <w:sz w:val="24"/>
          <w:szCs w:val="24"/>
          <w:vertAlign w:val="superscript"/>
          <w:lang w:val="en-GB"/>
        </w:rPr>
        <w:t>−4</w:t>
      </w:r>
      <w:r w:rsidRPr="00525891">
        <w:rPr>
          <w:rFonts w:ascii="Times New Roman" w:hAnsi="Times New Roman" w:cs="Times New Roman"/>
          <w:sz w:val="24"/>
          <w:szCs w:val="24"/>
          <w:lang w:val="en-GB"/>
        </w:rPr>
        <w:t xml:space="preserve"> year</w:t>
      </w:r>
      <w:r w:rsidRPr="00525891">
        <w:rPr>
          <w:rFonts w:ascii="Times New Roman" w:hAnsi="Times New Roman" w:cs="Times New Roman"/>
          <w:sz w:val="24"/>
          <w:szCs w:val="24"/>
          <w:vertAlign w:val="superscript"/>
          <w:lang w:val="en-GB"/>
        </w:rPr>
        <w:t>−1</w:t>
      </w:r>
      <w:r w:rsidRPr="00525891">
        <w:rPr>
          <w:rFonts w:ascii="Times New Roman" w:hAnsi="Times New Roman" w:cs="Times New Roman"/>
          <w:sz w:val="24"/>
          <w:szCs w:val="24"/>
          <w:lang w:val="en-GB"/>
        </w:rPr>
        <w:t>). Assuming T</w:t>
      </w:r>
      <w:r w:rsidRPr="00525891">
        <w:rPr>
          <w:rFonts w:ascii="Times New Roman" w:hAnsi="Times New Roman" w:cs="Times New Roman"/>
          <w:sz w:val="24"/>
          <w:szCs w:val="24"/>
          <w:vertAlign w:val="subscript"/>
          <w:lang w:val="en-GB"/>
        </w:rPr>
        <w:t>R</w:t>
      </w:r>
      <w:r w:rsidRPr="00525891">
        <w:rPr>
          <w:rFonts w:ascii="Times New Roman" w:hAnsi="Times New Roman" w:cs="Times New Roman"/>
          <w:sz w:val="24"/>
          <w:szCs w:val="24"/>
          <w:lang w:val="en-GB"/>
        </w:rPr>
        <w:t xml:space="preserve"> = 1 year and SOC </w:t>
      </w:r>
      <w:r w:rsidR="00A67D8A" w:rsidRPr="00525891">
        <w:rPr>
          <w:rFonts w:ascii="Times New Roman" w:hAnsi="Times New Roman" w:cs="Times New Roman"/>
          <w:sz w:val="24"/>
          <w:szCs w:val="24"/>
          <w:lang w:val="en-GB"/>
        </w:rPr>
        <w:t>stocks</w:t>
      </w:r>
      <w:r w:rsidRPr="00525891">
        <w:rPr>
          <w:rFonts w:ascii="Times New Roman" w:hAnsi="Times New Roman" w:cs="Times New Roman"/>
          <w:sz w:val="24"/>
          <w:szCs w:val="24"/>
          <w:lang w:val="en-GB"/>
        </w:rPr>
        <w:t xml:space="preserve"> to be at </w:t>
      </w:r>
      <w:bookmarkStart w:id="13" w:name="_Hlk66090953"/>
      <w:r w:rsidRPr="00525891">
        <w:rPr>
          <w:rFonts w:ascii="Times New Roman" w:hAnsi="Times New Roman" w:cs="Times New Roman"/>
          <w:sz w:val="24"/>
          <w:szCs w:val="24"/>
          <w:lang w:val="en-GB"/>
        </w:rPr>
        <w:t xml:space="preserve">steady-state </w:t>
      </w:r>
      <w:bookmarkEnd w:id="13"/>
      <w:r w:rsidRPr="00525891">
        <w:rPr>
          <w:rFonts w:ascii="Times New Roman" w:hAnsi="Times New Roman" w:cs="Times New Roman"/>
          <w:sz w:val="24"/>
          <w:szCs w:val="24"/>
          <w:lang w:val="en-GB"/>
        </w:rPr>
        <w:t>so that C</w:t>
      </w:r>
      <w:r w:rsidRPr="00525891">
        <w:rPr>
          <w:rFonts w:ascii="Times New Roman" w:hAnsi="Times New Roman" w:cs="Times New Roman"/>
          <w:i/>
          <w:sz w:val="24"/>
          <w:szCs w:val="24"/>
          <w:vertAlign w:val="subscript"/>
          <w:lang w:val="en-GB"/>
        </w:rPr>
        <w:t>t</w:t>
      </w:r>
      <w:r w:rsidRPr="00525891">
        <w:rPr>
          <w:rFonts w:ascii="Times New Roman" w:hAnsi="Times New Roman" w:cs="Times New Roman"/>
          <w:sz w:val="24"/>
          <w:szCs w:val="24"/>
          <w:lang w:val="en-GB"/>
        </w:rPr>
        <w:t xml:space="preserve"> = C</w:t>
      </w:r>
      <w:r w:rsidRPr="00525891">
        <w:rPr>
          <w:rFonts w:ascii="Times New Roman" w:hAnsi="Times New Roman" w:cs="Times New Roman"/>
          <w:i/>
          <w:sz w:val="24"/>
          <w:szCs w:val="24"/>
          <w:vertAlign w:val="subscript"/>
          <w:lang w:val="en-GB"/>
        </w:rPr>
        <w:t>t</w:t>
      </w:r>
      <w:r w:rsidRPr="00525891">
        <w:rPr>
          <w:rFonts w:ascii="Times New Roman" w:hAnsi="Times New Roman" w:cs="Times New Roman"/>
          <w:sz w:val="24"/>
          <w:szCs w:val="24"/>
          <w:vertAlign w:val="subscript"/>
          <w:lang w:val="en-GB"/>
        </w:rPr>
        <w:t>-1</w:t>
      </w:r>
      <w:r w:rsidRPr="00525891">
        <w:rPr>
          <w:rFonts w:ascii="Times New Roman" w:hAnsi="Times New Roman" w:cs="Times New Roman"/>
          <w:sz w:val="24"/>
          <w:szCs w:val="24"/>
          <w:lang w:val="en-GB"/>
        </w:rPr>
        <w:t xml:space="preserve"> = I × τ, the equation (</w:t>
      </w:r>
      <w:r w:rsidR="00B2067A" w:rsidRPr="00525891">
        <w:rPr>
          <w:rFonts w:ascii="Times New Roman" w:hAnsi="Times New Roman" w:cs="Times New Roman"/>
          <w:sz w:val="24"/>
          <w:szCs w:val="24"/>
          <w:lang w:val="en-GB"/>
        </w:rPr>
        <w:t>1</w:t>
      </w:r>
      <w:r w:rsidRPr="00525891">
        <w:rPr>
          <w:rFonts w:ascii="Times New Roman" w:hAnsi="Times New Roman" w:cs="Times New Roman"/>
          <w:sz w:val="24"/>
          <w:szCs w:val="24"/>
          <w:lang w:val="en-GB"/>
        </w:rPr>
        <w:t>) reduces to:</w:t>
      </w:r>
    </w:p>
    <w:bookmarkStart w:id="14" w:name="_Hlk66090814"/>
    <w:p w14:paraId="1CFA62B5" w14:textId="3E110476" w:rsidR="00D33F94" w:rsidRPr="00525891" w:rsidRDefault="007D2C08" w:rsidP="002A3C2B">
      <w:pPr>
        <w:tabs>
          <w:tab w:val="left" w:pos="8789"/>
        </w:tabs>
        <w:spacing w:line="240" w:lineRule="auto"/>
        <w:ind w:firstLine="284"/>
        <w:jc w:val="both"/>
        <w:rPr>
          <w:rFonts w:ascii="Times New Roman" w:eastAsiaTheme="minorEastAsia" w:hAnsi="Times New Roman" w:cs="Times New Roman"/>
          <w:sz w:val="24"/>
          <w:szCs w:val="24"/>
          <w:lang w:val="en-US"/>
        </w:rPr>
      </w:pP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F</m:t>
            </m:r>
          </m:e>
          <m:sub>
            <m:r>
              <w:rPr>
                <w:rFonts w:ascii="Cambria Math" w:hAnsi="Cambria Math" w:cs="Times New Roman"/>
                <w:sz w:val="24"/>
                <w:szCs w:val="24"/>
                <w:lang w:val="en-GB"/>
              </w:rPr>
              <m:t>SOC,t</m:t>
            </m:r>
          </m:sub>
          <m:sup>
            <m:sSub>
              <m:sSubPr>
                <m:ctrlPr>
                  <w:rPr>
                    <w:rFonts w:ascii="Cambria Math" w:hAnsi="Cambria Math" w:cs="Times New Roman"/>
                    <w:i/>
                    <w:sz w:val="24"/>
                    <w:szCs w:val="24"/>
                    <w:lang w:val="en-GB"/>
                  </w:rPr>
                </m:ctrlPr>
              </m:sSubPr>
              <m:e>
                <m:r>
                  <w:rPr>
                    <w:rFonts w:ascii="Cambria Math" w:hAnsi="Cambria Math" w:cs="Times New Roman"/>
                    <w:sz w:val="24"/>
                    <w:szCs w:val="24"/>
                    <w:lang w:val="en-GB"/>
                  </w:rPr>
                  <m:t>14</m:t>
                </m:r>
              </m:e>
              <m:sub>
                <m:r>
                  <w:rPr>
                    <w:rFonts w:ascii="Cambria Math" w:hAnsi="Cambria Math" w:cs="Times New Roman"/>
                    <w:sz w:val="24"/>
                    <w:szCs w:val="24"/>
                    <w:lang w:val="en-GB"/>
                  </w:rPr>
                  <m:t>C</m:t>
                </m:r>
              </m:sub>
            </m:sSub>
          </m:sup>
        </m:sSubSup>
        <m:r>
          <w:rPr>
            <w:rFonts w:ascii="Cambria Math" w:hAnsi="Cambria Math" w:cs="Times New Roman"/>
            <w:sz w:val="24"/>
            <w:szCs w:val="24"/>
            <w:lang w:val="en-US"/>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1</m:t>
            </m:r>
          </m:num>
          <m:den>
            <m:r>
              <w:rPr>
                <w:rFonts w:ascii="Cambria Math" w:hAnsi="Cambria Math" w:cs="Times New Roman"/>
                <w:sz w:val="24"/>
                <w:szCs w:val="24"/>
                <w:lang w:val="en-US"/>
              </w:rPr>
              <m:t>τ</m:t>
            </m:r>
          </m:den>
        </m:f>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F</m:t>
            </m:r>
          </m:e>
          <m:sub>
            <m:r>
              <w:rPr>
                <w:rFonts w:ascii="Cambria Math" w:hAnsi="Cambria Math" w:cs="Times New Roman"/>
                <w:sz w:val="24"/>
                <w:szCs w:val="24"/>
                <w:lang w:val="en-GB"/>
              </w:rPr>
              <m:t>atm,t-1</m:t>
            </m:r>
          </m:sub>
          <m:sup>
            <m:sSub>
              <m:sSubPr>
                <m:ctrlPr>
                  <w:rPr>
                    <w:rFonts w:ascii="Cambria Math" w:hAnsi="Cambria Math" w:cs="Times New Roman"/>
                    <w:i/>
                    <w:sz w:val="24"/>
                    <w:szCs w:val="24"/>
                    <w:lang w:val="en-GB"/>
                  </w:rPr>
                </m:ctrlPr>
              </m:sSubPr>
              <m:e>
                <m:r>
                  <w:rPr>
                    <w:rFonts w:ascii="Cambria Math" w:hAnsi="Cambria Math" w:cs="Times New Roman"/>
                    <w:sz w:val="24"/>
                    <w:szCs w:val="24"/>
                    <w:lang w:val="en-GB"/>
                  </w:rPr>
                  <m:t>14</m:t>
                </m:r>
              </m:e>
              <m:sub>
                <m:r>
                  <w:rPr>
                    <w:rFonts w:ascii="Cambria Math" w:hAnsi="Cambria Math" w:cs="Times New Roman"/>
                    <w:sz w:val="24"/>
                    <w:szCs w:val="24"/>
                    <w:lang w:val="en-GB"/>
                  </w:rPr>
                  <m:t>C</m:t>
                </m:r>
              </m:sub>
            </m:sSub>
          </m:sup>
        </m:sSubSup>
        <m:r>
          <w:rPr>
            <w:rFonts w:ascii="Cambria Math" w:hAnsi="Cambria Math" w:cs="Times New Roman"/>
            <w:sz w:val="24"/>
            <w:szCs w:val="24"/>
            <w:lang w:val="en-US"/>
          </w:rPr>
          <m:t xml:space="preserve">+ </m:t>
        </m:r>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F</m:t>
            </m:r>
          </m:e>
          <m:sub>
            <m:r>
              <w:rPr>
                <w:rFonts w:ascii="Cambria Math" w:hAnsi="Cambria Math" w:cs="Times New Roman"/>
                <w:sz w:val="24"/>
                <w:szCs w:val="24"/>
                <w:lang w:val="en-GB"/>
              </w:rPr>
              <m:t>SOC,t-1</m:t>
            </m:r>
          </m:sub>
          <m:sup>
            <m:sSub>
              <m:sSubPr>
                <m:ctrlPr>
                  <w:rPr>
                    <w:rFonts w:ascii="Cambria Math" w:hAnsi="Cambria Math" w:cs="Times New Roman"/>
                    <w:i/>
                    <w:sz w:val="24"/>
                    <w:szCs w:val="24"/>
                    <w:lang w:val="en-GB"/>
                  </w:rPr>
                </m:ctrlPr>
              </m:sSubPr>
              <m:e>
                <m:r>
                  <w:rPr>
                    <w:rFonts w:ascii="Cambria Math" w:hAnsi="Cambria Math" w:cs="Times New Roman"/>
                    <w:sz w:val="24"/>
                    <w:szCs w:val="24"/>
                    <w:lang w:val="en-GB"/>
                  </w:rPr>
                  <m:t>14</m:t>
                </m:r>
              </m:e>
              <m:sub>
                <m:r>
                  <w:rPr>
                    <w:rFonts w:ascii="Cambria Math" w:hAnsi="Cambria Math" w:cs="Times New Roman"/>
                    <w:sz w:val="24"/>
                    <w:szCs w:val="24"/>
                    <w:lang w:val="en-GB"/>
                  </w:rPr>
                  <m:t>C</m:t>
                </m:r>
              </m:sub>
            </m:sSub>
          </m:sup>
        </m:sSubSup>
        <m:d>
          <m:dPr>
            <m:ctrlPr>
              <w:rPr>
                <w:rFonts w:ascii="Cambria Math" w:hAnsi="Cambria Math" w:cs="Times New Roman"/>
                <w:i/>
                <w:sz w:val="24"/>
                <w:szCs w:val="24"/>
                <w:lang w:val="en-US"/>
              </w:rPr>
            </m:ctrlPr>
          </m:dPr>
          <m:e>
            <m:r>
              <w:rPr>
                <w:rFonts w:ascii="Cambria Math" w:hAnsi="Cambria Math" w:cs="Times New Roman"/>
                <w:sz w:val="24"/>
                <w:szCs w:val="24"/>
                <w:lang w:val="en-US"/>
              </w:rPr>
              <m:t>1-</m:t>
            </m:r>
            <m:f>
              <m:fPr>
                <m:ctrlPr>
                  <w:rPr>
                    <w:rFonts w:ascii="Cambria Math" w:hAnsi="Cambria Math" w:cs="Times New Roman"/>
                    <w:i/>
                    <w:sz w:val="24"/>
                    <w:szCs w:val="24"/>
                    <w:lang w:val="en-US"/>
                  </w:rPr>
                </m:ctrlPr>
              </m:fPr>
              <m:num>
                <m:r>
                  <w:rPr>
                    <w:rFonts w:ascii="Cambria Math" w:hAnsi="Cambria Math" w:cs="Times New Roman"/>
                    <w:sz w:val="24"/>
                    <w:szCs w:val="24"/>
                    <w:lang w:val="en-US"/>
                  </w:rPr>
                  <m:t>1</m:t>
                </m:r>
              </m:num>
              <m:den>
                <m:r>
                  <w:rPr>
                    <w:rFonts w:ascii="Cambria Math" w:hAnsi="Cambria Math" w:cs="Times New Roman"/>
                    <w:sz w:val="24"/>
                    <w:szCs w:val="24"/>
                    <w:lang w:val="en-US"/>
                  </w:rPr>
                  <m:t>τ</m:t>
                </m:r>
              </m:den>
            </m:f>
            <m:r>
              <w:rPr>
                <w:rFonts w:ascii="Cambria Math" w:hAnsi="Cambria Math" w:cs="Times New Roman"/>
                <w:sz w:val="24"/>
                <w:szCs w:val="24"/>
                <w:lang w:val="en-US"/>
              </w:rPr>
              <m:t>-λ</m:t>
            </m:r>
          </m:e>
        </m:d>
      </m:oMath>
      <w:r w:rsidR="00022BD9">
        <w:rPr>
          <w:rFonts w:ascii="Times New Roman" w:eastAsiaTheme="minorEastAsia" w:hAnsi="Times New Roman" w:cs="Times New Roman"/>
          <w:sz w:val="24"/>
          <w:szCs w:val="24"/>
          <w:lang w:val="en-US"/>
        </w:rPr>
        <w:tab/>
        <w:t>(2)</w:t>
      </w:r>
    </w:p>
    <w:bookmarkEnd w:id="14"/>
    <w:p w14:paraId="4883259A" w14:textId="44CDEC14" w:rsidR="00885460" w:rsidRPr="00525891" w:rsidRDefault="00D33F94" w:rsidP="00E24397">
      <w:pPr>
        <w:spacing w:line="240" w:lineRule="auto"/>
        <w:jc w:val="both"/>
        <w:rPr>
          <w:rFonts w:ascii="Times New Roman" w:hAnsi="Times New Roman" w:cs="Times New Roman"/>
          <w:sz w:val="24"/>
          <w:szCs w:val="24"/>
          <w:lang w:val="en-US"/>
        </w:rPr>
      </w:pPr>
      <w:r w:rsidRPr="00525891">
        <w:rPr>
          <w:rFonts w:ascii="Times New Roman" w:hAnsi="Times New Roman" w:cs="Times New Roman"/>
          <w:sz w:val="24"/>
          <w:szCs w:val="24"/>
          <w:lang w:val="en-US"/>
        </w:rPr>
        <w:t xml:space="preserve">where </w:t>
      </w:r>
      <w:r w:rsidRPr="00525891">
        <w:rPr>
          <w:rFonts w:ascii="Times New Roman" w:hAnsi="Times New Roman" w:cs="Times New Roman"/>
          <w:i/>
          <w:sz w:val="24"/>
          <w:szCs w:val="24"/>
          <w:lang w:val="en-GB"/>
        </w:rPr>
        <w:t>t</w:t>
      </w:r>
      <w:r w:rsidRPr="00525891">
        <w:rPr>
          <w:rFonts w:ascii="Times New Roman" w:hAnsi="Times New Roman" w:cs="Times New Roman"/>
          <w:sz w:val="24"/>
          <w:szCs w:val="24"/>
          <w:lang w:val="en-GB"/>
        </w:rPr>
        <w:t xml:space="preserve">-1 is the year preceding time </w:t>
      </w:r>
      <w:r w:rsidRPr="00525891">
        <w:rPr>
          <w:rFonts w:ascii="Times New Roman" w:hAnsi="Times New Roman" w:cs="Times New Roman"/>
          <w:i/>
          <w:sz w:val="24"/>
          <w:szCs w:val="24"/>
          <w:lang w:val="en-GB"/>
        </w:rPr>
        <w:t>t</w:t>
      </w:r>
      <w:r w:rsidRPr="00525891">
        <w:rPr>
          <w:rFonts w:ascii="Times New Roman" w:hAnsi="Times New Roman" w:cs="Times New Roman"/>
          <w:sz w:val="24"/>
          <w:szCs w:val="24"/>
          <w:lang w:val="en-GB"/>
        </w:rPr>
        <w:t xml:space="preserve">. We ran the model </w:t>
      </w:r>
      <w:r w:rsidRPr="00525891">
        <w:rPr>
          <w:rFonts w:ascii="Times New Roman" w:hAnsi="Times New Roman" w:cs="Times New Roman"/>
          <w:sz w:val="24"/>
          <w:szCs w:val="24"/>
          <w:lang w:val="en-US"/>
        </w:rPr>
        <w:t>from 50 kyr BP until the year 2016 using the ‘SoilR’ package</w:t>
      </w:r>
      <w:r w:rsidR="00996D55" w:rsidRPr="00525891">
        <w:rPr>
          <w:rFonts w:ascii="Times New Roman" w:hAnsi="Times New Roman" w:cs="Times New Roman"/>
          <w:sz w:val="24"/>
          <w:szCs w:val="24"/>
          <w:lang w:val="en-US"/>
        </w:rPr>
        <w:t xml:space="preserve"> </w:t>
      </w:r>
      <w:r w:rsidRPr="00525891">
        <w:rPr>
          <w:rFonts w:ascii="Times New Roman" w:hAnsi="Times New Roman" w:cs="Times New Roman"/>
          <w:sz w:val="24"/>
          <w:szCs w:val="24"/>
          <w:lang w:val="en-US"/>
        </w:rPr>
        <w:t>to calculate the predicted SOC Δ</w:t>
      </w:r>
      <w:r w:rsidRPr="00525891">
        <w:rPr>
          <w:rFonts w:ascii="Times New Roman" w:hAnsi="Times New Roman" w:cs="Times New Roman"/>
          <w:sz w:val="24"/>
          <w:szCs w:val="24"/>
          <w:vertAlign w:val="superscript"/>
          <w:lang w:val="en-US"/>
        </w:rPr>
        <w:t>14</w:t>
      </w:r>
      <w:r w:rsidRPr="00525891">
        <w:rPr>
          <w:rFonts w:ascii="Times New Roman" w:hAnsi="Times New Roman" w:cs="Times New Roman"/>
          <w:sz w:val="24"/>
          <w:szCs w:val="24"/>
          <w:lang w:val="en-US"/>
        </w:rPr>
        <w:t>C at the year of sampling</w:t>
      </w:r>
      <w:r w:rsidRPr="00525891">
        <w:rPr>
          <w:rFonts w:ascii="Times New Roman" w:hAnsi="Times New Roman" w:cs="Times New Roman"/>
          <w:sz w:val="24"/>
          <w:szCs w:val="24"/>
          <w:lang w:val="en-GB"/>
        </w:rPr>
        <w:t xml:space="preserve"> </w:t>
      </w:r>
      <w:r w:rsidRPr="00525891">
        <w:rPr>
          <w:rFonts w:ascii="Times New Roman" w:hAnsi="Times New Roman" w:cs="Times New Roman"/>
          <w:sz w:val="24"/>
          <w:szCs w:val="24"/>
          <w:lang w:val="en-US"/>
        </w:rPr>
        <w:t xml:space="preserve">for a range of </w:t>
      </w:r>
      <w:r w:rsidRPr="00525891">
        <w:rPr>
          <w:rFonts w:ascii="Times New Roman" w:hAnsi="Times New Roman" w:cs="Times New Roman"/>
          <w:sz w:val="24"/>
          <w:szCs w:val="24"/>
          <w:lang w:val="en-GB"/>
        </w:rPr>
        <w:t>τ</w:t>
      </w:r>
      <w:r w:rsidRPr="00525891">
        <w:rPr>
          <w:rFonts w:ascii="Times New Roman" w:hAnsi="Times New Roman" w:cs="Times New Roman"/>
          <w:sz w:val="24"/>
          <w:szCs w:val="24"/>
          <w:lang w:val="en-US"/>
        </w:rPr>
        <w:t xml:space="preserve"> values (1 to 30,000 years</w:t>
      </w:r>
      <w:r w:rsidR="00C17655">
        <w:rPr>
          <w:rFonts w:ascii="Times New Roman" w:hAnsi="Times New Roman" w:cs="Times New Roman"/>
          <w:sz w:val="24"/>
          <w:szCs w:val="24"/>
          <w:lang w:val="en-US"/>
        </w:rPr>
        <w:t>)</w:t>
      </w:r>
      <w:r w:rsidR="00B1092A" w:rsidRPr="00525891">
        <w:rPr>
          <w:rFonts w:ascii="Times New Roman" w:hAnsi="Times New Roman" w:cs="Times New Roman"/>
          <w:sz w:val="24"/>
          <w:szCs w:val="24"/>
          <w:lang w:val="en-US"/>
        </w:rPr>
        <w:fldChar w:fldCharType="begin"/>
      </w:r>
      <w:r w:rsidR="0098795F">
        <w:rPr>
          <w:rFonts w:ascii="Times New Roman" w:hAnsi="Times New Roman" w:cs="Times New Roman"/>
          <w:sz w:val="24"/>
          <w:szCs w:val="24"/>
          <w:lang w:val="en-US"/>
        </w:rPr>
        <w:instrText xml:space="preserve"> ADDIN ZOTERO_ITEM CSL_CITATION {"citationID":"N9XSNjlT","properties":{"formattedCitation":"(Sierra et al., 2014)","plainCitation":"(Sierra et al., 2014)","dontUpdate":true,"noteIndex":0},"citationItems":[{"id":17173,"uris":["http://zotero.org/users/9294523/items/W2EUNRQT"],"itemData":{"id":17173,"type":"article-journal","container-title":"Geosci. Model Dev.","DOI":"10.5194/gmd-7-1919-2014","ISSN":"1991-9603","issue":"5","page":"1919-1931","title":"Modeling radiocarbon dynamics in soils: SoilR version 1.1","volume":"7","author":[{"family":"Sierra","given":"C. A."},{"family":"Müller","given":"M."},{"family":"Trumbore","given":"S. E."}],"issued":{"date-parts":[["2014"]]}}}],"schema":"https://github.com/citation-style-language/schema/raw/master/csl-citation.json"} </w:instrText>
      </w:r>
      <w:r w:rsidR="00B1092A" w:rsidRPr="00525891">
        <w:rPr>
          <w:rFonts w:ascii="Times New Roman" w:hAnsi="Times New Roman" w:cs="Times New Roman"/>
          <w:sz w:val="24"/>
          <w:szCs w:val="24"/>
          <w:lang w:val="en-US"/>
        </w:rPr>
        <w:fldChar w:fldCharType="separate"/>
      </w:r>
      <w:r w:rsidR="00B1092A" w:rsidRPr="00A71F54">
        <w:rPr>
          <w:rFonts w:ascii="Times New Roman" w:hAnsi="Times New Roman" w:cs="Times New Roman"/>
          <w:sz w:val="24"/>
        </w:rPr>
        <w:t>Sierra et al., 2014</w:t>
      </w:r>
      <w:r w:rsidR="00B1092A" w:rsidRPr="00525891">
        <w:rPr>
          <w:rFonts w:ascii="Times New Roman" w:hAnsi="Times New Roman" w:cs="Times New Roman"/>
          <w:sz w:val="24"/>
          <w:szCs w:val="24"/>
          <w:lang w:val="en-US"/>
        </w:rPr>
        <w:fldChar w:fldCharType="end"/>
      </w:r>
      <w:r w:rsidRPr="00525891">
        <w:rPr>
          <w:rFonts w:ascii="Times New Roman" w:hAnsi="Times New Roman" w:cs="Times New Roman"/>
          <w:sz w:val="24"/>
          <w:szCs w:val="24"/>
          <w:lang w:val="en-US"/>
        </w:rPr>
        <w:t>.</w:t>
      </w:r>
      <w:r w:rsidRPr="00525891">
        <w:rPr>
          <w:rFonts w:ascii="Times New Roman" w:hAnsi="Times New Roman" w:cs="Times New Roman"/>
          <w:sz w:val="24"/>
          <w:szCs w:val="24"/>
          <w:lang w:val="en-GB"/>
        </w:rPr>
        <w:t xml:space="preserve"> </w:t>
      </w:r>
      <w:r w:rsidRPr="00525891">
        <w:rPr>
          <w:rFonts w:ascii="Times New Roman" w:hAnsi="Times New Roman" w:cs="Times New Roman"/>
          <w:sz w:val="24"/>
          <w:szCs w:val="24"/>
          <w:lang w:val="en-US"/>
        </w:rPr>
        <w:t>We used Δ</w:t>
      </w:r>
      <w:r w:rsidRPr="00525891">
        <w:rPr>
          <w:rFonts w:ascii="Times New Roman" w:hAnsi="Times New Roman" w:cs="Times New Roman"/>
          <w:sz w:val="24"/>
          <w:szCs w:val="24"/>
          <w:vertAlign w:val="superscript"/>
          <w:lang w:val="en-US"/>
        </w:rPr>
        <w:t>14</w:t>
      </w:r>
      <w:r w:rsidRPr="00525891">
        <w:rPr>
          <w:rFonts w:ascii="Times New Roman" w:hAnsi="Times New Roman" w:cs="Times New Roman"/>
          <w:sz w:val="24"/>
          <w:szCs w:val="24"/>
          <w:lang w:val="en-US"/>
        </w:rPr>
        <w:t xml:space="preserve">C atmospheric values from </w:t>
      </w:r>
      <w:r w:rsidR="00C17655" w:rsidRPr="00C17655">
        <w:rPr>
          <w:rFonts w:ascii="Times New Roman" w:hAnsi="Times New Roman" w:cs="Times New Roman"/>
          <w:sz w:val="24"/>
          <w:szCs w:val="24"/>
          <w:lang w:val="en-US"/>
        </w:rPr>
        <w:t>Reimer et al., (2020)</w:t>
      </w:r>
      <w:r w:rsidR="00C805B2" w:rsidRPr="00525891">
        <w:rPr>
          <w:rFonts w:ascii="Times New Roman" w:hAnsi="Times New Roman" w:cs="Times New Roman"/>
          <w:sz w:val="24"/>
          <w:szCs w:val="24"/>
          <w:lang w:val="en-US"/>
        </w:rPr>
        <w:fldChar w:fldCharType="begin"/>
      </w:r>
      <w:r w:rsidR="0098795F">
        <w:rPr>
          <w:rFonts w:ascii="Times New Roman" w:hAnsi="Times New Roman" w:cs="Times New Roman"/>
          <w:sz w:val="24"/>
          <w:szCs w:val="24"/>
          <w:lang w:val="en-US"/>
        </w:rPr>
        <w:instrText xml:space="preserve"> ADDIN ZOTERO_ITEM CSL_CITATION {"citationID":"qNtVw6s6","properties":{"formattedCitation":"(Reimer et al., 2020)","plainCitation":"(Reimer et al., 2020)","dontUpdate":true,"noteIndex":0},"citationItems":[{"id":15858,"uris":["http://zotero.org/users/9294523/items/PDZEQQN3"],"itemData":{"id":15858,"type":"article-journal","abstract":"Radiocarbon (14C) ages cannot provide absolutely dated chronologies for archaeological or paleoenvironmental studies directly but must be converted to calendar age equivalents using a calibration curve compensating for fluctuations in atmospheric 14C concentration. Although calibration curves are constructed from independently dated archives, they invariably require revision as new data become available and our understanding of the Earth system improves. In this volume the international 14C calibration curves for both the Northern and Southern Hemispheres, as well as for the ocean surface layer, have been updated to include a wealth of new data and extended to 55,000 cal BP. Based on tree rings, IntCal20 now extends as a fully atmospheric record to ca. 13,900 cal BP. For the older part of the timescale, IntCal20 comprises statistically integrated evidence from floating tree-ring chronologies, lacustrine and marine sediments, speleothems, and corals. We utilized improved evaluation of the timescales and location variable 14C offsets from the atmosphere (reservoir age, dead carbon fraction) for each dataset. New statistical methods have refined the structure of the calibration curves while maintaining a robust treatment of uncertainties in the 14C ages, the calendar ages and other corrections. The inclusion of modeled marine reservoir ages derived from a three-dimensional ocean circulation model has allowed us to apply more appropriate reservoir corrections to the marine 14C data rather than the previous use of constant regional offsets from the atmosphere. Here we provide an overview of the new and revised datasets and the associated methods used for the construction of the IntCal20 curve and explore potential regional offsets for tree-ring data. We discuss the main differences with respect to the previous calibration curve, IntCal13, and some of the implications for archaeology and geosciences ranging from the recent past to the time of the extinction of the Neanderthals.","container-title":"Radiocarbon","DOI":"10.1017/rdc.2020.41","ISSN":"0033-8222","page":"1-33","source":"Cambridge Core","title":"The IntCal20 Northern Hemisphere radiocarbon age calibration curve (0–55 cal kBP)","author":[{"family":"Reimer","given":"Paula J."},{"family":"Austin","given":"William E. N."},{"family":"Bard","given":"Edouard"},{"family":"Bayliss","given":"Alex"},{"family":"Blackwell","given":"Paul G."},{"family":"Bronk Ramsey","given":"Christopher"},{"family":"Butzin","given":"Martin"},{"family":"Cheng","given":"Hai"},{"family":"Edwards","given":"R. Lawrence"},{"family":"Friedrich","given":"Michael"},{"family":"Grootes","given":"Pieter M."},{"family":"Guilderson","given":"Thomas P."},{"family":"Hajdas","given":"Irka"},{"family":"Heaton","given":"Timothy J."},{"family":"Hogg","given":"Alan G."},{"family":"Hughen","given":"Konrad A."},{"family":"Kromer","given":"Bernd"},{"family":"Manning","given":"Sturt W."},{"family":"Muscheler","given":"Raimund"},{"family":"Palmer","given":"Jonathan G."},{"family":"Pearson","given":"Charlotte"},{"family":"Plicht","given":"Johannes","non-dropping-particle":"van der"},{"family":"Reimer","given":"Ron W."},{"family":"Richards","given":"David A."},{"family":"Scott","given":"E. Marian"},{"family":"Southon","given":"John R."},{"family":"Turney","given":"Christian S. M."},{"family":"Wacker","given":"Lukas"},{"family":"Adolphi","given":"Florian"},{"family":"Büntgen","given":"Ulf"},{"family":"Capano","given":"Manuela"},{"family":"Fahrni","given":"Simon M."},{"family":"Fogtmann-Schulz","given":"Alexandra"},{"family":"Friedrich","given":"Ronny"},{"family":"Köhler","given":"Peter"},{"family":"Kudsk","given":"Sabrina"},{"family":"Miyake","given":"Fusa"},{"family":"Olsen","given":"Jesper"},{"family":"Reinig","given":"Frederick"},{"family":"Sakamoto","given":"Minoru"},{"family":"Sookdeo","given":"Adam"},{"family":"Talamo","given":"Sahra"}],"issued":{"date-parts":[["2020"]]}}}],"schema":"https://github.com/citation-style-language/schema/raw/master/csl-citation.json"} </w:instrText>
      </w:r>
      <w:r w:rsidR="00C805B2" w:rsidRPr="00525891">
        <w:rPr>
          <w:rFonts w:ascii="Times New Roman" w:hAnsi="Times New Roman" w:cs="Times New Roman"/>
          <w:sz w:val="24"/>
          <w:szCs w:val="24"/>
          <w:lang w:val="en-US"/>
        </w:rPr>
        <w:fldChar w:fldCharType="separate"/>
      </w:r>
      <w:r w:rsidR="00A71F54" w:rsidRPr="00A71F54">
        <w:rPr>
          <w:rFonts w:ascii="Times New Roman" w:hAnsi="Times New Roman" w:cs="Times New Roman"/>
          <w:sz w:val="24"/>
        </w:rPr>
        <w:t xml:space="preserve">Reimer et al., </w:t>
      </w:r>
      <w:r w:rsidR="00E54C1C">
        <w:rPr>
          <w:rFonts w:ascii="Times New Roman" w:hAnsi="Times New Roman" w:cs="Times New Roman"/>
          <w:sz w:val="24"/>
        </w:rPr>
        <w:t>(</w:t>
      </w:r>
      <w:r w:rsidR="00A71F54" w:rsidRPr="00A71F54">
        <w:rPr>
          <w:rFonts w:ascii="Times New Roman" w:hAnsi="Times New Roman" w:cs="Times New Roman"/>
          <w:sz w:val="24"/>
        </w:rPr>
        <w:t>2020)</w:t>
      </w:r>
      <w:r w:rsidR="00C805B2" w:rsidRPr="00525891">
        <w:rPr>
          <w:rFonts w:ascii="Times New Roman" w:hAnsi="Times New Roman" w:cs="Times New Roman"/>
          <w:sz w:val="24"/>
          <w:szCs w:val="24"/>
          <w:lang w:val="en-US"/>
        </w:rPr>
        <w:fldChar w:fldCharType="end"/>
      </w:r>
      <w:r w:rsidRPr="00525891">
        <w:rPr>
          <w:rFonts w:ascii="Times New Roman" w:hAnsi="Times New Roman" w:cs="Times New Roman"/>
          <w:sz w:val="24"/>
          <w:szCs w:val="24"/>
          <w:lang w:val="en-GB"/>
        </w:rPr>
        <w:t xml:space="preserve"> </w:t>
      </w:r>
      <w:r w:rsidRPr="00525891">
        <w:rPr>
          <w:rFonts w:ascii="Times New Roman" w:hAnsi="Times New Roman" w:cs="Times New Roman"/>
          <w:sz w:val="24"/>
          <w:szCs w:val="24"/>
          <w:lang w:val="en-US"/>
        </w:rPr>
        <w:t xml:space="preserve">for the period 0–50 000 years BP, from </w:t>
      </w:r>
      <w:bookmarkStart w:id="15" w:name="_Hlk106029312"/>
      <w:r w:rsidR="00C17655" w:rsidRPr="00C17655">
        <w:rPr>
          <w:rFonts w:ascii="Times New Roman" w:hAnsi="Times New Roman" w:cs="Times New Roman"/>
          <w:sz w:val="24"/>
          <w:szCs w:val="24"/>
          <w:lang w:val="en-US"/>
        </w:rPr>
        <w:t>Hua et al., (2013)</w:t>
      </w:r>
      <w:r w:rsidR="00C805B2" w:rsidRPr="00525891">
        <w:rPr>
          <w:rFonts w:ascii="Times New Roman" w:hAnsi="Times New Roman" w:cs="Times New Roman"/>
          <w:sz w:val="24"/>
          <w:szCs w:val="24"/>
          <w:lang w:val="en-US"/>
        </w:rPr>
        <w:fldChar w:fldCharType="begin"/>
      </w:r>
      <w:r w:rsidR="0098795F">
        <w:rPr>
          <w:rFonts w:ascii="Times New Roman" w:hAnsi="Times New Roman" w:cs="Times New Roman"/>
          <w:sz w:val="24"/>
          <w:szCs w:val="24"/>
          <w:lang w:val="en-US"/>
        </w:rPr>
        <w:instrText xml:space="preserve"> ADDIN ZOTERO_ITEM CSL_CITATION {"citationID":"DHRzdQwc","properties":{"formattedCitation":"(Hua et al., 2013)","plainCitation":"(Hua et al., 2013)","dontUpdate":true,"noteIndex":0},"citationItems":[{"id":10389,"uris":["http://zotero.org/users/9294523/items/MG5YHILI"],"itemData":{"id":10389,"type":"article-journal","abstract":"We present a compilation of tropospheric 14CO2 for the period 1950–2010, based on published radiocarbon data from selected records of atmospheric CO2 sampling and tree-ring series. This compilation is a new version of the compilation by Hua and Barbetti (2004) and consists of yearly summer data sets for zonal, hemispheric, and global levels of atmospheric 14C. In addition, compiled (and extended) monthly data sets for 5 atmospheric zones (3 in the Northern Hemisphere and 2 in the Southern Hemisphere) are reported. The annual data sets are for use in regional and global carbon model calculations, while the extended monthly data sets serve as calibration curves for 14C dating of recent, short-lived terrestrial organic materials.","container-title":"Radiocarbon","DOI":"10.2458/azu_js_rc.v55i2.16177","ISSN":"0033-8222","issue":"4","page":"2059-2072","source":"Cambridge Core","title":"Atmospheric Radiocarbon for the Period 1950–2010","volume":"55","author":[{"family":"Hua","given":"Quan"},{"family":"Barbetti","given":"Mike"},{"family":"Rakowski","given":"Andrzej Z."}],"issued":{"date-parts":[["2013"]]}}}],"schema":"https://github.com/citation-style-language/schema/raw/master/csl-citation.json"} </w:instrText>
      </w:r>
      <w:r w:rsidR="00C805B2" w:rsidRPr="00525891">
        <w:rPr>
          <w:rFonts w:ascii="Times New Roman" w:hAnsi="Times New Roman" w:cs="Times New Roman"/>
          <w:sz w:val="24"/>
          <w:szCs w:val="24"/>
          <w:lang w:val="en-US"/>
        </w:rPr>
        <w:fldChar w:fldCharType="separate"/>
      </w:r>
      <w:r w:rsidR="00A71F54" w:rsidRPr="00A71F54">
        <w:rPr>
          <w:rFonts w:ascii="Times New Roman" w:hAnsi="Times New Roman" w:cs="Times New Roman"/>
          <w:sz w:val="24"/>
        </w:rPr>
        <w:t xml:space="preserve">Hua et al., </w:t>
      </w:r>
      <w:r w:rsidR="00E54C1C">
        <w:rPr>
          <w:rFonts w:ascii="Times New Roman" w:hAnsi="Times New Roman" w:cs="Times New Roman"/>
          <w:sz w:val="24"/>
        </w:rPr>
        <w:t>(</w:t>
      </w:r>
      <w:r w:rsidR="00A71F54" w:rsidRPr="00A71F54">
        <w:rPr>
          <w:rFonts w:ascii="Times New Roman" w:hAnsi="Times New Roman" w:cs="Times New Roman"/>
          <w:sz w:val="24"/>
        </w:rPr>
        <w:t>2013)</w:t>
      </w:r>
      <w:r w:rsidR="00C805B2" w:rsidRPr="00525891">
        <w:rPr>
          <w:rFonts w:ascii="Times New Roman" w:hAnsi="Times New Roman" w:cs="Times New Roman"/>
          <w:sz w:val="24"/>
          <w:szCs w:val="24"/>
          <w:lang w:val="en-US"/>
        </w:rPr>
        <w:fldChar w:fldCharType="end"/>
      </w:r>
      <w:bookmarkEnd w:id="15"/>
      <w:r w:rsidRPr="00525891">
        <w:rPr>
          <w:rFonts w:ascii="Times New Roman" w:hAnsi="Times New Roman" w:cs="Times New Roman"/>
          <w:sz w:val="24"/>
          <w:szCs w:val="24"/>
          <w:lang w:val="en-US"/>
        </w:rPr>
        <w:t xml:space="preserve"> for the period 1950–2010, and we calculated extrapolated values using an exponential smoothing state–space modeling approach for the period 2010–2016</w:t>
      </w:r>
      <w:r w:rsidR="00C805B2" w:rsidRPr="00525891">
        <w:rPr>
          <w:rFonts w:ascii="Times New Roman" w:hAnsi="Times New Roman" w:cs="Times New Roman"/>
          <w:sz w:val="24"/>
          <w:szCs w:val="24"/>
          <w:lang w:val="en-US"/>
        </w:rPr>
        <w:fldChar w:fldCharType="begin"/>
      </w:r>
      <w:r w:rsidR="004E10A0">
        <w:rPr>
          <w:rFonts w:ascii="Times New Roman" w:hAnsi="Times New Roman" w:cs="Times New Roman"/>
          <w:sz w:val="24"/>
          <w:szCs w:val="24"/>
          <w:lang w:val="en-US"/>
        </w:rPr>
        <w:instrText xml:space="preserve"> ADDIN ZOTERO_ITEM CSL_CITATION {"citationID":"rFcggFF4","properties":{"formattedCitation":"\\super 12\\nosupersub{}","plainCitation":"12","noteIndex":0},"citationItems":[{"id":17173,"uris":["http://zotero.org/users/9294523/items/W2EUNRQT"],"itemData":{"id":17173,"type":"article-journal","container-title":"Geosci. Model Dev.","DOI":"10.5194/gmd-7-1919-2014","ISSN":"1991-9603","issue":"5","page":"1919-1931","title":"Modeling radiocarbon dynamics in soils: SoilR version 1.1","volume":"7","author":[{"family":"Sierra","given":"C. A."},{"family":"Müller","given":"M."},{"family":"Trumbore","given":"S. E."}],"issued":{"date-parts":[["2014"]]}}}],"schema":"https://github.com/citation-style-language/schema/raw/master/csl-citation.json"} </w:instrText>
      </w:r>
      <w:r w:rsidR="00C805B2" w:rsidRPr="00525891">
        <w:rPr>
          <w:rFonts w:ascii="Times New Roman" w:hAnsi="Times New Roman" w:cs="Times New Roman"/>
          <w:sz w:val="24"/>
          <w:szCs w:val="24"/>
          <w:lang w:val="en-US"/>
        </w:rPr>
        <w:fldChar w:fldCharType="separate"/>
      </w:r>
      <w:r w:rsidR="004E10A0" w:rsidRPr="004E10A0">
        <w:rPr>
          <w:rFonts w:ascii="Times New Roman" w:hAnsi="Times New Roman" w:cs="Times New Roman"/>
          <w:sz w:val="24"/>
          <w:szCs w:val="24"/>
          <w:vertAlign w:val="superscript"/>
        </w:rPr>
        <w:t>12</w:t>
      </w:r>
      <w:r w:rsidR="00C805B2" w:rsidRPr="00525891">
        <w:rPr>
          <w:rFonts w:ascii="Times New Roman" w:hAnsi="Times New Roman" w:cs="Times New Roman"/>
          <w:sz w:val="24"/>
          <w:szCs w:val="24"/>
          <w:lang w:val="en-US"/>
        </w:rPr>
        <w:fldChar w:fldCharType="end"/>
      </w:r>
      <w:r w:rsidRPr="00525891">
        <w:rPr>
          <w:rFonts w:ascii="Times New Roman" w:hAnsi="Times New Roman" w:cs="Times New Roman"/>
          <w:sz w:val="24"/>
          <w:szCs w:val="24"/>
          <w:lang w:val="en-US"/>
        </w:rPr>
        <w:t xml:space="preserve">. We then derived </w:t>
      </w:r>
      <w:r w:rsidRPr="00525891">
        <w:rPr>
          <w:rFonts w:ascii="Times New Roman" w:hAnsi="Times New Roman" w:cs="Times New Roman"/>
          <w:sz w:val="24"/>
          <w:szCs w:val="24"/>
          <w:lang w:val="en-GB"/>
        </w:rPr>
        <w:t>τ</w:t>
      </w:r>
      <w:r w:rsidRPr="00525891">
        <w:rPr>
          <w:rFonts w:ascii="Times New Roman" w:hAnsi="Times New Roman" w:cs="Times New Roman"/>
          <w:sz w:val="24"/>
          <w:szCs w:val="24"/>
          <w:lang w:val="en-US"/>
        </w:rPr>
        <w:t xml:space="preserve"> values from our Δ</w:t>
      </w:r>
      <w:r w:rsidRPr="00525891">
        <w:rPr>
          <w:rFonts w:ascii="Times New Roman" w:hAnsi="Times New Roman" w:cs="Times New Roman"/>
          <w:sz w:val="24"/>
          <w:szCs w:val="24"/>
          <w:vertAlign w:val="superscript"/>
          <w:lang w:val="en-US"/>
        </w:rPr>
        <w:t>14</w:t>
      </w:r>
      <w:r w:rsidRPr="00525891">
        <w:rPr>
          <w:rFonts w:ascii="Times New Roman" w:hAnsi="Times New Roman" w:cs="Times New Roman"/>
          <w:sz w:val="24"/>
          <w:szCs w:val="24"/>
          <w:lang w:val="en-US"/>
        </w:rPr>
        <w:t xml:space="preserve">C measurements for each sample based on the relationship between </w:t>
      </w:r>
      <w:r w:rsidRPr="00525891">
        <w:rPr>
          <w:rFonts w:ascii="Times New Roman" w:hAnsi="Times New Roman" w:cs="Times New Roman"/>
          <w:sz w:val="24"/>
          <w:szCs w:val="24"/>
          <w:lang w:val="en-GB"/>
        </w:rPr>
        <w:t>τ</w:t>
      </w:r>
      <w:r w:rsidRPr="00525891">
        <w:rPr>
          <w:rFonts w:ascii="Times New Roman" w:hAnsi="Times New Roman" w:cs="Times New Roman"/>
          <w:sz w:val="24"/>
          <w:szCs w:val="24"/>
          <w:lang w:val="en-US"/>
        </w:rPr>
        <w:t xml:space="preserve"> and predicted Δ</w:t>
      </w:r>
      <w:r w:rsidRPr="00525891">
        <w:rPr>
          <w:rFonts w:ascii="Times New Roman" w:hAnsi="Times New Roman" w:cs="Times New Roman"/>
          <w:sz w:val="24"/>
          <w:szCs w:val="24"/>
          <w:vertAlign w:val="superscript"/>
          <w:lang w:val="en-US"/>
        </w:rPr>
        <w:t>14</w:t>
      </w:r>
      <w:r w:rsidRPr="00525891">
        <w:rPr>
          <w:rFonts w:ascii="Times New Roman" w:hAnsi="Times New Roman" w:cs="Times New Roman"/>
          <w:sz w:val="24"/>
          <w:szCs w:val="24"/>
          <w:lang w:val="en-US"/>
        </w:rPr>
        <w:t>C (</w:t>
      </w:r>
      <w:r w:rsidR="000436B5" w:rsidRPr="000436B5">
        <w:rPr>
          <w:rFonts w:ascii="Times New Roman" w:hAnsi="Times New Roman" w:cs="Times New Roman"/>
          <w:sz w:val="24"/>
          <w:szCs w:val="24"/>
          <w:lang w:val="en-US"/>
        </w:rPr>
        <w:t xml:space="preserve">Supplementary Fig. </w:t>
      </w:r>
      <w:r w:rsidR="000436B5">
        <w:rPr>
          <w:rFonts w:ascii="Times New Roman" w:hAnsi="Times New Roman" w:cs="Times New Roman"/>
          <w:sz w:val="24"/>
          <w:szCs w:val="24"/>
          <w:lang w:val="en-US"/>
        </w:rPr>
        <w:t>6</w:t>
      </w:r>
      <w:r w:rsidRPr="00525891">
        <w:rPr>
          <w:rFonts w:ascii="Times New Roman" w:hAnsi="Times New Roman" w:cs="Times New Roman"/>
          <w:sz w:val="24"/>
          <w:szCs w:val="24"/>
          <w:lang w:val="en-US"/>
        </w:rPr>
        <w:t>).</w:t>
      </w:r>
    </w:p>
    <w:p w14:paraId="59F45A2D" w14:textId="77777777" w:rsidR="002609AF" w:rsidRPr="00525891" w:rsidRDefault="002609AF" w:rsidP="00E24397">
      <w:pPr>
        <w:pStyle w:val="Titre2"/>
        <w:spacing w:before="240" w:after="60" w:line="240" w:lineRule="auto"/>
        <w:jc w:val="both"/>
        <w:rPr>
          <w:rFonts w:cs="Times New Roman"/>
          <w:b w:val="0"/>
          <w:i/>
          <w:color w:val="auto"/>
          <w:sz w:val="24"/>
          <w:szCs w:val="24"/>
          <w:lang w:val="en-US"/>
        </w:rPr>
      </w:pPr>
      <w:bookmarkStart w:id="16" w:name="_Toc81226727"/>
      <w:bookmarkStart w:id="17" w:name="_Hlk105104704"/>
      <w:r w:rsidRPr="00525891">
        <w:rPr>
          <w:rFonts w:cs="Times New Roman"/>
          <w:b w:val="0"/>
          <w:i/>
          <w:color w:val="auto"/>
          <w:sz w:val="24"/>
          <w:szCs w:val="24"/>
          <w:lang w:val="en-US"/>
        </w:rPr>
        <w:lastRenderedPageBreak/>
        <w:t>Thermal analyses</w:t>
      </w:r>
      <w:bookmarkEnd w:id="16"/>
    </w:p>
    <w:p w14:paraId="4F621628" w14:textId="4BD8762F" w:rsidR="006E198B" w:rsidRPr="00525891" w:rsidRDefault="00496EB2" w:rsidP="00E24397">
      <w:pPr>
        <w:spacing w:line="240" w:lineRule="auto"/>
        <w:ind w:firstLine="284"/>
        <w:jc w:val="both"/>
        <w:rPr>
          <w:rFonts w:ascii="Times New Roman" w:hAnsi="Times New Roman" w:cs="Times New Roman"/>
          <w:sz w:val="24"/>
          <w:szCs w:val="24"/>
        </w:rPr>
      </w:pPr>
      <w:bookmarkStart w:id="18" w:name="_Hlk84840378"/>
      <w:bookmarkEnd w:id="17"/>
      <w:r w:rsidRPr="00525891">
        <w:rPr>
          <w:rFonts w:ascii="Times New Roman" w:hAnsi="Times New Roman" w:cs="Times New Roman"/>
          <w:sz w:val="24"/>
          <w:szCs w:val="24"/>
          <w:lang w:val="en-GB"/>
        </w:rPr>
        <w:t>Thermal analyses were used to characterize the energetic signature of SOM.</w:t>
      </w:r>
      <w:bookmarkEnd w:id="18"/>
      <w:r w:rsidRPr="00525891">
        <w:rPr>
          <w:rFonts w:ascii="Times New Roman" w:hAnsi="Times New Roman" w:cs="Times New Roman"/>
          <w:sz w:val="24"/>
          <w:szCs w:val="24"/>
          <w:lang w:val="en-GB"/>
        </w:rPr>
        <w:t xml:space="preserve"> </w:t>
      </w:r>
      <w:bookmarkStart w:id="19" w:name="_Hlk66264559"/>
      <w:r w:rsidR="006719AF" w:rsidRPr="00525891">
        <w:rPr>
          <w:rFonts w:ascii="Times New Roman" w:hAnsi="Times New Roman" w:cs="Times New Roman"/>
          <w:sz w:val="24"/>
          <w:szCs w:val="24"/>
          <w:lang w:val="en-GB"/>
        </w:rPr>
        <w:t xml:space="preserve">Rock-Eval® thermal analysis </w:t>
      </w:r>
      <w:bookmarkEnd w:id="19"/>
      <w:r w:rsidR="006719AF" w:rsidRPr="00525891">
        <w:rPr>
          <w:rFonts w:ascii="Times New Roman" w:hAnsi="Times New Roman" w:cs="Times New Roman"/>
          <w:sz w:val="24"/>
          <w:szCs w:val="24"/>
          <w:lang w:val="en-GB"/>
        </w:rPr>
        <w:t xml:space="preserve">consisting in evolved gas analysis during ramped combustion was performed </w:t>
      </w:r>
      <w:r w:rsidR="00765110" w:rsidRPr="00525891">
        <w:rPr>
          <w:rFonts w:ascii="Times New Roman" w:hAnsi="Times New Roman" w:cs="Times New Roman"/>
          <w:sz w:val="24"/>
          <w:szCs w:val="24"/>
          <w:lang w:val="en-US"/>
        </w:rPr>
        <w:t>using a Rock-Eval® 6 Turbo device (Vinci Technologies, France) following a</w:t>
      </w:r>
      <w:r w:rsidR="00765110" w:rsidRPr="00525891">
        <w:rPr>
          <w:rFonts w:ascii="Times New Roman" w:hAnsi="Times New Roman" w:cs="Times New Roman"/>
          <w:sz w:val="24"/>
          <w:szCs w:val="24"/>
          <w:lang w:val="en-GB"/>
        </w:rPr>
        <w:t xml:space="preserve"> procedure adapted for </w:t>
      </w:r>
      <w:r w:rsidR="00765110" w:rsidRPr="00525891">
        <w:rPr>
          <w:rFonts w:ascii="Times New Roman" w:hAnsi="Times New Roman" w:cs="Times New Roman"/>
          <w:sz w:val="24"/>
          <w:szCs w:val="24"/>
          <w:lang w:val="en-US"/>
        </w:rPr>
        <w:t>SOM</w:t>
      </w:r>
      <w:r w:rsidR="00765110" w:rsidRPr="00525891">
        <w:rPr>
          <w:rFonts w:ascii="Times New Roman" w:hAnsi="Times New Roman" w:cs="Times New Roman"/>
          <w:sz w:val="24"/>
          <w:szCs w:val="24"/>
          <w:lang w:val="en-GB"/>
        </w:rPr>
        <w:t xml:space="preserve"> analysis</w:t>
      </w:r>
      <w:r w:rsidR="00765110" w:rsidRPr="00525891">
        <w:rPr>
          <w:rFonts w:ascii="Times New Roman" w:hAnsi="Times New Roman" w:cs="Times New Roman"/>
          <w:sz w:val="24"/>
          <w:szCs w:val="24"/>
          <w:lang w:val="en-GB"/>
        </w:rPr>
        <w:fldChar w:fldCharType="begin"/>
      </w:r>
      <w:r w:rsidR="004E10A0">
        <w:rPr>
          <w:rFonts w:ascii="Times New Roman" w:hAnsi="Times New Roman" w:cs="Times New Roman"/>
          <w:sz w:val="24"/>
          <w:szCs w:val="24"/>
          <w:lang w:val="en-GB"/>
        </w:rPr>
        <w:instrText xml:space="preserve"> ADDIN ZOTERO_ITEM CSL_CITATION {"citationID":"KldqtPjz","properties":{"formattedCitation":"\\super 15\\nosupersub{}","plainCitation":"15","noteIndex":0},"citationItems":[{"id":2867,"uris":["http://zotero.org/users/9294523/items/RLS4GBYS"],"itemData":{"id":2867,"type":"article-journal","abstract":"Application of Rock-Eval pyrolysis to soil organic matter (SOM) quantitation and characterization has been explored by the study of about 100 soil samples taken from a variety of soil profiles from different ecosystems at different latitudes. A straightforward illustration of these possibilities can be obtained from a Hydrogen Index (HI in mg hydrocarbons g−1 TOC) vs. Total Organic Carbon (TOC) diagram that effectively allows one to follow simultaneously the main qualitative (SOM hydrogen richness given by HI values) and quantitative (TOC) changes that affect SOM with increasing depth and humification, in the soil profiles. In addition, abnormally high Oxygen Index (OI in mg CO, CO2 or O2 g−1 TOC) values are fully diagnostic of extensive SOM alteration, as frequently observed in podzol B horizons. More detailed information on the heterogeneity of SOM and on its degree of evolution, can be gained from the shape of the pyrolysis S2 peak recorded in the course of programmed pyrolysis in an inert atmosphere (N2) and/or from its maximum temperature “Tpeak”. All these parameters and others, all determined rapidly and automatically, are particularly useful to screen major SOM variations within large sets of samples.","container-title":"Organic Geochemistry","DOI":"https://doi.org/10.1016/S0146-6380(02)00239-5","ISSN":"0146-6380","issue":"3","page":"327-343","title":"Soil organic matter (SOM) characterization by Rock-Eval pyrolysis: scope and limitations","volume":"34","author":[{"family":"Disnar","given":"J. R."},{"family":"Guillet","given":"B."},{"family":"Keravis","given":"D."},{"family":"Di-Giovanni","given":"C."},{"family":"Sebag","given":"D."}],"issued":{"date-parts":[["2003",3,1]]}}}],"schema":"https://github.com/citation-style-language/schema/raw/master/csl-citation.json"} </w:instrText>
      </w:r>
      <w:r w:rsidR="00765110" w:rsidRPr="00525891">
        <w:rPr>
          <w:rFonts w:ascii="Times New Roman" w:hAnsi="Times New Roman" w:cs="Times New Roman"/>
          <w:sz w:val="24"/>
          <w:szCs w:val="24"/>
          <w:lang w:val="en-GB"/>
        </w:rPr>
        <w:fldChar w:fldCharType="separate"/>
      </w:r>
      <w:r w:rsidR="004E10A0" w:rsidRPr="004E10A0">
        <w:rPr>
          <w:rFonts w:ascii="Times New Roman" w:hAnsi="Times New Roman" w:cs="Times New Roman"/>
          <w:sz w:val="24"/>
          <w:szCs w:val="24"/>
          <w:vertAlign w:val="superscript"/>
        </w:rPr>
        <w:t>15</w:t>
      </w:r>
      <w:r w:rsidR="00765110" w:rsidRPr="00525891">
        <w:rPr>
          <w:rFonts w:ascii="Times New Roman" w:hAnsi="Times New Roman" w:cs="Times New Roman"/>
          <w:sz w:val="24"/>
          <w:szCs w:val="24"/>
          <w:lang w:val="en-GB"/>
        </w:rPr>
        <w:fldChar w:fldCharType="end"/>
      </w:r>
      <w:r w:rsidR="00765110">
        <w:rPr>
          <w:rFonts w:ascii="Times New Roman" w:hAnsi="Times New Roman" w:cs="Times New Roman"/>
          <w:sz w:val="24"/>
          <w:szCs w:val="24"/>
          <w:lang w:val="en-GB"/>
        </w:rPr>
        <w:t xml:space="preserve"> </w:t>
      </w:r>
      <w:r w:rsidR="006719AF" w:rsidRPr="00525891">
        <w:rPr>
          <w:rFonts w:ascii="Times New Roman" w:hAnsi="Times New Roman" w:cs="Times New Roman"/>
          <w:sz w:val="24"/>
          <w:szCs w:val="24"/>
          <w:lang w:val="en-GB"/>
        </w:rPr>
        <w:t xml:space="preserve">to measure the </w:t>
      </w:r>
      <w:bookmarkStart w:id="20" w:name="_Hlk66270737"/>
      <w:r w:rsidR="006719AF" w:rsidRPr="00525891">
        <w:rPr>
          <w:rFonts w:ascii="Times New Roman" w:hAnsi="Times New Roman" w:cs="Times New Roman"/>
          <w:sz w:val="24"/>
          <w:szCs w:val="24"/>
          <w:lang w:val="en-GB"/>
        </w:rPr>
        <w:t>activation energy (E</w:t>
      </w:r>
      <w:r w:rsidR="006719AF" w:rsidRPr="00525891">
        <w:rPr>
          <w:rFonts w:ascii="Times New Roman" w:hAnsi="Times New Roman" w:cs="Times New Roman"/>
          <w:sz w:val="24"/>
          <w:szCs w:val="24"/>
          <w:vertAlign w:val="subscript"/>
          <w:lang w:val="en-GB"/>
        </w:rPr>
        <w:t>a</w:t>
      </w:r>
      <w:r w:rsidR="006719AF" w:rsidRPr="00525891">
        <w:rPr>
          <w:rFonts w:ascii="Times New Roman" w:hAnsi="Times New Roman" w:cs="Times New Roman"/>
          <w:sz w:val="24"/>
          <w:szCs w:val="24"/>
          <w:lang w:val="en-GB"/>
        </w:rPr>
        <w:t>) of thermal SO</w:t>
      </w:r>
      <w:r w:rsidR="00E81AD3">
        <w:rPr>
          <w:rFonts w:ascii="Times New Roman" w:hAnsi="Times New Roman" w:cs="Times New Roman"/>
          <w:sz w:val="24"/>
          <w:szCs w:val="24"/>
          <w:lang w:val="en-GB"/>
        </w:rPr>
        <w:t>C</w:t>
      </w:r>
      <w:r w:rsidR="006719AF" w:rsidRPr="00525891">
        <w:rPr>
          <w:rFonts w:ascii="Times New Roman" w:hAnsi="Times New Roman" w:cs="Times New Roman"/>
          <w:sz w:val="24"/>
          <w:szCs w:val="24"/>
          <w:lang w:val="en-GB"/>
        </w:rPr>
        <w:t xml:space="preserve"> decomposition, </w:t>
      </w:r>
      <w:bookmarkEnd w:id="20"/>
      <w:r w:rsidR="006719AF" w:rsidRPr="00525891">
        <w:rPr>
          <w:rFonts w:ascii="Times New Roman" w:hAnsi="Times New Roman" w:cs="Times New Roman"/>
          <w:sz w:val="24"/>
          <w:szCs w:val="24"/>
          <w:lang w:val="en-GB"/>
        </w:rPr>
        <w:t>and estimate SOM hydrogen and oxygen composition.</w:t>
      </w:r>
      <w:r w:rsidR="00765110">
        <w:rPr>
          <w:rFonts w:ascii="Times New Roman" w:hAnsi="Times New Roman" w:cs="Times New Roman"/>
          <w:sz w:val="24"/>
          <w:szCs w:val="24"/>
          <w:lang w:val="en-GB"/>
        </w:rPr>
        <w:t xml:space="preserve"> </w:t>
      </w:r>
      <w:r w:rsidR="00911722" w:rsidRPr="00525891">
        <w:rPr>
          <w:rFonts w:ascii="Times New Roman" w:hAnsi="Times New Roman" w:cs="Times New Roman"/>
          <w:sz w:val="24"/>
          <w:szCs w:val="24"/>
        </w:rPr>
        <w:t>Briefly, ca.</w:t>
      </w:r>
      <w:r w:rsidR="00460F15" w:rsidRPr="00525891">
        <w:rPr>
          <w:rFonts w:ascii="Times New Roman" w:hAnsi="Times New Roman" w:cs="Times New Roman"/>
          <w:sz w:val="24"/>
          <w:szCs w:val="24"/>
        </w:rPr>
        <w:t xml:space="preserve"> </w:t>
      </w:r>
      <w:r w:rsidR="00911722" w:rsidRPr="00525891">
        <w:rPr>
          <w:rFonts w:ascii="Times New Roman" w:hAnsi="Times New Roman" w:cs="Times New Roman"/>
          <w:sz w:val="24"/>
          <w:szCs w:val="24"/>
        </w:rPr>
        <w:t>60 mg of ground (&lt;250</w:t>
      </w:r>
      <w:r w:rsidR="00BE50F4" w:rsidRPr="00525891">
        <w:rPr>
          <w:rFonts w:ascii="Times New Roman" w:hAnsi="Times New Roman" w:cs="Times New Roman"/>
          <w:sz w:val="24"/>
          <w:szCs w:val="24"/>
        </w:rPr>
        <w:t xml:space="preserve"> </w:t>
      </w:r>
      <w:r w:rsidR="00911722" w:rsidRPr="00525891">
        <w:rPr>
          <w:rFonts w:ascii="Times New Roman" w:hAnsi="Times New Roman" w:cs="Times New Roman"/>
          <w:sz w:val="24"/>
          <w:szCs w:val="24"/>
        </w:rPr>
        <w:t>μm) samples were subjected to sequential pyrolysis and oxidation phases. The pyrolysis phase was carried out in an N</w:t>
      </w:r>
      <w:r w:rsidR="00911722" w:rsidRPr="00525891">
        <w:rPr>
          <w:rFonts w:ascii="Times New Roman" w:hAnsi="Times New Roman" w:cs="Times New Roman"/>
          <w:sz w:val="24"/>
          <w:szCs w:val="24"/>
          <w:vertAlign w:val="subscript"/>
        </w:rPr>
        <w:t>2</w:t>
      </w:r>
      <w:r w:rsidR="00911722" w:rsidRPr="00525891">
        <w:rPr>
          <w:rFonts w:ascii="Times New Roman" w:hAnsi="Times New Roman" w:cs="Times New Roman"/>
          <w:sz w:val="24"/>
          <w:szCs w:val="24"/>
        </w:rPr>
        <w:t xml:space="preserve"> atmosphere </w:t>
      </w:r>
      <w:r w:rsidR="00B56E7D" w:rsidRPr="00525891">
        <w:rPr>
          <w:rFonts w:ascii="Times New Roman" w:hAnsi="Times New Roman" w:cs="Times New Roman"/>
          <w:sz w:val="24"/>
          <w:szCs w:val="24"/>
        </w:rPr>
        <w:t xml:space="preserve">with a </w:t>
      </w:r>
      <w:r w:rsidR="00911722" w:rsidRPr="00525891">
        <w:rPr>
          <w:rFonts w:ascii="Times New Roman" w:hAnsi="Times New Roman" w:cs="Times New Roman"/>
          <w:sz w:val="24"/>
          <w:szCs w:val="24"/>
        </w:rPr>
        <w:t>3 min isotherm at 200 °C followed by a temperature ramp from 200 to 650 °C at a heating rate of 30 °C min</w:t>
      </w:r>
      <w:r w:rsidR="00911722" w:rsidRPr="00525891">
        <w:rPr>
          <w:rFonts w:ascii="Times New Roman" w:hAnsi="Times New Roman" w:cs="Times New Roman"/>
          <w:sz w:val="24"/>
          <w:szCs w:val="24"/>
          <w:vertAlign w:val="superscript"/>
        </w:rPr>
        <w:t>-1</w:t>
      </w:r>
      <w:r w:rsidR="00911722" w:rsidRPr="00525891">
        <w:rPr>
          <w:rFonts w:ascii="Times New Roman" w:hAnsi="Times New Roman" w:cs="Times New Roman"/>
          <w:sz w:val="24"/>
          <w:szCs w:val="24"/>
        </w:rPr>
        <w:t>. The oxidation phase was carried out in laboratory air atmosphere</w:t>
      </w:r>
      <w:r w:rsidR="001C0B12" w:rsidRPr="00525891">
        <w:rPr>
          <w:rFonts w:ascii="Times New Roman" w:hAnsi="Times New Roman" w:cs="Times New Roman"/>
          <w:sz w:val="24"/>
          <w:szCs w:val="24"/>
        </w:rPr>
        <w:t xml:space="preserve"> </w:t>
      </w:r>
      <w:r w:rsidR="00FF7DC8" w:rsidRPr="00525891">
        <w:rPr>
          <w:rFonts w:ascii="Times New Roman" w:hAnsi="Times New Roman" w:cs="Times New Roman"/>
          <w:sz w:val="24"/>
          <w:szCs w:val="24"/>
        </w:rPr>
        <w:t xml:space="preserve">with a </w:t>
      </w:r>
      <w:r w:rsidR="00911722" w:rsidRPr="00525891">
        <w:rPr>
          <w:rFonts w:ascii="Times New Roman" w:hAnsi="Times New Roman" w:cs="Times New Roman"/>
          <w:sz w:val="24"/>
          <w:szCs w:val="24"/>
        </w:rPr>
        <w:t>1 min isotherm at 300 °C followed by a temperature ramp from 300 to 850 °C at a heating rate of 20 °C min</w:t>
      </w:r>
      <w:r w:rsidR="00B65AFD" w:rsidRPr="00525891">
        <w:rPr>
          <w:rFonts w:ascii="Times New Roman" w:hAnsi="Times New Roman" w:cs="Times New Roman"/>
          <w:sz w:val="24"/>
          <w:szCs w:val="24"/>
          <w:vertAlign w:val="superscript"/>
        </w:rPr>
        <w:t>-1</w:t>
      </w:r>
      <w:r w:rsidR="00B65AFD" w:rsidRPr="00525891">
        <w:rPr>
          <w:rFonts w:ascii="Times New Roman" w:hAnsi="Times New Roman" w:cs="Times New Roman"/>
          <w:sz w:val="24"/>
          <w:szCs w:val="24"/>
        </w:rPr>
        <w:t xml:space="preserve"> </w:t>
      </w:r>
      <w:r w:rsidR="00911722" w:rsidRPr="00525891">
        <w:rPr>
          <w:rFonts w:ascii="Times New Roman" w:hAnsi="Times New Roman" w:cs="Times New Roman"/>
          <w:sz w:val="24"/>
          <w:szCs w:val="24"/>
        </w:rPr>
        <w:t xml:space="preserve">and a final 5 min isotherm at 850 °C. </w:t>
      </w:r>
      <w:r w:rsidR="000A7F6E" w:rsidRPr="00525891">
        <w:rPr>
          <w:rFonts w:ascii="Times New Roman" w:hAnsi="Times New Roman" w:cs="Times New Roman"/>
          <w:sz w:val="24"/>
          <w:szCs w:val="24"/>
        </w:rPr>
        <w:t>Hydrocarbon effluents (</w:t>
      </w:r>
      <w:r w:rsidR="000A7F6E" w:rsidRPr="00525891">
        <w:rPr>
          <w:rFonts w:ascii="Times New Roman" w:hAnsi="Times New Roman" w:cs="Times New Roman"/>
          <w:sz w:val="24"/>
          <w:szCs w:val="24"/>
          <w:lang w:val="en-GB"/>
        </w:rPr>
        <w:t>H</w:t>
      </w:r>
      <w:r w:rsidR="000A7F6E" w:rsidRPr="00525891">
        <w:rPr>
          <w:rFonts w:ascii="Times New Roman" w:hAnsi="Times New Roman" w:cs="Times New Roman"/>
          <w:sz w:val="24"/>
          <w:szCs w:val="24"/>
          <w:vertAlign w:val="subscript"/>
          <w:lang w:val="en-GB"/>
        </w:rPr>
        <w:t>x</w:t>
      </w:r>
      <w:r w:rsidR="000A7F6E" w:rsidRPr="00525891">
        <w:rPr>
          <w:rFonts w:ascii="Times New Roman" w:hAnsi="Times New Roman" w:cs="Times New Roman"/>
          <w:sz w:val="24"/>
          <w:szCs w:val="24"/>
          <w:lang w:val="en-GB"/>
        </w:rPr>
        <w:t>C</w:t>
      </w:r>
      <w:r w:rsidR="000A7F6E" w:rsidRPr="00525891">
        <w:rPr>
          <w:rFonts w:ascii="Times New Roman" w:hAnsi="Times New Roman" w:cs="Times New Roman"/>
          <w:sz w:val="24"/>
          <w:szCs w:val="24"/>
          <w:vertAlign w:val="subscript"/>
          <w:lang w:val="en-GB"/>
        </w:rPr>
        <w:t>y</w:t>
      </w:r>
      <w:r w:rsidR="000A7F6E" w:rsidRPr="00525891">
        <w:rPr>
          <w:rFonts w:ascii="Times New Roman" w:hAnsi="Times New Roman" w:cs="Times New Roman"/>
          <w:sz w:val="24"/>
          <w:szCs w:val="24"/>
        </w:rPr>
        <w:t>) were quantified by flame ionization detection during the pyrolysis phase, while CO and CO</w:t>
      </w:r>
      <w:r w:rsidR="000A7F6E" w:rsidRPr="00525891">
        <w:rPr>
          <w:rFonts w:ascii="Times New Roman" w:hAnsi="Times New Roman" w:cs="Times New Roman"/>
          <w:sz w:val="24"/>
          <w:szCs w:val="24"/>
          <w:vertAlign w:val="subscript"/>
        </w:rPr>
        <w:t>2</w:t>
      </w:r>
      <w:r w:rsidR="000A7F6E" w:rsidRPr="00525891">
        <w:rPr>
          <w:rFonts w:ascii="Times New Roman" w:hAnsi="Times New Roman" w:cs="Times New Roman"/>
          <w:sz w:val="24"/>
          <w:szCs w:val="24"/>
        </w:rPr>
        <w:t xml:space="preserve"> were quantified by infrared detection during both ramping phases.</w:t>
      </w:r>
      <w:r w:rsidR="000B474D" w:rsidRPr="00525891">
        <w:rPr>
          <w:rFonts w:ascii="Times New Roman" w:hAnsi="Times New Roman" w:cs="Times New Roman"/>
          <w:sz w:val="24"/>
          <w:szCs w:val="24"/>
          <w:lang w:val="en-GB"/>
        </w:rPr>
        <w:t xml:space="preserve"> </w:t>
      </w:r>
      <w:r w:rsidR="00911722" w:rsidRPr="00525891">
        <w:rPr>
          <w:rFonts w:ascii="Times New Roman" w:hAnsi="Times New Roman" w:cs="Times New Roman"/>
          <w:sz w:val="24"/>
          <w:szCs w:val="24"/>
        </w:rPr>
        <w:t xml:space="preserve">Each </w:t>
      </w:r>
      <w:r w:rsidR="00911722" w:rsidRPr="00525891">
        <w:rPr>
          <w:rFonts w:ascii="Times New Roman" w:hAnsi="Times New Roman" w:cs="Times New Roman"/>
          <w:sz w:val="24"/>
          <w:szCs w:val="24"/>
          <w:lang w:val="en-US"/>
        </w:rPr>
        <w:t>Rock</w:t>
      </w:r>
      <w:r w:rsidR="00846789" w:rsidRPr="00525891">
        <w:rPr>
          <w:rFonts w:ascii="Times New Roman" w:hAnsi="Times New Roman" w:cs="Times New Roman"/>
          <w:sz w:val="24"/>
          <w:szCs w:val="24"/>
          <w:lang w:val="en-US"/>
        </w:rPr>
        <w:t>-</w:t>
      </w:r>
      <w:r w:rsidR="00911722" w:rsidRPr="00525891">
        <w:rPr>
          <w:rFonts w:ascii="Times New Roman" w:hAnsi="Times New Roman" w:cs="Times New Roman"/>
          <w:sz w:val="24"/>
          <w:szCs w:val="24"/>
          <w:lang w:val="en-US"/>
        </w:rPr>
        <w:t xml:space="preserve">Eval® thermal </w:t>
      </w:r>
      <w:r w:rsidR="00911722" w:rsidRPr="00525891">
        <w:rPr>
          <w:rFonts w:ascii="Times New Roman" w:hAnsi="Times New Roman" w:cs="Times New Roman"/>
          <w:sz w:val="24"/>
          <w:szCs w:val="24"/>
        </w:rPr>
        <w:t>analysis generated five thermograms</w:t>
      </w:r>
      <w:r w:rsidR="0048513B" w:rsidRPr="00525891">
        <w:rPr>
          <w:rFonts w:ascii="Times New Roman" w:hAnsi="Times New Roman" w:cs="Times New Roman"/>
          <w:sz w:val="24"/>
          <w:szCs w:val="24"/>
        </w:rPr>
        <w:t xml:space="preserve"> </w:t>
      </w:r>
      <w:r w:rsidR="00911722" w:rsidRPr="00525891">
        <w:rPr>
          <w:rFonts w:ascii="Times New Roman" w:hAnsi="Times New Roman" w:cs="Times New Roman"/>
          <w:sz w:val="24"/>
          <w:szCs w:val="24"/>
        </w:rPr>
        <w:t>corresponding to hydrocarbon</w:t>
      </w:r>
      <w:r w:rsidR="0048513B" w:rsidRPr="00525891">
        <w:rPr>
          <w:rFonts w:ascii="Times New Roman" w:hAnsi="Times New Roman" w:cs="Times New Roman"/>
          <w:sz w:val="24"/>
          <w:szCs w:val="24"/>
        </w:rPr>
        <w:t xml:space="preserve"> e</w:t>
      </w:r>
      <w:r w:rsidR="00911722" w:rsidRPr="00525891">
        <w:rPr>
          <w:rFonts w:ascii="Times New Roman" w:hAnsi="Times New Roman" w:cs="Times New Roman"/>
          <w:sz w:val="24"/>
          <w:szCs w:val="24"/>
        </w:rPr>
        <w:t>f</w:t>
      </w:r>
      <w:r w:rsidR="00AB3703" w:rsidRPr="00525891">
        <w:rPr>
          <w:rFonts w:ascii="Times New Roman" w:hAnsi="Times New Roman" w:cs="Times New Roman"/>
          <w:sz w:val="24"/>
          <w:szCs w:val="24"/>
        </w:rPr>
        <w:t>f</w:t>
      </w:r>
      <w:r w:rsidR="00911722" w:rsidRPr="00525891">
        <w:rPr>
          <w:rFonts w:ascii="Times New Roman" w:hAnsi="Times New Roman" w:cs="Times New Roman"/>
          <w:sz w:val="24"/>
          <w:szCs w:val="24"/>
        </w:rPr>
        <w:t>luents</w:t>
      </w:r>
      <w:r w:rsidR="0048513B" w:rsidRPr="00525891">
        <w:rPr>
          <w:rFonts w:ascii="Times New Roman" w:hAnsi="Times New Roman" w:cs="Times New Roman"/>
          <w:sz w:val="24"/>
          <w:szCs w:val="24"/>
        </w:rPr>
        <w:t xml:space="preserve"> </w:t>
      </w:r>
      <w:r w:rsidR="00911722" w:rsidRPr="00525891">
        <w:rPr>
          <w:rFonts w:ascii="Times New Roman" w:hAnsi="Times New Roman" w:cs="Times New Roman"/>
          <w:sz w:val="24"/>
          <w:szCs w:val="24"/>
        </w:rPr>
        <w:t>(</w:t>
      </w:r>
      <w:r w:rsidR="0048513B" w:rsidRPr="00525891">
        <w:rPr>
          <w:rFonts w:ascii="Times New Roman" w:hAnsi="Times New Roman" w:cs="Times New Roman"/>
          <w:sz w:val="24"/>
          <w:szCs w:val="24"/>
          <w:lang w:val="en-GB"/>
        </w:rPr>
        <w:t>H</w:t>
      </w:r>
      <w:r w:rsidR="0048513B" w:rsidRPr="00525891">
        <w:rPr>
          <w:rFonts w:ascii="Times New Roman" w:hAnsi="Times New Roman" w:cs="Times New Roman"/>
          <w:sz w:val="24"/>
          <w:szCs w:val="24"/>
          <w:vertAlign w:val="subscript"/>
          <w:lang w:val="en-GB"/>
        </w:rPr>
        <w:t>x</w:t>
      </w:r>
      <w:r w:rsidR="0048513B" w:rsidRPr="00525891">
        <w:rPr>
          <w:rFonts w:ascii="Times New Roman" w:hAnsi="Times New Roman" w:cs="Times New Roman"/>
          <w:sz w:val="24"/>
          <w:szCs w:val="24"/>
          <w:lang w:val="en-GB"/>
        </w:rPr>
        <w:t>C</w:t>
      </w:r>
      <w:r w:rsidR="0048513B" w:rsidRPr="00525891">
        <w:rPr>
          <w:rFonts w:ascii="Times New Roman" w:hAnsi="Times New Roman" w:cs="Times New Roman"/>
          <w:sz w:val="24"/>
          <w:szCs w:val="24"/>
          <w:vertAlign w:val="subscript"/>
          <w:lang w:val="en-GB"/>
        </w:rPr>
        <w:t>y</w:t>
      </w:r>
      <w:r w:rsidR="0048513B" w:rsidRPr="00525891">
        <w:rPr>
          <w:rFonts w:ascii="Times New Roman" w:eastAsia="Times New Roman" w:hAnsi="Times New Roman" w:cs="Times New Roman"/>
          <w:sz w:val="24"/>
          <w:szCs w:val="24"/>
          <w:lang w:val="en-GB" w:eastAsia="sv-SE"/>
        </w:rPr>
        <w:t>-pyrolysis</w:t>
      </w:r>
      <w:r w:rsidR="0048513B" w:rsidRPr="00525891">
        <w:rPr>
          <w:rFonts w:ascii="Times New Roman" w:hAnsi="Times New Roman" w:cs="Times New Roman"/>
          <w:sz w:val="24"/>
          <w:szCs w:val="24"/>
        </w:rPr>
        <w:t xml:space="preserve"> </w:t>
      </w:r>
      <w:r w:rsidR="00911722" w:rsidRPr="00525891">
        <w:rPr>
          <w:rFonts w:ascii="Times New Roman" w:hAnsi="Times New Roman" w:cs="Times New Roman"/>
          <w:sz w:val="24"/>
          <w:szCs w:val="24"/>
        </w:rPr>
        <w:t>thermogram), CO</w:t>
      </w:r>
      <w:r w:rsidR="0048513B" w:rsidRPr="00525891">
        <w:rPr>
          <w:rFonts w:ascii="Times New Roman" w:hAnsi="Times New Roman" w:cs="Times New Roman"/>
          <w:sz w:val="24"/>
          <w:szCs w:val="24"/>
        </w:rPr>
        <w:t xml:space="preserve"> </w:t>
      </w:r>
      <w:r w:rsidR="00911722" w:rsidRPr="00525891">
        <w:rPr>
          <w:rFonts w:ascii="Times New Roman" w:hAnsi="Times New Roman" w:cs="Times New Roman"/>
          <w:sz w:val="24"/>
          <w:szCs w:val="24"/>
        </w:rPr>
        <w:t>(</w:t>
      </w:r>
      <w:r w:rsidR="0048513B" w:rsidRPr="00525891">
        <w:rPr>
          <w:rFonts w:ascii="Times New Roman" w:hAnsi="Times New Roman" w:cs="Times New Roman"/>
          <w:sz w:val="24"/>
          <w:szCs w:val="24"/>
          <w:lang w:val="en-GB"/>
        </w:rPr>
        <w:t>CO</w:t>
      </w:r>
      <w:r w:rsidR="0048513B" w:rsidRPr="00525891">
        <w:rPr>
          <w:rFonts w:ascii="Times New Roman" w:eastAsia="Times New Roman" w:hAnsi="Times New Roman" w:cs="Times New Roman"/>
          <w:sz w:val="24"/>
          <w:szCs w:val="24"/>
          <w:lang w:val="en-GB" w:eastAsia="sv-SE"/>
        </w:rPr>
        <w:t>-pyrolysis</w:t>
      </w:r>
      <w:r w:rsidR="0048513B" w:rsidRPr="00525891">
        <w:rPr>
          <w:rFonts w:ascii="Times New Roman" w:hAnsi="Times New Roman" w:cs="Times New Roman"/>
          <w:sz w:val="24"/>
          <w:szCs w:val="24"/>
        </w:rPr>
        <w:t xml:space="preserve"> </w:t>
      </w:r>
      <w:r w:rsidR="00911722" w:rsidRPr="00525891">
        <w:rPr>
          <w:rFonts w:ascii="Times New Roman" w:hAnsi="Times New Roman" w:cs="Times New Roman"/>
          <w:sz w:val="24"/>
          <w:szCs w:val="24"/>
        </w:rPr>
        <w:t>thermogram) and CO</w:t>
      </w:r>
      <w:r w:rsidR="00911722" w:rsidRPr="00525891">
        <w:rPr>
          <w:rFonts w:ascii="Times New Roman" w:hAnsi="Times New Roman" w:cs="Times New Roman"/>
          <w:sz w:val="24"/>
          <w:szCs w:val="24"/>
          <w:vertAlign w:val="subscript"/>
        </w:rPr>
        <w:t>2</w:t>
      </w:r>
      <w:r w:rsidR="0048513B" w:rsidRPr="00525891">
        <w:rPr>
          <w:rFonts w:ascii="Times New Roman" w:hAnsi="Times New Roman" w:cs="Times New Roman"/>
          <w:sz w:val="24"/>
          <w:szCs w:val="24"/>
        </w:rPr>
        <w:t xml:space="preserve"> </w:t>
      </w:r>
      <w:r w:rsidR="00911722" w:rsidRPr="00525891">
        <w:rPr>
          <w:rFonts w:ascii="Times New Roman" w:hAnsi="Times New Roman" w:cs="Times New Roman"/>
          <w:sz w:val="24"/>
          <w:szCs w:val="24"/>
        </w:rPr>
        <w:t>(</w:t>
      </w:r>
      <w:r w:rsidR="0048513B" w:rsidRPr="00525891">
        <w:rPr>
          <w:rFonts w:ascii="Times New Roman" w:hAnsi="Times New Roman" w:cs="Times New Roman"/>
          <w:sz w:val="24"/>
          <w:szCs w:val="24"/>
        </w:rPr>
        <w:t>CO</w:t>
      </w:r>
      <w:r w:rsidR="0048513B" w:rsidRPr="00525891">
        <w:rPr>
          <w:rFonts w:ascii="Times New Roman" w:hAnsi="Times New Roman" w:cs="Times New Roman"/>
          <w:sz w:val="24"/>
          <w:szCs w:val="24"/>
          <w:vertAlign w:val="subscript"/>
        </w:rPr>
        <w:t>2</w:t>
      </w:r>
      <w:r w:rsidR="0048513B" w:rsidRPr="00525891">
        <w:rPr>
          <w:rFonts w:ascii="Times New Roman" w:hAnsi="Times New Roman" w:cs="Times New Roman"/>
          <w:sz w:val="24"/>
          <w:szCs w:val="24"/>
        </w:rPr>
        <w:t>-</w:t>
      </w:r>
      <w:r w:rsidR="0048513B" w:rsidRPr="00525891">
        <w:rPr>
          <w:rFonts w:ascii="Times New Roman" w:eastAsia="Times New Roman" w:hAnsi="Times New Roman" w:cs="Times New Roman"/>
          <w:sz w:val="24"/>
          <w:szCs w:val="24"/>
          <w:lang w:val="en-GB" w:eastAsia="sv-SE"/>
        </w:rPr>
        <w:t>pyrolysis</w:t>
      </w:r>
      <w:r w:rsidR="0048513B" w:rsidRPr="00525891">
        <w:rPr>
          <w:rFonts w:ascii="Times New Roman" w:hAnsi="Times New Roman" w:cs="Times New Roman"/>
          <w:sz w:val="24"/>
          <w:szCs w:val="24"/>
        </w:rPr>
        <w:t xml:space="preserve"> </w:t>
      </w:r>
      <w:r w:rsidR="00911722" w:rsidRPr="00525891">
        <w:rPr>
          <w:rFonts w:ascii="Times New Roman" w:hAnsi="Times New Roman" w:cs="Times New Roman"/>
          <w:sz w:val="24"/>
          <w:szCs w:val="24"/>
        </w:rPr>
        <w:t>thermogram)</w:t>
      </w:r>
      <w:r w:rsidR="0048513B" w:rsidRPr="00525891">
        <w:rPr>
          <w:rFonts w:ascii="Times New Roman" w:hAnsi="Times New Roman" w:cs="Times New Roman"/>
          <w:sz w:val="24"/>
          <w:szCs w:val="24"/>
        </w:rPr>
        <w:t xml:space="preserve"> </w:t>
      </w:r>
      <w:r w:rsidR="00911722" w:rsidRPr="00525891">
        <w:rPr>
          <w:rFonts w:ascii="Times New Roman" w:hAnsi="Times New Roman" w:cs="Times New Roman"/>
          <w:sz w:val="24"/>
          <w:szCs w:val="24"/>
        </w:rPr>
        <w:t>measured at each second during the pyrolysis phase,</w:t>
      </w:r>
      <w:r w:rsidR="0048513B" w:rsidRPr="00525891">
        <w:rPr>
          <w:rFonts w:ascii="Times New Roman" w:hAnsi="Times New Roman" w:cs="Times New Roman"/>
          <w:sz w:val="24"/>
          <w:szCs w:val="24"/>
        </w:rPr>
        <w:t xml:space="preserve"> </w:t>
      </w:r>
      <w:r w:rsidR="00911722" w:rsidRPr="00525891">
        <w:rPr>
          <w:rFonts w:ascii="Times New Roman" w:hAnsi="Times New Roman" w:cs="Times New Roman"/>
          <w:sz w:val="24"/>
          <w:szCs w:val="24"/>
        </w:rPr>
        <w:t>and to the CO (CO</w:t>
      </w:r>
      <w:r w:rsidR="0048513B" w:rsidRPr="00525891">
        <w:rPr>
          <w:rFonts w:ascii="Times New Roman" w:hAnsi="Times New Roman" w:cs="Times New Roman"/>
          <w:sz w:val="24"/>
          <w:szCs w:val="24"/>
        </w:rPr>
        <w:t>-oxidation</w:t>
      </w:r>
      <w:r w:rsidR="00911722" w:rsidRPr="00525891">
        <w:rPr>
          <w:rFonts w:ascii="Times New Roman" w:hAnsi="Times New Roman" w:cs="Times New Roman"/>
          <w:sz w:val="24"/>
          <w:szCs w:val="24"/>
        </w:rPr>
        <w:t xml:space="preserve"> thermogram) and </w:t>
      </w:r>
      <w:r w:rsidR="0048513B" w:rsidRPr="00525891">
        <w:rPr>
          <w:rFonts w:ascii="Times New Roman" w:hAnsi="Times New Roman" w:cs="Times New Roman"/>
          <w:sz w:val="24"/>
          <w:szCs w:val="24"/>
        </w:rPr>
        <w:t>CO</w:t>
      </w:r>
      <w:r w:rsidR="0048513B" w:rsidRPr="00525891">
        <w:rPr>
          <w:rFonts w:ascii="Times New Roman" w:hAnsi="Times New Roman" w:cs="Times New Roman"/>
          <w:sz w:val="24"/>
          <w:szCs w:val="24"/>
          <w:vertAlign w:val="subscript"/>
        </w:rPr>
        <w:t>2</w:t>
      </w:r>
      <w:r w:rsidR="0048513B" w:rsidRPr="00525891">
        <w:rPr>
          <w:rFonts w:ascii="Times New Roman" w:hAnsi="Times New Roman" w:cs="Times New Roman"/>
          <w:sz w:val="24"/>
          <w:szCs w:val="24"/>
        </w:rPr>
        <w:t xml:space="preserve"> (CO</w:t>
      </w:r>
      <w:r w:rsidR="0048513B" w:rsidRPr="00525891">
        <w:rPr>
          <w:rFonts w:ascii="Times New Roman" w:hAnsi="Times New Roman" w:cs="Times New Roman"/>
          <w:sz w:val="24"/>
          <w:szCs w:val="24"/>
          <w:vertAlign w:val="subscript"/>
        </w:rPr>
        <w:t>2</w:t>
      </w:r>
      <w:r w:rsidR="0048513B" w:rsidRPr="00525891">
        <w:rPr>
          <w:rFonts w:ascii="Times New Roman" w:hAnsi="Times New Roman" w:cs="Times New Roman"/>
          <w:sz w:val="24"/>
          <w:szCs w:val="24"/>
        </w:rPr>
        <w:t>-</w:t>
      </w:r>
      <w:r w:rsidR="006E198B" w:rsidRPr="00525891">
        <w:rPr>
          <w:rFonts w:ascii="Times New Roman" w:hAnsi="Times New Roman" w:cs="Times New Roman"/>
          <w:sz w:val="24"/>
          <w:szCs w:val="24"/>
        </w:rPr>
        <w:t xml:space="preserve">oxidation </w:t>
      </w:r>
      <w:r w:rsidR="00911722" w:rsidRPr="00525891">
        <w:rPr>
          <w:rFonts w:ascii="Times New Roman" w:hAnsi="Times New Roman" w:cs="Times New Roman"/>
          <w:sz w:val="24"/>
          <w:szCs w:val="24"/>
        </w:rPr>
        <w:t>thermogram) measured at each second during</w:t>
      </w:r>
      <w:r w:rsidR="0048513B" w:rsidRPr="00525891">
        <w:rPr>
          <w:rFonts w:ascii="Times New Roman" w:hAnsi="Times New Roman" w:cs="Times New Roman"/>
          <w:sz w:val="24"/>
          <w:szCs w:val="24"/>
        </w:rPr>
        <w:t xml:space="preserve"> </w:t>
      </w:r>
      <w:r w:rsidR="00911722" w:rsidRPr="00525891">
        <w:rPr>
          <w:rFonts w:ascii="Times New Roman" w:hAnsi="Times New Roman" w:cs="Times New Roman"/>
          <w:sz w:val="24"/>
          <w:szCs w:val="24"/>
        </w:rPr>
        <w:t>the</w:t>
      </w:r>
      <w:r w:rsidR="0048513B" w:rsidRPr="00525891">
        <w:rPr>
          <w:rFonts w:ascii="Times New Roman" w:hAnsi="Times New Roman" w:cs="Times New Roman"/>
          <w:sz w:val="24"/>
          <w:szCs w:val="24"/>
        </w:rPr>
        <w:t xml:space="preserve"> </w:t>
      </w:r>
      <w:r w:rsidR="00911722" w:rsidRPr="00525891">
        <w:rPr>
          <w:rFonts w:ascii="Times New Roman" w:hAnsi="Times New Roman" w:cs="Times New Roman"/>
          <w:sz w:val="24"/>
          <w:szCs w:val="24"/>
        </w:rPr>
        <w:t>oxidation</w:t>
      </w:r>
      <w:r w:rsidR="0048513B" w:rsidRPr="00525891">
        <w:rPr>
          <w:rFonts w:ascii="Times New Roman" w:hAnsi="Times New Roman" w:cs="Times New Roman"/>
          <w:sz w:val="24"/>
          <w:szCs w:val="24"/>
        </w:rPr>
        <w:t xml:space="preserve"> </w:t>
      </w:r>
      <w:r w:rsidR="00911722" w:rsidRPr="00525891">
        <w:rPr>
          <w:rFonts w:ascii="Times New Roman" w:hAnsi="Times New Roman" w:cs="Times New Roman"/>
          <w:sz w:val="24"/>
          <w:szCs w:val="24"/>
        </w:rPr>
        <w:t>phase</w:t>
      </w:r>
      <w:r w:rsidR="0048513B" w:rsidRPr="00525891">
        <w:rPr>
          <w:rFonts w:ascii="Times New Roman" w:hAnsi="Times New Roman" w:cs="Times New Roman"/>
          <w:sz w:val="24"/>
          <w:szCs w:val="24"/>
        </w:rPr>
        <w:t>. Thermograms were</w:t>
      </w:r>
      <w:r w:rsidR="006E198B" w:rsidRPr="00525891">
        <w:rPr>
          <w:rFonts w:ascii="Times New Roman" w:hAnsi="Times New Roman" w:cs="Times New Roman"/>
          <w:sz w:val="24"/>
          <w:szCs w:val="24"/>
        </w:rPr>
        <w:t xml:space="preserve"> </w:t>
      </w:r>
      <w:r w:rsidR="0048513B" w:rsidRPr="00525891">
        <w:rPr>
          <w:rFonts w:ascii="Times New Roman" w:hAnsi="Times New Roman" w:cs="Times New Roman"/>
          <w:sz w:val="24"/>
          <w:szCs w:val="24"/>
        </w:rPr>
        <w:t xml:space="preserve">integrated on </w:t>
      </w:r>
      <w:r w:rsidR="0048513B" w:rsidRPr="00525891">
        <w:rPr>
          <w:rFonts w:ascii="Times New Roman" w:eastAsia="Times New Roman" w:hAnsi="Times New Roman" w:cs="Times New Roman"/>
          <w:sz w:val="24"/>
          <w:szCs w:val="24"/>
          <w:lang w:val="en-GB" w:eastAsia="fr-FR"/>
        </w:rPr>
        <w:t>different time intervals depending on the thermogram</w:t>
      </w:r>
      <w:r w:rsidR="006E198B" w:rsidRPr="00525891">
        <w:rPr>
          <w:rFonts w:ascii="Times New Roman" w:eastAsia="Times New Roman" w:hAnsi="Times New Roman" w:cs="Times New Roman"/>
          <w:sz w:val="24"/>
          <w:szCs w:val="24"/>
          <w:lang w:val="en-GB" w:eastAsia="fr-FR"/>
        </w:rPr>
        <w:t>. The integration omitted the first 200 seconds of the analysis for the three thermograms of the pyrolysis phase. The integration ended at the time of analysis corresponding to the maximum oven temperatures of 650 °C (</w:t>
      </w:r>
      <w:r w:rsidR="006E198B" w:rsidRPr="00525891">
        <w:rPr>
          <w:rFonts w:ascii="Times New Roman" w:hAnsi="Times New Roman" w:cs="Times New Roman"/>
          <w:sz w:val="24"/>
          <w:szCs w:val="24"/>
          <w:lang w:val="en-GB"/>
        </w:rPr>
        <w:t>H</w:t>
      </w:r>
      <w:r w:rsidR="006E198B" w:rsidRPr="00525891">
        <w:rPr>
          <w:rFonts w:ascii="Times New Roman" w:hAnsi="Times New Roman" w:cs="Times New Roman"/>
          <w:sz w:val="24"/>
          <w:szCs w:val="24"/>
          <w:vertAlign w:val="subscript"/>
          <w:lang w:val="en-GB"/>
        </w:rPr>
        <w:t>x</w:t>
      </w:r>
      <w:r w:rsidR="006E198B" w:rsidRPr="00525891">
        <w:rPr>
          <w:rFonts w:ascii="Times New Roman" w:hAnsi="Times New Roman" w:cs="Times New Roman"/>
          <w:sz w:val="24"/>
          <w:szCs w:val="24"/>
          <w:lang w:val="en-GB"/>
        </w:rPr>
        <w:t>C</w:t>
      </w:r>
      <w:r w:rsidR="006E198B" w:rsidRPr="00525891">
        <w:rPr>
          <w:rFonts w:ascii="Times New Roman" w:hAnsi="Times New Roman" w:cs="Times New Roman"/>
          <w:sz w:val="24"/>
          <w:szCs w:val="24"/>
          <w:vertAlign w:val="subscript"/>
          <w:lang w:val="en-GB"/>
        </w:rPr>
        <w:t>y</w:t>
      </w:r>
      <w:r w:rsidR="006E198B" w:rsidRPr="00525891">
        <w:rPr>
          <w:rFonts w:ascii="Times New Roman" w:eastAsia="Times New Roman" w:hAnsi="Times New Roman" w:cs="Times New Roman"/>
          <w:sz w:val="24"/>
          <w:szCs w:val="24"/>
          <w:lang w:val="en-GB" w:eastAsia="sv-SE"/>
        </w:rPr>
        <w:t>-pyrolysis</w:t>
      </w:r>
      <w:r w:rsidR="006E198B" w:rsidRPr="00525891">
        <w:rPr>
          <w:rFonts w:ascii="Times New Roman" w:hAnsi="Times New Roman" w:cs="Times New Roman"/>
          <w:sz w:val="24"/>
          <w:szCs w:val="24"/>
        </w:rPr>
        <w:t xml:space="preserve"> </w:t>
      </w:r>
      <w:r w:rsidR="006E198B" w:rsidRPr="00525891">
        <w:rPr>
          <w:rFonts w:ascii="Times New Roman" w:eastAsia="Times New Roman" w:hAnsi="Times New Roman" w:cs="Times New Roman"/>
          <w:sz w:val="24"/>
          <w:szCs w:val="24"/>
          <w:lang w:val="en-GB" w:eastAsia="fr-FR"/>
        </w:rPr>
        <w:t>thermogram), 560 °C (</w:t>
      </w:r>
      <w:r w:rsidR="006E198B" w:rsidRPr="00525891">
        <w:rPr>
          <w:rFonts w:ascii="Times New Roman" w:hAnsi="Times New Roman" w:cs="Times New Roman"/>
          <w:sz w:val="24"/>
          <w:szCs w:val="24"/>
        </w:rPr>
        <w:t>CO-</w:t>
      </w:r>
      <w:r w:rsidR="006E198B" w:rsidRPr="00525891">
        <w:rPr>
          <w:rFonts w:ascii="Times New Roman" w:eastAsia="Times New Roman" w:hAnsi="Times New Roman" w:cs="Times New Roman"/>
          <w:sz w:val="24"/>
          <w:szCs w:val="24"/>
          <w:lang w:val="en-GB" w:eastAsia="sv-SE"/>
        </w:rPr>
        <w:t>pyrolysis</w:t>
      </w:r>
      <w:r w:rsidR="006E198B" w:rsidRPr="00525891">
        <w:rPr>
          <w:rFonts w:ascii="Times New Roman" w:eastAsia="Times New Roman" w:hAnsi="Times New Roman" w:cs="Times New Roman"/>
          <w:sz w:val="24"/>
          <w:szCs w:val="24"/>
          <w:lang w:val="en-GB" w:eastAsia="fr-FR"/>
        </w:rPr>
        <w:t xml:space="preserve"> and </w:t>
      </w:r>
      <w:r w:rsidR="006E198B" w:rsidRPr="00525891">
        <w:rPr>
          <w:rFonts w:ascii="Times New Roman" w:hAnsi="Times New Roman" w:cs="Times New Roman"/>
          <w:sz w:val="24"/>
          <w:szCs w:val="24"/>
        </w:rPr>
        <w:t>CO</w:t>
      </w:r>
      <w:r w:rsidR="006E198B" w:rsidRPr="00525891">
        <w:rPr>
          <w:rFonts w:ascii="Times New Roman" w:hAnsi="Times New Roman" w:cs="Times New Roman"/>
          <w:sz w:val="24"/>
          <w:szCs w:val="24"/>
          <w:vertAlign w:val="subscript"/>
        </w:rPr>
        <w:t>2</w:t>
      </w:r>
      <w:r w:rsidR="006E198B" w:rsidRPr="00525891">
        <w:rPr>
          <w:rFonts w:ascii="Times New Roman" w:hAnsi="Times New Roman" w:cs="Times New Roman"/>
          <w:sz w:val="24"/>
          <w:szCs w:val="24"/>
        </w:rPr>
        <w:t>-</w:t>
      </w:r>
      <w:r w:rsidR="006E198B" w:rsidRPr="00525891">
        <w:rPr>
          <w:rFonts w:ascii="Times New Roman" w:eastAsia="Times New Roman" w:hAnsi="Times New Roman" w:cs="Times New Roman"/>
          <w:sz w:val="24"/>
          <w:szCs w:val="24"/>
          <w:lang w:val="en-GB" w:eastAsia="sv-SE"/>
        </w:rPr>
        <w:t>pyrolysis</w:t>
      </w:r>
      <w:r w:rsidR="006E198B" w:rsidRPr="00525891">
        <w:rPr>
          <w:rFonts w:ascii="Times New Roman" w:hAnsi="Times New Roman" w:cs="Times New Roman"/>
          <w:sz w:val="24"/>
          <w:szCs w:val="24"/>
        </w:rPr>
        <w:t xml:space="preserve"> </w:t>
      </w:r>
      <w:r w:rsidR="006E198B" w:rsidRPr="00525891">
        <w:rPr>
          <w:rFonts w:ascii="Times New Roman" w:eastAsia="Times New Roman" w:hAnsi="Times New Roman" w:cs="Times New Roman"/>
          <w:sz w:val="24"/>
          <w:szCs w:val="24"/>
          <w:lang w:val="en-GB" w:eastAsia="fr-FR"/>
        </w:rPr>
        <w:t>thermograms), 850 °C (</w:t>
      </w:r>
      <w:r w:rsidR="006E198B" w:rsidRPr="00525891">
        <w:rPr>
          <w:rFonts w:ascii="Times New Roman" w:hAnsi="Times New Roman" w:cs="Times New Roman"/>
          <w:sz w:val="24"/>
          <w:szCs w:val="24"/>
        </w:rPr>
        <w:t xml:space="preserve">CO-oxidation </w:t>
      </w:r>
      <w:r w:rsidR="006E198B" w:rsidRPr="00525891">
        <w:rPr>
          <w:rFonts w:ascii="Times New Roman" w:eastAsia="Times New Roman" w:hAnsi="Times New Roman" w:cs="Times New Roman"/>
          <w:sz w:val="24"/>
          <w:szCs w:val="24"/>
          <w:lang w:val="en-GB" w:eastAsia="fr-FR"/>
        </w:rPr>
        <w:t>thermogram) and 611 °C (</w:t>
      </w:r>
      <w:r w:rsidR="006E198B" w:rsidRPr="00525891">
        <w:rPr>
          <w:rFonts w:ascii="Times New Roman" w:hAnsi="Times New Roman" w:cs="Times New Roman"/>
          <w:sz w:val="24"/>
          <w:szCs w:val="24"/>
        </w:rPr>
        <w:t>CO</w:t>
      </w:r>
      <w:r w:rsidR="006E198B" w:rsidRPr="00525891">
        <w:rPr>
          <w:rFonts w:ascii="Times New Roman" w:hAnsi="Times New Roman" w:cs="Times New Roman"/>
          <w:sz w:val="24"/>
          <w:szCs w:val="24"/>
          <w:vertAlign w:val="subscript"/>
        </w:rPr>
        <w:t>2</w:t>
      </w:r>
      <w:r w:rsidR="006E198B" w:rsidRPr="00525891">
        <w:rPr>
          <w:rFonts w:ascii="Times New Roman" w:hAnsi="Times New Roman" w:cs="Times New Roman"/>
          <w:sz w:val="24"/>
          <w:szCs w:val="24"/>
        </w:rPr>
        <w:t xml:space="preserve">-oxidation </w:t>
      </w:r>
      <w:r w:rsidR="006E198B" w:rsidRPr="00525891">
        <w:rPr>
          <w:rFonts w:ascii="Times New Roman" w:eastAsia="Times New Roman" w:hAnsi="Times New Roman" w:cs="Times New Roman"/>
          <w:sz w:val="24"/>
          <w:szCs w:val="24"/>
          <w:lang w:val="en-GB" w:eastAsia="fr-FR"/>
        </w:rPr>
        <w:t xml:space="preserve">thermogram). </w:t>
      </w:r>
      <w:r w:rsidR="00FB0AD2" w:rsidRPr="00525891">
        <w:rPr>
          <w:rFonts w:ascii="Times New Roman" w:hAnsi="Times New Roman" w:cs="Times New Roman"/>
          <w:sz w:val="24"/>
          <w:szCs w:val="24"/>
        </w:rPr>
        <w:t>These intervals of integration prevented any interference by inorganic carbon from most soil carbonates</w:t>
      </w:r>
      <w:r w:rsidR="00913258" w:rsidRPr="00525891">
        <w:rPr>
          <w:rFonts w:ascii="Times New Roman" w:hAnsi="Times New Roman" w:cs="Times New Roman"/>
          <w:sz w:val="24"/>
          <w:szCs w:val="24"/>
        </w:rPr>
        <w:fldChar w:fldCharType="begin"/>
      </w:r>
      <w:r w:rsidR="004E10A0">
        <w:rPr>
          <w:rFonts w:ascii="Times New Roman" w:hAnsi="Times New Roman" w:cs="Times New Roman"/>
          <w:sz w:val="24"/>
          <w:szCs w:val="24"/>
        </w:rPr>
        <w:instrText xml:space="preserve"> ADDIN ZOTERO_ITEM CSL_CITATION {"citationID":"9aSJdeZ2","properties":{"formattedCitation":"\\super 16\\nosupersub{}","plainCitation":"16","noteIndex":0},"citationItems":[{"id":829,"uris":["http://zotero.org/users/9294523/items/UL56M7E7"],"itemData":{"id":829,"type":"article-journal","container-title":"Oil &amp; Gas Science and Technology - Rev. IFP","issue":"2","page":"111-134","title":"Rock-Eval 6 Technology: Performances and Developments","volume":"56","author":[{"family":"Behar","given":"F."},{"family":"Beaumont","given":"V."},{"family":"Penteado","given":"H. L. De B."}],"issued":{"date-parts":[["2001"]]}}}],"schema":"https://github.com/citation-style-language/schema/raw/master/csl-citation.json"} </w:instrText>
      </w:r>
      <w:r w:rsidR="00913258" w:rsidRPr="00525891">
        <w:rPr>
          <w:rFonts w:ascii="Times New Roman" w:hAnsi="Times New Roman" w:cs="Times New Roman"/>
          <w:sz w:val="24"/>
          <w:szCs w:val="24"/>
        </w:rPr>
        <w:fldChar w:fldCharType="separate"/>
      </w:r>
      <w:r w:rsidR="004E10A0" w:rsidRPr="004E10A0">
        <w:rPr>
          <w:rFonts w:ascii="Times New Roman" w:hAnsi="Times New Roman" w:cs="Times New Roman"/>
          <w:sz w:val="24"/>
          <w:szCs w:val="24"/>
          <w:vertAlign w:val="superscript"/>
        </w:rPr>
        <w:t>16</w:t>
      </w:r>
      <w:r w:rsidR="00913258" w:rsidRPr="00525891">
        <w:rPr>
          <w:rFonts w:ascii="Times New Roman" w:hAnsi="Times New Roman" w:cs="Times New Roman"/>
          <w:sz w:val="24"/>
          <w:szCs w:val="24"/>
        </w:rPr>
        <w:fldChar w:fldCharType="end"/>
      </w:r>
      <w:r w:rsidR="00FB0AD2" w:rsidRPr="00525891">
        <w:rPr>
          <w:rFonts w:ascii="Times New Roman" w:hAnsi="Times New Roman" w:cs="Times New Roman"/>
          <w:sz w:val="24"/>
          <w:szCs w:val="24"/>
        </w:rPr>
        <w:t>. Before determination of the activation energy (E</w:t>
      </w:r>
      <w:r w:rsidR="00FB0AD2" w:rsidRPr="00525891">
        <w:rPr>
          <w:rFonts w:ascii="Times New Roman" w:hAnsi="Times New Roman" w:cs="Times New Roman"/>
          <w:sz w:val="24"/>
          <w:szCs w:val="24"/>
          <w:vertAlign w:val="subscript"/>
        </w:rPr>
        <w:t>a</w:t>
      </w:r>
      <w:r w:rsidR="00FB0AD2" w:rsidRPr="00525891">
        <w:rPr>
          <w:rFonts w:ascii="Times New Roman" w:hAnsi="Times New Roman" w:cs="Times New Roman"/>
          <w:sz w:val="24"/>
          <w:szCs w:val="24"/>
        </w:rPr>
        <w:t>) of SO</w:t>
      </w:r>
      <w:r w:rsidR="00E81AD3">
        <w:rPr>
          <w:rFonts w:ascii="Times New Roman" w:hAnsi="Times New Roman" w:cs="Times New Roman"/>
          <w:sz w:val="24"/>
          <w:szCs w:val="24"/>
        </w:rPr>
        <w:t>C</w:t>
      </w:r>
      <w:r w:rsidR="00FB0AD2" w:rsidRPr="00525891">
        <w:rPr>
          <w:rFonts w:ascii="Times New Roman" w:hAnsi="Times New Roman" w:cs="Times New Roman"/>
          <w:sz w:val="24"/>
          <w:szCs w:val="24"/>
        </w:rPr>
        <w:t xml:space="preserve"> decomposition, the three thermogram</w:t>
      </w:r>
      <w:r w:rsidR="000B474D" w:rsidRPr="00525891">
        <w:rPr>
          <w:rFonts w:ascii="Times New Roman" w:hAnsi="Times New Roman" w:cs="Times New Roman"/>
          <w:sz w:val="24"/>
          <w:szCs w:val="24"/>
        </w:rPr>
        <w:t>s</w:t>
      </w:r>
      <w:r w:rsidR="00FB0AD2" w:rsidRPr="00525891">
        <w:rPr>
          <w:rFonts w:ascii="Times New Roman" w:hAnsi="Times New Roman" w:cs="Times New Roman"/>
          <w:sz w:val="24"/>
          <w:szCs w:val="24"/>
        </w:rPr>
        <w:t xml:space="preserve"> of the </w:t>
      </w:r>
      <w:r w:rsidR="000B474D" w:rsidRPr="00525891">
        <w:rPr>
          <w:rFonts w:ascii="Times New Roman" w:hAnsi="Times New Roman" w:cs="Times New Roman"/>
          <w:sz w:val="24"/>
          <w:szCs w:val="24"/>
        </w:rPr>
        <w:t>pyrolysis phase and the two thermograms of the oxidation phase were combined into single thermograms of mass-equivalent C evolved during each ramping phase</w:t>
      </w:r>
      <w:r w:rsidR="004E43FE" w:rsidRPr="00525891">
        <w:rPr>
          <w:rFonts w:ascii="Times New Roman" w:hAnsi="Times New Roman" w:cs="Times New Roman"/>
          <w:sz w:val="24"/>
          <w:szCs w:val="24"/>
        </w:rPr>
        <w:fldChar w:fldCharType="begin"/>
      </w:r>
      <w:r w:rsidR="004E10A0">
        <w:rPr>
          <w:rFonts w:ascii="Times New Roman" w:hAnsi="Times New Roman" w:cs="Times New Roman"/>
          <w:sz w:val="24"/>
          <w:szCs w:val="24"/>
        </w:rPr>
        <w:instrText xml:space="preserve"> ADDIN ZOTERO_ITEM CSL_CITATION {"citationID":"YlOwUDRc","properties":{"formattedCitation":"\\super 17\\nosupersub{}","plainCitation":"17","noteIndex":0},"citationItems":[{"id":11406,"uris":["http://zotero.org/users/9294523/items/VLYVDH36"],"itemData":{"id":11406,"type":"article-journal","abstract":"Abstract Since the last glacial maximum, soil formation related to ice-cover shrinkage has been one major sink of carbon accumulating as soil organic matter (SOM), a phenomenon accelerated by the ongoing global warming. In recently deglacierized forelands, processes of SOM accumulation, including those that control carbon and nitrogen sequestration rates and biogeochemical stability of newly sequestered carbon, remain poorly understood. Here, we investigate the build-up of SOM during the initial stages (up to 410 years) of topsoil development in 10 glacier forelands distributed on four continents. We test whether the net accumulation of SOM on glacier forelands (i) depends on the time since deglacierization and local climatic conditions (temperature and precipitation); (ii) is accompanied by a decrease in its stability and (iii) is mostly due to an increasing contribution of organic matter from plant origin. We measured total SOM concentration (carbon, nitrogen), its relative hydrogen/oxygen enrichment, stable isotopic (13C, 15N) and carbon functional groups (C-H, C=O, C=C) compositions, and its distribution in carbon pools of different thermal stability. We show that SOM content increases with time and is faster on forelands experiencing warmer climates. The build-up of SOM pools shows consistent trends across the studied soil chronosequences. During the first decades of soil development, the low amount of SOM is dominated by a thermally stable carbon pool with a small and highly thermolabile pool. The stability of SOM decreases with soil age at all sites, indicating that SOM storage is dominated by the accumulation of labile SOM during the first centuries of soil development, and suggesting plant carbon inputs to soil (SOM depleted in nitrogen, enriched in hydrogen and in aromatic carbon). Our findings highlight the potential vulnerability of SOM stocks from proglacial areas to decomposition and suggest that their durability largely depends on the relative contribution of carbon inputs from plants.","container-title":"Global Change Biology","DOI":"https://doi.org/10.1111/gcb.15496","ISSN":"1354-1013","issue":"8","journalAbbreviation":"Glob. Change Biol.","title":"Topsoil organic matter build-up in glacier forelands around the world","volume":"27","author":[{"family":"Khedim","given":"Norine"},{"family":"Cécillon","given":"Lauric"},{"family":"Poulenard","given":"Jérôme"},{"family":"Barré","given":"Pierre"},{"family":"Baudin","given":"François"},{"family":"Marta","given":"Silvio"},{"family":"Rabatel","given":"Antoine"},{"family":"Dentant","given":"Cédric"},{"family":"Cauvy-Fraunié","given":"Sophie"},{"family":"Anthelme","given":"Fabien"},{"family":"Gielly","given":"Ludovic"},{"family":"Ambrosini","given":"Roberto"},{"family":"Franzetti","given":"Andrea"},{"family":"Azzoni","given":"Roberto Sergio"},{"family":"Caccianiga","given":"Marco Stefano"},{"family":"Compostella","given":"Chiara"},{"family":"Clague","given":"John"},{"family":"Tielidze","given":"Levan"},{"family":"Messager","given":"Erwan"},{"family":"Choler","given":"Philippe"},{"family":"Ficetola","given":"Gentile Francesco"}],"issued":{"date-parts":[["2020",12,20]]}}}],"schema":"https://github.com/citation-style-language/schema/raw/master/csl-citation.json"} </w:instrText>
      </w:r>
      <w:r w:rsidR="004E43FE" w:rsidRPr="00525891">
        <w:rPr>
          <w:rFonts w:ascii="Times New Roman" w:hAnsi="Times New Roman" w:cs="Times New Roman"/>
          <w:sz w:val="24"/>
          <w:szCs w:val="24"/>
        </w:rPr>
        <w:fldChar w:fldCharType="separate"/>
      </w:r>
      <w:r w:rsidR="004E10A0" w:rsidRPr="004E10A0">
        <w:rPr>
          <w:rFonts w:ascii="Times New Roman" w:hAnsi="Times New Roman" w:cs="Times New Roman"/>
          <w:sz w:val="24"/>
          <w:szCs w:val="24"/>
          <w:vertAlign w:val="superscript"/>
        </w:rPr>
        <w:t>17</w:t>
      </w:r>
      <w:r w:rsidR="004E43FE" w:rsidRPr="00525891">
        <w:rPr>
          <w:rFonts w:ascii="Times New Roman" w:hAnsi="Times New Roman" w:cs="Times New Roman"/>
          <w:sz w:val="24"/>
          <w:szCs w:val="24"/>
        </w:rPr>
        <w:fldChar w:fldCharType="end"/>
      </w:r>
      <w:r w:rsidR="000B474D" w:rsidRPr="00525891">
        <w:rPr>
          <w:rFonts w:ascii="Times New Roman" w:hAnsi="Times New Roman" w:cs="Times New Roman"/>
          <w:sz w:val="24"/>
          <w:szCs w:val="24"/>
        </w:rPr>
        <w:t>.</w:t>
      </w:r>
    </w:p>
    <w:p w14:paraId="6A3D7BC3" w14:textId="4458AA19" w:rsidR="00FA3A15" w:rsidRDefault="00312E3C" w:rsidP="00E24397">
      <w:pPr>
        <w:spacing w:line="240" w:lineRule="auto"/>
        <w:ind w:firstLine="284"/>
        <w:jc w:val="both"/>
        <w:rPr>
          <w:rFonts w:ascii="Times New Roman" w:hAnsi="Times New Roman" w:cs="Times New Roman"/>
          <w:sz w:val="24"/>
          <w:szCs w:val="24"/>
          <w:lang w:val="en-GB"/>
        </w:rPr>
      </w:pPr>
      <w:r w:rsidRPr="00525891">
        <w:rPr>
          <w:rFonts w:ascii="Times New Roman" w:hAnsi="Times New Roman" w:cs="Times New Roman"/>
          <w:sz w:val="24"/>
          <w:szCs w:val="24"/>
          <w:lang w:val="en-US"/>
        </w:rPr>
        <w:t>Assuming first-order reaction kinetics during ramped combustion, we used a regularized, inverse method to determine the continuous distribution of E</w:t>
      </w:r>
      <w:r w:rsidRPr="00525891">
        <w:rPr>
          <w:rFonts w:ascii="Times New Roman" w:hAnsi="Times New Roman" w:cs="Times New Roman"/>
          <w:sz w:val="24"/>
          <w:szCs w:val="24"/>
          <w:vertAlign w:val="subscript"/>
          <w:lang w:val="en-US"/>
        </w:rPr>
        <w:t>a</w:t>
      </w:r>
      <w:r w:rsidR="00DF67D1" w:rsidRPr="00DF67D1">
        <w:rPr>
          <w:rFonts w:ascii="Times New Roman" w:hAnsi="Times New Roman" w:cs="Times New Roman"/>
          <w:sz w:val="24"/>
          <w:szCs w:val="24"/>
          <w:lang w:val="en-US"/>
        </w:rPr>
        <w:t xml:space="preserve"> that best predicts the </w:t>
      </w:r>
      <w:bookmarkStart w:id="21" w:name="_GoBack"/>
      <w:bookmarkEnd w:id="21"/>
      <w:r w:rsidR="00DF67D1" w:rsidRPr="00DF67D1">
        <w:rPr>
          <w:rFonts w:ascii="Times New Roman" w:hAnsi="Times New Roman" w:cs="Times New Roman"/>
          <w:sz w:val="24"/>
          <w:szCs w:val="24"/>
          <w:lang w:val="en-US"/>
        </w:rPr>
        <w:t>measured</w:t>
      </w:r>
      <w:r w:rsidR="00DF67D1" w:rsidRPr="00DF67D1">
        <w:rPr>
          <w:rFonts w:ascii="Times New Roman" w:hAnsi="Times New Roman" w:cs="Times New Roman"/>
          <w:sz w:val="24"/>
          <w:szCs w:val="24"/>
          <w:lang w:val="en-US"/>
        </w:rPr>
        <w:t xml:space="preserve"> SOC decay </w:t>
      </w:r>
      <w:r w:rsidR="00DF67D1">
        <w:rPr>
          <w:rFonts w:ascii="Times New Roman" w:hAnsi="Times New Roman" w:cs="Times New Roman"/>
          <w:sz w:val="24"/>
          <w:szCs w:val="24"/>
          <w:lang w:val="en-US"/>
        </w:rPr>
        <w:t>profile</w:t>
      </w:r>
      <w:r w:rsidR="004E43FE" w:rsidRPr="00525891">
        <w:rPr>
          <w:rFonts w:ascii="Times New Roman" w:hAnsi="Times New Roman" w:cs="Times New Roman"/>
          <w:sz w:val="24"/>
          <w:szCs w:val="24"/>
          <w:vertAlign w:val="subscript"/>
          <w:lang w:val="en-US"/>
        </w:rPr>
        <w:fldChar w:fldCharType="begin"/>
      </w:r>
      <w:r w:rsidR="004E10A0">
        <w:rPr>
          <w:rFonts w:ascii="Times New Roman" w:hAnsi="Times New Roman" w:cs="Times New Roman"/>
          <w:sz w:val="24"/>
          <w:szCs w:val="24"/>
          <w:vertAlign w:val="subscript"/>
          <w:lang w:val="en-US"/>
        </w:rPr>
        <w:instrText xml:space="preserve"> ADDIN ZOTERO_ITEM CSL_CITATION {"citationID":"JN9AGfWI","properties":{"formattedCitation":"\\super 18\\nosupersub{}","plainCitation":"18","noteIndex":0},"citationItems":[{"id":9937,"uris":["http://zotero.org/users/9294523/items/V2S5D6PU"],"itemData":{"id":9937,"type":"article-journal","container-title":"Biogeosciences","DOI":"10.5194/bg-14-5099-2017","ISSN":"1726-4189","issue":"22","page":"5099-5114","title":"Technical note: An inverse method to relate organic carbon reactivity to isotope composition from serial oxidation","volume":"14","author":[{"family":"Hemingway","given":"J. D."},{"family":"Rothman","given":"D. H."},{"family":"Rosengard","given":"S. Z."},{"family":"Galy","given":"V. V."}],"issued":{"date-parts":[["2017"]]}}}],"schema":"https://github.com/citation-style-language/schema/raw/master/csl-citation.json"} </w:instrText>
      </w:r>
      <w:r w:rsidR="004E43FE" w:rsidRPr="00525891">
        <w:rPr>
          <w:rFonts w:ascii="Times New Roman" w:hAnsi="Times New Roman" w:cs="Times New Roman"/>
          <w:sz w:val="24"/>
          <w:szCs w:val="24"/>
          <w:vertAlign w:val="subscript"/>
          <w:lang w:val="en-US"/>
        </w:rPr>
        <w:fldChar w:fldCharType="separate"/>
      </w:r>
      <w:r w:rsidR="004E10A0" w:rsidRPr="004E10A0">
        <w:rPr>
          <w:rFonts w:ascii="Times New Roman" w:hAnsi="Times New Roman" w:cs="Times New Roman"/>
          <w:sz w:val="24"/>
          <w:szCs w:val="24"/>
          <w:vertAlign w:val="superscript"/>
        </w:rPr>
        <w:t>18</w:t>
      </w:r>
      <w:r w:rsidR="004E43FE" w:rsidRPr="00525891">
        <w:rPr>
          <w:rFonts w:ascii="Times New Roman" w:hAnsi="Times New Roman" w:cs="Times New Roman"/>
          <w:sz w:val="24"/>
          <w:szCs w:val="24"/>
          <w:vertAlign w:val="subscript"/>
          <w:lang w:val="en-US"/>
        </w:rPr>
        <w:fldChar w:fldCharType="end"/>
      </w:r>
      <w:r w:rsidRPr="00525891">
        <w:rPr>
          <w:rFonts w:ascii="Times New Roman" w:hAnsi="Times New Roman" w:cs="Times New Roman"/>
          <w:sz w:val="24"/>
          <w:szCs w:val="24"/>
          <w:lang w:val="en-US"/>
        </w:rPr>
        <w:t xml:space="preserve">. Thermograms of </w:t>
      </w:r>
      <w:bookmarkStart w:id="22" w:name="_Hlk66270886"/>
      <w:r w:rsidRPr="00525891">
        <w:rPr>
          <w:rFonts w:ascii="Times New Roman" w:hAnsi="Times New Roman" w:cs="Times New Roman"/>
          <w:sz w:val="24"/>
          <w:szCs w:val="24"/>
          <w:lang w:val="en-US"/>
        </w:rPr>
        <w:t xml:space="preserve">mass-equivalent C </w:t>
      </w:r>
      <w:bookmarkEnd w:id="22"/>
      <w:r w:rsidRPr="00525891">
        <w:rPr>
          <w:rFonts w:ascii="Times New Roman" w:hAnsi="Times New Roman" w:cs="Times New Roman"/>
          <w:sz w:val="24"/>
          <w:szCs w:val="24"/>
          <w:lang w:val="en-US"/>
        </w:rPr>
        <w:t>evolved during both pyrolysis and oxidation were analy</w:t>
      </w:r>
      <w:r w:rsidR="00D57CBA" w:rsidRPr="00525891">
        <w:rPr>
          <w:rFonts w:ascii="Times New Roman" w:hAnsi="Times New Roman" w:cs="Times New Roman"/>
          <w:sz w:val="24"/>
          <w:szCs w:val="24"/>
          <w:lang w:val="en-US"/>
        </w:rPr>
        <w:t>s</w:t>
      </w:r>
      <w:r w:rsidRPr="00525891">
        <w:rPr>
          <w:rFonts w:ascii="Times New Roman" w:hAnsi="Times New Roman" w:cs="Times New Roman"/>
          <w:sz w:val="24"/>
          <w:szCs w:val="24"/>
          <w:lang w:val="en-US"/>
        </w:rPr>
        <w:t>ed separately using the ‘rampedpyrox’ Python package</w:t>
      </w:r>
      <w:r w:rsidR="004E43FE" w:rsidRPr="00525891">
        <w:rPr>
          <w:rFonts w:ascii="Times New Roman" w:hAnsi="Times New Roman" w:cs="Times New Roman"/>
          <w:sz w:val="24"/>
          <w:szCs w:val="24"/>
          <w:lang w:val="en-US"/>
        </w:rPr>
        <w:fldChar w:fldCharType="begin"/>
      </w:r>
      <w:r w:rsidR="004E10A0">
        <w:rPr>
          <w:rFonts w:ascii="Times New Roman" w:hAnsi="Times New Roman" w:cs="Times New Roman"/>
          <w:sz w:val="24"/>
          <w:szCs w:val="24"/>
          <w:lang w:val="en-US"/>
        </w:rPr>
        <w:instrText xml:space="preserve"> ADDIN ZOTERO_ITEM CSL_CITATION {"citationID":"iKIWkm5h","properties":{"formattedCitation":"\\super 19\\nosupersub{}","plainCitation":"19","noteIndex":0},"citationItems":[{"id":9928,"uris":["http://zotero.org/users/9294523/items/BN64KKE9"],"itemData":{"id":9928,"type":"report","title":"rampedpyrox: Open-source tools for thermoanalytical data analysis","author":[{"family":"Hemingway","given":"J. D."}],"issued":{"date-parts":[["2017"]]}}}],"schema":"https://github.com/citation-style-language/schema/raw/master/csl-citation.json"} </w:instrText>
      </w:r>
      <w:r w:rsidR="004E43FE" w:rsidRPr="00525891">
        <w:rPr>
          <w:rFonts w:ascii="Times New Roman" w:hAnsi="Times New Roman" w:cs="Times New Roman"/>
          <w:sz w:val="24"/>
          <w:szCs w:val="24"/>
          <w:lang w:val="en-US"/>
        </w:rPr>
        <w:fldChar w:fldCharType="separate"/>
      </w:r>
      <w:r w:rsidR="004E10A0" w:rsidRPr="004E10A0">
        <w:rPr>
          <w:rFonts w:ascii="Times New Roman" w:hAnsi="Times New Roman" w:cs="Times New Roman"/>
          <w:sz w:val="24"/>
          <w:szCs w:val="24"/>
          <w:vertAlign w:val="superscript"/>
        </w:rPr>
        <w:t>19</w:t>
      </w:r>
      <w:r w:rsidR="004E43FE" w:rsidRPr="00525891">
        <w:rPr>
          <w:rFonts w:ascii="Times New Roman" w:hAnsi="Times New Roman" w:cs="Times New Roman"/>
          <w:sz w:val="24"/>
          <w:szCs w:val="24"/>
          <w:lang w:val="en-US"/>
        </w:rPr>
        <w:fldChar w:fldCharType="end"/>
      </w:r>
      <w:r w:rsidRPr="00525891">
        <w:rPr>
          <w:rFonts w:ascii="Times New Roman" w:hAnsi="Times New Roman" w:cs="Times New Roman"/>
          <w:sz w:val="24"/>
          <w:szCs w:val="24"/>
          <w:lang w:val="en-US"/>
        </w:rPr>
        <w:t xml:space="preserve">, </w:t>
      </w:r>
      <w:r w:rsidR="005338FB" w:rsidRPr="00525891">
        <w:rPr>
          <w:rFonts w:ascii="Times New Roman" w:hAnsi="Times New Roman" w:cs="Times New Roman"/>
          <w:sz w:val="24"/>
          <w:szCs w:val="24"/>
          <w:lang w:val="en-GB"/>
        </w:rPr>
        <w:t>resulting in distinct E</w:t>
      </w:r>
      <w:r w:rsidR="005338FB" w:rsidRPr="00525891">
        <w:rPr>
          <w:rFonts w:ascii="Times New Roman" w:hAnsi="Times New Roman" w:cs="Times New Roman"/>
          <w:sz w:val="24"/>
          <w:szCs w:val="24"/>
          <w:vertAlign w:val="subscript"/>
          <w:lang w:val="en-GB"/>
        </w:rPr>
        <w:t>a</w:t>
      </w:r>
      <w:r w:rsidR="005338FB" w:rsidRPr="00525891">
        <w:rPr>
          <w:rFonts w:ascii="Times New Roman" w:hAnsi="Times New Roman" w:cs="Times New Roman"/>
          <w:sz w:val="24"/>
          <w:szCs w:val="24"/>
          <w:lang w:val="en-GB"/>
        </w:rPr>
        <w:t xml:space="preserve"> distributions for each ramping phase. For both the thermograms and E</w:t>
      </w:r>
      <w:r w:rsidR="005338FB" w:rsidRPr="00525891">
        <w:rPr>
          <w:rFonts w:ascii="Times New Roman" w:hAnsi="Times New Roman" w:cs="Times New Roman"/>
          <w:sz w:val="24"/>
          <w:szCs w:val="24"/>
          <w:vertAlign w:val="subscript"/>
          <w:lang w:val="en-GB"/>
        </w:rPr>
        <w:t>a</w:t>
      </w:r>
      <w:r w:rsidR="005338FB" w:rsidRPr="00525891">
        <w:rPr>
          <w:rFonts w:ascii="Times New Roman" w:hAnsi="Times New Roman" w:cs="Times New Roman"/>
          <w:sz w:val="24"/>
          <w:szCs w:val="24"/>
          <w:lang w:val="en-GB"/>
        </w:rPr>
        <w:t xml:space="preserve"> distributions, the data from each phase were then merged by averaging weighted based on the relative amount of C evolved during each ramping phase.</w:t>
      </w:r>
      <w:r w:rsidRPr="00525891">
        <w:rPr>
          <w:rFonts w:ascii="Times New Roman" w:hAnsi="Times New Roman" w:cs="Times New Roman"/>
          <w:sz w:val="24"/>
          <w:szCs w:val="24"/>
          <w:lang w:val="en-US"/>
        </w:rPr>
        <w:t xml:space="preserve"> Each combined continuous E</w:t>
      </w:r>
      <w:r w:rsidRPr="00525891">
        <w:rPr>
          <w:rFonts w:ascii="Times New Roman" w:hAnsi="Times New Roman" w:cs="Times New Roman"/>
          <w:sz w:val="24"/>
          <w:szCs w:val="24"/>
          <w:vertAlign w:val="subscript"/>
          <w:lang w:val="en-US"/>
        </w:rPr>
        <w:t>a</w:t>
      </w:r>
      <w:r w:rsidRPr="00525891">
        <w:rPr>
          <w:rFonts w:ascii="Times New Roman" w:hAnsi="Times New Roman" w:cs="Times New Roman"/>
          <w:sz w:val="24"/>
          <w:szCs w:val="24"/>
          <w:lang w:val="en-US"/>
        </w:rPr>
        <w:t xml:space="preserve"> distribution was then integrated to calculate the mean </w:t>
      </w:r>
      <w:r w:rsidR="00FE213E" w:rsidRPr="00525891">
        <w:rPr>
          <w:rFonts w:ascii="Times New Roman" w:hAnsi="Times New Roman" w:cs="Times New Roman"/>
          <w:sz w:val="24"/>
          <w:szCs w:val="24"/>
          <w:lang w:val="en-US"/>
        </w:rPr>
        <w:t>(µE</w:t>
      </w:r>
      <w:r w:rsidR="00FE213E" w:rsidRPr="00525891">
        <w:rPr>
          <w:rFonts w:ascii="Times New Roman" w:hAnsi="Times New Roman" w:cs="Times New Roman"/>
          <w:sz w:val="24"/>
          <w:szCs w:val="24"/>
          <w:vertAlign w:val="subscript"/>
          <w:lang w:val="en-US"/>
        </w:rPr>
        <w:t>a</w:t>
      </w:r>
      <w:r w:rsidR="00FE213E" w:rsidRPr="00525891">
        <w:rPr>
          <w:rFonts w:ascii="Times New Roman" w:hAnsi="Times New Roman" w:cs="Times New Roman"/>
          <w:sz w:val="24"/>
          <w:szCs w:val="24"/>
          <w:lang w:val="en-US"/>
        </w:rPr>
        <w:t>) and standard deviation (σE</w:t>
      </w:r>
      <w:r w:rsidR="00FE213E" w:rsidRPr="00525891">
        <w:rPr>
          <w:rFonts w:ascii="Times New Roman" w:hAnsi="Times New Roman" w:cs="Times New Roman"/>
          <w:sz w:val="24"/>
          <w:szCs w:val="24"/>
          <w:vertAlign w:val="subscript"/>
          <w:lang w:val="en-US"/>
        </w:rPr>
        <w:t>a</w:t>
      </w:r>
      <w:r w:rsidR="00FE213E" w:rsidRPr="00525891">
        <w:rPr>
          <w:rFonts w:ascii="Times New Roman" w:hAnsi="Times New Roman" w:cs="Times New Roman"/>
          <w:sz w:val="24"/>
          <w:szCs w:val="24"/>
          <w:lang w:val="en-US"/>
        </w:rPr>
        <w:t xml:space="preserve">) of </w:t>
      </w:r>
      <w:r w:rsidRPr="00525891">
        <w:rPr>
          <w:rFonts w:ascii="Times New Roman" w:hAnsi="Times New Roman" w:cs="Times New Roman"/>
          <w:sz w:val="24"/>
          <w:szCs w:val="24"/>
          <w:lang w:val="en-US"/>
        </w:rPr>
        <w:t>activation energy (kJ mol</w:t>
      </w:r>
      <w:r w:rsidRPr="00525891">
        <w:rPr>
          <w:rFonts w:ascii="Times New Roman" w:hAnsi="Times New Roman" w:cs="Times New Roman"/>
          <w:sz w:val="24"/>
          <w:szCs w:val="24"/>
          <w:vertAlign w:val="superscript"/>
          <w:lang w:val="en-US"/>
        </w:rPr>
        <w:t>-1</w:t>
      </w:r>
      <w:r w:rsidRPr="00525891">
        <w:rPr>
          <w:rFonts w:ascii="Times New Roman" w:hAnsi="Times New Roman" w:cs="Times New Roman"/>
          <w:sz w:val="24"/>
          <w:szCs w:val="24"/>
          <w:lang w:val="en-US"/>
        </w:rPr>
        <w:t xml:space="preserve"> SOM)</w:t>
      </w:r>
      <w:bookmarkStart w:id="23" w:name="_Hlk105105177"/>
      <w:r w:rsidR="00B73E4E" w:rsidRPr="00525891">
        <w:rPr>
          <w:rFonts w:ascii="Times New Roman" w:hAnsi="Times New Roman" w:cs="Times New Roman"/>
          <w:sz w:val="24"/>
          <w:szCs w:val="24"/>
          <w:vertAlign w:val="subscript"/>
          <w:lang w:val="en-US"/>
        </w:rPr>
        <w:fldChar w:fldCharType="begin"/>
      </w:r>
      <w:r w:rsidR="004E10A0">
        <w:rPr>
          <w:rFonts w:ascii="Times New Roman" w:hAnsi="Times New Roman" w:cs="Times New Roman"/>
          <w:sz w:val="24"/>
          <w:szCs w:val="24"/>
          <w:vertAlign w:val="subscript"/>
          <w:lang w:val="en-US"/>
        </w:rPr>
        <w:instrText xml:space="preserve"> ADDIN ZOTERO_ITEM CSL_CITATION {"citationID":"IuVUj6A0","properties":{"formattedCitation":"\\super 18\\nosupersub{}","plainCitation":"18","noteIndex":0},"citationItems":[{"id":9937,"uris":["http://zotero.org/users/9294523/items/V2S5D6PU"],"itemData":{"id":9937,"type":"article-journal","container-title":"Biogeosciences","DOI":"10.5194/bg-14-5099-2017","ISSN":"1726-4189","issue":"22","page":"5099-5114","title":"Technical note: An inverse method to relate organic carbon reactivity to isotope composition from serial oxidation","volume":"14","author":[{"family":"Hemingway","given":"J. D."},{"family":"Rothman","given":"D. H."},{"family":"Rosengard","given":"S. Z."},{"family":"Galy","given":"V. V."}],"issued":{"date-parts":[["2017"]]}}}],"schema":"https://github.com/citation-style-language/schema/raw/master/csl-citation.json"} </w:instrText>
      </w:r>
      <w:r w:rsidR="00B73E4E" w:rsidRPr="00525891">
        <w:rPr>
          <w:rFonts w:ascii="Times New Roman" w:hAnsi="Times New Roman" w:cs="Times New Roman"/>
          <w:sz w:val="24"/>
          <w:szCs w:val="24"/>
          <w:vertAlign w:val="subscript"/>
          <w:lang w:val="en-US"/>
        </w:rPr>
        <w:fldChar w:fldCharType="separate"/>
      </w:r>
      <w:r w:rsidR="004E10A0" w:rsidRPr="004E10A0">
        <w:rPr>
          <w:rFonts w:ascii="Times New Roman" w:hAnsi="Times New Roman" w:cs="Times New Roman"/>
          <w:sz w:val="24"/>
          <w:szCs w:val="24"/>
          <w:vertAlign w:val="superscript"/>
        </w:rPr>
        <w:t>18</w:t>
      </w:r>
      <w:r w:rsidR="00B73E4E" w:rsidRPr="00525891">
        <w:rPr>
          <w:rFonts w:ascii="Times New Roman" w:hAnsi="Times New Roman" w:cs="Times New Roman"/>
          <w:sz w:val="24"/>
          <w:szCs w:val="24"/>
          <w:vertAlign w:val="subscript"/>
          <w:lang w:val="en-US"/>
        </w:rPr>
        <w:fldChar w:fldCharType="end"/>
      </w:r>
      <w:r w:rsidRPr="00525891">
        <w:rPr>
          <w:rFonts w:ascii="Times New Roman" w:hAnsi="Times New Roman" w:cs="Times New Roman"/>
          <w:sz w:val="24"/>
          <w:szCs w:val="24"/>
          <w:lang w:val="en-US"/>
        </w:rPr>
        <w:t>.</w:t>
      </w:r>
      <w:bookmarkEnd w:id="23"/>
    </w:p>
    <w:p w14:paraId="0E345F2C" w14:textId="788D0C66" w:rsidR="002609AF" w:rsidRPr="00525891" w:rsidRDefault="002609AF" w:rsidP="00E24397">
      <w:pPr>
        <w:autoSpaceDE w:val="0"/>
        <w:autoSpaceDN w:val="0"/>
        <w:adjustRightInd w:val="0"/>
        <w:spacing w:line="240" w:lineRule="auto"/>
        <w:ind w:firstLine="284"/>
        <w:jc w:val="both"/>
        <w:rPr>
          <w:rFonts w:ascii="Times New Roman" w:hAnsi="Times New Roman" w:cs="Times New Roman"/>
          <w:sz w:val="24"/>
          <w:szCs w:val="24"/>
          <w:lang w:val="en-GB"/>
        </w:rPr>
      </w:pPr>
      <w:r w:rsidRPr="00525891">
        <w:rPr>
          <w:rFonts w:ascii="Times New Roman" w:hAnsi="Times New Roman" w:cs="Times New Roman"/>
          <w:sz w:val="24"/>
          <w:szCs w:val="24"/>
          <w:lang w:val="en-GB"/>
        </w:rPr>
        <w:t xml:space="preserve">Two standard </w:t>
      </w:r>
      <w:r w:rsidR="00320B91" w:rsidRPr="00525891">
        <w:rPr>
          <w:rFonts w:ascii="Times New Roman" w:hAnsi="Times New Roman" w:cs="Times New Roman"/>
          <w:sz w:val="24"/>
          <w:szCs w:val="24"/>
          <w:lang w:val="en-US"/>
        </w:rPr>
        <w:t>Rock</w:t>
      </w:r>
      <w:r w:rsidR="00846789" w:rsidRPr="00525891">
        <w:rPr>
          <w:rFonts w:ascii="Times New Roman" w:hAnsi="Times New Roman" w:cs="Times New Roman"/>
          <w:sz w:val="24"/>
          <w:szCs w:val="24"/>
          <w:lang w:val="en-US"/>
        </w:rPr>
        <w:t>-</w:t>
      </w:r>
      <w:r w:rsidR="00320B91" w:rsidRPr="00525891">
        <w:rPr>
          <w:rFonts w:ascii="Times New Roman" w:hAnsi="Times New Roman" w:cs="Times New Roman"/>
          <w:sz w:val="24"/>
          <w:szCs w:val="24"/>
          <w:lang w:val="en-US"/>
        </w:rPr>
        <w:t xml:space="preserve">Eval® 6 </w:t>
      </w:r>
      <w:r w:rsidRPr="00525891">
        <w:rPr>
          <w:rFonts w:ascii="Times New Roman" w:hAnsi="Times New Roman" w:cs="Times New Roman"/>
          <w:sz w:val="24"/>
          <w:szCs w:val="24"/>
          <w:lang w:val="en-GB"/>
        </w:rPr>
        <w:t>parameters describing SOC bulk chemistry were determined</w:t>
      </w:r>
      <w:r w:rsidR="00784291" w:rsidRPr="00525891">
        <w:rPr>
          <w:rFonts w:ascii="Times New Roman" w:hAnsi="Times New Roman" w:cs="Times New Roman"/>
          <w:sz w:val="24"/>
          <w:szCs w:val="24"/>
        </w:rPr>
        <w:fldChar w:fldCharType="begin"/>
      </w:r>
      <w:r w:rsidR="004E10A0">
        <w:rPr>
          <w:rFonts w:ascii="Times New Roman" w:hAnsi="Times New Roman" w:cs="Times New Roman"/>
          <w:sz w:val="24"/>
          <w:szCs w:val="24"/>
        </w:rPr>
        <w:instrText xml:space="preserve"> ADDIN ZOTERO_ITEM CSL_CITATION {"citationID":"9jgRHfkX","properties":{"formattedCitation":"\\super 16\\nosupersub{}","plainCitation":"16","noteIndex":0},"citationItems":[{"id":829,"uris":["http://zotero.org/users/9294523/items/UL56M7E7"],"itemData":{"id":829,"type":"article-journal","container-title":"Oil &amp; Gas Science and Technology - Rev. IFP","issue":"2","page":"111-134","title":"Rock-Eval 6 Technology: Performances and Developments","volume":"56","author":[{"family":"Behar","given":"F."},{"family":"Beaumont","given":"V."},{"family":"Penteado","given":"H. L. De B."}],"issued":{"date-parts":[["2001"]]}}}],"schema":"https://github.com/citation-style-language/schema/raw/master/csl-citation.json"} </w:instrText>
      </w:r>
      <w:r w:rsidR="00784291" w:rsidRPr="00525891">
        <w:rPr>
          <w:rFonts w:ascii="Times New Roman" w:hAnsi="Times New Roman" w:cs="Times New Roman"/>
          <w:sz w:val="24"/>
          <w:szCs w:val="24"/>
        </w:rPr>
        <w:fldChar w:fldCharType="separate"/>
      </w:r>
      <w:r w:rsidR="004E10A0" w:rsidRPr="004E10A0">
        <w:rPr>
          <w:rFonts w:ascii="Times New Roman" w:hAnsi="Times New Roman" w:cs="Times New Roman"/>
          <w:sz w:val="24"/>
          <w:szCs w:val="24"/>
          <w:vertAlign w:val="superscript"/>
        </w:rPr>
        <w:t>16</w:t>
      </w:r>
      <w:r w:rsidR="00784291" w:rsidRPr="00525891">
        <w:rPr>
          <w:rFonts w:ascii="Times New Roman" w:hAnsi="Times New Roman" w:cs="Times New Roman"/>
          <w:sz w:val="24"/>
          <w:szCs w:val="24"/>
        </w:rPr>
        <w:fldChar w:fldCharType="end"/>
      </w:r>
      <w:r w:rsidR="00F13FDD">
        <w:rPr>
          <w:rFonts w:ascii="Times New Roman" w:hAnsi="Times New Roman" w:cs="Times New Roman"/>
          <w:sz w:val="24"/>
          <w:szCs w:val="24"/>
          <w:lang w:val="en-GB"/>
        </w:rPr>
        <w:t>, that are</w:t>
      </w:r>
      <w:r w:rsidRPr="00525891">
        <w:rPr>
          <w:rFonts w:ascii="Times New Roman" w:hAnsi="Times New Roman" w:cs="Times New Roman"/>
          <w:sz w:val="24"/>
          <w:szCs w:val="24"/>
          <w:lang w:val="en-GB"/>
        </w:rPr>
        <w:t xml:space="preserve"> the hydrogen and oxygen</w:t>
      </w:r>
      <w:r w:rsidR="00314FA6" w:rsidRPr="00525891">
        <w:rPr>
          <w:rFonts w:ascii="Times New Roman" w:hAnsi="Times New Roman" w:cs="Times New Roman"/>
          <w:sz w:val="24"/>
          <w:szCs w:val="24"/>
          <w:lang w:val="en-GB"/>
        </w:rPr>
        <w:t xml:space="preserve"> </w:t>
      </w:r>
      <w:r w:rsidRPr="00525891">
        <w:rPr>
          <w:rFonts w:ascii="Times New Roman" w:hAnsi="Times New Roman" w:cs="Times New Roman"/>
          <w:sz w:val="24"/>
          <w:szCs w:val="24"/>
          <w:lang w:val="en-GB"/>
        </w:rPr>
        <w:t xml:space="preserve">indices (HI and OI). The HI index </w:t>
      </w:r>
      <w:r w:rsidR="000827FC" w:rsidRPr="00525891">
        <w:rPr>
          <w:rFonts w:ascii="Times New Roman" w:hAnsi="Times New Roman" w:cs="Times New Roman"/>
          <w:sz w:val="24"/>
          <w:szCs w:val="24"/>
          <w:lang w:val="en-GB"/>
        </w:rPr>
        <w:t xml:space="preserve">was calculated </w:t>
      </w:r>
      <w:r w:rsidRPr="00525891">
        <w:rPr>
          <w:rFonts w:ascii="Times New Roman" w:hAnsi="Times New Roman" w:cs="Times New Roman"/>
          <w:sz w:val="24"/>
          <w:szCs w:val="24"/>
          <w:lang w:val="en-GB"/>
        </w:rPr>
        <w:t xml:space="preserve">the amount of hydrocarbons </w:t>
      </w:r>
      <w:r w:rsidR="000827FC" w:rsidRPr="00525891">
        <w:rPr>
          <w:rFonts w:ascii="Times New Roman" w:hAnsi="Times New Roman" w:cs="Times New Roman"/>
          <w:sz w:val="24"/>
          <w:szCs w:val="24"/>
          <w:lang w:val="en-GB"/>
        </w:rPr>
        <w:t>(H</w:t>
      </w:r>
      <w:r w:rsidR="000827FC" w:rsidRPr="00525891">
        <w:rPr>
          <w:rFonts w:ascii="Times New Roman" w:hAnsi="Times New Roman" w:cs="Times New Roman"/>
          <w:sz w:val="24"/>
          <w:szCs w:val="24"/>
          <w:vertAlign w:val="subscript"/>
          <w:lang w:val="en-GB"/>
        </w:rPr>
        <w:t>x</w:t>
      </w:r>
      <w:r w:rsidR="000827FC" w:rsidRPr="00525891">
        <w:rPr>
          <w:rFonts w:ascii="Times New Roman" w:hAnsi="Times New Roman" w:cs="Times New Roman"/>
          <w:sz w:val="24"/>
          <w:szCs w:val="24"/>
          <w:lang w:val="en-GB"/>
        </w:rPr>
        <w:t>C</w:t>
      </w:r>
      <w:r w:rsidR="000827FC" w:rsidRPr="00525891">
        <w:rPr>
          <w:rFonts w:ascii="Times New Roman" w:hAnsi="Times New Roman" w:cs="Times New Roman"/>
          <w:sz w:val="24"/>
          <w:szCs w:val="24"/>
          <w:vertAlign w:val="subscript"/>
          <w:lang w:val="en-GB"/>
        </w:rPr>
        <w:t>y</w:t>
      </w:r>
      <w:r w:rsidR="000827FC" w:rsidRPr="00525891">
        <w:rPr>
          <w:rFonts w:ascii="Times New Roman" w:hAnsi="Times New Roman" w:cs="Times New Roman"/>
          <w:sz w:val="24"/>
          <w:szCs w:val="24"/>
          <w:lang w:val="en-GB"/>
        </w:rPr>
        <w:t xml:space="preserve">) </w:t>
      </w:r>
      <w:r w:rsidRPr="00525891">
        <w:rPr>
          <w:rFonts w:ascii="Times New Roman" w:hAnsi="Times New Roman" w:cs="Times New Roman"/>
          <w:sz w:val="24"/>
          <w:szCs w:val="24"/>
          <w:lang w:val="en-GB"/>
        </w:rPr>
        <w:t xml:space="preserve">formed during thermal pyrolysis of the sample </w:t>
      </w:r>
      <w:r w:rsidR="000827FC" w:rsidRPr="00525891">
        <w:rPr>
          <w:rFonts w:ascii="Times New Roman" w:hAnsi="Times New Roman" w:cs="Times New Roman"/>
          <w:sz w:val="24"/>
          <w:szCs w:val="24"/>
          <w:lang w:val="en-GB"/>
        </w:rPr>
        <w:t xml:space="preserve">between </w:t>
      </w:r>
      <w:r w:rsidR="003C0079" w:rsidRPr="00525891">
        <w:rPr>
          <w:rFonts w:ascii="Times New Roman" w:hAnsi="Times New Roman" w:cs="Times New Roman"/>
          <w:sz w:val="24"/>
          <w:szCs w:val="24"/>
          <w:lang w:val="en-GB"/>
        </w:rPr>
        <w:t>2</w:t>
      </w:r>
      <w:r w:rsidR="000827FC" w:rsidRPr="00525891">
        <w:rPr>
          <w:rFonts w:ascii="Times New Roman" w:hAnsi="Times New Roman" w:cs="Times New Roman"/>
          <w:sz w:val="24"/>
          <w:szCs w:val="24"/>
          <w:lang w:val="en-GB"/>
        </w:rPr>
        <w:t>00 and 650 °C divided by the total SOC of the sample</w:t>
      </w:r>
      <w:r w:rsidRPr="00525891">
        <w:rPr>
          <w:rFonts w:ascii="Times New Roman" w:hAnsi="Times New Roman" w:cs="Times New Roman"/>
          <w:sz w:val="24"/>
          <w:szCs w:val="24"/>
          <w:lang w:val="en-GB"/>
        </w:rPr>
        <w:t>. The OI was calculated using</w:t>
      </w:r>
      <w:r w:rsidR="009B059F" w:rsidRPr="00525891">
        <w:rPr>
          <w:rFonts w:ascii="Times New Roman" w:hAnsi="Times New Roman" w:cs="Times New Roman"/>
          <w:sz w:val="24"/>
          <w:szCs w:val="24"/>
          <w:lang w:val="en-GB"/>
        </w:rPr>
        <w:t xml:space="preserve"> </w:t>
      </w:r>
      <w:r w:rsidRPr="00525891">
        <w:rPr>
          <w:rFonts w:ascii="Times New Roman" w:hAnsi="Times New Roman" w:cs="Times New Roman"/>
          <w:sz w:val="24"/>
          <w:szCs w:val="24"/>
          <w:lang w:val="en-GB"/>
        </w:rPr>
        <w:t xml:space="preserve">the </w:t>
      </w:r>
      <w:r w:rsidR="00784291" w:rsidRPr="00525891">
        <w:rPr>
          <w:rFonts w:ascii="Times New Roman" w:hAnsi="Times New Roman" w:cs="Times New Roman"/>
          <w:sz w:val="24"/>
          <w:szCs w:val="24"/>
          <w:lang w:val="en-GB"/>
        </w:rPr>
        <w:t xml:space="preserve">following </w:t>
      </w:r>
      <w:r w:rsidRPr="00525891">
        <w:rPr>
          <w:rFonts w:ascii="Times New Roman" w:hAnsi="Times New Roman" w:cs="Times New Roman"/>
          <w:sz w:val="24"/>
          <w:szCs w:val="24"/>
          <w:lang w:val="en-GB"/>
        </w:rPr>
        <w:t>equation</w:t>
      </w:r>
      <w:r w:rsidR="00784291" w:rsidRPr="00525891">
        <w:rPr>
          <w:rFonts w:ascii="Times New Roman" w:hAnsi="Times New Roman" w:cs="Times New Roman"/>
          <w:sz w:val="24"/>
          <w:szCs w:val="24"/>
          <w:lang w:val="en-GB"/>
        </w:rPr>
        <w:fldChar w:fldCharType="begin"/>
      </w:r>
      <w:r w:rsidR="004E10A0">
        <w:rPr>
          <w:rFonts w:ascii="Times New Roman" w:hAnsi="Times New Roman" w:cs="Times New Roman"/>
          <w:sz w:val="24"/>
          <w:szCs w:val="24"/>
          <w:lang w:val="en-GB"/>
        </w:rPr>
        <w:instrText xml:space="preserve"> ADDIN ZOTERO_ITEM CSL_CITATION {"citationID":"OczdztK3","properties":{"formattedCitation":"\\super 20\\nosupersub{}","plainCitation":"20","noteIndex":0},"citationItems":[{"id":11999,"uris":["http://zotero.org/users/9294523/items/49V5RKU8"],"itemData":{"id":11999,"type":"article-journal","container-title":"Revue de l'institut français du pétrole","ISSN":"0020-2274","issue":"4","page":"421-437","title":"Rock-Eval 6 applications in hydrocarbon exploration, production, and soil contamination studies","volume":"53","author":[{"family":"Lafargue","given":"E."},{"family":"Marquis","given":"F."},{"family":"Pillot","given":"D."}],"issued":{"date-parts":[["1998"]]}}}],"schema":"https://github.com/citation-style-language/schema/raw/master/csl-citation.json"} </w:instrText>
      </w:r>
      <w:r w:rsidR="00784291" w:rsidRPr="00525891">
        <w:rPr>
          <w:rFonts w:ascii="Times New Roman" w:hAnsi="Times New Roman" w:cs="Times New Roman"/>
          <w:sz w:val="24"/>
          <w:szCs w:val="24"/>
          <w:lang w:val="en-GB"/>
        </w:rPr>
        <w:fldChar w:fldCharType="separate"/>
      </w:r>
      <w:r w:rsidR="004E10A0" w:rsidRPr="004E10A0">
        <w:rPr>
          <w:rFonts w:ascii="Times New Roman" w:hAnsi="Times New Roman" w:cs="Times New Roman"/>
          <w:sz w:val="24"/>
          <w:szCs w:val="24"/>
          <w:vertAlign w:val="superscript"/>
        </w:rPr>
        <w:t>20</w:t>
      </w:r>
      <w:r w:rsidR="00784291" w:rsidRPr="00525891">
        <w:rPr>
          <w:rFonts w:ascii="Times New Roman" w:hAnsi="Times New Roman" w:cs="Times New Roman"/>
          <w:sz w:val="24"/>
          <w:szCs w:val="24"/>
          <w:lang w:val="en-GB"/>
        </w:rPr>
        <w:fldChar w:fldCharType="end"/>
      </w:r>
      <w:r w:rsidRPr="00525891">
        <w:rPr>
          <w:rFonts w:ascii="Times New Roman" w:hAnsi="Times New Roman" w:cs="Times New Roman"/>
          <w:sz w:val="24"/>
          <w:szCs w:val="24"/>
          <w:lang w:val="en-GB"/>
        </w:rPr>
        <w:t>:</w:t>
      </w:r>
    </w:p>
    <w:p w14:paraId="0A33C0E7" w14:textId="5380D841" w:rsidR="009B059F" w:rsidRPr="00525891" w:rsidRDefault="009B059F" w:rsidP="00305A6D">
      <w:pPr>
        <w:tabs>
          <w:tab w:val="left" w:pos="8789"/>
        </w:tabs>
        <w:autoSpaceDE w:val="0"/>
        <w:autoSpaceDN w:val="0"/>
        <w:adjustRightInd w:val="0"/>
        <w:spacing w:line="240" w:lineRule="auto"/>
        <w:ind w:firstLine="284"/>
        <w:jc w:val="both"/>
        <w:rPr>
          <w:rFonts w:ascii="Times New Roman" w:hAnsi="Times New Roman" w:cs="Times New Roman"/>
          <w:sz w:val="24"/>
          <w:szCs w:val="24"/>
          <w:lang w:val="en-GB"/>
        </w:rPr>
      </w:pPr>
      <m:oMath>
        <m:r>
          <m:rPr>
            <m:sty m:val="p"/>
          </m:rPr>
          <w:rPr>
            <w:rFonts w:ascii="Cambria Math" w:hAnsi="Cambria Math" w:cs="Times New Roman"/>
            <w:sz w:val="24"/>
            <w:szCs w:val="24"/>
            <w:lang w:val="en-GB"/>
          </w:rPr>
          <m:t>OI</m:t>
        </m:r>
        <m:r>
          <w:rPr>
            <w:rFonts w:ascii="Cambria Math" w:hAnsi="Cambria Math" w:cs="Times New Roman"/>
            <w:sz w:val="24"/>
            <w:szCs w:val="24"/>
            <w:lang w:val="en-GB"/>
          </w:rPr>
          <m:t>=</m:t>
        </m:r>
        <m:f>
          <m:fPr>
            <m:ctrlPr>
              <w:rPr>
                <w:rFonts w:ascii="Cambria Math" w:hAnsi="Cambria Math" w:cs="Times New Roman"/>
                <w:sz w:val="24"/>
                <w:szCs w:val="24"/>
                <w:lang w:val="en-GB"/>
              </w:rPr>
            </m:ctrlPr>
          </m:fPr>
          <m:num>
            <m:r>
              <w:rPr>
                <w:rFonts w:ascii="Cambria Math" w:hAnsi="Cambria Math" w:cs="Times New Roman"/>
                <w:sz w:val="24"/>
                <w:szCs w:val="24"/>
                <w:lang w:val="en-GB"/>
              </w:rPr>
              <m:t>16</m:t>
            </m:r>
          </m:num>
          <m:den>
            <m:r>
              <w:rPr>
                <w:rFonts w:ascii="Cambria Math" w:hAnsi="Cambria Math" w:cs="Times New Roman"/>
                <w:sz w:val="24"/>
                <w:szCs w:val="24"/>
                <w:lang w:val="en-GB"/>
              </w:rPr>
              <m:t>28</m:t>
            </m:r>
          </m:den>
        </m:f>
        <m:r>
          <w:rPr>
            <w:rFonts w:ascii="Cambria Math" w:hAnsi="Cambria Math" w:cs="Times New Roman"/>
            <w:sz w:val="24"/>
            <w:szCs w:val="24"/>
            <w:lang w:val="en-GB"/>
          </w:rPr>
          <m:t>×</m:t>
        </m:r>
        <m:sSub>
          <m:sSubPr>
            <m:ctrlPr>
              <w:rPr>
                <w:rFonts w:ascii="Cambria Math" w:hAnsi="Cambria Math" w:cs="Times New Roman"/>
                <w:sz w:val="24"/>
                <w:szCs w:val="24"/>
                <w:lang w:val="en-GB"/>
              </w:rPr>
            </m:ctrlPr>
          </m:sSubPr>
          <m:e>
            <m:r>
              <m:rPr>
                <m:sty m:val="p"/>
              </m:rPr>
              <w:rPr>
                <w:rFonts w:ascii="Cambria Math" w:hAnsi="Cambria Math" w:cs="Times New Roman"/>
                <w:sz w:val="24"/>
                <w:szCs w:val="24"/>
                <w:lang w:val="en-GB"/>
              </w:rPr>
              <m:t>OI</m:t>
            </m:r>
          </m:e>
          <m:sub>
            <m:r>
              <m:rPr>
                <m:sty m:val="p"/>
              </m:rPr>
              <w:rPr>
                <w:rFonts w:ascii="Cambria Math" w:hAnsi="Cambria Math" w:cs="Times New Roman"/>
                <w:sz w:val="24"/>
                <w:szCs w:val="24"/>
                <w:lang w:val="en-GB"/>
              </w:rPr>
              <m:t>CO</m:t>
            </m:r>
          </m:sub>
        </m:sSub>
        <m:r>
          <w:rPr>
            <w:rFonts w:ascii="Cambria Math" w:hAnsi="Cambria Math" w:cs="Times New Roman"/>
            <w:sz w:val="24"/>
            <w:szCs w:val="24"/>
            <w:lang w:val="en-GB"/>
          </w:rPr>
          <m:t>+</m:t>
        </m:r>
        <m:f>
          <m:fPr>
            <m:ctrlPr>
              <w:rPr>
                <w:rFonts w:ascii="Cambria Math" w:hAnsi="Cambria Math" w:cs="Times New Roman"/>
                <w:sz w:val="24"/>
                <w:szCs w:val="24"/>
                <w:lang w:val="en-GB"/>
              </w:rPr>
            </m:ctrlPr>
          </m:fPr>
          <m:num>
            <m:r>
              <w:rPr>
                <w:rFonts w:ascii="Cambria Math" w:hAnsi="Cambria Math" w:cs="Times New Roman"/>
                <w:sz w:val="24"/>
                <w:szCs w:val="24"/>
                <w:lang w:val="en-GB"/>
              </w:rPr>
              <m:t>32</m:t>
            </m:r>
          </m:num>
          <m:den>
            <m:r>
              <w:rPr>
                <w:rFonts w:ascii="Cambria Math" w:hAnsi="Cambria Math" w:cs="Times New Roman"/>
                <w:sz w:val="24"/>
                <w:szCs w:val="24"/>
                <w:lang w:val="en-GB"/>
              </w:rPr>
              <m:t>44</m:t>
            </m:r>
          </m:den>
        </m:f>
        <m:r>
          <w:rPr>
            <w:rFonts w:ascii="Cambria Math" w:hAnsi="Cambria Math" w:cs="Times New Roman"/>
            <w:sz w:val="24"/>
            <w:szCs w:val="24"/>
            <w:lang w:val="en-GB"/>
          </w:rPr>
          <m:t>×</m:t>
        </m:r>
        <m:sSub>
          <m:sSubPr>
            <m:ctrlPr>
              <w:rPr>
                <w:rFonts w:ascii="Cambria Math" w:hAnsi="Cambria Math" w:cs="Times New Roman"/>
                <w:sz w:val="24"/>
                <w:szCs w:val="24"/>
                <w:lang w:val="en-GB"/>
              </w:rPr>
            </m:ctrlPr>
          </m:sSubPr>
          <m:e>
            <m:r>
              <m:rPr>
                <m:sty m:val="p"/>
              </m:rPr>
              <w:rPr>
                <w:rFonts w:ascii="Cambria Math" w:hAnsi="Cambria Math" w:cs="Times New Roman"/>
                <w:sz w:val="24"/>
                <w:szCs w:val="24"/>
                <w:lang w:val="en-GB"/>
              </w:rPr>
              <m:t>OI</m:t>
            </m:r>
          </m:e>
          <m:sub>
            <m:r>
              <m:rPr>
                <m:sty m:val="p"/>
              </m:rPr>
              <w:rPr>
                <w:rFonts w:ascii="Cambria Math" w:hAnsi="Cambria Math" w:cs="Times New Roman"/>
                <w:sz w:val="24"/>
                <w:szCs w:val="24"/>
                <w:lang w:val="en-GB"/>
              </w:rPr>
              <m:t>CO2</m:t>
            </m:r>
          </m:sub>
        </m:sSub>
      </m:oMath>
      <w:r w:rsidR="00C375BD">
        <w:rPr>
          <w:rFonts w:ascii="Times New Roman" w:eastAsiaTheme="minorEastAsia" w:hAnsi="Times New Roman" w:cs="Times New Roman"/>
          <w:sz w:val="24"/>
          <w:szCs w:val="24"/>
          <w:lang w:val="en-US"/>
        </w:rPr>
        <w:tab/>
      </w:r>
      <w:r w:rsidR="00305A6D">
        <w:rPr>
          <w:rFonts w:ascii="Times New Roman" w:eastAsiaTheme="minorEastAsia" w:hAnsi="Times New Roman" w:cs="Times New Roman"/>
          <w:sz w:val="24"/>
          <w:szCs w:val="24"/>
          <w:lang w:val="en-US"/>
        </w:rPr>
        <w:t>(3)</w:t>
      </w:r>
    </w:p>
    <w:p w14:paraId="782FE74F" w14:textId="7273713B" w:rsidR="00AC072E" w:rsidRPr="00525891" w:rsidRDefault="00AD0D67" w:rsidP="00E24397">
      <w:pPr>
        <w:autoSpaceDE w:val="0"/>
        <w:autoSpaceDN w:val="0"/>
        <w:adjustRightInd w:val="0"/>
        <w:spacing w:line="240" w:lineRule="auto"/>
        <w:jc w:val="both"/>
        <w:rPr>
          <w:rFonts w:ascii="Times New Roman" w:hAnsi="Times New Roman" w:cs="Times New Roman"/>
          <w:sz w:val="24"/>
          <w:szCs w:val="24"/>
          <w:lang w:val="en-GB"/>
        </w:rPr>
      </w:pPr>
      <w:r w:rsidRPr="00525891">
        <w:rPr>
          <w:rFonts w:ascii="Times New Roman" w:hAnsi="Times New Roman" w:cs="Times New Roman"/>
          <w:sz w:val="24"/>
          <w:szCs w:val="24"/>
          <w:lang w:val="en-GB"/>
        </w:rPr>
        <w:t>w</w:t>
      </w:r>
      <w:r w:rsidR="002609AF" w:rsidRPr="00525891">
        <w:rPr>
          <w:rFonts w:ascii="Times New Roman" w:hAnsi="Times New Roman" w:cs="Times New Roman"/>
          <w:sz w:val="24"/>
          <w:szCs w:val="24"/>
          <w:lang w:val="en-GB"/>
        </w:rPr>
        <w:t>here OI</w:t>
      </w:r>
      <w:r w:rsidR="002609AF" w:rsidRPr="00525891">
        <w:rPr>
          <w:rFonts w:ascii="Times New Roman" w:hAnsi="Times New Roman" w:cs="Times New Roman"/>
          <w:sz w:val="24"/>
          <w:szCs w:val="24"/>
          <w:vertAlign w:val="subscript"/>
          <w:lang w:val="en-GB"/>
        </w:rPr>
        <w:t>CO2</w:t>
      </w:r>
      <w:r w:rsidR="002609AF" w:rsidRPr="00525891">
        <w:rPr>
          <w:rFonts w:ascii="Times New Roman" w:hAnsi="Times New Roman" w:cs="Times New Roman"/>
          <w:sz w:val="24"/>
          <w:szCs w:val="24"/>
          <w:lang w:val="en-GB"/>
        </w:rPr>
        <w:t xml:space="preserve"> </w:t>
      </w:r>
      <w:r w:rsidRPr="00525891">
        <w:rPr>
          <w:rFonts w:ascii="Times New Roman" w:hAnsi="Times New Roman" w:cs="Times New Roman"/>
          <w:sz w:val="24"/>
          <w:szCs w:val="24"/>
          <w:lang w:val="en-GB"/>
        </w:rPr>
        <w:t>and OI</w:t>
      </w:r>
      <w:r w:rsidRPr="00525891">
        <w:rPr>
          <w:rFonts w:ascii="Times New Roman" w:hAnsi="Times New Roman" w:cs="Times New Roman"/>
          <w:sz w:val="24"/>
          <w:szCs w:val="24"/>
          <w:vertAlign w:val="subscript"/>
          <w:lang w:val="en-GB"/>
        </w:rPr>
        <w:t>CO</w:t>
      </w:r>
      <w:r w:rsidRPr="00525891">
        <w:rPr>
          <w:rFonts w:ascii="Times New Roman" w:hAnsi="Times New Roman" w:cs="Times New Roman"/>
          <w:sz w:val="24"/>
          <w:szCs w:val="24"/>
          <w:lang w:val="en-GB"/>
        </w:rPr>
        <w:t xml:space="preserve"> </w:t>
      </w:r>
      <w:r w:rsidR="002609AF" w:rsidRPr="00525891">
        <w:rPr>
          <w:rFonts w:ascii="Times New Roman" w:hAnsi="Times New Roman" w:cs="Times New Roman"/>
          <w:sz w:val="24"/>
          <w:szCs w:val="24"/>
          <w:lang w:val="en-GB"/>
        </w:rPr>
        <w:t>correspond</w:t>
      </w:r>
      <w:r w:rsidRPr="00525891">
        <w:rPr>
          <w:rFonts w:ascii="Times New Roman" w:hAnsi="Times New Roman" w:cs="Times New Roman"/>
          <w:sz w:val="24"/>
          <w:szCs w:val="24"/>
          <w:lang w:val="en-GB"/>
        </w:rPr>
        <w:t xml:space="preserve"> respectively </w:t>
      </w:r>
      <w:r w:rsidR="002609AF" w:rsidRPr="00525891">
        <w:rPr>
          <w:rFonts w:ascii="Times New Roman" w:hAnsi="Times New Roman" w:cs="Times New Roman"/>
          <w:sz w:val="24"/>
          <w:szCs w:val="24"/>
          <w:lang w:val="en-GB"/>
        </w:rPr>
        <w:t>to the CO</w:t>
      </w:r>
      <w:r w:rsidR="002609AF" w:rsidRPr="00525891">
        <w:rPr>
          <w:rFonts w:ascii="Times New Roman" w:hAnsi="Times New Roman" w:cs="Times New Roman"/>
          <w:sz w:val="24"/>
          <w:szCs w:val="24"/>
          <w:vertAlign w:val="subscript"/>
          <w:lang w:val="en-GB"/>
        </w:rPr>
        <w:t>2</w:t>
      </w:r>
      <w:r w:rsidR="002609AF" w:rsidRPr="00525891">
        <w:rPr>
          <w:rFonts w:ascii="Times New Roman" w:hAnsi="Times New Roman" w:cs="Times New Roman"/>
          <w:sz w:val="24"/>
          <w:szCs w:val="24"/>
          <w:lang w:val="en-GB"/>
        </w:rPr>
        <w:t xml:space="preserve"> </w:t>
      </w:r>
      <w:r w:rsidRPr="00525891">
        <w:rPr>
          <w:rFonts w:ascii="Times New Roman" w:hAnsi="Times New Roman" w:cs="Times New Roman"/>
          <w:sz w:val="24"/>
          <w:szCs w:val="24"/>
          <w:lang w:val="en-GB"/>
        </w:rPr>
        <w:t xml:space="preserve">and CO </w:t>
      </w:r>
      <w:r w:rsidR="002609AF" w:rsidRPr="00525891">
        <w:rPr>
          <w:rFonts w:ascii="Times New Roman" w:hAnsi="Times New Roman" w:cs="Times New Roman"/>
          <w:sz w:val="24"/>
          <w:szCs w:val="24"/>
          <w:lang w:val="en-GB"/>
        </w:rPr>
        <w:t>yielded during</w:t>
      </w:r>
      <w:r w:rsidR="009B059F" w:rsidRPr="00525891">
        <w:rPr>
          <w:rFonts w:ascii="Times New Roman" w:hAnsi="Times New Roman" w:cs="Times New Roman"/>
          <w:sz w:val="24"/>
          <w:szCs w:val="24"/>
          <w:lang w:val="en-GB"/>
        </w:rPr>
        <w:t xml:space="preserve"> </w:t>
      </w:r>
      <w:r w:rsidR="002609AF" w:rsidRPr="00525891">
        <w:rPr>
          <w:rFonts w:ascii="Times New Roman" w:hAnsi="Times New Roman" w:cs="Times New Roman"/>
          <w:sz w:val="24"/>
          <w:szCs w:val="24"/>
          <w:lang w:val="en-GB"/>
        </w:rPr>
        <w:t xml:space="preserve">thermal pyrolysis of the sample between </w:t>
      </w:r>
      <w:r w:rsidR="004A5B65" w:rsidRPr="00525891">
        <w:rPr>
          <w:rFonts w:ascii="Times New Roman" w:hAnsi="Times New Roman" w:cs="Times New Roman"/>
          <w:sz w:val="24"/>
          <w:szCs w:val="24"/>
          <w:lang w:val="en-GB"/>
        </w:rPr>
        <w:t xml:space="preserve">respectively </w:t>
      </w:r>
      <w:r w:rsidR="002609AF" w:rsidRPr="00525891">
        <w:rPr>
          <w:rFonts w:ascii="Times New Roman" w:hAnsi="Times New Roman" w:cs="Times New Roman"/>
          <w:sz w:val="24"/>
          <w:szCs w:val="24"/>
          <w:lang w:val="en-GB"/>
        </w:rPr>
        <w:t xml:space="preserve">200 and </w:t>
      </w:r>
      <w:r w:rsidR="004A5B65" w:rsidRPr="00525891">
        <w:rPr>
          <w:rFonts w:ascii="Times New Roman" w:hAnsi="Times New Roman" w:cs="Times New Roman"/>
          <w:sz w:val="24"/>
          <w:szCs w:val="24"/>
          <w:lang w:val="en-GB"/>
        </w:rPr>
        <w:t>400 °C (OI</w:t>
      </w:r>
      <w:r w:rsidR="004A5B65" w:rsidRPr="00525891">
        <w:rPr>
          <w:rFonts w:ascii="Times New Roman" w:hAnsi="Times New Roman" w:cs="Times New Roman"/>
          <w:sz w:val="24"/>
          <w:szCs w:val="24"/>
          <w:vertAlign w:val="subscript"/>
          <w:lang w:val="en-GB"/>
        </w:rPr>
        <w:t>CO2</w:t>
      </w:r>
      <w:r w:rsidR="004A5B65" w:rsidRPr="00525891">
        <w:rPr>
          <w:rFonts w:ascii="Times New Roman" w:hAnsi="Times New Roman" w:cs="Times New Roman"/>
          <w:sz w:val="24"/>
          <w:szCs w:val="24"/>
          <w:lang w:val="en-GB"/>
        </w:rPr>
        <w:t>) and 200 and 550 °C (OI</w:t>
      </w:r>
      <w:r w:rsidR="004A5B65" w:rsidRPr="00525891">
        <w:rPr>
          <w:rFonts w:ascii="Times New Roman" w:hAnsi="Times New Roman" w:cs="Times New Roman"/>
          <w:sz w:val="24"/>
          <w:szCs w:val="24"/>
          <w:vertAlign w:val="subscript"/>
          <w:lang w:val="en-GB"/>
        </w:rPr>
        <w:t>CO</w:t>
      </w:r>
      <w:r w:rsidR="004A5B65" w:rsidRPr="00525891">
        <w:rPr>
          <w:rFonts w:ascii="Times New Roman" w:hAnsi="Times New Roman" w:cs="Times New Roman"/>
          <w:sz w:val="24"/>
          <w:szCs w:val="24"/>
          <w:lang w:val="en-GB"/>
        </w:rPr>
        <w:t xml:space="preserve">) </w:t>
      </w:r>
      <w:r w:rsidR="002609AF" w:rsidRPr="00525891">
        <w:rPr>
          <w:rFonts w:ascii="Times New Roman" w:hAnsi="Times New Roman" w:cs="Times New Roman"/>
          <w:sz w:val="24"/>
          <w:szCs w:val="24"/>
          <w:lang w:val="en-GB"/>
        </w:rPr>
        <w:t>divided by the total SOC of the sample</w:t>
      </w:r>
      <w:r w:rsidRPr="00525891">
        <w:rPr>
          <w:rFonts w:ascii="Times New Roman" w:hAnsi="Times New Roman" w:cs="Times New Roman"/>
          <w:sz w:val="24"/>
          <w:szCs w:val="24"/>
          <w:lang w:val="en-GB"/>
        </w:rPr>
        <w:t>.</w:t>
      </w:r>
      <w:r w:rsidR="002609AF" w:rsidRPr="00525891">
        <w:rPr>
          <w:rFonts w:ascii="Times New Roman" w:hAnsi="Times New Roman" w:cs="Times New Roman"/>
          <w:sz w:val="24"/>
          <w:szCs w:val="24"/>
          <w:lang w:val="en-GB"/>
        </w:rPr>
        <w:t xml:space="preserve"> </w:t>
      </w:r>
      <w:r w:rsidR="00D56F30" w:rsidRPr="00525891">
        <w:rPr>
          <w:rFonts w:ascii="Times New Roman" w:hAnsi="Times New Roman" w:cs="Times New Roman"/>
          <w:sz w:val="24"/>
          <w:szCs w:val="24"/>
          <w:lang w:val="en-GB"/>
        </w:rPr>
        <w:t>A</w:t>
      </w:r>
      <w:r w:rsidRPr="00525891">
        <w:rPr>
          <w:rFonts w:ascii="Times New Roman" w:hAnsi="Times New Roman" w:cs="Times New Roman"/>
          <w:sz w:val="24"/>
          <w:szCs w:val="24"/>
          <w:lang w:val="en-GB"/>
        </w:rPr>
        <w:t xml:space="preserve"> recent study measuring the elemental H:C and O:C ratios of SOM based on nuclear magnetic resonance spectroscopy coupled to</w:t>
      </w:r>
      <w:r w:rsidR="00F806D2" w:rsidRPr="00525891">
        <w:rPr>
          <w:rFonts w:ascii="Times New Roman" w:hAnsi="Times New Roman" w:cs="Times New Roman"/>
          <w:sz w:val="24"/>
          <w:szCs w:val="24"/>
          <w:lang w:val="en-GB"/>
        </w:rPr>
        <w:t xml:space="preserve"> a</w:t>
      </w:r>
      <w:r w:rsidRPr="00525891">
        <w:rPr>
          <w:rFonts w:ascii="Times New Roman" w:hAnsi="Times New Roman" w:cs="Times New Roman"/>
          <w:sz w:val="24"/>
          <w:szCs w:val="24"/>
          <w:lang w:val="en-GB"/>
        </w:rPr>
        <w:t xml:space="preserve"> molecular mixing model</w:t>
      </w:r>
      <w:r w:rsidR="00D56F30" w:rsidRPr="00525891">
        <w:rPr>
          <w:rFonts w:ascii="Times New Roman" w:hAnsi="Times New Roman" w:cs="Times New Roman"/>
          <w:sz w:val="24"/>
          <w:szCs w:val="24"/>
          <w:lang w:val="en-GB"/>
        </w:rPr>
        <w:t xml:space="preserve"> found strong relation</w:t>
      </w:r>
      <w:r w:rsidR="00F806D2" w:rsidRPr="00525891">
        <w:rPr>
          <w:rFonts w:ascii="Times New Roman" w:hAnsi="Times New Roman" w:cs="Times New Roman"/>
          <w:sz w:val="24"/>
          <w:szCs w:val="24"/>
          <w:lang w:val="en-GB"/>
        </w:rPr>
        <w:t>s</w:t>
      </w:r>
      <w:r w:rsidR="00D56F30" w:rsidRPr="00525891">
        <w:rPr>
          <w:rFonts w:ascii="Times New Roman" w:hAnsi="Times New Roman" w:cs="Times New Roman"/>
          <w:sz w:val="24"/>
          <w:szCs w:val="24"/>
          <w:lang w:val="en-GB"/>
        </w:rPr>
        <w:t xml:space="preserve"> with</w:t>
      </w:r>
      <w:r w:rsidR="00F806D2" w:rsidRPr="00525891">
        <w:rPr>
          <w:rFonts w:ascii="Times New Roman" w:hAnsi="Times New Roman" w:cs="Times New Roman"/>
          <w:sz w:val="24"/>
          <w:szCs w:val="24"/>
          <w:lang w:val="en-GB"/>
        </w:rPr>
        <w:t xml:space="preserve"> respectively</w:t>
      </w:r>
      <w:r w:rsidR="00D56F30" w:rsidRPr="00525891">
        <w:rPr>
          <w:rFonts w:ascii="Times New Roman" w:hAnsi="Times New Roman" w:cs="Times New Roman"/>
          <w:sz w:val="24"/>
          <w:szCs w:val="24"/>
          <w:lang w:val="en-GB"/>
        </w:rPr>
        <w:t xml:space="preserve"> HI (H:C = 1.2</w:t>
      </w:r>
      <w:r w:rsidR="00305ADF" w:rsidRPr="00525891">
        <w:rPr>
          <w:rFonts w:ascii="Times New Roman" w:hAnsi="Times New Roman" w:cs="Times New Roman"/>
          <w:sz w:val="24"/>
          <w:szCs w:val="24"/>
          <w:lang w:val="en-GB"/>
        </w:rPr>
        <w:t>1</w:t>
      </w:r>
      <w:r w:rsidR="00D56F30" w:rsidRPr="00525891">
        <w:rPr>
          <w:rFonts w:ascii="Times New Roman" w:hAnsi="Times New Roman" w:cs="Times New Roman"/>
          <w:sz w:val="24"/>
          <w:szCs w:val="24"/>
          <w:lang w:val="en-GB"/>
        </w:rPr>
        <w:t xml:space="preserve"> + HI × </w:t>
      </w:r>
      <w:r w:rsidR="00305ADF" w:rsidRPr="00525891">
        <w:rPr>
          <w:rFonts w:ascii="Times New Roman" w:hAnsi="Times New Roman" w:cs="Times New Roman"/>
          <w:sz w:val="24"/>
          <w:szCs w:val="24"/>
          <w:lang w:val="en-GB"/>
        </w:rPr>
        <w:t>8.20</w:t>
      </w:r>
      <w:r w:rsidR="00D56F30" w:rsidRPr="00525891">
        <w:rPr>
          <w:rFonts w:ascii="Times New Roman" w:hAnsi="Times New Roman" w:cs="Times New Roman"/>
          <w:sz w:val="24"/>
          <w:szCs w:val="24"/>
          <w:lang w:val="en-GB"/>
        </w:rPr>
        <w:t xml:space="preserve"> × 10</w:t>
      </w:r>
      <w:r w:rsidR="00D56F30" w:rsidRPr="00525891">
        <w:rPr>
          <w:rFonts w:ascii="Times New Roman" w:hAnsi="Times New Roman" w:cs="Times New Roman"/>
          <w:sz w:val="24"/>
          <w:szCs w:val="24"/>
          <w:vertAlign w:val="superscript"/>
          <w:lang w:val="en-GB"/>
        </w:rPr>
        <w:t>-</w:t>
      </w:r>
      <w:r w:rsidR="00305ADF" w:rsidRPr="00525891">
        <w:rPr>
          <w:rFonts w:ascii="Times New Roman" w:hAnsi="Times New Roman" w:cs="Times New Roman"/>
          <w:sz w:val="24"/>
          <w:szCs w:val="24"/>
          <w:vertAlign w:val="superscript"/>
          <w:lang w:val="en-GB"/>
        </w:rPr>
        <w:t>5</w:t>
      </w:r>
      <w:r w:rsidR="00D56F30" w:rsidRPr="00525891">
        <w:rPr>
          <w:rFonts w:ascii="Times New Roman" w:hAnsi="Times New Roman" w:cs="Times New Roman"/>
          <w:sz w:val="24"/>
          <w:szCs w:val="24"/>
          <w:lang w:val="en-GB"/>
        </w:rPr>
        <w:t>, r</w:t>
      </w:r>
      <w:r w:rsidR="00D56F30" w:rsidRPr="00525891">
        <w:rPr>
          <w:rFonts w:ascii="Times New Roman" w:hAnsi="Times New Roman" w:cs="Times New Roman"/>
          <w:sz w:val="24"/>
          <w:szCs w:val="24"/>
          <w:vertAlign w:val="superscript"/>
          <w:lang w:val="en-GB"/>
        </w:rPr>
        <w:t>2</w:t>
      </w:r>
      <w:r w:rsidR="00FE213E" w:rsidRPr="00525891">
        <w:rPr>
          <w:rFonts w:ascii="Times New Roman" w:hAnsi="Times New Roman" w:cs="Times New Roman"/>
          <w:sz w:val="24"/>
          <w:szCs w:val="24"/>
          <w:lang w:val="en-GB"/>
        </w:rPr>
        <w:t xml:space="preserve"> </w:t>
      </w:r>
      <w:r w:rsidR="00D56F30" w:rsidRPr="00525891">
        <w:rPr>
          <w:rFonts w:ascii="Times New Roman" w:hAnsi="Times New Roman" w:cs="Times New Roman"/>
          <w:sz w:val="24"/>
          <w:szCs w:val="24"/>
          <w:lang w:val="en-GB"/>
        </w:rPr>
        <w:t>=</w:t>
      </w:r>
      <w:r w:rsidR="00FE213E" w:rsidRPr="00525891">
        <w:rPr>
          <w:rFonts w:ascii="Times New Roman" w:hAnsi="Times New Roman" w:cs="Times New Roman"/>
          <w:sz w:val="24"/>
          <w:szCs w:val="24"/>
          <w:lang w:val="en-GB"/>
        </w:rPr>
        <w:t xml:space="preserve"> </w:t>
      </w:r>
      <w:r w:rsidR="00D56F30" w:rsidRPr="00525891">
        <w:rPr>
          <w:rFonts w:ascii="Times New Roman" w:hAnsi="Times New Roman" w:cs="Times New Roman"/>
          <w:sz w:val="24"/>
          <w:szCs w:val="24"/>
          <w:lang w:val="en-GB"/>
        </w:rPr>
        <w:t>0.53) and OI (O:C = 0.3</w:t>
      </w:r>
      <w:r w:rsidR="008408D6" w:rsidRPr="00525891">
        <w:rPr>
          <w:rFonts w:ascii="Times New Roman" w:hAnsi="Times New Roman" w:cs="Times New Roman"/>
          <w:sz w:val="24"/>
          <w:szCs w:val="24"/>
          <w:lang w:val="en-GB"/>
        </w:rPr>
        <w:t>5</w:t>
      </w:r>
      <w:r w:rsidR="00D56F30" w:rsidRPr="00525891">
        <w:rPr>
          <w:rFonts w:ascii="Times New Roman" w:hAnsi="Times New Roman" w:cs="Times New Roman"/>
          <w:sz w:val="24"/>
          <w:szCs w:val="24"/>
          <w:lang w:val="en-GB"/>
        </w:rPr>
        <w:t xml:space="preserve"> + OI × </w:t>
      </w:r>
      <w:r w:rsidR="008408D6" w:rsidRPr="00525891">
        <w:rPr>
          <w:rFonts w:ascii="Times New Roman" w:hAnsi="Times New Roman" w:cs="Times New Roman"/>
          <w:sz w:val="24"/>
          <w:szCs w:val="24"/>
          <w:lang w:val="en-GB"/>
        </w:rPr>
        <w:t>1.27</w:t>
      </w:r>
      <w:r w:rsidR="00D56F30" w:rsidRPr="00525891">
        <w:rPr>
          <w:rFonts w:ascii="Times New Roman" w:hAnsi="Times New Roman" w:cs="Times New Roman"/>
          <w:sz w:val="24"/>
          <w:szCs w:val="24"/>
          <w:lang w:val="en-GB"/>
        </w:rPr>
        <w:t xml:space="preserve"> × 10</w:t>
      </w:r>
      <w:r w:rsidR="00D56F30" w:rsidRPr="00525891">
        <w:rPr>
          <w:rFonts w:ascii="Times New Roman" w:hAnsi="Times New Roman" w:cs="Times New Roman"/>
          <w:sz w:val="24"/>
          <w:szCs w:val="24"/>
          <w:vertAlign w:val="superscript"/>
          <w:lang w:val="en-GB"/>
        </w:rPr>
        <w:t>-</w:t>
      </w:r>
      <w:r w:rsidR="008408D6" w:rsidRPr="00525891">
        <w:rPr>
          <w:rFonts w:ascii="Times New Roman" w:hAnsi="Times New Roman" w:cs="Times New Roman"/>
          <w:sz w:val="24"/>
          <w:szCs w:val="24"/>
          <w:vertAlign w:val="superscript"/>
          <w:lang w:val="en-GB"/>
        </w:rPr>
        <w:t>3</w:t>
      </w:r>
      <w:r w:rsidR="00D56F30" w:rsidRPr="00525891">
        <w:rPr>
          <w:rFonts w:ascii="Times New Roman" w:hAnsi="Times New Roman" w:cs="Times New Roman"/>
          <w:sz w:val="24"/>
          <w:szCs w:val="24"/>
          <w:lang w:val="en-GB"/>
        </w:rPr>
        <w:t>, r</w:t>
      </w:r>
      <w:r w:rsidR="00D56F30" w:rsidRPr="00525891">
        <w:rPr>
          <w:rFonts w:ascii="Times New Roman" w:hAnsi="Times New Roman" w:cs="Times New Roman"/>
          <w:sz w:val="24"/>
          <w:szCs w:val="24"/>
          <w:vertAlign w:val="superscript"/>
          <w:lang w:val="en-GB"/>
        </w:rPr>
        <w:t>2</w:t>
      </w:r>
      <w:r w:rsidR="00FE213E" w:rsidRPr="00525891">
        <w:rPr>
          <w:rFonts w:ascii="Times New Roman" w:hAnsi="Times New Roman" w:cs="Times New Roman"/>
          <w:sz w:val="24"/>
          <w:szCs w:val="24"/>
          <w:lang w:val="en-GB"/>
        </w:rPr>
        <w:t xml:space="preserve"> </w:t>
      </w:r>
      <w:r w:rsidR="00D56F30" w:rsidRPr="00525891">
        <w:rPr>
          <w:rFonts w:ascii="Times New Roman" w:hAnsi="Times New Roman" w:cs="Times New Roman"/>
          <w:sz w:val="24"/>
          <w:szCs w:val="24"/>
          <w:lang w:val="en-GB"/>
        </w:rPr>
        <w:t>=</w:t>
      </w:r>
      <w:r w:rsidR="00FE213E" w:rsidRPr="00525891">
        <w:rPr>
          <w:rFonts w:ascii="Times New Roman" w:hAnsi="Times New Roman" w:cs="Times New Roman"/>
          <w:sz w:val="24"/>
          <w:szCs w:val="24"/>
          <w:lang w:val="en-GB"/>
        </w:rPr>
        <w:t xml:space="preserve"> </w:t>
      </w:r>
      <w:r w:rsidR="00D56F30" w:rsidRPr="00525891">
        <w:rPr>
          <w:rFonts w:ascii="Times New Roman" w:hAnsi="Times New Roman" w:cs="Times New Roman"/>
          <w:sz w:val="24"/>
          <w:szCs w:val="24"/>
          <w:lang w:val="en-GB"/>
        </w:rPr>
        <w:t>0.</w:t>
      </w:r>
      <w:r w:rsidR="00C4163E" w:rsidRPr="00525891">
        <w:rPr>
          <w:rFonts w:ascii="Times New Roman" w:hAnsi="Times New Roman" w:cs="Times New Roman"/>
          <w:sz w:val="24"/>
          <w:szCs w:val="24"/>
          <w:lang w:val="en-GB"/>
        </w:rPr>
        <w:t>46</w:t>
      </w:r>
      <w:r w:rsidR="00D56F30" w:rsidRPr="00525891">
        <w:rPr>
          <w:rFonts w:ascii="Times New Roman" w:hAnsi="Times New Roman" w:cs="Times New Roman"/>
          <w:sz w:val="24"/>
          <w:szCs w:val="24"/>
          <w:lang w:val="en-GB"/>
        </w:rPr>
        <w:t xml:space="preserve">, </w:t>
      </w:r>
      <w:r w:rsidR="00B876DB" w:rsidRPr="00525891">
        <w:rPr>
          <w:rFonts w:ascii="Times New Roman" w:hAnsi="Times New Roman" w:cs="Times New Roman"/>
          <w:sz w:val="24"/>
          <w:szCs w:val="24"/>
          <w:lang w:val="en-GB"/>
        </w:rPr>
        <w:t>Van Quynh</w:t>
      </w:r>
      <w:r w:rsidR="00D56F30" w:rsidRPr="00525891">
        <w:rPr>
          <w:rFonts w:ascii="Times New Roman" w:hAnsi="Times New Roman" w:cs="Times New Roman"/>
          <w:sz w:val="24"/>
          <w:szCs w:val="24"/>
          <w:lang w:val="en-GB"/>
        </w:rPr>
        <w:t>, unpublis</w:t>
      </w:r>
      <w:r w:rsidR="00B876DB" w:rsidRPr="00525891">
        <w:rPr>
          <w:rFonts w:ascii="Times New Roman" w:hAnsi="Times New Roman" w:cs="Times New Roman"/>
          <w:sz w:val="24"/>
          <w:szCs w:val="24"/>
          <w:lang w:val="en-GB"/>
        </w:rPr>
        <w:t>h</w:t>
      </w:r>
      <w:r w:rsidR="00D56F30" w:rsidRPr="00525891">
        <w:rPr>
          <w:rFonts w:ascii="Times New Roman" w:hAnsi="Times New Roman" w:cs="Times New Roman"/>
          <w:sz w:val="24"/>
          <w:szCs w:val="24"/>
          <w:lang w:val="en-GB"/>
        </w:rPr>
        <w:t>ed)</w:t>
      </w:r>
      <w:r w:rsidR="00C4163E" w:rsidRPr="00525891">
        <w:rPr>
          <w:rFonts w:ascii="Times New Roman" w:hAnsi="Times New Roman" w:cs="Times New Roman"/>
          <w:sz w:val="24"/>
          <w:szCs w:val="24"/>
          <w:lang w:val="en-GB"/>
        </w:rPr>
        <w:t>.</w:t>
      </w:r>
      <w:r w:rsidR="00930A0F" w:rsidRPr="00525891">
        <w:rPr>
          <w:rFonts w:ascii="Times New Roman" w:hAnsi="Times New Roman" w:cs="Times New Roman"/>
          <w:sz w:val="24"/>
          <w:szCs w:val="24"/>
          <w:lang w:val="en-GB"/>
        </w:rPr>
        <w:t xml:space="preserve"> </w:t>
      </w:r>
      <w:r w:rsidR="008327DC" w:rsidRPr="00525891">
        <w:rPr>
          <w:rFonts w:ascii="Times New Roman" w:hAnsi="Times New Roman" w:cs="Times New Roman"/>
          <w:sz w:val="24"/>
          <w:szCs w:val="24"/>
          <w:lang w:val="en-GB"/>
        </w:rPr>
        <w:t>We used these equations to estimate the elemental H:C and O:C ratios of SOM, which</w:t>
      </w:r>
      <w:r w:rsidR="00930A0F" w:rsidRPr="00525891">
        <w:rPr>
          <w:rFonts w:ascii="Times New Roman" w:hAnsi="Times New Roman" w:cs="Times New Roman"/>
          <w:sz w:val="24"/>
          <w:szCs w:val="24"/>
          <w:lang w:val="en-GB"/>
        </w:rPr>
        <w:t xml:space="preserve"> allowed us to</w:t>
      </w:r>
      <w:r w:rsidR="008327DC" w:rsidRPr="00525891">
        <w:rPr>
          <w:rFonts w:ascii="Times New Roman" w:hAnsi="Times New Roman" w:cs="Times New Roman"/>
          <w:sz w:val="24"/>
          <w:szCs w:val="24"/>
          <w:lang w:val="en-GB"/>
        </w:rPr>
        <w:t xml:space="preserve"> then</w:t>
      </w:r>
      <w:r w:rsidR="00930A0F" w:rsidRPr="00525891">
        <w:rPr>
          <w:rFonts w:ascii="Times New Roman" w:hAnsi="Times New Roman" w:cs="Times New Roman"/>
          <w:sz w:val="24"/>
          <w:szCs w:val="24"/>
          <w:lang w:val="en-GB"/>
        </w:rPr>
        <w:t xml:space="preserve"> calculate</w:t>
      </w:r>
      <w:r w:rsidR="009A0809" w:rsidRPr="00525891">
        <w:rPr>
          <w:rFonts w:ascii="Times New Roman" w:hAnsi="Times New Roman" w:cs="Times New Roman"/>
          <w:sz w:val="24"/>
          <w:szCs w:val="24"/>
          <w:lang w:val="en-GB"/>
        </w:rPr>
        <w:t xml:space="preserve"> the SO</w:t>
      </w:r>
      <w:r w:rsidR="00574E6D" w:rsidRPr="00525891">
        <w:rPr>
          <w:rFonts w:ascii="Times New Roman" w:hAnsi="Times New Roman" w:cs="Times New Roman"/>
          <w:sz w:val="24"/>
          <w:szCs w:val="24"/>
          <w:lang w:val="en-GB"/>
        </w:rPr>
        <w:t>C</w:t>
      </w:r>
      <w:r w:rsidR="009A0809" w:rsidRPr="00525891">
        <w:rPr>
          <w:rFonts w:ascii="Times New Roman" w:hAnsi="Times New Roman" w:cs="Times New Roman"/>
          <w:sz w:val="24"/>
          <w:szCs w:val="24"/>
          <w:lang w:val="en-GB"/>
        </w:rPr>
        <w:t xml:space="preserve"> molar mass (</w:t>
      </w:r>
      <w:r w:rsidR="008221CE" w:rsidRPr="00525891">
        <w:rPr>
          <w:rFonts w:ascii="Times New Roman" w:hAnsi="Times New Roman" w:cs="Times New Roman"/>
          <w:sz w:val="24"/>
          <w:szCs w:val="24"/>
          <w:lang w:val="en-GB"/>
        </w:rPr>
        <w:t>M</w:t>
      </w:r>
      <w:r w:rsidR="008221CE" w:rsidRPr="00525891">
        <w:rPr>
          <w:rFonts w:ascii="Times New Roman" w:hAnsi="Times New Roman" w:cs="Times New Roman"/>
          <w:sz w:val="24"/>
          <w:szCs w:val="24"/>
          <w:vertAlign w:val="subscript"/>
          <w:lang w:val="en-GB"/>
        </w:rPr>
        <w:t>SO</w:t>
      </w:r>
      <w:r w:rsidR="008408D6" w:rsidRPr="00525891">
        <w:rPr>
          <w:rFonts w:ascii="Times New Roman" w:hAnsi="Times New Roman" w:cs="Times New Roman"/>
          <w:sz w:val="24"/>
          <w:szCs w:val="24"/>
          <w:vertAlign w:val="subscript"/>
          <w:lang w:val="en-GB"/>
        </w:rPr>
        <w:t>C</w:t>
      </w:r>
      <w:r w:rsidR="008221CE" w:rsidRPr="00525891">
        <w:rPr>
          <w:rFonts w:ascii="Times New Roman" w:hAnsi="Times New Roman" w:cs="Times New Roman"/>
          <w:sz w:val="24"/>
          <w:szCs w:val="24"/>
          <w:lang w:val="en-GB"/>
        </w:rPr>
        <w:t xml:space="preserve">, </w:t>
      </w:r>
      <w:r w:rsidR="00574E6D" w:rsidRPr="00525891">
        <w:rPr>
          <w:rFonts w:ascii="Times New Roman" w:hAnsi="Times New Roman" w:cs="Times New Roman"/>
          <w:sz w:val="24"/>
          <w:szCs w:val="24"/>
          <w:lang w:val="en-GB"/>
        </w:rPr>
        <w:t xml:space="preserve">g SOC </w:t>
      </w:r>
      <w:r w:rsidR="009A0809" w:rsidRPr="00525891">
        <w:rPr>
          <w:rFonts w:ascii="Times New Roman" w:hAnsi="Times New Roman" w:cs="Times New Roman"/>
          <w:sz w:val="24"/>
          <w:szCs w:val="24"/>
          <w:lang w:val="en-GB"/>
        </w:rPr>
        <w:t>mol</w:t>
      </w:r>
      <w:r w:rsidR="00574E6D" w:rsidRPr="00525891">
        <w:rPr>
          <w:rFonts w:ascii="Times New Roman" w:hAnsi="Times New Roman" w:cs="Times New Roman"/>
          <w:sz w:val="24"/>
          <w:szCs w:val="24"/>
          <w:vertAlign w:val="superscript"/>
          <w:lang w:val="en-GB"/>
        </w:rPr>
        <w:t>-1</w:t>
      </w:r>
      <w:r w:rsidR="00EB2D54" w:rsidRPr="00525891">
        <w:rPr>
          <w:rFonts w:ascii="Times New Roman" w:hAnsi="Times New Roman" w:cs="Times New Roman"/>
          <w:sz w:val="24"/>
          <w:szCs w:val="24"/>
          <w:vertAlign w:val="superscript"/>
          <w:lang w:val="en-GB"/>
        </w:rPr>
        <w:t xml:space="preserve"> </w:t>
      </w:r>
      <w:r w:rsidR="00EB2D54" w:rsidRPr="00525891">
        <w:rPr>
          <w:rFonts w:ascii="Times New Roman" w:hAnsi="Times New Roman" w:cs="Times New Roman"/>
          <w:sz w:val="24"/>
          <w:szCs w:val="24"/>
          <w:lang w:val="en-GB"/>
        </w:rPr>
        <w:t>SOM</w:t>
      </w:r>
      <w:r w:rsidR="009A0809" w:rsidRPr="00525891">
        <w:rPr>
          <w:rFonts w:ascii="Times New Roman" w:hAnsi="Times New Roman" w:cs="Times New Roman"/>
          <w:sz w:val="24"/>
          <w:szCs w:val="24"/>
          <w:lang w:val="en-GB"/>
        </w:rPr>
        <w:t>) using the following equation:</w:t>
      </w:r>
    </w:p>
    <w:p w14:paraId="1F6E67DC" w14:textId="64310DBD" w:rsidR="009A0809" w:rsidRPr="00525891" w:rsidRDefault="007D2C08" w:rsidP="00305A6D">
      <w:pPr>
        <w:tabs>
          <w:tab w:val="left" w:pos="8789"/>
        </w:tabs>
        <w:autoSpaceDE w:val="0"/>
        <w:autoSpaceDN w:val="0"/>
        <w:adjustRightInd w:val="0"/>
        <w:spacing w:line="240" w:lineRule="auto"/>
        <w:ind w:firstLine="284"/>
        <w:jc w:val="both"/>
        <w:rPr>
          <w:rFonts w:ascii="Times New Roman" w:eastAsiaTheme="minorEastAsia" w:hAnsi="Times New Roman" w:cs="Times New Roman"/>
          <w:sz w:val="24"/>
          <w:szCs w:val="24"/>
          <w:lang w:val="en-GB"/>
        </w:rPr>
      </w:pP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M</m:t>
            </m:r>
          </m:e>
          <m:sub>
            <m:r>
              <w:rPr>
                <w:rFonts w:ascii="Cambria Math" w:hAnsi="Cambria Math" w:cs="Times New Roman"/>
                <w:sz w:val="24"/>
                <w:szCs w:val="24"/>
                <w:lang w:val="en-GB"/>
              </w:rPr>
              <m:t>SOC</m:t>
            </m:r>
          </m:sub>
        </m:sSub>
        <m:r>
          <w:rPr>
            <w:rFonts w:ascii="Cambria Math" w:hAnsi="Cambria Math" w:cs="Times New Roman"/>
            <w:sz w:val="24"/>
            <w:szCs w:val="24"/>
            <w:lang w:val="en-GB"/>
          </w:rPr>
          <m: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M</m:t>
            </m:r>
          </m:e>
          <m:sub>
            <m:r>
              <w:rPr>
                <w:rFonts w:ascii="Cambria Math" w:hAnsi="Cambria Math" w:cs="Times New Roman"/>
                <w:sz w:val="24"/>
                <w:szCs w:val="24"/>
                <w:lang w:val="en-GB"/>
              </w:rPr>
              <m:t>C</m:t>
            </m:r>
          </m:sub>
        </m:sSub>
        <m:r>
          <w:rPr>
            <w:rFonts w:ascii="Cambria Math" w:hAnsi="Cambria Math" w:cs="Times New Roman"/>
            <w:sz w:val="24"/>
            <w:szCs w:val="24"/>
            <w:lang w:val="en-GB"/>
          </w:rPr>
          <m:t>+</m:t>
        </m:r>
        <m:f>
          <m:fPr>
            <m:ctrlPr>
              <w:rPr>
                <w:rFonts w:ascii="Cambria Math" w:hAnsi="Cambria Math" w:cs="Times New Roman"/>
                <w:i/>
                <w:sz w:val="24"/>
                <w:szCs w:val="24"/>
                <w:lang w:val="en-GB"/>
              </w:rPr>
            </m:ctrlPr>
          </m:fPr>
          <m:num>
            <m:sSub>
              <m:sSubPr>
                <m:ctrlPr>
                  <w:rPr>
                    <w:rFonts w:ascii="Cambria Math" w:hAnsi="Cambria Math" w:cs="Times New Roman"/>
                    <w:i/>
                    <w:sz w:val="24"/>
                    <w:szCs w:val="24"/>
                    <w:lang w:val="en-GB"/>
                  </w:rPr>
                </m:ctrlPr>
              </m:sSubPr>
              <m:e>
                <m:r>
                  <w:rPr>
                    <w:rFonts w:ascii="Cambria Math" w:hAnsi="Cambria Math" w:cs="Times New Roman"/>
                    <w:sz w:val="24"/>
                    <w:szCs w:val="24"/>
                    <w:lang w:val="en-GB"/>
                  </w:rPr>
                  <m:t>M</m:t>
                </m:r>
              </m:e>
              <m:sub>
                <m:r>
                  <w:rPr>
                    <w:rFonts w:ascii="Cambria Math" w:hAnsi="Cambria Math" w:cs="Times New Roman"/>
                    <w:sz w:val="24"/>
                    <w:szCs w:val="24"/>
                    <w:lang w:val="en-GB"/>
                  </w:rPr>
                  <m:t>H</m:t>
                </m:r>
              </m:sub>
            </m:sSub>
          </m:num>
          <m:den>
            <m:r>
              <w:rPr>
                <w:rFonts w:ascii="Cambria Math" w:hAnsi="Cambria Math" w:cs="Times New Roman"/>
                <w:sz w:val="24"/>
                <w:szCs w:val="24"/>
                <w:lang w:val="en-GB"/>
              </w:rPr>
              <m:t>H:C</m:t>
            </m:r>
          </m:den>
        </m:f>
        <m:r>
          <w:rPr>
            <w:rFonts w:ascii="Cambria Math" w:hAnsi="Cambria Math" w:cs="Times New Roman"/>
            <w:sz w:val="24"/>
            <w:szCs w:val="24"/>
            <w:lang w:val="en-GB"/>
          </w:rPr>
          <m:t>+</m:t>
        </m:r>
        <m:f>
          <m:fPr>
            <m:ctrlPr>
              <w:rPr>
                <w:rFonts w:ascii="Cambria Math" w:hAnsi="Cambria Math" w:cs="Times New Roman"/>
                <w:i/>
                <w:sz w:val="24"/>
                <w:szCs w:val="24"/>
                <w:lang w:val="en-GB"/>
              </w:rPr>
            </m:ctrlPr>
          </m:fPr>
          <m:num>
            <m:sSub>
              <m:sSubPr>
                <m:ctrlPr>
                  <w:rPr>
                    <w:rFonts w:ascii="Cambria Math" w:hAnsi="Cambria Math" w:cs="Times New Roman"/>
                    <w:i/>
                    <w:sz w:val="24"/>
                    <w:szCs w:val="24"/>
                    <w:lang w:val="en-GB"/>
                  </w:rPr>
                </m:ctrlPr>
              </m:sSubPr>
              <m:e>
                <m:r>
                  <w:rPr>
                    <w:rFonts w:ascii="Cambria Math" w:hAnsi="Cambria Math" w:cs="Times New Roman"/>
                    <w:sz w:val="24"/>
                    <w:szCs w:val="24"/>
                    <w:lang w:val="en-GB"/>
                  </w:rPr>
                  <m:t>M</m:t>
                </m:r>
              </m:e>
              <m:sub>
                <m:r>
                  <w:rPr>
                    <w:rFonts w:ascii="Cambria Math" w:hAnsi="Cambria Math" w:cs="Times New Roman"/>
                    <w:sz w:val="24"/>
                    <w:szCs w:val="24"/>
                    <w:lang w:val="en-GB"/>
                  </w:rPr>
                  <m:t>O</m:t>
                </m:r>
              </m:sub>
            </m:sSub>
          </m:num>
          <m:den>
            <m:r>
              <w:rPr>
                <w:rFonts w:ascii="Cambria Math" w:hAnsi="Cambria Math" w:cs="Times New Roman"/>
                <w:sz w:val="24"/>
                <w:szCs w:val="24"/>
                <w:lang w:val="en-GB"/>
              </w:rPr>
              <m:t>O:C</m:t>
            </m:r>
          </m:den>
        </m:f>
        <m:r>
          <w:rPr>
            <w:rFonts w:ascii="Cambria Math" w:hAnsi="Cambria Math" w:cs="Times New Roman"/>
            <w:sz w:val="24"/>
            <w:szCs w:val="24"/>
            <w:lang w:val="en-GB"/>
          </w:rPr>
          <m:t>+</m:t>
        </m:r>
        <m:f>
          <m:fPr>
            <m:ctrlPr>
              <w:rPr>
                <w:rFonts w:ascii="Cambria Math" w:hAnsi="Cambria Math" w:cs="Times New Roman"/>
                <w:i/>
                <w:sz w:val="24"/>
                <w:szCs w:val="24"/>
                <w:lang w:val="en-GB"/>
              </w:rPr>
            </m:ctrlPr>
          </m:fPr>
          <m:num>
            <m:sSub>
              <m:sSubPr>
                <m:ctrlPr>
                  <w:rPr>
                    <w:rFonts w:ascii="Cambria Math" w:hAnsi="Cambria Math" w:cs="Times New Roman"/>
                    <w:i/>
                    <w:sz w:val="24"/>
                    <w:szCs w:val="24"/>
                    <w:lang w:val="en-GB"/>
                  </w:rPr>
                </m:ctrlPr>
              </m:sSubPr>
              <m:e>
                <m:r>
                  <w:rPr>
                    <w:rFonts w:ascii="Cambria Math" w:hAnsi="Cambria Math" w:cs="Times New Roman"/>
                    <w:sz w:val="24"/>
                    <w:szCs w:val="24"/>
                    <w:lang w:val="en-GB"/>
                  </w:rPr>
                  <m:t>M</m:t>
                </m:r>
              </m:e>
              <m:sub>
                <m:r>
                  <w:rPr>
                    <w:rFonts w:ascii="Cambria Math" w:hAnsi="Cambria Math" w:cs="Times New Roman"/>
                    <w:sz w:val="24"/>
                    <w:szCs w:val="24"/>
                    <w:lang w:val="en-GB"/>
                  </w:rPr>
                  <m:t>N</m:t>
                </m:r>
              </m:sub>
            </m:sSub>
          </m:num>
          <m:den>
            <m:r>
              <w:rPr>
                <w:rFonts w:ascii="Cambria Math" w:hAnsi="Cambria Math" w:cs="Times New Roman"/>
                <w:sz w:val="24"/>
                <w:szCs w:val="24"/>
                <w:lang w:val="en-GB"/>
              </w:rPr>
              <m:t>N:C</m:t>
            </m:r>
          </m:den>
        </m:f>
        <m:r>
          <w:rPr>
            <w:rFonts w:ascii="Cambria Math" w:eastAsiaTheme="minorEastAsia" w:hAnsi="Cambria Math" w:cs="Times New Roman"/>
            <w:sz w:val="24"/>
            <w:szCs w:val="24"/>
            <w:lang w:val="en-GB"/>
          </w:rPr>
          <m:t xml:space="preserve"> </m:t>
        </m:r>
      </m:oMath>
      <w:r w:rsidR="00305A6D">
        <w:rPr>
          <w:rFonts w:ascii="Times New Roman" w:eastAsiaTheme="minorEastAsia" w:hAnsi="Times New Roman" w:cs="Times New Roman"/>
          <w:sz w:val="24"/>
          <w:szCs w:val="24"/>
          <w:lang w:val="en-GB"/>
        </w:rPr>
        <w:tab/>
        <w:t>(4)</w:t>
      </w:r>
    </w:p>
    <w:p w14:paraId="2B28E665" w14:textId="381A327D" w:rsidR="007D0420" w:rsidRPr="00525891" w:rsidRDefault="007D0420" w:rsidP="00E24397">
      <w:pPr>
        <w:autoSpaceDE w:val="0"/>
        <w:autoSpaceDN w:val="0"/>
        <w:adjustRightInd w:val="0"/>
        <w:spacing w:line="240" w:lineRule="auto"/>
        <w:jc w:val="both"/>
        <w:rPr>
          <w:rFonts w:ascii="Times New Roman" w:hAnsi="Times New Roman" w:cs="Times New Roman"/>
          <w:sz w:val="24"/>
          <w:szCs w:val="24"/>
          <w:lang w:val="en-GB"/>
        </w:rPr>
      </w:pPr>
      <w:r w:rsidRPr="00525891">
        <w:rPr>
          <w:rFonts w:ascii="Times New Roman" w:hAnsi="Times New Roman" w:cs="Times New Roman"/>
          <w:sz w:val="24"/>
          <w:szCs w:val="24"/>
          <w:lang w:val="en-GB"/>
        </w:rPr>
        <w:t>where M</w:t>
      </w:r>
      <w:r w:rsidRPr="00525891">
        <w:rPr>
          <w:rFonts w:ascii="Times New Roman" w:hAnsi="Times New Roman" w:cs="Times New Roman"/>
          <w:sz w:val="24"/>
          <w:szCs w:val="24"/>
          <w:vertAlign w:val="subscript"/>
          <w:lang w:val="en-GB"/>
        </w:rPr>
        <w:t>C</w:t>
      </w:r>
      <w:r w:rsidRPr="00525891">
        <w:rPr>
          <w:rFonts w:ascii="Times New Roman" w:hAnsi="Times New Roman" w:cs="Times New Roman"/>
          <w:sz w:val="24"/>
          <w:szCs w:val="24"/>
          <w:lang w:val="en-GB"/>
        </w:rPr>
        <w:t>, M</w:t>
      </w:r>
      <w:r w:rsidRPr="00525891">
        <w:rPr>
          <w:rFonts w:ascii="Times New Roman" w:hAnsi="Times New Roman" w:cs="Times New Roman"/>
          <w:sz w:val="24"/>
          <w:szCs w:val="24"/>
          <w:vertAlign w:val="subscript"/>
          <w:lang w:val="en-GB"/>
        </w:rPr>
        <w:t>H</w:t>
      </w:r>
      <w:r w:rsidRPr="00525891">
        <w:rPr>
          <w:rFonts w:ascii="Times New Roman" w:hAnsi="Times New Roman" w:cs="Times New Roman"/>
          <w:sz w:val="24"/>
          <w:szCs w:val="24"/>
          <w:lang w:val="en-GB"/>
        </w:rPr>
        <w:t>, M</w:t>
      </w:r>
      <w:r w:rsidRPr="00525891">
        <w:rPr>
          <w:rFonts w:ascii="Times New Roman" w:hAnsi="Times New Roman" w:cs="Times New Roman"/>
          <w:sz w:val="24"/>
          <w:szCs w:val="24"/>
          <w:vertAlign w:val="subscript"/>
          <w:lang w:val="en-GB"/>
        </w:rPr>
        <w:t>O</w:t>
      </w:r>
      <w:r w:rsidRPr="00525891">
        <w:rPr>
          <w:rFonts w:ascii="Times New Roman" w:hAnsi="Times New Roman" w:cs="Times New Roman"/>
          <w:sz w:val="24"/>
          <w:szCs w:val="24"/>
          <w:lang w:val="en-GB"/>
        </w:rPr>
        <w:t xml:space="preserve"> and M</w:t>
      </w:r>
      <w:r w:rsidRPr="00525891">
        <w:rPr>
          <w:rFonts w:ascii="Times New Roman" w:hAnsi="Times New Roman" w:cs="Times New Roman"/>
          <w:sz w:val="24"/>
          <w:szCs w:val="24"/>
          <w:vertAlign w:val="subscript"/>
          <w:lang w:val="en-GB"/>
        </w:rPr>
        <w:t>N</w:t>
      </w:r>
      <w:r w:rsidRPr="00525891">
        <w:rPr>
          <w:rFonts w:ascii="Times New Roman" w:hAnsi="Times New Roman" w:cs="Times New Roman"/>
          <w:sz w:val="24"/>
          <w:szCs w:val="24"/>
          <w:lang w:val="en-GB"/>
        </w:rPr>
        <w:t xml:space="preserve"> are respectively the molar mass (g mol</w:t>
      </w:r>
      <w:r w:rsidRPr="00525891">
        <w:rPr>
          <w:rFonts w:ascii="Times New Roman" w:hAnsi="Times New Roman" w:cs="Times New Roman"/>
          <w:sz w:val="24"/>
          <w:szCs w:val="24"/>
          <w:vertAlign w:val="superscript"/>
          <w:lang w:val="en-GB"/>
        </w:rPr>
        <w:t>-1</w:t>
      </w:r>
      <w:r w:rsidRPr="00525891">
        <w:rPr>
          <w:rFonts w:ascii="Times New Roman" w:hAnsi="Times New Roman" w:cs="Times New Roman"/>
          <w:sz w:val="24"/>
          <w:szCs w:val="24"/>
          <w:lang w:val="en-GB"/>
        </w:rPr>
        <w:t>)</w:t>
      </w:r>
      <w:r w:rsidRPr="00525891">
        <w:rPr>
          <w:rFonts w:ascii="Times New Roman" w:hAnsi="Times New Roman" w:cs="Times New Roman"/>
          <w:sz w:val="24"/>
          <w:szCs w:val="24"/>
          <w:vertAlign w:val="superscript"/>
          <w:lang w:val="en-GB"/>
        </w:rPr>
        <w:t xml:space="preserve"> </w:t>
      </w:r>
      <w:r w:rsidRPr="00525891">
        <w:rPr>
          <w:rFonts w:ascii="Times New Roman" w:hAnsi="Times New Roman" w:cs="Times New Roman"/>
          <w:sz w:val="24"/>
          <w:szCs w:val="24"/>
          <w:lang w:val="en-GB"/>
        </w:rPr>
        <w:t>of C, H, O and N.</w:t>
      </w:r>
    </w:p>
    <w:p w14:paraId="6ECA7959" w14:textId="46F51511" w:rsidR="00434826" w:rsidRPr="00525891" w:rsidRDefault="009B6F20" w:rsidP="00E24397">
      <w:pPr>
        <w:spacing w:line="240" w:lineRule="auto"/>
        <w:ind w:firstLine="284"/>
        <w:jc w:val="both"/>
        <w:rPr>
          <w:rFonts w:ascii="Times New Roman" w:hAnsi="Times New Roman" w:cs="Times New Roman"/>
          <w:sz w:val="24"/>
          <w:szCs w:val="24"/>
          <w:lang w:val="en-US"/>
        </w:rPr>
      </w:pPr>
      <w:r w:rsidRPr="00525891">
        <w:rPr>
          <w:rFonts w:ascii="Times New Roman" w:hAnsi="Times New Roman" w:cs="Times New Roman"/>
          <w:sz w:val="24"/>
          <w:szCs w:val="24"/>
          <w:lang w:val="en-US"/>
        </w:rPr>
        <w:t xml:space="preserve">Differential scanning calorimetry (DSC) during ramped combustion was also performed to measure the net energy released by SOM </w:t>
      </w:r>
      <w:r w:rsidR="003E18DA" w:rsidRPr="00525891">
        <w:rPr>
          <w:rFonts w:ascii="Times New Roman" w:hAnsi="Times New Roman" w:cs="Times New Roman"/>
          <w:sz w:val="24"/>
          <w:szCs w:val="24"/>
          <w:lang w:val="en-US"/>
        </w:rPr>
        <w:t>combustion (enthalpy of combustion)</w:t>
      </w:r>
      <w:r w:rsidRPr="00525891">
        <w:rPr>
          <w:rFonts w:ascii="Times New Roman" w:hAnsi="Times New Roman" w:cs="Times New Roman"/>
          <w:sz w:val="24"/>
          <w:szCs w:val="24"/>
          <w:lang w:val="en-US"/>
        </w:rPr>
        <w:t xml:space="preserve">, </w:t>
      </w:r>
      <w:r w:rsidRPr="00525891">
        <w:rPr>
          <w:rFonts w:ascii="Times New Roman" w:hAnsi="Times New Roman" w:cs="Times New Roman"/>
          <w:sz w:val="24"/>
          <w:szCs w:val="24"/>
          <w:lang w:val="en-GB"/>
        </w:rPr>
        <w:t>knowing that some of the energy applied to the sample is consumed by the breakdown</w:t>
      </w:r>
      <w:r w:rsidR="00234F1D" w:rsidRPr="00525891">
        <w:rPr>
          <w:rFonts w:ascii="Times New Roman" w:hAnsi="Times New Roman" w:cs="Times New Roman"/>
          <w:sz w:val="24"/>
          <w:szCs w:val="24"/>
          <w:lang w:val="en-GB"/>
        </w:rPr>
        <w:t xml:space="preserve"> o</w:t>
      </w:r>
      <w:r w:rsidRPr="00525891">
        <w:rPr>
          <w:rFonts w:ascii="Times New Roman" w:hAnsi="Times New Roman" w:cs="Times New Roman"/>
          <w:sz w:val="24"/>
          <w:szCs w:val="24"/>
          <w:lang w:val="en-GB"/>
        </w:rPr>
        <w:t>f the organo-mineral associations.</w:t>
      </w:r>
      <w:r w:rsidR="006F3790" w:rsidRPr="00525891">
        <w:rPr>
          <w:rFonts w:ascii="Times New Roman" w:hAnsi="Times New Roman" w:cs="Times New Roman"/>
          <w:sz w:val="24"/>
          <w:szCs w:val="24"/>
          <w:lang w:val="en-GB"/>
        </w:rPr>
        <w:t xml:space="preserve"> The mineral phase itself could also contribute to heat </w:t>
      </w:r>
      <w:r w:rsidR="006F0898" w:rsidRPr="00525891">
        <w:rPr>
          <w:rFonts w:ascii="Times New Roman" w:hAnsi="Times New Roman" w:cs="Times New Roman"/>
          <w:sz w:val="24"/>
          <w:szCs w:val="24"/>
          <w:lang w:val="en-GB"/>
        </w:rPr>
        <w:t>flux</w:t>
      </w:r>
      <w:r w:rsidR="00FE213E" w:rsidRPr="00525891">
        <w:rPr>
          <w:rFonts w:ascii="Times New Roman" w:hAnsi="Times New Roman" w:cs="Times New Roman"/>
          <w:sz w:val="24"/>
          <w:szCs w:val="24"/>
          <w:lang w:val="en-GB"/>
        </w:rPr>
        <w:t xml:space="preserve"> during </w:t>
      </w:r>
      <w:r w:rsidR="00FE213E" w:rsidRPr="00525891">
        <w:rPr>
          <w:rFonts w:ascii="Times New Roman" w:hAnsi="Times New Roman" w:cs="Times New Roman"/>
          <w:sz w:val="24"/>
          <w:szCs w:val="24"/>
          <w:lang w:val="en-US"/>
        </w:rPr>
        <w:t>ramped combustion</w:t>
      </w:r>
      <w:r w:rsidR="006F3790" w:rsidRPr="00525891">
        <w:rPr>
          <w:rFonts w:ascii="Times New Roman" w:hAnsi="Times New Roman" w:cs="Times New Roman"/>
          <w:sz w:val="24"/>
          <w:szCs w:val="24"/>
          <w:lang w:val="en-GB"/>
        </w:rPr>
        <w:t xml:space="preserve">, mainly generating endothermic reactions. </w:t>
      </w:r>
      <w:r w:rsidRPr="00525891">
        <w:rPr>
          <w:rFonts w:ascii="Times New Roman" w:hAnsi="Times New Roman" w:cs="Times New Roman"/>
          <w:sz w:val="24"/>
          <w:szCs w:val="24"/>
          <w:lang w:val="en-GB"/>
        </w:rPr>
        <w:t>However, previous studies showed that the contribution of the mineral phase to heat flux is usually small relatively to the contribution from SOM</w:t>
      </w:r>
      <w:r w:rsidR="00784291" w:rsidRPr="00525891">
        <w:rPr>
          <w:rFonts w:ascii="Times New Roman" w:hAnsi="Times New Roman" w:cs="Times New Roman"/>
          <w:sz w:val="24"/>
          <w:szCs w:val="24"/>
          <w:lang w:val="en-GB"/>
        </w:rPr>
        <w:fldChar w:fldCharType="begin"/>
      </w:r>
      <w:r w:rsidR="004E10A0">
        <w:rPr>
          <w:rFonts w:ascii="Times New Roman" w:hAnsi="Times New Roman" w:cs="Times New Roman"/>
          <w:sz w:val="24"/>
          <w:szCs w:val="24"/>
          <w:lang w:val="en-GB"/>
        </w:rPr>
        <w:instrText xml:space="preserve"> ADDIN ZOTERO_ITEM CSL_CITATION {"citationID":"ROGjza1z","properties":{"formattedCitation":"\\super 21,22\\nosupersub{}","plainCitation":"21,22","noteIndex":0},"citationItems":[{"id":3373,"uris":["http://zotero.org/users/9294523/items/UZ5M6CXR"],"itemData":{"id":3373,"type":"article-journal","abstract":"Simultaneous thermal analysis [i.e., thermogravimetry (TG) and differential scanning calorimetry (DSC)] is frequently used in materials science applications and is increasingly being used to study soil organic matter (SOM) stability. Yet, important questions remain, especially with respect to how the soil mineral matrix affects TG-DSC results, which could confound the interpretation of relationships between thermal and biogeochemical SOM stability. The objective of this study was to explore the viability of using infrared gas analyzer (IRGA) based CO2/H2O evolved gas analysis (EGA) as a supplement or alternative to TG-DSC to improve the characterization of SOM. Here, we subjected reference samples and a set of 28 diverse soil samples from across the U.S. to TG-DSC coupled with IRGA-based EGA. The results showed the technical validity of coupling TG-DSC and CO2-EGA, with more than 80% of the theoretically evolved CO2–C recovered during pure cellulose and CaCO3 analysis. CO2-EGA and DSC thermal profiles were highly similar, with correlation coefficients generally &gt;0.90. Additionally, CO2/H2O-EGA proved useful to improve the accuracy of baseline correction, detect the presence of CaCO3 in soils, and identify SOM oxidative reactions normally hidden in DSC analysis by simultaneous endothermic reactions of soil minerals. Overall, this study demonstrated that IRGA-based CO2/H2O-EGA constitutes a valuable complement to conventional TG-DSC analysis for SOM characterization.","container-title":"Environmental Science &amp; Technology","DOI":"10.1021/es301375d","ISSN":"0013-936X","issue":"16","page":"8921-8927","title":"Improved Characterization of Soil Organic Matter by Thermal Analysis Using CO2/H2O Evolved Gas Analysis","volume":"46","author":[{"family":"Fernández","given":"José M."},{"family":"Peltre","given":"Clément"},{"family":"Craine","given":"Joseph M."},{"family":"Plante","given":"Alain F."}],"issued":{"date-parts":[["2012",8,21]]}}},{"id":3376,"uris":["http://zotero.org/users/9294523/items/FR2S9AGN"],"itemData":{"id":3376,"type":"article-journal","abstract":"Thermal analysis is primarily used in the field of materials science, but has a long history in the geosciences. Soil organic matter (SOM) has received a great deal of recent scientific interest because of its role in the global carbon cycle. Conventional methods of characterizing SOM quality are unsatisfactory because they do not adequately capture the complete quality continuum that SOM comprises or the various mechanisms that act to stabilize it in the soil matrix. Thermal analysis techniques have the potential to capture this quality continuum, but are dependent on numerous experimental conditions that limit the comparability of results among different studies. Published methodology on thermal analysis of soils and sediments has largely focused on the characterization of the mineral component, while the organic component has received little attention. We tested several experimental conditions for their effects on the exothermic region of curves generated by thermal analysis of easily dispersed soil clay fractions and non-protected light-density particulate organic matter fractions isolated from the surface horizon of a forest soil. Results were found to be highly repeatable but strongly sensitive to crucible material, heating rate, and sample amount, and relatively insensitive to the use of a reference material. Thermal analysis is an important addition to the set of analytical tools used to characterize SOM quality because it provides direct, quantitative information of the energy potentially available for microbial metabolism. However, users will need to balance the needs of specific scientific objectives with the need for standardized methods and comparability between studies.","container-title":"Journal of Thermal Analysis and Calorimetry","DOI":"10.1007/s10973-010-1145-6","ISSN":"1572-8943","issue":"1","page":"389-398","title":"Methodological considerations for using thermal analysis in the characterization of soil organic matter","volume":"104","author":[{"family":"Fernández","given":"José M."},{"family":"Plante","given":"Alain F."},{"family":"Leifeld","given":"Jens"},{"family":"Rasmussen","given":"Craig"}],"issued":{"date-parts":[["2011",4,1]]}}}],"schema":"https://github.com/citation-style-language/schema/raw/master/csl-citation.json"} </w:instrText>
      </w:r>
      <w:r w:rsidR="00784291" w:rsidRPr="00525891">
        <w:rPr>
          <w:rFonts w:ascii="Times New Roman" w:hAnsi="Times New Roman" w:cs="Times New Roman"/>
          <w:sz w:val="24"/>
          <w:szCs w:val="24"/>
          <w:lang w:val="en-GB"/>
        </w:rPr>
        <w:fldChar w:fldCharType="separate"/>
      </w:r>
      <w:r w:rsidR="004E10A0" w:rsidRPr="004E10A0">
        <w:rPr>
          <w:rFonts w:ascii="Times New Roman" w:hAnsi="Times New Roman" w:cs="Times New Roman"/>
          <w:sz w:val="24"/>
          <w:szCs w:val="24"/>
          <w:vertAlign w:val="superscript"/>
        </w:rPr>
        <w:t>21,22</w:t>
      </w:r>
      <w:r w:rsidR="00784291" w:rsidRPr="00525891">
        <w:rPr>
          <w:rFonts w:ascii="Times New Roman" w:hAnsi="Times New Roman" w:cs="Times New Roman"/>
          <w:sz w:val="24"/>
          <w:szCs w:val="24"/>
          <w:lang w:val="en-GB"/>
        </w:rPr>
        <w:fldChar w:fldCharType="end"/>
      </w:r>
      <w:r w:rsidRPr="00525891">
        <w:rPr>
          <w:rFonts w:ascii="Times New Roman" w:hAnsi="Times New Roman" w:cs="Times New Roman"/>
          <w:sz w:val="24"/>
          <w:szCs w:val="24"/>
          <w:lang w:val="en-US"/>
        </w:rPr>
        <w:t xml:space="preserve">. </w:t>
      </w:r>
      <w:r w:rsidR="006B7082" w:rsidRPr="00525891">
        <w:rPr>
          <w:rFonts w:ascii="Times New Roman" w:hAnsi="Times New Roman" w:cs="Times New Roman"/>
          <w:sz w:val="24"/>
          <w:szCs w:val="24"/>
        </w:rPr>
        <w:t>Briefly, ca.</w:t>
      </w:r>
      <w:r w:rsidR="00C83563" w:rsidRPr="00525891">
        <w:rPr>
          <w:rFonts w:ascii="Times New Roman" w:hAnsi="Times New Roman" w:cs="Times New Roman"/>
          <w:sz w:val="24"/>
          <w:szCs w:val="24"/>
        </w:rPr>
        <w:t xml:space="preserve"> </w:t>
      </w:r>
      <w:r w:rsidR="00BC34DE" w:rsidRPr="00525891">
        <w:rPr>
          <w:rFonts w:ascii="Times New Roman" w:hAnsi="Times New Roman" w:cs="Times New Roman"/>
          <w:sz w:val="24"/>
          <w:szCs w:val="24"/>
        </w:rPr>
        <w:t>5</w:t>
      </w:r>
      <w:r w:rsidR="006B7082" w:rsidRPr="00525891">
        <w:rPr>
          <w:rFonts w:ascii="Times New Roman" w:hAnsi="Times New Roman" w:cs="Times New Roman"/>
          <w:sz w:val="24"/>
          <w:szCs w:val="24"/>
        </w:rPr>
        <w:t>0 mg of ground (&lt;250</w:t>
      </w:r>
      <w:r w:rsidR="00846789" w:rsidRPr="00525891">
        <w:rPr>
          <w:rFonts w:ascii="Times New Roman" w:hAnsi="Times New Roman" w:cs="Times New Roman"/>
          <w:sz w:val="24"/>
          <w:szCs w:val="24"/>
        </w:rPr>
        <w:t xml:space="preserve"> </w:t>
      </w:r>
      <w:r w:rsidR="006B7082" w:rsidRPr="00525891">
        <w:rPr>
          <w:rFonts w:ascii="Times New Roman" w:hAnsi="Times New Roman" w:cs="Times New Roman"/>
          <w:sz w:val="24"/>
          <w:szCs w:val="24"/>
        </w:rPr>
        <w:t xml:space="preserve">μm) samples were </w:t>
      </w:r>
      <w:r w:rsidR="002F7CEF" w:rsidRPr="00525891">
        <w:rPr>
          <w:rFonts w:ascii="Times New Roman" w:hAnsi="Times New Roman" w:cs="Times New Roman"/>
          <w:sz w:val="24"/>
          <w:szCs w:val="24"/>
        </w:rPr>
        <w:t xml:space="preserve">placed in </w:t>
      </w:r>
      <w:r w:rsidR="002F7CEF" w:rsidRPr="00525891">
        <w:rPr>
          <w:rFonts w:ascii="Times New Roman" w:hAnsi="Times New Roman" w:cs="Times New Roman"/>
          <w:sz w:val="24"/>
          <w:szCs w:val="24"/>
          <w:lang w:val="en-US"/>
        </w:rPr>
        <w:t>70</w:t>
      </w:r>
      <w:r w:rsidR="00743E7C" w:rsidRPr="00525891">
        <w:rPr>
          <w:rFonts w:ascii="Times New Roman" w:hAnsi="Times New Roman" w:cs="Times New Roman"/>
          <w:sz w:val="24"/>
          <w:szCs w:val="24"/>
          <w:lang w:val="en-US"/>
        </w:rPr>
        <w:t xml:space="preserve"> </w:t>
      </w:r>
      <w:r w:rsidR="002F7CEF" w:rsidRPr="00525891">
        <w:rPr>
          <w:rFonts w:ascii="Times New Roman" w:hAnsi="Times New Roman" w:cs="Times New Roman"/>
          <w:sz w:val="24"/>
          <w:szCs w:val="24"/>
          <w:lang w:val="en-US"/>
        </w:rPr>
        <w:sym w:font="Symbol" w:char="F06D"/>
      </w:r>
      <w:r w:rsidR="002F7CEF" w:rsidRPr="00525891">
        <w:rPr>
          <w:rFonts w:ascii="Times New Roman" w:hAnsi="Times New Roman" w:cs="Times New Roman"/>
          <w:sz w:val="24"/>
          <w:szCs w:val="24"/>
          <w:lang w:val="en-US"/>
        </w:rPr>
        <w:t>L alumina crucibles</w:t>
      </w:r>
      <w:r w:rsidR="001B3F32" w:rsidRPr="00525891">
        <w:rPr>
          <w:rFonts w:ascii="Times New Roman" w:hAnsi="Times New Roman" w:cs="Times New Roman"/>
          <w:sz w:val="24"/>
          <w:szCs w:val="24"/>
          <w:lang w:val="en-US"/>
        </w:rPr>
        <w:t>,</w:t>
      </w:r>
      <w:r w:rsidR="001B3F32" w:rsidRPr="00525891">
        <w:rPr>
          <w:rFonts w:ascii="Times New Roman" w:hAnsi="Times New Roman" w:cs="Times New Roman"/>
          <w:sz w:val="24"/>
          <w:szCs w:val="24"/>
        </w:rPr>
        <w:t xml:space="preserve"> </w:t>
      </w:r>
      <w:r w:rsidR="001B3F32" w:rsidRPr="00525891">
        <w:rPr>
          <w:rFonts w:ascii="Times New Roman" w:hAnsi="Times New Roman" w:cs="Times New Roman"/>
          <w:sz w:val="24"/>
          <w:szCs w:val="24"/>
          <w:lang w:val="en-US"/>
        </w:rPr>
        <w:t>with an identical empty crucible used as a reference,</w:t>
      </w:r>
      <w:r w:rsidR="002F7CEF" w:rsidRPr="00525891">
        <w:rPr>
          <w:rFonts w:ascii="Times New Roman" w:hAnsi="Times New Roman" w:cs="Times New Roman"/>
          <w:sz w:val="24"/>
          <w:szCs w:val="24"/>
          <w:lang w:val="en-US"/>
        </w:rPr>
        <w:t xml:space="preserve"> </w:t>
      </w:r>
      <w:r w:rsidR="002F7CEF" w:rsidRPr="00525891">
        <w:rPr>
          <w:rFonts w:ascii="Times New Roman" w:hAnsi="Times New Roman" w:cs="Times New Roman"/>
          <w:sz w:val="24"/>
          <w:szCs w:val="24"/>
        </w:rPr>
        <w:t xml:space="preserve">and </w:t>
      </w:r>
      <w:r w:rsidR="006B7082" w:rsidRPr="00525891">
        <w:rPr>
          <w:rFonts w:ascii="Times New Roman" w:hAnsi="Times New Roman" w:cs="Times New Roman"/>
          <w:sz w:val="24"/>
          <w:szCs w:val="24"/>
        </w:rPr>
        <w:t>subjected to o</w:t>
      </w:r>
      <w:r w:rsidRPr="00525891">
        <w:rPr>
          <w:rFonts w:ascii="Times New Roman" w:hAnsi="Times New Roman" w:cs="Times New Roman"/>
          <w:sz w:val="24"/>
          <w:szCs w:val="24"/>
          <w:lang w:val="en-US"/>
        </w:rPr>
        <w:t xml:space="preserve">xidation ramping (25–1000 </w:t>
      </w:r>
      <w:r w:rsidRPr="00525891">
        <w:rPr>
          <w:rFonts w:ascii="Times New Roman" w:eastAsia="Times New Roman" w:hAnsi="Times New Roman" w:cs="Times New Roman"/>
          <w:sz w:val="24"/>
          <w:szCs w:val="24"/>
          <w:lang w:val="en-GB" w:eastAsia="sv-SE"/>
        </w:rPr>
        <w:t>°C, ramping rate of 5 °C·min</w:t>
      </w:r>
      <w:r w:rsidRPr="00525891">
        <w:rPr>
          <w:rFonts w:ascii="Times New Roman" w:eastAsia="Times New Roman" w:hAnsi="Times New Roman" w:cs="Times New Roman"/>
          <w:sz w:val="24"/>
          <w:szCs w:val="24"/>
          <w:vertAlign w:val="superscript"/>
          <w:lang w:val="en-GB" w:eastAsia="sv-SE"/>
        </w:rPr>
        <w:t>−1</w:t>
      </w:r>
      <w:r w:rsidRPr="00525891">
        <w:rPr>
          <w:rFonts w:ascii="Times New Roman" w:eastAsia="Times New Roman" w:hAnsi="Times New Roman" w:cs="Times New Roman"/>
          <w:sz w:val="24"/>
          <w:szCs w:val="24"/>
          <w:lang w:val="en-GB" w:eastAsia="sv-SE"/>
        </w:rPr>
        <w:t xml:space="preserve"> under </w:t>
      </w:r>
      <w:r w:rsidR="00A045FA" w:rsidRPr="00525891">
        <w:rPr>
          <w:rFonts w:ascii="Times New Roman" w:eastAsia="Times New Roman" w:hAnsi="Times New Roman" w:cs="Times New Roman"/>
          <w:sz w:val="24"/>
          <w:szCs w:val="24"/>
          <w:lang w:val="en-GB" w:eastAsia="sv-SE"/>
        </w:rPr>
        <w:t xml:space="preserve">a synthetic </w:t>
      </w:r>
      <w:r w:rsidRPr="00525891">
        <w:rPr>
          <w:rFonts w:ascii="Times New Roman" w:hAnsi="Times New Roman" w:cs="Times New Roman"/>
          <w:sz w:val="24"/>
          <w:szCs w:val="24"/>
          <w:lang w:val="en-US"/>
        </w:rPr>
        <w:t>CO</w:t>
      </w:r>
      <w:r w:rsidRPr="00525891">
        <w:rPr>
          <w:rFonts w:ascii="Times New Roman" w:hAnsi="Times New Roman" w:cs="Times New Roman"/>
          <w:sz w:val="24"/>
          <w:szCs w:val="24"/>
          <w:vertAlign w:val="subscript"/>
          <w:lang w:val="en-US"/>
        </w:rPr>
        <w:t>2</w:t>
      </w:r>
      <w:r w:rsidRPr="00525891">
        <w:rPr>
          <w:rFonts w:ascii="Times New Roman" w:hAnsi="Times New Roman" w:cs="Times New Roman"/>
          <w:sz w:val="24"/>
          <w:szCs w:val="24"/>
          <w:lang w:val="en-US"/>
        </w:rPr>
        <w:t xml:space="preserve">-free </w:t>
      </w:r>
      <w:r w:rsidRPr="00525891">
        <w:rPr>
          <w:rFonts w:ascii="Times New Roman" w:eastAsia="Times New Roman" w:hAnsi="Times New Roman" w:cs="Times New Roman"/>
          <w:sz w:val="24"/>
          <w:szCs w:val="24"/>
          <w:lang w:val="en-GB" w:eastAsia="sv-SE"/>
        </w:rPr>
        <w:t>air atmosphere</w:t>
      </w:r>
      <w:r w:rsidRPr="00525891">
        <w:rPr>
          <w:rFonts w:ascii="Times New Roman" w:hAnsi="Times New Roman" w:cs="Times New Roman"/>
          <w:sz w:val="24"/>
          <w:szCs w:val="24"/>
          <w:lang w:val="en-US"/>
        </w:rPr>
        <w:t>) using a thermal analy</w:t>
      </w:r>
      <w:r w:rsidR="00D57CBA" w:rsidRPr="00525891">
        <w:rPr>
          <w:rFonts w:ascii="Times New Roman" w:hAnsi="Times New Roman" w:cs="Times New Roman"/>
          <w:sz w:val="24"/>
          <w:szCs w:val="24"/>
          <w:lang w:val="en-US"/>
        </w:rPr>
        <w:t>s</w:t>
      </w:r>
      <w:r w:rsidRPr="00525891">
        <w:rPr>
          <w:rFonts w:ascii="Times New Roman" w:hAnsi="Times New Roman" w:cs="Times New Roman"/>
          <w:sz w:val="24"/>
          <w:szCs w:val="24"/>
          <w:lang w:val="en-US"/>
        </w:rPr>
        <w:t xml:space="preserve">er </w:t>
      </w:r>
      <w:r w:rsidR="00C52869" w:rsidRPr="00C52869">
        <w:rPr>
          <w:rFonts w:ascii="Times New Roman" w:hAnsi="Times New Roman" w:cs="Times New Roman"/>
          <w:sz w:val="24"/>
          <w:szCs w:val="24"/>
          <w:lang w:val="en-US"/>
        </w:rPr>
        <w:t xml:space="preserve">simultaneously </w:t>
      </w:r>
      <w:r w:rsidR="00C52869">
        <w:rPr>
          <w:rFonts w:ascii="Times New Roman" w:hAnsi="Times New Roman" w:cs="Times New Roman"/>
          <w:sz w:val="24"/>
          <w:szCs w:val="24"/>
          <w:lang w:val="en-US"/>
        </w:rPr>
        <w:t xml:space="preserve">performing </w:t>
      </w:r>
      <w:r w:rsidR="00C52869" w:rsidRPr="00525891">
        <w:rPr>
          <w:rFonts w:ascii="Times New Roman" w:hAnsi="Times New Roman" w:cs="Times New Roman"/>
          <w:sz w:val="24"/>
          <w:szCs w:val="24"/>
          <w:lang w:val="en-US"/>
        </w:rPr>
        <w:t xml:space="preserve">DSC </w:t>
      </w:r>
      <w:r w:rsidR="00C52869">
        <w:rPr>
          <w:rFonts w:ascii="Times New Roman" w:hAnsi="Times New Roman" w:cs="Times New Roman"/>
          <w:sz w:val="24"/>
          <w:szCs w:val="24"/>
          <w:lang w:val="en-US"/>
        </w:rPr>
        <w:t xml:space="preserve">and </w:t>
      </w:r>
      <w:r w:rsidR="00C52869" w:rsidRPr="0053373B">
        <w:rPr>
          <w:rFonts w:ascii="Times New Roman" w:hAnsi="Times New Roman" w:cs="Times New Roman"/>
          <w:sz w:val="24"/>
          <w:szCs w:val="24"/>
          <w:lang w:val="en-US"/>
        </w:rPr>
        <w:t>thermogravimetry</w:t>
      </w:r>
      <w:r w:rsidR="00C52869">
        <w:rPr>
          <w:rFonts w:ascii="Times New Roman" w:hAnsi="Times New Roman" w:cs="Times New Roman"/>
          <w:sz w:val="24"/>
          <w:szCs w:val="24"/>
          <w:lang w:val="en-US"/>
        </w:rPr>
        <w:t xml:space="preserve"> analyses </w:t>
      </w:r>
      <w:r w:rsidRPr="00525891">
        <w:rPr>
          <w:rFonts w:ascii="Times New Roman" w:hAnsi="Times New Roman" w:cs="Times New Roman"/>
          <w:sz w:val="24"/>
          <w:szCs w:val="24"/>
          <w:lang w:val="en-US"/>
        </w:rPr>
        <w:t xml:space="preserve">(TGA/DSC 3+ model, Mettler-Toledo, Greifensee, Switzerland). </w:t>
      </w:r>
      <w:r w:rsidR="00D403D7" w:rsidRPr="00525891">
        <w:rPr>
          <w:rFonts w:ascii="Times New Roman" w:hAnsi="Times New Roman" w:cs="Times New Roman"/>
          <w:sz w:val="24"/>
          <w:szCs w:val="24"/>
          <w:lang w:val="en-US"/>
        </w:rPr>
        <w:t>DSC heat flux</w:t>
      </w:r>
      <w:r w:rsidR="0073720B" w:rsidRPr="00525891">
        <w:rPr>
          <w:rFonts w:ascii="Times New Roman" w:hAnsi="Times New Roman" w:cs="Times New Roman"/>
          <w:sz w:val="24"/>
          <w:szCs w:val="24"/>
          <w:lang w:val="en-US"/>
        </w:rPr>
        <w:t>es</w:t>
      </w:r>
      <w:r w:rsidR="00D403D7" w:rsidRPr="00525891">
        <w:rPr>
          <w:rFonts w:ascii="Times New Roman" w:hAnsi="Times New Roman" w:cs="Times New Roman"/>
          <w:sz w:val="24"/>
          <w:szCs w:val="24"/>
          <w:lang w:val="en-US"/>
        </w:rPr>
        <w:t xml:space="preserve"> (the exothermic or endothermic energy flux</w:t>
      </w:r>
      <w:r w:rsidR="002A7942" w:rsidRPr="00525891">
        <w:rPr>
          <w:rFonts w:ascii="Times New Roman" w:hAnsi="Times New Roman" w:cs="Times New Roman"/>
          <w:sz w:val="24"/>
          <w:szCs w:val="24"/>
          <w:lang w:val="en-US"/>
        </w:rPr>
        <w:t>es</w:t>
      </w:r>
      <w:r w:rsidR="00D403D7" w:rsidRPr="00525891">
        <w:rPr>
          <w:rFonts w:ascii="Times New Roman" w:hAnsi="Times New Roman" w:cs="Times New Roman"/>
          <w:sz w:val="24"/>
          <w:szCs w:val="24"/>
          <w:lang w:val="en-US"/>
        </w:rPr>
        <w:t xml:space="preserve"> from the sample, referenced to an empty alumina crucible) were recorded every second, and the DSC </w:t>
      </w:r>
      <w:r w:rsidR="0061715E" w:rsidRPr="00525891">
        <w:rPr>
          <w:rFonts w:ascii="Times New Roman" w:hAnsi="Times New Roman" w:cs="Times New Roman"/>
          <w:sz w:val="24"/>
          <w:szCs w:val="24"/>
          <w:lang w:val="en-US"/>
        </w:rPr>
        <w:t xml:space="preserve">thermograms </w:t>
      </w:r>
      <w:r w:rsidR="00D403D7" w:rsidRPr="00525891">
        <w:rPr>
          <w:rFonts w:ascii="Times New Roman" w:hAnsi="Times New Roman" w:cs="Times New Roman"/>
          <w:sz w:val="24"/>
          <w:szCs w:val="24"/>
          <w:lang w:val="en-US"/>
        </w:rPr>
        <w:t xml:space="preserve">were corrected </w:t>
      </w:r>
      <w:r w:rsidR="00A303DD" w:rsidRPr="00525891">
        <w:rPr>
          <w:rFonts w:ascii="Times New Roman" w:hAnsi="Times New Roman" w:cs="Times New Roman"/>
          <w:i/>
          <w:sz w:val="24"/>
          <w:szCs w:val="24"/>
          <w:lang w:val="en-US"/>
        </w:rPr>
        <w:t>a posteriori</w:t>
      </w:r>
      <w:r w:rsidR="00A303DD" w:rsidRPr="00525891">
        <w:rPr>
          <w:rFonts w:ascii="Times New Roman" w:hAnsi="Times New Roman" w:cs="Times New Roman"/>
          <w:sz w:val="24"/>
          <w:szCs w:val="24"/>
          <w:lang w:val="en-US"/>
        </w:rPr>
        <w:t xml:space="preserve"> using a spline linear baseline.</w:t>
      </w:r>
      <w:r w:rsidR="008149BB" w:rsidRPr="00525891">
        <w:rPr>
          <w:rFonts w:ascii="Times New Roman" w:hAnsi="Times New Roman" w:cs="Times New Roman"/>
          <w:sz w:val="24"/>
          <w:szCs w:val="24"/>
          <w:lang w:val="en-US"/>
        </w:rPr>
        <w:t xml:space="preserve"> </w:t>
      </w:r>
      <w:r w:rsidR="001B3F32" w:rsidRPr="00525891">
        <w:rPr>
          <w:rFonts w:ascii="Times New Roman" w:hAnsi="Times New Roman" w:cs="Times New Roman"/>
          <w:sz w:val="24"/>
          <w:szCs w:val="24"/>
          <w:lang w:val="en-US"/>
        </w:rPr>
        <w:t>N</w:t>
      </w:r>
      <w:r w:rsidRPr="00525891">
        <w:rPr>
          <w:rFonts w:ascii="Times New Roman" w:hAnsi="Times New Roman" w:cs="Times New Roman"/>
          <w:sz w:val="24"/>
          <w:szCs w:val="24"/>
          <w:lang w:val="en-US"/>
        </w:rPr>
        <w:t xml:space="preserve">et energy released was determined by integrating the exothermic region of the DSC thermogram (185-600 </w:t>
      </w:r>
      <w:r w:rsidRPr="00525891">
        <w:rPr>
          <w:rFonts w:ascii="Times New Roman" w:eastAsia="Times New Roman" w:hAnsi="Times New Roman" w:cs="Times New Roman"/>
          <w:sz w:val="24"/>
          <w:szCs w:val="24"/>
          <w:lang w:val="en-GB" w:eastAsia="sv-SE"/>
        </w:rPr>
        <w:t>°C</w:t>
      </w:r>
      <w:r w:rsidR="00C30992" w:rsidRPr="00525891">
        <w:rPr>
          <w:rFonts w:ascii="Times New Roman" w:eastAsia="Times New Roman" w:hAnsi="Times New Roman" w:cs="Times New Roman"/>
          <w:sz w:val="24"/>
          <w:szCs w:val="24"/>
          <w:lang w:val="en-GB" w:eastAsia="sv-SE"/>
        </w:rPr>
        <w:t>, Fig</w:t>
      </w:r>
      <w:r w:rsidR="00BF4C16">
        <w:rPr>
          <w:rFonts w:ascii="Times New Roman" w:eastAsia="Times New Roman" w:hAnsi="Times New Roman" w:cs="Times New Roman"/>
          <w:sz w:val="24"/>
          <w:szCs w:val="24"/>
          <w:lang w:val="en-GB" w:eastAsia="sv-SE"/>
        </w:rPr>
        <w:t>ure</w:t>
      </w:r>
      <w:r w:rsidR="00C30992" w:rsidRPr="00525891">
        <w:rPr>
          <w:rFonts w:ascii="Times New Roman" w:eastAsia="Times New Roman" w:hAnsi="Times New Roman" w:cs="Times New Roman"/>
          <w:sz w:val="24"/>
          <w:szCs w:val="24"/>
          <w:lang w:val="en-GB" w:eastAsia="sv-SE"/>
        </w:rPr>
        <w:t xml:space="preserve"> S</w:t>
      </w:r>
      <w:r w:rsidR="00BF4C16">
        <w:rPr>
          <w:rFonts w:ascii="Times New Roman" w:eastAsia="Times New Roman" w:hAnsi="Times New Roman" w:cs="Times New Roman"/>
          <w:sz w:val="24"/>
          <w:szCs w:val="24"/>
          <w:lang w:val="en-GB" w:eastAsia="sv-SE"/>
        </w:rPr>
        <w:t>3c</w:t>
      </w:r>
      <w:r w:rsidRPr="00525891">
        <w:rPr>
          <w:rFonts w:ascii="Times New Roman" w:hAnsi="Times New Roman" w:cs="Times New Roman"/>
          <w:sz w:val="24"/>
          <w:szCs w:val="24"/>
          <w:lang w:val="en-US"/>
        </w:rPr>
        <w:t>)</w:t>
      </w:r>
      <w:r w:rsidR="001B3F32" w:rsidRPr="00525891">
        <w:rPr>
          <w:rFonts w:ascii="Times New Roman" w:hAnsi="Times New Roman" w:cs="Times New Roman"/>
          <w:sz w:val="24"/>
          <w:szCs w:val="24"/>
          <w:lang w:val="en-US"/>
        </w:rPr>
        <w:t xml:space="preserve">, which represents the temperature range in which SOM is </w:t>
      </w:r>
      <w:r w:rsidR="002A7942" w:rsidRPr="00525891">
        <w:rPr>
          <w:rFonts w:ascii="Times New Roman" w:hAnsi="Times New Roman" w:cs="Times New Roman"/>
          <w:sz w:val="24"/>
          <w:szCs w:val="24"/>
          <w:lang w:val="en-US"/>
        </w:rPr>
        <w:t>combusted</w:t>
      </w:r>
      <w:r w:rsidR="00784291" w:rsidRPr="00525891">
        <w:rPr>
          <w:rFonts w:ascii="Times New Roman" w:hAnsi="Times New Roman" w:cs="Times New Roman"/>
          <w:sz w:val="24"/>
          <w:szCs w:val="24"/>
          <w:lang w:val="en-US"/>
        </w:rPr>
        <w:fldChar w:fldCharType="begin"/>
      </w:r>
      <w:r w:rsidR="004E10A0">
        <w:rPr>
          <w:rFonts w:ascii="Times New Roman" w:hAnsi="Times New Roman" w:cs="Times New Roman"/>
          <w:sz w:val="24"/>
          <w:szCs w:val="24"/>
          <w:lang w:val="en-US"/>
        </w:rPr>
        <w:instrText xml:space="preserve"> ADDIN ZOTERO_ITEM CSL_CITATION {"citationID":"NwIQpSov","properties":{"formattedCitation":"\\super 21\\nosupersub{}","plainCitation":"21","noteIndex":0},"citationItems":[{"id":3373,"uris":["http://zotero.org/users/9294523/items/UZ5M6CXR"],"itemData":{"id":3373,"type":"article-journal","abstract":"Simultaneous thermal analysis [i.e., thermogravimetry (TG) and differential scanning calorimetry (DSC)] is frequently used in materials science applications and is increasingly being used to study soil organic matter (SOM) stability. Yet, important questions remain, especially with respect to how the soil mineral matrix affects TG-DSC results, which could confound the interpretation of relationships between thermal and biogeochemical SOM stability. The objective of this study was to explore the viability of using infrared gas analyzer (IRGA) based CO2/H2O evolved gas analysis (EGA) as a supplement or alternative to TG-DSC to improve the characterization of SOM. Here, we subjected reference samples and a set of 28 diverse soil samples from across the U.S. to TG-DSC coupled with IRGA-based EGA. The results showed the technical validity of coupling TG-DSC and CO2-EGA, with more than 80% of the theoretically evolved CO2–C recovered during pure cellulose and CaCO3 analysis. CO2-EGA and DSC thermal profiles were highly similar, with correlation coefficients generally &gt;0.90. Additionally, CO2/H2O-EGA proved useful to improve the accuracy of baseline correction, detect the presence of CaCO3 in soils, and identify SOM oxidative reactions normally hidden in DSC analysis by simultaneous endothermic reactions of soil minerals. Overall, this study demonstrated that IRGA-based CO2/H2O-EGA constitutes a valuable complement to conventional TG-DSC analysis for SOM characterization.","container-title":"Environmental Science &amp; Technology","DOI":"10.1021/es301375d","ISSN":"0013-936X","issue":"16","page":"8921-8927","title":"Improved Characterization of Soil Organic Matter by Thermal Analysis Using CO2/H2O Evolved Gas Analysis","volume":"46","author":[{"family":"Fernández","given":"José M."},{"family":"Peltre","given":"Clément"},{"family":"Craine","given":"Joseph M."},{"family":"Plante","given":"Alain F."}],"issued":{"date-parts":[["2012",8,21]]}}}],"schema":"https://github.com/citation-style-language/schema/raw/master/csl-citation.json"} </w:instrText>
      </w:r>
      <w:r w:rsidR="00784291" w:rsidRPr="00525891">
        <w:rPr>
          <w:rFonts w:ascii="Times New Roman" w:hAnsi="Times New Roman" w:cs="Times New Roman"/>
          <w:sz w:val="24"/>
          <w:szCs w:val="24"/>
          <w:lang w:val="en-US"/>
        </w:rPr>
        <w:fldChar w:fldCharType="separate"/>
      </w:r>
      <w:r w:rsidR="004E10A0" w:rsidRPr="004E10A0">
        <w:rPr>
          <w:rFonts w:ascii="Times New Roman" w:hAnsi="Times New Roman" w:cs="Times New Roman"/>
          <w:sz w:val="24"/>
          <w:szCs w:val="24"/>
          <w:vertAlign w:val="superscript"/>
        </w:rPr>
        <w:t>21</w:t>
      </w:r>
      <w:r w:rsidR="00784291" w:rsidRPr="00525891">
        <w:rPr>
          <w:rFonts w:ascii="Times New Roman" w:hAnsi="Times New Roman" w:cs="Times New Roman"/>
          <w:sz w:val="24"/>
          <w:szCs w:val="24"/>
          <w:lang w:val="en-US"/>
        </w:rPr>
        <w:fldChar w:fldCharType="end"/>
      </w:r>
      <w:r w:rsidRPr="00525891">
        <w:rPr>
          <w:rFonts w:ascii="Times New Roman" w:hAnsi="Times New Roman" w:cs="Times New Roman"/>
          <w:sz w:val="24"/>
          <w:szCs w:val="24"/>
          <w:lang w:val="en-US"/>
        </w:rPr>
        <w:t xml:space="preserve">. </w:t>
      </w:r>
      <w:bookmarkStart w:id="24" w:name="_Hlk52204029"/>
      <w:r w:rsidRPr="00525891">
        <w:rPr>
          <w:rFonts w:ascii="Times New Roman" w:hAnsi="Times New Roman" w:cs="Times New Roman"/>
          <w:sz w:val="24"/>
          <w:szCs w:val="24"/>
          <w:lang w:val="en-US"/>
        </w:rPr>
        <w:t>Energy density of SOM (ΔE</w:t>
      </w:r>
      <w:r w:rsidR="0053373B">
        <w:rPr>
          <w:rFonts w:ascii="Times New Roman" w:hAnsi="Times New Roman" w:cs="Times New Roman"/>
          <w:sz w:val="24"/>
          <w:szCs w:val="24"/>
          <w:lang w:val="en-US"/>
        </w:rPr>
        <w:t>, in</w:t>
      </w:r>
      <w:r w:rsidR="0053373B" w:rsidRPr="0053373B">
        <w:rPr>
          <w:rFonts w:ascii="Times New Roman" w:hAnsi="Times New Roman" w:cs="Times New Roman"/>
          <w:sz w:val="24"/>
          <w:szCs w:val="24"/>
          <w:lang w:val="en-US"/>
        </w:rPr>
        <w:t xml:space="preserve"> </w:t>
      </w:r>
      <w:r w:rsidR="0053373B" w:rsidRPr="00525891">
        <w:rPr>
          <w:rFonts w:ascii="Times New Roman" w:hAnsi="Times New Roman" w:cs="Times New Roman"/>
          <w:sz w:val="24"/>
          <w:szCs w:val="24"/>
          <w:lang w:val="en-US"/>
        </w:rPr>
        <w:t>kJ g</w:t>
      </w:r>
      <w:r w:rsidR="0053373B" w:rsidRPr="00525891">
        <w:rPr>
          <w:rFonts w:ascii="Times New Roman" w:hAnsi="Times New Roman" w:cs="Times New Roman"/>
          <w:sz w:val="24"/>
          <w:szCs w:val="24"/>
          <w:vertAlign w:val="superscript"/>
          <w:lang w:val="en-US"/>
        </w:rPr>
        <w:t>-1</w:t>
      </w:r>
      <w:r w:rsidR="0053373B" w:rsidRPr="00525891">
        <w:rPr>
          <w:rFonts w:ascii="Times New Roman" w:hAnsi="Times New Roman" w:cs="Times New Roman"/>
          <w:sz w:val="24"/>
          <w:szCs w:val="24"/>
          <w:lang w:val="en-US"/>
        </w:rPr>
        <w:t xml:space="preserve"> SOC, </w:t>
      </w:r>
      <w:r w:rsidR="0053373B" w:rsidRPr="003328B7">
        <w:rPr>
          <w:rFonts w:ascii="Times New Roman" w:hAnsi="Times New Roman" w:cs="Times New Roman"/>
          <w:sz w:val="24"/>
          <w:szCs w:val="24"/>
          <w:lang w:val="en-US"/>
        </w:rPr>
        <w:t xml:space="preserve">Supplementary </w:t>
      </w:r>
      <w:r w:rsidR="0053373B" w:rsidRPr="00525891">
        <w:rPr>
          <w:rFonts w:ascii="Times New Roman" w:hAnsi="Times New Roman" w:cs="Times New Roman"/>
          <w:sz w:val="24"/>
          <w:szCs w:val="24"/>
          <w:lang w:val="en-US"/>
        </w:rPr>
        <w:t xml:space="preserve">Table </w:t>
      </w:r>
      <w:r w:rsidR="0053373B">
        <w:rPr>
          <w:rFonts w:ascii="Times New Roman" w:hAnsi="Times New Roman" w:cs="Times New Roman"/>
          <w:sz w:val="24"/>
          <w:szCs w:val="24"/>
          <w:lang w:val="en-US"/>
        </w:rPr>
        <w:t>7</w:t>
      </w:r>
      <w:r w:rsidRPr="00525891">
        <w:rPr>
          <w:rFonts w:ascii="Times New Roman" w:hAnsi="Times New Roman" w:cs="Times New Roman"/>
          <w:sz w:val="24"/>
          <w:szCs w:val="24"/>
          <w:lang w:val="en-US"/>
        </w:rPr>
        <w:t xml:space="preserve">) was calculated </w:t>
      </w:r>
      <w:bookmarkEnd w:id="24"/>
      <w:r w:rsidRPr="00525891">
        <w:rPr>
          <w:rFonts w:ascii="Times New Roman" w:hAnsi="Times New Roman" w:cs="Times New Roman"/>
          <w:sz w:val="24"/>
          <w:szCs w:val="24"/>
          <w:lang w:val="en-US"/>
        </w:rPr>
        <w:t>as the net energy released divided by SOC content</w:t>
      </w:r>
      <w:r w:rsidR="00C52869">
        <w:rPr>
          <w:rFonts w:ascii="Times New Roman" w:hAnsi="Times New Roman" w:cs="Times New Roman"/>
          <w:sz w:val="24"/>
          <w:szCs w:val="24"/>
          <w:lang w:val="en-US"/>
        </w:rPr>
        <w:t>, which was</w:t>
      </w:r>
      <w:r w:rsidR="0053373B">
        <w:rPr>
          <w:rFonts w:ascii="Times New Roman" w:hAnsi="Times New Roman" w:cs="Times New Roman"/>
          <w:sz w:val="24"/>
          <w:szCs w:val="24"/>
          <w:lang w:val="en-US"/>
        </w:rPr>
        <w:t xml:space="preserve"> recovered from </w:t>
      </w:r>
      <w:r w:rsidR="0053373B" w:rsidRPr="0053373B">
        <w:rPr>
          <w:rFonts w:ascii="Times New Roman" w:hAnsi="Times New Roman" w:cs="Times New Roman"/>
          <w:sz w:val="24"/>
          <w:szCs w:val="24"/>
          <w:lang w:val="en-US"/>
        </w:rPr>
        <w:t>thermogravimetry</w:t>
      </w:r>
      <w:r w:rsidR="00744251">
        <w:rPr>
          <w:rFonts w:ascii="Times New Roman" w:hAnsi="Times New Roman" w:cs="Times New Roman"/>
          <w:sz w:val="24"/>
          <w:szCs w:val="24"/>
          <w:lang w:val="en-US"/>
        </w:rPr>
        <w:t xml:space="preserve"> mass loss converted to SOC content</w:t>
      </w:r>
      <w:r w:rsidR="00300084">
        <w:rPr>
          <w:rFonts w:ascii="Times New Roman" w:hAnsi="Times New Roman" w:cs="Times New Roman"/>
          <w:sz w:val="24"/>
          <w:szCs w:val="24"/>
          <w:lang w:val="en-US"/>
        </w:rPr>
        <w:t xml:space="preserve"> with an</w:t>
      </w:r>
      <w:r w:rsidR="000576E4">
        <w:rPr>
          <w:rFonts w:ascii="Times New Roman" w:hAnsi="Times New Roman" w:cs="Times New Roman"/>
          <w:sz w:val="24"/>
          <w:szCs w:val="24"/>
          <w:lang w:val="en-US"/>
        </w:rPr>
        <w:t xml:space="preserve"> equation accounting for mass loss due to clay water loss</w:t>
      </w:r>
      <w:r w:rsidR="00C52869">
        <w:rPr>
          <w:rFonts w:ascii="Times New Roman" w:hAnsi="Times New Roman" w:cs="Times New Roman"/>
          <w:sz w:val="24"/>
          <w:szCs w:val="24"/>
          <w:lang w:val="en-US"/>
        </w:rPr>
        <w:fldChar w:fldCharType="begin"/>
      </w:r>
      <w:r w:rsidR="00C52869">
        <w:rPr>
          <w:rFonts w:ascii="Times New Roman" w:hAnsi="Times New Roman" w:cs="Times New Roman"/>
          <w:sz w:val="24"/>
          <w:szCs w:val="24"/>
          <w:lang w:val="en-US"/>
        </w:rPr>
        <w:instrText xml:space="preserve"> ADDIN ZOTERO_ITEM CSL_CITATION {"citationID":"cANngOlV","properties":{"formattedCitation":"\\super 23\\nosupersub{}","plainCitation":"23","noteIndex":0},"citationItems":[{"id":11835,"uris":["http://zotero.org/users/9294523/items/I83DZ4GQ"],"itemData":{"id":11835,"type":"article-journal","abstract":"Growing demands for sustainable land use challenges the management of soil organic matter (SOM). Research on SOM stabilization mechanisms during the last decades opened access to new approaches of SOM assessment. This study tried to empower this trend with a focus on the interrelations between soil components including clay, organic carbon and bound water toward a unifying assessment for practical land use. Soil samples from different regions of the world were collected, air-dried, sieved and equilibrated to 76 % relative humidity prior to analysis. Thermogravimetry was applied to search for a relationship between thermal mass losses corresponding to soil components and mass losses on ignition (MLI) between 110 and 550 °C. The results refer to a predictability of MLI from thermal mass losses in two 10 °C temperature steps (TML), which are both closely correlated with the content of clay and soil organic carbon (SOC), respectively. We found a relationship MLI = 10 × TML130–140 °C + 25 × TML320–330 °C − 2 with R2 = 0.98, applicable for soils with a wide range of properties. Using previous results, this equation can be rewritten as SOC = 0.48 × MLI–0.12 × clay + 0.2, which is similar to previously published relationship. The application of equation to plots with varying fertilization in long-term field experiments revealed deviations, which could be explained by different amounts of biologically degradable, non-humified, fresh organic residues or similar organic admixtures. This assumption was tested by application to untouched by human activity soils before and after laboratory incubation. The microbiological decay of SOM in incubated samples led to significantly lower differences of calculated and measured MLI, confirming a decrease in the amount of fresh organic matter. We conclude that thermogravimetry is applicable to study interrelations between soil components and to assess soil organic carbon content and quality.","container-title":"Journal of Thermal Analysis and Calorimetry","DOI":"10.1007/s10973-015-5141-8","ISSN":"1588-2926","issue":"3","page":"2441-2450","title":"Practical application of thermogravimetry in soil science","volume":"123","author":[{"family":"Kucerik","given":"Jiri"},{"family":"Demyan","given":"Michael S."},{"family":"Siewert","given":"Christian"}],"issued":{"date-parts":[["2016",3,1]]}}}],"schema":"https://github.com/citation-style-language/schema/raw/master/csl-citation.json"} </w:instrText>
      </w:r>
      <w:r w:rsidR="00C52869">
        <w:rPr>
          <w:rFonts w:ascii="Times New Roman" w:hAnsi="Times New Roman" w:cs="Times New Roman"/>
          <w:sz w:val="24"/>
          <w:szCs w:val="24"/>
          <w:lang w:val="en-US"/>
        </w:rPr>
        <w:fldChar w:fldCharType="separate"/>
      </w:r>
      <w:r w:rsidR="00C52869" w:rsidRPr="00C52869">
        <w:rPr>
          <w:rFonts w:ascii="Times New Roman" w:hAnsi="Times New Roman" w:cs="Times New Roman"/>
          <w:sz w:val="24"/>
          <w:szCs w:val="24"/>
          <w:vertAlign w:val="superscript"/>
        </w:rPr>
        <w:t>23</w:t>
      </w:r>
      <w:r w:rsidR="00C52869">
        <w:rPr>
          <w:rFonts w:ascii="Times New Roman" w:hAnsi="Times New Roman" w:cs="Times New Roman"/>
          <w:sz w:val="24"/>
          <w:szCs w:val="24"/>
          <w:lang w:val="en-US"/>
        </w:rPr>
        <w:fldChar w:fldCharType="end"/>
      </w:r>
      <w:r w:rsidRPr="00525891">
        <w:rPr>
          <w:rFonts w:ascii="Times New Roman" w:hAnsi="Times New Roman" w:cs="Times New Roman"/>
          <w:sz w:val="24"/>
          <w:szCs w:val="24"/>
          <w:lang w:val="en-US"/>
        </w:rPr>
        <w:t>.</w:t>
      </w:r>
      <w:r w:rsidR="001725CB" w:rsidRPr="001725CB">
        <w:rPr>
          <w:rFonts w:ascii="Times New Roman" w:hAnsi="Times New Roman" w:cs="Times New Roman"/>
          <w:sz w:val="24"/>
          <w:szCs w:val="24"/>
          <w:lang w:val="en-GB"/>
        </w:rPr>
        <w:t xml:space="preserve"> </w:t>
      </w:r>
      <w:r w:rsidR="001725CB" w:rsidRPr="00525891">
        <w:rPr>
          <w:rFonts w:ascii="Times New Roman" w:hAnsi="Times New Roman" w:cs="Times New Roman"/>
          <w:sz w:val="24"/>
          <w:szCs w:val="24"/>
          <w:lang w:val="en-GB"/>
        </w:rPr>
        <w:t xml:space="preserve">To get both </w:t>
      </w:r>
      <w:r w:rsidR="001725CB" w:rsidRPr="00525891">
        <w:rPr>
          <w:rFonts w:ascii="Times New Roman" w:hAnsi="Times New Roman" w:cs="Times New Roman"/>
          <w:sz w:val="24"/>
          <w:szCs w:val="24"/>
          <w:lang w:val="en-US"/>
        </w:rPr>
        <w:t>ΔE and µE</w:t>
      </w:r>
      <w:r w:rsidR="001725CB" w:rsidRPr="00525891">
        <w:rPr>
          <w:rFonts w:ascii="Times New Roman" w:hAnsi="Times New Roman" w:cs="Times New Roman"/>
          <w:sz w:val="24"/>
          <w:szCs w:val="24"/>
          <w:vertAlign w:val="subscript"/>
          <w:lang w:val="en-US"/>
        </w:rPr>
        <w:t>a</w:t>
      </w:r>
      <w:r w:rsidR="001725CB" w:rsidRPr="00525891">
        <w:rPr>
          <w:rFonts w:ascii="Times New Roman" w:hAnsi="Times New Roman" w:cs="Times New Roman"/>
          <w:sz w:val="24"/>
          <w:szCs w:val="24"/>
          <w:lang w:val="en-US"/>
        </w:rPr>
        <w:t xml:space="preserve"> expressed in the same unit, </w:t>
      </w:r>
      <w:r w:rsidR="001725CB" w:rsidRPr="00525891">
        <w:rPr>
          <w:rFonts w:ascii="Times New Roman" w:hAnsi="Times New Roman" w:cs="Times New Roman"/>
          <w:sz w:val="24"/>
          <w:szCs w:val="24"/>
          <w:lang w:val="en-GB"/>
        </w:rPr>
        <w:t xml:space="preserve">ΔE was </w:t>
      </w:r>
      <w:r w:rsidR="001725CB" w:rsidRPr="00525891">
        <w:rPr>
          <w:rFonts w:ascii="Times New Roman" w:hAnsi="Times New Roman" w:cs="Times New Roman"/>
          <w:sz w:val="24"/>
          <w:szCs w:val="24"/>
          <w:lang w:val="en-US"/>
        </w:rPr>
        <w:t xml:space="preserve">converted </w:t>
      </w:r>
      <w:r w:rsidR="001725CB" w:rsidRPr="00525891">
        <w:rPr>
          <w:rFonts w:ascii="Times New Roman" w:hAnsi="Times New Roman" w:cs="Times New Roman"/>
          <w:sz w:val="24"/>
          <w:szCs w:val="24"/>
          <w:lang w:val="en-GB"/>
        </w:rPr>
        <w:t>in kJ mol</w:t>
      </w:r>
      <w:r w:rsidR="001725CB" w:rsidRPr="00525891">
        <w:rPr>
          <w:rFonts w:ascii="Times New Roman" w:hAnsi="Times New Roman" w:cs="Times New Roman"/>
          <w:sz w:val="24"/>
          <w:szCs w:val="24"/>
          <w:vertAlign w:val="superscript"/>
          <w:lang w:val="en-GB"/>
        </w:rPr>
        <w:t>-1</w:t>
      </w:r>
      <w:r w:rsidR="001725CB" w:rsidRPr="00525891">
        <w:rPr>
          <w:rFonts w:ascii="Times New Roman" w:hAnsi="Times New Roman" w:cs="Times New Roman"/>
          <w:sz w:val="24"/>
          <w:szCs w:val="24"/>
          <w:lang w:val="en-GB"/>
        </w:rPr>
        <w:t xml:space="preserve"> SOM by </w:t>
      </w:r>
      <w:bookmarkStart w:id="25" w:name="_Hlk90665997"/>
      <w:r w:rsidR="001725CB" w:rsidRPr="00525891">
        <w:rPr>
          <w:rFonts w:ascii="Times New Roman" w:hAnsi="Times New Roman" w:cs="Times New Roman"/>
          <w:sz w:val="24"/>
          <w:szCs w:val="24"/>
          <w:lang w:val="en-GB"/>
        </w:rPr>
        <w:t xml:space="preserve">multiplying it with the </w:t>
      </w:r>
      <w:r w:rsidR="001725CB" w:rsidRPr="00525891">
        <w:rPr>
          <w:rFonts w:ascii="Times New Roman" w:hAnsi="Times New Roman" w:cs="Times New Roman"/>
          <w:sz w:val="24"/>
          <w:szCs w:val="24"/>
          <w:lang w:val="en-US"/>
        </w:rPr>
        <w:t>SOC molar mass</w:t>
      </w:r>
      <w:bookmarkEnd w:id="25"/>
      <w:r w:rsidR="001725CB" w:rsidRPr="00525891">
        <w:rPr>
          <w:rFonts w:ascii="Times New Roman" w:hAnsi="Times New Roman" w:cs="Times New Roman"/>
          <w:sz w:val="24"/>
          <w:szCs w:val="24"/>
          <w:lang w:val="en-US"/>
        </w:rPr>
        <w:t xml:space="preserve"> (g SOC mol</w:t>
      </w:r>
      <w:r w:rsidR="001725CB" w:rsidRPr="00525891">
        <w:rPr>
          <w:rFonts w:ascii="Times New Roman" w:hAnsi="Times New Roman" w:cs="Times New Roman"/>
          <w:sz w:val="24"/>
          <w:szCs w:val="24"/>
          <w:vertAlign w:val="superscript"/>
          <w:lang w:val="en-US"/>
        </w:rPr>
        <w:t>-1</w:t>
      </w:r>
      <w:r w:rsidR="001725CB" w:rsidRPr="00525891">
        <w:rPr>
          <w:rFonts w:ascii="Times New Roman" w:hAnsi="Times New Roman" w:cs="Times New Roman"/>
          <w:sz w:val="24"/>
          <w:szCs w:val="24"/>
          <w:lang w:val="en-US"/>
        </w:rPr>
        <w:t xml:space="preserve"> SOM) estimated based on C:H:O:N stoichiometry as explained above. </w:t>
      </w:r>
      <w:r w:rsidR="001725CB" w:rsidRPr="00525891">
        <w:rPr>
          <w:rFonts w:ascii="Times New Roman" w:hAnsi="Times New Roman" w:cs="Times New Roman"/>
          <w:sz w:val="24"/>
          <w:szCs w:val="24"/>
          <w:lang w:val="en-GB"/>
        </w:rPr>
        <w:t xml:space="preserve">We acknowledge that our </w:t>
      </w:r>
      <w:r w:rsidR="001725CB" w:rsidRPr="00525891">
        <w:rPr>
          <w:rFonts w:ascii="Times New Roman" w:hAnsi="Times New Roman" w:cs="Times New Roman"/>
          <w:sz w:val="24"/>
          <w:szCs w:val="24"/>
          <w:lang w:val="en-US"/>
        </w:rPr>
        <w:t xml:space="preserve">SOC molar mass values </w:t>
      </w:r>
      <w:r w:rsidR="001725CB" w:rsidRPr="00525891">
        <w:rPr>
          <w:rFonts w:ascii="Times New Roman" w:hAnsi="Times New Roman" w:cs="Times New Roman"/>
          <w:sz w:val="24"/>
          <w:szCs w:val="24"/>
          <w:lang w:val="en-GB"/>
        </w:rPr>
        <w:t xml:space="preserve">remain approximative because of the uncertainty associated to the estimation of H:C and O:C ratios based on HI and OI indices. However, this allowed </w:t>
      </w:r>
      <w:r w:rsidR="001725CB" w:rsidRPr="00525891">
        <w:rPr>
          <w:rFonts w:ascii="Times New Roman" w:hAnsi="Times New Roman" w:cs="Times New Roman"/>
          <w:sz w:val="24"/>
          <w:szCs w:val="24"/>
          <w:lang w:val="en-US"/>
        </w:rPr>
        <w:t>ΔE and µE</w:t>
      </w:r>
      <w:r w:rsidR="001725CB" w:rsidRPr="00525891">
        <w:rPr>
          <w:rFonts w:ascii="Times New Roman" w:hAnsi="Times New Roman" w:cs="Times New Roman"/>
          <w:sz w:val="24"/>
          <w:szCs w:val="24"/>
          <w:vertAlign w:val="subscript"/>
          <w:lang w:val="en-US"/>
        </w:rPr>
        <w:t>a</w:t>
      </w:r>
      <w:r w:rsidR="001725CB" w:rsidRPr="00525891">
        <w:rPr>
          <w:rFonts w:ascii="Times New Roman" w:hAnsi="Times New Roman" w:cs="Times New Roman"/>
          <w:sz w:val="24"/>
          <w:szCs w:val="24"/>
          <w:lang w:val="en-US"/>
        </w:rPr>
        <w:t xml:space="preserve"> to be expressed in the same unit</w:t>
      </w:r>
      <w:r w:rsidR="001725CB" w:rsidRPr="00525891">
        <w:rPr>
          <w:rFonts w:ascii="Times New Roman" w:hAnsi="Times New Roman" w:cs="Times New Roman"/>
          <w:sz w:val="24"/>
          <w:szCs w:val="24"/>
          <w:lang w:val="en-GB"/>
        </w:rPr>
        <w:t xml:space="preserve"> for the ROI calculation, and the estimated </w:t>
      </w:r>
      <w:r w:rsidR="001725CB" w:rsidRPr="00525891">
        <w:rPr>
          <w:rFonts w:ascii="Times New Roman" w:hAnsi="Times New Roman" w:cs="Times New Roman"/>
          <w:sz w:val="24"/>
          <w:szCs w:val="24"/>
          <w:lang w:val="en-US"/>
        </w:rPr>
        <w:t>SOC molar mass varied little between treatments (</w:t>
      </w:r>
      <w:r w:rsidR="003E7173" w:rsidRPr="003E7173">
        <w:rPr>
          <w:rFonts w:ascii="Times New Roman" w:hAnsi="Times New Roman" w:cs="Times New Roman"/>
          <w:sz w:val="24"/>
          <w:szCs w:val="24"/>
          <w:lang w:val="en-US"/>
        </w:rPr>
        <w:t xml:space="preserve">Supplementary </w:t>
      </w:r>
      <w:r w:rsidR="001725CB" w:rsidRPr="00525891">
        <w:rPr>
          <w:rFonts w:ascii="Times New Roman" w:hAnsi="Times New Roman" w:cs="Times New Roman"/>
          <w:sz w:val="24"/>
          <w:szCs w:val="24"/>
          <w:lang w:val="en-US"/>
        </w:rPr>
        <w:t xml:space="preserve">Table </w:t>
      </w:r>
      <w:r w:rsidR="003E7173">
        <w:rPr>
          <w:rFonts w:ascii="Times New Roman" w:hAnsi="Times New Roman" w:cs="Times New Roman"/>
          <w:sz w:val="24"/>
          <w:szCs w:val="24"/>
          <w:lang w:val="en-US"/>
        </w:rPr>
        <w:t>7</w:t>
      </w:r>
      <w:r w:rsidR="001725CB" w:rsidRPr="00525891">
        <w:rPr>
          <w:rFonts w:ascii="Times New Roman" w:hAnsi="Times New Roman" w:cs="Times New Roman"/>
          <w:sz w:val="24"/>
          <w:szCs w:val="24"/>
          <w:lang w:val="en-US"/>
        </w:rPr>
        <w:t>).</w:t>
      </w:r>
    </w:p>
    <w:p w14:paraId="36B91152" w14:textId="77777777" w:rsidR="00BE5793" w:rsidRPr="00525891" w:rsidRDefault="00BE5793" w:rsidP="00E24397">
      <w:pPr>
        <w:pStyle w:val="Titre2"/>
        <w:spacing w:before="240" w:after="60" w:line="240" w:lineRule="auto"/>
        <w:jc w:val="both"/>
        <w:rPr>
          <w:rFonts w:cs="Times New Roman"/>
          <w:b w:val="0"/>
          <w:i/>
          <w:color w:val="auto"/>
          <w:sz w:val="24"/>
          <w:szCs w:val="24"/>
          <w:lang w:val="en-US"/>
        </w:rPr>
      </w:pPr>
      <w:bookmarkStart w:id="26" w:name="_Toc81226728"/>
      <w:r w:rsidRPr="00525891">
        <w:rPr>
          <w:rFonts w:cs="Times New Roman"/>
          <w:b w:val="0"/>
          <w:i/>
          <w:color w:val="auto"/>
          <w:sz w:val="24"/>
          <w:szCs w:val="24"/>
          <w:lang w:val="en-US"/>
        </w:rPr>
        <w:t>Geochemical analyses</w:t>
      </w:r>
      <w:bookmarkEnd w:id="26"/>
    </w:p>
    <w:p w14:paraId="385F61E7" w14:textId="15B698DB" w:rsidR="002C668C" w:rsidRPr="00525891" w:rsidRDefault="007A225C" w:rsidP="00E24397">
      <w:pPr>
        <w:spacing w:line="240" w:lineRule="auto"/>
        <w:jc w:val="both"/>
        <w:rPr>
          <w:rFonts w:ascii="Times New Roman" w:hAnsi="Times New Roman" w:cs="Times New Roman"/>
          <w:sz w:val="24"/>
          <w:szCs w:val="24"/>
          <w:lang w:val="en-US"/>
        </w:rPr>
      </w:pPr>
      <w:r w:rsidRPr="00525891">
        <w:rPr>
          <w:rFonts w:ascii="Times New Roman" w:hAnsi="Times New Roman" w:cs="Times New Roman"/>
          <w:sz w:val="24"/>
          <w:szCs w:val="24"/>
          <w:lang w:val="en-US"/>
        </w:rPr>
        <w:t>Soil pH</w:t>
      </w:r>
      <w:r w:rsidRPr="00525891">
        <w:rPr>
          <w:rFonts w:ascii="Times New Roman" w:hAnsi="Times New Roman" w:cs="Times New Roman"/>
          <w:sz w:val="24"/>
          <w:szCs w:val="24"/>
          <w:vertAlign w:val="subscript"/>
          <w:lang w:val="en-US"/>
        </w:rPr>
        <w:t>H2O</w:t>
      </w:r>
      <w:r w:rsidRPr="00525891">
        <w:rPr>
          <w:rFonts w:ascii="Times New Roman" w:hAnsi="Times New Roman" w:cs="Times New Roman"/>
          <w:sz w:val="24"/>
          <w:szCs w:val="24"/>
          <w:lang w:val="en-US"/>
        </w:rPr>
        <w:t xml:space="preserve"> was measured in a 1:5 soil:solution ratio after 1-h end-over-end shaking. </w:t>
      </w:r>
      <w:r w:rsidR="00BE5793" w:rsidRPr="00525891">
        <w:rPr>
          <w:rFonts w:ascii="Times New Roman" w:hAnsi="Times New Roman" w:cs="Times New Roman"/>
          <w:sz w:val="24"/>
          <w:szCs w:val="24"/>
          <w:lang w:val="en-US"/>
        </w:rPr>
        <w:t>Soil texture (proportion of sand, silt and clay) was measured using the pipette method</w:t>
      </w:r>
      <w:r w:rsidR="00355613" w:rsidRPr="00525891">
        <w:rPr>
          <w:rFonts w:ascii="Times New Roman" w:hAnsi="Times New Roman" w:cs="Times New Roman"/>
          <w:sz w:val="24"/>
          <w:szCs w:val="24"/>
          <w:lang w:val="en-US"/>
        </w:rPr>
        <w:fldChar w:fldCharType="begin"/>
      </w:r>
      <w:r w:rsidR="00C52869">
        <w:rPr>
          <w:rFonts w:ascii="Times New Roman" w:hAnsi="Times New Roman" w:cs="Times New Roman"/>
          <w:sz w:val="24"/>
          <w:szCs w:val="24"/>
          <w:lang w:val="en-US"/>
        </w:rPr>
        <w:instrText xml:space="preserve"> ADDIN ZOTERO_ITEM CSL_CITATION {"citationID":"6A5XBlrc","properties":{"formattedCitation":"\\super 24\\nosupersub{}","plainCitation":"24","noteIndex":0},"citationItems":[{"id":14658,"uris":["http://zotero.org/users/9294523/items/UMDXSZXW"],"itemData":{"id":14658,"type":"book","ISBN":"3-540-31211-0","publisher":"Springer Science &amp; Business Media","title":"Handbook of soil analysis: mineralogical, organic and inorganic methods","author":[{"family":"Pansu","given":"Marc"},{"family":"Gautheyrou","given":"Jacques"}],"issued":{"date-parts":[["2007"]]}}}],"schema":"https://github.com/citation-style-language/schema/raw/master/csl-citation.json"} </w:instrText>
      </w:r>
      <w:r w:rsidR="00355613" w:rsidRPr="00525891">
        <w:rPr>
          <w:rFonts w:ascii="Times New Roman" w:hAnsi="Times New Roman" w:cs="Times New Roman"/>
          <w:sz w:val="24"/>
          <w:szCs w:val="24"/>
          <w:lang w:val="en-US"/>
        </w:rPr>
        <w:fldChar w:fldCharType="separate"/>
      </w:r>
      <w:r w:rsidR="00C52869" w:rsidRPr="00C52869">
        <w:rPr>
          <w:rFonts w:ascii="Times New Roman" w:hAnsi="Times New Roman" w:cs="Times New Roman"/>
          <w:sz w:val="24"/>
          <w:szCs w:val="24"/>
          <w:vertAlign w:val="superscript"/>
        </w:rPr>
        <w:t>24</w:t>
      </w:r>
      <w:r w:rsidR="00355613" w:rsidRPr="00525891">
        <w:rPr>
          <w:rFonts w:ascii="Times New Roman" w:hAnsi="Times New Roman" w:cs="Times New Roman"/>
          <w:sz w:val="24"/>
          <w:szCs w:val="24"/>
          <w:lang w:val="en-US"/>
        </w:rPr>
        <w:fldChar w:fldCharType="end"/>
      </w:r>
      <w:r w:rsidR="00BE5793" w:rsidRPr="00525891">
        <w:rPr>
          <w:rFonts w:ascii="Times New Roman" w:hAnsi="Times New Roman" w:cs="Times New Roman"/>
          <w:sz w:val="24"/>
          <w:szCs w:val="24"/>
          <w:lang w:val="en-US"/>
        </w:rPr>
        <w:t xml:space="preserve">. </w:t>
      </w:r>
      <w:bookmarkStart w:id="27" w:name="_Hlk51943181"/>
      <w:r w:rsidR="00BE5793" w:rsidRPr="00525891">
        <w:rPr>
          <w:rFonts w:ascii="Times New Roman" w:hAnsi="Times New Roman" w:cs="Times New Roman"/>
          <w:sz w:val="24"/>
          <w:szCs w:val="24"/>
          <w:lang w:val="en-US"/>
        </w:rPr>
        <w:t xml:space="preserve">Cation Exchange Capacity </w:t>
      </w:r>
      <w:bookmarkEnd w:id="27"/>
      <w:r w:rsidR="00BE5793" w:rsidRPr="00525891">
        <w:rPr>
          <w:rFonts w:ascii="Times New Roman" w:hAnsi="Times New Roman" w:cs="Times New Roman"/>
          <w:sz w:val="24"/>
          <w:szCs w:val="24"/>
          <w:lang w:val="en-US"/>
        </w:rPr>
        <w:t>(CEC) as well as major exchangeable cations (Ca, Mg, Na, K, Al, Mn, Fe) were determined using the cobalt hexamine exchange method</w:t>
      </w:r>
      <w:r w:rsidR="00355613" w:rsidRPr="00525891">
        <w:rPr>
          <w:rFonts w:ascii="Times New Roman" w:hAnsi="Times New Roman" w:cs="Times New Roman"/>
          <w:sz w:val="24"/>
          <w:szCs w:val="24"/>
          <w:lang w:val="en-US"/>
        </w:rPr>
        <w:fldChar w:fldCharType="begin"/>
      </w:r>
      <w:r w:rsidR="00C52869">
        <w:rPr>
          <w:rFonts w:ascii="Times New Roman" w:hAnsi="Times New Roman" w:cs="Times New Roman"/>
          <w:sz w:val="24"/>
          <w:szCs w:val="24"/>
          <w:lang w:val="en-US"/>
        </w:rPr>
        <w:instrText xml:space="preserve"> ADDIN ZOTERO_ITEM CSL_CITATION {"citationID":"WtK7OrzJ","properties":{"formattedCitation":"\\super 25\\nosupersub{}","plainCitation":"25","noteIndex":0},"citationItems":[{"id":2026,"uris":["http://zotero.org/users/9294523/items/GYWDAHZL"],"itemData":{"id":2026,"type":"article-journal","container-title":"Agronomie","page":"9-15","title":"Determination of cation exchange capacity and exchangeable cations in soils by means of cobalt hexamine trichloride. Effects of experimental conditions","volume":"17","author":[{"family":"Ciesielski","given":"H."},{"family":"Sterckeman","given":"T."}],"issued":{"date-parts":[["1997"]]}}}],"schema":"https://github.com/citation-style-language/schema/raw/master/csl-citation.json"} </w:instrText>
      </w:r>
      <w:r w:rsidR="00355613" w:rsidRPr="00525891">
        <w:rPr>
          <w:rFonts w:ascii="Times New Roman" w:hAnsi="Times New Roman" w:cs="Times New Roman"/>
          <w:sz w:val="24"/>
          <w:szCs w:val="24"/>
          <w:lang w:val="en-US"/>
        </w:rPr>
        <w:fldChar w:fldCharType="separate"/>
      </w:r>
      <w:r w:rsidR="00C52869" w:rsidRPr="00C52869">
        <w:rPr>
          <w:rFonts w:ascii="Times New Roman" w:hAnsi="Times New Roman" w:cs="Times New Roman"/>
          <w:sz w:val="24"/>
          <w:szCs w:val="24"/>
          <w:vertAlign w:val="superscript"/>
        </w:rPr>
        <w:t>25</w:t>
      </w:r>
      <w:r w:rsidR="00355613" w:rsidRPr="00525891">
        <w:rPr>
          <w:rFonts w:ascii="Times New Roman" w:hAnsi="Times New Roman" w:cs="Times New Roman"/>
          <w:sz w:val="24"/>
          <w:szCs w:val="24"/>
          <w:lang w:val="en-US"/>
        </w:rPr>
        <w:fldChar w:fldCharType="end"/>
      </w:r>
      <w:r w:rsidR="00BE5793" w:rsidRPr="00525891">
        <w:rPr>
          <w:rFonts w:ascii="Times New Roman" w:hAnsi="Times New Roman" w:cs="Times New Roman"/>
          <w:sz w:val="24"/>
          <w:szCs w:val="24"/>
          <w:lang w:val="en-US"/>
        </w:rPr>
        <w:t>.</w:t>
      </w:r>
      <w:r w:rsidR="006F4B3D" w:rsidRPr="00525891">
        <w:rPr>
          <w:rFonts w:ascii="Times New Roman" w:hAnsi="Times New Roman" w:cs="Times New Roman"/>
          <w:sz w:val="24"/>
          <w:szCs w:val="24"/>
          <w:lang w:val="en-US"/>
        </w:rPr>
        <w:t xml:space="preserve"> Phyllosilicate mineralogy was determined by X-ray diffraction</w:t>
      </w:r>
      <w:r w:rsidR="00355613" w:rsidRPr="00525891">
        <w:rPr>
          <w:rFonts w:ascii="Times New Roman" w:hAnsi="Times New Roman" w:cs="Times New Roman"/>
          <w:sz w:val="24"/>
          <w:szCs w:val="24"/>
          <w:lang w:val="en-US"/>
        </w:rPr>
        <w:fldChar w:fldCharType="begin"/>
      </w:r>
      <w:r w:rsidR="00C52869">
        <w:rPr>
          <w:rFonts w:ascii="Times New Roman" w:hAnsi="Times New Roman" w:cs="Times New Roman"/>
          <w:sz w:val="24"/>
          <w:szCs w:val="24"/>
          <w:lang w:val="en-US"/>
        </w:rPr>
        <w:instrText xml:space="preserve"> ADDIN ZOTERO_ITEM CSL_CITATION {"citationID":"W15n7AD9","properties":{"formattedCitation":"\\super 26\\nosupersub{}","plainCitation":"26","noteIndex":0},"citationItems":[{"id":20087,"uris":["http://zotero.org/users/9294523/items/89GDMIGT"],"itemData":{"id":20087,"type":"article-journal","abstract":"The quantification of clay minerals is essential for the evaluation of clay-rich rock and soil, but it remains challenging due to the unique structures and various element compositions of clay minerals. In this article, several quantification methods for clay minerals sourced from X-ray diffraction (XRD) analysis, mainly recommending the reference intensity ratio (RIR), mineral intensity factor (MIF), Rietveld, and full pattern summation methods are reviewed. Principles and applications of these methods are focused upon in addition to related differences in the analysis of clay minerals (i.e., sample preparation, the selection of characteristic reflections for quantification and standards added during analysis). This critical review also provides a proposal for selection of an adaptive XRD quantification method to be applied to various clay-rich samples.","container-title":"Solid Earth Sciences","DOI":"https://doi.org/10.1016/j.sesci.2017.12.002","ISSN":"2451-912X","issue":"1","page":"16-29","title":"XRD-based quantitative analysis of clay minerals using reference intensity ratios, mineral intensity factors, Rietveld, and full pattern summation methods: A critical review","volume":"3","author":[{"family":"Zhou","given":"Xiang"},{"family":"Liu","given":"Dong"},{"family":"Bu","given":"Hongling"},{"family":"Deng","given":"Liangliang"},{"family":"Liu","given":"Hongmei"},{"family":"Yuan","given":"Peng"},{"family":"Du","given":"Peixin"},{"family":"Song","given":"Hongzhe"}],"issued":{"date-parts":[["2018",3,1]]}}}],"schema":"https://github.com/citation-style-language/schema/raw/master/csl-citation.json"} </w:instrText>
      </w:r>
      <w:r w:rsidR="00355613" w:rsidRPr="00525891">
        <w:rPr>
          <w:rFonts w:ascii="Times New Roman" w:hAnsi="Times New Roman" w:cs="Times New Roman"/>
          <w:sz w:val="24"/>
          <w:szCs w:val="24"/>
          <w:lang w:val="en-US"/>
        </w:rPr>
        <w:fldChar w:fldCharType="separate"/>
      </w:r>
      <w:r w:rsidR="00C52869" w:rsidRPr="00C52869">
        <w:rPr>
          <w:rFonts w:ascii="Times New Roman" w:hAnsi="Times New Roman" w:cs="Times New Roman"/>
          <w:sz w:val="24"/>
          <w:szCs w:val="24"/>
          <w:vertAlign w:val="superscript"/>
        </w:rPr>
        <w:t>26</w:t>
      </w:r>
      <w:r w:rsidR="00355613" w:rsidRPr="00525891">
        <w:rPr>
          <w:rFonts w:ascii="Times New Roman" w:hAnsi="Times New Roman" w:cs="Times New Roman"/>
          <w:sz w:val="24"/>
          <w:szCs w:val="24"/>
          <w:lang w:val="en-US"/>
        </w:rPr>
        <w:fldChar w:fldCharType="end"/>
      </w:r>
      <w:r w:rsidR="006F4B3D" w:rsidRPr="00525891">
        <w:rPr>
          <w:rFonts w:ascii="Times New Roman" w:hAnsi="Times New Roman" w:cs="Times New Roman"/>
          <w:sz w:val="24"/>
          <w:szCs w:val="24"/>
          <w:lang w:val="en-US"/>
        </w:rPr>
        <w:t>.</w:t>
      </w:r>
      <w:r w:rsidR="002C668C" w:rsidRPr="00525891">
        <w:rPr>
          <w:rFonts w:ascii="Times New Roman" w:hAnsi="Times New Roman" w:cs="Times New Roman"/>
          <w:sz w:val="24"/>
          <w:szCs w:val="24"/>
          <w:lang w:val="en-US"/>
        </w:rPr>
        <w:t xml:space="preserve"> Random oriented powders with a Philips PW 3710 X-ray diffractometer with Cu-Kα radiation at 40kV and 40mA were used to obtained spectra (</w:t>
      </w:r>
      <w:r w:rsidR="000436B5" w:rsidRPr="000436B5">
        <w:rPr>
          <w:rFonts w:ascii="Times New Roman" w:hAnsi="Times New Roman" w:cs="Times New Roman"/>
          <w:sz w:val="24"/>
          <w:szCs w:val="24"/>
          <w:lang w:val="en-US"/>
        </w:rPr>
        <w:t xml:space="preserve">Supplementary Fig. </w:t>
      </w:r>
      <w:r w:rsidR="000436B5">
        <w:rPr>
          <w:rFonts w:ascii="Times New Roman" w:hAnsi="Times New Roman" w:cs="Times New Roman"/>
          <w:sz w:val="24"/>
          <w:szCs w:val="24"/>
          <w:lang w:val="en-US"/>
        </w:rPr>
        <w:t>7</w:t>
      </w:r>
      <w:r w:rsidR="002C668C" w:rsidRPr="00525891">
        <w:rPr>
          <w:rFonts w:ascii="Times New Roman" w:hAnsi="Times New Roman" w:cs="Times New Roman"/>
          <w:sz w:val="24"/>
          <w:szCs w:val="24"/>
          <w:lang w:val="en-US"/>
        </w:rPr>
        <w:t>).</w:t>
      </w:r>
      <w:r w:rsidR="00C8257E" w:rsidRPr="00525891">
        <w:rPr>
          <w:rFonts w:ascii="Times New Roman" w:hAnsi="Times New Roman" w:cs="Times New Roman"/>
          <w:sz w:val="24"/>
          <w:szCs w:val="24"/>
          <w:lang w:val="en-US"/>
        </w:rPr>
        <w:t xml:space="preserve"> A counting time of 13 s per 0.02° step was used for 2θ in the range 3.5–80°.</w:t>
      </w:r>
    </w:p>
    <w:p w14:paraId="1B4FCED3" w14:textId="70CBEF4E" w:rsidR="00434826" w:rsidRPr="00525891" w:rsidRDefault="00434826" w:rsidP="00E24397">
      <w:pPr>
        <w:spacing w:line="240" w:lineRule="auto"/>
        <w:ind w:firstLine="284"/>
        <w:jc w:val="both"/>
        <w:rPr>
          <w:rFonts w:ascii="Times New Roman" w:hAnsi="Times New Roman" w:cs="Times New Roman"/>
          <w:sz w:val="24"/>
          <w:szCs w:val="24"/>
          <w:lang w:val="en-GB"/>
        </w:rPr>
      </w:pPr>
      <w:r w:rsidRPr="00525891">
        <w:rPr>
          <w:rFonts w:ascii="Times New Roman" w:hAnsi="Times New Roman" w:cs="Times New Roman"/>
          <w:sz w:val="24"/>
          <w:szCs w:val="24"/>
          <w:lang w:val="en-GB"/>
        </w:rPr>
        <w:t xml:space="preserve">The concentrations of divalent cations involved in organo-mineral cation bridging was calculated as the sum of </w:t>
      </w:r>
      <w:bookmarkStart w:id="28" w:name="_Hlk76042978"/>
      <w:r w:rsidRPr="00525891">
        <w:rPr>
          <w:rFonts w:ascii="Times New Roman" w:hAnsi="Times New Roman" w:cs="Times New Roman"/>
          <w:sz w:val="24"/>
          <w:szCs w:val="24"/>
          <w:lang w:val="en-GB"/>
        </w:rPr>
        <w:t xml:space="preserve">exchangeable </w:t>
      </w:r>
      <w:bookmarkEnd w:id="28"/>
      <w:r w:rsidRPr="00525891">
        <w:rPr>
          <w:rFonts w:ascii="Times New Roman" w:hAnsi="Times New Roman" w:cs="Times New Roman"/>
          <w:sz w:val="24"/>
          <w:szCs w:val="24"/>
          <w:lang w:val="en-GB"/>
        </w:rPr>
        <w:t>calcium and magnesium (</w:t>
      </w:r>
      <w:r w:rsidRPr="00525891">
        <w:rPr>
          <w:rFonts w:ascii="Times New Roman" w:eastAsia="Times New Roman" w:hAnsi="Times New Roman" w:cs="Times New Roman"/>
          <w:sz w:val="24"/>
          <w:szCs w:val="24"/>
          <w:lang w:val="en-GB" w:eastAsia="sv-SE"/>
        </w:rPr>
        <w:t>Ca</w:t>
      </w:r>
      <w:r w:rsidRPr="00525891">
        <w:rPr>
          <w:rFonts w:ascii="Times New Roman" w:eastAsia="Times New Roman" w:hAnsi="Times New Roman" w:cs="Times New Roman"/>
          <w:sz w:val="24"/>
          <w:szCs w:val="24"/>
          <w:vertAlign w:val="subscript"/>
          <w:lang w:val="en-GB" w:eastAsia="sv-SE"/>
        </w:rPr>
        <w:t>ex</w:t>
      </w:r>
      <w:r w:rsidRPr="00525891">
        <w:rPr>
          <w:rFonts w:ascii="Times New Roman" w:eastAsia="Times New Roman" w:hAnsi="Times New Roman" w:cs="Times New Roman"/>
          <w:sz w:val="24"/>
          <w:szCs w:val="24"/>
          <w:lang w:val="en-GB" w:eastAsia="sv-SE"/>
        </w:rPr>
        <w:t>+Mg</w:t>
      </w:r>
      <w:r w:rsidRPr="00525891">
        <w:rPr>
          <w:rFonts w:ascii="Times New Roman" w:eastAsia="Times New Roman" w:hAnsi="Times New Roman" w:cs="Times New Roman"/>
          <w:sz w:val="24"/>
          <w:szCs w:val="24"/>
          <w:vertAlign w:val="subscript"/>
          <w:lang w:val="en-GB" w:eastAsia="sv-SE"/>
        </w:rPr>
        <w:t>ex</w:t>
      </w:r>
      <w:r w:rsidRPr="00525891">
        <w:rPr>
          <w:rFonts w:ascii="Times New Roman" w:hAnsi="Times New Roman" w:cs="Times New Roman"/>
          <w:sz w:val="24"/>
          <w:szCs w:val="24"/>
          <w:lang w:val="en-GB"/>
        </w:rPr>
        <w:t>) determined using the cobalt hexamine exchange method. Pedogenic reactive metals were quantify by selective dissolution procedures of Fe, Al and Si using standard methods of citrate–dithionite (d), acid ammonium oxalate (o), and sodium pyrophosphate (p) extractions</w:t>
      </w:r>
      <w:r w:rsidRPr="00525891">
        <w:rPr>
          <w:rFonts w:ascii="Times New Roman" w:hAnsi="Times New Roman" w:cs="Times New Roman"/>
          <w:sz w:val="24"/>
          <w:szCs w:val="24"/>
          <w:lang w:val="en-GB"/>
        </w:rPr>
        <w:fldChar w:fldCharType="begin"/>
      </w:r>
      <w:r w:rsidR="00C52869">
        <w:rPr>
          <w:rFonts w:ascii="Times New Roman" w:hAnsi="Times New Roman" w:cs="Times New Roman"/>
          <w:sz w:val="24"/>
          <w:szCs w:val="24"/>
          <w:lang w:val="en-GB"/>
        </w:rPr>
        <w:instrText xml:space="preserve"> ADDIN ZOTERO_ITEM CSL_CITATION {"citationID":"k5gOAwcY","properties":{"formattedCitation":"\\super 27\\nosupersub{}","plainCitation":"27","noteIndex":0},"citationItems":[{"id":15874,"uris":["http://zotero.org/users/9294523/items/Y2QNNSSV"],"itemData":{"id":15874,"type":"article-journal","abstract":"Wet-chemical extraction of soil is a standard procedure to characterise pedogenic aluminium (Al) and iron (Fe) species, especially oxides, allophanic minerals and metal–organic associations. This article critically reviews the suitability of commonly used extractants (e.g. dithionite, oxalate and pyrophosphate) and the potentials and restrictions in their use for species identification and in soil classification. None of the commonly used extractants is completely selective and quantitative. The degree of completeness differs between the extractants and depends on soil composition. Dithionite-based methods provide a ‘pseudo-total’ content of pedogenic Fe oxides, as they are not always completely dissolved. Oxalate may attack further non-target species, releasing additional Al and Fe. Therefore, the extraction of Al and Fe exclusively from poorly crystalline species is not always guaranteed. As a consequence of dispersion of aggregates, pyrophosphate solubilises both mineral particles and metals from organic associations. Thus, quantification of species based on these extractions and their implementation in pedogenic thresholds may be questionable. Alternative extractants such as citrate–ascorbate and dithionite–citrate–oxalate could be used in addition, as applicable and reliable wet-chemical extractions will be still demanded for research and practical applications. The examination of the effectiveness and selectivity of wet-chemical extraction methods by spectroscopic techniques is recommended.","container-title":"Soil Research","issue":"1","page":"1-16","title":"Wet-chemical extractions to characterise pedogenic Al and Fe species – a critical review","volume":"57","author":[{"family":"Rennert","given":"Thilo"}],"issued":{"date-parts":[["2019"]]}}}],"schema":"https://github.com/citation-style-language/schema/raw/master/csl-citation.json"} </w:instrText>
      </w:r>
      <w:r w:rsidRPr="00525891">
        <w:rPr>
          <w:rFonts w:ascii="Times New Roman" w:hAnsi="Times New Roman" w:cs="Times New Roman"/>
          <w:sz w:val="24"/>
          <w:szCs w:val="24"/>
          <w:lang w:val="en-GB"/>
        </w:rPr>
        <w:fldChar w:fldCharType="separate"/>
      </w:r>
      <w:r w:rsidR="00C52869" w:rsidRPr="00C52869">
        <w:rPr>
          <w:rFonts w:ascii="Times New Roman" w:hAnsi="Times New Roman" w:cs="Times New Roman"/>
          <w:sz w:val="24"/>
          <w:szCs w:val="24"/>
          <w:vertAlign w:val="superscript"/>
        </w:rPr>
        <w:t>27</w:t>
      </w:r>
      <w:r w:rsidRPr="00525891">
        <w:rPr>
          <w:rFonts w:ascii="Times New Roman" w:hAnsi="Times New Roman" w:cs="Times New Roman"/>
          <w:sz w:val="24"/>
          <w:szCs w:val="24"/>
          <w:lang w:val="en-GB"/>
        </w:rPr>
        <w:fldChar w:fldCharType="end"/>
      </w:r>
      <w:r w:rsidRPr="00525891">
        <w:rPr>
          <w:rFonts w:ascii="Times New Roman" w:hAnsi="Times New Roman" w:cs="Times New Roman"/>
          <w:sz w:val="24"/>
          <w:szCs w:val="24"/>
          <w:lang w:val="en-GB"/>
        </w:rPr>
        <w:t>. Crystalline Fe minerals was then calculated as the difference between Fe</w:t>
      </w:r>
      <w:r w:rsidRPr="00525891">
        <w:rPr>
          <w:rFonts w:ascii="Times New Roman" w:hAnsi="Times New Roman" w:cs="Times New Roman"/>
          <w:sz w:val="24"/>
          <w:szCs w:val="24"/>
          <w:vertAlign w:val="subscript"/>
          <w:lang w:val="en-GB"/>
        </w:rPr>
        <w:t>d</w:t>
      </w:r>
      <w:r w:rsidRPr="00525891">
        <w:rPr>
          <w:rFonts w:ascii="Times New Roman" w:hAnsi="Times New Roman" w:cs="Times New Roman"/>
          <w:sz w:val="24"/>
          <w:szCs w:val="24"/>
          <w:lang w:val="en-GB"/>
        </w:rPr>
        <w:t xml:space="preserve"> and Fe</w:t>
      </w:r>
      <w:r w:rsidRPr="00525891">
        <w:rPr>
          <w:rFonts w:ascii="Times New Roman" w:hAnsi="Times New Roman" w:cs="Times New Roman"/>
          <w:sz w:val="24"/>
          <w:szCs w:val="24"/>
          <w:vertAlign w:val="subscript"/>
          <w:lang w:val="en-GB"/>
        </w:rPr>
        <w:t>o</w:t>
      </w:r>
      <w:r w:rsidRPr="00525891">
        <w:rPr>
          <w:rFonts w:ascii="Times New Roman" w:hAnsi="Times New Roman" w:cs="Times New Roman"/>
          <w:sz w:val="24"/>
          <w:szCs w:val="24"/>
          <w:lang w:val="en-GB"/>
        </w:rPr>
        <w:t xml:space="preserve"> (Fe</w:t>
      </w:r>
      <w:r w:rsidRPr="00525891">
        <w:rPr>
          <w:rFonts w:ascii="Times New Roman" w:hAnsi="Times New Roman" w:cs="Times New Roman"/>
          <w:sz w:val="24"/>
          <w:szCs w:val="24"/>
          <w:vertAlign w:val="subscript"/>
          <w:lang w:val="en-GB"/>
        </w:rPr>
        <w:t>d–o</w:t>
      </w:r>
      <w:r w:rsidRPr="00525891">
        <w:rPr>
          <w:rFonts w:ascii="Times New Roman" w:hAnsi="Times New Roman" w:cs="Times New Roman"/>
          <w:sz w:val="24"/>
          <w:szCs w:val="24"/>
          <w:lang w:val="en-GB"/>
        </w:rPr>
        <w:t>). We used Fe</w:t>
      </w:r>
      <w:r w:rsidRPr="00525891">
        <w:rPr>
          <w:rFonts w:ascii="Times New Roman" w:hAnsi="Times New Roman" w:cs="Times New Roman"/>
          <w:sz w:val="24"/>
          <w:szCs w:val="24"/>
          <w:vertAlign w:val="subscript"/>
          <w:lang w:val="en-GB"/>
        </w:rPr>
        <w:t>o</w:t>
      </w:r>
      <w:r w:rsidRPr="00525891">
        <w:rPr>
          <w:rFonts w:ascii="Times New Roman" w:hAnsi="Times New Roman" w:cs="Times New Roman"/>
          <w:sz w:val="24"/>
          <w:szCs w:val="24"/>
          <w:lang w:val="en-GB"/>
        </w:rPr>
        <w:t xml:space="preserve"> to quantify short-range-ordered Fe-oxyhydroxides such as ferrihydrite, while Al</w:t>
      </w:r>
      <w:r w:rsidRPr="00525891">
        <w:rPr>
          <w:rFonts w:ascii="Times New Roman" w:hAnsi="Times New Roman" w:cs="Times New Roman"/>
          <w:sz w:val="24"/>
          <w:szCs w:val="24"/>
          <w:vertAlign w:val="subscript"/>
          <w:lang w:val="en-GB"/>
        </w:rPr>
        <w:t>o</w:t>
      </w:r>
      <w:r w:rsidRPr="00525891">
        <w:rPr>
          <w:rFonts w:ascii="Times New Roman" w:hAnsi="Times New Roman" w:cs="Times New Roman"/>
          <w:sz w:val="24"/>
          <w:szCs w:val="24"/>
          <w:lang w:val="en-GB"/>
        </w:rPr>
        <w:t xml:space="preserve"> and Si</w:t>
      </w:r>
      <w:r w:rsidRPr="00525891">
        <w:rPr>
          <w:rFonts w:ascii="Times New Roman" w:hAnsi="Times New Roman" w:cs="Times New Roman"/>
          <w:sz w:val="24"/>
          <w:szCs w:val="24"/>
          <w:vertAlign w:val="subscript"/>
          <w:lang w:val="en-GB"/>
        </w:rPr>
        <w:t>o</w:t>
      </w:r>
      <w:r w:rsidRPr="00525891">
        <w:rPr>
          <w:rFonts w:ascii="Times New Roman" w:hAnsi="Times New Roman" w:cs="Times New Roman"/>
          <w:sz w:val="24"/>
          <w:szCs w:val="24"/>
          <w:lang w:val="en-GB"/>
        </w:rPr>
        <w:t xml:space="preserve"> were used to quantify organo-metal complexes and short-range-ordered aluminosilicates such as allophane. Al</w:t>
      </w:r>
      <w:r w:rsidRPr="00525891">
        <w:rPr>
          <w:rFonts w:ascii="Times New Roman" w:hAnsi="Times New Roman" w:cs="Times New Roman"/>
          <w:sz w:val="24"/>
          <w:szCs w:val="24"/>
          <w:vertAlign w:val="subscript"/>
          <w:lang w:val="en-GB"/>
        </w:rPr>
        <w:t>p</w:t>
      </w:r>
      <w:r w:rsidRPr="00525891">
        <w:rPr>
          <w:rFonts w:ascii="Times New Roman" w:hAnsi="Times New Roman" w:cs="Times New Roman"/>
          <w:sz w:val="24"/>
          <w:szCs w:val="24"/>
          <w:lang w:val="en-GB"/>
        </w:rPr>
        <w:t xml:space="preserve"> allows to quantify organo-metal complexes, but pyrophosphate is not completely selective and can also extract Al from silicates, which could be indicated by Si</w:t>
      </w:r>
      <w:r w:rsidRPr="00525891">
        <w:rPr>
          <w:rFonts w:ascii="Times New Roman" w:hAnsi="Times New Roman" w:cs="Times New Roman"/>
          <w:sz w:val="24"/>
          <w:szCs w:val="24"/>
          <w:vertAlign w:val="subscript"/>
          <w:lang w:val="en-GB"/>
        </w:rPr>
        <w:t>p</w:t>
      </w:r>
      <w:r w:rsidRPr="00525891">
        <w:rPr>
          <w:rFonts w:ascii="Times New Roman" w:hAnsi="Times New Roman" w:cs="Times New Roman"/>
          <w:sz w:val="24"/>
          <w:szCs w:val="24"/>
          <w:lang w:val="en-GB"/>
        </w:rPr>
        <w:fldChar w:fldCharType="begin"/>
      </w:r>
      <w:r w:rsidR="00C52869">
        <w:rPr>
          <w:rFonts w:ascii="Times New Roman" w:hAnsi="Times New Roman" w:cs="Times New Roman"/>
          <w:sz w:val="24"/>
          <w:szCs w:val="24"/>
          <w:lang w:val="en-GB"/>
        </w:rPr>
        <w:instrText xml:space="preserve"> ADDIN ZOTERO_ITEM CSL_CITATION {"citationID":"QU27J9K9","properties":{"formattedCitation":"\\super 27\\nosupersub{}","plainCitation":"27","noteIndex":0},"citationItems":[{"id":15874,"uris":["http://zotero.org/users/9294523/items/Y2QNNSSV"],"itemData":{"id":15874,"type":"article-journal","abstract":"Wet-chemical extraction of soil is a standard procedure to characterise pedogenic aluminium (Al) and iron (Fe) species, especially oxides, allophanic minerals and metal–organic associations. This article critically reviews the suitability of commonly used extractants (e.g. dithionite, oxalate and pyrophosphate) and the potentials and restrictions in their use for species identification and in soil classification. None of the commonly used extractants is completely selective and quantitative. The degree of completeness differs between the extractants and depends on soil composition. Dithionite-based methods provide a ‘pseudo-total’ content of pedogenic Fe oxides, as they are not always completely dissolved. Oxalate may attack further non-target species, releasing additional Al and Fe. Therefore, the extraction of Al and Fe exclusively from poorly crystalline species is not always guaranteed. As a consequence of dispersion of aggregates, pyrophosphate solubilises both mineral particles and metals from organic associations. Thus, quantification of species based on these extractions and their implementation in pedogenic thresholds may be questionable. Alternative extractants such as citrate–ascorbate and dithionite–citrate–oxalate could be used in addition, as applicable and reliable wet-chemical extractions will be still demanded for research and practical applications. The examination of the effectiveness and selectivity of wet-chemical extraction methods by spectroscopic techniques is recommended.","container-title":"Soil Research","issue":"1","page":"1-16","title":"Wet-chemical extractions to characterise pedogenic Al and Fe species – a critical review","volume":"57","author":[{"family":"Rennert","given":"Thilo"}],"issued":{"date-parts":[["2019"]]}}}],"schema":"https://github.com/citation-style-language/schema/raw/master/csl-citation.json"} </w:instrText>
      </w:r>
      <w:r w:rsidRPr="00525891">
        <w:rPr>
          <w:rFonts w:ascii="Times New Roman" w:hAnsi="Times New Roman" w:cs="Times New Roman"/>
          <w:sz w:val="24"/>
          <w:szCs w:val="24"/>
          <w:lang w:val="en-GB"/>
        </w:rPr>
        <w:fldChar w:fldCharType="separate"/>
      </w:r>
      <w:r w:rsidR="00C52869" w:rsidRPr="00C52869">
        <w:rPr>
          <w:rFonts w:ascii="Times New Roman" w:hAnsi="Times New Roman" w:cs="Times New Roman"/>
          <w:sz w:val="24"/>
          <w:szCs w:val="24"/>
          <w:vertAlign w:val="superscript"/>
        </w:rPr>
        <w:t>27</w:t>
      </w:r>
      <w:r w:rsidRPr="00525891">
        <w:rPr>
          <w:rFonts w:ascii="Times New Roman" w:hAnsi="Times New Roman" w:cs="Times New Roman"/>
          <w:sz w:val="24"/>
          <w:szCs w:val="24"/>
          <w:lang w:val="en-GB"/>
        </w:rPr>
        <w:fldChar w:fldCharType="end"/>
      </w:r>
      <w:r w:rsidRPr="00525891">
        <w:rPr>
          <w:rFonts w:ascii="Times New Roman" w:hAnsi="Times New Roman" w:cs="Times New Roman"/>
          <w:sz w:val="24"/>
          <w:szCs w:val="24"/>
          <w:lang w:val="en-GB"/>
        </w:rPr>
        <w:t>. Organo-metal complexes was thus calculated as Al</w:t>
      </w:r>
      <w:r w:rsidRPr="00525891">
        <w:rPr>
          <w:rFonts w:ascii="Times New Roman" w:hAnsi="Times New Roman" w:cs="Times New Roman"/>
          <w:sz w:val="24"/>
          <w:szCs w:val="24"/>
          <w:vertAlign w:val="subscript"/>
          <w:lang w:val="en-GB"/>
        </w:rPr>
        <w:t>p</w:t>
      </w:r>
      <w:r w:rsidRPr="00525891">
        <w:rPr>
          <w:rFonts w:ascii="Times New Roman" w:hAnsi="Times New Roman" w:cs="Times New Roman"/>
          <w:sz w:val="24"/>
          <w:szCs w:val="24"/>
          <w:lang w:val="en-GB"/>
        </w:rPr>
        <w:t>-</w:t>
      </w:r>
      <w:r w:rsidRPr="00525891">
        <w:rPr>
          <w:rFonts w:ascii="Times New Roman" w:hAnsi="Times New Roman" w:cs="Times New Roman"/>
          <w:i/>
          <w:sz w:val="24"/>
          <w:szCs w:val="24"/>
          <w:lang w:val="en-GB"/>
        </w:rPr>
        <w:t>x</w:t>
      </w:r>
      <w:r w:rsidRPr="00525891">
        <w:rPr>
          <w:rFonts w:ascii="Times New Roman" w:hAnsi="Times New Roman" w:cs="Times New Roman"/>
          <w:sz w:val="24"/>
          <w:szCs w:val="24"/>
          <w:lang w:val="en-GB"/>
        </w:rPr>
        <w:t>Si</w:t>
      </w:r>
      <w:r w:rsidRPr="00525891">
        <w:rPr>
          <w:rFonts w:ascii="Times New Roman" w:hAnsi="Times New Roman" w:cs="Times New Roman"/>
          <w:sz w:val="24"/>
          <w:szCs w:val="24"/>
          <w:vertAlign w:val="subscript"/>
          <w:lang w:val="en-GB"/>
        </w:rPr>
        <w:t>p</w:t>
      </w:r>
      <w:r w:rsidRPr="00525891">
        <w:rPr>
          <w:rFonts w:ascii="Times New Roman" w:hAnsi="Times New Roman" w:cs="Times New Roman"/>
          <w:sz w:val="24"/>
          <w:szCs w:val="24"/>
          <w:lang w:val="en-GB"/>
        </w:rPr>
        <w:t xml:space="preserve">, where </w:t>
      </w:r>
      <w:r w:rsidRPr="00525891">
        <w:rPr>
          <w:rFonts w:ascii="Times New Roman" w:hAnsi="Times New Roman" w:cs="Times New Roman"/>
          <w:i/>
          <w:sz w:val="24"/>
          <w:szCs w:val="24"/>
          <w:lang w:val="en-GB"/>
        </w:rPr>
        <w:t xml:space="preserve">x </w:t>
      </w:r>
      <w:r w:rsidRPr="00525891">
        <w:rPr>
          <w:rFonts w:ascii="Times New Roman" w:hAnsi="Times New Roman" w:cs="Times New Roman"/>
          <w:sz w:val="24"/>
          <w:szCs w:val="24"/>
          <w:lang w:val="en-GB"/>
        </w:rPr>
        <w:t>is the Al:Si ratio of the dominant clay mineral (</w:t>
      </w:r>
      <w:r w:rsidRPr="00525891">
        <w:rPr>
          <w:rFonts w:ascii="Times New Roman" w:hAnsi="Times New Roman" w:cs="Times New Roman"/>
          <w:i/>
          <w:sz w:val="24"/>
          <w:szCs w:val="24"/>
          <w:lang w:val="en-GB"/>
        </w:rPr>
        <w:t>x</w:t>
      </w:r>
      <w:r w:rsidRPr="00525891">
        <w:rPr>
          <w:rFonts w:ascii="Times New Roman" w:hAnsi="Times New Roman" w:cs="Times New Roman"/>
          <w:sz w:val="24"/>
          <w:szCs w:val="24"/>
          <w:lang w:val="en-GB"/>
        </w:rPr>
        <w:t xml:space="preserve"> = 0.5 for subsoil of the Vertisol dominated by montmorillonite, and </w:t>
      </w:r>
      <w:r w:rsidRPr="00525891">
        <w:rPr>
          <w:rFonts w:ascii="Times New Roman" w:hAnsi="Times New Roman" w:cs="Times New Roman"/>
          <w:i/>
          <w:sz w:val="24"/>
          <w:szCs w:val="24"/>
          <w:lang w:val="en-GB"/>
        </w:rPr>
        <w:t>x</w:t>
      </w:r>
      <w:r w:rsidRPr="00525891">
        <w:rPr>
          <w:rFonts w:ascii="Times New Roman" w:hAnsi="Times New Roman" w:cs="Times New Roman"/>
          <w:sz w:val="24"/>
          <w:szCs w:val="24"/>
          <w:lang w:val="en-GB"/>
        </w:rPr>
        <w:t xml:space="preserve"> = 1 for all other layers dominated by vermiculite, kaolinite or halloysite).</w:t>
      </w:r>
    </w:p>
    <w:p w14:paraId="0D179397" w14:textId="045FA8BB" w:rsidR="0094421A" w:rsidRPr="00525891" w:rsidRDefault="0094421A" w:rsidP="00E24397">
      <w:pPr>
        <w:pStyle w:val="Titre2"/>
        <w:spacing w:before="240" w:after="60" w:line="240" w:lineRule="auto"/>
        <w:jc w:val="both"/>
        <w:rPr>
          <w:rFonts w:cs="Times New Roman"/>
          <w:color w:val="auto"/>
          <w:sz w:val="24"/>
          <w:szCs w:val="24"/>
          <w:lang w:val="en-GB"/>
        </w:rPr>
      </w:pPr>
      <w:bookmarkStart w:id="29" w:name="_Hlk90732228"/>
      <w:r w:rsidRPr="00525891">
        <w:rPr>
          <w:rFonts w:cs="Times New Roman"/>
          <w:color w:val="auto"/>
          <w:sz w:val="24"/>
          <w:szCs w:val="24"/>
          <w:lang w:val="en-GB"/>
        </w:rPr>
        <w:lastRenderedPageBreak/>
        <w:t>Experimental conditions and labelling system set-up</w:t>
      </w:r>
      <w:bookmarkEnd w:id="29"/>
    </w:p>
    <w:p w14:paraId="4352E865" w14:textId="63AE2746" w:rsidR="0094421A" w:rsidRPr="00525891" w:rsidRDefault="0094421A" w:rsidP="00E24397">
      <w:pPr>
        <w:spacing w:line="240" w:lineRule="auto"/>
        <w:jc w:val="both"/>
        <w:rPr>
          <w:rFonts w:ascii="Times New Roman" w:hAnsi="Times New Roman" w:cs="Times New Roman"/>
          <w:sz w:val="24"/>
          <w:szCs w:val="24"/>
          <w:lang w:val="en-GB"/>
        </w:rPr>
      </w:pPr>
      <w:r w:rsidRPr="00525891">
        <w:rPr>
          <w:rFonts w:ascii="Times New Roman" w:hAnsi="Times New Roman" w:cs="Times New Roman"/>
          <w:sz w:val="24"/>
          <w:szCs w:val="24"/>
          <w:lang w:val="en-GB"/>
        </w:rPr>
        <w:t xml:space="preserve">Two weeks before starting the incubation experiment, the microcosms were transferred at ambient temperature, irrigated until water saturation and weighed after 48 h of water percolation to measure the soil </w:t>
      </w:r>
      <w:bookmarkStart w:id="30" w:name="_Hlk84255339"/>
      <w:r w:rsidRPr="00525891">
        <w:rPr>
          <w:rFonts w:ascii="Times New Roman" w:hAnsi="Times New Roman" w:cs="Times New Roman"/>
          <w:sz w:val="24"/>
          <w:szCs w:val="24"/>
          <w:lang w:val="en-GB"/>
        </w:rPr>
        <w:t xml:space="preserve">water-holding capacity (WHC). </w:t>
      </w:r>
      <w:bookmarkEnd w:id="30"/>
      <w:r w:rsidRPr="00525891">
        <w:rPr>
          <w:rFonts w:ascii="Times New Roman" w:hAnsi="Times New Roman" w:cs="Times New Roman"/>
          <w:sz w:val="24"/>
          <w:szCs w:val="24"/>
          <w:lang w:val="en-GB"/>
        </w:rPr>
        <w:t>Planted microcosms were sown (1,400 seeds m</w:t>
      </w:r>
      <w:r w:rsidRPr="00525891">
        <w:rPr>
          <w:rFonts w:ascii="Times New Roman" w:hAnsi="Times New Roman" w:cs="Times New Roman"/>
          <w:sz w:val="24"/>
          <w:szCs w:val="24"/>
          <w:vertAlign w:val="superscript"/>
          <w:lang w:val="en-GB"/>
        </w:rPr>
        <w:t>-2</w:t>
      </w:r>
      <w:r w:rsidRPr="00525891">
        <w:rPr>
          <w:rFonts w:ascii="Times New Roman" w:hAnsi="Times New Roman" w:cs="Times New Roman"/>
          <w:sz w:val="24"/>
          <w:szCs w:val="24"/>
          <w:lang w:val="en-GB"/>
        </w:rPr>
        <w:t xml:space="preserve">) with </w:t>
      </w:r>
      <w:r w:rsidRPr="00525891">
        <w:rPr>
          <w:rFonts w:ascii="Times New Roman" w:hAnsi="Times New Roman" w:cs="Times New Roman"/>
          <w:i/>
          <w:sz w:val="24"/>
          <w:szCs w:val="24"/>
          <w:lang w:val="en-GB"/>
        </w:rPr>
        <w:t>Dactylis glomerata</w:t>
      </w:r>
      <w:r w:rsidRPr="00525891">
        <w:rPr>
          <w:rFonts w:ascii="Times New Roman" w:hAnsi="Times New Roman" w:cs="Times New Roman"/>
          <w:sz w:val="24"/>
          <w:szCs w:val="24"/>
          <w:lang w:val="en-GB"/>
        </w:rPr>
        <w:t>, a fast-growing grass species with a dense and deep root system commonly found in temperate grassland</w:t>
      </w:r>
      <w:r w:rsidRPr="00525891">
        <w:rPr>
          <w:rFonts w:ascii="Times New Roman" w:hAnsi="Times New Roman" w:cs="Times New Roman"/>
          <w:sz w:val="24"/>
          <w:szCs w:val="24"/>
          <w:lang w:val="en-GB"/>
        </w:rPr>
        <w:fldChar w:fldCharType="begin"/>
      </w:r>
      <w:r w:rsidR="00C52869">
        <w:rPr>
          <w:rFonts w:ascii="Times New Roman" w:hAnsi="Times New Roman" w:cs="Times New Roman"/>
          <w:sz w:val="24"/>
          <w:szCs w:val="24"/>
          <w:lang w:val="en-GB"/>
        </w:rPr>
        <w:instrText xml:space="preserve"> ADDIN ZOTERO_ITEM CSL_CITATION {"citationID":"SRCjFgYh","properties":{"formattedCitation":"\\super 28\\nosupersub{}","plainCitation":"28","noteIndex":0},"citationItems":[{"id":20186,"uris":["http://zotero.org/users/9294523/items/JXTTXJVW"],"itemData":{"id":20186,"type":"article-journal","abstract":"Background and Aims Extreme climatic events such as severe droughts are expected to increase with climate change and to limit grassland perennity. The present study aimed to characterize the adaptive responses by which temperate herbaceous grassland species resist, survive and recover from a severe drought and to explore the relationships between plant resource use and drought resistance strategies.Methods Monocultures of six native perennial species from upland grasslands and one Mediterranean drought-resistant cultivar were compared under semi-controlled and non-limiting rooting depth conditions. Above- and below-ground traits were measured under irrigation in spring and during drought in summer (50 d of withholding water) in order to characterize resource use and drought resistance strategies. Plants were then rehydrated and assessed for survival (after 15 d) and recovery (after 1 year).Key Results Dehydration avoidance through water uptake was associated with species that had deep roots (&amp;gt;1·2 m) and high root mass (&amp;gt;4 kg m−3). Cell membrane stability ensuring dehydration tolerance of roots and meristems was positively correlated with fructan content and negatively correlated with sucrose content. Species that survived and recovered best combined high resource acquisition in spring (leaf elongation rate &amp;gt;9 mm d−1 and rooting depth &amp;gt;1·2 m) with both high dehydration avoidance and tolerance strategies.Conclusions Most of the native forage species, dominant in upland grassland, were able to survive and recover from extreme drought, but with various time lags. Overall the results suggest that the wide range of interspecific functional strategies for coping with drought may enhance the resilience of upland grassland plant communities under extreme drought events.","container-title":"Annals of Botany","DOI":"10.1093/aob/mcv037","ISSN":"0305-7364","issue":"6","page":"1001-1015","title":"What functional strategies drive drought survival and recovery of perennial species from upland grassland?","volume":"116","author":[{"family":"Zwicke","given":"Marine"},{"family":"Picon-Cochard","given":"Catherine"},{"family":"Morvan-Bertrand","given":"Annette"},{"family":"Prud’homme","given":"Marie-Pascale"},{"family":"Volaire","given":"Florence"}],"issued":{"date-parts":[["2015"]]}}}],"schema":"https://github.com/citation-style-language/schema/raw/master/csl-citation.json"} </w:instrText>
      </w:r>
      <w:r w:rsidRPr="00525891">
        <w:rPr>
          <w:rFonts w:ascii="Times New Roman" w:hAnsi="Times New Roman" w:cs="Times New Roman"/>
          <w:sz w:val="24"/>
          <w:szCs w:val="24"/>
          <w:lang w:val="en-GB"/>
        </w:rPr>
        <w:fldChar w:fldCharType="separate"/>
      </w:r>
      <w:r w:rsidR="00C52869" w:rsidRPr="00C52869">
        <w:rPr>
          <w:rFonts w:ascii="Times New Roman" w:hAnsi="Times New Roman" w:cs="Times New Roman"/>
          <w:sz w:val="24"/>
          <w:szCs w:val="24"/>
          <w:vertAlign w:val="superscript"/>
        </w:rPr>
        <w:t>28</w:t>
      </w:r>
      <w:r w:rsidRPr="00525891">
        <w:rPr>
          <w:rFonts w:ascii="Times New Roman" w:hAnsi="Times New Roman" w:cs="Times New Roman"/>
          <w:sz w:val="24"/>
          <w:szCs w:val="24"/>
          <w:lang w:val="en-GB"/>
        </w:rPr>
        <w:fldChar w:fldCharType="end"/>
      </w:r>
      <w:r w:rsidRPr="00525891">
        <w:rPr>
          <w:rFonts w:ascii="Times New Roman" w:hAnsi="Times New Roman" w:cs="Times New Roman"/>
          <w:sz w:val="24"/>
          <w:szCs w:val="24"/>
          <w:lang w:val="en-GB"/>
        </w:rPr>
        <w:t xml:space="preserve">. Immediately after </w:t>
      </w:r>
      <w:r w:rsidRPr="00525891">
        <w:rPr>
          <w:rFonts w:ascii="Times New Roman" w:hAnsi="Times New Roman" w:cs="Times New Roman"/>
          <w:i/>
          <w:iCs/>
          <w:sz w:val="24"/>
          <w:szCs w:val="24"/>
          <w:lang w:val="en-GB"/>
        </w:rPr>
        <w:t>in situ</w:t>
      </w:r>
      <w:r w:rsidRPr="00525891">
        <w:rPr>
          <w:rFonts w:ascii="Times New Roman" w:hAnsi="Times New Roman" w:cs="Times New Roman"/>
          <w:sz w:val="24"/>
          <w:szCs w:val="24"/>
          <w:lang w:val="en-GB"/>
        </w:rPr>
        <w:t xml:space="preserve"> germination in late August 2016, we grew plants by transferring the 48 microcosms to a greenhouse exposed to natural light and temperature conditions (Clermont-Ferrand, temperate semi-continental climate). The experiment was performed for 279 days, until early July 2017. The greenhouse was coupled to a continuous dual </w:t>
      </w:r>
      <w:r w:rsidRPr="00525891">
        <w:rPr>
          <w:rFonts w:ascii="Times New Roman" w:hAnsi="Times New Roman" w:cs="Times New Roman"/>
          <w:sz w:val="24"/>
          <w:szCs w:val="24"/>
          <w:vertAlign w:val="superscript"/>
          <w:lang w:val="en-GB"/>
        </w:rPr>
        <w:t>13</w:t>
      </w:r>
      <w:r w:rsidRPr="00525891">
        <w:rPr>
          <w:rFonts w:ascii="Times New Roman" w:hAnsi="Times New Roman" w:cs="Times New Roman"/>
          <w:sz w:val="24"/>
          <w:szCs w:val="24"/>
          <w:lang w:val="en-GB"/>
        </w:rPr>
        <w:t>C/</w:t>
      </w:r>
      <w:r w:rsidRPr="00525891">
        <w:rPr>
          <w:rFonts w:ascii="Times New Roman" w:hAnsi="Times New Roman" w:cs="Times New Roman"/>
          <w:sz w:val="24"/>
          <w:szCs w:val="24"/>
          <w:vertAlign w:val="superscript"/>
          <w:lang w:val="en-GB"/>
        </w:rPr>
        <w:t>14</w:t>
      </w:r>
      <w:r w:rsidRPr="00525891">
        <w:rPr>
          <w:rFonts w:ascii="Times New Roman" w:hAnsi="Times New Roman" w:cs="Times New Roman"/>
          <w:sz w:val="24"/>
          <w:szCs w:val="24"/>
          <w:lang w:val="en-GB"/>
        </w:rPr>
        <w:t>C labelling system</w:t>
      </w:r>
      <w:r w:rsidRPr="00525891">
        <w:rPr>
          <w:rFonts w:ascii="Times New Roman" w:hAnsi="Times New Roman" w:cs="Times New Roman"/>
          <w:sz w:val="24"/>
          <w:szCs w:val="24"/>
          <w:lang w:val="en-GB"/>
        </w:rPr>
        <w:fldChar w:fldCharType="begin"/>
      </w:r>
      <w:r w:rsidR="00C52869">
        <w:rPr>
          <w:rFonts w:ascii="Times New Roman" w:hAnsi="Times New Roman" w:cs="Times New Roman"/>
          <w:sz w:val="24"/>
          <w:szCs w:val="24"/>
          <w:lang w:val="en-GB"/>
        </w:rPr>
        <w:instrText xml:space="preserve"> ADDIN ZOTERO_ITEM CSL_CITATION {"citationID":"i9I7Hos9","properties":{"formattedCitation":"\\super 29,30\\nosupersub{}","plainCitation":"29,30","noteIndex":0},"citationItems":[{"id":2351,"uris":["http://zotero.org/users/9294523/items/FRYRECWX"],"itemData":{"id":2351,"type":"article-journal","abstract":"Forty years of research on the rhizosphere priming effect (RPE) has demonstrated the potentially large increase (up to a factor 3) of soil organic matter mineralization induced by plant roots, but failed to directly quantify its contribution to the carbon (C) balance. Combining continuous CO2 flux measurements with RPE measurements has thus far been technically challenging. Here, we present an experimental platform of 40 mesocosms (volume = 88L; surface = 0.049 m2), including a 13C-labeled CO2 air-production system with a maximum capacity of 4 m3 min−1 and customizable labeling intensity. For this study, 13C depleted fossil C was used as source of labeled CO2 and the experiment was run for 250 days. Continuous net CO2-exchange measurements allowed us to estimate net ecosystem productivity, gross primary production and ecosystem respiration of the studied plant-soil systems. The RPE was regularly (bi-monthly to monthly) quantified by measuring the accumulation and isotopic composition of CO2 in dark chambers placed over the mesocosms. Our results show a good relationship between night plant-soil respiration (from continuous CO2-exchange measurements) and dark plant-soil respiration (from CO2 accumulation in dark chambers). This result suggests that our estimates of RPE and plant-soil fluxes based on the different methods are comparable. Preliminary results obtained in spring with grasses cultivated under ambient or elevated CO2 indicate that the RPE represents 1.22 ± 0.16% of gross primary production and 4.64 ± 1.12% of ecosystem respiration. The RPE estimates may have an uncertainty linked to the possible deviation in delta 13C between C sources (soil or plant) and released CO2 from these sources. We performed a sensitivity analysis on how the variation in intensity of isotopic labeling (difference in delta 13C between plant and soil) affects the uncertainty of RPE estimates considering 1‰ delta 13C deviation. Estimation of the RPE with an uncertainty lower than 10% of the estimated value requires a labeling intensity higher than 60‰. The developed platform will help to scale up the study of the RPE control on C cycling to the ecosystem level.","container-title":"Soil Biology and Biochemistry","DOI":"https://doi.org/10.1016/j.soilbio.2018.11.022","ISSN":"0038-0717","page":"12-22","title":"A new experimental platform connecting the rhizosphere priming effect with CO2 fluxes of plant-soil systems","volume":"130","author":[{"family":"Cros","given":"Camille"},{"family":"Alvarez","given":"Gaël"},{"family":"Keuper","given":"Frida"},{"family":"Fontaine","given":"Sébastien"}],"issued":{"date-parts":[["2019",3,1]]}}},{"id":9987,"uris":["http://zotero.org/users/9294523/items/GCVNT76B"],"itemData":{"id":9987,"type":"article-journal","container-title":"Journal of Ecology","DOI":"10.1111/1365-2745.13276","issue":"2","journalAbbreviation":"J. Ecol.","page":"528-545","title":"Plant economic strategies of grassland species control soil carbon dynamics through rhizodeposition","volume":"108","author":[{"family":"Henneron","given":"Ludovic"},{"family":"Cros","given":"Camille"},{"family":"Picon-Cochard","given":"Catherine"},{"family":"Rahimian","given":"Vida"},{"family":"Fontaine","given":"Sebastien"}],"issued":{"date-parts":[["2020"]]}}}],"schema":"https://github.com/citation-style-language/schema/raw/master/csl-citation.json"} </w:instrText>
      </w:r>
      <w:r w:rsidRPr="00525891">
        <w:rPr>
          <w:rFonts w:ascii="Times New Roman" w:hAnsi="Times New Roman" w:cs="Times New Roman"/>
          <w:sz w:val="24"/>
          <w:szCs w:val="24"/>
          <w:lang w:val="en-GB"/>
        </w:rPr>
        <w:fldChar w:fldCharType="separate"/>
      </w:r>
      <w:r w:rsidR="00C52869" w:rsidRPr="00C52869">
        <w:rPr>
          <w:rFonts w:ascii="Times New Roman" w:hAnsi="Times New Roman" w:cs="Times New Roman"/>
          <w:sz w:val="24"/>
          <w:szCs w:val="24"/>
          <w:vertAlign w:val="superscript"/>
        </w:rPr>
        <w:t>29,30</w:t>
      </w:r>
      <w:r w:rsidRPr="00525891">
        <w:rPr>
          <w:rFonts w:ascii="Times New Roman" w:hAnsi="Times New Roman" w:cs="Times New Roman"/>
          <w:sz w:val="24"/>
          <w:szCs w:val="24"/>
          <w:lang w:val="en-GB"/>
        </w:rPr>
        <w:fldChar w:fldCharType="end"/>
      </w:r>
      <w:r w:rsidRPr="00525891">
        <w:rPr>
          <w:rFonts w:ascii="Times New Roman" w:hAnsi="Times New Roman" w:cs="Times New Roman"/>
          <w:sz w:val="24"/>
          <w:szCs w:val="24"/>
          <w:lang w:val="en-GB"/>
        </w:rPr>
        <w:t xml:space="preserve">. Briefly, air depleted in both </w:t>
      </w:r>
      <w:r w:rsidRPr="00525891">
        <w:rPr>
          <w:rFonts w:ascii="Times New Roman" w:hAnsi="Times New Roman" w:cs="Times New Roman"/>
          <w:sz w:val="24"/>
          <w:szCs w:val="24"/>
          <w:vertAlign w:val="superscript"/>
          <w:lang w:val="en-GB"/>
        </w:rPr>
        <w:t>13</w:t>
      </w:r>
      <w:r w:rsidRPr="00525891">
        <w:rPr>
          <w:rFonts w:ascii="Times New Roman" w:hAnsi="Times New Roman" w:cs="Times New Roman"/>
          <w:sz w:val="24"/>
          <w:szCs w:val="24"/>
          <w:lang w:val="en-GB"/>
        </w:rPr>
        <w:t xml:space="preserve">C and </w:t>
      </w:r>
      <w:r w:rsidRPr="00525891">
        <w:rPr>
          <w:rFonts w:ascii="Times New Roman" w:hAnsi="Times New Roman" w:cs="Times New Roman"/>
          <w:sz w:val="24"/>
          <w:szCs w:val="24"/>
          <w:vertAlign w:val="superscript"/>
          <w:lang w:val="en-GB"/>
        </w:rPr>
        <w:t>14</w:t>
      </w:r>
      <w:r w:rsidRPr="00525891">
        <w:rPr>
          <w:rFonts w:ascii="Times New Roman" w:hAnsi="Times New Roman" w:cs="Times New Roman"/>
          <w:sz w:val="24"/>
          <w:szCs w:val="24"/>
          <w:lang w:val="en-GB"/>
        </w:rPr>
        <w:t>C was produced by injecting fossil fuel-derived CO</w:t>
      </w:r>
      <w:r w:rsidRPr="00525891">
        <w:rPr>
          <w:rFonts w:ascii="Times New Roman" w:hAnsi="Times New Roman" w:cs="Times New Roman"/>
          <w:sz w:val="24"/>
          <w:szCs w:val="24"/>
          <w:vertAlign w:val="subscript"/>
          <w:lang w:val="en-GB"/>
        </w:rPr>
        <w:t>2</w:t>
      </w:r>
      <w:r w:rsidRPr="00525891">
        <w:rPr>
          <w:rFonts w:ascii="Times New Roman" w:hAnsi="Times New Roman" w:cs="Times New Roman"/>
          <w:sz w:val="24"/>
          <w:szCs w:val="24"/>
          <w:lang w:val="en-GB"/>
        </w:rPr>
        <w:t xml:space="preserve"> (δ</w:t>
      </w:r>
      <w:r w:rsidRPr="00525891">
        <w:rPr>
          <w:rFonts w:ascii="Times New Roman" w:hAnsi="Times New Roman" w:cs="Times New Roman"/>
          <w:sz w:val="24"/>
          <w:szCs w:val="24"/>
          <w:vertAlign w:val="superscript"/>
          <w:lang w:val="en-GB"/>
        </w:rPr>
        <w:t>13</w:t>
      </w:r>
      <w:r w:rsidRPr="00525891">
        <w:rPr>
          <w:rFonts w:ascii="Times New Roman" w:hAnsi="Times New Roman" w:cs="Times New Roman"/>
          <w:sz w:val="24"/>
          <w:szCs w:val="24"/>
          <w:lang w:val="en-GB"/>
        </w:rPr>
        <w:t>C = -35.23 ± 0.02 ‰, Δ</w:t>
      </w:r>
      <w:r w:rsidRPr="00525891">
        <w:rPr>
          <w:rFonts w:ascii="Times New Roman" w:hAnsi="Times New Roman" w:cs="Times New Roman"/>
          <w:sz w:val="24"/>
          <w:szCs w:val="24"/>
          <w:vertAlign w:val="superscript"/>
          <w:lang w:val="en-GB"/>
        </w:rPr>
        <w:t>14</w:t>
      </w:r>
      <w:r w:rsidRPr="00525891">
        <w:rPr>
          <w:rFonts w:ascii="Times New Roman" w:hAnsi="Times New Roman" w:cs="Times New Roman"/>
          <w:sz w:val="24"/>
          <w:szCs w:val="24"/>
          <w:lang w:val="en-GB"/>
        </w:rPr>
        <w:t>C ~ 0 ‰) in CO</w:t>
      </w:r>
      <w:r w:rsidRPr="00525891">
        <w:rPr>
          <w:rFonts w:ascii="Times New Roman" w:hAnsi="Times New Roman" w:cs="Times New Roman"/>
          <w:sz w:val="24"/>
          <w:szCs w:val="24"/>
          <w:vertAlign w:val="subscript"/>
          <w:lang w:val="en-GB"/>
        </w:rPr>
        <w:t>2</w:t>
      </w:r>
      <w:r w:rsidRPr="00525891">
        <w:rPr>
          <w:rFonts w:ascii="Times New Roman" w:hAnsi="Times New Roman" w:cs="Times New Roman"/>
          <w:sz w:val="24"/>
          <w:szCs w:val="24"/>
          <w:lang w:val="en-GB"/>
        </w:rPr>
        <w:t>-free air ([CO</w:t>
      </w:r>
      <w:r w:rsidRPr="00525891">
        <w:rPr>
          <w:rFonts w:ascii="Times New Roman" w:hAnsi="Times New Roman" w:cs="Times New Roman"/>
          <w:sz w:val="24"/>
          <w:szCs w:val="24"/>
          <w:vertAlign w:val="subscript"/>
          <w:lang w:val="en-GB"/>
        </w:rPr>
        <w:t>2</w:t>
      </w:r>
      <w:r w:rsidRPr="00525891">
        <w:rPr>
          <w:rFonts w:ascii="Times New Roman" w:hAnsi="Times New Roman" w:cs="Times New Roman"/>
          <w:sz w:val="24"/>
          <w:szCs w:val="24"/>
          <w:lang w:val="en-GB"/>
        </w:rPr>
        <w:t>] &lt; 20 ppm) up to reach ambient CO</w:t>
      </w:r>
      <w:r w:rsidRPr="00525891">
        <w:rPr>
          <w:rFonts w:ascii="Times New Roman" w:hAnsi="Times New Roman" w:cs="Times New Roman"/>
          <w:sz w:val="24"/>
          <w:szCs w:val="24"/>
          <w:vertAlign w:val="subscript"/>
          <w:lang w:val="en-GB"/>
        </w:rPr>
        <w:t>2</w:t>
      </w:r>
      <w:r w:rsidRPr="00525891">
        <w:rPr>
          <w:rFonts w:ascii="Times New Roman" w:hAnsi="Times New Roman" w:cs="Times New Roman"/>
          <w:sz w:val="24"/>
          <w:szCs w:val="24"/>
          <w:lang w:val="en-GB"/>
        </w:rPr>
        <w:t xml:space="preserve"> concentration (400 ppm). Throughout the experiment during daytime, the greenhouse was continuously supplied with labelled air, with a flow renewing the greenhouse volume once every two minutes to maintain constant CO</w:t>
      </w:r>
      <w:r w:rsidRPr="00525891">
        <w:rPr>
          <w:rFonts w:ascii="Times New Roman" w:hAnsi="Times New Roman" w:cs="Times New Roman"/>
          <w:sz w:val="24"/>
          <w:szCs w:val="24"/>
          <w:vertAlign w:val="subscript"/>
          <w:lang w:val="en-GB"/>
        </w:rPr>
        <w:t xml:space="preserve">2 </w:t>
      </w:r>
      <w:r w:rsidRPr="00525891">
        <w:rPr>
          <w:rFonts w:ascii="Times New Roman" w:hAnsi="Times New Roman" w:cs="Times New Roman"/>
          <w:sz w:val="24"/>
          <w:szCs w:val="24"/>
          <w:lang w:val="en-GB"/>
        </w:rPr>
        <w:t>concentration, δ</w:t>
      </w:r>
      <w:r w:rsidRPr="00525891">
        <w:rPr>
          <w:rFonts w:ascii="Times New Roman" w:hAnsi="Times New Roman" w:cs="Times New Roman"/>
          <w:sz w:val="24"/>
          <w:szCs w:val="24"/>
          <w:vertAlign w:val="superscript"/>
          <w:lang w:val="en-GB"/>
        </w:rPr>
        <w:t>13</w:t>
      </w:r>
      <w:r w:rsidRPr="00525891">
        <w:rPr>
          <w:rFonts w:ascii="Times New Roman" w:hAnsi="Times New Roman" w:cs="Times New Roman"/>
          <w:sz w:val="24"/>
          <w:szCs w:val="24"/>
          <w:lang w:val="en-GB"/>
        </w:rPr>
        <w:t>C and Δ</w:t>
      </w:r>
      <w:r w:rsidRPr="00525891">
        <w:rPr>
          <w:rFonts w:ascii="Times New Roman" w:hAnsi="Times New Roman" w:cs="Times New Roman"/>
          <w:sz w:val="24"/>
          <w:szCs w:val="24"/>
          <w:vertAlign w:val="superscript"/>
          <w:lang w:val="en-GB"/>
        </w:rPr>
        <w:t>14</w:t>
      </w:r>
      <w:r w:rsidRPr="00525891">
        <w:rPr>
          <w:rFonts w:ascii="Times New Roman" w:hAnsi="Times New Roman" w:cs="Times New Roman"/>
          <w:sz w:val="24"/>
          <w:szCs w:val="24"/>
          <w:lang w:val="en-GB"/>
        </w:rPr>
        <w:t>C</w:t>
      </w:r>
      <w:r w:rsidRPr="00525891">
        <w:rPr>
          <w:rFonts w:ascii="Times New Roman" w:hAnsi="Times New Roman" w:cs="Times New Roman"/>
          <w:sz w:val="24"/>
          <w:szCs w:val="24"/>
          <w:lang w:val="en-GB"/>
        </w:rPr>
        <w:fldChar w:fldCharType="begin"/>
      </w:r>
      <w:r w:rsidR="00C52869">
        <w:rPr>
          <w:rFonts w:ascii="Times New Roman" w:hAnsi="Times New Roman" w:cs="Times New Roman"/>
          <w:sz w:val="24"/>
          <w:szCs w:val="24"/>
          <w:lang w:val="en-GB"/>
        </w:rPr>
        <w:instrText xml:space="preserve"> ADDIN ZOTERO_ITEM CSL_CITATION {"citationID":"6kOzhbxZ","properties":{"formattedCitation":"\\super 29\\nosupersub{}","plainCitation":"29","noteIndex":0},"citationItems":[{"id":2351,"uris":["http://zotero.org/users/9294523/items/FRYRECWX"],"itemData":{"id":2351,"type":"article-journal","abstract":"Forty years of research on the rhizosphere priming effect (RPE) has demonstrated the potentially large increase (up to a factor 3) of soil organic matter mineralization induced by plant roots, but failed to directly quantify its contribution to the carbon (C) balance. Combining continuous CO2 flux measurements with RPE measurements has thus far been technically challenging. Here, we present an experimental platform of 40 mesocosms (volume = 88L; surface = 0.049 m2), including a 13C-labeled CO2 air-production system with a maximum capacity of 4 m3 min−1 and customizable labeling intensity. For this study, 13C depleted fossil C was used as source of labeled CO2 and the experiment was run for 250 days. Continuous net CO2-exchange measurements allowed us to estimate net ecosystem productivity, gross primary production and ecosystem respiration of the studied plant-soil systems. The RPE was regularly (bi-monthly to monthly) quantified by measuring the accumulation and isotopic composition of CO2 in dark chambers placed over the mesocosms. Our results show a good relationship between night plant-soil respiration (from continuous CO2-exchange measurements) and dark plant-soil respiration (from CO2 accumulation in dark chambers). This result suggests that our estimates of RPE and plant-soil fluxes based on the different methods are comparable. Preliminary results obtained in spring with grasses cultivated under ambient or elevated CO2 indicate that the RPE represents 1.22 ± 0.16% of gross primary production and 4.64 ± 1.12% of ecosystem respiration. The RPE estimates may have an uncertainty linked to the possible deviation in delta 13C between C sources (soil or plant) and released CO2 from these sources. We performed a sensitivity analysis on how the variation in intensity of isotopic labeling (difference in delta 13C between plant and soil) affects the uncertainty of RPE estimates considering 1‰ delta 13C deviation. Estimation of the RPE with an uncertainty lower than 10% of the estimated value requires a labeling intensity higher than 60‰. The developed platform will help to scale up the study of the RPE control on C cycling to the ecosystem level.","container-title":"Soil Biology and Biochemistry","DOI":"https://doi.org/10.1016/j.soilbio.2018.11.022","ISSN":"0038-0717","page":"12-22","title":"A new experimental platform connecting the rhizosphere priming effect with CO2 fluxes of plant-soil systems","volume":"130","author":[{"family":"Cros","given":"Camille"},{"family":"Alvarez","given":"Gaël"},{"family":"Keuper","given":"Frida"},{"family":"Fontaine","given":"Sébastien"}],"issued":{"date-parts":[["2019",3,1]]}}}],"schema":"https://github.com/citation-style-language/schema/raw/master/csl-citation.json"} </w:instrText>
      </w:r>
      <w:r w:rsidRPr="00525891">
        <w:rPr>
          <w:rFonts w:ascii="Times New Roman" w:hAnsi="Times New Roman" w:cs="Times New Roman"/>
          <w:sz w:val="24"/>
          <w:szCs w:val="24"/>
          <w:lang w:val="en-GB"/>
        </w:rPr>
        <w:fldChar w:fldCharType="separate"/>
      </w:r>
      <w:r w:rsidR="00C52869" w:rsidRPr="00C52869">
        <w:rPr>
          <w:rFonts w:ascii="Times New Roman" w:hAnsi="Times New Roman" w:cs="Times New Roman"/>
          <w:sz w:val="24"/>
          <w:szCs w:val="24"/>
          <w:vertAlign w:val="superscript"/>
        </w:rPr>
        <w:t>29</w:t>
      </w:r>
      <w:r w:rsidRPr="00525891">
        <w:rPr>
          <w:rFonts w:ascii="Times New Roman" w:hAnsi="Times New Roman" w:cs="Times New Roman"/>
          <w:sz w:val="24"/>
          <w:szCs w:val="24"/>
          <w:lang w:val="en-GB"/>
        </w:rPr>
        <w:fldChar w:fldCharType="end"/>
      </w:r>
      <w:r w:rsidRPr="00525891">
        <w:rPr>
          <w:rFonts w:ascii="Times New Roman" w:hAnsi="Times New Roman" w:cs="Times New Roman"/>
          <w:sz w:val="24"/>
          <w:szCs w:val="24"/>
          <w:lang w:val="en-GB"/>
        </w:rPr>
        <w:t>.</w:t>
      </w:r>
    </w:p>
    <w:p w14:paraId="5EAA3F82" w14:textId="0F400E96" w:rsidR="0094421A" w:rsidRPr="00525891" w:rsidRDefault="0094421A" w:rsidP="00E24397">
      <w:pPr>
        <w:spacing w:line="240" w:lineRule="auto"/>
        <w:ind w:firstLine="284"/>
        <w:jc w:val="both"/>
        <w:rPr>
          <w:rFonts w:ascii="Times New Roman" w:hAnsi="Times New Roman" w:cs="Times New Roman"/>
          <w:sz w:val="24"/>
          <w:szCs w:val="24"/>
          <w:lang w:val="en-GB"/>
        </w:rPr>
      </w:pPr>
      <w:r w:rsidRPr="00525891">
        <w:rPr>
          <w:rFonts w:ascii="Times New Roman" w:hAnsi="Times New Roman" w:cs="Times New Roman"/>
          <w:sz w:val="24"/>
          <w:szCs w:val="24"/>
          <w:lang w:val="en-GB"/>
        </w:rPr>
        <w:t>The microcosms were equipped with soil moisture sensors (ECH2O EC-5, Decagon®, USA) inserted at 5 cm and irrigation pipes connected to a programmer. Soil water content was monitored daily and drip irrigation was adjusted individually for each treatment as to maintain moisture around 85 ± 5 % of WHC. In order to compensate for the low nutrient supply and plant growth potential expected in subsoil relative to topsoil, we fertilized the planted subsoil microcosms for each soil type on day 51 after planting. Unplanted subsoil microcosms were kept unfertilized to avoid accumulation of mineral nutrients in absence of plant nutrient uptake, which could have led to artificially high soil mineral N concentration. The fertilization was composed of inorganic N, P, S, K and Mg, with a dose of 11.5, 0.6, 1.0, 1.5 and 0.7 g m</w:t>
      </w:r>
      <w:r w:rsidRPr="00525891">
        <w:rPr>
          <w:rFonts w:ascii="Times New Roman" w:hAnsi="Times New Roman" w:cs="Times New Roman"/>
          <w:sz w:val="24"/>
          <w:szCs w:val="24"/>
          <w:vertAlign w:val="superscript"/>
          <w:lang w:val="en-GB"/>
        </w:rPr>
        <w:t>-2</w:t>
      </w:r>
      <w:r w:rsidRPr="00525891">
        <w:rPr>
          <w:rFonts w:ascii="Times New Roman" w:hAnsi="Times New Roman" w:cs="Times New Roman"/>
          <w:sz w:val="24"/>
          <w:szCs w:val="24"/>
          <w:lang w:val="en-GB"/>
        </w:rPr>
        <w:t xml:space="preserve">, respectively. We found little difference in plant N concentrations between planted topsoil and subsoil microcosms (respectively 6.4 </w:t>
      </w:r>
      <w:r w:rsidRPr="00525891">
        <w:rPr>
          <w:rFonts w:ascii="Times New Roman" w:hAnsi="Times New Roman" w:cs="Times New Roman"/>
          <w:i/>
          <w:sz w:val="24"/>
          <w:szCs w:val="24"/>
          <w:lang w:val="en-GB"/>
        </w:rPr>
        <w:t>versus</w:t>
      </w:r>
      <w:r w:rsidRPr="00525891">
        <w:rPr>
          <w:rFonts w:ascii="Times New Roman" w:hAnsi="Times New Roman" w:cs="Times New Roman"/>
          <w:sz w:val="24"/>
          <w:szCs w:val="24"/>
          <w:lang w:val="en-GB"/>
        </w:rPr>
        <w:t xml:space="preserve"> 5.9 mg g</w:t>
      </w:r>
      <w:r w:rsidRPr="00525891">
        <w:rPr>
          <w:rFonts w:ascii="Times New Roman" w:hAnsi="Times New Roman" w:cs="Times New Roman"/>
          <w:sz w:val="24"/>
          <w:szCs w:val="24"/>
          <w:vertAlign w:val="superscript"/>
          <w:lang w:val="en-GB"/>
        </w:rPr>
        <w:t>-1</w:t>
      </w:r>
      <w:r w:rsidRPr="00525891">
        <w:rPr>
          <w:rFonts w:ascii="Times New Roman" w:hAnsi="Times New Roman" w:cs="Times New Roman"/>
          <w:sz w:val="24"/>
          <w:szCs w:val="24"/>
          <w:lang w:val="en-GB"/>
        </w:rPr>
        <w:t xml:space="preserve">; soil layer, </w:t>
      </w:r>
      <w:r w:rsidRPr="00525891">
        <w:rPr>
          <w:rFonts w:ascii="Times New Roman" w:hAnsi="Times New Roman" w:cs="Times New Roman"/>
          <w:i/>
          <w:sz w:val="24"/>
          <w:szCs w:val="24"/>
          <w:lang w:val="en-GB"/>
        </w:rPr>
        <w:t>P</w:t>
      </w:r>
      <w:r w:rsidRPr="00525891">
        <w:rPr>
          <w:rFonts w:ascii="Times New Roman" w:hAnsi="Times New Roman" w:cs="Times New Roman"/>
          <w:sz w:val="24"/>
          <w:szCs w:val="24"/>
          <w:lang w:val="en-GB"/>
        </w:rPr>
        <w:t xml:space="preserve"> = 0.195; soil layer:soil type interaction, </w:t>
      </w:r>
      <w:r w:rsidRPr="00525891">
        <w:rPr>
          <w:rFonts w:ascii="Times New Roman" w:hAnsi="Times New Roman" w:cs="Times New Roman"/>
          <w:i/>
          <w:sz w:val="24"/>
          <w:szCs w:val="24"/>
          <w:lang w:val="en-GB"/>
        </w:rPr>
        <w:t>P</w:t>
      </w:r>
      <w:r w:rsidRPr="00525891">
        <w:rPr>
          <w:rFonts w:ascii="Times New Roman" w:hAnsi="Times New Roman" w:cs="Times New Roman"/>
          <w:sz w:val="24"/>
          <w:szCs w:val="24"/>
          <w:lang w:val="en-GB"/>
        </w:rPr>
        <w:t xml:space="preserve"> = 0.059), indicating that subsoil fertilization allowed to ensure equal plant nutrition.</w:t>
      </w:r>
    </w:p>
    <w:p w14:paraId="3DA4F0F6" w14:textId="4BFA6827" w:rsidR="00BE7E8D" w:rsidRPr="00525891" w:rsidRDefault="0035764B" w:rsidP="00E24397">
      <w:pPr>
        <w:pStyle w:val="Titre2"/>
        <w:spacing w:before="240" w:after="60" w:line="240" w:lineRule="auto"/>
        <w:jc w:val="both"/>
        <w:rPr>
          <w:rFonts w:cs="Times New Roman"/>
          <w:color w:val="auto"/>
          <w:sz w:val="24"/>
          <w:szCs w:val="24"/>
          <w:lang w:val="en-GB"/>
        </w:rPr>
      </w:pPr>
      <w:r w:rsidRPr="0035764B">
        <w:rPr>
          <w:rFonts w:cs="Times New Roman"/>
          <w:color w:val="auto"/>
          <w:sz w:val="24"/>
          <w:szCs w:val="24"/>
          <w:lang w:val="en-GB"/>
        </w:rPr>
        <w:t>Correction of plant-soil system respiration for background atmospheric CO2</w:t>
      </w:r>
    </w:p>
    <w:p w14:paraId="6F611FC3" w14:textId="77777777" w:rsidR="00713158" w:rsidRPr="00525891" w:rsidRDefault="00713158" w:rsidP="00E24397">
      <w:pPr>
        <w:spacing w:line="240" w:lineRule="auto"/>
        <w:jc w:val="both"/>
        <w:rPr>
          <w:rFonts w:ascii="Times New Roman" w:hAnsi="Times New Roman" w:cs="Times New Roman"/>
          <w:sz w:val="24"/>
          <w:szCs w:val="24"/>
          <w:lang w:val="en-US"/>
        </w:rPr>
      </w:pPr>
      <w:r w:rsidRPr="00525891">
        <w:rPr>
          <w:rFonts w:ascii="Times New Roman" w:hAnsi="Times New Roman" w:cs="Times New Roman"/>
          <w:sz w:val="24"/>
          <w:szCs w:val="24"/>
          <w:lang w:val="en-US"/>
        </w:rPr>
        <w:t>During the sampling of CO</w:t>
      </w:r>
      <w:r w:rsidRPr="00525891">
        <w:rPr>
          <w:rFonts w:ascii="Times New Roman" w:hAnsi="Times New Roman" w:cs="Times New Roman"/>
          <w:sz w:val="24"/>
          <w:szCs w:val="24"/>
          <w:vertAlign w:val="subscript"/>
          <w:lang w:val="en-US"/>
        </w:rPr>
        <w:t>2</w:t>
      </w:r>
      <w:r w:rsidRPr="00525891">
        <w:rPr>
          <w:rFonts w:ascii="Times New Roman" w:hAnsi="Times New Roman" w:cs="Times New Roman"/>
          <w:sz w:val="24"/>
          <w:szCs w:val="24"/>
          <w:lang w:val="en-US"/>
        </w:rPr>
        <w:t xml:space="preserve"> fluxes in the first series of incubations, the microcosms were sealed in opaque, airtight PVC chambers. Just before the sealing, each PVC chamber was intensively ventilated for 1 min with ambient air and we took care to avoid any contamination of the chamber air by breathing. The ambient air used for the ventilation was sampled to measure the initial amount and δ</w:t>
      </w:r>
      <w:r w:rsidRPr="00525891">
        <w:rPr>
          <w:rFonts w:ascii="Times New Roman" w:hAnsi="Times New Roman" w:cs="Times New Roman"/>
          <w:sz w:val="24"/>
          <w:szCs w:val="24"/>
          <w:vertAlign w:val="superscript"/>
          <w:lang w:val="en-US"/>
        </w:rPr>
        <w:t>13</w:t>
      </w:r>
      <w:r w:rsidRPr="00525891">
        <w:rPr>
          <w:rFonts w:ascii="Times New Roman" w:hAnsi="Times New Roman" w:cs="Times New Roman"/>
          <w:sz w:val="24"/>
          <w:szCs w:val="24"/>
          <w:lang w:val="en-US"/>
        </w:rPr>
        <w:t>C of CO</w:t>
      </w:r>
      <w:r w:rsidRPr="00525891">
        <w:rPr>
          <w:rFonts w:ascii="Times New Roman" w:hAnsi="Times New Roman" w:cs="Times New Roman"/>
          <w:sz w:val="24"/>
          <w:szCs w:val="24"/>
          <w:vertAlign w:val="subscript"/>
          <w:lang w:val="en-US"/>
        </w:rPr>
        <w:t>2</w:t>
      </w:r>
      <w:r w:rsidRPr="00525891">
        <w:rPr>
          <w:rFonts w:ascii="Times New Roman" w:hAnsi="Times New Roman" w:cs="Times New Roman"/>
          <w:sz w:val="24"/>
          <w:szCs w:val="24"/>
          <w:lang w:val="en-US"/>
        </w:rPr>
        <w:t xml:space="preserve"> in the chamber at the beginning of the incubation. Each microcosm sealed in chamber was then incubated for 24 h at temperature-controlled conditions (21.5 °C) in the laboratory. After 24 h of CO</w:t>
      </w:r>
      <w:r w:rsidRPr="00525891">
        <w:rPr>
          <w:rFonts w:ascii="Times New Roman" w:hAnsi="Times New Roman" w:cs="Times New Roman"/>
          <w:sz w:val="24"/>
          <w:szCs w:val="24"/>
          <w:vertAlign w:val="subscript"/>
          <w:lang w:val="en-US"/>
        </w:rPr>
        <w:t>2</w:t>
      </w:r>
      <w:r w:rsidRPr="00525891">
        <w:rPr>
          <w:rFonts w:ascii="Times New Roman" w:hAnsi="Times New Roman" w:cs="Times New Roman"/>
          <w:sz w:val="24"/>
          <w:szCs w:val="24"/>
          <w:lang w:val="en-US"/>
        </w:rPr>
        <w:t xml:space="preserve"> release by the plant-soil system, the chamber gas was sampled by transfer into a glass flask with a vacuum pump. After beeing ventilated ten times his volume the flask was airtight sealed until gas analysis. Its CO</w:t>
      </w:r>
      <w:r w:rsidRPr="00525891">
        <w:rPr>
          <w:rFonts w:ascii="Times New Roman" w:hAnsi="Times New Roman" w:cs="Times New Roman"/>
          <w:sz w:val="24"/>
          <w:szCs w:val="24"/>
          <w:vertAlign w:val="subscript"/>
          <w:lang w:val="en-US"/>
        </w:rPr>
        <w:t>2</w:t>
      </w:r>
      <w:r w:rsidRPr="00525891">
        <w:rPr>
          <w:rFonts w:ascii="Times New Roman" w:hAnsi="Times New Roman" w:cs="Times New Roman"/>
          <w:sz w:val="24"/>
          <w:szCs w:val="24"/>
          <w:lang w:val="en-US"/>
        </w:rPr>
        <w:t xml:space="preserve"> concentration as well as δ</w:t>
      </w:r>
      <w:r w:rsidRPr="00525891">
        <w:rPr>
          <w:rFonts w:ascii="Times New Roman" w:hAnsi="Times New Roman" w:cs="Times New Roman"/>
          <w:sz w:val="24"/>
          <w:szCs w:val="24"/>
          <w:vertAlign w:val="superscript"/>
          <w:lang w:val="en-US"/>
        </w:rPr>
        <w:t>13</w:t>
      </w:r>
      <w:r w:rsidRPr="00525891">
        <w:rPr>
          <w:rFonts w:ascii="Times New Roman" w:hAnsi="Times New Roman" w:cs="Times New Roman"/>
          <w:sz w:val="24"/>
          <w:szCs w:val="24"/>
          <w:lang w:val="en-US"/>
        </w:rPr>
        <w:t xml:space="preserve">C were measured </w:t>
      </w:r>
      <w:r w:rsidRPr="00525891">
        <w:rPr>
          <w:rFonts w:ascii="Times New Roman" w:hAnsi="Times New Roman" w:cs="Times New Roman"/>
          <w:sz w:val="24"/>
          <w:szCs w:val="24"/>
          <w:lang w:val="en-GB"/>
        </w:rPr>
        <w:t>using a Gas Chromatograph (Clarus 480, Perkin Elmer, Waltham, MA, USA) and an isotope laser spectrometer (G2201-i Isotopic Analyser, Picarro, Santa Clara, CA, USA).</w:t>
      </w:r>
      <w:r w:rsidRPr="00525891">
        <w:rPr>
          <w:rFonts w:ascii="Times New Roman" w:hAnsi="Times New Roman" w:cs="Times New Roman"/>
          <w:sz w:val="24"/>
          <w:szCs w:val="24"/>
          <w:lang w:val="en-US"/>
        </w:rPr>
        <w:t xml:space="preserve"> The amount and δ</w:t>
      </w:r>
      <w:r w:rsidRPr="00525891">
        <w:rPr>
          <w:rFonts w:ascii="Times New Roman" w:hAnsi="Times New Roman" w:cs="Times New Roman"/>
          <w:sz w:val="24"/>
          <w:szCs w:val="24"/>
          <w:vertAlign w:val="superscript"/>
          <w:lang w:val="en-US"/>
        </w:rPr>
        <w:t>13</w:t>
      </w:r>
      <w:r w:rsidRPr="00525891">
        <w:rPr>
          <w:rFonts w:ascii="Times New Roman" w:hAnsi="Times New Roman" w:cs="Times New Roman"/>
          <w:sz w:val="24"/>
          <w:szCs w:val="24"/>
          <w:lang w:val="en-US"/>
        </w:rPr>
        <w:t>C of CO</w:t>
      </w:r>
      <w:r w:rsidRPr="00525891">
        <w:rPr>
          <w:rFonts w:ascii="Times New Roman" w:hAnsi="Times New Roman" w:cs="Times New Roman"/>
          <w:sz w:val="24"/>
          <w:szCs w:val="24"/>
          <w:vertAlign w:val="subscript"/>
          <w:lang w:val="en-US"/>
        </w:rPr>
        <w:t xml:space="preserve">2 </w:t>
      </w:r>
      <w:r w:rsidRPr="00525891">
        <w:rPr>
          <w:rFonts w:ascii="Times New Roman" w:hAnsi="Times New Roman" w:cs="Times New Roman"/>
          <w:sz w:val="24"/>
          <w:szCs w:val="24"/>
          <w:lang w:val="en-US"/>
        </w:rPr>
        <w:t>derived from the plant-soil system respiration were corrected for background atmospheric CO</w:t>
      </w:r>
      <w:r w:rsidRPr="00525891">
        <w:rPr>
          <w:rFonts w:ascii="Times New Roman" w:hAnsi="Times New Roman" w:cs="Times New Roman"/>
          <w:sz w:val="24"/>
          <w:szCs w:val="24"/>
          <w:vertAlign w:val="subscript"/>
          <w:lang w:val="en-US"/>
        </w:rPr>
        <w:t>2</w:t>
      </w:r>
      <w:r w:rsidRPr="00525891">
        <w:rPr>
          <w:rFonts w:ascii="Times New Roman" w:hAnsi="Times New Roman" w:cs="Times New Roman"/>
          <w:sz w:val="24"/>
          <w:szCs w:val="24"/>
          <w:lang w:val="en-US"/>
        </w:rPr>
        <w:t xml:space="preserve"> using the following equations:</w:t>
      </w:r>
    </w:p>
    <w:p w14:paraId="7C0C65DC" w14:textId="1E8DF13A" w:rsidR="00713158" w:rsidRPr="00525891" w:rsidRDefault="007D2C08" w:rsidP="00305A6D">
      <w:pPr>
        <w:tabs>
          <w:tab w:val="left" w:pos="8789"/>
        </w:tabs>
        <w:spacing w:line="240" w:lineRule="auto"/>
        <w:ind w:firstLine="284"/>
        <w:jc w:val="both"/>
        <w:rPr>
          <w:rFonts w:ascii="Times New Roman" w:eastAsiaTheme="minorEastAsia" w:hAnsi="Times New Roman" w:cs="Times New Roman"/>
          <w:sz w:val="24"/>
          <w:szCs w:val="24"/>
          <w:lang w:val="en-US"/>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R</m:t>
            </m:r>
          </m:e>
          <m:sub>
            <m:r>
              <w:rPr>
                <w:rFonts w:ascii="Cambria Math" w:hAnsi="Cambria Math" w:cs="Times New Roman"/>
                <w:sz w:val="24"/>
                <w:szCs w:val="24"/>
                <w:lang w:val="en-US"/>
              </w:rPr>
              <m:t>total</m:t>
            </m:r>
          </m:sub>
        </m:sSub>
        <m:r>
          <w:rPr>
            <w:rFonts w:ascii="Cambria Math" w:hAnsi="Cambria Math" w:cs="Times New Roman"/>
            <w:sz w:val="24"/>
            <w:szCs w:val="24"/>
            <w:lang w:val="en-US"/>
          </w:rPr>
          <m:t xml:space="preserve">= </m:t>
        </m:r>
        <m:sSub>
          <m:sSubPr>
            <m:ctrlPr>
              <w:rPr>
                <w:rFonts w:ascii="Cambria Math" w:hAnsi="Cambria Math" w:cs="Times New Roman"/>
                <w:i/>
                <w:sz w:val="24"/>
                <w:szCs w:val="24"/>
                <w:lang w:val="en-US"/>
              </w:rPr>
            </m:ctrlPr>
          </m:sSub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CO</m:t>
                </m:r>
              </m:e>
              <m:sub>
                <m:r>
                  <w:rPr>
                    <w:rFonts w:ascii="Cambria Math" w:hAnsi="Cambria Math" w:cs="Times New Roman"/>
                    <w:sz w:val="24"/>
                    <w:szCs w:val="24"/>
                    <w:lang w:val="en-US"/>
                  </w:rPr>
                  <m:t>2</m:t>
                </m:r>
              </m:sub>
            </m:sSub>
          </m:e>
          <m:sub>
            <m:r>
              <w:rPr>
                <w:rFonts w:ascii="Cambria Math" w:hAnsi="Cambria Math" w:cs="Times New Roman"/>
                <w:sz w:val="24"/>
                <w:szCs w:val="24"/>
                <w:lang w:val="en-US"/>
              </w:rPr>
              <m:t>chamber</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CO</m:t>
                </m:r>
              </m:e>
              <m:sub>
                <m:r>
                  <w:rPr>
                    <w:rFonts w:ascii="Cambria Math" w:hAnsi="Cambria Math" w:cs="Times New Roman"/>
                    <w:sz w:val="24"/>
                    <w:szCs w:val="24"/>
                    <w:lang w:val="en-US"/>
                  </w:rPr>
                  <m:t>2</m:t>
                </m:r>
              </m:sub>
            </m:sSub>
          </m:e>
          <m:sub>
            <m:r>
              <w:rPr>
                <w:rFonts w:ascii="Cambria Math" w:hAnsi="Cambria Math" w:cs="Times New Roman"/>
                <w:sz w:val="24"/>
                <w:szCs w:val="24"/>
                <w:lang w:val="en-US"/>
              </w:rPr>
              <m:t>atmosphere</m:t>
            </m:r>
          </m:sub>
        </m:sSub>
      </m:oMath>
      <w:r w:rsidR="00305A6D">
        <w:rPr>
          <w:rFonts w:ascii="Times New Roman" w:eastAsiaTheme="minorEastAsia" w:hAnsi="Times New Roman" w:cs="Times New Roman"/>
          <w:sz w:val="24"/>
          <w:szCs w:val="24"/>
          <w:lang w:val="en-US"/>
        </w:rPr>
        <w:tab/>
        <w:t>(5)</w:t>
      </w:r>
    </w:p>
    <w:p w14:paraId="02ACAA07" w14:textId="1EC857AF" w:rsidR="00713158" w:rsidRPr="00525891" w:rsidRDefault="007D2C08" w:rsidP="00305A6D">
      <w:pPr>
        <w:tabs>
          <w:tab w:val="left" w:pos="8789"/>
        </w:tabs>
        <w:spacing w:line="240" w:lineRule="auto"/>
        <w:ind w:firstLine="284"/>
        <w:jc w:val="both"/>
        <w:rPr>
          <w:rFonts w:ascii="Times New Roman" w:hAnsi="Times New Roman" w:cs="Times New Roman"/>
          <w:sz w:val="24"/>
          <w:szCs w:val="24"/>
          <w:lang w:val="en-US"/>
        </w:rPr>
      </w:pPr>
      <m:oMath>
        <m:sSub>
          <m:sSubPr>
            <m:ctrlPr>
              <w:rPr>
                <w:rFonts w:ascii="Cambria Math" w:hAnsi="Cambria Math" w:cs="Times New Roman"/>
                <w:i/>
                <w:sz w:val="24"/>
                <w:szCs w:val="24"/>
                <w:lang w:val="en-US"/>
              </w:rPr>
            </m:ctrlPr>
          </m:sSubPr>
          <m:e>
            <m:sSup>
              <m:sSupPr>
                <m:ctrlPr>
                  <w:rPr>
                    <w:rFonts w:ascii="Cambria Math" w:hAnsi="Cambria Math" w:cs="Times New Roman"/>
                    <w:sz w:val="24"/>
                    <w:szCs w:val="24"/>
                    <w:vertAlign w:val="superscript"/>
                    <w:lang w:val="en-US"/>
                  </w:rPr>
                </m:ctrlPr>
              </m:sSupPr>
              <m:e>
                <m:r>
                  <m:rPr>
                    <m:sty m:val="p"/>
                  </m:rPr>
                  <w:rPr>
                    <w:rFonts w:ascii="Cambria Math" w:hAnsi="Cambria Math" w:cs="Times New Roman"/>
                    <w:sz w:val="24"/>
                    <w:szCs w:val="24"/>
                    <w:lang w:val="en-US"/>
                  </w:rPr>
                  <m:t>δ</m:t>
                </m:r>
              </m:e>
              <m:sup>
                <m:r>
                  <w:rPr>
                    <w:rFonts w:ascii="Cambria Math" w:hAnsi="Cambria Math" w:cs="Times New Roman"/>
                    <w:sz w:val="24"/>
                    <w:szCs w:val="24"/>
                    <w:vertAlign w:val="superscript"/>
                    <w:lang w:val="en-US"/>
                  </w:rPr>
                  <m:t>13</m:t>
                </m:r>
              </m:sup>
            </m:sSup>
            <m:r>
              <m:rPr>
                <m:sty m:val="p"/>
              </m:rPr>
              <w:rPr>
                <w:rFonts w:ascii="Cambria Math" w:hAnsi="Cambria Math" w:cs="Times New Roman"/>
                <w:sz w:val="24"/>
                <w:szCs w:val="24"/>
                <w:lang w:val="en-US"/>
              </w:rPr>
              <m:t>C</m:t>
            </m:r>
          </m:e>
          <m:sub>
            <m:r>
              <w:rPr>
                <w:rFonts w:ascii="Cambria Math" w:hAnsi="Cambria Math" w:cs="Times New Roman"/>
                <w:sz w:val="24"/>
                <w:szCs w:val="24"/>
                <w:lang w:val="en-US"/>
              </w:rPr>
              <m:t>total</m:t>
            </m:r>
          </m:sub>
        </m:sSub>
        <m:r>
          <w:rPr>
            <w:rFonts w:ascii="Cambria Math" w:hAnsi="Cambria Math" w:cs="Times New Roman"/>
            <w:sz w:val="24"/>
            <w:szCs w:val="24"/>
            <w:lang w:val="en-US"/>
          </w:rPr>
          <m:t>=</m:t>
        </m:r>
        <m:f>
          <m:fPr>
            <m:ctrlPr>
              <w:rPr>
                <w:rFonts w:ascii="Cambria Math" w:hAnsi="Cambria Math" w:cs="Times New Roman"/>
                <w:i/>
                <w:sz w:val="24"/>
                <w:szCs w:val="24"/>
                <w:lang w:val="en-US"/>
              </w:rPr>
            </m:ctrlPr>
          </m:fPr>
          <m:num>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sSub>
                      <m:sSubPr>
                        <m:ctrlPr>
                          <w:rPr>
                            <w:rFonts w:ascii="Cambria Math" w:hAnsi="Cambria Math" w:cs="Times New Roman"/>
                            <w:i/>
                            <w:sz w:val="24"/>
                            <w:szCs w:val="24"/>
                            <w:lang w:val="en-US"/>
                          </w:rPr>
                        </m:ctrlPr>
                      </m:sSub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CO</m:t>
                            </m:r>
                          </m:e>
                          <m:sub>
                            <m:r>
                              <w:rPr>
                                <w:rFonts w:ascii="Cambria Math" w:hAnsi="Cambria Math" w:cs="Times New Roman"/>
                                <w:sz w:val="24"/>
                                <w:szCs w:val="24"/>
                                <w:lang w:val="en-US"/>
                              </w:rPr>
                              <m:t>2</m:t>
                            </m:r>
                          </m:sub>
                        </m:sSub>
                      </m:e>
                      <m:sub>
                        <m:r>
                          <w:rPr>
                            <w:rFonts w:ascii="Cambria Math" w:hAnsi="Cambria Math" w:cs="Times New Roman"/>
                            <w:sz w:val="24"/>
                            <w:szCs w:val="24"/>
                            <w:lang w:val="en-US"/>
                          </w:rPr>
                          <m:t>chamber</m:t>
                        </m:r>
                      </m:sub>
                    </m:sSub>
                    <m:r>
                      <m:rPr>
                        <m:sty m:val="p"/>
                      </m:rPr>
                      <w:rPr>
                        <w:rFonts w:ascii="Cambria Math" w:hAnsi="Cambria Math" w:cs="Times New Roman"/>
                        <w:sz w:val="24"/>
                        <w:szCs w:val="24"/>
                        <w:lang w:val="en-US"/>
                      </w:rPr>
                      <m:t>×</m:t>
                    </m:r>
                    <m:sSup>
                      <m:sSupPr>
                        <m:ctrlPr>
                          <w:rPr>
                            <w:rFonts w:ascii="Cambria Math" w:hAnsi="Cambria Math" w:cs="Times New Roman"/>
                            <w:sz w:val="24"/>
                            <w:szCs w:val="24"/>
                            <w:vertAlign w:val="superscript"/>
                            <w:lang w:val="en-US"/>
                          </w:rPr>
                        </m:ctrlPr>
                      </m:sSupPr>
                      <m:e>
                        <m:r>
                          <m:rPr>
                            <m:sty m:val="p"/>
                          </m:rPr>
                          <w:rPr>
                            <w:rFonts w:ascii="Cambria Math" w:hAnsi="Cambria Math" w:cs="Times New Roman"/>
                            <w:sz w:val="24"/>
                            <w:szCs w:val="24"/>
                            <w:lang w:val="en-US"/>
                          </w:rPr>
                          <m:t>δ</m:t>
                        </m:r>
                      </m:e>
                      <m:sup>
                        <m:r>
                          <w:rPr>
                            <w:rFonts w:ascii="Cambria Math" w:hAnsi="Cambria Math" w:cs="Times New Roman"/>
                            <w:sz w:val="24"/>
                            <w:szCs w:val="24"/>
                            <w:vertAlign w:val="superscript"/>
                            <w:lang w:val="en-US"/>
                          </w:rPr>
                          <m:t>13</m:t>
                        </m:r>
                      </m:sup>
                    </m:sSup>
                    <m:r>
                      <m:rPr>
                        <m:sty m:val="p"/>
                      </m:rPr>
                      <w:rPr>
                        <w:rFonts w:ascii="Cambria Math" w:hAnsi="Cambria Math" w:cs="Times New Roman"/>
                        <w:sz w:val="24"/>
                        <w:szCs w:val="24"/>
                        <w:lang w:val="en-US"/>
                      </w:rPr>
                      <m:t>C</m:t>
                    </m:r>
                  </m:e>
                  <m:sub>
                    <m:r>
                      <w:rPr>
                        <w:rFonts w:ascii="Cambria Math" w:hAnsi="Cambria Math" w:cs="Times New Roman"/>
                        <w:sz w:val="24"/>
                        <w:szCs w:val="24"/>
                        <w:lang w:val="en-US"/>
                      </w:rPr>
                      <m:t>chamber</m:t>
                    </m:r>
                  </m:sub>
                </m:sSub>
              </m:e>
            </m:d>
            <m:r>
              <w:rPr>
                <w:rFonts w:ascii="Cambria Math" w:hAnsi="Cambria Math" w:cs="Times New Roman"/>
                <w:sz w:val="24"/>
                <w:szCs w:val="24"/>
                <w:lang w:val="en-US"/>
              </w:rPr>
              <m:t>-</m:t>
            </m:r>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sSub>
                      <m:sSubPr>
                        <m:ctrlPr>
                          <w:rPr>
                            <w:rFonts w:ascii="Cambria Math" w:hAnsi="Cambria Math" w:cs="Times New Roman"/>
                            <w:i/>
                            <w:sz w:val="24"/>
                            <w:szCs w:val="24"/>
                            <w:lang w:val="en-US"/>
                          </w:rPr>
                        </m:ctrlPr>
                      </m:sSub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CO</m:t>
                            </m:r>
                          </m:e>
                          <m:sub>
                            <m:r>
                              <w:rPr>
                                <w:rFonts w:ascii="Cambria Math" w:hAnsi="Cambria Math" w:cs="Times New Roman"/>
                                <w:sz w:val="24"/>
                                <w:szCs w:val="24"/>
                                <w:lang w:val="en-US"/>
                              </w:rPr>
                              <m:t>2</m:t>
                            </m:r>
                          </m:sub>
                        </m:sSub>
                      </m:e>
                      <m:sub>
                        <m:r>
                          <w:rPr>
                            <w:rFonts w:ascii="Cambria Math" w:hAnsi="Cambria Math" w:cs="Times New Roman"/>
                            <w:sz w:val="24"/>
                            <w:szCs w:val="24"/>
                            <w:lang w:val="en-US"/>
                          </w:rPr>
                          <m:t>atmosphere</m:t>
                        </m:r>
                      </m:sub>
                    </m:sSub>
                    <m:r>
                      <m:rPr>
                        <m:sty m:val="p"/>
                      </m:rPr>
                      <w:rPr>
                        <w:rFonts w:ascii="Cambria Math" w:hAnsi="Cambria Math" w:cs="Times New Roman"/>
                        <w:sz w:val="24"/>
                        <w:szCs w:val="24"/>
                        <w:lang w:val="en-US"/>
                      </w:rPr>
                      <m:t>×</m:t>
                    </m:r>
                    <m:sSup>
                      <m:sSupPr>
                        <m:ctrlPr>
                          <w:rPr>
                            <w:rFonts w:ascii="Cambria Math" w:hAnsi="Cambria Math" w:cs="Times New Roman"/>
                            <w:sz w:val="24"/>
                            <w:szCs w:val="24"/>
                            <w:vertAlign w:val="superscript"/>
                            <w:lang w:val="en-US"/>
                          </w:rPr>
                        </m:ctrlPr>
                      </m:sSupPr>
                      <m:e>
                        <m:r>
                          <m:rPr>
                            <m:sty m:val="p"/>
                          </m:rPr>
                          <w:rPr>
                            <w:rFonts w:ascii="Cambria Math" w:hAnsi="Cambria Math" w:cs="Times New Roman"/>
                            <w:sz w:val="24"/>
                            <w:szCs w:val="24"/>
                            <w:lang w:val="en-US"/>
                          </w:rPr>
                          <m:t>δ</m:t>
                        </m:r>
                      </m:e>
                      <m:sup>
                        <m:r>
                          <w:rPr>
                            <w:rFonts w:ascii="Cambria Math" w:hAnsi="Cambria Math" w:cs="Times New Roman"/>
                            <w:sz w:val="24"/>
                            <w:szCs w:val="24"/>
                            <w:vertAlign w:val="superscript"/>
                            <w:lang w:val="en-US"/>
                          </w:rPr>
                          <m:t>13</m:t>
                        </m:r>
                      </m:sup>
                    </m:sSup>
                    <m:r>
                      <m:rPr>
                        <m:sty m:val="p"/>
                      </m:rPr>
                      <w:rPr>
                        <w:rFonts w:ascii="Cambria Math" w:hAnsi="Cambria Math" w:cs="Times New Roman"/>
                        <w:sz w:val="24"/>
                        <w:szCs w:val="24"/>
                        <w:lang w:val="en-US"/>
                      </w:rPr>
                      <m:t>C</m:t>
                    </m:r>
                  </m:e>
                  <m:sub>
                    <m:r>
                      <w:rPr>
                        <w:rFonts w:ascii="Cambria Math" w:hAnsi="Cambria Math" w:cs="Times New Roman"/>
                        <w:sz w:val="24"/>
                        <w:szCs w:val="24"/>
                        <w:lang w:val="en-US"/>
                      </w:rPr>
                      <m:t>atmosphere</m:t>
                    </m:r>
                  </m:sub>
                </m:sSub>
              </m:e>
            </m:d>
          </m:num>
          <m:den>
            <m:sSub>
              <m:sSubPr>
                <m:ctrlPr>
                  <w:rPr>
                    <w:rFonts w:ascii="Cambria Math" w:hAnsi="Cambria Math" w:cs="Times New Roman"/>
                    <w:i/>
                    <w:sz w:val="24"/>
                    <w:szCs w:val="24"/>
                    <w:lang w:val="en-US"/>
                  </w:rPr>
                </m:ctrlPr>
              </m:sSubPr>
              <m:e>
                <m:r>
                  <w:rPr>
                    <w:rFonts w:ascii="Cambria Math" w:hAnsi="Cambria Math" w:cs="Times New Roman"/>
                    <w:sz w:val="24"/>
                    <w:szCs w:val="24"/>
                    <w:lang w:val="en-US"/>
                  </w:rPr>
                  <m:t>R</m:t>
                </m:r>
              </m:e>
              <m:sub>
                <m:r>
                  <w:rPr>
                    <w:rFonts w:ascii="Cambria Math" w:hAnsi="Cambria Math" w:cs="Times New Roman"/>
                    <w:sz w:val="24"/>
                    <w:szCs w:val="24"/>
                    <w:lang w:val="en-US"/>
                  </w:rPr>
                  <m:t>total</m:t>
                </m:r>
              </m:sub>
            </m:sSub>
          </m:den>
        </m:f>
      </m:oMath>
      <w:r w:rsidR="00305A6D">
        <w:rPr>
          <w:rFonts w:ascii="Times New Roman" w:eastAsiaTheme="minorEastAsia" w:hAnsi="Times New Roman" w:cs="Times New Roman"/>
          <w:sz w:val="24"/>
          <w:szCs w:val="24"/>
          <w:lang w:val="en-US"/>
        </w:rPr>
        <w:tab/>
        <w:t>(6)</w:t>
      </w:r>
    </w:p>
    <w:p w14:paraId="350380D2" w14:textId="77777777" w:rsidR="00713158" w:rsidRPr="00525891" w:rsidRDefault="00713158" w:rsidP="00E24397">
      <w:pPr>
        <w:spacing w:line="240" w:lineRule="auto"/>
        <w:jc w:val="both"/>
        <w:rPr>
          <w:rFonts w:ascii="Times New Roman" w:hAnsi="Times New Roman" w:cs="Times New Roman"/>
          <w:sz w:val="24"/>
          <w:szCs w:val="24"/>
          <w:lang w:val="en-US"/>
        </w:rPr>
      </w:pPr>
      <w:r w:rsidRPr="00525891">
        <w:rPr>
          <w:rFonts w:ascii="Times New Roman" w:hAnsi="Times New Roman" w:cs="Times New Roman"/>
          <w:sz w:val="24"/>
          <w:szCs w:val="24"/>
          <w:lang w:val="en-US"/>
        </w:rPr>
        <w:t>where R</w:t>
      </w:r>
      <w:r w:rsidRPr="00525891">
        <w:rPr>
          <w:rFonts w:ascii="Times New Roman" w:hAnsi="Times New Roman" w:cs="Times New Roman"/>
          <w:sz w:val="24"/>
          <w:szCs w:val="24"/>
          <w:vertAlign w:val="subscript"/>
          <w:lang w:val="en-US"/>
        </w:rPr>
        <w:t>total</w:t>
      </w:r>
      <w:r w:rsidRPr="00525891">
        <w:rPr>
          <w:rFonts w:ascii="Times New Roman" w:hAnsi="Times New Roman" w:cs="Times New Roman"/>
          <w:sz w:val="24"/>
          <w:szCs w:val="24"/>
          <w:lang w:val="en-US"/>
        </w:rPr>
        <w:t xml:space="preserve"> and δ</w:t>
      </w:r>
      <w:r w:rsidRPr="00525891">
        <w:rPr>
          <w:rFonts w:ascii="Times New Roman" w:hAnsi="Times New Roman" w:cs="Times New Roman"/>
          <w:sz w:val="24"/>
          <w:szCs w:val="24"/>
          <w:vertAlign w:val="superscript"/>
          <w:lang w:val="en-US"/>
        </w:rPr>
        <w:t>13</w:t>
      </w:r>
      <w:r w:rsidRPr="00525891">
        <w:rPr>
          <w:rFonts w:ascii="Times New Roman" w:hAnsi="Times New Roman" w:cs="Times New Roman"/>
          <w:sz w:val="24"/>
          <w:szCs w:val="24"/>
          <w:lang w:val="en-US"/>
        </w:rPr>
        <w:t>C</w:t>
      </w:r>
      <w:r w:rsidRPr="00525891">
        <w:rPr>
          <w:rFonts w:ascii="Times New Roman" w:hAnsi="Times New Roman" w:cs="Times New Roman"/>
          <w:sz w:val="24"/>
          <w:szCs w:val="24"/>
          <w:vertAlign w:val="subscript"/>
          <w:lang w:val="en-US"/>
        </w:rPr>
        <w:t>total</w:t>
      </w:r>
      <w:r w:rsidRPr="00525891">
        <w:rPr>
          <w:rFonts w:ascii="Times New Roman" w:hAnsi="Times New Roman" w:cs="Times New Roman"/>
          <w:sz w:val="24"/>
          <w:szCs w:val="24"/>
          <w:lang w:val="en-US"/>
        </w:rPr>
        <w:t xml:space="preserve"> are the total amount and δ</w:t>
      </w:r>
      <w:r w:rsidRPr="00525891">
        <w:rPr>
          <w:rFonts w:ascii="Times New Roman" w:hAnsi="Times New Roman" w:cs="Times New Roman"/>
          <w:sz w:val="24"/>
          <w:szCs w:val="24"/>
          <w:vertAlign w:val="superscript"/>
          <w:lang w:val="en-US"/>
        </w:rPr>
        <w:t>13</w:t>
      </w:r>
      <w:r w:rsidRPr="00525891">
        <w:rPr>
          <w:rFonts w:ascii="Times New Roman" w:hAnsi="Times New Roman" w:cs="Times New Roman"/>
          <w:sz w:val="24"/>
          <w:szCs w:val="24"/>
          <w:lang w:val="en-US"/>
        </w:rPr>
        <w:t>C of CO</w:t>
      </w:r>
      <w:r w:rsidRPr="00525891">
        <w:rPr>
          <w:rFonts w:ascii="Times New Roman" w:hAnsi="Times New Roman" w:cs="Times New Roman"/>
          <w:sz w:val="24"/>
          <w:szCs w:val="24"/>
          <w:vertAlign w:val="subscript"/>
          <w:lang w:val="en-US"/>
        </w:rPr>
        <w:t>2</w:t>
      </w:r>
      <w:r w:rsidRPr="00525891">
        <w:rPr>
          <w:rFonts w:ascii="Times New Roman" w:hAnsi="Times New Roman" w:cs="Times New Roman"/>
          <w:sz w:val="24"/>
          <w:szCs w:val="24"/>
          <w:lang w:val="en-US"/>
        </w:rPr>
        <w:t xml:space="preserve"> release by the plant-soil system after correction; CO</w:t>
      </w:r>
      <w:r w:rsidRPr="00525891">
        <w:rPr>
          <w:rFonts w:ascii="Times New Roman" w:hAnsi="Times New Roman" w:cs="Times New Roman"/>
          <w:sz w:val="24"/>
          <w:szCs w:val="24"/>
          <w:vertAlign w:val="subscript"/>
          <w:lang w:val="en-US"/>
        </w:rPr>
        <w:t>2-chamber</w:t>
      </w:r>
      <w:r w:rsidRPr="00525891">
        <w:rPr>
          <w:rFonts w:ascii="Times New Roman" w:hAnsi="Times New Roman" w:cs="Times New Roman"/>
          <w:sz w:val="24"/>
          <w:szCs w:val="24"/>
          <w:lang w:val="en-US"/>
        </w:rPr>
        <w:t xml:space="preserve"> and δ</w:t>
      </w:r>
      <w:r w:rsidRPr="00525891">
        <w:rPr>
          <w:rFonts w:ascii="Times New Roman" w:hAnsi="Times New Roman" w:cs="Times New Roman"/>
          <w:sz w:val="24"/>
          <w:szCs w:val="24"/>
          <w:vertAlign w:val="superscript"/>
          <w:lang w:val="en-US"/>
        </w:rPr>
        <w:t>13</w:t>
      </w:r>
      <w:r w:rsidRPr="00525891">
        <w:rPr>
          <w:rFonts w:ascii="Times New Roman" w:hAnsi="Times New Roman" w:cs="Times New Roman"/>
          <w:sz w:val="24"/>
          <w:szCs w:val="24"/>
          <w:lang w:val="en-US"/>
        </w:rPr>
        <w:t>C</w:t>
      </w:r>
      <w:r w:rsidRPr="00525891">
        <w:rPr>
          <w:rFonts w:ascii="Times New Roman" w:hAnsi="Times New Roman" w:cs="Times New Roman"/>
          <w:sz w:val="24"/>
          <w:szCs w:val="24"/>
          <w:vertAlign w:val="subscript"/>
          <w:lang w:val="en-US"/>
        </w:rPr>
        <w:t xml:space="preserve">chamber </w:t>
      </w:r>
      <w:r w:rsidRPr="00525891">
        <w:rPr>
          <w:rFonts w:ascii="Times New Roman" w:hAnsi="Times New Roman" w:cs="Times New Roman"/>
          <w:sz w:val="24"/>
          <w:szCs w:val="24"/>
          <w:lang w:val="en-US"/>
        </w:rPr>
        <w:t>are the total amount and δ</w:t>
      </w:r>
      <w:r w:rsidRPr="00525891">
        <w:rPr>
          <w:rFonts w:ascii="Times New Roman" w:hAnsi="Times New Roman" w:cs="Times New Roman"/>
          <w:sz w:val="24"/>
          <w:szCs w:val="24"/>
          <w:vertAlign w:val="superscript"/>
          <w:lang w:val="en-US"/>
        </w:rPr>
        <w:t>13</w:t>
      </w:r>
      <w:r w:rsidRPr="00525891">
        <w:rPr>
          <w:rFonts w:ascii="Times New Roman" w:hAnsi="Times New Roman" w:cs="Times New Roman"/>
          <w:sz w:val="24"/>
          <w:szCs w:val="24"/>
          <w:lang w:val="en-US"/>
        </w:rPr>
        <w:t>C of CO</w:t>
      </w:r>
      <w:r w:rsidRPr="00525891">
        <w:rPr>
          <w:rFonts w:ascii="Times New Roman" w:hAnsi="Times New Roman" w:cs="Times New Roman"/>
          <w:sz w:val="24"/>
          <w:szCs w:val="24"/>
          <w:vertAlign w:val="subscript"/>
          <w:lang w:val="en-US"/>
        </w:rPr>
        <w:t>2</w:t>
      </w:r>
      <w:r w:rsidRPr="00525891">
        <w:rPr>
          <w:rFonts w:ascii="Times New Roman" w:hAnsi="Times New Roman" w:cs="Times New Roman"/>
          <w:sz w:val="24"/>
          <w:szCs w:val="24"/>
          <w:lang w:val="en-US"/>
        </w:rPr>
        <w:t xml:space="preserve"> measured in the chamber at the end of the incubation; and CO</w:t>
      </w:r>
      <w:r w:rsidRPr="00525891">
        <w:rPr>
          <w:rFonts w:ascii="Times New Roman" w:hAnsi="Times New Roman" w:cs="Times New Roman"/>
          <w:sz w:val="24"/>
          <w:szCs w:val="24"/>
          <w:vertAlign w:val="subscript"/>
          <w:lang w:val="en-US"/>
        </w:rPr>
        <w:t>2-atmosphere</w:t>
      </w:r>
      <w:r w:rsidRPr="00525891">
        <w:rPr>
          <w:rFonts w:ascii="Times New Roman" w:hAnsi="Times New Roman" w:cs="Times New Roman"/>
          <w:sz w:val="24"/>
          <w:szCs w:val="24"/>
          <w:lang w:val="en-US"/>
        </w:rPr>
        <w:t xml:space="preserve"> and δ</w:t>
      </w:r>
      <w:r w:rsidRPr="00525891">
        <w:rPr>
          <w:rFonts w:ascii="Times New Roman" w:hAnsi="Times New Roman" w:cs="Times New Roman"/>
          <w:sz w:val="24"/>
          <w:szCs w:val="24"/>
          <w:vertAlign w:val="superscript"/>
          <w:lang w:val="en-US"/>
        </w:rPr>
        <w:t>13</w:t>
      </w:r>
      <w:r w:rsidRPr="00525891">
        <w:rPr>
          <w:rFonts w:ascii="Times New Roman" w:hAnsi="Times New Roman" w:cs="Times New Roman"/>
          <w:sz w:val="24"/>
          <w:szCs w:val="24"/>
          <w:lang w:val="en-US"/>
        </w:rPr>
        <w:t>C</w:t>
      </w:r>
      <w:r w:rsidRPr="00525891">
        <w:rPr>
          <w:rFonts w:ascii="Times New Roman" w:hAnsi="Times New Roman" w:cs="Times New Roman"/>
          <w:sz w:val="24"/>
          <w:szCs w:val="24"/>
          <w:vertAlign w:val="subscript"/>
          <w:lang w:val="en-US"/>
        </w:rPr>
        <w:t>atmosphere</w:t>
      </w:r>
      <w:r w:rsidRPr="00525891">
        <w:rPr>
          <w:rFonts w:ascii="Times New Roman" w:hAnsi="Times New Roman" w:cs="Times New Roman"/>
          <w:sz w:val="24"/>
          <w:szCs w:val="24"/>
          <w:lang w:val="en-US"/>
        </w:rPr>
        <w:t xml:space="preserve"> are the total amount and δ</w:t>
      </w:r>
      <w:r w:rsidRPr="00525891">
        <w:rPr>
          <w:rFonts w:ascii="Times New Roman" w:hAnsi="Times New Roman" w:cs="Times New Roman"/>
          <w:sz w:val="24"/>
          <w:szCs w:val="24"/>
          <w:vertAlign w:val="superscript"/>
          <w:lang w:val="en-US"/>
        </w:rPr>
        <w:t>13</w:t>
      </w:r>
      <w:r w:rsidRPr="00525891">
        <w:rPr>
          <w:rFonts w:ascii="Times New Roman" w:hAnsi="Times New Roman" w:cs="Times New Roman"/>
          <w:sz w:val="24"/>
          <w:szCs w:val="24"/>
          <w:lang w:val="en-US"/>
        </w:rPr>
        <w:t>C of atmospheric CO</w:t>
      </w:r>
      <w:r w:rsidRPr="00525891">
        <w:rPr>
          <w:rFonts w:ascii="Times New Roman" w:hAnsi="Times New Roman" w:cs="Times New Roman"/>
          <w:sz w:val="24"/>
          <w:szCs w:val="24"/>
          <w:vertAlign w:val="subscript"/>
          <w:lang w:val="en-US"/>
        </w:rPr>
        <w:t>2</w:t>
      </w:r>
      <w:r w:rsidRPr="00525891">
        <w:rPr>
          <w:rFonts w:ascii="Times New Roman" w:hAnsi="Times New Roman" w:cs="Times New Roman"/>
          <w:sz w:val="24"/>
          <w:szCs w:val="24"/>
          <w:lang w:val="en-US"/>
        </w:rPr>
        <w:t xml:space="preserve"> sampled at the beginning of the incubation.</w:t>
      </w:r>
    </w:p>
    <w:p w14:paraId="0143EA37" w14:textId="77777777" w:rsidR="00713158" w:rsidRPr="00525891" w:rsidRDefault="00713158" w:rsidP="00E24397">
      <w:pPr>
        <w:pStyle w:val="Titre2"/>
        <w:spacing w:before="240" w:after="60" w:line="240" w:lineRule="auto"/>
        <w:jc w:val="both"/>
        <w:rPr>
          <w:rFonts w:cs="Times New Roman"/>
          <w:color w:val="auto"/>
          <w:sz w:val="24"/>
          <w:szCs w:val="24"/>
          <w:lang w:val="en-GB"/>
        </w:rPr>
      </w:pPr>
      <w:bookmarkStart w:id="31" w:name="_Hlk90892504"/>
      <w:bookmarkStart w:id="32" w:name="_Toc81226730"/>
      <w:r w:rsidRPr="00525891">
        <w:rPr>
          <w:rFonts w:cs="Times New Roman"/>
          <w:color w:val="auto"/>
          <w:sz w:val="24"/>
          <w:szCs w:val="24"/>
          <w:lang w:val="en-GB"/>
        </w:rPr>
        <w:lastRenderedPageBreak/>
        <w:t>Isotopic partitioning</w:t>
      </w:r>
    </w:p>
    <w:p w14:paraId="257CE632" w14:textId="77777777" w:rsidR="00713158" w:rsidRPr="00525891" w:rsidRDefault="00713158" w:rsidP="00E24397">
      <w:pPr>
        <w:pStyle w:val="Titre3"/>
        <w:spacing w:before="240" w:after="60" w:line="240" w:lineRule="auto"/>
        <w:jc w:val="both"/>
        <w:rPr>
          <w:rFonts w:ascii="Times New Roman" w:hAnsi="Times New Roman" w:cs="Times New Roman"/>
          <w:i/>
          <w:color w:val="auto"/>
          <w:sz w:val="24"/>
          <w:szCs w:val="24"/>
          <w:lang w:val="en-GB"/>
        </w:rPr>
      </w:pPr>
      <w:bookmarkStart w:id="33" w:name="_Hlk74650452"/>
      <w:bookmarkEnd w:id="31"/>
      <w:r w:rsidRPr="00525891">
        <w:rPr>
          <w:rFonts w:ascii="Times New Roman" w:hAnsi="Times New Roman" w:cs="Times New Roman"/>
          <w:i/>
          <w:color w:val="auto"/>
          <w:sz w:val="24"/>
          <w:szCs w:val="24"/>
          <w:lang w:val="en-GB"/>
        </w:rPr>
        <w:t>Plant-derived and soil-derived CO</w:t>
      </w:r>
      <w:r w:rsidRPr="00525891">
        <w:rPr>
          <w:rFonts w:ascii="Times New Roman" w:hAnsi="Times New Roman" w:cs="Times New Roman"/>
          <w:i/>
          <w:color w:val="auto"/>
          <w:sz w:val="24"/>
          <w:szCs w:val="24"/>
          <w:vertAlign w:val="subscript"/>
          <w:lang w:val="en-GB"/>
        </w:rPr>
        <w:t>2</w:t>
      </w:r>
      <w:r w:rsidRPr="00525891">
        <w:rPr>
          <w:rFonts w:ascii="Times New Roman" w:hAnsi="Times New Roman" w:cs="Times New Roman"/>
          <w:i/>
          <w:color w:val="auto"/>
          <w:sz w:val="24"/>
          <w:szCs w:val="24"/>
          <w:lang w:val="en-GB"/>
        </w:rPr>
        <w:t xml:space="preserve"> fluxes</w:t>
      </w:r>
    </w:p>
    <w:bookmarkEnd w:id="32"/>
    <w:bookmarkEnd w:id="33"/>
    <w:p w14:paraId="6E2F43D2" w14:textId="49177019" w:rsidR="005F27D9" w:rsidRPr="00525891" w:rsidRDefault="001C4C7A" w:rsidP="00E24397">
      <w:pPr>
        <w:spacing w:line="240" w:lineRule="auto"/>
        <w:ind w:firstLine="284"/>
        <w:jc w:val="both"/>
        <w:rPr>
          <w:rFonts w:ascii="Times New Roman" w:hAnsi="Times New Roman" w:cs="Times New Roman"/>
          <w:sz w:val="24"/>
          <w:szCs w:val="24"/>
          <w:lang w:val="en-US"/>
        </w:rPr>
      </w:pPr>
      <w:r w:rsidRPr="00525891">
        <w:rPr>
          <w:rFonts w:ascii="Times New Roman" w:hAnsi="Times New Roman" w:cs="Times New Roman"/>
          <w:sz w:val="24"/>
          <w:szCs w:val="24"/>
          <w:lang w:val="en-US"/>
        </w:rPr>
        <w:t>In the first series of incubations, we observed that the CO</w:t>
      </w:r>
      <w:r w:rsidRPr="00525891">
        <w:rPr>
          <w:rFonts w:ascii="Times New Roman" w:hAnsi="Times New Roman" w:cs="Times New Roman"/>
          <w:sz w:val="24"/>
          <w:szCs w:val="24"/>
          <w:vertAlign w:val="subscript"/>
          <w:lang w:val="en-US"/>
        </w:rPr>
        <w:t>2</w:t>
      </w:r>
      <w:r w:rsidRPr="00525891">
        <w:rPr>
          <w:rFonts w:ascii="Times New Roman" w:hAnsi="Times New Roman" w:cs="Times New Roman"/>
          <w:sz w:val="24"/>
          <w:szCs w:val="24"/>
          <w:lang w:val="en-US"/>
        </w:rPr>
        <w:t xml:space="preserve"> derived from the respiration of the unplanted microcosms was systematically depleted in </w:t>
      </w:r>
      <w:r w:rsidRPr="00525891">
        <w:rPr>
          <w:rFonts w:ascii="Times New Roman" w:hAnsi="Times New Roman" w:cs="Times New Roman"/>
          <w:sz w:val="24"/>
          <w:szCs w:val="24"/>
          <w:vertAlign w:val="superscript"/>
          <w:lang w:val="en-US"/>
        </w:rPr>
        <w:t>13</w:t>
      </w:r>
      <w:r w:rsidRPr="00525891">
        <w:rPr>
          <w:rFonts w:ascii="Times New Roman" w:hAnsi="Times New Roman" w:cs="Times New Roman"/>
          <w:sz w:val="24"/>
          <w:szCs w:val="24"/>
          <w:lang w:val="en-US"/>
        </w:rPr>
        <w:t>C relative to the δ</w:t>
      </w:r>
      <w:r w:rsidRPr="00525891">
        <w:rPr>
          <w:rFonts w:ascii="Times New Roman" w:hAnsi="Times New Roman" w:cs="Times New Roman"/>
          <w:sz w:val="24"/>
          <w:szCs w:val="24"/>
          <w:vertAlign w:val="superscript"/>
          <w:lang w:val="en-US"/>
        </w:rPr>
        <w:t>13</w:t>
      </w:r>
      <w:r w:rsidRPr="00525891">
        <w:rPr>
          <w:rFonts w:ascii="Times New Roman" w:hAnsi="Times New Roman" w:cs="Times New Roman"/>
          <w:sz w:val="24"/>
          <w:szCs w:val="24"/>
          <w:lang w:val="en-US"/>
        </w:rPr>
        <w:t>C of SOC for most treatments (</w:t>
      </w:r>
      <w:r w:rsidR="00767680" w:rsidRPr="00767680">
        <w:rPr>
          <w:rFonts w:ascii="Times New Roman" w:hAnsi="Times New Roman" w:cs="Times New Roman"/>
          <w:sz w:val="24"/>
          <w:szCs w:val="24"/>
          <w:lang w:val="en-US"/>
        </w:rPr>
        <w:t xml:space="preserve">Supplementary </w:t>
      </w:r>
      <w:r w:rsidRPr="00525891">
        <w:rPr>
          <w:rFonts w:ascii="Times New Roman" w:hAnsi="Times New Roman" w:cs="Times New Roman"/>
          <w:sz w:val="24"/>
          <w:szCs w:val="24"/>
          <w:lang w:val="en-US"/>
        </w:rPr>
        <w:t xml:space="preserve">Table </w:t>
      </w:r>
      <w:r w:rsidR="000D44AA">
        <w:rPr>
          <w:rFonts w:ascii="Times New Roman" w:hAnsi="Times New Roman" w:cs="Times New Roman"/>
          <w:sz w:val="24"/>
          <w:szCs w:val="24"/>
          <w:lang w:val="en-US"/>
        </w:rPr>
        <w:t>8</w:t>
      </w:r>
      <w:r w:rsidRPr="00525891">
        <w:rPr>
          <w:rFonts w:ascii="Times New Roman" w:hAnsi="Times New Roman" w:cs="Times New Roman"/>
          <w:sz w:val="24"/>
          <w:szCs w:val="24"/>
          <w:lang w:val="en-US"/>
        </w:rPr>
        <w:t>), with an average differences in δ</w:t>
      </w:r>
      <w:r w:rsidRPr="00525891">
        <w:rPr>
          <w:rFonts w:ascii="Times New Roman" w:hAnsi="Times New Roman" w:cs="Times New Roman"/>
          <w:sz w:val="24"/>
          <w:szCs w:val="24"/>
          <w:vertAlign w:val="superscript"/>
          <w:lang w:val="en-US"/>
        </w:rPr>
        <w:t>13</w:t>
      </w:r>
      <w:r w:rsidRPr="00525891">
        <w:rPr>
          <w:rFonts w:ascii="Times New Roman" w:hAnsi="Times New Roman" w:cs="Times New Roman"/>
          <w:sz w:val="24"/>
          <w:szCs w:val="24"/>
          <w:lang w:val="en-US"/>
        </w:rPr>
        <w:t>C of -4.2 ‰, whereas CO</w:t>
      </w:r>
      <w:r w:rsidRPr="00525891">
        <w:rPr>
          <w:rFonts w:ascii="Times New Roman" w:hAnsi="Times New Roman" w:cs="Times New Roman"/>
          <w:sz w:val="24"/>
          <w:szCs w:val="24"/>
          <w:vertAlign w:val="subscript"/>
          <w:lang w:val="en-US"/>
        </w:rPr>
        <w:t>2</w:t>
      </w:r>
      <w:r w:rsidRPr="00525891">
        <w:rPr>
          <w:rFonts w:ascii="Times New Roman" w:hAnsi="Times New Roman" w:cs="Times New Roman"/>
          <w:sz w:val="24"/>
          <w:szCs w:val="24"/>
          <w:lang w:val="en-US"/>
        </w:rPr>
        <w:t xml:space="preserve"> derived from SOC</w:t>
      </w:r>
      <w:r w:rsidR="00E63A45" w:rsidRPr="00525891">
        <w:rPr>
          <w:rFonts w:ascii="Times New Roman" w:hAnsi="Times New Roman" w:cs="Times New Roman"/>
          <w:sz w:val="24"/>
          <w:szCs w:val="24"/>
          <w:lang w:val="en-US"/>
        </w:rPr>
        <w:t xml:space="preserve"> respiration</w:t>
      </w:r>
      <w:r w:rsidRPr="00525891">
        <w:rPr>
          <w:rFonts w:ascii="Times New Roman" w:hAnsi="Times New Roman" w:cs="Times New Roman"/>
          <w:sz w:val="24"/>
          <w:szCs w:val="24"/>
          <w:lang w:val="en-US"/>
        </w:rPr>
        <w:t xml:space="preserve"> usually tend to be </w:t>
      </w:r>
      <w:r w:rsidR="00E63A45" w:rsidRPr="00525891">
        <w:rPr>
          <w:rFonts w:ascii="Times New Roman" w:hAnsi="Times New Roman" w:cs="Times New Roman"/>
          <w:sz w:val="24"/>
          <w:szCs w:val="24"/>
          <w:lang w:val="en-US"/>
        </w:rPr>
        <w:t xml:space="preserve">slightly </w:t>
      </w:r>
      <w:r w:rsidRPr="00525891">
        <w:rPr>
          <w:rFonts w:ascii="Times New Roman" w:hAnsi="Times New Roman" w:cs="Times New Roman"/>
          <w:sz w:val="24"/>
          <w:szCs w:val="24"/>
          <w:vertAlign w:val="superscript"/>
          <w:lang w:val="en-US"/>
        </w:rPr>
        <w:t>13</w:t>
      </w:r>
      <w:r w:rsidRPr="00525891">
        <w:rPr>
          <w:rFonts w:ascii="Times New Roman" w:hAnsi="Times New Roman" w:cs="Times New Roman"/>
          <w:sz w:val="24"/>
          <w:szCs w:val="24"/>
          <w:lang w:val="en-US"/>
        </w:rPr>
        <w:t>C enriched relative to SOC</w:t>
      </w:r>
      <w:r w:rsidR="00355613" w:rsidRPr="00525891">
        <w:rPr>
          <w:rFonts w:ascii="Times New Roman" w:hAnsi="Times New Roman" w:cs="Times New Roman"/>
          <w:sz w:val="24"/>
          <w:szCs w:val="24"/>
          <w:lang w:val="en-US"/>
        </w:rPr>
        <w:fldChar w:fldCharType="begin"/>
      </w:r>
      <w:r w:rsidR="00C52869">
        <w:rPr>
          <w:rFonts w:ascii="Times New Roman" w:hAnsi="Times New Roman" w:cs="Times New Roman"/>
          <w:sz w:val="24"/>
          <w:szCs w:val="24"/>
          <w:lang w:val="en-US"/>
        </w:rPr>
        <w:instrText xml:space="preserve"> ADDIN ZOTERO_ITEM CSL_CITATION {"citationID":"IB2XuKuw","properties":{"formattedCitation":"\\super 31\\nosupersub{}","plainCitation":"31","noteIndex":0},"citationItems":[{"id":19394,"uris":["http://zotero.org/users/9294523/items/EIUP9GXI"],"itemData":{"id":19394,"type":"article-journal","abstract":"Natural variations of the 13C/12C ratio have been frequently used over the last three decades to trace C sources and fluxes between plants, microorganisms, and soil. Many of these studies have used the natural-13C-labelling approach, i.e. natural δ13C variation after C3–C4 vegetation changes. In this review, we focus on 13C fractionation in main processes at the interface between roots, microorganisms, and soil: root respiration, microbial respiration, formation of dissolved organic carbon, as well as microbial uptake and utilization of soil organic matter (SOM). Based on literature data and our own studies, we estimated that, on average, the roots of C3 and C4 plants are 13C enriched compared to shoots by +1.2 ± 0.6‰ and +0.3 ± 0.4‰, respectively. The CO2 released by root respiration was 13C depleted by about −2.1 ± 2.2‰ for C3 plants and −1.3 ± 2.4‰ for C4 plants compared to root tissue. However, only a very few studies investigated 13C fractionation by root respiration. This urgently calls for further research. In soils developed under C3 vegetation, the microbial biomass was 13C enriched by +1.2 ± 2.6‰ and microbial CO2 was also 13C enriched by +0.7 ± 2.8‰ compared to SOM. This discrimination pattern suggests preferential utilization of 13C-enriched substances by microorganisms, but a respiration of lighter compounds from this fraction. The δ13C signature of the microbial pool is composed of metabolically active and dormant microorganisms; the respired CO2, however, derives mainly from active organisms. This discrepancy and the preferential substrate utilization explain the δ13C differences between microorganisms and CO2 by an ‘apparent’ 13C discrimination. Preferential consumption of easily decomposable substrates and less negative δ13C values were common for substances with low C/N ratios. Preferential substrate utilization was more important for C3 soils because, in C4 soils, microbial respiration strictly followed kinetics, i.e. microorganisms incorporated heavier C (∆ = +1.1‰) and respired lighter C (∆ = −1.1‰) than SOM. Temperature and precipitation had no significant effect on the 13C fractionation in these processes in C3 soils. Increasing temperature and decreasing precipitation led, however, to increasing δ13C of soil C pools. Based on these 13C fractionations we developed a number of consequences for C partitioning studies using 13C natural abundance. In the framework of standard isotope mixing models, we calculated CO2 partitioning using the natural-13C-labelling approach at a vegetation change from C3 to C4 plants assuming a root-derived fraction between 0% and 100% to total soil CO2. Disregarding any 13C fractionation processes, the calculated results deviated by up to 10% from the assumed fractions. Accounting for 13C fractionation in the standard deviations of the C4 source and the mixing pool did not improve the exactness of the partitioning results; rather, it doubled the standard errors of the CO2 pools. Including 13C fractionations directly into the mass balance equations reproduced the assumed CO2 partitioning exactly. At the end, we therefore give recommendations on how to consider 13C fractionations in research on carbon flows between plants, microorganisms, and soil.","container-title":"Soil Biology and Biochemistry","DOI":"http://dx.doi.org/10.1016/j.soilbio.2010.04.009","ISSN":"0038-0717","issue":"9","page":"1372-1384","title":"13C fractionation at the root–microorganisms–soil interface: A review and outlook for partitioning studies","volume":"42","author":[{"family":"Werth","given":"Martin"},{"family":"Kuzyakov","given":"Yakov"}],"issued":{"date-parts":[["2010"]]}}}],"schema":"https://github.com/citation-style-language/schema/raw/master/csl-citation.json"} </w:instrText>
      </w:r>
      <w:r w:rsidR="00355613" w:rsidRPr="00525891">
        <w:rPr>
          <w:rFonts w:ascii="Times New Roman" w:hAnsi="Times New Roman" w:cs="Times New Roman"/>
          <w:sz w:val="24"/>
          <w:szCs w:val="24"/>
          <w:lang w:val="en-US"/>
        </w:rPr>
        <w:fldChar w:fldCharType="separate"/>
      </w:r>
      <w:r w:rsidR="00C52869" w:rsidRPr="00C52869">
        <w:rPr>
          <w:rFonts w:ascii="Times New Roman" w:hAnsi="Times New Roman" w:cs="Times New Roman"/>
          <w:sz w:val="24"/>
          <w:szCs w:val="24"/>
          <w:vertAlign w:val="superscript"/>
        </w:rPr>
        <w:t>31</w:t>
      </w:r>
      <w:r w:rsidR="00355613" w:rsidRPr="00525891">
        <w:rPr>
          <w:rFonts w:ascii="Times New Roman" w:hAnsi="Times New Roman" w:cs="Times New Roman"/>
          <w:sz w:val="24"/>
          <w:szCs w:val="24"/>
          <w:lang w:val="en-US"/>
        </w:rPr>
        <w:fldChar w:fldCharType="end"/>
      </w:r>
      <w:r w:rsidRPr="00525891">
        <w:rPr>
          <w:rFonts w:ascii="Times New Roman" w:hAnsi="Times New Roman" w:cs="Times New Roman"/>
          <w:sz w:val="24"/>
          <w:szCs w:val="24"/>
          <w:lang w:val="en-US"/>
        </w:rPr>
        <w:t xml:space="preserve">. </w:t>
      </w:r>
      <w:r w:rsidR="00FA3BAC" w:rsidRPr="00525891">
        <w:rPr>
          <w:rFonts w:ascii="Times New Roman" w:hAnsi="Times New Roman" w:cs="Times New Roman"/>
          <w:sz w:val="24"/>
          <w:szCs w:val="24"/>
          <w:lang w:val="en-US"/>
        </w:rPr>
        <w:t>We</w:t>
      </w:r>
      <w:r w:rsidRPr="00525891">
        <w:rPr>
          <w:rFonts w:ascii="Times New Roman" w:hAnsi="Times New Roman" w:cs="Times New Roman"/>
          <w:sz w:val="24"/>
          <w:szCs w:val="24"/>
          <w:lang w:val="en-US"/>
        </w:rPr>
        <w:t xml:space="preserve"> concomitant</w:t>
      </w:r>
      <w:r w:rsidR="00FA3BAC" w:rsidRPr="00525891">
        <w:rPr>
          <w:rFonts w:ascii="Times New Roman" w:hAnsi="Times New Roman" w:cs="Times New Roman"/>
          <w:sz w:val="24"/>
          <w:szCs w:val="24"/>
          <w:lang w:val="en-US"/>
        </w:rPr>
        <w:t>ly</w:t>
      </w:r>
      <w:r w:rsidRPr="00525891">
        <w:rPr>
          <w:rFonts w:ascii="Times New Roman" w:hAnsi="Times New Roman" w:cs="Times New Roman"/>
          <w:sz w:val="24"/>
          <w:szCs w:val="24"/>
          <w:lang w:val="en-US"/>
        </w:rPr>
        <w:t xml:space="preserve"> observ</w:t>
      </w:r>
      <w:r w:rsidR="00FA3BAC" w:rsidRPr="00525891">
        <w:rPr>
          <w:rFonts w:ascii="Times New Roman" w:hAnsi="Times New Roman" w:cs="Times New Roman"/>
          <w:sz w:val="24"/>
          <w:szCs w:val="24"/>
          <w:lang w:val="en-US"/>
        </w:rPr>
        <w:t>ed</w:t>
      </w:r>
      <w:r w:rsidRPr="00525891">
        <w:rPr>
          <w:rFonts w:ascii="Times New Roman" w:hAnsi="Times New Roman" w:cs="Times New Roman"/>
          <w:sz w:val="24"/>
          <w:szCs w:val="24"/>
          <w:lang w:val="en-US"/>
        </w:rPr>
        <w:t xml:space="preserve"> algae development on the soil surface of unplanted microcosms. Furthermore, </w:t>
      </w:r>
      <w:r w:rsidR="00355613" w:rsidRPr="00525891">
        <w:rPr>
          <w:rFonts w:ascii="Times New Roman" w:hAnsi="Times New Roman" w:cs="Times New Roman"/>
          <w:sz w:val="24"/>
          <w:szCs w:val="24"/>
          <w:lang w:val="en-US"/>
        </w:rPr>
        <w:t>Cros, et al.</w:t>
      </w:r>
      <w:r w:rsidR="009C1F0C">
        <w:rPr>
          <w:rFonts w:ascii="Times New Roman" w:hAnsi="Times New Roman" w:cs="Times New Roman"/>
          <w:sz w:val="24"/>
          <w:szCs w:val="24"/>
          <w:lang w:val="en-US"/>
        </w:rPr>
        <w:t xml:space="preserve"> (2019)</w:t>
      </w:r>
      <w:r w:rsidR="00355613" w:rsidRPr="00525891">
        <w:rPr>
          <w:rFonts w:ascii="Times New Roman" w:hAnsi="Times New Roman" w:cs="Times New Roman"/>
          <w:sz w:val="24"/>
          <w:szCs w:val="24"/>
          <w:lang w:val="en-US"/>
        </w:rPr>
        <w:fldChar w:fldCharType="begin"/>
      </w:r>
      <w:r w:rsidR="00C52869">
        <w:rPr>
          <w:rFonts w:ascii="Times New Roman" w:hAnsi="Times New Roman" w:cs="Times New Roman"/>
          <w:sz w:val="24"/>
          <w:szCs w:val="24"/>
          <w:lang w:val="en-US"/>
        </w:rPr>
        <w:instrText xml:space="preserve"> ADDIN ZOTERO_ITEM CSL_CITATION {"citationID":"DbptlBu7","properties":{"formattedCitation":"\\super 29\\nosupersub{}","plainCitation":"29","noteIndex":0},"citationItems":[{"id":2351,"uris":["http://zotero.org/users/9294523/items/FRYRECWX"],"itemData":{"id":2351,"type":"article-journal","abstract":"Forty years of research on the rhizosphere priming effect (RPE) has demonstrated the potentially large increase (up to a factor 3) of soil organic matter mineralization induced by plant roots, but failed to directly quantify its contribution to the carbon (C) balance. Combining continuous CO2 flux measurements with RPE measurements has thus far been technically challenging. Here, we present an experimental platform of 40 mesocosms (volume = 88L; surface = 0.049 m2), including a 13C-labeled CO2 air-production system with a maximum capacity of 4 m3 min−1 and customizable labeling intensity. For this study, 13C depleted fossil C was used as source of labeled CO2 and the experiment was run for 250 days. Continuous net CO2-exchange measurements allowed us to estimate net ecosystem productivity, gross primary production and ecosystem respiration of the studied plant-soil systems. The RPE was regularly (bi-monthly to monthly) quantified by measuring the accumulation and isotopic composition of CO2 in dark chambers placed over the mesocosms. Our results show a good relationship between night plant-soil respiration (from continuous CO2-exchange measurements) and dark plant-soil respiration (from CO2 accumulation in dark chambers). This result suggests that our estimates of RPE and plant-soil fluxes based on the different methods are comparable. Preliminary results obtained in spring with grasses cultivated under ambient or elevated CO2 indicate that the RPE represents 1.22 ± 0.16% of gross primary production and 4.64 ± 1.12% of ecosystem respiration. The RPE estimates may have an uncertainty linked to the possible deviation in delta 13C between C sources (soil or plant) and released CO2 from these sources. We performed a sensitivity analysis on how the variation in intensity of isotopic labeling (difference in delta 13C between plant and soil) affects the uncertainty of RPE estimates considering 1‰ delta 13C deviation. Estimation of the RPE with an uncertainty lower than 10% of the estimated value requires a labeling intensity higher than 60‰. The developed platform will help to scale up the study of the RPE control on C cycling to the ecosystem level.","container-title":"Soil Biology and Biochemistry","DOI":"https://doi.org/10.1016/j.soilbio.2018.11.022","ISSN":"0038-0717","page":"12-22","title":"A new experimental platform connecting the rhizosphere priming effect with CO2 fluxes of plant-soil systems","volume":"130","author":[{"family":"Cros","given":"Camille"},{"family":"Alvarez","given":"Gaël"},{"family":"Keuper","given":"Frida"},{"family":"Fontaine","given":"Sébastien"}],"issued":{"date-parts":[["2019",3,1]]}}}],"schema":"https://github.com/citation-style-language/schema/raw/master/csl-citation.json"} </w:instrText>
      </w:r>
      <w:r w:rsidR="00355613" w:rsidRPr="00525891">
        <w:rPr>
          <w:rFonts w:ascii="Times New Roman" w:hAnsi="Times New Roman" w:cs="Times New Roman"/>
          <w:sz w:val="24"/>
          <w:szCs w:val="24"/>
          <w:lang w:val="en-US"/>
        </w:rPr>
        <w:fldChar w:fldCharType="separate"/>
      </w:r>
      <w:r w:rsidR="00C52869" w:rsidRPr="00C52869">
        <w:rPr>
          <w:rFonts w:ascii="Times New Roman" w:hAnsi="Times New Roman" w:cs="Times New Roman"/>
          <w:sz w:val="24"/>
          <w:szCs w:val="24"/>
          <w:vertAlign w:val="superscript"/>
        </w:rPr>
        <w:t>29</w:t>
      </w:r>
      <w:r w:rsidR="00355613" w:rsidRPr="00525891">
        <w:rPr>
          <w:rFonts w:ascii="Times New Roman" w:hAnsi="Times New Roman" w:cs="Times New Roman"/>
          <w:sz w:val="24"/>
          <w:szCs w:val="24"/>
          <w:lang w:val="en-US"/>
        </w:rPr>
        <w:fldChar w:fldCharType="end"/>
      </w:r>
      <w:r w:rsidRPr="00525891">
        <w:rPr>
          <w:rFonts w:ascii="Times New Roman" w:hAnsi="Times New Roman" w:cs="Times New Roman"/>
          <w:sz w:val="24"/>
          <w:szCs w:val="24"/>
          <w:lang w:val="en-US"/>
        </w:rPr>
        <w:t xml:space="preserve"> observed the fixation of a small quantity of CO</w:t>
      </w:r>
      <w:r w:rsidRPr="00525891">
        <w:rPr>
          <w:rFonts w:ascii="Times New Roman" w:hAnsi="Times New Roman" w:cs="Times New Roman"/>
          <w:sz w:val="24"/>
          <w:szCs w:val="24"/>
          <w:vertAlign w:val="subscript"/>
          <w:lang w:val="en-US"/>
        </w:rPr>
        <w:t>2</w:t>
      </w:r>
      <w:r w:rsidRPr="00525891">
        <w:rPr>
          <w:rFonts w:ascii="Times New Roman" w:hAnsi="Times New Roman" w:cs="Times New Roman"/>
          <w:sz w:val="24"/>
          <w:szCs w:val="24"/>
          <w:lang w:val="en-US"/>
        </w:rPr>
        <w:t xml:space="preserve"> in unplanted soil linked to the development of algae</w:t>
      </w:r>
      <w:r w:rsidR="001968A0" w:rsidRPr="00525891">
        <w:rPr>
          <w:rFonts w:ascii="Times New Roman" w:hAnsi="Times New Roman" w:cs="Times New Roman"/>
          <w:sz w:val="24"/>
          <w:szCs w:val="24"/>
          <w:lang w:val="en-US"/>
        </w:rPr>
        <w:t xml:space="preserve"> during daytime</w:t>
      </w:r>
      <w:r w:rsidRPr="00525891">
        <w:rPr>
          <w:rFonts w:ascii="Times New Roman" w:hAnsi="Times New Roman" w:cs="Times New Roman"/>
          <w:sz w:val="24"/>
          <w:szCs w:val="24"/>
          <w:lang w:val="en-US"/>
        </w:rPr>
        <w:t xml:space="preserve">. </w:t>
      </w:r>
      <w:r w:rsidR="00D673DC" w:rsidRPr="00525891">
        <w:rPr>
          <w:rFonts w:ascii="Times New Roman" w:hAnsi="Times New Roman" w:cs="Times New Roman"/>
          <w:sz w:val="24"/>
          <w:szCs w:val="24"/>
          <w:lang w:val="en-US"/>
        </w:rPr>
        <w:t>T</w:t>
      </w:r>
      <w:r w:rsidR="00DD6918" w:rsidRPr="00525891">
        <w:rPr>
          <w:rFonts w:ascii="Times New Roman" w:hAnsi="Times New Roman" w:cs="Times New Roman"/>
          <w:sz w:val="24"/>
          <w:szCs w:val="24"/>
          <w:lang w:val="en-US"/>
        </w:rPr>
        <w:t>hey also observed a depleted δ</w:t>
      </w:r>
      <w:r w:rsidR="00DD6918" w:rsidRPr="00525891">
        <w:rPr>
          <w:rFonts w:ascii="Times New Roman" w:hAnsi="Times New Roman" w:cs="Times New Roman"/>
          <w:sz w:val="24"/>
          <w:szCs w:val="24"/>
          <w:vertAlign w:val="superscript"/>
          <w:lang w:val="en-US"/>
        </w:rPr>
        <w:t>13</w:t>
      </w:r>
      <w:r w:rsidR="00DD6918" w:rsidRPr="00525891">
        <w:rPr>
          <w:rFonts w:ascii="Times New Roman" w:hAnsi="Times New Roman" w:cs="Times New Roman"/>
          <w:sz w:val="24"/>
          <w:szCs w:val="24"/>
          <w:lang w:val="en-US"/>
        </w:rPr>
        <w:t>C signature of unplanted soil respiration during 24 h dark incubation</w:t>
      </w:r>
      <w:r w:rsidR="009629AB" w:rsidRPr="00525891">
        <w:rPr>
          <w:rFonts w:ascii="Times New Roman" w:hAnsi="Times New Roman" w:cs="Times New Roman"/>
          <w:sz w:val="24"/>
          <w:szCs w:val="24"/>
          <w:lang w:val="en-US"/>
        </w:rPr>
        <w:t>s</w:t>
      </w:r>
      <w:r w:rsidR="00DD6918" w:rsidRPr="00525891">
        <w:rPr>
          <w:rFonts w:ascii="Times New Roman" w:hAnsi="Times New Roman" w:cs="Times New Roman"/>
          <w:sz w:val="24"/>
          <w:szCs w:val="24"/>
          <w:lang w:val="en-US"/>
        </w:rPr>
        <w:t>, which was of the same order of magnitude relative to their δ</w:t>
      </w:r>
      <w:r w:rsidR="00DD6918" w:rsidRPr="00525891">
        <w:rPr>
          <w:rFonts w:ascii="Times New Roman" w:hAnsi="Times New Roman" w:cs="Times New Roman"/>
          <w:sz w:val="24"/>
          <w:szCs w:val="24"/>
          <w:vertAlign w:val="superscript"/>
          <w:lang w:val="en-US"/>
        </w:rPr>
        <w:t>13</w:t>
      </w:r>
      <w:r w:rsidR="00DD6918" w:rsidRPr="00525891">
        <w:rPr>
          <w:rFonts w:ascii="Times New Roman" w:hAnsi="Times New Roman" w:cs="Times New Roman"/>
          <w:sz w:val="24"/>
          <w:szCs w:val="24"/>
          <w:lang w:val="en-US"/>
        </w:rPr>
        <w:t>C</w:t>
      </w:r>
      <w:r w:rsidR="00FA3BAC" w:rsidRPr="00525891">
        <w:rPr>
          <w:rFonts w:ascii="Times New Roman" w:hAnsi="Times New Roman" w:cs="Times New Roman"/>
          <w:sz w:val="24"/>
          <w:szCs w:val="24"/>
          <w:lang w:val="en-US"/>
        </w:rPr>
        <w:t xml:space="preserve"> of </w:t>
      </w:r>
      <w:r w:rsidR="00D673DC" w:rsidRPr="00525891">
        <w:rPr>
          <w:rFonts w:ascii="Times New Roman" w:hAnsi="Times New Roman" w:cs="Times New Roman"/>
          <w:sz w:val="24"/>
          <w:szCs w:val="24"/>
          <w:lang w:val="en-US"/>
        </w:rPr>
        <w:t>SOC</w:t>
      </w:r>
      <w:r w:rsidR="00DD6918" w:rsidRPr="00525891">
        <w:rPr>
          <w:rFonts w:ascii="Times New Roman" w:hAnsi="Times New Roman" w:cs="Times New Roman"/>
          <w:sz w:val="24"/>
          <w:szCs w:val="24"/>
          <w:lang w:val="en-US"/>
        </w:rPr>
        <w:t xml:space="preserve"> (</w:t>
      </w:r>
      <w:r w:rsidR="001968A0" w:rsidRPr="00525891">
        <w:rPr>
          <w:rFonts w:ascii="Times New Roman" w:hAnsi="Times New Roman" w:cs="Times New Roman"/>
          <w:sz w:val="24"/>
          <w:szCs w:val="24"/>
          <w:lang w:val="en-US"/>
        </w:rPr>
        <w:t>~</w:t>
      </w:r>
      <w:r w:rsidR="00DD6918" w:rsidRPr="00525891">
        <w:rPr>
          <w:rFonts w:ascii="Times New Roman" w:hAnsi="Times New Roman" w:cs="Times New Roman"/>
          <w:sz w:val="24"/>
          <w:szCs w:val="24"/>
          <w:lang w:val="en-US"/>
        </w:rPr>
        <w:t xml:space="preserve"> -3 to -4 ‰). This highlights that a non-negligible photosynthetic activity occurred in the unplanted soil due to algae development, which could in turn respire labeled </w:t>
      </w:r>
      <w:r w:rsidR="009629AB" w:rsidRPr="00525891">
        <w:rPr>
          <w:rFonts w:ascii="Times New Roman" w:hAnsi="Times New Roman" w:cs="Times New Roman"/>
          <w:sz w:val="24"/>
          <w:szCs w:val="24"/>
          <w:lang w:val="en-US"/>
        </w:rPr>
        <w:t>O</w:t>
      </w:r>
      <w:r w:rsidR="00DD6918" w:rsidRPr="00525891">
        <w:rPr>
          <w:rFonts w:ascii="Times New Roman" w:hAnsi="Times New Roman" w:cs="Times New Roman"/>
          <w:sz w:val="24"/>
          <w:szCs w:val="24"/>
          <w:lang w:val="en-US"/>
        </w:rPr>
        <w:t>C and explain the depleted δ</w:t>
      </w:r>
      <w:r w:rsidR="00DD6918" w:rsidRPr="00525891">
        <w:rPr>
          <w:rFonts w:ascii="Times New Roman" w:hAnsi="Times New Roman" w:cs="Times New Roman"/>
          <w:sz w:val="24"/>
          <w:szCs w:val="24"/>
          <w:vertAlign w:val="superscript"/>
          <w:lang w:val="en-US"/>
        </w:rPr>
        <w:t>13</w:t>
      </w:r>
      <w:r w:rsidR="00DD6918" w:rsidRPr="00525891">
        <w:rPr>
          <w:rFonts w:ascii="Times New Roman" w:hAnsi="Times New Roman" w:cs="Times New Roman"/>
          <w:sz w:val="24"/>
          <w:szCs w:val="24"/>
          <w:lang w:val="en-US"/>
        </w:rPr>
        <w:t>C of the unplanted soil respiration.</w:t>
      </w:r>
      <w:r w:rsidR="00822179" w:rsidRPr="00525891">
        <w:rPr>
          <w:rFonts w:ascii="Times New Roman" w:hAnsi="Times New Roman" w:cs="Times New Roman"/>
          <w:sz w:val="24"/>
          <w:szCs w:val="24"/>
          <w:lang w:val="en-US"/>
        </w:rPr>
        <w:t xml:space="preserve"> </w:t>
      </w:r>
      <w:r w:rsidR="005F27D9" w:rsidRPr="00525891">
        <w:rPr>
          <w:rFonts w:ascii="Times New Roman" w:hAnsi="Times New Roman" w:cs="Times New Roman"/>
          <w:sz w:val="24"/>
          <w:szCs w:val="24"/>
          <w:lang w:val="en-US"/>
        </w:rPr>
        <w:t>Following the procedure used in a previous study</w:t>
      </w:r>
      <w:r w:rsidR="005F27D9" w:rsidRPr="00525891">
        <w:rPr>
          <w:rFonts w:ascii="Times New Roman" w:hAnsi="Times New Roman" w:cs="Times New Roman"/>
          <w:sz w:val="24"/>
          <w:szCs w:val="24"/>
          <w:lang w:val="en-US"/>
        </w:rPr>
        <w:fldChar w:fldCharType="begin"/>
      </w:r>
      <w:r w:rsidR="00C52869">
        <w:rPr>
          <w:rFonts w:ascii="Times New Roman" w:hAnsi="Times New Roman" w:cs="Times New Roman"/>
          <w:sz w:val="24"/>
          <w:szCs w:val="24"/>
          <w:lang w:val="en-US"/>
        </w:rPr>
        <w:instrText xml:space="preserve"> ADDIN ZOTERO_ITEM CSL_CITATION {"citationID":"ZxS2C0Ee","properties":{"formattedCitation":"\\super 30\\nosupersub{}","plainCitation":"30","noteIndex":0},"citationItems":[{"id":9987,"uris":["http://zotero.org/users/9294523/items/GCVNT76B"],"itemData":{"id":9987,"type":"article-journal","container-title":"Journal of Ecology","DOI":"10.1111/1365-2745.13276","issue":"2","journalAbbreviation":"J. Ecol.","page":"528-545","title":"Plant economic strategies of grassland species control soil carbon dynamics through rhizodeposition","volume":"108","author":[{"family":"Henneron","given":"Ludovic"},{"family":"Cros","given":"Camille"},{"family":"Picon-Cochard","given":"Catherine"},{"family":"Rahimian","given":"Vida"},{"family":"Fontaine","given":"Sebastien"}],"issued":{"date-parts":[["2020"]]}}}],"schema":"https://github.com/citation-style-language/schema/raw/master/csl-citation.json"} </w:instrText>
      </w:r>
      <w:r w:rsidR="005F27D9" w:rsidRPr="00525891">
        <w:rPr>
          <w:rFonts w:ascii="Times New Roman" w:hAnsi="Times New Roman" w:cs="Times New Roman"/>
          <w:sz w:val="24"/>
          <w:szCs w:val="24"/>
          <w:lang w:val="en-US"/>
        </w:rPr>
        <w:fldChar w:fldCharType="separate"/>
      </w:r>
      <w:r w:rsidR="00C52869" w:rsidRPr="00C52869">
        <w:rPr>
          <w:rFonts w:ascii="Times New Roman" w:hAnsi="Times New Roman" w:cs="Times New Roman"/>
          <w:sz w:val="24"/>
          <w:szCs w:val="24"/>
          <w:vertAlign w:val="superscript"/>
        </w:rPr>
        <w:t>30</w:t>
      </w:r>
      <w:r w:rsidR="005F27D9" w:rsidRPr="00525891">
        <w:rPr>
          <w:rFonts w:ascii="Times New Roman" w:hAnsi="Times New Roman" w:cs="Times New Roman"/>
          <w:sz w:val="24"/>
          <w:szCs w:val="24"/>
          <w:lang w:val="en-US"/>
        </w:rPr>
        <w:fldChar w:fldCharType="end"/>
      </w:r>
      <w:r w:rsidR="005F27D9" w:rsidRPr="00525891">
        <w:rPr>
          <w:rFonts w:ascii="Times New Roman" w:hAnsi="Times New Roman" w:cs="Times New Roman"/>
          <w:sz w:val="24"/>
          <w:szCs w:val="24"/>
          <w:lang w:val="en-US"/>
        </w:rPr>
        <w:t>, we thus decided to apply the same isotopic partitioning on R</w:t>
      </w:r>
      <w:r w:rsidR="005F27D9" w:rsidRPr="00525891">
        <w:rPr>
          <w:rFonts w:ascii="Times New Roman" w:hAnsi="Times New Roman" w:cs="Times New Roman"/>
          <w:sz w:val="24"/>
          <w:szCs w:val="24"/>
          <w:vertAlign w:val="subscript"/>
          <w:lang w:val="en-US"/>
        </w:rPr>
        <w:t>total</w:t>
      </w:r>
      <w:r w:rsidR="005F27D9" w:rsidRPr="00525891">
        <w:rPr>
          <w:rFonts w:ascii="Times New Roman" w:hAnsi="Times New Roman" w:cs="Times New Roman"/>
          <w:sz w:val="24"/>
          <w:szCs w:val="24"/>
          <w:lang w:val="en-US"/>
        </w:rPr>
        <w:t xml:space="preserve"> of unplanted microcosms to correct for algae respiration, thus yielding more accurate estimation of R</w:t>
      </w:r>
      <w:r w:rsidR="005F27D9" w:rsidRPr="00525891">
        <w:rPr>
          <w:rFonts w:ascii="Times New Roman" w:hAnsi="Times New Roman" w:cs="Times New Roman"/>
          <w:sz w:val="24"/>
          <w:szCs w:val="24"/>
          <w:vertAlign w:val="subscript"/>
          <w:lang w:val="en-US"/>
        </w:rPr>
        <w:t>soil</w:t>
      </w:r>
      <w:r w:rsidR="005F27D9" w:rsidRPr="00525891">
        <w:rPr>
          <w:rFonts w:ascii="Times New Roman" w:hAnsi="Times New Roman" w:cs="Times New Roman"/>
          <w:sz w:val="24"/>
          <w:szCs w:val="24"/>
          <w:lang w:val="en-US"/>
        </w:rPr>
        <w:t xml:space="preserve"> for the unplanted controls. </w:t>
      </w:r>
      <w:r w:rsidR="005F27D9" w:rsidRPr="00525891">
        <w:rPr>
          <w:rFonts w:ascii="Times New Roman" w:hAnsi="Times New Roman" w:cs="Times New Roman"/>
          <w:sz w:val="24"/>
          <w:szCs w:val="24"/>
          <w:lang w:val="en-GB"/>
        </w:rPr>
        <w:t xml:space="preserve">The </w:t>
      </w:r>
      <w:r w:rsidR="005F27D9" w:rsidRPr="00525891">
        <w:rPr>
          <w:rFonts w:ascii="Times New Roman" w:hAnsi="Times New Roman" w:cs="Times New Roman"/>
          <w:sz w:val="24"/>
          <w:szCs w:val="24"/>
          <w:lang w:val="en-US"/>
        </w:rPr>
        <w:t>δ</w:t>
      </w:r>
      <w:r w:rsidR="005F27D9" w:rsidRPr="00525891">
        <w:rPr>
          <w:rFonts w:ascii="Times New Roman" w:hAnsi="Times New Roman" w:cs="Times New Roman"/>
          <w:sz w:val="24"/>
          <w:szCs w:val="24"/>
          <w:vertAlign w:val="superscript"/>
          <w:lang w:val="en-US"/>
        </w:rPr>
        <w:t>13</w:t>
      </w:r>
      <w:r w:rsidR="005F27D9" w:rsidRPr="00525891">
        <w:rPr>
          <w:rFonts w:ascii="Times New Roman" w:hAnsi="Times New Roman" w:cs="Times New Roman"/>
          <w:sz w:val="24"/>
          <w:szCs w:val="24"/>
          <w:lang w:val="en-US"/>
        </w:rPr>
        <w:t xml:space="preserve">C values of unplanted soil respiration measured at the end of experiment in </w:t>
      </w:r>
      <w:r w:rsidR="005F27D9" w:rsidRPr="00525891">
        <w:rPr>
          <w:rFonts w:ascii="Times New Roman" w:hAnsi="Times New Roman" w:cs="Times New Roman"/>
          <w:sz w:val="24"/>
          <w:szCs w:val="24"/>
          <w:lang w:val="en-GB"/>
        </w:rPr>
        <w:t>the second series of incubations</w:t>
      </w:r>
      <w:r w:rsidR="005F27D9" w:rsidRPr="00525891">
        <w:rPr>
          <w:rFonts w:ascii="Times New Roman" w:hAnsi="Times New Roman" w:cs="Times New Roman"/>
          <w:sz w:val="24"/>
          <w:szCs w:val="24"/>
          <w:lang w:val="en-US"/>
        </w:rPr>
        <w:t xml:space="preserve"> after removing the thin layer contaminated by algae on soil surface (~ 1 to 2 mm) were thus used as δ</w:t>
      </w:r>
      <w:r w:rsidR="005F27D9" w:rsidRPr="00525891">
        <w:rPr>
          <w:rFonts w:ascii="Times New Roman" w:hAnsi="Times New Roman" w:cs="Times New Roman"/>
          <w:sz w:val="24"/>
          <w:szCs w:val="24"/>
          <w:vertAlign w:val="superscript"/>
          <w:lang w:val="en-US"/>
        </w:rPr>
        <w:t>13</w:t>
      </w:r>
      <w:r w:rsidR="005F27D9" w:rsidRPr="00525891">
        <w:rPr>
          <w:rFonts w:ascii="Times New Roman" w:hAnsi="Times New Roman" w:cs="Times New Roman"/>
          <w:sz w:val="24"/>
          <w:szCs w:val="24"/>
          <w:lang w:val="en-US"/>
        </w:rPr>
        <w:t>C</w:t>
      </w:r>
      <w:r w:rsidR="005F27D9" w:rsidRPr="00525891">
        <w:rPr>
          <w:rFonts w:ascii="Times New Roman" w:hAnsi="Times New Roman" w:cs="Times New Roman"/>
          <w:sz w:val="24"/>
          <w:szCs w:val="24"/>
          <w:vertAlign w:val="subscript"/>
          <w:lang w:val="en-US"/>
        </w:rPr>
        <w:t>soil</w:t>
      </w:r>
      <w:r w:rsidR="005F27D9" w:rsidRPr="00525891">
        <w:rPr>
          <w:rFonts w:ascii="Times New Roman" w:hAnsi="Times New Roman" w:cs="Times New Roman"/>
          <w:sz w:val="24"/>
          <w:szCs w:val="24"/>
          <w:lang w:val="en-US"/>
        </w:rPr>
        <w:t xml:space="preserve"> for both planted and unplanted soil in </w:t>
      </w:r>
      <w:r w:rsidR="005F27D9" w:rsidRPr="00525891">
        <w:rPr>
          <w:rFonts w:ascii="Times New Roman" w:hAnsi="Times New Roman" w:cs="Times New Roman"/>
          <w:sz w:val="24"/>
          <w:szCs w:val="24"/>
          <w:lang w:val="en-GB"/>
        </w:rPr>
        <w:t>the first series of incubations</w:t>
      </w:r>
      <w:r w:rsidR="005F27D9" w:rsidRPr="00525891">
        <w:rPr>
          <w:rFonts w:ascii="Times New Roman" w:hAnsi="Times New Roman" w:cs="Times New Roman"/>
          <w:sz w:val="24"/>
          <w:szCs w:val="24"/>
          <w:lang w:val="en-US"/>
        </w:rPr>
        <w:t>.</w:t>
      </w:r>
    </w:p>
    <w:p w14:paraId="66AC2EE3" w14:textId="51C34263" w:rsidR="00BC5921" w:rsidRDefault="00822179" w:rsidP="00E2783C">
      <w:pPr>
        <w:spacing w:line="240" w:lineRule="auto"/>
        <w:ind w:firstLine="284"/>
        <w:jc w:val="both"/>
        <w:rPr>
          <w:rFonts w:ascii="Times New Roman" w:hAnsi="Times New Roman" w:cs="Times New Roman"/>
          <w:sz w:val="24"/>
          <w:szCs w:val="24"/>
          <w:lang w:val="en-US"/>
        </w:rPr>
      </w:pPr>
      <w:r w:rsidRPr="00525891">
        <w:rPr>
          <w:rFonts w:ascii="Times New Roman" w:hAnsi="Times New Roman" w:cs="Times New Roman"/>
          <w:sz w:val="24"/>
          <w:szCs w:val="24"/>
          <w:lang w:val="en-US"/>
        </w:rPr>
        <w:t xml:space="preserve">Cros et al. (personal communication) also tested </w:t>
      </w:r>
      <w:r w:rsidR="00D14BE7" w:rsidRPr="00525891">
        <w:rPr>
          <w:rFonts w:ascii="Times New Roman" w:hAnsi="Times New Roman" w:cs="Times New Roman"/>
          <w:sz w:val="24"/>
          <w:szCs w:val="24"/>
          <w:lang w:val="en-US"/>
        </w:rPr>
        <w:t xml:space="preserve">the </w:t>
      </w:r>
      <w:r w:rsidR="009629AB" w:rsidRPr="00525891">
        <w:rPr>
          <w:rFonts w:ascii="Times New Roman" w:hAnsi="Times New Roman" w:cs="Times New Roman"/>
          <w:sz w:val="24"/>
          <w:szCs w:val="24"/>
          <w:lang w:val="en-US"/>
        </w:rPr>
        <w:t>possibility</w:t>
      </w:r>
      <w:r w:rsidR="00D14BE7" w:rsidRPr="00525891">
        <w:rPr>
          <w:rFonts w:ascii="Times New Roman" w:hAnsi="Times New Roman" w:cs="Times New Roman"/>
          <w:sz w:val="24"/>
          <w:szCs w:val="24"/>
          <w:lang w:val="en-US"/>
        </w:rPr>
        <w:t xml:space="preserve"> </w:t>
      </w:r>
      <w:r w:rsidR="009629AB" w:rsidRPr="00525891">
        <w:rPr>
          <w:rFonts w:ascii="Times New Roman" w:hAnsi="Times New Roman" w:cs="Times New Roman"/>
          <w:sz w:val="24"/>
          <w:szCs w:val="24"/>
          <w:lang w:val="en-US"/>
        </w:rPr>
        <w:t>this depleted δ</w:t>
      </w:r>
      <w:r w:rsidR="009629AB" w:rsidRPr="00525891">
        <w:rPr>
          <w:rFonts w:ascii="Times New Roman" w:hAnsi="Times New Roman" w:cs="Times New Roman"/>
          <w:sz w:val="24"/>
          <w:szCs w:val="24"/>
          <w:vertAlign w:val="superscript"/>
          <w:lang w:val="en-US"/>
        </w:rPr>
        <w:t>13</w:t>
      </w:r>
      <w:r w:rsidR="009629AB" w:rsidRPr="00525891">
        <w:rPr>
          <w:rFonts w:ascii="Times New Roman" w:hAnsi="Times New Roman" w:cs="Times New Roman"/>
          <w:sz w:val="24"/>
          <w:szCs w:val="24"/>
          <w:lang w:val="en-US"/>
        </w:rPr>
        <w:t>C could be due to labelled CO</w:t>
      </w:r>
      <w:r w:rsidR="009629AB" w:rsidRPr="00525891">
        <w:rPr>
          <w:rFonts w:ascii="Times New Roman" w:hAnsi="Times New Roman" w:cs="Times New Roman"/>
          <w:sz w:val="24"/>
          <w:szCs w:val="24"/>
          <w:vertAlign w:val="subscript"/>
          <w:lang w:val="en-US"/>
        </w:rPr>
        <w:t>2</w:t>
      </w:r>
      <w:r w:rsidR="009629AB" w:rsidRPr="00525891">
        <w:rPr>
          <w:rFonts w:ascii="Times New Roman" w:hAnsi="Times New Roman" w:cs="Times New Roman"/>
          <w:sz w:val="24"/>
          <w:szCs w:val="24"/>
          <w:lang w:val="en-US"/>
        </w:rPr>
        <w:t xml:space="preserve"> </w:t>
      </w:r>
      <w:r w:rsidR="00D14BE7" w:rsidRPr="00525891">
        <w:rPr>
          <w:rFonts w:ascii="Times New Roman" w:hAnsi="Times New Roman" w:cs="Times New Roman"/>
          <w:sz w:val="24"/>
          <w:szCs w:val="24"/>
          <w:lang w:val="en-US"/>
        </w:rPr>
        <w:t xml:space="preserve">back-diffusion </w:t>
      </w:r>
      <w:r w:rsidRPr="00525891">
        <w:rPr>
          <w:rFonts w:ascii="Times New Roman" w:hAnsi="Times New Roman" w:cs="Times New Roman"/>
          <w:sz w:val="24"/>
          <w:szCs w:val="24"/>
          <w:lang w:val="en-US"/>
        </w:rPr>
        <w:t>during the 24 h dark incubation. After 24 h of pot ventilation either with labeled or with unlabeled (ambient) air, they measured the δ</w:t>
      </w:r>
      <w:r w:rsidRPr="00525891">
        <w:rPr>
          <w:rFonts w:ascii="Times New Roman" w:hAnsi="Times New Roman" w:cs="Times New Roman"/>
          <w:sz w:val="24"/>
          <w:szCs w:val="24"/>
          <w:vertAlign w:val="superscript"/>
          <w:lang w:val="en-US"/>
        </w:rPr>
        <w:t>13</w:t>
      </w:r>
      <w:r w:rsidRPr="00525891">
        <w:rPr>
          <w:rFonts w:ascii="Times New Roman" w:hAnsi="Times New Roman" w:cs="Times New Roman"/>
          <w:sz w:val="24"/>
          <w:szCs w:val="24"/>
          <w:lang w:val="en-US"/>
        </w:rPr>
        <w:t>C of the CO</w:t>
      </w:r>
      <w:r w:rsidRPr="00525891">
        <w:rPr>
          <w:rFonts w:ascii="Times New Roman" w:hAnsi="Times New Roman" w:cs="Times New Roman"/>
          <w:sz w:val="24"/>
          <w:szCs w:val="24"/>
          <w:vertAlign w:val="subscript"/>
          <w:lang w:val="en-US"/>
        </w:rPr>
        <w:t>2</w:t>
      </w:r>
      <w:r w:rsidRPr="00525891">
        <w:rPr>
          <w:rFonts w:ascii="Times New Roman" w:hAnsi="Times New Roman" w:cs="Times New Roman"/>
          <w:sz w:val="24"/>
          <w:szCs w:val="24"/>
          <w:lang w:val="en-US"/>
        </w:rPr>
        <w:t xml:space="preserve"> released during the incubation. In both cases, they f</w:t>
      </w:r>
      <w:r w:rsidR="005F27D9" w:rsidRPr="00525891">
        <w:rPr>
          <w:rFonts w:ascii="Times New Roman" w:hAnsi="Times New Roman" w:cs="Times New Roman"/>
          <w:sz w:val="24"/>
          <w:szCs w:val="24"/>
          <w:lang w:val="en-US"/>
        </w:rPr>
        <w:t>oun</w:t>
      </w:r>
      <w:r w:rsidRPr="00525891">
        <w:rPr>
          <w:rFonts w:ascii="Times New Roman" w:hAnsi="Times New Roman" w:cs="Times New Roman"/>
          <w:sz w:val="24"/>
          <w:szCs w:val="24"/>
          <w:lang w:val="en-US"/>
        </w:rPr>
        <w:t xml:space="preserve">d very similar </w:t>
      </w:r>
      <w:r w:rsidR="005F27D9" w:rsidRPr="00525891">
        <w:rPr>
          <w:rFonts w:ascii="Times New Roman" w:hAnsi="Times New Roman" w:cs="Times New Roman"/>
          <w:sz w:val="24"/>
          <w:szCs w:val="24"/>
          <w:lang w:val="en-US"/>
        </w:rPr>
        <w:t>δ</w:t>
      </w:r>
      <w:r w:rsidR="005F27D9" w:rsidRPr="00525891">
        <w:rPr>
          <w:rFonts w:ascii="Times New Roman" w:hAnsi="Times New Roman" w:cs="Times New Roman"/>
          <w:sz w:val="24"/>
          <w:szCs w:val="24"/>
          <w:vertAlign w:val="superscript"/>
          <w:lang w:val="en-US"/>
        </w:rPr>
        <w:t>13</w:t>
      </w:r>
      <w:r w:rsidR="005F27D9" w:rsidRPr="00525891">
        <w:rPr>
          <w:rFonts w:ascii="Times New Roman" w:hAnsi="Times New Roman" w:cs="Times New Roman"/>
          <w:sz w:val="24"/>
          <w:szCs w:val="24"/>
          <w:lang w:val="en-US"/>
        </w:rPr>
        <w:t>C, indicating that the contribution of labelled CO</w:t>
      </w:r>
      <w:r w:rsidR="005F27D9" w:rsidRPr="00525891">
        <w:rPr>
          <w:rFonts w:ascii="Times New Roman" w:hAnsi="Times New Roman" w:cs="Times New Roman"/>
          <w:sz w:val="24"/>
          <w:szCs w:val="24"/>
          <w:vertAlign w:val="subscript"/>
          <w:lang w:val="en-US"/>
        </w:rPr>
        <w:t>2</w:t>
      </w:r>
      <w:r w:rsidR="005F27D9" w:rsidRPr="00525891">
        <w:rPr>
          <w:rFonts w:ascii="Times New Roman" w:hAnsi="Times New Roman" w:cs="Times New Roman"/>
          <w:sz w:val="24"/>
          <w:szCs w:val="24"/>
          <w:lang w:val="en-US"/>
        </w:rPr>
        <w:t xml:space="preserve"> back-diffusion to the depleted δ</w:t>
      </w:r>
      <w:r w:rsidR="005F27D9" w:rsidRPr="00525891">
        <w:rPr>
          <w:rFonts w:ascii="Times New Roman" w:hAnsi="Times New Roman" w:cs="Times New Roman"/>
          <w:sz w:val="24"/>
          <w:szCs w:val="24"/>
          <w:vertAlign w:val="superscript"/>
          <w:lang w:val="en-US"/>
        </w:rPr>
        <w:t>13</w:t>
      </w:r>
      <w:r w:rsidR="005F27D9" w:rsidRPr="00525891">
        <w:rPr>
          <w:rFonts w:ascii="Times New Roman" w:hAnsi="Times New Roman" w:cs="Times New Roman"/>
          <w:sz w:val="24"/>
          <w:szCs w:val="24"/>
          <w:lang w:val="en-US"/>
        </w:rPr>
        <w:t>C signature of unplanted soil respiration was negligible.</w:t>
      </w:r>
      <w:r w:rsidRPr="00525891">
        <w:rPr>
          <w:rFonts w:ascii="Times New Roman" w:hAnsi="Times New Roman" w:cs="Times New Roman"/>
          <w:sz w:val="24"/>
          <w:szCs w:val="24"/>
          <w:lang w:val="en-US"/>
        </w:rPr>
        <w:t xml:space="preserve"> This is consistent with a recent study that also found very weak back-diffusion of labelled CO</w:t>
      </w:r>
      <w:r w:rsidRPr="00525891">
        <w:rPr>
          <w:rFonts w:ascii="Times New Roman" w:hAnsi="Times New Roman" w:cs="Times New Roman"/>
          <w:sz w:val="24"/>
          <w:szCs w:val="24"/>
          <w:vertAlign w:val="subscript"/>
          <w:lang w:val="en-US"/>
        </w:rPr>
        <w:t>2</w:t>
      </w:r>
      <w:r w:rsidRPr="00525891">
        <w:rPr>
          <w:rFonts w:ascii="Times New Roman" w:hAnsi="Times New Roman" w:cs="Times New Roman"/>
          <w:sz w:val="24"/>
          <w:szCs w:val="24"/>
          <w:lang w:val="en-US"/>
        </w:rPr>
        <w:t xml:space="preserve"> </w:t>
      </w:r>
      <w:r w:rsidR="00D14BE7" w:rsidRPr="00525891">
        <w:rPr>
          <w:rFonts w:ascii="Times New Roman" w:hAnsi="Times New Roman" w:cs="Times New Roman"/>
          <w:sz w:val="24"/>
          <w:szCs w:val="24"/>
          <w:lang w:val="en-US"/>
        </w:rPr>
        <w:t>during incubation</w:t>
      </w:r>
      <w:r w:rsidR="00D14BE7" w:rsidRPr="00525891">
        <w:rPr>
          <w:rFonts w:ascii="Times New Roman" w:hAnsi="Times New Roman" w:cs="Times New Roman"/>
          <w:sz w:val="24"/>
          <w:szCs w:val="24"/>
          <w:lang w:val="en-US"/>
        </w:rPr>
        <w:fldChar w:fldCharType="begin"/>
      </w:r>
      <w:r w:rsidR="00C52869">
        <w:rPr>
          <w:rFonts w:ascii="Times New Roman" w:hAnsi="Times New Roman" w:cs="Times New Roman"/>
          <w:sz w:val="24"/>
          <w:szCs w:val="24"/>
          <w:lang w:val="en-US"/>
        </w:rPr>
        <w:instrText xml:space="preserve"> ADDIN ZOTERO_ITEM CSL_CITATION {"citationID":"8bhbaljJ","properties":{"formattedCitation":"\\super 32\\nosupersub{}","plainCitation":"32","noteIndex":0},"citationItems":[{"id":20208,"uris":["http://zotero.org/users/9294523/items/HKHZLXUG"],"itemData":{"id":20208,"type":"article-journal","abstract":"Summary Rhizodeposition plays an important role in below-ground carbon (C) cycling. However, quantification of rhizodeposition in intact plant?soil systems has remained elusive due to methodological issues. We used a 13C-CO2 pulse-labelling method to quantify the contribution of rhizodeposition to below-ground respiration. Intact plant?soil cores were taken from a grassland field, and in half, shoots and roots were removed (unplanted cores). Both unplanted and planted cores were assigned to drought and nitrogen (N) treatments. Afterwards, shoots in planted cores were pulse labelled with 13C-CO2 and then clipped to determine total below-ground respiration and its δ13C. Simultaneously, δ13C was measured for the respiration of live roots, soils with rhizodeposits, and unplanted treatments, and used as endmembers with which to determine root respiration and rhizodeposit C decomposition using two-source mixing models. Rhizodeposit decomposition accounted for 7?31% of total below-ground respiration. Drought reduced decomposition of both rhizodeposits and soil organic carbon (SOC), while N addition increased root respiration but not the contribution of rhizodeposit C decomposition to below-ground respiration. This study provides a new approach for the partitioning of below-ground respiration into different sources, and indicates that decomposition of rhizodeposit C is an important component of below-ground respiration that is sensitive to drought and N addition in grassland ecosystems.","container-title":"New Phytologist","DOI":"10.1111/nph.17118","ISSN":"0028-646X","issue":"2","journalAbbreviation":"New Phytologist","note":"publisher: John Wiley &amp; Sons, Ltd","page":"857-866","title":"A novel 13C pulse-labelling method to quantify the contribution of rhizodeposits to soil respiration in a grassland exposed to drought and nitrogen addition","volume":"230","author":[{"family":"Wang","given":"Ruzhen"},{"family":"Bicharanloo","given":"Bahareh"},{"family":"Shirvan","given":"Milad Bagheri"},{"family":"Cavagnaro","given":"Timothy R."},{"family":"Jiang","given":"Yong"},{"family":"Keitel","given":"Claudia"},{"family":"Dijkstra","given":"Feike A."}],"issued":{"date-parts":[["2021",4,1]]}}}],"schema":"https://github.com/citation-style-language/schema/raw/master/csl-citation.json"} </w:instrText>
      </w:r>
      <w:r w:rsidR="00D14BE7" w:rsidRPr="00525891">
        <w:rPr>
          <w:rFonts w:ascii="Times New Roman" w:hAnsi="Times New Roman" w:cs="Times New Roman"/>
          <w:sz w:val="24"/>
          <w:szCs w:val="24"/>
          <w:lang w:val="en-US"/>
        </w:rPr>
        <w:fldChar w:fldCharType="separate"/>
      </w:r>
      <w:r w:rsidR="00C52869" w:rsidRPr="00C52869">
        <w:rPr>
          <w:rFonts w:ascii="Times New Roman" w:hAnsi="Times New Roman" w:cs="Times New Roman"/>
          <w:sz w:val="24"/>
          <w:szCs w:val="24"/>
          <w:vertAlign w:val="superscript"/>
        </w:rPr>
        <w:t>32</w:t>
      </w:r>
      <w:r w:rsidR="00D14BE7" w:rsidRPr="00525891">
        <w:rPr>
          <w:rFonts w:ascii="Times New Roman" w:hAnsi="Times New Roman" w:cs="Times New Roman"/>
          <w:sz w:val="24"/>
          <w:szCs w:val="24"/>
          <w:lang w:val="en-US"/>
        </w:rPr>
        <w:fldChar w:fldCharType="end"/>
      </w:r>
      <w:r w:rsidRPr="00525891">
        <w:rPr>
          <w:rFonts w:ascii="Times New Roman" w:hAnsi="Times New Roman" w:cs="Times New Roman"/>
          <w:sz w:val="24"/>
          <w:szCs w:val="24"/>
          <w:lang w:val="en-US"/>
        </w:rPr>
        <w:t>.</w:t>
      </w:r>
    </w:p>
    <w:p w14:paraId="478B5DB6" w14:textId="0769E895" w:rsidR="00377289" w:rsidRPr="00525891" w:rsidRDefault="00377289" w:rsidP="00E24397">
      <w:pPr>
        <w:spacing w:line="240" w:lineRule="auto"/>
        <w:ind w:firstLine="284"/>
        <w:jc w:val="both"/>
        <w:rPr>
          <w:rFonts w:ascii="Times New Roman" w:hAnsi="Times New Roman" w:cs="Times New Roman"/>
          <w:sz w:val="24"/>
          <w:szCs w:val="24"/>
          <w:lang w:val="en-US"/>
        </w:rPr>
      </w:pPr>
      <w:r w:rsidRPr="00525891">
        <w:rPr>
          <w:rFonts w:ascii="Times New Roman" w:hAnsi="Times New Roman" w:cs="Times New Roman"/>
          <w:sz w:val="24"/>
          <w:szCs w:val="24"/>
          <w:lang w:val="en-US"/>
        </w:rPr>
        <w:t xml:space="preserve">Uncertainty in </w:t>
      </w:r>
      <w:r w:rsidRPr="00525891">
        <w:rPr>
          <w:rFonts w:ascii="Times New Roman" w:hAnsi="Times New Roman" w:cs="Times New Roman"/>
          <w:sz w:val="24"/>
          <w:szCs w:val="24"/>
          <w:vertAlign w:val="superscript"/>
          <w:lang w:val="en-GB"/>
        </w:rPr>
        <w:t>13</w:t>
      </w:r>
      <w:r w:rsidRPr="00525891">
        <w:rPr>
          <w:rFonts w:ascii="Times New Roman" w:hAnsi="Times New Roman" w:cs="Times New Roman"/>
          <w:sz w:val="24"/>
          <w:szCs w:val="24"/>
          <w:lang w:val="en-GB"/>
        </w:rPr>
        <w:t xml:space="preserve">C </w:t>
      </w:r>
      <w:r w:rsidRPr="00525891">
        <w:rPr>
          <w:rFonts w:ascii="Times New Roman" w:hAnsi="Times New Roman" w:cs="Times New Roman"/>
          <w:sz w:val="24"/>
          <w:szCs w:val="24"/>
          <w:lang w:val="en-US"/>
        </w:rPr>
        <w:t xml:space="preserve">source partitioning related to sampling and analytical errors was calculated following </w:t>
      </w:r>
      <w:r w:rsidR="00F52E2A" w:rsidRPr="00525891">
        <w:rPr>
          <w:rFonts w:ascii="Times New Roman" w:hAnsi="Times New Roman" w:cs="Times New Roman"/>
          <w:sz w:val="24"/>
          <w:szCs w:val="24"/>
          <w:lang w:val="en-US"/>
        </w:rPr>
        <w:t xml:space="preserve">Phillips </w:t>
      </w:r>
      <w:r w:rsidR="0092400B">
        <w:rPr>
          <w:rFonts w:ascii="Times New Roman" w:hAnsi="Times New Roman" w:cs="Times New Roman"/>
          <w:sz w:val="24"/>
          <w:szCs w:val="24"/>
          <w:lang w:val="en-US"/>
        </w:rPr>
        <w:t>&amp;</w:t>
      </w:r>
      <w:r w:rsidR="00F52E2A" w:rsidRPr="00525891">
        <w:rPr>
          <w:rFonts w:ascii="Times New Roman" w:hAnsi="Times New Roman" w:cs="Times New Roman"/>
          <w:sz w:val="24"/>
          <w:szCs w:val="24"/>
          <w:lang w:val="en-US"/>
        </w:rPr>
        <w:t xml:space="preserve"> Gregg</w:t>
      </w:r>
      <w:r w:rsidR="0092400B">
        <w:rPr>
          <w:rFonts w:ascii="Times New Roman" w:hAnsi="Times New Roman" w:cs="Times New Roman"/>
          <w:sz w:val="24"/>
          <w:szCs w:val="24"/>
          <w:lang w:val="en-US"/>
        </w:rPr>
        <w:t xml:space="preserve"> (2001)</w:t>
      </w:r>
      <w:r w:rsidR="00F52E2A" w:rsidRPr="00525891">
        <w:rPr>
          <w:rFonts w:ascii="Times New Roman" w:hAnsi="Times New Roman" w:cs="Times New Roman"/>
          <w:sz w:val="24"/>
          <w:szCs w:val="24"/>
          <w:lang w:val="en-US"/>
        </w:rPr>
        <w:fldChar w:fldCharType="begin"/>
      </w:r>
      <w:r w:rsidR="00C52869">
        <w:rPr>
          <w:rFonts w:ascii="Times New Roman" w:hAnsi="Times New Roman" w:cs="Times New Roman"/>
          <w:sz w:val="24"/>
          <w:szCs w:val="24"/>
          <w:lang w:val="en-US"/>
        </w:rPr>
        <w:instrText xml:space="preserve"> ADDIN ZOTERO_ITEM CSL_CITATION {"citationID":"wgQ1SYNT","properties":{"formattedCitation":"\\super 33\\nosupersub{}","plainCitation":"33","noteIndex":0},"citationItems":[{"id":15038,"uris":["http://zotero.org/users/9294523/items/8XP7XP9D"],"itemData":{"id":15038,"type":"article-journal","abstract":"Stable isotope analyses are often used to quantify the contribution of multiple sources to a mixture, such as proportions of food sources in an animal's diet, or C3 and C4 plant inputs to soil organic carbon. Linear mixing models can be used to partition two sources with a single isotopic signature (e.g., δ13C) or three sources with a second isotopic signature (e.g., δ15N). Although variability of source and mixture signatures is often reported, confidence interval calculations for source proportions typically use only the mixture variability. We provide examples showing that omission of source variability can lead to underestimation of the variability of source proportion estimates. For both two- and three-source mixing models, we present formulas for calculating variances, standard errors (SE), and confidence intervals for source proportion estimates that account for the observed variability in the isotopic signatures for the sources as well as the mixture. We then performed sensitivity analyses to assess the relative importance of: (1) the isotopic signature difference between the sources, (2) isotopic signature standard deviations (SD) in the source and mixture populations, (3) sample size, (4) analytical SD, and (5) the evenness of the source proportions, for determining the variability (SE) of source proportion estimates. The proportion SEs varied inversely with the signature difference between sources, so doubling the source difference from 2‰ to 4‰ reduced the SEs by half. Source and mixture signature SDs had a substantial linear effect on source proportion SEs. However, the population variability of the sources and the mixture are fixed and the sampling error component can be changed only by increasing sample size. Source proportion SEs varied inversely with the square root of sample size, so an increase from 1 to 4 samples per population cut the SE in half. Analytical SD had little effect over the range examined since it was generally substantially smaller than the population SDs. Proportion SEs were minimized when sources were evenly divided, but increased only slightly as the proportions varied. The variance formulas provided will enable quantification of the precision of source proportion estimates. Graphs are provided to allow rapid assessment of possible combinations of source differences and source and mixture population SDs that will allow source proportion estimates with desired precision. In addition, an Excel spreadsheet to perform the calculations for the source proportions and their variances, SEs, and 95% confidence intervals for the two-source and three-source mixing models can be accessed at http://www.epa.gov/wed/pages/models.htm.","container-title":"Oecologia","DOI":"10.1007/s004420000578","ISSN":"1432-1939","issue":"2","journalAbbreviation":"Oecologia","page":"171-179","title":"Uncertainty in source partitioning using stable isotopes","volume":"127","author":[{"family":"Phillips","given":"Donald L."},{"family":"Gregg","given":"Jillian W."}],"issued":{"date-parts":[["2001",4,1]]}}}],"schema":"https://github.com/citation-style-language/schema/raw/master/csl-citation.json"} </w:instrText>
      </w:r>
      <w:r w:rsidR="00F52E2A" w:rsidRPr="00525891">
        <w:rPr>
          <w:rFonts w:ascii="Times New Roman" w:hAnsi="Times New Roman" w:cs="Times New Roman"/>
          <w:sz w:val="24"/>
          <w:szCs w:val="24"/>
          <w:lang w:val="en-US"/>
        </w:rPr>
        <w:fldChar w:fldCharType="separate"/>
      </w:r>
      <w:r w:rsidR="00C52869" w:rsidRPr="00C52869">
        <w:rPr>
          <w:rFonts w:ascii="Times New Roman" w:hAnsi="Times New Roman" w:cs="Times New Roman"/>
          <w:sz w:val="24"/>
          <w:szCs w:val="24"/>
          <w:vertAlign w:val="superscript"/>
        </w:rPr>
        <w:t>33</w:t>
      </w:r>
      <w:r w:rsidR="00F52E2A" w:rsidRPr="00525891">
        <w:rPr>
          <w:rFonts w:ascii="Times New Roman" w:hAnsi="Times New Roman" w:cs="Times New Roman"/>
          <w:sz w:val="24"/>
          <w:szCs w:val="24"/>
          <w:lang w:val="en-US"/>
        </w:rPr>
        <w:fldChar w:fldCharType="end"/>
      </w:r>
      <w:r w:rsidRPr="00525891">
        <w:rPr>
          <w:rFonts w:ascii="Times New Roman" w:hAnsi="Times New Roman" w:cs="Times New Roman"/>
          <w:sz w:val="24"/>
          <w:szCs w:val="24"/>
          <w:lang w:val="en-US"/>
        </w:rPr>
        <w:t xml:space="preserve"> with the following equation</w:t>
      </w:r>
      <w:r w:rsidR="00B118B1" w:rsidRPr="00525891">
        <w:rPr>
          <w:rFonts w:ascii="Times New Roman" w:hAnsi="Times New Roman" w:cs="Times New Roman"/>
          <w:sz w:val="24"/>
          <w:szCs w:val="24"/>
          <w:lang w:val="en-US"/>
        </w:rPr>
        <w:t>:</w:t>
      </w:r>
    </w:p>
    <w:p w14:paraId="4896D8EC" w14:textId="2363FA25" w:rsidR="00B118B1" w:rsidRPr="00525891" w:rsidRDefault="007D2C08" w:rsidP="005620CD">
      <w:pPr>
        <w:tabs>
          <w:tab w:val="left" w:pos="8647"/>
        </w:tabs>
        <w:spacing w:line="240" w:lineRule="auto"/>
        <w:ind w:firstLine="284"/>
        <w:jc w:val="both"/>
        <w:rPr>
          <w:rFonts w:ascii="Times New Roman" w:eastAsiaTheme="minorEastAsia" w:hAnsi="Times New Roman" w:cs="Times New Roman"/>
          <w:sz w:val="24"/>
          <w:szCs w:val="24"/>
          <w:lang w:val="en-US"/>
        </w:rPr>
      </w:pPr>
      <m:oMath>
        <m:sSub>
          <m:sSubPr>
            <m:ctrlPr>
              <w:rPr>
                <w:rFonts w:ascii="Cambria Math" w:eastAsia="Times New Roman" w:hAnsi="Cambria Math" w:cs="Times New Roman"/>
                <w:sz w:val="24"/>
                <w:szCs w:val="24"/>
                <w:lang w:eastAsia="sv-SE"/>
              </w:rPr>
            </m:ctrlPr>
          </m:sSubPr>
          <m:e>
            <m:r>
              <m:rPr>
                <m:sty m:val="p"/>
              </m:rPr>
              <w:rPr>
                <w:rFonts w:ascii="Cambria Math" w:eastAsia="Times New Roman" w:hAnsi="Cambria Math" w:cs="Times New Roman"/>
                <w:sz w:val="24"/>
                <w:szCs w:val="24"/>
                <w:lang w:eastAsia="sv-SE"/>
              </w:rPr>
              <m:t>σ</m:t>
            </m:r>
          </m:e>
          <m:sub>
            <m:sSub>
              <m:sSubPr>
                <m:ctrlPr>
                  <w:rPr>
                    <w:rFonts w:ascii="Cambria Math" w:eastAsia="Times New Roman" w:hAnsi="Cambria Math" w:cs="Times New Roman"/>
                    <w:i/>
                    <w:sz w:val="24"/>
                    <w:szCs w:val="24"/>
                    <w:lang w:eastAsia="sv-SE"/>
                  </w:rPr>
                </m:ctrlPr>
              </m:sSubPr>
              <m:e>
                <m:r>
                  <w:rPr>
                    <w:rFonts w:ascii="Cambria Math" w:eastAsia="Times New Roman" w:hAnsi="Cambria Math" w:cs="Times New Roman"/>
                    <w:sz w:val="24"/>
                    <w:szCs w:val="24"/>
                    <w:lang w:eastAsia="sv-SE"/>
                  </w:rPr>
                  <m:t>f</m:t>
                </m:r>
              </m:e>
              <m:sub>
                <m:r>
                  <w:rPr>
                    <w:rFonts w:ascii="Cambria Math" w:eastAsia="Times New Roman" w:hAnsi="Cambria Math" w:cs="Times New Roman"/>
                    <w:sz w:val="24"/>
                    <w:szCs w:val="24"/>
                    <w:lang w:eastAsia="sv-SE"/>
                  </w:rPr>
                  <m:t>soil</m:t>
                </m:r>
              </m:sub>
            </m:sSub>
          </m:sub>
        </m:sSub>
        <m:r>
          <w:rPr>
            <w:rFonts w:ascii="Cambria Math" w:eastAsia="Times New Roman" w:hAnsi="Cambria Math" w:cs="Times New Roman"/>
            <w:sz w:val="24"/>
            <w:szCs w:val="24"/>
            <w:lang w:eastAsia="sv-SE"/>
          </w:rPr>
          <m:t>=</m:t>
        </m:r>
        <m:rad>
          <m:radPr>
            <m:degHide m:val="1"/>
            <m:ctrlPr>
              <w:rPr>
                <w:rFonts w:ascii="Cambria Math" w:eastAsia="Times New Roman" w:hAnsi="Cambria Math" w:cs="Times New Roman"/>
                <w:i/>
                <w:sz w:val="24"/>
                <w:szCs w:val="24"/>
                <w:lang w:eastAsia="sv-SE"/>
              </w:rPr>
            </m:ctrlPr>
          </m:radPr>
          <m:deg/>
          <m:e>
            <m:f>
              <m:fPr>
                <m:ctrlPr>
                  <w:rPr>
                    <w:rFonts w:ascii="Cambria Math" w:eastAsia="Times New Roman" w:hAnsi="Cambria Math" w:cs="Times New Roman"/>
                    <w:i/>
                    <w:sz w:val="24"/>
                    <w:szCs w:val="24"/>
                    <w:lang w:eastAsia="sv-SE"/>
                  </w:rPr>
                </m:ctrlPr>
              </m:fPr>
              <m:num>
                <m:r>
                  <w:rPr>
                    <w:rFonts w:ascii="Cambria Math" w:eastAsia="Times New Roman" w:hAnsi="Cambria Math" w:cs="Times New Roman"/>
                    <w:sz w:val="24"/>
                    <w:szCs w:val="24"/>
                    <w:lang w:eastAsia="sv-SE"/>
                  </w:rPr>
                  <m:t>1</m:t>
                </m:r>
              </m:num>
              <m:den>
                <m:sSup>
                  <m:sSupPr>
                    <m:ctrlPr>
                      <w:rPr>
                        <w:rFonts w:ascii="Cambria Math" w:eastAsia="Times New Roman" w:hAnsi="Cambria Math" w:cs="Times New Roman"/>
                        <w:i/>
                        <w:sz w:val="24"/>
                        <w:szCs w:val="24"/>
                        <w:lang w:eastAsia="sv-SE"/>
                      </w:rPr>
                    </m:ctrlPr>
                  </m:sSupPr>
                  <m:e>
                    <m:d>
                      <m:dPr>
                        <m:ctrlPr>
                          <w:rPr>
                            <w:rFonts w:ascii="Cambria Math" w:eastAsia="Times New Roman" w:hAnsi="Cambria Math" w:cs="Times New Roman"/>
                            <w:i/>
                            <w:sz w:val="24"/>
                            <w:szCs w:val="24"/>
                            <w:lang w:eastAsia="sv-SE"/>
                          </w:rPr>
                        </m:ctrlPr>
                      </m:dPr>
                      <m:e>
                        <m:sSub>
                          <m:sSubPr>
                            <m:ctrlPr>
                              <w:rPr>
                                <w:rFonts w:ascii="Cambria Math" w:eastAsia="Times New Roman" w:hAnsi="Cambria Math" w:cs="Times New Roman"/>
                                <w:i/>
                                <w:sz w:val="24"/>
                                <w:szCs w:val="24"/>
                                <w:lang w:eastAsia="sv-SE"/>
                              </w:rPr>
                            </m:ctrlPr>
                          </m:sSubPr>
                          <m:e>
                            <m:acc>
                              <m:accPr>
                                <m:chr m:val="̅"/>
                                <m:ctrlPr>
                                  <w:rPr>
                                    <w:rFonts w:ascii="Cambria Math" w:eastAsia="Times New Roman" w:hAnsi="Cambria Math" w:cs="Times New Roman"/>
                                    <w:i/>
                                    <w:sz w:val="24"/>
                                    <w:szCs w:val="24"/>
                                    <w:lang w:eastAsia="sv-SE"/>
                                  </w:rPr>
                                </m:ctrlPr>
                              </m:accPr>
                              <m:e>
                                <m:r>
                                  <m:rPr>
                                    <m:sty m:val="p"/>
                                  </m:rPr>
                                  <w:rPr>
                                    <w:rFonts w:ascii="Cambria Math" w:hAnsi="Cambria Math" w:cs="Times New Roman"/>
                                    <w:sz w:val="24"/>
                                    <w:szCs w:val="24"/>
                                    <w:lang w:val="en-US"/>
                                  </w:rPr>
                                  <m:t>δ</m:t>
                                </m:r>
                              </m:e>
                            </m:acc>
                          </m:e>
                          <m:sub>
                            <m:r>
                              <w:rPr>
                                <w:rFonts w:ascii="Cambria Math" w:eastAsia="Times New Roman" w:hAnsi="Cambria Math" w:cs="Times New Roman"/>
                                <w:sz w:val="24"/>
                                <w:szCs w:val="24"/>
                                <w:lang w:eastAsia="sv-SE"/>
                              </w:rPr>
                              <m:t>soil</m:t>
                            </m:r>
                          </m:sub>
                        </m:sSub>
                        <m:r>
                          <w:rPr>
                            <w:rFonts w:ascii="Cambria Math" w:eastAsia="Times New Roman" w:hAnsi="Cambria Math" w:cs="Times New Roman"/>
                            <w:sz w:val="24"/>
                            <w:szCs w:val="24"/>
                            <w:lang w:eastAsia="sv-SE"/>
                          </w:rPr>
                          <m:t xml:space="preserve">- </m:t>
                        </m:r>
                        <m:sSub>
                          <m:sSubPr>
                            <m:ctrlPr>
                              <w:rPr>
                                <w:rFonts w:ascii="Cambria Math" w:eastAsia="Times New Roman" w:hAnsi="Cambria Math" w:cs="Times New Roman"/>
                                <w:i/>
                                <w:sz w:val="24"/>
                                <w:szCs w:val="24"/>
                                <w:lang w:eastAsia="sv-SE"/>
                              </w:rPr>
                            </m:ctrlPr>
                          </m:sSubPr>
                          <m:e>
                            <m:acc>
                              <m:accPr>
                                <m:chr m:val="̅"/>
                                <m:ctrlPr>
                                  <w:rPr>
                                    <w:rFonts w:ascii="Cambria Math" w:eastAsia="Times New Roman" w:hAnsi="Cambria Math" w:cs="Times New Roman"/>
                                    <w:i/>
                                    <w:sz w:val="24"/>
                                    <w:szCs w:val="24"/>
                                    <w:lang w:eastAsia="sv-SE"/>
                                  </w:rPr>
                                </m:ctrlPr>
                              </m:accPr>
                              <m:e>
                                <m:r>
                                  <m:rPr>
                                    <m:sty m:val="p"/>
                                  </m:rPr>
                                  <w:rPr>
                                    <w:rFonts w:ascii="Cambria Math" w:hAnsi="Cambria Math" w:cs="Times New Roman"/>
                                    <w:sz w:val="24"/>
                                    <w:szCs w:val="24"/>
                                    <w:lang w:val="en-US"/>
                                  </w:rPr>
                                  <m:t>δ</m:t>
                                </m:r>
                              </m:e>
                            </m:acc>
                          </m:e>
                          <m:sub>
                            <m:r>
                              <w:rPr>
                                <w:rFonts w:ascii="Cambria Math" w:eastAsia="Times New Roman" w:hAnsi="Cambria Math" w:cs="Times New Roman"/>
                                <w:sz w:val="24"/>
                                <w:szCs w:val="24"/>
                                <w:lang w:eastAsia="sv-SE"/>
                              </w:rPr>
                              <m:t>plant</m:t>
                            </m:r>
                          </m:sub>
                        </m:sSub>
                      </m:e>
                    </m:d>
                  </m:e>
                  <m:sup>
                    <m:r>
                      <w:rPr>
                        <w:rFonts w:ascii="Cambria Math" w:eastAsia="Times New Roman" w:hAnsi="Cambria Math" w:cs="Times New Roman"/>
                        <w:sz w:val="24"/>
                        <w:szCs w:val="24"/>
                        <w:lang w:eastAsia="sv-SE"/>
                      </w:rPr>
                      <m:t>2</m:t>
                    </m:r>
                  </m:sup>
                </m:sSup>
              </m:den>
            </m:f>
            <m:d>
              <m:dPr>
                <m:begChr m:val="["/>
                <m:endChr m:val="]"/>
                <m:ctrlPr>
                  <w:rPr>
                    <w:rFonts w:ascii="Cambria Math" w:eastAsia="Times New Roman" w:hAnsi="Cambria Math" w:cs="Times New Roman"/>
                    <w:i/>
                    <w:sz w:val="24"/>
                    <w:szCs w:val="24"/>
                    <w:lang w:eastAsia="sv-SE"/>
                  </w:rPr>
                </m:ctrlPr>
              </m:dPr>
              <m:e>
                <m:sSubSup>
                  <m:sSubSupPr>
                    <m:ctrlPr>
                      <w:rPr>
                        <w:rFonts w:ascii="Cambria Math" w:eastAsia="Times New Roman" w:hAnsi="Cambria Math" w:cs="Times New Roman"/>
                        <w:i/>
                        <w:sz w:val="24"/>
                        <w:szCs w:val="24"/>
                        <w:lang w:eastAsia="sv-SE"/>
                      </w:rPr>
                    </m:ctrlPr>
                  </m:sSubSupPr>
                  <m:e>
                    <m:r>
                      <m:rPr>
                        <m:sty m:val="p"/>
                      </m:rPr>
                      <w:rPr>
                        <w:rFonts w:ascii="Cambria Math" w:eastAsia="Times New Roman" w:hAnsi="Cambria Math" w:cs="Times New Roman"/>
                        <w:sz w:val="24"/>
                        <w:szCs w:val="24"/>
                        <w:lang w:eastAsia="sv-SE"/>
                      </w:rPr>
                      <m:t>σ</m:t>
                    </m:r>
                  </m:e>
                  <m:sub>
                    <m:sSub>
                      <m:sSubPr>
                        <m:ctrlPr>
                          <w:rPr>
                            <w:rFonts w:ascii="Cambria Math" w:eastAsia="Times New Roman" w:hAnsi="Cambria Math" w:cs="Times New Roman"/>
                            <w:i/>
                            <w:sz w:val="24"/>
                            <w:szCs w:val="24"/>
                            <w:lang w:eastAsia="sv-SE"/>
                          </w:rPr>
                        </m:ctrlPr>
                      </m:sSubPr>
                      <m:e>
                        <m:acc>
                          <m:accPr>
                            <m:chr m:val="̅"/>
                            <m:ctrlPr>
                              <w:rPr>
                                <w:rFonts w:ascii="Cambria Math" w:eastAsia="Times New Roman" w:hAnsi="Cambria Math" w:cs="Times New Roman"/>
                                <w:i/>
                                <w:sz w:val="24"/>
                                <w:szCs w:val="24"/>
                                <w:lang w:eastAsia="sv-SE"/>
                              </w:rPr>
                            </m:ctrlPr>
                          </m:accPr>
                          <m:e>
                            <m:r>
                              <m:rPr>
                                <m:sty m:val="p"/>
                              </m:rPr>
                              <w:rPr>
                                <w:rFonts w:ascii="Cambria Math" w:hAnsi="Cambria Math" w:cs="Times New Roman"/>
                                <w:sz w:val="24"/>
                                <w:szCs w:val="24"/>
                                <w:lang w:val="en-US"/>
                              </w:rPr>
                              <m:t>δ</m:t>
                            </m:r>
                          </m:e>
                        </m:acc>
                      </m:e>
                      <m:sub>
                        <m:r>
                          <w:rPr>
                            <w:rFonts w:ascii="Cambria Math" w:eastAsia="Times New Roman" w:hAnsi="Cambria Math" w:cs="Times New Roman"/>
                            <w:sz w:val="24"/>
                            <w:szCs w:val="24"/>
                            <w:lang w:eastAsia="sv-SE"/>
                          </w:rPr>
                          <m:t>total</m:t>
                        </m:r>
                      </m:sub>
                    </m:sSub>
                  </m:sub>
                  <m:sup>
                    <m:r>
                      <w:rPr>
                        <w:rFonts w:ascii="Cambria Math" w:eastAsia="Times New Roman" w:hAnsi="Cambria Math" w:cs="Times New Roman"/>
                        <w:sz w:val="24"/>
                        <w:szCs w:val="24"/>
                        <w:lang w:eastAsia="sv-SE"/>
                      </w:rPr>
                      <m:t>2</m:t>
                    </m:r>
                  </m:sup>
                </m:sSubSup>
                <m:r>
                  <w:rPr>
                    <w:rFonts w:ascii="Cambria Math" w:eastAsia="Times New Roman" w:hAnsi="Cambria Math" w:cs="Times New Roman"/>
                    <w:sz w:val="24"/>
                    <w:szCs w:val="24"/>
                    <w:lang w:eastAsia="sv-SE"/>
                  </w:rPr>
                  <m:t>+</m:t>
                </m:r>
                <m:sSubSup>
                  <m:sSubSupPr>
                    <m:ctrlPr>
                      <w:rPr>
                        <w:rFonts w:ascii="Cambria Math" w:eastAsia="Times New Roman" w:hAnsi="Cambria Math" w:cs="Times New Roman"/>
                        <w:i/>
                        <w:sz w:val="24"/>
                        <w:szCs w:val="24"/>
                        <w:lang w:eastAsia="sv-SE"/>
                      </w:rPr>
                    </m:ctrlPr>
                  </m:sSubSupPr>
                  <m:e>
                    <m:r>
                      <w:rPr>
                        <w:rFonts w:ascii="Cambria Math" w:hAnsi="Cambria Math" w:cs="Times New Roman"/>
                        <w:sz w:val="24"/>
                        <w:szCs w:val="24"/>
                        <w:lang w:val="en-US"/>
                      </w:rPr>
                      <m:t>f</m:t>
                    </m:r>
                  </m:e>
                  <m:sub>
                    <m:r>
                      <w:rPr>
                        <w:rFonts w:ascii="Cambria Math" w:eastAsia="Times New Roman" w:hAnsi="Cambria Math" w:cs="Times New Roman"/>
                        <w:sz w:val="24"/>
                        <w:szCs w:val="24"/>
                        <w:lang w:eastAsia="sv-SE"/>
                      </w:rPr>
                      <m:t>soil</m:t>
                    </m:r>
                  </m:sub>
                  <m:sup>
                    <m:r>
                      <w:rPr>
                        <w:rFonts w:ascii="Cambria Math" w:eastAsia="Times New Roman" w:hAnsi="Cambria Math" w:cs="Times New Roman"/>
                        <w:sz w:val="24"/>
                        <w:szCs w:val="24"/>
                        <w:lang w:eastAsia="sv-SE"/>
                      </w:rPr>
                      <m:t>2</m:t>
                    </m:r>
                  </m:sup>
                </m:sSubSup>
                <m:sSubSup>
                  <m:sSubSupPr>
                    <m:ctrlPr>
                      <w:rPr>
                        <w:rFonts w:ascii="Cambria Math" w:eastAsia="Times New Roman" w:hAnsi="Cambria Math" w:cs="Times New Roman"/>
                        <w:i/>
                        <w:sz w:val="24"/>
                        <w:szCs w:val="24"/>
                        <w:lang w:eastAsia="sv-SE"/>
                      </w:rPr>
                    </m:ctrlPr>
                  </m:sSubSupPr>
                  <m:e>
                    <m:r>
                      <m:rPr>
                        <m:sty m:val="p"/>
                      </m:rPr>
                      <w:rPr>
                        <w:rFonts w:ascii="Cambria Math" w:eastAsia="Times New Roman" w:hAnsi="Cambria Math" w:cs="Times New Roman"/>
                        <w:sz w:val="24"/>
                        <w:szCs w:val="24"/>
                        <w:lang w:eastAsia="sv-SE"/>
                      </w:rPr>
                      <m:t>σ</m:t>
                    </m:r>
                  </m:e>
                  <m:sub>
                    <m:sSub>
                      <m:sSubPr>
                        <m:ctrlPr>
                          <w:rPr>
                            <w:rFonts w:ascii="Cambria Math" w:eastAsia="Times New Roman" w:hAnsi="Cambria Math" w:cs="Times New Roman"/>
                            <w:i/>
                            <w:sz w:val="24"/>
                            <w:szCs w:val="24"/>
                            <w:lang w:eastAsia="sv-SE"/>
                          </w:rPr>
                        </m:ctrlPr>
                      </m:sSubPr>
                      <m:e>
                        <m:acc>
                          <m:accPr>
                            <m:chr m:val="̅"/>
                            <m:ctrlPr>
                              <w:rPr>
                                <w:rFonts w:ascii="Cambria Math" w:eastAsia="Times New Roman" w:hAnsi="Cambria Math" w:cs="Times New Roman"/>
                                <w:i/>
                                <w:sz w:val="24"/>
                                <w:szCs w:val="24"/>
                                <w:lang w:eastAsia="sv-SE"/>
                              </w:rPr>
                            </m:ctrlPr>
                          </m:accPr>
                          <m:e>
                            <m:r>
                              <m:rPr>
                                <m:sty m:val="p"/>
                              </m:rPr>
                              <w:rPr>
                                <w:rFonts w:ascii="Cambria Math" w:hAnsi="Cambria Math" w:cs="Times New Roman"/>
                                <w:sz w:val="24"/>
                                <w:szCs w:val="24"/>
                                <w:lang w:val="en-US"/>
                              </w:rPr>
                              <m:t>δ</m:t>
                            </m:r>
                          </m:e>
                        </m:acc>
                      </m:e>
                      <m:sub>
                        <m:r>
                          <w:rPr>
                            <w:rFonts w:ascii="Cambria Math" w:eastAsia="Times New Roman" w:hAnsi="Cambria Math" w:cs="Times New Roman"/>
                            <w:sz w:val="24"/>
                            <w:szCs w:val="24"/>
                            <w:lang w:eastAsia="sv-SE"/>
                          </w:rPr>
                          <m:t>soil</m:t>
                        </m:r>
                      </m:sub>
                    </m:sSub>
                  </m:sub>
                  <m:sup>
                    <m:r>
                      <w:rPr>
                        <w:rFonts w:ascii="Cambria Math" w:eastAsia="Times New Roman" w:hAnsi="Cambria Math" w:cs="Times New Roman"/>
                        <w:sz w:val="24"/>
                        <w:szCs w:val="24"/>
                        <w:lang w:eastAsia="sv-SE"/>
                      </w:rPr>
                      <m:t>2</m:t>
                    </m:r>
                  </m:sup>
                </m:sSubSup>
                <m:r>
                  <w:rPr>
                    <w:rFonts w:ascii="Cambria Math" w:eastAsia="Times New Roman" w:hAnsi="Cambria Math" w:cs="Times New Roman"/>
                    <w:sz w:val="24"/>
                    <w:szCs w:val="24"/>
                    <w:lang w:eastAsia="sv-SE"/>
                  </w:rPr>
                  <m:t xml:space="preserve">+ </m:t>
                </m:r>
                <m:sSup>
                  <m:sSupPr>
                    <m:ctrlPr>
                      <w:rPr>
                        <w:rFonts w:ascii="Cambria Math" w:hAnsi="Cambria Math" w:cs="Times New Roman"/>
                        <w:i/>
                        <w:sz w:val="24"/>
                        <w:szCs w:val="24"/>
                        <w:lang w:val="en-US"/>
                      </w:rPr>
                    </m:ctrlPr>
                  </m:sSupPr>
                  <m:e>
                    <m:d>
                      <m:dPr>
                        <m:ctrlPr>
                          <w:rPr>
                            <w:rFonts w:ascii="Cambria Math" w:hAnsi="Cambria Math" w:cs="Times New Roman"/>
                            <w:i/>
                            <w:sz w:val="24"/>
                            <w:szCs w:val="24"/>
                            <w:lang w:val="en-US"/>
                          </w:rPr>
                        </m:ctrlPr>
                      </m:dPr>
                      <m:e>
                        <m:r>
                          <w:rPr>
                            <w:rFonts w:ascii="Cambria Math" w:hAnsi="Cambria Math" w:cs="Times New Roman"/>
                            <w:sz w:val="24"/>
                            <w:szCs w:val="24"/>
                            <w:lang w:val="en-US"/>
                          </w:rPr>
                          <m:t>1-</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f</m:t>
                            </m:r>
                          </m:e>
                          <m:sub>
                            <m:r>
                              <w:rPr>
                                <w:rFonts w:ascii="Cambria Math" w:hAnsi="Cambria Math" w:cs="Times New Roman"/>
                                <w:sz w:val="24"/>
                                <w:szCs w:val="24"/>
                                <w:lang w:val="en-US"/>
                              </w:rPr>
                              <m:t>soil</m:t>
                            </m:r>
                          </m:sub>
                        </m:sSub>
                      </m:e>
                    </m:d>
                  </m:e>
                  <m:sup>
                    <m:r>
                      <w:rPr>
                        <w:rFonts w:ascii="Cambria Math" w:hAnsi="Cambria Math" w:cs="Times New Roman"/>
                        <w:sz w:val="24"/>
                        <w:szCs w:val="24"/>
                        <w:lang w:val="en-US"/>
                      </w:rPr>
                      <m:t>2</m:t>
                    </m:r>
                  </m:sup>
                </m:sSup>
                <m:sSubSup>
                  <m:sSubSupPr>
                    <m:ctrlPr>
                      <w:rPr>
                        <w:rFonts w:ascii="Cambria Math" w:eastAsia="Times New Roman" w:hAnsi="Cambria Math" w:cs="Times New Roman"/>
                        <w:i/>
                        <w:sz w:val="24"/>
                        <w:szCs w:val="24"/>
                        <w:lang w:eastAsia="sv-SE"/>
                      </w:rPr>
                    </m:ctrlPr>
                  </m:sSubSupPr>
                  <m:e>
                    <m:r>
                      <m:rPr>
                        <m:sty m:val="p"/>
                      </m:rPr>
                      <w:rPr>
                        <w:rFonts w:ascii="Cambria Math" w:eastAsia="Times New Roman" w:hAnsi="Cambria Math" w:cs="Times New Roman"/>
                        <w:sz w:val="24"/>
                        <w:szCs w:val="24"/>
                        <w:lang w:eastAsia="sv-SE"/>
                      </w:rPr>
                      <m:t>σ</m:t>
                    </m:r>
                  </m:e>
                  <m:sub>
                    <m:sSub>
                      <m:sSubPr>
                        <m:ctrlPr>
                          <w:rPr>
                            <w:rFonts w:ascii="Cambria Math" w:eastAsia="Times New Roman" w:hAnsi="Cambria Math" w:cs="Times New Roman"/>
                            <w:i/>
                            <w:sz w:val="24"/>
                            <w:szCs w:val="24"/>
                            <w:lang w:eastAsia="sv-SE"/>
                          </w:rPr>
                        </m:ctrlPr>
                      </m:sSubPr>
                      <m:e>
                        <m:acc>
                          <m:accPr>
                            <m:chr m:val="̅"/>
                            <m:ctrlPr>
                              <w:rPr>
                                <w:rFonts w:ascii="Cambria Math" w:eastAsia="Times New Roman" w:hAnsi="Cambria Math" w:cs="Times New Roman"/>
                                <w:i/>
                                <w:sz w:val="24"/>
                                <w:szCs w:val="24"/>
                                <w:lang w:eastAsia="sv-SE"/>
                              </w:rPr>
                            </m:ctrlPr>
                          </m:accPr>
                          <m:e>
                            <m:r>
                              <m:rPr>
                                <m:sty m:val="p"/>
                              </m:rPr>
                              <w:rPr>
                                <w:rFonts w:ascii="Cambria Math" w:hAnsi="Cambria Math" w:cs="Times New Roman"/>
                                <w:sz w:val="24"/>
                                <w:szCs w:val="24"/>
                                <w:lang w:val="en-US"/>
                              </w:rPr>
                              <m:t>δ</m:t>
                            </m:r>
                          </m:e>
                        </m:acc>
                      </m:e>
                      <m:sub>
                        <m:r>
                          <w:rPr>
                            <w:rFonts w:ascii="Cambria Math" w:eastAsia="Times New Roman" w:hAnsi="Cambria Math" w:cs="Times New Roman"/>
                            <w:sz w:val="24"/>
                            <w:szCs w:val="24"/>
                            <w:lang w:eastAsia="sv-SE"/>
                          </w:rPr>
                          <m:t>plant</m:t>
                        </m:r>
                      </m:sub>
                    </m:sSub>
                  </m:sub>
                  <m:sup>
                    <m:r>
                      <w:rPr>
                        <w:rFonts w:ascii="Cambria Math" w:eastAsia="Times New Roman" w:hAnsi="Cambria Math" w:cs="Times New Roman"/>
                        <w:sz w:val="24"/>
                        <w:szCs w:val="24"/>
                        <w:lang w:eastAsia="sv-SE"/>
                      </w:rPr>
                      <m:t>2</m:t>
                    </m:r>
                  </m:sup>
                </m:sSubSup>
              </m:e>
            </m:d>
          </m:e>
        </m:rad>
      </m:oMath>
      <w:r w:rsidR="005620CD">
        <w:rPr>
          <w:rFonts w:ascii="Times New Roman" w:eastAsiaTheme="minorEastAsia" w:hAnsi="Times New Roman" w:cs="Times New Roman"/>
          <w:sz w:val="24"/>
          <w:szCs w:val="24"/>
          <w:lang w:val="en-US"/>
        </w:rPr>
        <w:tab/>
        <w:t>(10)</w:t>
      </w:r>
    </w:p>
    <w:p w14:paraId="5E0CAC5A" w14:textId="77777777" w:rsidR="00B118B1" w:rsidRPr="00525891" w:rsidRDefault="002336D7" w:rsidP="005620CD">
      <w:pPr>
        <w:spacing w:line="240" w:lineRule="auto"/>
        <w:ind w:firstLine="426"/>
        <w:jc w:val="both"/>
        <w:rPr>
          <w:rFonts w:ascii="Times New Roman" w:eastAsiaTheme="minorEastAsia" w:hAnsi="Times New Roman" w:cs="Times New Roman"/>
          <w:sz w:val="24"/>
          <w:szCs w:val="24"/>
          <w:lang w:val="en-US"/>
        </w:rPr>
      </w:pPr>
      <w:r w:rsidRPr="00525891">
        <w:rPr>
          <w:rFonts w:ascii="Times New Roman" w:eastAsiaTheme="minorEastAsia" w:hAnsi="Times New Roman" w:cs="Times New Roman"/>
          <w:sz w:val="24"/>
          <w:szCs w:val="24"/>
          <w:lang w:val="en-US"/>
        </w:rPr>
        <w:t>g</w:t>
      </w:r>
      <w:r w:rsidR="00B118B1" w:rsidRPr="00525891">
        <w:rPr>
          <w:rFonts w:ascii="Times New Roman" w:eastAsiaTheme="minorEastAsia" w:hAnsi="Times New Roman" w:cs="Times New Roman"/>
          <w:sz w:val="24"/>
          <w:szCs w:val="24"/>
          <w:lang w:val="en-US"/>
        </w:rPr>
        <w:t>ive</w:t>
      </w:r>
      <w:r w:rsidRPr="00525891">
        <w:rPr>
          <w:rFonts w:ascii="Times New Roman" w:eastAsiaTheme="minorEastAsia" w:hAnsi="Times New Roman" w:cs="Times New Roman"/>
          <w:sz w:val="24"/>
          <w:szCs w:val="24"/>
          <w:lang w:val="en-US"/>
        </w:rPr>
        <w:t xml:space="preserve">n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f</m:t>
            </m:r>
          </m:e>
          <m:sub>
            <m:r>
              <w:rPr>
                <w:rFonts w:ascii="Cambria Math" w:hAnsi="Cambria Math" w:cs="Times New Roman"/>
                <w:sz w:val="24"/>
                <w:szCs w:val="24"/>
                <w:lang w:val="en-US"/>
              </w:rPr>
              <m:t>soil</m:t>
            </m:r>
          </m:sub>
        </m:sSub>
        <m:r>
          <w:rPr>
            <w:rFonts w:ascii="Cambria Math" w:hAnsi="Cambria Math" w:cs="Times New Roman"/>
            <w:sz w:val="24"/>
            <w:szCs w:val="24"/>
            <w:lang w:val="en-US"/>
          </w:rPr>
          <m:t xml:space="preserve">= </m:t>
        </m:r>
        <m:f>
          <m:fPr>
            <m:ctrlPr>
              <w:rPr>
                <w:rFonts w:ascii="Cambria Math" w:hAnsi="Cambria Math" w:cs="Times New Roman"/>
                <w:i/>
                <w:sz w:val="24"/>
                <w:szCs w:val="24"/>
                <w:lang w:val="en-US"/>
              </w:rPr>
            </m:ctrlPr>
          </m:fPr>
          <m:num>
            <m:sSub>
              <m:sSubPr>
                <m:ctrlPr>
                  <w:rPr>
                    <w:rFonts w:ascii="Cambria Math" w:eastAsia="Times New Roman" w:hAnsi="Cambria Math" w:cs="Times New Roman"/>
                    <w:i/>
                    <w:sz w:val="24"/>
                    <w:szCs w:val="24"/>
                    <w:lang w:eastAsia="sv-SE"/>
                  </w:rPr>
                </m:ctrlPr>
              </m:sSubPr>
              <m:e>
                <m:acc>
                  <m:accPr>
                    <m:chr m:val="̅"/>
                    <m:ctrlPr>
                      <w:rPr>
                        <w:rFonts w:ascii="Cambria Math" w:eastAsia="Times New Roman" w:hAnsi="Cambria Math" w:cs="Times New Roman"/>
                        <w:i/>
                        <w:sz w:val="24"/>
                        <w:szCs w:val="24"/>
                        <w:lang w:eastAsia="sv-SE"/>
                      </w:rPr>
                    </m:ctrlPr>
                  </m:accPr>
                  <m:e>
                    <m:r>
                      <m:rPr>
                        <m:sty m:val="p"/>
                      </m:rPr>
                      <w:rPr>
                        <w:rFonts w:ascii="Cambria Math" w:hAnsi="Cambria Math" w:cs="Times New Roman"/>
                        <w:sz w:val="24"/>
                        <w:szCs w:val="24"/>
                        <w:lang w:val="en-US"/>
                      </w:rPr>
                      <m:t>δ</m:t>
                    </m:r>
                  </m:e>
                </m:acc>
              </m:e>
              <m:sub>
                <m:r>
                  <w:rPr>
                    <w:rFonts w:ascii="Cambria Math" w:eastAsia="Times New Roman" w:hAnsi="Cambria Math" w:cs="Times New Roman"/>
                    <w:sz w:val="24"/>
                    <w:szCs w:val="24"/>
                    <w:lang w:eastAsia="sv-SE"/>
                  </w:rPr>
                  <m:t>total</m:t>
                </m:r>
              </m:sub>
            </m:sSub>
            <m:r>
              <w:rPr>
                <w:rFonts w:ascii="Cambria Math" w:hAnsi="Cambria Math" w:cs="Times New Roman"/>
                <w:sz w:val="24"/>
                <w:szCs w:val="24"/>
                <w:lang w:val="en-US"/>
              </w:rPr>
              <m:t>-</m:t>
            </m:r>
            <m:sSub>
              <m:sSubPr>
                <m:ctrlPr>
                  <w:rPr>
                    <w:rFonts w:ascii="Cambria Math" w:eastAsia="Times New Roman" w:hAnsi="Cambria Math" w:cs="Times New Roman"/>
                    <w:i/>
                    <w:sz w:val="24"/>
                    <w:szCs w:val="24"/>
                    <w:lang w:eastAsia="sv-SE"/>
                  </w:rPr>
                </m:ctrlPr>
              </m:sSubPr>
              <m:e>
                <m:acc>
                  <m:accPr>
                    <m:chr m:val="̅"/>
                    <m:ctrlPr>
                      <w:rPr>
                        <w:rFonts w:ascii="Cambria Math" w:eastAsia="Times New Roman" w:hAnsi="Cambria Math" w:cs="Times New Roman"/>
                        <w:i/>
                        <w:sz w:val="24"/>
                        <w:szCs w:val="24"/>
                        <w:lang w:eastAsia="sv-SE"/>
                      </w:rPr>
                    </m:ctrlPr>
                  </m:accPr>
                  <m:e>
                    <m:r>
                      <m:rPr>
                        <m:sty m:val="p"/>
                      </m:rPr>
                      <w:rPr>
                        <w:rFonts w:ascii="Cambria Math" w:hAnsi="Cambria Math" w:cs="Times New Roman"/>
                        <w:sz w:val="24"/>
                        <w:szCs w:val="24"/>
                        <w:lang w:val="en-US"/>
                      </w:rPr>
                      <m:t>δ</m:t>
                    </m:r>
                  </m:e>
                </m:acc>
              </m:e>
              <m:sub>
                <m:r>
                  <w:rPr>
                    <w:rFonts w:ascii="Cambria Math" w:eastAsia="Times New Roman" w:hAnsi="Cambria Math" w:cs="Times New Roman"/>
                    <w:sz w:val="24"/>
                    <w:szCs w:val="24"/>
                    <w:lang w:eastAsia="sv-SE"/>
                  </w:rPr>
                  <m:t>plant</m:t>
                </m:r>
              </m:sub>
            </m:sSub>
          </m:num>
          <m:den>
            <m:sSub>
              <m:sSubPr>
                <m:ctrlPr>
                  <w:rPr>
                    <w:rFonts w:ascii="Cambria Math" w:eastAsia="Times New Roman" w:hAnsi="Cambria Math" w:cs="Times New Roman"/>
                    <w:i/>
                    <w:sz w:val="24"/>
                    <w:szCs w:val="24"/>
                    <w:lang w:eastAsia="sv-SE"/>
                  </w:rPr>
                </m:ctrlPr>
              </m:sSubPr>
              <m:e>
                <m:acc>
                  <m:accPr>
                    <m:chr m:val="̅"/>
                    <m:ctrlPr>
                      <w:rPr>
                        <w:rFonts w:ascii="Cambria Math" w:eastAsia="Times New Roman" w:hAnsi="Cambria Math" w:cs="Times New Roman"/>
                        <w:i/>
                        <w:sz w:val="24"/>
                        <w:szCs w:val="24"/>
                        <w:lang w:eastAsia="sv-SE"/>
                      </w:rPr>
                    </m:ctrlPr>
                  </m:accPr>
                  <m:e>
                    <m:r>
                      <m:rPr>
                        <m:sty m:val="p"/>
                      </m:rPr>
                      <w:rPr>
                        <w:rFonts w:ascii="Cambria Math" w:hAnsi="Cambria Math" w:cs="Times New Roman"/>
                        <w:sz w:val="24"/>
                        <w:szCs w:val="24"/>
                        <w:lang w:val="en-US"/>
                      </w:rPr>
                      <m:t>δ</m:t>
                    </m:r>
                  </m:e>
                </m:acc>
              </m:e>
              <m:sub>
                <m:r>
                  <w:rPr>
                    <w:rFonts w:ascii="Cambria Math" w:eastAsia="Times New Roman" w:hAnsi="Cambria Math" w:cs="Times New Roman"/>
                    <w:sz w:val="24"/>
                    <w:szCs w:val="24"/>
                    <w:lang w:eastAsia="sv-SE"/>
                  </w:rPr>
                  <m:t>soil</m:t>
                </m:r>
              </m:sub>
            </m:sSub>
            <m:r>
              <w:rPr>
                <w:rFonts w:ascii="Cambria Math" w:hAnsi="Cambria Math" w:cs="Times New Roman"/>
                <w:sz w:val="24"/>
                <w:szCs w:val="24"/>
                <w:lang w:val="en-US"/>
              </w:rPr>
              <m:t>-</m:t>
            </m:r>
            <m:sSub>
              <m:sSubPr>
                <m:ctrlPr>
                  <w:rPr>
                    <w:rFonts w:ascii="Cambria Math" w:eastAsia="Times New Roman" w:hAnsi="Cambria Math" w:cs="Times New Roman"/>
                    <w:i/>
                    <w:sz w:val="24"/>
                    <w:szCs w:val="24"/>
                    <w:lang w:eastAsia="sv-SE"/>
                  </w:rPr>
                </m:ctrlPr>
              </m:sSubPr>
              <m:e>
                <m:acc>
                  <m:accPr>
                    <m:chr m:val="̅"/>
                    <m:ctrlPr>
                      <w:rPr>
                        <w:rFonts w:ascii="Cambria Math" w:eastAsia="Times New Roman" w:hAnsi="Cambria Math" w:cs="Times New Roman"/>
                        <w:i/>
                        <w:sz w:val="24"/>
                        <w:szCs w:val="24"/>
                        <w:lang w:eastAsia="sv-SE"/>
                      </w:rPr>
                    </m:ctrlPr>
                  </m:accPr>
                  <m:e>
                    <m:r>
                      <m:rPr>
                        <m:sty m:val="p"/>
                      </m:rPr>
                      <w:rPr>
                        <w:rFonts w:ascii="Cambria Math" w:hAnsi="Cambria Math" w:cs="Times New Roman"/>
                        <w:sz w:val="24"/>
                        <w:szCs w:val="24"/>
                        <w:lang w:val="en-US"/>
                      </w:rPr>
                      <m:t>δ</m:t>
                    </m:r>
                  </m:e>
                </m:acc>
              </m:e>
              <m:sub>
                <m:r>
                  <w:rPr>
                    <w:rFonts w:ascii="Cambria Math" w:eastAsia="Times New Roman" w:hAnsi="Cambria Math" w:cs="Times New Roman"/>
                    <w:sz w:val="24"/>
                    <w:szCs w:val="24"/>
                    <w:lang w:eastAsia="sv-SE"/>
                  </w:rPr>
                  <m:t>plant</m:t>
                </m:r>
              </m:sub>
            </m:sSub>
          </m:den>
        </m:f>
      </m:oMath>
      <w:r w:rsidR="002B423C" w:rsidRPr="00525891">
        <w:rPr>
          <w:rFonts w:ascii="Times New Roman" w:eastAsiaTheme="minorEastAsia" w:hAnsi="Times New Roman" w:cs="Times New Roman"/>
          <w:sz w:val="24"/>
          <w:szCs w:val="24"/>
          <w:lang w:val="en-US"/>
        </w:rPr>
        <w:t xml:space="preserve"> and</w:t>
      </w:r>
      <w:r w:rsidRPr="00525891">
        <w:rPr>
          <w:rFonts w:ascii="Times New Roman" w:eastAsiaTheme="minorEastAsia" w:hAnsi="Times New Roman" w:cs="Times New Roman"/>
          <w:sz w:val="24"/>
          <w:szCs w:val="24"/>
          <w:lang w:val="en-US"/>
        </w:rPr>
        <w:t xml:space="preserve"> </w:t>
      </w:r>
      <m:oMath>
        <m:sSubSup>
          <m:sSubSupPr>
            <m:ctrlPr>
              <w:rPr>
                <w:rFonts w:ascii="Cambria Math" w:eastAsia="Times New Roman" w:hAnsi="Cambria Math" w:cs="Times New Roman"/>
                <w:i/>
                <w:sz w:val="24"/>
                <w:szCs w:val="24"/>
                <w:lang w:eastAsia="sv-SE"/>
              </w:rPr>
            </m:ctrlPr>
          </m:sSubSupPr>
          <m:e>
            <m:r>
              <m:rPr>
                <m:sty m:val="p"/>
              </m:rPr>
              <w:rPr>
                <w:rFonts w:ascii="Cambria Math" w:eastAsia="Times New Roman" w:hAnsi="Cambria Math" w:cs="Times New Roman"/>
                <w:sz w:val="24"/>
                <w:szCs w:val="24"/>
                <w:lang w:eastAsia="sv-SE"/>
              </w:rPr>
              <m:t>σ</m:t>
            </m:r>
          </m:e>
          <m:sub>
            <m:sSub>
              <m:sSubPr>
                <m:ctrlPr>
                  <w:rPr>
                    <w:rFonts w:ascii="Cambria Math" w:eastAsia="Times New Roman" w:hAnsi="Cambria Math" w:cs="Times New Roman"/>
                    <w:i/>
                    <w:sz w:val="24"/>
                    <w:szCs w:val="24"/>
                    <w:lang w:eastAsia="sv-SE"/>
                  </w:rPr>
                </m:ctrlPr>
              </m:sSubPr>
              <m:e>
                <m:acc>
                  <m:accPr>
                    <m:chr m:val="̅"/>
                    <m:ctrlPr>
                      <w:rPr>
                        <w:rFonts w:ascii="Cambria Math" w:eastAsia="Times New Roman" w:hAnsi="Cambria Math" w:cs="Times New Roman"/>
                        <w:i/>
                        <w:sz w:val="24"/>
                        <w:szCs w:val="24"/>
                        <w:lang w:eastAsia="sv-SE"/>
                      </w:rPr>
                    </m:ctrlPr>
                  </m:accPr>
                  <m:e>
                    <m:r>
                      <m:rPr>
                        <m:sty m:val="p"/>
                      </m:rPr>
                      <w:rPr>
                        <w:rFonts w:ascii="Cambria Math" w:hAnsi="Cambria Math" w:cs="Times New Roman"/>
                        <w:sz w:val="24"/>
                        <w:szCs w:val="24"/>
                        <w:lang w:val="en-US"/>
                      </w:rPr>
                      <m:t>δ</m:t>
                    </m:r>
                  </m:e>
                </m:acc>
              </m:e>
              <m:sub>
                <m:r>
                  <w:rPr>
                    <w:rFonts w:ascii="Cambria Math" w:eastAsia="Times New Roman" w:hAnsi="Cambria Math" w:cs="Times New Roman"/>
                    <w:sz w:val="24"/>
                    <w:szCs w:val="24"/>
                    <w:lang w:eastAsia="sv-SE"/>
                  </w:rPr>
                  <m:t>x</m:t>
                </m:r>
              </m:sub>
            </m:sSub>
          </m:sub>
          <m:sup>
            <m:r>
              <w:rPr>
                <w:rFonts w:ascii="Cambria Math" w:eastAsia="Times New Roman" w:hAnsi="Cambria Math" w:cs="Times New Roman"/>
                <w:sz w:val="24"/>
                <w:szCs w:val="24"/>
                <w:lang w:eastAsia="sv-SE"/>
              </w:rPr>
              <m:t>2</m:t>
            </m:r>
          </m:sup>
        </m:sSubSup>
        <m:r>
          <w:rPr>
            <w:rFonts w:ascii="Cambria Math" w:hAnsi="Cambria Math" w:cs="Times New Roman"/>
            <w:sz w:val="24"/>
            <w:szCs w:val="24"/>
            <w:lang w:val="en-US"/>
          </w:rPr>
          <m:t>=</m:t>
        </m:r>
        <m:f>
          <m:fPr>
            <m:ctrlPr>
              <w:rPr>
                <w:rFonts w:ascii="Cambria Math" w:hAnsi="Cambria Math" w:cs="Times New Roman"/>
                <w:i/>
                <w:sz w:val="24"/>
                <w:szCs w:val="24"/>
                <w:lang w:val="en-US"/>
              </w:rPr>
            </m:ctrlPr>
          </m:fPr>
          <m:num>
            <m:sSubSup>
              <m:sSubSupPr>
                <m:ctrlPr>
                  <w:rPr>
                    <w:rFonts w:ascii="Cambria Math" w:hAnsi="Cambria Math" w:cs="Times New Roman"/>
                    <w:i/>
                    <w:sz w:val="24"/>
                    <w:szCs w:val="24"/>
                    <w:lang w:val="en-US"/>
                  </w:rPr>
                </m:ctrlPr>
              </m:sSubSupPr>
              <m:e>
                <m:r>
                  <m:rPr>
                    <m:sty m:val="p"/>
                  </m:rPr>
                  <w:rPr>
                    <w:rFonts w:ascii="Cambria Math" w:hAnsi="Cambria Math" w:cs="Times New Roman"/>
                    <w:sz w:val="24"/>
                    <w:szCs w:val="24"/>
                    <w:lang w:val="en-US"/>
                  </w:rPr>
                  <m:t>σ</m:t>
                </m:r>
              </m:e>
              <m: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δ</m:t>
                    </m:r>
                  </m:e>
                  <m:sub>
                    <m:r>
                      <w:rPr>
                        <w:rFonts w:ascii="Cambria Math" w:hAnsi="Cambria Math" w:cs="Times New Roman"/>
                        <w:sz w:val="24"/>
                        <w:szCs w:val="24"/>
                        <w:lang w:val="en-US"/>
                      </w:rPr>
                      <m:t>x</m:t>
                    </m:r>
                  </m:sub>
                </m:sSub>
              </m:sub>
              <m:sup>
                <m:r>
                  <w:rPr>
                    <w:rFonts w:ascii="Cambria Math" w:hAnsi="Cambria Math" w:cs="Times New Roman"/>
                    <w:sz w:val="24"/>
                    <w:szCs w:val="24"/>
                    <w:lang w:val="en-US"/>
                  </w:rPr>
                  <m:t>2</m:t>
                </m:r>
              </m:sup>
            </m:sSubSup>
          </m:num>
          <m:den>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lang w:val="en-US"/>
                  </w:rPr>
                  <m:t>x</m:t>
                </m:r>
              </m:sub>
            </m:sSub>
          </m:den>
        </m:f>
        <m:f>
          <m:fPr>
            <m:ctrlPr>
              <w:rPr>
                <w:rFonts w:ascii="Cambria Math" w:hAnsi="Cambria Math" w:cs="Times New Roman"/>
                <w:i/>
                <w:sz w:val="24"/>
                <w:szCs w:val="24"/>
                <w:lang w:val="en-US"/>
              </w:rPr>
            </m:ctrlPr>
          </m:fPr>
          <m:num>
            <m:sSubSup>
              <m:sSubSupPr>
                <m:ctrlPr>
                  <w:rPr>
                    <w:rFonts w:ascii="Cambria Math" w:hAnsi="Cambria Math" w:cs="Times New Roman"/>
                    <w:i/>
                    <w:sz w:val="24"/>
                    <w:szCs w:val="24"/>
                    <w:lang w:val="en-US"/>
                  </w:rPr>
                </m:ctrlPr>
              </m:sSubSupPr>
              <m:e>
                <m:r>
                  <m:rPr>
                    <m:sty m:val="p"/>
                  </m:rPr>
                  <w:rPr>
                    <w:rFonts w:ascii="Cambria Math" w:hAnsi="Cambria Math" w:cs="Times New Roman"/>
                    <w:sz w:val="24"/>
                    <w:szCs w:val="24"/>
                    <w:lang w:val="en-US"/>
                  </w:rPr>
                  <m:t>σ</m:t>
                </m:r>
              </m:e>
              <m:sub>
                <m:r>
                  <w:rPr>
                    <w:rFonts w:ascii="Cambria Math" w:hAnsi="Cambria Math" w:cs="Times New Roman"/>
                    <w:sz w:val="24"/>
                    <w:szCs w:val="24"/>
                    <w:lang w:val="en-US"/>
                  </w:rPr>
                  <m:t>analytical</m:t>
                </m:r>
              </m:sub>
              <m:sup>
                <m:r>
                  <w:rPr>
                    <w:rFonts w:ascii="Cambria Math" w:hAnsi="Cambria Math" w:cs="Times New Roman"/>
                    <w:sz w:val="24"/>
                    <w:szCs w:val="24"/>
                    <w:lang w:val="en-US"/>
                  </w:rPr>
                  <m:t>2</m:t>
                </m:r>
              </m:sup>
            </m:sSubSup>
          </m:num>
          <m:den>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lang w:val="en-US"/>
                  </w:rPr>
                  <m:t>x</m:t>
                </m:r>
              </m:sub>
            </m:sSub>
          </m:den>
        </m:f>
      </m:oMath>
    </w:p>
    <w:p w14:paraId="273CD1A3" w14:textId="7697A248" w:rsidR="00184F95" w:rsidRPr="00525891" w:rsidRDefault="00B118B1" w:rsidP="00E24397">
      <w:pPr>
        <w:spacing w:line="240" w:lineRule="auto"/>
        <w:jc w:val="both"/>
        <w:rPr>
          <w:rFonts w:ascii="Times New Roman" w:hAnsi="Times New Roman" w:cs="Times New Roman"/>
          <w:sz w:val="24"/>
          <w:szCs w:val="24"/>
          <w:lang w:val="en-US"/>
        </w:rPr>
      </w:pPr>
      <w:r w:rsidRPr="00525891">
        <w:rPr>
          <w:rFonts w:ascii="Times New Roman" w:hAnsi="Times New Roman" w:cs="Times New Roman"/>
          <w:sz w:val="24"/>
          <w:szCs w:val="24"/>
          <w:lang w:val="en-US"/>
        </w:rPr>
        <w:t xml:space="preserve">where </w:t>
      </w:r>
      <w:r w:rsidR="002336D7" w:rsidRPr="00525891">
        <w:rPr>
          <w:rFonts w:ascii="Times New Roman" w:eastAsia="Times New Roman" w:hAnsi="Times New Roman" w:cs="Times New Roman"/>
          <w:sz w:val="24"/>
          <w:szCs w:val="24"/>
          <w:lang w:eastAsia="sv-SE"/>
        </w:rPr>
        <w:t>σ</w:t>
      </w:r>
      <w:r w:rsidR="002336D7" w:rsidRPr="00525891">
        <w:rPr>
          <w:rFonts w:ascii="Times New Roman" w:eastAsia="Times New Roman" w:hAnsi="Times New Roman" w:cs="Times New Roman"/>
          <w:i/>
          <w:sz w:val="24"/>
          <w:szCs w:val="24"/>
          <w:vertAlign w:val="subscript"/>
          <w:lang w:eastAsia="sv-SE"/>
        </w:rPr>
        <w:t>fsoil</w:t>
      </w:r>
      <w:r w:rsidR="002336D7" w:rsidRPr="00525891">
        <w:rPr>
          <w:rFonts w:ascii="Times New Roman" w:eastAsia="Times New Roman" w:hAnsi="Times New Roman" w:cs="Times New Roman"/>
          <w:sz w:val="24"/>
          <w:szCs w:val="24"/>
          <w:lang w:eastAsia="sv-SE"/>
        </w:rPr>
        <w:t xml:space="preserve"> is the standard error of the mean soil source proportion, that is </w:t>
      </w:r>
      <w:r w:rsidR="002336D7" w:rsidRPr="00525891">
        <w:rPr>
          <w:rFonts w:ascii="Times New Roman" w:eastAsia="Times New Roman" w:hAnsi="Times New Roman" w:cs="Times New Roman"/>
          <w:i/>
          <w:sz w:val="24"/>
          <w:szCs w:val="24"/>
          <w:lang w:eastAsia="sv-SE"/>
        </w:rPr>
        <w:t>f</w:t>
      </w:r>
      <w:r w:rsidR="002336D7" w:rsidRPr="00525891">
        <w:rPr>
          <w:rFonts w:ascii="Times New Roman" w:eastAsia="Times New Roman" w:hAnsi="Times New Roman" w:cs="Times New Roman"/>
          <w:sz w:val="24"/>
          <w:szCs w:val="24"/>
          <w:vertAlign w:val="subscript"/>
          <w:lang w:eastAsia="sv-SE"/>
        </w:rPr>
        <w:t>soil</w:t>
      </w:r>
      <w:r w:rsidR="00AE391E" w:rsidRPr="00525891">
        <w:rPr>
          <w:rFonts w:ascii="Times New Roman" w:eastAsia="Times New Roman" w:hAnsi="Times New Roman" w:cs="Times New Roman"/>
          <w:sz w:val="24"/>
          <w:szCs w:val="24"/>
          <w:lang w:eastAsia="sv-SE"/>
        </w:rPr>
        <w:t>;</w:t>
      </w:r>
      <m:oMath>
        <m:r>
          <w:rPr>
            <w:rFonts w:ascii="Cambria Math" w:eastAsia="Times New Roman" w:hAnsi="Cambria Math" w:cs="Times New Roman"/>
            <w:sz w:val="24"/>
            <w:szCs w:val="24"/>
            <w:lang w:eastAsia="sv-SE"/>
          </w:rPr>
          <m:t xml:space="preserve"> </m:t>
        </m:r>
        <m:sSub>
          <m:sSubPr>
            <m:ctrlPr>
              <w:rPr>
                <w:rFonts w:ascii="Cambria Math" w:eastAsia="Times New Roman" w:hAnsi="Cambria Math" w:cs="Times New Roman"/>
                <w:i/>
                <w:sz w:val="24"/>
                <w:szCs w:val="24"/>
                <w:lang w:eastAsia="sv-SE"/>
              </w:rPr>
            </m:ctrlPr>
          </m:sSubPr>
          <m:e>
            <m:acc>
              <m:accPr>
                <m:chr m:val="̅"/>
                <m:ctrlPr>
                  <w:rPr>
                    <w:rFonts w:ascii="Cambria Math" w:eastAsia="Times New Roman" w:hAnsi="Cambria Math" w:cs="Times New Roman"/>
                    <w:i/>
                    <w:sz w:val="24"/>
                    <w:szCs w:val="24"/>
                    <w:lang w:eastAsia="sv-SE"/>
                  </w:rPr>
                </m:ctrlPr>
              </m:accPr>
              <m:e>
                <m:r>
                  <m:rPr>
                    <m:sty m:val="p"/>
                  </m:rPr>
                  <w:rPr>
                    <w:rFonts w:ascii="Cambria Math" w:hAnsi="Cambria Math" w:cs="Times New Roman"/>
                    <w:sz w:val="24"/>
                    <w:szCs w:val="24"/>
                    <w:lang w:val="en-US"/>
                  </w:rPr>
                  <m:t>δ</m:t>
                </m:r>
              </m:e>
            </m:acc>
          </m:e>
          <m:sub>
            <m:r>
              <w:rPr>
                <w:rFonts w:ascii="Cambria Math" w:eastAsia="Times New Roman" w:hAnsi="Cambria Math" w:cs="Times New Roman"/>
                <w:sz w:val="24"/>
                <w:szCs w:val="24"/>
                <w:lang w:eastAsia="sv-SE"/>
              </w:rPr>
              <m:t>total</m:t>
            </m:r>
          </m:sub>
        </m:sSub>
      </m:oMath>
      <w:r w:rsidR="00AE391E" w:rsidRPr="00525891">
        <w:rPr>
          <w:rFonts w:ascii="Times New Roman" w:eastAsia="Times New Roman" w:hAnsi="Times New Roman" w:cs="Times New Roman"/>
          <w:sz w:val="24"/>
          <w:szCs w:val="24"/>
          <w:lang w:eastAsia="sv-SE"/>
        </w:rPr>
        <w:t xml:space="preserve">, </w:t>
      </w:r>
      <m:oMath>
        <m:sSub>
          <m:sSubPr>
            <m:ctrlPr>
              <w:rPr>
                <w:rFonts w:ascii="Cambria Math" w:eastAsia="Times New Roman" w:hAnsi="Cambria Math" w:cs="Times New Roman"/>
                <w:i/>
                <w:sz w:val="24"/>
                <w:szCs w:val="24"/>
                <w:lang w:eastAsia="sv-SE"/>
              </w:rPr>
            </m:ctrlPr>
          </m:sSubPr>
          <m:e>
            <m:acc>
              <m:accPr>
                <m:chr m:val="̅"/>
                <m:ctrlPr>
                  <w:rPr>
                    <w:rFonts w:ascii="Cambria Math" w:eastAsia="Times New Roman" w:hAnsi="Cambria Math" w:cs="Times New Roman"/>
                    <w:i/>
                    <w:sz w:val="24"/>
                    <w:szCs w:val="24"/>
                    <w:lang w:eastAsia="sv-SE"/>
                  </w:rPr>
                </m:ctrlPr>
              </m:accPr>
              <m:e>
                <m:r>
                  <m:rPr>
                    <m:sty m:val="p"/>
                  </m:rPr>
                  <w:rPr>
                    <w:rFonts w:ascii="Cambria Math" w:hAnsi="Cambria Math" w:cs="Times New Roman"/>
                    <w:sz w:val="24"/>
                    <w:szCs w:val="24"/>
                    <w:lang w:val="en-US"/>
                  </w:rPr>
                  <m:t>δ</m:t>
                </m:r>
              </m:e>
            </m:acc>
          </m:e>
          <m:sub>
            <m:r>
              <w:rPr>
                <w:rFonts w:ascii="Cambria Math" w:eastAsia="Times New Roman" w:hAnsi="Cambria Math" w:cs="Times New Roman"/>
                <w:sz w:val="24"/>
                <w:szCs w:val="24"/>
                <w:lang w:eastAsia="sv-SE"/>
              </w:rPr>
              <m:t>soil</m:t>
            </m:r>
          </m:sub>
        </m:sSub>
      </m:oMath>
      <w:r w:rsidR="00AE391E" w:rsidRPr="00525891">
        <w:rPr>
          <w:rFonts w:ascii="Times New Roman" w:eastAsia="Times New Roman" w:hAnsi="Times New Roman" w:cs="Times New Roman"/>
          <w:sz w:val="24"/>
          <w:szCs w:val="24"/>
          <w:lang w:eastAsia="sv-SE"/>
        </w:rPr>
        <w:t xml:space="preserve">, </w:t>
      </w:r>
      <m:oMath>
        <m:sSub>
          <m:sSubPr>
            <m:ctrlPr>
              <w:rPr>
                <w:rFonts w:ascii="Cambria Math" w:eastAsia="Times New Roman" w:hAnsi="Cambria Math" w:cs="Times New Roman"/>
                <w:i/>
                <w:sz w:val="24"/>
                <w:szCs w:val="24"/>
                <w:lang w:eastAsia="sv-SE"/>
              </w:rPr>
            </m:ctrlPr>
          </m:sSubPr>
          <m:e>
            <m:acc>
              <m:accPr>
                <m:chr m:val="̅"/>
                <m:ctrlPr>
                  <w:rPr>
                    <w:rFonts w:ascii="Cambria Math" w:eastAsia="Times New Roman" w:hAnsi="Cambria Math" w:cs="Times New Roman"/>
                    <w:i/>
                    <w:sz w:val="24"/>
                    <w:szCs w:val="24"/>
                    <w:lang w:eastAsia="sv-SE"/>
                  </w:rPr>
                </m:ctrlPr>
              </m:accPr>
              <m:e>
                <m:r>
                  <m:rPr>
                    <m:sty m:val="p"/>
                  </m:rPr>
                  <w:rPr>
                    <w:rFonts w:ascii="Cambria Math" w:hAnsi="Cambria Math" w:cs="Times New Roman"/>
                    <w:sz w:val="24"/>
                    <w:szCs w:val="24"/>
                    <w:lang w:val="en-US"/>
                  </w:rPr>
                  <m:t>δ</m:t>
                </m:r>
              </m:e>
            </m:acc>
          </m:e>
          <m:sub>
            <m:r>
              <w:rPr>
                <w:rFonts w:ascii="Cambria Math" w:eastAsia="Times New Roman" w:hAnsi="Cambria Math" w:cs="Times New Roman"/>
                <w:sz w:val="24"/>
                <w:szCs w:val="24"/>
                <w:lang w:eastAsia="sv-SE"/>
              </w:rPr>
              <m:t>plant</m:t>
            </m:r>
          </m:sub>
        </m:sSub>
      </m:oMath>
      <w:r w:rsidR="00AE391E" w:rsidRPr="00525891">
        <w:rPr>
          <w:rFonts w:ascii="Times New Roman" w:hAnsi="Times New Roman" w:cs="Times New Roman"/>
          <w:sz w:val="24"/>
          <w:szCs w:val="24"/>
        </w:rPr>
        <w:t xml:space="preserve"> are </w:t>
      </w:r>
      <w:r w:rsidR="00367E96" w:rsidRPr="00525891">
        <w:rPr>
          <w:rFonts w:ascii="Times New Roman" w:hAnsi="Times New Roman" w:cs="Times New Roman"/>
          <w:sz w:val="24"/>
          <w:szCs w:val="24"/>
          <w:lang w:val="en-GB"/>
        </w:rPr>
        <w:t xml:space="preserve">respectively </w:t>
      </w:r>
      <w:r w:rsidR="00AE391E" w:rsidRPr="00525891">
        <w:rPr>
          <w:rFonts w:ascii="Times New Roman" w:hAnsi="Times New Roman" w:cs="Times New Roman"/>
          <w:sz w:val="24"/>
          <w:szCs w:val="24"/>
        </w:rPr>
        <w:t xml:space="preserve">the mean </w:t>
      </w:r>
      <w:r w:rsidR="00BD4C5D" w:rsidRPr="00525891">
        <w:rPr>
          <w:rFonts w:ascii="Times New Roman" w:hAnsi="Times New Roman" w:cs="Times New Roman"/>
          <w:sz w:val="24"/>
          <w:szCs w:val="24"/>
          <w:lang w:val="en-GB"/>
        </w:rPr>
        <w:t>δ</w:t>
      </w:r>
      <w:r w:rsidR="00BD4C5D" w:rsidRPr="00525891">
        <w:rPr>
          <w:rFonts w:ascii="Times New Roman" w:hAnsi="Times New Roman" w:cs="Times New Roman"/>
          <w:sz w:val="24"/>
          <w:szCs w:val="24"/>
          <w:vertAlign w:val="superscript"/>
          <w:lang w:val="en-GB"/>
        </w:rPr>
        <w:t>13</w:t>
      </w:r>
      <w:r w:rsidR="00BD4C5D" w:rsidRPr="00525891">
        <w:rPr>
          <w:rFonts w:ascii="Times New Roman" w:hAnsi="Times New Roman" w:cs="Times New Roman"/>
          <w:sz w:val="24"/>
          <w:szCs w:val="24"/>
          <w:lang w:val="en-GB"/>
        </w:rPr>
        <w:t xml:space="preserve">C of the mixture and </w:t>
      </w:r>
      <w:r w:rsidR="00367E96" w:rsidRPr="00525891">
        <w:rPr>
          <w:rFonts w:ascii="Times New Roman" w:hAnsi="Times New Roman" w:cs="Times New Roman"/>
          <w:sz w:val="24"/>
          <w:szCs w:val="24"/>
          <w:lang w:val="en-GB"/>
        </w:rPr>
        <w:t>of soil</w:t>
      </w:r>
      <w:r w:rsidR="00367E96" w:rsidRPr="00525891">
        <w:rPr>
          <w:rFonts w:ascii="Times New Roman" w:hAnsi="Times New Roman" w:cs="Times New Roman"/>
          <w:i/>
          <w:iCs/>
          <w:sz w:val="24"/>
          <w:szCs w:val="24"/>
          <w:lang w:val="en-GB"/>
        </w:rPr>
        <w:t xml:space="preserve"> </w:t>
      </w:r>
      <w:r w:rsidR="00367E96" w:rsidRPr="00525891">
        <w:rPr>
          <w:rFonts w:ascii="Times New Roman" w:hAnsi="Times New Roman" w:cs="Times New Roman"/>
          <w:sz w:val="24"/>
          <w:szCs w:val="24"/>
          <w:lang w:val="en-GB"/>
        </w:rPr>
        <w:t xml:space="preserve">and </w:t>
      </w:r>
      <w:r w:rsidR="00367E96" w:rsidRPr="00525891">
        <w:rPr>
          <w:rFonts w:ascii="Times New Roman" w:hAnsi="Times New Roman" w:cs="Times New Roman"/>
          <w:iCs/>
          <w:sz w:val="24"/>
          <w:szCs w:val="24"/>
          <w:lang w:val="en-GB"/>
        </w:rPr>
        <w:t>plant</w:t>
      </w:r>
      <w:r w:rsidR="00367E96" w:rsidRPr="00525891">
        <w:rPr>
          <w:rFonts w:ascii="Times New Roman" w:hAnsi="Times New Roman" w:cs="Times New Roman"/>
          <w:sz w:val="24"/>
          <w:szCs w:val="24"/>
          <w:lang w:val="en-GB"/>
        </w:rPr>
        <w:t xml:space="preserve"> </w:t>
      </w:r>
      <w:r w:rsidR="00BD4C5D" w:rsidRPr="00525891">
        <w:rPr>
          <w:rFonts w:ascii="Times New Roman" w:hAnsi="Times New Roman" w:cs="Times New Roman"/>
          <w:sz w:val="24"/>
          <w:szCs w:val="24"/>
          <w:lang w:val="en-GB"/>
        </w:rPr>
        <w:t xml:space="preserve">sources; </w:t>
      </w:r>
      <m:oMath>
        <m:sSub>
          <m:sSubPr>
            <m:ctrlPr>
              <w:rPr>
                <w:rFonts w:ascii="Cambria Math" w:eastAsia="Times New Roman" w:hAnsi="Cambria Math" w:cs="Times New Roman"/>
                <w:sz w:val="24"/>
                <w:szCs w:val="24"/>
                <w:lang w:eastAsia="sv-SE"/>
              </w:rPr>
            </m:ctrlPr>
          </m:sSubPr>
          <m:e>
            <m:r>
              <m:rPr>
                <m:sty m:val="p"/>
              </m:rPr>
              <w:rPr>
                <w:rFonts w:ascii="Cambria Math" w:eastAsia="Times New Roman" w:hAnsi="Cambria Math" w:cs="Times New Roman"/>
                <w:sz w:val="24"/>
                <w:szCs w:val="24"/>
                <w:lang w:eastAsia="sv-SE"/>
              </w:rPr>
              <m:t>σ</m:t>
            </m:r>
            <m:ctrlPr>
              <w:rPr>
                <w:rFonts w:ascii="Cambria Math" w:eastAsia="Times New Roman" w:hAnsi="Cambria Math" w:cs="Times New Roman"/>
                <w:i/>
                <w:sz w:val="24"/>
                <w:szCs w:val="24"/>
                <w:lang w:eastAsia="sv-SE"/>
              </w:rPr>
            </m:ctrlPr>
          </m:e>
          <m:sub>
            <m:sSub>
              <m:sSubPr>
                <m:ctrlPr>
                  <w:rPr>
                    <w:rFonts w:ascii="Cambria Math" w:eastAsia="Times New Roman" w:hAnsi="Cambria Math" w:cs="Times New Roman"/>
                    <w:i/>
                    <w:sz w:val="24"/>
                    <w:szCs w:val="24"/>
                    <w:lang w:eastAsia="sv-SE"/>
                  </w:rPr>
                </m:ctrlPr>
              </m:sSubPr>
              <m:e>
                <m:acc>
                  <m:accPr>
                    <m:chr m:val="̅"/>
                    <m:ctrlPr>
                      <w:rPr>
                        <w:rFonts w:ascii="Cambria Math" w:eastAsia="Times New Roman" w:hAnsi="Cambria Math" w:cs="Times New Roman"/>
                        <w:i/>
                        <w:sz w:val="24"/>
                        <w:szCs w:val="24"/>
                        <w:lang w:eastAsia="sv-SE"/>
                      </w:rPr>
                    </m:ctrlPr>
                  </m:accPr>
                  <m:e>
                    <m:r>
                      <m:rPr>
                        <m:sty m:val="p"/>
                      </m:rPr>
                      <w:rPr>
                        <w:rFonts w:ascii="Cambria Math" w:hAnsi="Cambria Math" w:cs="Times New Roman"/>
                        <w:sz w:val="24"/>
                        <w:szCs w:val="24"/>
                        <w:lang w:val="en-US"/>
                      </w:rPr>
                      <m:t>δ</m:t>
                    </m:r>
                  </m:e>
                </m:acc>
              </m:e>
              <m:sub>
                <m:r>
                  <w:rPr>
                    <w:rFonts w:ascii="Cambria Math" w:eastAsia="Times New Roman" w:hAnsi="Cambria Math" w:cs="Times New Roman"/>
                    <w:sz w:val="24"/>
                    <w:szCs w:val="24"/>
                    <w:lang w:eastAsia="sv-SE"/>
                  </w:rPr>
                  <m:t>total</m:t>
                </m:r>
              </m:sub>
            </m:sSub>
            <m:ctrlPr>
              <w:rPr>
                <w:rFonts w:ascii="Cambria Math" w:eastAsia="Times New Roman" w:hAnsi="Cambria Math" w:cs="Times New Roman"/>
                <w:i/>
                <w:sz w:val="24"/>
                <w:szCs w:val="24"/>
                <w:lang w:eastAsia="sv-SE"/>
              </w:rPr>
            </m:ctrlPr>
          </m:sub>
        </m:sSub>
      </m:oMath>
      <w:r w:rsidR="00F333D2" w:rsidRPr="00525891">
        <w:rPr>
          <w:rFonts w:ascii="Times New Roman" w:eastAsiaTheme="minorEastAsia" w:hAnsi="Times New Roman" w:cs="Times New Roman"/>
          <w:sz w:val="24"/>
          <w:szCs w:val="24"/>
          <w:lang w:eastAsia="sv-SE"/>
        </w:rPr>
        <w:t xml:space="preserve">, </w:t>
      </w:r>
      <m:oMath>
        <m:sSub>
          <m:sSubPr>
            <m:ctrlPr>
              <w:rPr>
                <w:rFonts w:ascii="Cambria Math" w:eastAsia="Times New Roman" w:hAnsi="Cambria Math" w:cs="Times New Roman"/>
                <w:sz w:val="24"/>
                <w:szCs w:val="24"/>
                <w:lang w:eastAsia="sv-SE"/>
              </w:rPr>
            </m:ctrlPr>
          </m:sSubPr>
          <m:e>
            <m:r>
              <m:rPr>
                <m:sty m:val="p"/>
              </m:rPr>
              <w:rPr>
                <w:rFonts w:ascii="Cambria Math" w:eastAsia="Times New Roman" w:hAnsi="Cambria Math" w:cs="Times New Roman"/>
                <w:sz w:val="24"/>
                <w:szCs w:val="24"/>
                <w:lang w:eastAsia="sv-SE"/>
              </w:rPr>
              <m:t>σ</m:t>
            </m:r>
            <m:ctrlPr>
              <w:rPr>
                <w:rFonts w:ascii="Cambria Math" w:eastAsia="Times New Roman" w:hAnsi="Cambria Math" w:cs="Times New Roman"/>
                <w:i/>
                <w:sz w:val="24"/>
                <w:szCs w:val="24"/>
                <w:lang w:eastAsia="sv-SE"/>
              </w:rPr>
            </m:ctrlPr>
          </m:e>
          <m:sub>
            <m:sSub>
              <m:sSubPr>
                <m:ctrlPr>
                  <w:rPr>
                    <w:rFonts w:ascii="Cambria Math" w:eastAsia="Times New Roman" w:hAnsi="Cambria Math" w:cs="Times New Roman"/>
                    <w:i/>
                    <w:sz w:val="24"/>
                    <w:szCs w:val="24"/>
                    <w:lang w:eastAsia="sv-SE"/>
                  </w:rPr>
                </m:ctrlPr>
              </m:sSubPr>
              <m:e>
                <m:acc>
                  <m:accPr>
                    <m:chr m:val="̅"/>
                    <m:ctrlPr>
                      <w:rPr>
                        <w:rFonts w:ascii="Cambria Math" w:eastAsia="Times New Roman" w:hAnsi="Cambria Math" w:cs="Times New Roman"/>
                        <w:i/>
                        <w:sz w:val="24"/>
                        <w:szCs w:val="24"/>
                        <w:lang w:eastAsia="sv-SE"/>
                      </w:rPr>
                    </m:ctrlPr>
                  </m:accPr>
                  <m:e>
                    <m:r>
                      <m:rPr>
                        <m:sty m:val="p"/>
                      </m:rPr>
                      <w:rPr>
                        <w:rFonts w:ascii="Cambria Math" w:hAnsi="Cambria Math" w:cs="Times New Roman"/>
                        <w:sz w:val="24"/>
                        <w:szCs w:val="24"/>
                        <w:lang w:val="en-US"/>
                      </w:rPr>
                      <m:t>δ</m:t>
                    </m:r>
                  </m:e>
                </m:acc>
              </m:e>
              <m:sub>
                <m:r>
                  <w:rPr>
                    <w:rFonts w:ascii="Cambria Math" w:eastAsia="Times New Roman" w:hAnsi="Cambria Math" w:cs="Times New Roman"/>
                    <w:sz w:val="24"/>
                    <w:szCs w:val="24"/>
                    <w:lang w:eastAsia="sv-SE"/>
                  </w:rPr>
                  <m:t>soil</m:t>
                </m:r>
              </m:sub>
            </m:sSub>
            <m:ctrlPr>
              <w:rPr>
                <w:rFonts w:ascii="Cambria Math" w:eastAsia="Times New Roman" w:hAnsi="Cambria Math" w:cs="Times New Roman"/>
                <w:i/>
                <w:sz w:val="24"/>
                <w:szCs w:val="24"/>
                <w:lang w:eastAsia="sv-SE"/>
              </w:rPr>
            </m:ctrlPr>
          </m:sub>
        </m:sSub>
      </m:oMath>
      <w:r w:rsidR="00F333D2" w:rsidRPr="00525891">
        <w:rPr>
          <w:rFonts w:ascii="Times New Roman" w:eastAsiaTheme="minorEastAsia" w:hAnsi="Times New Roman" w:cs="Times New Roman"/>
          <w:sz w:val="24"/>
          <w:szCs w:val="24"/>
          <w:lang w:eastAsia="sv-SE"/>
        </w:rPr>
        <w:t xml:space="preserve"> and </w:t>
      </w:r>
      <m:oMath>
        <m:sSub>
          <m:sSubPr>
            <m:ctrlPr>
              <w:rPr>
                <w:rFonts w:ascii="Cambria Math" w:eastAsia="Times New Roman" w:hAnsi="Cambria Math" w:cs="Times New Roman"/>
                <w:sz w:val="24"/>
                <w:szCs w:val="24"/>
                <w:lang w:eastAsia="sv-SE"/>
              </w:rPr>
            </m:ctrlPr>
          </m:sSubPr>
          <m:e>
            <m:r>
              <m:rPr>
                <m:sty m:val="p"/>
              </m:rPr>
              <w:rPr>
                <w:rFonts w:ascii="Cambria Math" w:eastAsia="Times New Roman" w:hAnsi="Cambria Math" w:cs="Times New Roman"/>
                <w:sz w:val="24"/>
                <w:szCs w:val="24"/>
                <w:lang w:eastAsia="sv-SE"/>
              </w:rPr>
              <m:t>σ</m:t>
            </m:r>
            <m:ctrlPr>
              <w:rPr>
                <w:rFonts w:ascii="Cambria Math" w:eastAsia="Times New Roman" w:hAnsi="Cambria Math" w:cs="Times New Roman"/>
                <w:i/>
                <w:sz w:val="24"/>
                <w:szCs w:val="24"/>
                <w:lang w:eastAsia="sv-SE"/>
              </w:rPr>
            </m:ctrlPr>
          </m:e>
          <m:sub>
            <m:sSub>
              <m:sSubPr>
                <m:ctrlPr>
                  <w:rPr>
                    <w:rFonts w:ascii="Cambria Math" w:eastAsia="Times New Roman" w:hAnsi="Cambria Math" w:cs="Times New Roman"/>
                    <w:i/>
                    <w:sz w:val="24"/>
                    <w:szCs w:val="24"/>
                    <w:lang w:eastAsia="sv-SE"/>
                  </w:rPr>
                </m:ctrlPr>
              </m:sSubPr>
              <m:e>
                <m:acc>
                  <m:accPr>
                    <m:chr m:val="̅"/>
                    <m:ctrlPr>
                      <w:rPr>
                        <w:rFonts w:ascii="Cambria Math" w:eastAsia="Times New Roman" w:hAnsi="Cambria Math" w:cs="Times New Roman"/>
                        <w:i/>
                        <w:sz w:val="24"/>
                        <w:szCs w:val="24"/>
                        <w:lang w:eastAsia="sv-SE"/>
                      </w:rPr>
                    </m:ctrlPr>
                  </m:accPr>
                  <m:e>
                    <m:r>
                      <m:rPr>
                        <m:sty m:val="p"/>
                      </m:rPr>
                      <w:rPr>
                        <w:rFonts w:ascii="Cambria Math" w:hAnsi="Cambria Math" w:cs="Times New Roman"/>
                        <w:sz w:val="24"/>
                        <w:szCs w:val="24"/>
                        <w:lang w:val="en-US"/>
                      </w:rPr>
                      <m:t>δ</m:t>
                    </m:r>
                  </m:e>
                </m:acc>
              </m:e>
              <m:sub>
                <m:r>
                  <w:rPr>
                    <w:rFonts w:ascii="Cambria Math" w:eastAsia="Times New Roman" w:hAnsi="Cambria Math" w:cs="Times New Roman"/>
                    <w:sz w:val="24"/>
                    <w:szCs w:val="24"/>
                    <w:lang w:eastAsia="sv-SE"/>
                  </w:rPr>
                  <m:t>plant</m:t>
                </m:r>
              </m:sub>
            </m:sSub>
            <m:ctrlPr>
              <w:rPr>
                <w:rFonts w:ascii="Cambria Math" w:eastAsia="Times New Roman" w:hAnsi="Cambria Math" w:cs="Times New Roman"/>
                <w:i/>
                <w:sz w:val="24"/>
                <w:szCs w:val="24"/>
                <w:lang w:eastAsia="sv-SE"/>
              </w:rPr>
            </m:ctrlPr>
          </m:sub>
        </m:sSub>
      </m:oMath>
      <w:r w:rsidR="00F333D2" w:rsidRPr="00525891">
        <w:rPr>
          <w:rFonts w:ascii="Times New Roman" w:hAnsi="Times New Roman" w:cs="Times New Roman"/>
          <w:sz w:val="24"/>
          <w:szCs w:val="24"/>
        </w:rPr>
        <w:t xml:space="preserve"> are </w:t>
      </w:r>
      <w:r w:rsidR="00367E96" w:rsidRPr="00525891">
        <w:rPr>
          <w:rFonts w:ascii="Times New Roman" w:hAnsi="Times New Roman" w:cs="Times New Roman"/>
          <w:sz w:val="24"/>
          <w:szCs w:val="24"/>
          <w:lang w:val="en-GB"/>
        </w:rPr>
        <w:t xml:space="preserve">respectively </w:t>
      </w:r>
      <w:r w:rsidR="00F333D2" w:rsidRPr="00525891">
        <w:rPr>
          <w:rFonts w:ascii="Times New Roman" w:hAnsi="Times New Roman" w:cs="Times New Roman"/>
          <w:sz w:val="24"/>
          <w:szCs w:val="24"/>
        </w:rPr>
        <w:t xml:space="preserve">the standard error of mean </w:t>
      </w:r>
      <w:r w:rsidR="00F333D2" w:rsidRPr="00525891">
        <w:rPr>
          <w:rFonts w:ascii="Times New Roman" w:hAnsi="Times New Roman" w:cs="Times New Roman"/>
          <w:sz w:val="24"/>
          <w:szCs w:val="24"/>
          <w:lang w:val="en-GB"/>
        </w:rPr>
        <w:t>δ</w:t>
      </w:r>
      <w:r w:rsidR="00F333D2" w:rsidRPr="00525891">
        <w:rPr>
          <w:rFonts w:ascii="Times New Roman" w:hAnsi="Times New Roman" w:cs="Times New Roman"/>
          <w:sz w:val="24"/>
          <w:szCs w:val="24"/>
          <w:vertAlign w:val="superscript"/>
          <w:lang w:val="en-GB"/>
        </w:rPr>
        <w:t>13</w:t>
      </w:r>
      <w:r w:rsidR="00F333D2" w:rsidRPr="00525891">
        <w:rPr>
          <w:rFonts w:ascii="Times New Roman" w:hAnsi="Times New Roman" w:cs="Times New Roman"/>
          <w:sz w:val="24"/>
          <w:szCs w:val="24"/>
          <w:lang w:val="en-GB"/>
        </w:rPr>
        <w:t xml:space="preserve">C of </w:t>
      </w:r>
      <w:r w:rsidR="00367E96" w:rsidRPr="00525891">
        <w:rPr>
          <w:rFonts w:ascii="Times New Roman" w:hAnsi="Times New Roman" w:cs="Times New Roman"/>
          <w:sz w:val="24"/>
          <w:szCs w:val="24"/>
          <w:lang w:val="en-GB"/>
        </w:rPr>
        <w:t>the mixture and of soil</w:t>
      </w:r>
      <w:r w:rsidR="00367E96" w:rsidRPr="00525891">
        <w:rPr>
          <w:rFonts w:ascii="Times New Roman" w:hAnsi="Times New Roman" w:cs="Times New Roman"/>
          <w:i/>
          <w:iCs/>
          <w:sz w:val="24"/>
          <w:szCs w:val="24"/>
          <w:lang w:val="en-GB"/>
        </w:rPr>
        <w:t xml:space="preserve"> </w:t>
      </w:r>
      <w:r w:rsidR="00367E96" w:rsidRPr="00525891">
        <w:rPr>
          <w:rFonts w:ascii="Times New Roman" w:hAnsi="Times New Roman" w:cs="Times New Roman"/>
          <w:sz w:val="24"/>
          <w:szCs w:val="24"/>
          <w:lang w:val="en-GB"/>
        </w:rPr>
        <w:t xml:space="preserve">and </w:t>
      </w:r>
      <w:r w:rsidR="00367E96" w:rsidRPr="00525891">
        <w:rPr>
          <w:rFonts w:ascii="Times New Roman" w:hAnsi="Times New Roman" w:cs="Times New Roman"/>
          <w:iCs/>
          <w:sz w:val="24"/>
          <w:szCs w:val="24"/>
          <w:lang w:val="en-GB"/>
        </w:rPr>
        <w:t>plant</w:t>
      </w:r>
      <w:r w:rsidR="00367E96" w:rsidRPr="00525891">
        <w:rPr>
          <w:rFonts w:ascii="Times New Roman" w:hAnsi="Times New Roman" w:cs="Times New Roman"/>
          <w:sz w:val="24"/>
          <w:szCs w:val="24"/>
          <w:lang w:val="en-GB"/>
        </w:rPr>
        <w:t xml:space="preserve"> sources</w:t>
      </w:r>
      <w:r w:rsidR="00F333D2" w:rsidRPr="00525891">
        <w:rPr>
          <w:rFonts w:ascii="Times New Roman" w:hAnsi="Times New Roman" w:cs="Times New Roman"/>
          <w:iCs/>
          <w:sz w:val="24"/>
          <w:szCs w:val="24"/>
          <w:lang w:val="en-GB"/>
        </w:rPr>
        <w:t xml:space="preserve">; </w:t>
      </w: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σ</m:t>
            </m:r>
            <m:ctrlPr>
              <w:rPr>
                <w:rFonts w:ascii="Cambria Math" w:hAnsi="Cambria Math" w:cs="Times New Roman"/>
                <w:i/>
                <w:sz w:val="24"/>
                <w:szCs w:val="24"/>
                <w:lang w:val="en-US"/>
              </w:rPr>
            </m:ctrlPr>
          </m:e>
          <m: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δ</m:t>
                </m:r>
              </m:e>
              <m:sub>
                <m:r>
                  <w:rPr>
                    <w:rFonts w:ascii="Cambria Math" w:hAnsi="Cambria Math" w:cs="Times New Roman"/>
                    <w:sz w:val="24"/>
                    <w:szCs w:val="24"/>
                    <w:lang w:val="en-US"/>
                  </w:rPr>
                  <m:t>x</m:t>
                </m:r>
              </m:sub>
            </m:sSub>
            <m:ctrlPr>
              <w:rPr>
                <w:rFonts w:ascii="Cambria Math" w:hAnsi="Cambria Math" w:cs="Times New Roman"/>
                <w:i/>
                <w:sz w:val="24"/>
                <w:szCs w:val="24"/>
                <w:lang w:val="en-US"/>
              </w:rPr>
            </m:ctrlPr>
          </m:sub>
        </m:sSub>
      </m:oMath>
      <w:r w:rsidR="00F333D2" w:rsidRPr="00525891">
        <w:rPr>
          <w:rFonts w:ascii="Times New Roman" w:eastAsiaTheme="minorEastAsia" w:hAnsi="Times New Roman" w:cs="Times New Roman"/>
          <w:sz w:val="24"/>
          <w:szCs w:val="24"/>
          <w:lang w:val="en-US"/>
        </w:rPr>
        <w:t xml:space="preserve"> is </w:t>
      </w:r>
      <w:r w:rsidR="00C72421" w:rsidRPr="00525891">
        <w:rPr>
          <w:rFonts w:ascii="Times New Roman" w:hAnsi="Times New Roman" w:cs="Times New Roman"/>
          <w:sz w:val="24"/>
          <w:szCs w:val="24"/>
          <w:lang w:val="en-GB"/>
        </w:rPr>
        <w:t>the population standard deviation in δ</w:t>
      </w:r>
      <w:r w:rsidR="00C72421" w:rsidRPr="00525891">
        <w:rPr>
          <w:rFonts w:ascii="Times New Roman" w:hAnsi="Times New Roman" w:cs="Times New Roman"/>
          <w:sz w:val="24"/>
          <w:szCs w:val="24"/>
          <w:vertAlign w:val="superscript"/>
          <w:lang w:val="en-GB"/>
        </w:rPr>
        <w:t>13</w:t>
      </w:r>
      <w:r w:rsidR="00C72421" w:rsidRPr="00525891">
        <w:rPr>
          <w:rFonts w:ascii="Times New Roman" w:hAnsi="Times New Roman" w:cs="Times New Roman"/>
          <w:sz w:val="24"/>
          <w:szCs w:val="24"/>
          <w:lang w:val="en-GB"/>
        </w:rPr>
        <w:t xml:space="preserve">C among individual samples of source </w:t>
      </w:r>
      <w:r w:rsidR="00C72421" w:rsidRPr="00525891">
        <w:rPr>
          <w:rFonts w:ascii="Times New Roman" w:hAnsi="Times New Roman" w:cs="Times New Roman"/>
          <w:i/>
          <w:iCs/>
          <w:sz w:val="24"/>
          <w:szCs w:val="24"/>
          <w:lang w:val="en-GB"/>
        </w:rPr>
        <w:t>x;</w:t>
      </w:r>
      <w:r w:rsidR="00C72421" w:rsidRPr="00525891">
        <w:rPr>
          <w:rFonts w:ascii="Times New Roman" w:eastAsiaTheme="minorEastAsia" w:hAnsi="Times New Roman" w:cs="Times New Roman"/>
          <w:sz w:val="24"/>
          <w:szCs w:val="24"/>
          <w:lang w:val="en-US"/>
        </w:rPr>
        <w:t xml:space="preserve"> </w:t>
      </w: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σ</m:t>
            </m:r>
            <m:ctrlPr>
              <w:rPr>
                <w:rFonts w:ascii="Cambria Math" w:hAnsi="Cambria Math" w:cs="Times New Roman"/>
                <w:i/>
                <w:sz w:val="24"/>
                <w:szCs w:val="24"/>
                <w:lang w:val="en-US"/>
              </w:rPr>
            </m:ctrlPr>
          </m:e>
          <m:sub>
            <m:r>
              <w:rPr>
                <w:rFonts w:ascii="Cambria Math" w:hAnsi="Cambria Math" w:cs="Times New Roman"/>
                <w:sz w:val="24"/>
                <w:szCs w:val="24"/>
                <w:lang w:val="en-US"/>
              </w:rPr>
              <m:t>analytical</m:t>
            </m:r>
            <m:ctrlPr>
              <w:rPr>
                <w:rFonts w:ascii="Cambria Math" w:hAnsi="Cambria Math" w:cs="Times New Roman"/>
                <w:i/>
                <w:sz w:val="24"/>
                <w:szCs w:val="24"/>
                <w:lang w:val="en-US"/>
              </w:rPr>
            </m:ctrlPr>
          </m:sub>
        </m:sSub>
      </m:oMath>
      <w:r w:rsidR="00F333D2" w:rsidRPr="00525891">
        <w:rPr>
          <w:rFonts w:ascii="Times New Roman" w:eastAsiaTheme="minorEastAsia" w:hAnsi="Times New Roman" w:cs="Times New Roman"/>
          <w:sz w:val="24"/>
          <w:szCs w:val="24"/>
          <w:lang w:val="en-US"/>
        </w:rPr>
        <w:t xml:space="preserve"> </w:t>
      </w:r>
      <w:r w:rsidR="00F333D2" w:rsidRPr="00525891">
        <w:rPr>
          <w:rFonts w:ascii="Times New Roman" w:hAnsi="Times New Roman" w:cs="Times New Roman"/>
          <w:sz w:val="24"/>
          <w:szCs w:val="24"/>
          <w:lang w:val="en-GB"/>
        </w:rPr>
        <w:t>is</w:t>
      </w:r>
      <w:r w:rsidR="00C72421" w:rsidRPr="00525891">
        <w:rPr>
          <w:rFonts w:ascii="Times New Roman" w:hAnsi="Times New Roman" w:cs="Times New Roman"/>
          <w:sz w:val="24"/>
          <w:szCs w:val="24"/>
          <w:lang w:val="en-GB"/>
        </w:rPr>
        <w:t xml:space="preserve"> the δ</w:t>
      </w:r>
      <w:r w:rsidR="00C72421" w:rsidRPr="00525891">
        <w:rPr>
          <w:rFonts w:ascii="Times New Roman" w:hAnsi="Times New Roman" w:cs="Times New Roman"/>
          <w:sz w:val="24"/>
          <w:szCs w:val="24"/>
          <w:vertAlign w:val="superscript"/>
          <w:lang w:val="en-GB"/>
        </w:rPr>
        <w:t>13</w:t>
      </w:r>
      <w:r w:rsidR="00C72421" w:rsidRPr="00525891">
        <w:rPr>
          <w:rFonts w:ascii="Times New Roman" w:hAnsi="Times New Roman" w:cs="Times New Roman"/>
          <w:sz w:val="24"/>
          <w:szCs w:val="24"/>
          <w:lang w:val="en-GB"/>
        </w:rPr>
        <w:t>C analytical standard deviation; and n</w:t>
      </w:r>
      <w:r w:rsidR="00C72421" w:rsidRPr="00525891">
        <w:rPr>
          <w:rFonts w:ascii="Times New Roman" w:hAnsi="Times New Roman" w:cs="Times New Roman"/>
          <w:i/>
          <w:sz w:val="24"/>
          <w:szCs w:val="24"/>
          <w:vertAlign w:val="subscript"/>
          <w:lang w:val="en-GB"/>
        </w:rPr>
        <w:t>x</w:t>
      </w:r>
      <w:r w:rsidR="00C72421" w:rsidRPr="00525891">
        <w:rPr>
          <w:rFonts w:ascii="Times New Roman" w:hAnsi="Times New Roman" w:cs="Times New Roman"/>
          <w:sz w:val="24"/>
          <w:szCs w:val="24"/>
          <w:lang w:val="en-GB"/>
        </w:rPr>
        <w:t xml:space="preserve"> is the population size of source </w:t>
      </w:r>
      <w:r w:rsidR="00C72421" w:rsidRPr="00525891">
        <w:rPr>
          <w:rFonts w:ascii="Times New Roman" w:hAnsi="Times New Roman" w:cs="Times New Roman"/>
          <w:i/>
          <w:iCs/>
          <w:sz w:val="24"/>
          <w:szCs w:val="24"/>
          <w:lang w:val="en-GB"/>
        </w:rPr>
        <w:t>x</w:t>
      </w:r>
      <w:r w:rsidR="00C72421" w:rsidRPr="00525891">
        <w:rPr>
          <w:rFonts w:ascii="Times New Roman" w:hAnsi="Times New Roman" w:cs="Times New Roman"/>
          <w:sz w:val="24"/>
          <w:szCs w:val="24"/>
          <w:lang w:val="en-GB"/>
        </w:rPr>
        <w:t>.</w:t>
      </w:r>
      <w:r w:rsidR="009714DA" w:rsidRPr="00525891">
        <w:rPr>
          <w:rFonts w:ascii="Times New Roman" w:hAnsi="Times New Roman" w:cs="Times New Roman"/>
          <w:sz w:val="24"/>
          <w:szCs w:val="24"/>
          <w:lang w:val="en-GB"/>
        </w:rPr>
        <w:t xml:space="preserve"> </w:t>
      </w:r>
      <w:r w:rsidR="00D366C8" w:rsidRPr="00525891">
        <w:rPr>
          <w:rFonts w:ascii="Times New Roman" w:eastAsiaTheme="minorEastAsia" w:hAnsi="Times New Roman" w:cs="Times New Roman"/>
          <w:sz w:val="24"/>
          <w:szCs w:val="24"/>
          <w:lang w:val="en-GB"/>
        </w:rPr>
        <w:t xml:space="preserve">The </w:t>
      </w: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σ</m:t>
            </m:r>
            <m:ctrlPr>
              <w:rPr>
                <w:rFonts w:ascii="Cambria Math" w:hAnsi="Cambria Math" w:cs="Times New Roman"/>
                <w:i/>
                <w:sz w:val="24"/>
                <w:szCs w:val="24"/>
                <w:lang w:val="en-US"/>
              </w:rPr>
            </m:ctrlPr>
          </m:e>
          <m:sub>
            <m:r>
              <w:rPr>
                <w:rFonts w:ascii="Cambria Math" w:hAnsi="Cambria Math" w:cs="Times New Roman"/>
                <w:sz w:val="24"/>
                <w:szCs w:val="24"/>
                <w:lang w:val="en-US"/>
              </w:rPr>
              <m:t>analytical</m:t>
            </m:r>
            <m:ctrlPr>
              <w:rPr>
                <w:rFonts w:ascii="Cambria Math" w:hAnsi="Cambria Math" w:cs="Times New Roman"/>
                <w:i/>
                <w:sz w:val="24"/>
                <w:szCs w:val="24"/>
                <w:lang w:val="en-US"/>
              </w:rPr>
            </m:ctrlPr>
          </m:sub>
        </m:sSub>
      </m:oMath>
      <w:r w:rsidR="00C72421" w:rsidRPr="00525891">
        <w:rPr>
          <w:rFonts w:ascii="Times New Roman" w:eastAsiaTheme="minorEastAsia" w:hAnsi="Times New Roman" w:cs="Times New Roman"/>
          <w:sz w:val="24"/>
          <w:szCs w:val="24"/>
          <w:lang w:val="en-US"/>
        </w:rPr>
        <w:t xml:space="preserve"> values are respectively 0.10 and 0.12 ‰ for </w:t>
      </w:r>
      <w:r w:rsidR="00D366C8" w:rsidRPr="00525891">
        <w:rPr>
          <w:rFonts w:ascii="Times New Roman" w:hAnsi="Times New Roman" w:cs="Times New Roman"/>
          <w:sz w:val="24"/>
          <w:szCs w:val="24"/>
          <w:lang w:val="en-US"/>
        </w:rPr>
        <w:t>elemental analy</w:t>
      </w:r>
      <w:r w:rsidR="00D57CBA" w:rsidRPr="00525891">
        <w:rPr>
          <w:rFonts w:ascii="Times New Roman" w:hAnsi="Times New Roman" w:cs="Times New Roman"/>
          <w:sz w:val="24"/>
          <w:szCs w:val="24"/>
          <w:lang w:val="en-US"/>
        </w:rPr>
        <w:t>s</w:t>
      </w:r>
      <w:r w:rsidR="00D366C8" w:rsidRPr="00525891">
        <w:rPr>
          <w:rFonts w:ascii="Times New Roman" w:hAnsi="Times New Roman" w:cs="Times New Roman"/>
          <w:sz w:val="24"/>
          <w:szCs w:val="24"/>
          <w:lang w:val="en-US"/>
        </w:rPr>
        <w:t xml:space="preserve">er/isotope-ratio mass spectrometer </w:t>
      </w:r>
      <w:r w:rsidR="00D366C8" w:rsidRPr="00525891">
        <w:rPr>
          <w:rFonts w:ascii="Times New Roman" w:eastAsiaTheme="minorEastAsia" w:hAnsi="Times New Roman" w:cs="Times New Roman"/>
          <w:sz w:val="24"/>
          <w:szCs w:val="24"/>
          <w:lang w:val="en-US"/>
        </w:rPr>
        <w:t xml:space="preserve">and </w:t>
      </w:r>
      <w:r w:rsidR="00C72421" w:rsidRPr="00525891">
        <w:rPr>
          <w:rFonts w:ascii="Times New Roman" w:eastAsiaTheme="minorEastAsia" w:hAnsi="Times New Roman" w:cs="Times New Roman"/>
          <w:sz w:val="24"/>
          <w:szCs w:val="24"/>
          <w:lang w:val="en-US"/>
        </w:rPr>
        <w:t>isotope laser spectrometer</w:t>
      </w:r>
      <w:r w:rsidR="00D366C8" w:rsidRPr="00525891">
        <w:rPr>
          <w:rFonts w:ascii="Times New Roman" w:eastAsiaTheme="minorEastAsia" w:hAnsi="Times New Roman" w:cs="Times New Roman"/>
          <w:sz w:val="24"/>
          <w:szCs w:val="24"/>
          <w:lang w:val="en-US"/>
        </w:rPr>
        <w:t xml:space="preserve"> measurements. Since isotopic partitioning was performed at the microcosm level where </w:t>
      </w:r>
      <w:r w:rsidR="00072502" w:rsidRPr="00525891">
        <w:rPr>
          <w:rFonts w:ascii="Times New Roman" w:eastAsiaTheme="minorEastAsia" w:hAnsi="Times New Roman" w:cs="Times New Roman"/>
          <w:sz w:val="24"/>
          <w:szCs w:val="24"/>
          <w:lang w:val="en-US"/>
        </w:rPr>
        <w:t xml:space="preserve">the whole </w:t>
      </w:r>
      <w:r w:rsidR="008234DA" w:rsidRPr="00525891">
        <w:rPr>
          <w:rFonts w:ascii="Times New Roman" w:eastAsiaTheme="minorEastAsia" w:hAnsi="Times New Roman" w:cs="Times New Roman"/>
          <w:sz w:val="24"/>
          <w:szCs w:val="24"/>
          <w:lang w:val="en-US"/>
        </w:rPr>
        <w:t>plant biomass has been sampled (plant source) and</w:t>
      </w:r>
      <w:r w:rsidR="006F3030" w:rsidRPr="00525891">
        <w:rPr>
          <w:rFonts w:ascii="Times New Roman" w:eastAsiaTheme="minorEastAsia" w:hAnsi="Times New Roman" w:cs="Times New Roman"/>
          <w:sz w:val="24"/>
          <w:szCs w:val="24"/>
          <w:lang w:val="en-US"/>
        </w:rPr>
        <w:t xml:space="preserve"> </w:t>
      </w:r>
      <w:r w:rsidR="008234DA" w:rsidRPr="00525891">
        <w:rPr>
          <w:rFonts w:ascii="Times New Roman" w:eastAsiaTheme="minorEastAsia" w:hAnsi="Times New Roman" w:cs="Times New Roman"/>
          <w:sz w:val="24"/>
          <w:szCs w:val="24"/>
          <w:lang w:val="en-US"/>
        </w:rPr>
        <w:t xml:space="preserve">the isotopic signature has been measured on a well homogenized sample for both </w:t>
      </w:r>
      <w:r w:rsidR="00072502" w:rsidRPr="00525891">
        <w:rPr>
          <w:rFonts w:ascii="Times New Roman" w:eastAsiaTheme="minorEastAsia" w:hAnsi="Times New Roman" w:cs="Times New Roman"/>
          <w:sz w:val="24"/>
          <w:szCs w:val="24"/>
          <w:lang w:val="en-US"/>
        </w:rPr>
        <w:t xml:space="preserve">microcosm </w:t>
      </w:r>
      <w:r w:rsidR="008234DA" w:rsidRPr="00525891">
        <w:rPr>
          <w:rFonts w:ascii="Times New Roman" w:eastAsiaTheme="minorEastAsia" w:hAnsi="Times New Roman" w:cs="Times New Roman"/>
          <w:sz w:val="24"/>
          <w:szCs w:val="24"/>
          <w:lang w:val="en-US"/>
        </w:rPr>
        <w:t xml:space="preserve">atmosphere </w:t>
      </w:r>
      <w:r w:rsidR="00072502" w:rsidRPr="00525891">
        <w:rPr>
          <w:rFonts w:ascii="Times New Roman" w:eastAsiaTheme="minorEastAsia" w:hAnsi="Times New Roman" w:cs="Times New Roman"/>
          <w:sz w:val="24"/>
          <w:szCs w:val="24"/>
          <w:lang w:val="en-US"/>
        </w:rPr>
        <w:t>(</w:t>
      </w:r>
      <w:r w:rsidR="008234DA" w:rsidRPr="00525891">
        <w:rPr>
          <w:rFonts w:ascii="Times New Roman" w:eastAsiaTheme="minorEastAsia" w:hAnsi="Times New Roman" w:cs="Times New Roman"/>
          <w:sz w:val="24"/>
          <w:szCs w:val="24"/>
          <w:lang w:val="en-US"/>
        </w:rPr>
        <w:t>mixture</w:t>
      </w:r>
      <w:r w:rsidR="00072502" w:rsidRPr="00525891">
        <w:rPr>
          <w:rFonts w:ascii="Times New Roman" w:eastAsiaTheme="minorEastAsia" w:hAnsi="Times New Roman" w:cs="Times New Roman"/>
          <w:sz w:val="24"/>
          <w:szCs w:val="24"/>
          <w:lang w:val="en-US"/>
        </w:rPr>
        <w:t>)</w:t>
      </w:r>
      <w:r w:rsidR="00D366C8" w:rsidRPr="00525891">
        <w:rPr>
          <w:rFonts w:ascii="Times New Roman" w:eastAsiaTheme="minorEastAsia" w:hAnsi="Times New Roman" w:cs="Times New Roman"/>
          <w:sz w:val="24"/>
          <w:szCs w:val="24"/>
          <w:lang w:val="en-US"/>
        </w:rPr>
        <w:t xml:space="preserve"> </w:t>
      </w:r>
      <w:r w:rsidR="008234DA" w:rsidRPr="00525891">
        <w:rPr>
          <w:rFonts w:ascii="Times New Roman" w:eastAsiaTheme="minorEastAsia" w:hAnsi="Times New Roman" w:cs="Times New Roman"/>
          <w:sz w:val="24"/>
          <w:szCs w:val="24"/>
          <w:lang w:val="en-US"/>
        </w:rPr>
        <w:t>and plant biomass (plant source)</w:t>
      </w:r>
      <w:r w:rsidR="00D366C8" w:rsidRPr="00525891">
        <w:rPr>
          <w:rFonts w:ascii="Times New Roman" w:eastAsiaTheme="minorEastAsia" w:hAnsi="Times New Roman" w:cs="Times New Roman"/>
          <w:sz w:val="24"/>
          <w:szCs w:val="24"/>
          <w:lang w:val="en-US"/>
        </w:rPr>
        <w:t xml:space="preserve">, the </w:t>
      </w: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σ</m:t>
            </m:r>
            <m:ctrlPr>
              <w:rPr>
                <w:rFonts w:ascii="Cambria Math" w:hAnsi="Cambria Math" w:cs="Times New Roman"/>
                <w:i/>
                <w:sz w:val="24"/>
                <w:szCs w:val="24"/>
                <w:lang w:val="en-US"/>
              </w:rPr>
            </m:ctrlPr>
          </m:e>
          <m: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δ</m:t>
                </m:r>
              </m:e>
              <m:sub>
                <m:r>
                  <w:rPr>
                    <w:rFonts w:ascii="Cambria Math" w:hAnsi="Cambria Math" w:cs="Times New Roman"/>
                    <w:sz w:val="24"/>
                    <w:szCs w:val="24"/>
                    <w:lang w:val="en-US"/>
                  </w:rPr>
                  <m:t>x</m:t>
                </m:r>
              </m:sub>
            </m:sSub>
            <m:ctrlPr>
              <w:rPr>
                <w:rFonts w:ascii="Cambria Math" w:hAnsi="Cambria Math" w:cs="Times New Roman"/>
                <w:i/>
                <w:sz w:val="24"/>
                <w:szCs w:val="24"/>
                <w:lang w:val="en-US"/>
              </w:rPr>
            </m:ctrlPr>
          </m:sub>
        </m:sSub>
      </m:oMath>
      <w:r w:rsidR="00D366C8" w:rsidRPr="00525891">
        <w:rPr>
          <w:rFonts w:ascii="Times New Roman" w:eastAsiaTheme="minorEastAsia" w:hAnsi="Times New Roman" w:cs="Times New Roman"/>
          <w:sz w:val="24"/>
          <w:szCs w:val="24"/>
          <w:lang w:val="en-US"/>
        </w:rPr>
        <w:t xml:space="preserve"> values for th</w:t>
      </w:r>
      <w:r w:rsidR="00147F73" w:rsidRPr="00525891">
        <w:rPr>
          <w:rFonts w:ascii="Times New Roman" w:eastAsiaTheme="minorEastAsia" w:hAnsi="Times New Roman" w:cs="Times New Roman"/>
          <w:sz w:val="24"/>
          <w:szCs w:val="24"/>
          <w:lang w:val="en-US"/>
        </w:rPr>
        <w:t>ese</w:t>
      </w:r>
      <w:r w:rsidR="00D366C8" w:rsidRPr="00525891">
        <w:rPr>
          <w:rFonts w:ascii="Times New Roman" w:eastAsiaTheme="minorEastAsia" w:hAnsi="Times New Roman" w:cs="Times New Roman"/>
          <w:sz w:val="24"/>
          <w:szCs w:val="24"/>
          <w:lang w:val="en-US"/>
        </w:rPr>
        <w:t xml:space="preserve"> two sources </w:t>
      </w:r>
      <w:r w:rsidR="00147F73" w:rsidRPr="00525891">
        <w:rPr>
          <w:rFonts w:ascii="Times New Roman" w:eastAsiaTheme="minorEastAsia" w:hAnsi="Times New Roman" w:cs="Times New Roman"/>
          <w:sz w:val="24"/>
          <w:szCs w:val="24"/>
          <w:lang w:val="en-US"/>
        </w:rPr>
        <w:t>were</w:t>
      </w:r>
      <w:r w:rsidR="00D366C8" w:rsidRPr="00525891">
        <w:rPr>
          <w:rFonts w:ascii="Times New Roman" w:eastAsiaTheme="minorEastAsia" w:hAnsi="Times New Roman" w:cs="Times New Roman"/>
          <w:sz w:val="24"/>
          <w:szCs w:val="24"/>
          <w:lang w:val="en-US"/>
        </w:rPr>
        <w:t xml:space="preserve"> assumed to </w:t>
      </w:r>
      <w:r w:rsidR="00147F73" w:rsidRPr="00525891">
        <w:rPr>
          <w:rFonts w:ascii="Times New Roman" w:eastAsiaTheme="minorEastAsia" w:hAnsi="Times New Roman" w:cs="Times New Roman"/>
          <w:sz w:val="24"/>
          <w:szCs w:val="24"/>
          <w:lang w:val="en-US"/>
        </w:rPr>
        <w:t xml:space="preserve">be zero. We found </w:t>
      </w:r>
      <w:r w:rsidR="00034CBC" w:rsidRPr="00525891">
        <w:rPr>
          <w:rFonts w:ascii="Times New Roman" w:eastAsiaTheme="minorEastAsia" w:hAnsi="Times New Roman" w:cs="Times New Roman"/>
          <w:sz w:val="24"/>
          <w:szCs w:val="24"/>
          <w:lang w:val="en-US"/>
        </w:rPr>
        <w:t xml:space="preserve">that </w:t>
      </w:r>
      <w:r w:rsidR="00034CBC" w:rsidRPr="00525891">
        <w:rPr>
          <w:rFonts w:ascii="Times New Roman" w:eastAsia="Times New Roman" w:hAnsi="Times New Roman" w:cs="Times New Roman"/>
          <w:sz w:val="24"/>
          <w:szCs w:val="24"/>
          <w:lang w:eastAsia="sv-SE"/>
        </w:rPr>
        <w:t>σ</w:t>
      </w:r>
      <w:r w:rsidR="00034CBC" w:rsidRPr="00525891">
        <w:rPr>
          <w:rFonts w:ascii="Times New Roman" w:eastAsia="Times New Roman" w:hAnsi="Times New Roman" w:cs="Times New Roman"/>
          <w:i/>
          <w:sz w:val="24"/>
          <w:szCs w:val="24"/>
          <w:vertAlign w:val="subscript"/>
          <w:lang w:eastAsia="sv-SE"/>
        </w:rPr>
        <w:t>fsoil</w:t>
      </w:r>
      <w:r w:rsidR="00034CBC" w:rsidRPr="00525891">
        <w:rPr>
          <w:rFonts w:ascii="Times New Roman" w:eastAsia="Times New Roman" w:hAnsi="Times New Roman" w:cs="Times New Roman"/>
          <w:i/>
          <w:sz w:val="24"/>
          <w:szCs w:val="24"/>
          <w:lang w:eastAsia="sv-SE"/>
        </w:rPr>
        <w:t xml:space="preserve"> values </w:t>
      </w:r>
      <w:r w:rsidR="00034CBC" w:rsidRPr="00525891">
        <w:rPr>
          <w:rFonts w:ascii="Times New Roman" w:hAnsi="Times New Roman" w:cs="Times New Roman"/>
          <w:sz w:val="24"/>
          <w:szCs w:val="24"/>
          <w:lang w:val="en-US"/>
        </w:rPr>
        <w:t xml:space="preserve">were on </w:t>
      </w:r>
      <w:r w:rsidR="00147F73" w:rsidRPr="00525891">
        <w:rPr>
          <w:rFonts w:ascii="Times New Roman" w:hAnsi="Times New Roman" w:cs="Times New Roman"/>
          <w:sz w:val="24"/>
          <w:szCs w:val="24"/>
          <w:lang w:val="en-US"/>
        </w:rPr>
        <w:t xml:space="preserve">average </w:t>
      </w:r>
      <w:bookmarkStart w:id="34" w:name="_Hlk53153934"/>
      <w:r w:rsidR="00D42DD6" w:rsidRPr="00525891">
        <w:rPr>
          <w:rFonts w:ascii="Times New Roman" w:hAnsi="Times New Roman" w:cs="Times New Roman"/>
          <w:sz w:val="24"/>
          <w:szCs w:val="24"/>
          <w:lang w:val="en-US"/>
        </w:rPr>
        <w:t>1.1</w:t>
      </w:r>
      <w:r w:rsidR="00377289" w:rsidRPr="00525891">
        <w:rPr>
          <w:rFonts w:ascii="Times New Roman" w:hAnsi="Times New Roman" w:cs="Times New Roman"/>
          <w:sz w:val="24"/>
          <w:szCs w:val="24"/>
          <w:lang w:val="en-US"/>
        </w:rPr>
        <w:t xml:space="preserve"> and </w:t>
      </w:r>
      <w:r w:rsidR="00D42DD6" w:rsidRPr="00525891">
        <w:rPr>
          <w:rFonts w:ascii="Times New Roman" w:hAnsi="Times New Roman" w:cs="Times New Roman"/>
          <w:sz w:val="24"/>
          <w:szCs w:val="24"/>
          <w:lang w:val="en-US"/>
        </w:rPr>
        <w:t>1.2</w:t>
      </w:r>
      <w:r w:rsidR="00377289" w:rsidRPr="00525891">
        <w:rPr>
          <w:rFonts w:ascii="Times New Roman" w:hAnsi="Times New Roman" w:cs="Times New Roman"/>
          <w:sz w:val="24"/>
          <w:szCs w:val="24"/>
          <w:lang w:val="en-US"/>
        </w:rPr>
        <w:t xml:space="preserve"> % </w:t>
      </w:r>
      <w:bookmarkEnd w:id="34"/>
      <w:r w:rsidR="00377289" w:rsidRPr="00525891">
        <w:rPr>
          <w:rFonts w:ascii="Times New Roman" w:hAnsi="Times New Roman" w:cs="Times New Roman"/>
          <w:sz w:val="24"/>
          <w:szCs w:val="24"/>
          <w:lang w:val="en-US"/>
        </w:rPr>
        <w:t>respectively for the first and second series of incubations (</w:t>
      </w:r>
      <w:r w:rsidR="008938C9" w:rsidRPr="008938C9">
        <w:rPr>
          <w:rFonts w:ascii="Times New Roman" w:hAnsi="Times New Roman" w:cs="Times New Roman"/>
          <w:sz w:val="24"/>
          <w:szCs w:val="24"/>
          <w:lang w:val="en-US"/>
        </w:rPr>
        <w:t xml:space="preserve">Supplementary </w:t>
      </w:r>
      <w:r w:rsidR="00377289" w:rsidRPr="00525891">
        <w:rPr>
          <w:rFonts w:ascii="Times New Roman" w:hAnsi="Times New Roman" w:cs="Times New Roman"/>
          <w:sz w:val="24"/>
          <w:szCs w:val="24"/>
          <w:lang w:val="en-US"/>
        </w:rPr>
        <w:t>Tables</w:t>
      </w:r>
      <w:r w:rsidR="009714DA" w:rsidRPr="00525891">
        <w:rPr>
          <w:rFonts w:ascii="Times New Roman" w:hAnsi="Times New Roman" w:cs="Times New Roman"/>
          <w:sz w:val="24"/>
          <w:szCs w:val="24"/>
          <w:lang w:val="en-US"/>
        </w:rPr>
        <w:t xml:space="preserve"> </w:t>
      </w:r>
      <w:r w:rsidR="008938C9">
        <w:rPr>
          <w:rFonts w:ascii="Times New Roman" w:hAnsi="Times New Roman" w:cs="Times New Roman"/>
          <w:sz w:val="24"/>
          <w:szCs w:val="24"/>
          <w:lang w:val="en-US"/>
        </w:rPr>
        <w:t xml:space="preserve">8 and </w:t>
      </w:r>
      <w:r w:rsidR="007C4769">
        <w:rPr>
          <w:rFonts w:ascii="Times New Roman" w:hAnsi="Times New Roman" w:cs="Times New Roman"/>
          <w:sz w:val="24"/>
          <w:szCs w:val="24"/>
          <w:lang w:val="en-US"/>
        </w:rPr>
        <w:t>9</w:t>
      </w:r>
      <w:r w:rsidR="00377289" w:rsidRPr="00525891">
        <w:rPr>
          <w:rFonts w:ascii="Times New Roman" w:hAnsi="Times New Roman" w:cs="Times New Roman"/>
          <w:sz w:val="24"/>
          <w:szCs w:val="24"/>
          <w:lang w:val="en-GB"/>
        </w:rPr>
        <w:t>)</w:t>
      </w:r>
      <w:r w:rsidR="00147F73" w:rsidRPr="00525891">
        <w:rPr>
          <w:rFonts w:ascii="Times New Roman" w:hAnsi="Times New Roman" w:cs="Times New Roman"/>
          <w:sz w:val="24"/>
          <w:szCs w:val="24"/>
          <w:lang w:val="en-GB"/>
        </w:rPr>
        <w:t xml:space="preserve">, </w:t>
      </w:r>
      <w:r w:rsidR="00566163" w:rsidRPr="00525891">
        <w:rPr>
          <w:rFonts w:ascii="Times New Roman" w:hAnsi="Times New Roman" w:cs="Times New Roman"/>
          <w:sz w:val="24"/>
          <w:szCs w:val="24"/>
          <w:lang w:val="en-GB"/>
        </w:rPr>
        <w:t>indicating low</w:t>
      </w:r>
      <w:r w:rsidR="00034CBC" w:rsidRPr="00525891">
        <w:rPr>
          <w:rFonts w:ascii="Times New Roman" w:hAnsi="Times New Roman" w:cs="Times New Roman"/>
          <w:sz w:val="24"/>
          <w:szCs w:val="24"/>
          <w:lang w:val="en-GB"/>
        </w:rPr>
        <w:t xml:space="preserve"> level of</w:t>
      </w:r>
      <w:r w:rsidR="00147F73" w:rsidRPr="00525891">
        <w:rPr>
          <w:rFonts w:ascii="Times New Roman" w:hAnsi="Times New Roman" w:cs="Times New Roman"/>
          <w:sz w:val="24"/>
          <w:szCs w:val="24"/>
          <w:lang w:val="en-GB"/>
        </w:rPr>
        <w:t xml:space="preserve"> </w:t>
      </w:r>
      <w:r w:rsidR="00147F73" w:rsidRPr="00525891">
        <w:rPr>
          <w:rFonts w:ascii="Times New Roman" w:hAnsi="Times New Roman" w:cs="Times New Roman"/>
          <w:sz w:val="24"/>
          <w:szCs w:val="24"/>
          <w:lang w:val="en-US"/>
        </w:rPr>
        <w:t>uncertainty</w:t>
      </w:r>
      <w:r w:rsidR="00034CBC" w:rsidRPr="00525891">
        <w:rPr>
          <w:rFonts w:ascii="Times New Roman" w:hAnsi="Times New Roman" w:cs="Times New Roman"/>
          <w:sz w:val="24"/>
          <w:szCs w:val="24"/>
          <w:lang w:val="en-US"/>
        </w:rPr>
        <w:t xml:space="preserve"> associated with sampling and analytical errors</w:t>
      </w:r>
      <w:r w:rsidR="00DB332E" w:rsidRPr="00525891">
        <w:rPr>
          <w:rFonts w:ascii="Times New Roman" w:hAnsi="Times New Roman" w:cs="Times New Roman"/>
          <w:sz w:val="24"/>
          <w:szCs w:val="24"/>
          <w:lang w:val="en-US"/>
        </w:rPr>
        <w:fldChar w:fldCharType="begin"/>
      </w:r>
      <w:r w:rsidR="00C52869">
        <w:rPr>
          <w:rFonts w:ascii="Times New Roman" w:hAnsi="Times New Roman" w:cs="Times New Roman"/>
          <w:sz w:val="24"/>
          <w:szCs w:val="24"/>
          <w:lang w:val="en-US"/>
        </w:rPr>
        <w:instrText xml:space="preserve"> ADDIN ZOTERO_ITEM CSL_CITATION {"citationID":"sz6wR5BG","properties":{"formattedCitation":"\\super 33\\nosupersub{}","plainCitation":"33","noteIndex":0},"citationItems":[{"id":15038,"uris":["http://zotero.org/users/9294523/items/8XP7XP9D"],"itemData":{"id":15038,"type":"article-journal","abstract":"Stable isotope analyses are often used to quantify the contribution of multiple sources to a mixture, such as proportions of food sources in an animal's diet, or C3 and C4 plant inputs to soil organic carbon. Linear mixing models can be used to partition two sources with a single isotopic signature (e.g., δ13C) or three sources with a second isotopic signature (e.g., δ15N). Although variability of source and mixture signatures is often reported, confidence interval calculations for source proportions typically use only the mixture variability. We provide examples showing that omission of source variability can lead to underestimation of the variability of source proportion estimates. For both two- and three-source mixing models, we present formulas for calculating variances, standard errors (SE), and confidence intervals for source proportion estimates that account for the observed variability in the isotopic signatures for the sources as well as the mixture. We then performed sensitivity analyses to assess the relative importance of: (1) the isotopic signature difference between the sources, (2) isotopic signature standard deviations (SD) in the source and mixture populations, (3) sample size, (4) analytical SD, and (5) the evenness of the source proportions, for determining the variability (SE) of source proportion estimates. The proportion SEs varied inversely with the signature difference between sources, so doubling the source difference from 2‰ to 4‰ reduced the SEs by half. Source and mixture signature SDs had a substantial linear effect on source proportion SEs. However, the population variability of the sources and the mixture are fixed and the sampling error component can be changed only by increasing sample size. Source proportion SEs varied inversely with the square root of sample size, so an increase from 1 to 4 samples per population cut the SE in half. Analytical SD had little effect over the range examined since it was generally substantially smaller than the population SDs. Proportion SEs were minimized when sources were evenly divided, but increased only slightly as the proportions varied. The variance formulas provided will enable quantification of the precision of source proportion estimates. Graphs are provided to allow rapid assessment of possible combinations of source differences and source and mixture population SDs that will allow source proportion estimates with desired precision. In addition, an Excel spreadsheet to perform the calculations for the source proportions and their variances, SEs, and 95% confidence intervals for the two-source and three-source mixing models can be accessed at http://www.epa.gov/wed/pages/models.htm.","container-title":"Oecologia","DOI":"10.1007/s004420000578","ISSN":"1432-1939","issue":"2","journalAbbreviation":"Oecologia","page":"171-179","title":"Uncertainty in source partitioning using stable isotopes","volume":"127","author":[{"family":"Phillips","given":"Donald L."},{"family":"Gregg","given":"Jillian W."}],"issued":{"date-parts":[["2001",4,1]]}}}],"schema":"https://github.com/citation-style-language/schema/raw/master/csl-citation.json"} </w:instrText>
      </w:r>
      <w:r w:rsidR="00DB332E" w:rsidRPr="00525891">
        <w:rPr>
          <w:rFonts w:ascii="Times New Roman" w:hAnsi="Times New Roman" w:cs="Times New Roman"/>
          <w:sz w:val="24"/>
          <w:szCs w:val="24"/>
          <w:lang w:val="en-US"/>
        </w:rPr>
        <w:fldChar w:fldCharType="separate"/>
      </w:r>
      <w:r w:rsidR="00C52869" w:rsidRPr="00C52869">
        <w:rPr>
          <w:rFonts w:ascii="Times New Roman" w:hAnsi="Times New Roman" w:cs="Times New Roman"/>
          <w:sz w:val="24"/>
          <w:szCs w:val="24"/>
          <w:vertAlign w:val="superscript"/>
        </w:rPr>
        <w:t>33</w:t>
      </w:r>
      <w:r w:rsidR="00DB332E" w:rsidRPr="00525891">
        <w:rPr>
          <w:rFonts w:ascii="Times New Roman" w:hAnsi="Times New Roman" w:cs="Times New Roman"/>
          <w:sz w:val="24"/>
          <w:szCs w:val="24"/>
          <w:lang w:val="en-US"/>
        </w:rPr>
        <w:fldChar w:fldCharType="end"/>
      </w:r>
      <w:r w:rsidR="00377289" w:rsidRPr="00525891">
        <w:rPr>
          <w:rFonts w:ascii="Times New Roman" w:hAnsi="Times New Roman" w:cs="Times New Roman"/>
          <w:sz w:val="24"/>
          <w:szCs w:val="24"/>
          <w:lang w:val="en-US"/>
        </w:rPr>
        <w:t>.</w:t>
      </w:r>
    </w:p>
    <w:p w14:paraId="634324FE" w14:textId="547A23F7" w:rsidR="000C2EAA" w:rsidRPr="00525891" w:rsidRDefault="00BC7556" w:rsidP="00E24397">
      <w:pPr>
        <w:spacing w:line="240" w:lineRule="auto"/>
        <w:ind w:firstLine="284"/>
        <w:jc w:val="both"/>
        <w:rPr>
          <w:rFonts w:ascii="Times New Roman" w:hAnsi="Times New Roman" w:cs="Times New Roman"/>
          <w:sz w:val="24"/>
          <w:szCs w:val="24"/>
          <w:lang w:val="en-US"/>
        </w:rPr>
      </w:pPr>
      <w:r w:rsidRPr="00525891">
        <w:rPr>
          <w:rFonts w:ascii="Times New Roman" w:hAnsi="Times New Roman" w:cs="Times New Roman"/>
          <w:sz w:val="24"/>
          <w:szCs w:val="24"/>
          <w:lang w:val="en-GB"/>
        </w:rPr>
        <w:t>Our isotopic partitioning relied on several assumptions</w:t>
      </w:r>
      <w:r w:rsidR="009E1F10" w:rsidRPr="00525891">
        <w:rPr>
          <w:rFonts w:ascii="Times New Roman" w:hAnsi="Times New Roman" w:cs="Times New Roman"/>
          <w:sz w:val="24"/>
          <w:szCs w:val="24"/>
          <w:lang w:val="en-GB"/>
        </w:rPr>
        <w:t xml:space="preserve"> about </w:t>
      </w:r>
      <w:r w:rsidR="00034CBC" w:rsidRPr="00525891">
        <w:rPr>
          <w:rFonts w:ascii="Times New Roman" w:hAnsi="Times New Roman" w:cs="Times New Roman"/>
          <w:sz w:val="24"/>
          <w:szCs w:val="24"/>
          <w:lang w:val="en-GB"/>
        </w:rPr>
        <w:t xml:space="preserve">the isotopic signature of </w:t>
      </w:r>
      <w:r w:rsidR="009E1F10" w:rsidRPr="00525891">
        <w:rPr>
          <w:rFonts w:ascii="Times New Roman" w:hAnsi="Times New Roman" w:cs="Times New Roman"/>
          <w:sz w:val="24"/>
          <w:szCs w:val="24"/>
          <w:lang w:val="en-GB"/>
        </w:rPr>
        <w:t>our sources</w:t>
      </w:r>
      <w:r w:rsidRPr="00525891">
        <w:rPr>
          <w:rFonts w:ascii="Times New Roman" w:hAnsi="Times New Roman" w:cs="Times New Roman"/>
          <w:sz w:val="24"/>
          <w:szCs w:val="24"/>
          <w:lang w:val="en-GB"/>
        </w:rPr>
        <w:t>.</w:t>
      </w:r>
      <w:r w:rsidR="00EE5AB7" w:rsidRPr="00525891">
        <w:rPr>
          <w:rFonts w:ascii="Times New Roman" w:hAnsi="Times New Roman" w:cs="Times New Roman"/>
          <w:sz w:val="24"/>
          <w:szCs w:val="24"/>
          <w:lang w:val="en-GB"/>
        </w:rPr>
        <w:t xml:space="preserve"> For the first series of incubations, </w:t>
      </w:r>
      <w:r w:rsidR="00BE2608" w:rsidRPr="00525891">
        <w:rPr>
          <w:rFonts w:ascii="Times New Roman" w:hAnsi="Times New Roman" w:cs="Times New Roman"/>
          <w:sz w:val="24"/>
          <w:szCs w:val="24"/>
          <w:lang w:val="en-US"/>
        </w:rPr>
        <w:t>we used the mass-weighted δ</w:t>
      </w:r>
      <w:r w:rsidR="00BE2608" w:rsidRPr="00525891">
        <w:rPr>
          <w:rFonts w:ascii="Times New Roman" w:hAnsi="Times New Roman" w:cs="Times New Roman"/>
          <w:sz w:val="24"/>
          <w:szCs w:val="24"/>
          <w:vertAlign w:val="superscript"/>
          <w:lang w:val="en-US"/>
        </w:rPr>
        <w:t>13</w:t>
      </w:r>
      <w:r w:rsidR="00BE2608" w:rsidRPr="00525891">
        <w:rPr>
          <w:rFonts w:ascii="Times New Roman" w:hAnsi="Times New Roman" w:cs="Times New Roman"/>
          <w:sz w:val="24"/>
          <w:szCs w:val="24"/>
          <w:lang w:val="en-US"/>
        </w:rPr>
        <w:t>C of the mesocosm shoot and living root biomass as δ</w:t>
      </w:r>
      <w:r w:rsidR="00BE2608" w:rsidRPr="00525891">
        <w:rPr>
          <w:rFonts w:ascii="Times New Roman" w:hAnsi="Times New Roman" w:cs="Times New Roman"/>
          <w:sz w:val="24"/>
          <w:szCs w:val="24"/>
          <w:vertAlign w:val="superscript"/>
          <w:lang w:val="en-US"/>
        </w:rPr>
        <w:t>13</w:t>
      </w:r>
      <w:r w:rsidR="00BE2608" w:rsidRPr="00525891">
        <w:rPr>
          <w:rFonts w:ascii="Times New Roman" w:hAnsi="Times New Roman" w:cs="Times New Roman"/>
          <w:sz w:val="24"/>
          <w:szCs w:val="24"/>
          <w:lang w:val="en-US"/>
        </w:rPr>
        <w:t>C</w:t>
      </w:r>
      <w:r w:rsidR="00BE2608" w:rsidRPr="00525891">
        <w:rPr>
          <w:rFonts w:ascii="Times New Roman" w:hAnsi="Times New Roman" w:cs="Times New Roman"/>
          <w:sz w:val="24"/>
          <w:szCs w:val="24"/>
          <w:vertAlign w:val="subscript"/>
          <w:lang w:val="en-US"/>
        </w:rPr>
        <w:t>plant</w:t>
      </w:r>
      <w:r w:rsidR="00BE2608" w:rsidRPr="00525891">
        <w:rPr>
          <w:rFonts w:ascii="Times New Roman" w:hAnsi="Times New Roman" w:cs="Times New Roman"/>
          <w:sz w:val="24"/>
          <w:szCs w:val="24"/>
          <w:lang w:val="en-US"/>
        </w:rPr>
        <w:t xml:space="preserve">, assuming negligible fractionation during whole-plant </w:t>
      </w:r>
      <w:r w:rsidR="00BE2608" w:rsidRPr="00525891">
        <w:rPr>
          <w:rFonts w:ascii="Times New Roman" w:hAnsi="Times New Roman" w:cs="Times New Roman"/>
          <w:sz w:val="24"/>
          <w:szCs w:val="24"/>
          <w:lang w:val="en-US"/>
        </w:rPr>
        <w:lastRenderedPageBreak/>
        <w:t>respiration</w:t>
      </w:r>
      <w:r w:rsidR="00DB332E" w:rsidRPr="00525891">
        <w:rPr>
          <w:rFonts w:ascii="Times New Roman" w:hAnsi="Times New Roman" w:cs="Times New Roman"/>
          <w:sz w:val="24"/>
          <w:szCs w:val="24"/>
          <w:lang w:val="en-US"/>
        </w:rPr>
        <w:fldChar w:fldCharType="begin"/>
      </w:r>
      <w:r w:rsidR="00C52869">
        <w:rPr>
          <w:rFonts w:ascii="Times New Roman" w:hAnsi="Times New Roman" w:cs="Times New Roman"/>
          <w:sz w:val="24"/>
          <w:szCs w:val="24"/>
          <w:lang w:val="en-US"/>
        </w:rPr>
        <w:instrText xml:space="preserve"> ADDIN ZOTERO_ITEM CSL_CITATION {"citationID":"M0rDtbPg","properties":{"formattedCitation":"\\super 34\\nosupersub{}","plainCitation":"34","noteIndex":0},"citationItems":[{"id":16805,"uris":["http://zotero.org/users/9294523/items/QEXK58DJ"],"itemData":{"id":16805,"type":"article-journal","abstract":"Abstract: Contributions of C3 and C4 plants to respiration of C3-C4 ecosystems can be estimated on the basis of their contrasting 13C discrimination. But accurate partitioning requires accurate measurements of the isotope signature of whole system respiratory CO2 (δR), and of its members (δ3 and δ4). Unfortunately, experimental determination of representative δ3 and δ4 values is virtually impossible in nature, generating a need for proxies (surrogates) of δ3 and δ4 values (e.g., the δ of leaf biomass). However, recent evidence indicates that there may be systematic differences among the δ of respiratory and biomass components. Thus, partitioning may be biased depending on the proxy. We tested a wide range of biomass- and respiration-based δ proxies for the partitioning of respiration of mixed Lolium perenne (C3) - Paspalum dilatatum (C4) stands growing at two temperatures inside large 13CO2/12CO2 gas exchange chambers. Proxy-based partitioning was compared with results of reference methods, including (i) the δ of whole plant respiratory CO2 (δ3 and δ4) or (ii) respiration rate of intact C3 and C4 plants. Results of the reference methods agreed near perfectly. Conversely, some proxies yielded erroneous partitioning results. Partitioning based on either the δ of shoot or root respiratory CO2 produced the worst bias, because shoot respiratory CO2 was enriched in 13C by several ‰ and root respiratory CO2 was depleted by several ‰ relative to whole plant respiratory CO2. Use of whole plant or whole shoot biomass δ gave satisfactory partitioning results under the constant conditions of the experiments, but their use in natural settings is cautioned if environmental conditions are variable and the time scales of respiration partitioning differ strongly from the residence time of C in biomass. Other biomass-based proxies with faster turnover (e.g., leaf growth zones) may be more useful in changing conditions.","container-title":"Plant Biology","DOI":"doi:10.1055/s-2005-872872","issue":"6","page":"592-600","title":"Partitioning Respiration of C3-C4 Mixed Communities Using the Natural Abundance 13C Approach - Testing Assumptions in a Controlled Environment","volume":"7","author":[{"family":"Schnyder","given":"H."},{"family":"Lattanzi","given":"F. A."}],"issued":{"date-parts":[["2005"]]}}}],"schema":"https://github.com/citation-style-language/schema/raw/master/csl-citation.json"} </w:instrText>
      </w:r>
      <w:r w:rsidR="00DB332E" w:rsidRPr="00525891">
        <w:rPr>
          <w:rFonts w:ascii="Times New Roman" w:hAnsi="Times New Roman" w:cs="Times New Roman"/>
          <w:sz w:val="24"/>
          <w:szCs w:val="24"/>
          <w:lang w:val="en-US"/>
        </w:rPr>
        <w:fldChar w:fldCharType="separate"/>
      </w:r>
      <w:r w:rsidR="00C52869" w:rsidRPr="00C52869">
        <w:rPr>
          <w:rFonts w:ascii="Times New Roman" w:hAnsi="Times New Roman" w:cs="Times New Roman"/>
          <w:sz w:val="24"/>
          <w:szCs w:val="24"/>
          <w:vertAlign w:val="superscript"/>
        </w:rPr>
        <w:t>34</w:t>
      </w:r>
      <w:r w:rsidR="00DB332E" w:rsidRPr="00525891">
        <w:rPr>
          <w:rFonts w:ascii="Times New Roman" w:hAnsi="Times New Roman" w:cs="Times New Roman"/>
          <w:sz w:val="24"/>
          <w:szCs w:val="24"/>
          <w:lang w:val="en-US"/>
        </w:rPr>
        <w:fldChar w:fldCharType="end"/>
      </w:r>
      <w:r w:rsidR="00BE2608" w:rsidRPr="00525891">
        <w:rPr>
          <w:rFonts w:ascii="Times New Roman" w:hAnsi="Times New Roman" w:cs="Times New Roman"/>
          <w:sz w:val="24"/>
          <w:szCs w:val="24"/>
          <w:lang w:val="en-US"/>
        </w:rPr>
        <w:t xml:space="preserve">. </w:t>
      </w:r>
      <w:bookmarkStart w:id="35" w:name="_Hlk52453307"/>
      <w:bookmarkStart w:id="36" w:name="_Hlk52451121"/>
      <w:r w:rsidR="00BE2608" w:rsidRPr="00525891">
        <w:rPr>
          <w:rFonts w:ascii="Times New Roman" w:hAnsi="Times New Roman" w:cs="Times New Roman"/>
          <w:sz w:val="24"/>
          <w:szCs w:val="24"/>
          <w:lang w:val="en-US"/>
        </w:rPr>
        <w:t xml:space="preserve">We also used </w:t>
      </w:r>
      <w:r w:rsidR="00BE2608" w:rsidRPr="00525891">
        <w:rPr>
          <w:rFonts w:ascii="Times New Roman" w:hAnsi="Times New Roman" w:cs="Times New Roman"/>
          <w:sz w:val="24"/>
          <w:szCs w:val="24"/>
          <w:lang w:val="en-GB"/>
        </w:rPr>
        <w:t>the mean δ</w:t>
      </w:r>
      <w:r w:rsidR="00BE2608" w:rsidRPr="00525891">
        <w:rPr>
          <w:rFonts w:ascii="Times New Roman" w:hAnsi="Times New Roman" w:cs="Times New Roman"/>
          <w:sz w:val="24"/>
          <w:szCs w:val="24"/>
          <w:vertAlign w:val="superscript"/>
          <w:lang w:val="en-GB"/>
        </w:rPr>
        <w:t>13</w:t>
      </w:r>
      <w:r w:rsidR="00BE2608" w:rsidRPr="00525891">
        <w:rPr>
          <w:rFonts w:ascii="Times New Roman" w:hAnsi="Times New Roman" w:cs="Times New Roman"/>
          <w:sz w:val="24"/>
          <w:szCs w:val="24"/>
          <w:lang w:val="en-GB"/>
        </w:rPr>
        <w:t>C of plant biomass across all treatments as δ</w:t>
      </w:r>
      <w:r w:rsidR="00BE2608" w:rsidRPr="00525891">
        <w:rPr>
          <w:rFonts w:ascii="Times New Roman" w:hAnsi="Times New Roman" w:cs="Times New Roman"/>
          <w:sz w:val="24"/>
          <w:szCs w:val="24"/>
          <w:vertAlign w:val="superscript"/>
          <w:lang w:val="en-GB"/>
        </w:rPr>
        <w:t>13</w:t>
      </w:r>
      <w:r w:rsidR="00BE2608" w:rsidRPr="00525891">
        <w:rPr>
          <w:rFonts w:ascii="Times New Roman" w:hAnsi="Times New Roman" w:cs="Times New Roman"/>
          <w:sz w:val="24"/>
          <w:szCs w:val="24"/>
          <w:lang w:val="en-GB"/>
        </w:rPr>
        <w:t>C</w:t>
      </w:r>
      <w:r w:rsidR="00BE2608" w:rsidRPr="00525891">
        <w:rPr>
          <w:rFonts w:ascii="Times New Roman" w:hAnsi="Times New Roman" w:cs="Times New Roman"/>
          <w:sz w:val="24"/>
          <w:szCs w:val="24"/>
          <w:vertAlign w:val="subscript"/>
          <w:lang w:val="en-GB"/>
        </w:rPr>
        <w:t>plant</w:t>
      </w:r>
      <w:r w:rsidR="00BE2608" w:rsidRPr="00525891">
        <w:rPr>
          <w:rFonts w:ascii="Times New Roman" w:hAnsi="Times New Roman" w:cs="Times New Roman"/>
          <w:sz w:val="24"/>
          <w:szCs w:val="24"/>
          <w:lang w:val="en-GB"/>
        </w:rPr>
        <w:t xml:space="preserve"> for unplanted soil, assuming similar </w:t>
      </w:r>
      <w:r w:rsidR="00BE2608" w:rsidRPr="00525891">
        <w:rPr>
          <w:rFonts w:ascii="Times New Roman" w:hAnsi="Times New Roman" w:cs="Times New Roman"/>
          <w:sz w:val="24"/>
          <w:szCs w:val="24"/>
          <w:lang w:val="en-US"/>
        </w:rPr>
        <w:t>δ</w:t>
      </w:r>
      <w:r w:rsidR="00BE2608" w:rsidRPr="00525891">
        <w:rPr>
          <w:rFonts w:ascii="Times New Roman" w:hAnsi="Times New Roman" w:cs="Times New Roman"/>
          <w:sz w:val="24"/>
          <w:szCs w:val="24"/>
          <w:vertAlign w:val="superscript"/>
          <w:lang w:val="en-US"/>
        </w:rPr>
        <w:t>13</w:t>
      </w:r>
      <w:r w:rsidR="00BE2608" w:rsidRPr="00525891">
        <w:rPr>
          <w:rFonts w:ascii="Times New Roman" w:hAnsi="Times New Roman" w:cs="Times New Roman"/>
          <w:sz w:val="24"/>
          <w:szCs w:val="24"/>
          <w:lang w:val="en-US"/>
        </w:rPr>
        <w:t>C</w:t>
      </w:r>
      <w:r w:rsidR="00BE2608" w:rsidRPr="00525891">
        <w:rPr>
          <w:rFonts w:ascii="Times New Roman" w:hAnsi="Times New Roman" w:cs="Times New Roman"/>
          <w:sz w:val="24"/>
          <w:szCs w:val="24"/>
          <w:lang w:val="en-GB"/>
        </w:rPr>
        <w:t xml:space="preserve"> fractionation during C3 photosynthesis for algae than for </w:t>
      </w:r>
      <w:r w:rsidR="00BE2608" w:rsidRPr="00525891">
        <w:rPr>
          <w:rFonts w:ascii="Times New Roman" w:hAnsi="Times New Roman" w:cs="Times New Roman"/>
          <w:i/>
          <w:sz w:val="24"/>
          <w:szCs w:val="24"/>
          <w:lang w:val="en-GB"/>
        </w:rPr>
        <w:t>D.</w:t>
      </w:r>
      <w:r w:rsidR="00BE2608" w:rsidRPr="00525891">
        <w:rPr>
          <w:rFonts w:ascii="Times New Roman" w:hAnsi="Times New Roman" w:cs="Times New Roman"/>
          <w:sz w:val="24"/>
          <w:szCs w:val="24"/>
          <w:lang w:val="en-GB"/>
        </w:rPr>
        <w:t xml:space="preserve"> </w:t>
      </w:r>
      <w:r w:rsidR="00996D55" w:rsidRPr="00525891">
        <w:rPr>
          <w:rFonts w:ascii="Times New Roman" w:hAnsi="Times New Roman" w:cs="Times New Roman"/>
          <w:i/>
          <w:sz w:val="24"/>
          <w:szCs w:val="24"/>
          <w:lang w:val="en-GB"/>
        </w:rPr>
        <w:t>glomerat</w:t>
      </w:r>
      <w:r w:rsidR="008938C9">
        <w:rPr>
          <w:rFonts w:ascii="Times New Roman" w:hAnsi="Times New Roman" w:cs="Times New Roman"/>
          <w:i/>
          <w:sz w:val="24"/>
          <w:szCs w:val="24"/>
          <w:lang w:val="en-GB"/>
        </w:rPr>
        <w:t>a</w:t>
      </w:r>
      <w:r w:rsidR="00DB332E" w:rsidRPr="00525891">
        <w:rPr>
          <w:rFonts w:ascii="Times New Roman" w:hAnsi="Times New Roman" w:cs="Times New Roman"/>
          <w:i/>
          <w:sz w:val="24"/>
          <w:szCs w:val="24"/>
          <w:lang w:val="en-GB"/>
        </w:rPr>
        <w:fldChar w:fldCharType="begin"/>
      </w:r>
      <w:r w:rsidR="00C52869">
        <w:rPr>
          <w:rFonts w:ascii="Times New Roman" w:hAnsi="Times New Roman" w:cs="Times New Roman"/>
          <w:i/>
          <w:sz w:val="24"/>
          <w:szCs w:val="24"/>
          <w:lang w:val="en-GB"/>
        </w:rPr>
        <w:instrText xml:space="preserve"> ADDIN ZOTERO_ITEM CSL_CITATION {"citationID":"Un1iDpUb","properties":{"formattedCitation":"\\super 35\\nosupersub{}","plainCitation":"35","noteIndex":0},"citationItems":[{"id":3304,"uris":["http://zotero.org/users/9294523/items/DLTP3RRK"],"itemData":{"id":3304,"type":"article-journal","container-title":"Annual Review of Plant Physiology and Plant Molecular Biology","DOI":"10.1146/annurev.pp.40.060189.002443","issue":"1","page":"503-537","title":"Carbon Isotope Discrimination and Photosynthesis","volume":"40","author":[{"family":"Farquhar","given":"G. D."},{"family":"Ehleringer","given":"J. R."},{"family":"Hubick","given":"K. T."}],"issued":{"date-parts":[["1989"]]}}}],"schema":"https://github.com/citation-style-language/schema/raw/master/csl-citation.json"} </w:instrText>
      </w:r>
      <w:r w:rsidR="00DB332E" w:rsidRPr="00525891">
        <w:rPr>
          <w:rFonts w:ascii="Times New Roman" w:hAnsi="Times New Roman" w:cs="Times New Roman"/>
          <w:i/>
          <w:sz w:val="24"/>
          <w:szCs w:val="24"/>
          <w:lang w:val="en-GB"/>
        </w:rPr>
        <w:fldChar w:fldCharType="separate"/>
      </w:r>
      <w:r w:rsidR="00C52869" w:rsidRPr="00C52869">
        <w:rPr>
          <w:rFonts w:ascii="Times New Roman" w:hAnsi="Times New Roman" w:cs="Times New Roman"/>
          <w:sz w:val="24"/>
          <w:szCs w:val="24"/>
          <w:vertAlign w:val="superscript"/>
        </w:rPr>
        <w:t>35</w:t>
      </w:r>
      <w:r w:rsidR="00DB332E" w:rsidRPr="00525891">
        <w:rPr>
          <w:rFonts w:ascii="Times New Roman" w:hAnsi="Times New Roman" w:cs="Times New Roman"/>
          <w:i/>
          <w:sz w:val="24"/>
          <w:szCs w:val="24"/>
          <w:lang w:val="en-GB"/>
        </w:rPr>
        <w:fldChar w:fldCharType="end"/>
      </w:r>
      <w:r w:rsidR="00BE2608" w:rsidRPr="00525891">
        <w:rPr>
          <w:rFonts w:ascii="Times New Roman" w:hAnsi="Times New Roman" w:cs="Times New Roman"/>
          <w:sz w:val="24"/>
          <w:szCs w:val="24"/>
          <w:lang w:val="en-GB"/>
        </w:rPr>
        <w:t xml:space="preserve">. Finally, we used the </w:t>
      </w:r>
      <w:r w:rsidR="00BE2608" w:rsidRPr="00525891">
        <w:rPr>
          <w:rFonts w:ascii="Times New Roman" w:hAnsi="Times New Roman" w:cs="Times New Roman"/>
          <w:sz w:val="24"/>
          <w:szCs w:val="24"/>
          <w:lang w:val="en-US"/>
        </w:rPr>
        <w:t>δ</w:t>
      </w:r>
      <w:r w:rsidR="00BE2608" w:rsidRPr="00525891">
        <w:rPr>
          <w:rFonts w:ascii="Times New Roman" w:hAnsi="Times New Roman" w:cs="Times New Roman"/>
          <w:sz w:val="24"/>
          <w:szCs w:val="24"/>
          <w:vertAlign w:val="superscript"/>
          <w:lang w:val="en-US"/>
        </w:rPr>
        <w:t>13</w:t>
      </w:r>
      <w:r w:rsidR="00BE2608" w:rsidRPr="00525891">
        <w:rPr>
          <w:rFonts w:ascii="Times New Roman" w:hAnsi="Times New Roman" w:cs="Times New Roman"/>
          <w:sz w:val="24"/>
          <w:szCs w:val="24"/>
          <w:lang w:val="en-US"/>
        </w:rPr>
        <w:t xml:space="preserve">C values of unplanted control respiration measured at the end of experiment in </w:t>
      </w:r>
      <w:r w:rsidR="00BE2608" w:rsidRPr="00525891">
        <w:rPr>
          <w:rFonts w:ascii="Times New Roman" w:hAnsi="Times New Roman" w:cs="Times New Roman"/>
          <w:sz w:val="24"/>
          <w:szCs w:val="24"/>
          <w:lang w:val="en-GB"/>
        </w:rPr>
        <w:t>the second series of incubations</w:t>
      </w:r>
      <w:r w:rsidR="00BE2608" w:rsidRPr="00525891">
        <w:rPr>
          <w:rFonts w:ascii="Times New Roman" w:hAnsi="Times New Roman" w:cs="Times New Roman"/>
          <w:sz w:val="24"/>
          <w:szCs w:val="24"/>
          <w:lang w:val="en-US"/>
        </w:rPr>
        <w:t xml:space="preserve"> as δ</w:t>
      </w:r>
      <w:r w:rsidR="00BE2608" w:rsidRPr="00525891">
        <w:rPr>
          <w:rFonts w:ascii="Times New Roman" w:hAnsi="Times New Roman" w:cs="Times New Roman"/>
          <w:sz w:val="24"/>
          <w:szCs w:val="24"/>
          <w:vertAlign w:val="superscript"/>
          <w:lang w:val="en-US"/>
        </w:rPr>
        <w:t>13</w:t>
      </w:r>
      <w:r w:rsidR="00BE2608" w:rsidRPr="00525891">
        <w:rPr>
          <w:rFonts w:ascii="Times New Roman" w:hAnsi="Times New Roman" w:cs="Times New Roman"/>
          <w:sz w:val="24"/>
          <w:szCs w:val="24"/>
          <w:lang w:val="en-US"/>
        </w:rPr>
        <w:t>C</w:t>
      </w:r>
      <w:r w:rsidR="00BE2608" w:rsidRPr="00525891">
        <w:rPr>
          <w:rFonts w:ascii="Times New Roman" w:hAnsi="Times New Roman" w:cs="Times New Roman"/>
          <w:sz w:val="24"/>
          <w:szCs w:val="24"/>
          <w:vertAlign w:val="subscript"/>
          <w:lang w:val="en-US"/>
        </w:rPr>
        <w:t>soil</w:t>
      </w:r>
      <w:r w:rsidR="00BE2608" w:rsidRPr="00525891">
        <w:rPr>
          <w:rFonts w:ascii="Times New Roman" w:hAnsi="Times New Roman" w:cs="Times New Roman"/>
          <w:sz w:val="24"/>
          <w:szCs w:val="24"/>
          <w:lang w:val="en-US"/>
        </w:rPr>
        <w:t xml:space="preserve"> for both planted and unplanted soil</w:t>
      </w:r>
      <w:bookmarkEnd w:id="35"/>
      <w:r w:rsidR="00BE2608" w:rsidRPr="00525891">
        <w:rPr>
          <w:rFonts w:ascii="Times New Roman" w:hAnsi="Times New Roman" w:cs="Times New Roman"/>
          <w:sz w:val="24"/>
          <w:szCs w:val="24"/>
          <w:lang w:val="en-US"/>
        </w:rPr>
        <w:t xml:space="preserve"> in </w:t>
      </w:r>
      <w:r w:rsidR="00BE2608" w:rsidRPr="00525891">
        <w:rPr>
          <w:rFonts w:ascii="Times New Roman" w:hAnsi="Times New Roman" w:cs="Times New Roman"/>
          <w:sz w:val="24"/>
          <w:szCs w:val="24"/>
          <w:lang w:val="en-GB"/>
        </w:rPr>
        <w:t>the first series of incubations</w:t>
      </w:r>
      <w:r w:rsidR="00BE2608" w:rsidRPr="00525891">
        <w:rPr>
          <w:rFonts w:ascii="Times New Roman" w:hAnsi="Times New Roman" w:cs="Times New Roman"/>
          <w:sz w:val="24"/>
          <w:szCs w:val="24"/>
          <w:lang w:val="en-US"/>
        </w:rPr>
        <w:t>, assuming constant δ</w:t>
      </w:r>
      <w:r w:rsidR="00BE2608" w:rsidRPr="00525891">
        <w:rPr>
          <w:rFonts w:ascii="Times New Roman" w:hAnsi="Times New Roman" w:cs="Times New Roman"/>
          <w:sz w:val="24"/>
          <w:szCs w:val="24"/>
          <w:vertAlign w:val="superscript"/>
          <w:lang w:val="en-US"/>
        </w:rPr>
        <w:t>13</w:t>
      </w:r>
      <w:r w:rsidR="00BE2608" w:rsidRPr="00525891">
        <w:rPr>
          <w:rFonts w:ascii="Times New Roman" w:hAnsi="Times New Roman" w:cs="Times New Roman"/>
          <w:sz w:val="24"/>
          <w:szCs w:val="24"/>
          <w:lang w:val="en-US"/>
        </w:rPr>
        <w:t>C</w:t>
      </w:r>
      <w:r w:rsidR="00BE2608" w:rsidRPr="00525891">
        <w:rPr>
          <w:rFonts w:ascii="Times New Roman" w:hAnsi="Times New Roman" w:cs="Times New Roman"/>
          <w:sz w:val="24"/>
          <w:szCs w:val="24"/>
          <w:lang w:val="en-GB"/>
        </w:rPr>
        <w:t xml:space="preserve"> fractionation of soil-derived respiration across time.</w:t>
      </w:r>
      <w:r w:rsidR="00816885" w:rsidRPr="00525891">
        <w:rPr>
          <w:rFonts w:ascii="Times New Roman" w:hAnsi="Times New Roman" w:cs="Times New Roman"/>
          <w:sz w:val="24"/>
          <w:szCs w:val="24"/>
          <w:lang w:val="en-GB"/>
        </w:rPr>
        <w:t xml:space="preserve"> For the second series of incubations, we used </w:t>
      </w:r>
      <w:r w:rsidR="00816885" w:rsidRPr="00525891">
        <w:rPr>
          <w:rFonts w:ascii="Times New Roman" w:hAnsi="Times New Roman" w:cs="Times New Roman"/>
          <w:sz w:val="24"/>
          <w:szCs w:val="24"/>
          <w:lang w:val="en-US"/>
        </w:rPr>
        <w:t>δ</w:t>
      </w:r>
      <w:r w:rsidR="00816885" w:rsidRPr="00525891">
        <w:rPr>
          <w:rFonts w:ascii="Times New Roman" w:hAnsi="Times New Roman" w:cs="Times New Roman"/>
          <w:sz w:val="24"/>
          <w:szCs w:val="24"/>
          <w:vertAlign w:val="superscript"/>
          <w:lang w:val="en-US"/>
        </w:rPr>
        <w:t>13</w:t>
      </w:r>
      <w:r w:rsidR="00816885" w:rsidRPr="00525891">
        <w:rPr>
          <w:rFonts w:ascii="Times New Roman" w:hAnsi="Times New Roman" w:cs="Times New Roman"/>
          <w:sz w:val="24"/>
          <w:szCs w:val="24"/>
          <w:lang w:val="en-US"/>
        </w:rPr>
        <w:t>C</w:t>
      </w:r>
      <w:r w:rsidR="00816885" w:rsidRPr="00525891">
        <w:rPr>
          <w:rFonts w:ascii="Times New Roman" w:hAnsi="Times New Roman" w:cs="Times New Roman"/>
          <w:sz w:val="24"/>
          <w:szCs w:val="24"/>
          <w:vertAlign w:val="subscript"/>
          <w:lang w:val="en-US"/>
        </w:rPr>
        <w:t>plant</w:t>
      </w:r>
      <w:r w:rsidR="00816885" w:rsidRPr="00525891">
        <w:rPr>
          <w:rFonts w:ascii="Times New Roman" w:hAnsi="Times New Roman" w:cs="Times New Roman"/>
          <w:sz w:val="24"/>
          <w:szCs w:val="24"/>
          <w:lang w:val="en-GB"/>
        </w:rPr>
        <w:t xml:space="preserve"> values taken as the living root biomass</w:t>
      </w:r>
      <w:r w:rsidR="00816885" w:rsidRPr="00525891">
        <w:rPr>
          <w:rFonts w:ascii="Times New Roman" w:hAnsi="Times New Roman" w:cs="Times New Roman"/>
          <w:sz w:val="24"/>
          <w:szCs w:val="24"/>
          <w:lang w:val="en-US"/>
        </w:rPr>
        <w:t xml:space="preserve"> δ</w:t>
      </w:r>
      <w:r w:rsidR="00816885" w:rsidRPr="00525891">
        <w:rPr>
          <w:rFonts w:ascii="Times New Roman" w:hAnsi="Times New Roman" w:cs="Times New Roman"/>
          <w:sz w:val="24"/>
          <w:szCs w:val="24"/>
          <w:vertAlign w:val="superscript"/>
          <w:lang w:val="en-US"/>
        </w:rPr>
        <w:t>13</w:t>
      </w:r>
      <w:r w:rsidR="00816885" w:rsidRPr="00525891">
        <w:rPr>
          <w:rFonts w:ascii="Times New Roman" w:hAnsi="Times New Roman" w:cs="Times New Roman"/>
          <w:sz w:val="24"/>
          <w:szCs w:val="24"/>
          <w:lang w:val="en-US"/>
        </w:rPr>
        <w:t>C</w:t>
      </w:r>
      <w:r w:rsidR="00816885" w:rsidRPr="00525891">
        <w:rPr>
          <w:rFonts w:ascii="Times New Roman" w:hAnsi="Times New Roman" w:cs="Times New Roman"/>
          <w:sz w:val="24"/>
          <w:szCs w:val="24"/>
          <w:lang w:val="en-GB"/>
        </w:rPr>
        <w:t xml:space="preserve"> values corrected by the </w:t>
      </w:r>
      <w:r w:rsidR="00816885" w:rsidRPr="00525891">
        <w:rPr>
          <w:rFonts w:ascii="Times New Roman" w:hAnsi="Times New Roman" w:cs="Times New Roman"/>
          <w:sz w:val="24"/>
          <w:szCs w:val="24"/>
          <w:lang w:val="en-US"/>
        </w:rPr>
        <w:t>δ</w:t>
      </w:r>
      <w:r w:rsidR="00816885" w:rsidRPr="00525891">
        <w:rPr>
          <w:rFonts w:ascii="Times New Roman" w:hAnsi="Times New Roman" w:cs="Times New Roman"/>
          <w:sz w:val="24"/>
          <w:szCs w:val="24"/>
          <w:vertAlign w:val="superscript"/>
          <w:lang w:val="en-US"/>
        </w:rPr>
        <w:t>13</w:t>
      </w:r>
      <w:r w:rsidR="00816885" w:rsidRPr="00525891">
        <w:rPr>
          <w:rFonts w:ascii="Times New Roman" w:hAnsi="Times New Roman" w:cs="Times New Roman"/>
          <w:sz w:val="24"/>
          <w:szCs w:val="24"/>
          <w:lang w:val="en-US"/>
        </w:rPr>
        <w:t>C</w:t>
      </w:r>
      <w:r w:rsidR="00816885" w:rsidRPr="00525891">
        <w:rPr>
          <w:rFonts w:ascii="Times New Roman" w:hAnsi="Times New Roman" w:cs="Times New Roman"/>
          <w:sz w:val="24"/>
          <w:szCs w:val="24"/>
          <w:lang w:val="en-GB"/>
        </w:rPr>
        <w:t xml:space="preserve"> fractionation factor (</w:t>
      </w:r>
      <w:r w:rsidR="00816885" w:rsidRPr="00525891">
        <w:rPr>
          <w:rFonts w:ascii="Times New Roman" w:hAnsi="Times New Roman" w:cs="Times New Roman"/>
          <w:i/>
          <w:sz w:val="24"/>
          <w:szCs w:val="24"/>
          <w:lang w:val="en-GB"/>
        </w:rPr>
        <w:t>f</w:t>
      </w:r>
      <w:r w:rsidR="00816885" w:rsidRPr="00525891">
        <w:rPr>
          <w:rFonts w:ascii="Times New Roman" w:hAnsi="Times New Roman" w:cs="Times New Roman"/>
          <w:sz w:val="24"/>
          <w:szCs w:val="24"/>
          <w:lang w:val="en-GB"/>
        </w:rPr>
        <w:t xml:space="preserve">) of root respiration, assuming a constant </w:t>
      </w:r>
      <w:r w:rsidR="00816885" w:rsidRPr="00525891">
        <w:rPr>
          <w:rFonts w:ascii="Times New Roman" w:hAnsi="Times New Roman" w:cs="Times New Roman"/>
          <w:i/>
          <w:sz w:val="24"/>
          <w:szCs w:val="24"/>
          <w:lang w:val="en-GB"/>
        </w:rPr>
        <w:t>f</w:t>
      </w:r>
      <w:r w:rsidR="00816885" w:rsidRPr="00525891">
        <w:rPr>
          <w:rFonts w:ascii="Times New Roman" w:hAnsi="Times New Roman" w:cs="Times New Roman"/>
          <w:sz w:val="24"/>
          <w:szCs w:val="24"/>
          <w:lang w:val="en-GB"/>
        </w:rPr>
        <w:t xml:space="preserve"> value of -0.61 ‰</w:t>
      </w:r>
      <w:r w:rsidR="00DB332E" w:rsidRPr="00525891">
        <w:rPr>
          <w:rFonts w:ascii="Times New Roman" w:hAnsi="Times New Roman" w:cs="Times New Roman"/>
          <w:sz w:val="24"/>
          <w:szCs w:val="24"/>
          <w:lang w:val="en-US"/>
        </w:rPr>
        <w:fldChar w:fldCharType="begin"/>
      </w:r>
      <w:r w:rsidR="00C52869">
        <w:rPr>
          <w:rFonts w:ascii="Times New Roman" w:hAnsi="Times New Roman" w:cs="Times New Roman"/>
          <w:sz w:val="24"/>
          <w:szCs w:val="24"/>
          <w:lang w:val="en-US"/>
        </w:rPr>
        <w:instrText xml:space="preserve"> ADDIN ZOTERO_ITEM CSL_CITATION {"citationID":"GUPbln6l","properties":{"formattedCitation":"\\super 30\\nosupersub{}","plainCitation":"30","noteIndex":0},"citationItems":[{"id":9987,"uris":["http://zotero.org/users/9294523/items/GCVNT76B"],"itemData":{"id":9987,"type":"article-journal","container-title":"Journal of Ecology","DOI":"10.1111/1365-2745.13276","issue":"2","journalAbbreviation":"J. Ecol.","page":"528-545","title":"Plant economic strategies of grassland species control soil carbon dynamics through rhizodeposition","volume":"108","author":[{"family":"Henneron","given":"Ludovic"},{"family":"Cros","given":"Camille"},{"family":"Picon-Cochard","given":"Catherine"},{"family":"Rahimian","given":"Vida"},{"family":"Fontaine","given":"Sebastien"}],"issued":{"date-parts":[["2020"]]}}}],"schema":"https://github.com/citation-style-language/schema/raw/master/csl-citation.json"} </w:instrText>
      </w:r>
      <w:r w:rsidR="00DB332E" w:rsidRPr="00525891">
        <w:rPr>
          <w:rFonts w:ascii="Times New Roman" w:hAnsi="Times New Roman" w:cs="Times New Roman"/>
          <w:sz w:val="24"/>
          <w:szCs w:val="24"/>
          <w:lang w:val="en-US"/>
        </w:rPr>
        <w:fldChar w:fldCharType="separate"/>
      </w:r>
      <w:r w:rsidR="00C52869" w:rsidRPr="00C52869">
        <w:rPr>
          <w:rFonts w:ascii="Times New Roman" w:hAnsi="Times New Roman" w:cs="Times New Roman"/>
          <w:sz w:val="24"/>
          <w:szCs w:val="24"/>
          <w:vertAlign w:val="superscript"/>
        </w:rPr>
        <w:t>30</w:t>
      </w:r>
      <w:r w:rsidR="00DB332E" w:rsidRPr="00525891">
        <w:rPr>
          <w:rFonts w:ascii="Times New Roman" w:hAnsi="Times New Roman" w:cs="Times New Roman"/>
          <w:sz w:val="24"/>
          <w:szCs w:val="24"/>
          <w:lang w:val="en-US"/>
        </w:rPr>
        <w:fldChar w:fldCharType="end"/>
      </w:r>
      <w:r w:rsidR="00816885" w:rsidRPr="00525891">
        <w:rPr>
          <w:rFonts w:ascii="Times New Roman" w:hAnsi="Times New Roman" w:cs="Times New Roman"/>
          <w:sz w:val="24"/>
          <w:szCs w:val="24"/>
          <w:lang w:val="en-GB"/>
        </w:rPr>
        <w:t xml:space="preserve">. We also </w:t>
      </w:r>
      <w:r w:rsidR="00816885" w:rsidRPr="00525891">
        <w:rPr>
          <w:rFonts w:ascii="Times New Roman" w:hAnsi="Times New Roman" w:cs="Times New Roman"/>
          <w:sz w:val="24"/>
          <w:szCs w:val="24"/>
          <w:lang w:val="en-US"/>
        </w:rPr>
        <w:t>used the Δ</w:t>
      </w:r>
      <w:r w:rsidR="00816885" w:rsidRPr="00525891">
        <w:rPr>
          <w:rFonts w:ascii="Times New Roman" w:hAnsi="Times New Roman" w:cs="Times New Roman"/>
          <w:sz w:val="24"/>
          <w:szCs w:val="24"/>
          <w:vertAlign w:val="superscript"/>
          <w:lang w:val="en-US"/>
        </w:rPr>
        <w:t>14</w:t>
      </w:r>
      <w:r w:rsidR="00816885" w:rsidRPr="00525891">
        <w:rPr>
          <w:rFonts w:ascii="Times New Roman" w:hAnsi="Times New Roman" w:cs="Times New Roman"/>
          <w:sz w:val="24"/>
          <w:szCs w:val="24"/>
          <w:lang w:val="en-US"/>
        </w:rPr>
        <w:t>C of root biomass as Δ</w:t>
      </w:r>
      <w:r w:rsidR="00816885" w:rsidRPr="00525891">
        <w:rPr>
          <w:rFonts w:ascii="Times New Roman" w:hAnsi="Times New Roman" w:cs="Times New Roman"/>
          <w:sz w:val="24"/>
          <w:szCs w:val="24"/>
          <w:vertAlign w:val="superscript"/>
          <w:lang w:val="en-US"/>
        </w:rPr>
        <w:t>14</w:t>
      </w:r>
      <w:r w:rsidR="00816885" w:rsidRPr="00525891">
        <w:rPr>
          <w:rFonts w:ascii="Times New Roman" w:hAnsi="Times New Roman" w:cs="Times New Roman"/>
          <w:sz w:val="24"/>
          <w:szCs w:val="24"/>
          <w:lang w:val="en-US"/>
        </w:rPr>
        <w:t>C</w:t>
      </w:r>
      <w:r w:rsidR="00816885" w:rsidRPr="00525891">
        <w:rPr>
          <w:rFonts w:ascii="Times New Roman" w:hAnsi="Times New Roman" w:cs="Times New Roman"/>
          <w:sz w:val="24"/>
          <w:szCs w:val="24"/>
          <w:vertAlign w:val="subscript"/>
          <w:lang w:val="en-US"/>
        </w:rPr>
        <w:t>plant</w:t>
      </w:r>
      <w:r w:rsidR="00816885" w:rsidRPr="00525891">
        <w:rPr>
          <w:rFonts w:ascii="Times New Roman" w:hAnsi="Times New Roman" w:cs="Times New Roman"/>
          <w:sz w:val="24"/>
          <w:szCs w:val="24"/>
          <w:lang w:val="en-US"/>
        </w:rPr>
        <w:t xml:space="preserve">, assuming no fractionation of </w:t>
      </w:r>
      <w:r w:rsidR="00816885" w:rsidRPr="00525891">
        <w:rPr>
          <w:rFonts w:ascii="Times New Roman" w:hAnsi="Times New Roman" w:cs="Times New Roman"/>
          <w:sz w:val="24"/>
          <w:szCs w:val="24"/>
          <w:vertAlign w:val="superscript"/>
          <w:lang w:val="en-US"/>
        </w:rPr>
        <w:t>14</w:t>
      </w:r>
      <w:r w:rsidR="00816885" w:rsidRPr="00525891">
        <w:rPr>
          <w:rFonts w:ascii="Times New Roman" w:hAnsi="Times New Roman" w:cs="Times New Roman"/>
          <w:sz w:val="24"/>
          <w:szCs w:val="24"/>
          <w:lang w:val="en-US"/>
        </w:rPr>
        <w:t xml:space="preserve">C during </w:t>
      </w:r>
      <w:r w:rsidR="00330AC2" w:rsidRPr="00525891">
        <w:rPr>
          <w:rFonts w:ascii="Times New Roman" w:hAnsi="Times New Roman" w:cs="Times New Roman"/>
          <w:sz w:val="24"/>
          <w:szCs w:val="24"/>
          <w:lang w:val="en-US"/>
        </w:rPr>
        <w:t xml:space="preserve">respiration of </w:t>
      </w:r>
      <w:r w:rsidR="00816885" w:rsidRPr="00525891">
        <w:rPr>
          <w:rFonts w:ascii="Times New Roman" w:hAnsi="Times New Roman" w:cs="Times New Roman"/>
          <w:sz w:val="24"/>
          <w:szCs w:val="24"/>
          <w:lang w:val="en-US"/>
        </w:rPr>
        <w:t>root</w:t>
      </w:r>
      <w:r w:rsidR="00330AC2" w:rsidRPr="00525891">
        <w:rPr>
          <w:rFonts w:ascii="Times New Roman" w:hAnsi="Times New Roman" w:cs="Times New Roman"/>
          <w:sz w:val="24"/>
          <w:szCs w:val="24"/>
          <w:lang w:val="en-US"/>
        </w:rPr>
        <w:t>-derived OC</w:t>
      </w:r>
      <w:r w:rsidR="00816885" w:rsidRPr="00525891">
        <w:rPr>
          <w:rFonts w:ascii="Times New Roman" w:hAnsi="Times New Roman" w:cs="Times New Roman"/>
          <w:sz w:val="24"/>
          <w:szCs w:val="24"/>
          <w:lang w:val="en-US"/>
        </w:rPr>
        <w:t>.</w:t>
      </w:r>
      <w:bookmarkEnd w:id="36"/>
    </w:p>
    <w:p w14:paraId="21EF08C1" w14:textId="44164415" w:rsidR="001B1493" w:rsidRPr="00525891" w:rsidRDefault="00816885" w:rsidP="00E24397">
      <w:pPr>
        <w:spacing w:line="240" w:lineRule="auto"/>
        <w:ind w:firstLine="284"/>
        <w:jc w:val="both"/>
        <w:rPr>
          <w:rFonts w:ascii="Times New Roman" w:hAnsi="Times New Roman" w:cs="Times New Roman"/>
          <w:sz w:val="24"/>
          <w:szCs w:val="24"/>
          <w:lang w:val="en-US"/>
        </w:rPr>
      </w:pPr>
      <w:r w:rsidRPr="00525891">
        <w:rPr>
          <w:rFonts w:ascii="Times New Roman" w:hAnsi="Times New Roman" w:cs="Times New Roman"/>
          <w:sz w:val="24"/>
          <w:szCs w:val="24"/>
          <w:lang w:val="en-US"/>
        </w:rPr>
        <w:t>I</w:t>
      </w:r>
      <w:r w:rsidR="005C3CCF" w:rsidRPr="00525891">
        <w:rPr>
          <w:rFonts w:ascii="Times New Roman" w:hAnsi="Times New Roman" w:cs="Times New Roman"/>
          <w:sz w:val="24"/>
          <w:szCs w:val="24"/>
          <w:lang w:val="en-US"/>
        </w:rPr>
        <w:t xml:space="preserve">n order to evaluate the uncertainty </w:t>
      </w:r>
      <w:r w:rsidRPr="00525891">
        <w:rPr>
          <w:rFonts w:ascii="Times New Roman" w:hAnsi="Times New Roman" w:cs="Times New Roman"/>
          <w:sz w:val="24"/>
          <w:szCs w:val="24"/>
          <w:lang w:val="en-US"/>
        </w:rPr>
        <w:t>associated with our isotopic mixing model assumptions</w:t>
      </w:r>
      <w:r w:rsidR="00127408" w:rsidRPr="00525891">
        <w:rPr>
          <w:rFonts w:ascii="Times New Roman" w:hAnsi="Times New Roman" w:cs="Times New Roman"/>
          <w:sz w:val="24"/>
          <w:szCs w:val="24"/>
          <w:lang w:val="en-US"/>
        </w:rPr>
        <w:t>,</w:t>
      </w:r>
      <w:r w:rsidR="001B1493" w:rsidRPr="00525891">
        <w:rPr>
          <w:rFonts w:ascii="Times New Roman" w:hAnsi="Times New Roman" w:cs="Times New Roman"/>
          <w:sz w:val="24"/>
          <w:szCs w:val="24"/>
          <w:lang w:val="en-US"/>
        </w:rPr>
        <w:t xml:space="preserve"> we performed a sensitivity analysis where </w:t>
      </w:r>
      <w:r w:rsidR="00127408" w:rsidRPr="00525891">
        <w:rPr>
          <w:rFonts w:ascii="Times New Roman" w:hAnsi="Times New Roman" w:cs="Times New Roman"/>
          <w:sz w:val="24"/>
          <w:szCs w:val="24"/>
          <w:lang w:val="en-US"/>
        </w:rPr>
        <w:t xml:space="preserve">we quantified the </w:t>
      </w:r>
      <w:r w:rsidR="00B646A7" w:rsidRPr="00525891">
        <w:rPr>
          <w:rFonts w:ascii="Times New Roman" w:hAnsi="Times New Roman" w:cs="Times New Roman"/>
          <w:sz w:val="24"/>
          <w:szCs w:val="24"/>
          <w:lang w:val="en-US"/>
        </w:rPr>
        <w:t>error</w:t>
      </w:r>
      <w:r w:rsidR="00127408" w:rsidRPr="00525891">
        <w:rPr>
          <w:rFonts w:ascii="Times New Roman" w:hAnsi="Times New Roman" w:cs="Times New Roman"/>
          <w:sz w:val="24"/>
          <w:szCs w:val="24"/>
          <w:lang w:val="en-US"/>
        </w:rPr>
        <w:t xml:space="preserve"> </w:t>
      </w:r>
      <w:r w:rsidR="00B646A7" w:rsidRPr="00525891">
        <w:rPr>
          <w:rFonts w:ascii="Times New Roman" w:hAnsi="Times New Roman" w:cs="Times New Roman"/>
          <w:sz w:val="24"/>
          <w:szCs w:val="24"/>
          <w:lang w:val="en-US"/>
        </w:rPr>
        <w:t>in</w:t>
      </w:r>
      <w:r w:rsidR="00553715" w:rsidRPr="00525891">
        <w:rPr>
          <w:rFonts w:ascii="Times New Roman" w:hAnsi="Times New Roman" w:cs="Times New Roman"/>
          <w:sz w:val="24"/>
          <w:szCs w:val="24"/>
          <w:lang w:val="en-US"/>
        </w:rPr>
        <w:t xml:space="preserve"> </w:t>
      </w:r>
      <w:r w:rsidR="00553715" w:rsidRPr="00525891">
        <w:rPr>
          <w:rFonts w:ascii="Times New Roman" w:eastAsia="Times New Roman" w:hAnsi="Times New Roman" w:cs="Times New Roman"/>
          <w:i/>
          <w:sz w:val="24"/>
          <w:szCs w:val="24"/>
          <w:lang w:eastAsia="sv-SE"/>
        </w:rPr>
        <w:t>f</w:t>
      </w:r>
      <w:r w:rsidR="00553715" w:rsidRPr="00525891">
        <w:rPr>
          <w:rFonts w:ascii="Times New Roman" w:eastAsia="Times New Roman" w:hAnsi="Times New Roman" w:cs="Times New Roman"/>
          <w:sz w:val="24"/>
          <w:szCs w:val="24"/>
          <w:vertAlign w:val="subscript"/>
          <w:lang w:eastAsia="sv-SE"/>
        </w:rPr>
        <w:t>soil</w:t>
      </w:r>
      <w:r w:rsidR="00553715" w:rsidRPr="00525891">
        <w:rPr>
          <w:rFonts w:ascii="Times New Roman" w:hAnsi="Times New Roman" w:cs="Times New Roman"/>
          <w:sz w:val="24"/>
          <w:szCs w:val="24"/>
          <w:lang w:val="en-US"/>
        </w:rPr>
        <w:t xml:space="preserve"> and Δ</w:t>
      </w:r>
      <w:r w:rsidR="00553715" w:rsidRPr="00525891">
        <w:rPr>
          <w:rFonts w:ascii="Times New Roman" w:hAnsi="Times New Roman" w:cs="Times New Roman"/>
          <w:sz w:val="24"/>
          <w:szCs w:val="24"/>
          <w:vertAlign w:val="superscript"/>
          <w:lang w:val="en-US"/>
        </w:rPr>
        <w:t>14</w:t>
      </w:r>
      <w:r w:rsidR="00553715" w:rsidRPr="00525891">
        <w:rPr>
          <w:rFonts w:ascii="Times New Roman" w:hAnsi="Times New Roman" w:cs="Times New Roman"/>
          <w:sz w:val="24"/>
          <w:szCs w:val="24"/>
          <w:lang w:val="en-US"/>
        </w:rPr>
        <w:t>C</w:t>
      </w:r>
      <w:r w:rsidR="00553715" w:rsidRPr="00525891">
        <w:rPr>
          <w:rFonts w:ascii="Times New Roman" w:hAnsi="Times New Roman" w:cs="Times New Roman"/>
          <w:sz w:val="24"/>
          <w:szCs w:val="24"/>
          <w:vertAlign w:val="subscript"/>
          <w:lang w:val="en-US"/>
        </w:rPr>
        <w:t>soil</w:t>
      </w:r>
      <w:r w:rsidR="00553715" w:rsidRPr="00525891">
        <w:rPr>
          <w:rFonts w:ascii="Times New Roman" w:hAnsi="Times New Roman" w:cs="Times New Roman"/>
          <w:sz w:val="24"/>
          <w:szCs w:val="24"/>
          <w:lang w:val="en-US"/>
        </w:rPr>
        <w:t xml:space="preserve"> </w:t>
      </w:r>
      <w:r w:rsidR="00B646A7" w:rsidRPr="00525891">
        <w:rPr>
          <w:rFonts w:ascii="Times New Roman" w:hAnsi="Times New Roman" w:cs="Times New Roman"/>
          <w:sz w:val="24"/>
          <w:szCs w:val="24"/>
          <w:lang w:val="en-US"/>
        </w:rPr>
        <w:t>related to</w:t>
      </w:r>
      <w:r w:rsidR="00127408" w:rsidRPr="00525891">
        <w:rPr>
          <w:rFonts w:ascii="Times New Roman" w:hAnsi="Times New Roman" w:cs="Times New Roman"/>
          <w:sz w:val="24"/>
          <w:szCs w:val="24"/>
          <w:lang w:val="en-US"/>
        </w:rPr>
        <w:t xml:space="preserve"> </w:t>
      </w:r>
      <w:r w:rsidR="00275D2E" w:rsidRPr="00525891">
        <w:rPr>
          <w:rFonts w:ascii="Times New Roman" w:hAnsi="Times New Roman" w:cs="Times New Roman"/>
          <w:sz w:val="24"/>
          <w:szCs w:val="24"/>
          <w:lang w:val="en-US"/>
        </w:rPr>
        <w:t>a</w:t>
      </w:r>
      <w:r w:rsidR="00127408" w:rsidRPr="00525891">
        <w:rPr>
          <w:rFonts w:ascii="Times New Roman" w:hAnsi="Times New Roman" w:cs="Times New Roman"/>
          <w:sz w:val="24"/>
          <w:szCs w:val="24"/>
          <w:lang w:val="en-US"/>
        </w:rPr>
        <w:t xml:space="preserve"> 1 ‰ </w:t>
      </w:r>
      <w:r w:rsidR="00275D2E" w:rsidRPr="00525891">
        <w:rPr>
          <w:rFonts w:ascii="Times New Roman" w:hAnsi="Times New Roman" w:cs="Times New Roman"/>
          <w:sz w:val="24"/>
          <w:szCs w:val="24"/>
          <w:lang w:val="en-US"/>
        </w:rPr>
        <w:t>variation</w:t>
      </w:r>
      <w:r w:rsidR="00127408" w:rsidRPr="00525891">
        <w:rPr>
          <w:rFonts w:ascii="Times New Roman" w:hAnsi="Times New Roman" w:cs="Times New Roman"/>
          <w:sz w:val="24"/>
          <w:szCs w:val="24"/>
          <w:lang w:val="en-US"/>
        </w:rPr>
        <w:t xml:space="preserve"> in δ</w:t>
      </w:r>
      <w:r w:rsidR="00127408" w:rsidRPr="00525891">
        <w:rPr>
          <w:rFonts w:ascii="Times New Roman" w:hAnsi="Times New Roman" w:cs="Times New Roman"/>
          <w:sz w:val="24"/>
          <w:szCs w:val="24"/>
          <w:vertAlign w:val="superscript"/>
          <w:lang w:val="en-US"/>
        </w:rPr>
        <w:t>13</w:t>
      </w:r>
      <w:r w:rsidR="00127408" w:rsidRPr="00525891">
        <w:rPr>
          <w:rFonts w:ascii="Times New Roman" w:hAnsi="Times New Roman" w:cs="Times New Roman"/>
          <w:sz w:val="24"/>
          <w:szCs w:val="24"/>
          <w:lang w:val="en-US"/>
        </w:rPr>
        <w:t>C</w:t>
      </w:r>
      <w:r w:rsidR="00127408" w:rsidRPr="00525891">
        <w:rPr>
          <w:rFonts w:ascii="Times New Roman" w:hAnsi="Times New Roman" w:cs="Times New Roman"/>
          <w:sz w:val="24"/>
          <w:szCs w:val="24"/>
          <w:vertAlign w:val="subscript"/>
          <w:lang w:val="en-US"/>
        </w:rPr>
        <w:t>soil</w:t>
      </w:r>
      <w:r w:rsidR="000C2EAA" w:rsidRPr="00525891">
        <w:rPr>
          <w:rFonts w:ascii="Times New Roman" w:hAnsi="Times New Roman" w:cs="Times New Roman"/>
          <w:sz w:val="24"/>
          <w:szCs w:val="24"/>
          <w:lang w:val="en-US"/>
        </w:rPr>
        <w:t xml:space="preserve"> and</w:t>
      </w:r>
      <w:r w:rsidRPr="00525891">
        <w:rPr>
          <w:rFonts w:ascii="Times New Roman" w:hAnsi="Times New Roman" w:cs="Times New Roman"/>
          <w:sz w:val="24"/>
          <w:szCs w:val="24"/>
          <w:lang w:val="en-US"/>
        </w:rPr>
        <w:t xml:space="preserve"> δ</w:t>
      </w:r>
      <w:r w:rsidRPr="00525891">
        <w:rPr>
          <w:rFonts w:ascii="Times New Roman" w:hAnsi="Times New Roman" w:cs="Times New Roman"/>
          <w:sz w:val="24"/>
          <w:szCs w:val="24"/>
          <w:vertAlign w:val="superscript"/>
          <w:lang w:val="en-US"/>
        </w:rPr>
        <w:t>13</w:t>
      </w:r>
      <w:r w:rsidRPr="00525891">
        <w:rPr>
          <w:rFonts w:ascii="Times New Roman" w:hAnsi="Times New Roman" w:cs="Times New Roman"/>
          <w:sz w:val="24"/>
          <w:szCs w:val="24"/>
          <w:lang w:val="en-US"/>
        </w:rPr>
        <w:t>C</w:t>
      </w:r>
      <w:r w:rsidRPr="00525891">
        <w:rPr>
          <w:rFonts w:ascii="Times New Roman" w:hAnsi="Times New Roman" w:cs="Times New Roman"/>
          <w:sz w:val="24"/>
          <w:szCs w:val="24"/>
          <w:vertAlign w:val="subscript"/>
          <w:lang w:val="en-US"/>
        </w:rPr>
        <w:t>plant</w:t>
      </w:r>
      <w:r w:rsidR="000C2EAA" w:rsidRPr="00525891">
        <w:rPr>
          <w:rFonts w:ascii="Times New Roman" w:hAnsi="Times New Roman" w:cs="Times New Roman"/>
          <w:sz w:val="24"/>
          <w:szCs w:val="24"/>
          <w:lang w:val="en-US"/>
        </w:rPr>
        <w:t xml:space="preserve">, </w:t>
      </w:r>
      <w:r w:rsidRPr="00525891">
        <w:rPr>
          <w:rFonts w:ascii="Times New Roman" w:hAnsi="Times New Roman" w:cs="Times New Roman"/>
          <w:sz w:val="24"/>
          <w:szCs w:val="24"/>
          <w:lang w:val="en-US"/>
        </w:rPr>
        <w:t xml:space="preserve">and </w:t>
      </w:r>
      <w:r w:rsidR="000C2EAA" w:rsidRPr="00525891">
        <w:rPr>
          <w:rFonts w:ascii="Times New Roman" w:hAnsi="Times New Roman" w:cs="Times New Roman"/>
          <w:sz w:val="24"/>
          <w:szCs w:val="24"/>
          <w:lang w:val="en-US"/>
        </w:rPr>
        <w:t xml:space="preserve">a 2 ‰ variation in </w:t>
      </w:r>
      <w:r w:rsidRPr="00525891">
        <w:rPr>
          <w:rFonts w:ascii="Times New Roman" w:hAnsi="Times New Roman" w:cs="Times New Roman"/>
          <w:sz w:val="24"/>
          <w:szCs w:val="24"/>
          <w:lang w:val="en-US"/>
        </w:rPr>
        <w:t>Δ</w:t>
      </w:r>
      <w:r w:rsidRPr="00525891">
        <w:rPr>
          <w:rFonts w:ascii="Times New Roman" w:hAnsi="Times New Roman" w:cs="Times New Roman"/>
          <w:sz w:val="24"/>
          <w:szCs w:val="24"/>
          <w:vertAlign w:val="superscript"/>
          <w:lang w:val="en-US"/>
        </w:rPr>
        <w:t>14</w:t>
      </w:r>
      <w:r w:rsidRPr="00525891">
        <w:rPr>
          <w:rFonts w:ascii="Times New Roman" w:hAnsi="Times New Roman" w:cs="Times New Roman"/>
          <w:sz w:val="24"/>
          <w:szCs w:val="24"/>
          <w:lang w:val="en-US"/>
        </w:rPr>
        <w:t>C</w:t>
      </w:r>
      <w:r w:rsidRPr="00525891">
        <w:rPr>
          <w:rFonts w:ascii="Times New Roman" w:hAnsi="Times New Roman" w:cs="Times New Roman"/>
          <w:sz w:val="24"/>
          <w:szCs w:val="24"/>
          <w:vertAlign w:val="subscript"/>
          <w:lang w:val="en-US"/>
        </w:rPr>
        <w:t>plant</w:t>
      </w:r>
      <w:r w:rsidR="00127408" w:rsidRPr="00525891">
        <w:rPr>
          <w:rFonts w:ascii="Times New Roman" w:hAnsi="Times New Roman" w:cs="Times New Roman"/>
          <w:sz w:val="24"/>
          <w:szCs w:val="24"/>
          <w:lang w:val="en-US"/>
        </w:rPr>
        <w:t>. Given that the deviation can be positive or negative, we tested a deviation of +0.5</w:t>
      </w:r>
      <w:r w:rsidR="00A66EF6" w:rsidRPr="00525891">
        <w:rPr>
          <w:rFonts w:ascii="Times New Roman" w:hAnsi="Times New Roman" w:cs="Times New Roman"/>
          <w:sz w:val="24"/>
          <w:szCs w:val="24"/>
          <w:lang w:val="en-US"/>
        </w:rPr>
        <w:t xml:space="preserve"> or +1</w:t>
      </w:r>
      <w:r w:rsidR="00127408" w:rsidRPr="00525891">
        <w:rPr>
          <w:rFonts w:ascii="Times New Roman" w:hAnsi="Times New Roman" w:cs="Times New Roman"/>
          <w:sz w:val="24"/>
          <w:szCs w:val="24"/>
          <w:lang w:val="en-US"/>
        </w:rPr>
        <w:t xml:space="preserve"> and −0.5</w:t>
      </w:r>
      <w:r w:rsidR="00A66EF6" w:rsidRPr="00525891">
        <w:rPr>
          <w:rFonts w:ascii="Times New Roman" w:hAnsi="Times New Roman" w:cs="Times New Roman"/>
          <w:sz w:val="24"/>
          <w:szCs w:val="24"/>
          <w:lang w:val="en-US"/>
        </w:rPr>
        <w:t xml:space="preserve"> or </w:t>
      </w:r>
      <w:r w:rsidR="00401C3F" w:rsidRPr="00525891">
        <w:rPr>
          <w:rFonts w:ascii="Times New Roman" w:hAnsi="Times New Roman" w:cs="Times New Roman"/>
          <w:sz w:val="24"/>
          <w:szCs w:val="24"/>
          <w:lang w:val="en-US"/>
        </w:rPr>
        <w:t>−</w:t>
      </w:r>
      <w:r w:rsidR="00A66EF6" w:rsidRPr="00525891">
        <w:rPr>
          <w:rFonts w:ascii="Times New Roman" w:hAnsi="Times New Roman" w:cs="Times New Roman"/>
          <w:sz w:val="24"/>
          <w:szCs w:val="24"/>
          <w:lang w:val="en-US"/>
        </w:rPr>
        <w:t xml:space="preserve">1 </w:t>
      </w:r>
      <w:r w:rsidR="00127408" w:rsidRPr="00525891">
        <w:rPr>
          <w:rFonts w:ascii="Times New Roman" w:hAnsi="Times New Roman" w:cs="Times New Roman"/>
          <w:sz w:val="24"/>
          <w:szCs w:val="24"/>
          <w:lang w:val="en-US"/>
        </w:rPr>
        <w:t xml:space="preserve">‰ </w:t>
      </w:r>
      <w:r w:rsidR="00A66EF6" w:rsidRPr="00525891">
        <w:rPr>
          <w:rFonts w:ascii="Times New Roman" w:hAnsi="Times New Roman" w:cs="Times New Roman"/>
          <w:sz w:val="24"/>
          <w:szCs w:val="24"/>
          <w:lang w:val="en-US"/>
        </w:rPr>
        <w:t xml:space="preserve">respectively </w:t>
      </w:r>
      <w:r w:rsidR="00127408" w:rsidRPr="00525891">
        <w:rPr>
          <w:rFonts w:ascii="Times New Roman" w:hAnsi="Times New Roman" w:cs="Times New Roman"/>
          <w:sz w:val="24"/>
          <w:szCs w:val="24"/>
          <w:lang w:val="en-US"/>
        </w:rPr>
        <w:t xml:space="preserve">corresponding to </w:t>
      </w:r>
      <w:r w:rsidR="00275D2E" w:rsidRPr="00525891">
        <w:rPr>
          <w:rFonts w:ascii="Times New Roman" w:hAnsi="Times New Roman" w:cs="Times New Roman"/>
          <w:sz w:val="24"/>
          <w:szCs w:val="24"/>
          <w:lang w:val="en-US"/>
        </w:rPr>
        <w:t>an</w:t>
      </w:r>
      <w:r w:rsidR="00127408" w:rsidRPr="00525891">
        <w:rPr>
          <w:rFonts w:ascii="Times New Roman" w:hAnsi="Times New Roman" w:cs="Times New Roman"/>
          <w:sz w:val="24"/>
          <w:szCs w:val="24"/>
          <w:lang w:val="en-US"/>
        </w:rPr>
        <w:t xml:space="preserve"> amplitude of 1</w:t>
      </w:r>
      <w:r w:rsidR="00A66EF6" w:rsidRPr="00525891">
        <w:rPr>
          <w:rFonts w:ascii="Times New Roman" w:hAnsi="Times New Roman" w:cs="Times New Roman"/>
          <w:sz w:val="24"/>
          <w:szCs w:val="24"/>
          <w:lang w:val="en-US"/>
        </w:rPr>
        <w:t xml:space="preserve"> or 2</w:t>
      </w:r>
      <w:r w:rsidR="00127408" w:rsidRPr="00525891">
        <w:rPr>
          <w:rFonts w:ascii="Times New Roman" w:hAnsi="Times New Roman" w:cs="Times New Roman"/>
          <w:sz w:val="24"/>
          <w:szCs w:val="24"/>
          <w:lang w:val="en-US"/>
        </w:rPr>
        <w:t xml:space="preserve"> ‰.</w:t>
      </w:r>
      <w:r w:rsidR="00275D2E" w:rsidRPr="00525891">
        <w:rPr>
          <w:rFonts w:ascii="Times New Roman" w:hAnsi="Times New Roman" w:cs="Times New Roman"/>
          <w:sz w:val="24"/>
          <w:szCs w:val="24"/>
          <w:lang w:val="en-US"/>
        </w:rPr>
        <w:t xml:space="preserve"> The </w:t>
      </w:r>
      <w:r w:rsidR="00B646A7" w:rsidRPr="00525891">
        <w:rPr>
          <w:rFonts w:ascii="Times New Roman" w:hAnsi="Times New Roman" w:cs="Times New Roman"/>
          <w:sz w:val="24"/>
          <w:szCs w:val="24"/>
          <w:lang w:val="en-US"/>
        </w:rPr>
        <w:t>error</w:t>
      </w:r>
      <w:r w:rsidR="00275D2E" w:rsidRPr="00525891">
        <w:rPr>
          <w:rFonts w:ascii="Times New Roman" w:hAnsi="Times New Roman" w:cs="Times New Roman"/>
          <w:sz w:val="24"/>
          <w:szCs w:val="24"/>
          <w:lang w:val="en-US"/>
        </w:rPr>
        <w:t xml:space="preserve"> was then expressed as the difference in </w:t>
      </w:r>
      <w:r w:rsidR="00275D2E" w:rsidRPr="00525891">
        <w:rPr>
          <w:rFonts w:ascii="Times New Roman" w:eastAsia="Times New Roman" w:hAnsi="Times New Roman" w:cs="Times New Roman"/>
          <w:i/>
          <w:sz w:val="24"/>
          <w:szCs w:val="24"/>
          <w:lang w:eastAsia="sv-SE"/>
        </w:rPr>
        <w:t>f</w:t>
      </w:r>
      <w:r w:rsidR="00275D2E" w:rsidRPr="00525891">
        <w:rPr>
          <w:rFonts w:ascii="Times New Roman" w:eastAsia="Times New Roman" w:hAnsi="Times New Roman" w:cs="Times New Roman"/>
          <w:sz w:val="24"/>
          <w:szCs w:val="24"/>
          <w:vertAlign w:val="subscript"/>
          <w:lang w:eastAsia="sv-SE"/>
        </w:rPr>
        <w:t>soil</w:t>
      </w:r>
      <w:r w:rsidR="00275D2E" w:rsidRPr="00525891">
        <w:rPr>
          <w:rFonts w:ascii="Times New Roman" w:hAnsi="Times New Roman" w:cs="Times New Roman"/>
          <w:sz w:val="24"/>
          <w:szCs w:val="24"/>
          <w:lang w:val="en-US"/>
        </w:rPr>
        <w:t xml:space="preserve"> and Δ</w:t>
      </w:r>
      <w:r w:rsidR="00275D2E" w:rsidRPr="00525891">
        <w:rPr>
          <w:rFonts w:ascii="Times New Roman" w:hAnsi="Times New Roman" w:cs="Times New Roman"/>
          <w:sz w:val="24"/>
          <w:szCs w:val="24"/>
          <w:vertAlign w:val="superscript"/>
          <w:lang w:val="en-US"/>
        </w:rPr>
        <w:t>14</w:t>
      </w:r>
      <w:r w:rsidR="00275D2E" w:rsidRPr="00525891">
        <w:rPr>
          <w:rFonts w:ascii="Times New Roman" w:hAnsi="Times New Roman" w:cs="Times New Roman"/>
          <w:sz w:val="24"/>
          <w:szCs w:val="24"/>
          <w:lang w:val="en-US"/>
        </w:rPr>
        <w:t>C</w:t>
      </w:r>
      <w:r w:rsidR="00275D2E" w:rsidRPr="00525891">
        <w:rPr>
          <w:rFonts w:ascii="Times New Roman" w:hAnsi="Times New Roman" w:cs="Times New Roman"/>
          <w:sz w:val="24"/>
          <w:szCs w:val="24"/>
          <w:vertAlign w:val="subscript"/>
          <w:lang w:val="en-US"/>
        </w:rPr>
        <w:t>soil</w:t>
      </w:r>
      <w:r w:rsidR="00275D2E" w:rsidRPr="00525891">
        <w:rPr>
          <w:rFonts w:ascii="Times New Roman" w:hAnsi="Times New Roman" w:cs="Times New Roman"/>
          <w:sz w:val="24"/>
          <w:szCs w:val="24"/>
          <w:lang w:val="en-US"/>
        </w:rPr>
        <w:t xml:space="preserve"> between </w:t>
      </w:r>
      <w:r w:rsidR="00A66EF6" w:rsidRPr="00525891">
        <w:rPr>
          <w:rFonts w:ascii="Times New Roman" w:hAnsi="Times New Roman" w:cs="Times New Roman"/>
          <w:sz w:val="24"/>
          <w:szCs w:val="24"/>
          <w:lang w:val="en-US"/>
        </w:rPr>
        <w:t xml:space="preserve">+0.5 or +1 and −0.5 or </w:t>
      </w:r>
      <w:r w:rsidR="00A66757" w:rsidRPr="00525891">
        <w:rPr>
          <w:rFonts w:ascii="Times New Roman" w:hAnsi="Times New Roman" w:cs="Times New Roman"/>
          <w:sz w:val="24"/>
          <w:szCs w:val="24"/>
          <w:lang w:val="en-US"/>
        </w:rPr>
        <w:t>−</w:t>
      </w:r>
      <w:r w:rsidR="00A66EF6" w:rsidRPr="00525891">
        <w:rPr>
          <w:rFonts w:ascii="Times New Roman" w:hAnsi="Times New Roman" w:cs="Times New Roman"/>
          <w:sz w:val="24"/>
          <w:szCs w:val="24"/>
          <w:lang w:val="en-US"/>
        </w:rPr>
        <w:t xml:space="preserve">1 ‰ </w:t>
      </w:r>
      <w:r w:rsidR="00275D2E" w:rsidRPr="00525891">
        <w:rPr>
          <w:rFonts w:ascii="Times New Roman" w:hAnsi="Times New Roman" w:cs="Times New Roman"/>
          <w:sz w:val="24"/>
          <w:szCs w:val="24"/>
          <w:lang w:val="en-US"/>
        </w:rPr>
        <w:t xml:space="preserve">source </w:t>
      </w:r>
      <w:r w:rsidR="00F81324" w:rsidRPr="00525891">
        <w:rPr>
          <w:rFonts w:ascii="Times New Roman" w:hAnsi="Times New Roman" w:cs="Times New Roman"/>
          <w:sz w:val="24"/>
          <w:szCs w:val="24"/>
          <w:lang w:val="en-US"/>
        </w:rPr>
        <w:t>values</w:t>
      </w:r>
      <w:r w:rsidR="00275D2E" w:rsidRPr="00525891">
        <w:rPr>
          <w:rFonts w:ascii="Times New Roman" w:hAnsi="Times New Roman" w:cs="Times New Roman"/>
          <w:sz w:val="24"/>
          <w:szCs w:val="24"/>
          <w:lang w:val="en-US"/>
        </w:rPr>
        <w:t>.</w:t>
      </w:r>
      <w:r w:rsidR="00D2372D" w:rsidRPr="00525891">
        <w:rPr>
          <w:rFonts w:ascii="Times New Roman" w:hAnsi="Times New Roman" w:cs="Times New Roman"/>
          <w:sz w:val="24"/>
          <w:szCs w:val="24"/>
          <w:lang w:val="en-US"/>
        </w:rPr>
        <w:t xml:space="preserve"> </w:t>
      </w:r>
      <w:r w:rsidR="009522E5" w:rsidRPr="00525891">
        <w:rPr>
          <w:rFonts w:ascii="Times New Roman" w:hAnsi="Times New Roman" w:cs="Times New Roman"/>
          <w:sz w:val="24"/>
          <w:szCs w:val="24"/>
          <w:lang w:val="en-US"/>
        </w:rPr>
        <w:t xml:space="preserve">We found that </w:t>
      </w:r>
      <w:r w:rsidR="008B42EA" w:rsidRPr="00525891">
        <w:rPr>
          <w:rFonts w:ascii="Times New Roman" w:hAnsi="Times New Roman" w:cs="Times New Roman"/>
          <w:sz w:val="24"/>
          <w:szCs w:val="24"/>
          <w:lang w:val="en-US"/>
        </w:rPr>
        <w:t xml:space="preserve">the average errors in </w:t>
      </w:r>
      <w:r w:rsidR="008B42EA" w:rsidRPr="00525891">
        <w:rPr>
          <w:rFonts w:ascii="Times New Roman" w:hAnsi="Times New Roman" w:cs="Times New Roman"/>
          <w:i/>
          <w:sz w:val="24"/>
          <w:szCs w:val="24"/>
          <w:lang w:val="en-US"/>
        </w:rPr>
        <w:t>f</w:t>
      </w:r>
      <w:r w:rsidR="008B42EA" w:rsidRPr="00525891">
        <w:rPr>
          <w:rFonts w:ascii="Times New Roman" w:hAnsi="Times New Roman" w:cs="Times New Roman"/>
          <w:sz w:val="24"/>
          <w:szCs w:val="24"/>
          <w:vertAlign w:val="subscript"/>
          <w:lang w:val="en-US"/>
        </w:rPr>
        <w:t>soil</w:t>
      </w:r>
      <w:r w:rsidR="008B42EA" w:rsidRPr="00525891">
        <w:rPr>
          <w:rFonts w:ascii="Times New Roman" w:hAnsi="Times New Roman" w:cs="Times New Roman"/>
          <w:sz w:val="24"/>
          <w:szCs w:val="24"/>
          <w:lang w:val="en-US"/>
        </w:rPr>
        <w:t xml:space="preserve"> related to a 1 ‰ variation in </w:t>
      </w:r>
      <w:r w:rsidR="008B42EA" w:rsidRPr="00525891">
        <w:rPr>
          <w:rFonts w:ascii="Times New Roman" w:hAnsi="Times New Roman" w:cs="Times New Roman"/>
          <w:sz w:val="24"/>
          <w:szCs w:val="24"/>
          <w:lang w:val="en-GB"/>
        </w:rPr>
        <w:t>δ</w:t>
      </w:r>
      <w:r w:rsidR="008B42EA" w:rsidRPr="00525891">
        <w:rPr>
          <w:rFonts w:ascii="Times New Roman" w:hAnsi="Times New Roman" w:cs="Times New Roman"/>
          <w:sz w:val="24"/>
          <w:szCs w:val="24"/>
          <w:vertAlign w:val="superscript"/>
          <w:lang w:val="en-GB"/>
        </w:rPr>
        <w:t>13</w:t>
      </w:r>
      <w:r w:rsidR="008B42EA" w:rsidRPr="00525891">
        <w:rPr>
          <w:rFonts w:ascii="Times New Roman" w:hAnsi="Times New Roman" w:cs="Times New Roman"/>
          <w:sz w:val="24"/>
          <w:szCs w:val="24"/>
          <w:lang w:val="en-GB"/>
        </w:rPr>
        <w:t>C</w:t>
      </w:r>
      <w:r w:rsidR="008B42EA" w:rsidRPr="00525891">
        <w:rPr>
          <w:rFonts w:ascii="Times New Roman" w:hAnsi="Times New Roman" w:cs="Times New Roman"/>
          <w:sz w:val="24"/>
          <w:szCs w:val="24"/>
          <w:vertAlign w:val="subscript"/>
          <w:lang w:val="en-GB"/>
        </w:rPr>
        <w:t>plant</w:t>
      </w:r>
      <w:r w:rsidR="008B42EA" w:rsidRPr="00525891">
        <w:rPr>
          <w:rFonts w:ascii="Times New Roman" w:hAnsi="Times New Roman" w:cs="Times New Roman"/>
          <w:sz w:val="24"/>
          <w:szCs w:val="24"/>
          <w:lang w:val="en-GB"/>
        </w:rPr>
        <w:t xml:space="preserve"> </w:t>
      </w:r>
      <w:r w:rsidR="008B42EA" w:rsidRPr="00525891">
        <w:rPr>
          <w:rFonts w:ascii="Times New Roman" w:hAnsi="Times New Roman" w:cs="Times New Roman"/>
          <w:sz w:val="24"/>
          <w:szCs w:val="24"/>
          <w:lang w:val="en-US"/>
        </w:rPr>
        <w:t xml:space="preserve">was respectively 2.0 and </w:t>
      </w:r>
      <w:r w:rsidR="00A66EF6" w:rsidRPr="00525891">
        <w:rPr>
          <w:rFonts w:ascii="Times New Roman" w:hAnsi="Times New Roman" w:cs="Times New Roman"/>
          <w:sz w:val="24"/>
          <w:szCs w:val="24"/>
          <w:lang w:val="en-US"/>
        </w:rPr>
        <w:t>1</w:t>
      </w:r>
      <w:r w:rsidR="008B42EA" w:rsidRPr="00525891">
        <w:rPr>
          <w:rFonts w:ascii="Times New Roman" w:hAnsi="Times New Roman" w:cs="Times New Roman"/>
          <w:sz w:val="24"/>
          <w:szCs w:val="24"/>
          <w:lang w:val="en-US"/>
        </w:rPr>
        <w:t xml:space="preserve">.9 % for the first and second series of incubations, while the average error related to a 1 ‰ variation in </w:t>
      </w:r>
      <w:r w:rsidR="008B42EA" w:rsidRPr="00525891">
        <w:rPr>
          <w:rFonts w:ascii="Times New Roman" w:hAnsi="Times New Roman" w:cs="Times New Roman"/>
          <w:sz w:val="24"/>
          <w:szCs w:val="24"/>
          <w:lang w:val="en-GB"/>
        </w:rPr>
        <w:t>δ</w:t>
      </w:r>
      <w:r w:rsidR="008B42EA" w:rsidRPr="00525891">
        <w:rPr>
          <w:rFonts w:ascii="Times New Roman" w:hAnsi="Times New Roman" w:cs="Times New Roman"/>
          <w:sz w:val="24"/>
          <w:szCs w:val="24"/>
          <w:vertAlign w:val="superscript"/>
          <w:lang w:val="en-GB"/>
        </w:rPr>
        <w:t>13</w:t>
      </w:r>
      <w:r w:rsidR="008B42EA" w:rsidRPr="00525891">
        <w:rPr>
          <w:rFonts w:ascii="Times New Roman" w:hAnsi="Times New Roman" w:cs="Times New Roman"/>
          <w:sz w:val="24"/>
          <w:szCs w:val="24"/>
          <w:lang w:val="en-GB"/>
        </w:rPr>
        <w:t>C</w:t>
      </w:r>
      <w:r w:rsidR="008B42EA" w:rsidRPr="00525891">
        <w:rPr>
          <w:rFonts w:ascii="Times New Roman" w:hAnsi="Times New Roman" w:cs="Times New Roman"/>
          <w:sz w:val="24"/>
          <w:szCs w:val="24"/>
          <w:vertAlign w:val="subscript"/>
          <w:lang w:val="en-GB"/>
        </w:rPr>
        <w:t>soil</w:t>
      </w:r>
      <w:r w:rsidR="008B42EA" w:rsidRPr="00525891">
        <w:rPr>
          <w:rFonts w:ascii="Times New Roman" w:hAnsi="Times New Roman" w:cs="Times New Roman"/>
          <w:sz w:val="24"/>
          <w:szCs w:val="24"/>
          <w:lang w:val="en-GB"/>
        </w:rPr>
        <w:t xml:space="preserve"> was </w:t>
      </w:r>
      <w:r w:rsidR="008B42EA" w:rsidRPr="00525891">
        <w:rPr>
          <w:rFonts w:ascii="Times New Roman" w:hAnsi="Times New Roman" w:cs="Times New Roman"/>
          <w:sz w:val="24"/>
          <w:szCs w:val="24"/>
          <w:lang w:val="en-US"/>
        </w:rPr>
        <w:t>1.5 % for the first series of incubations (</w:t>
      </w:r>
      <w:r w:rsidR="008938C9" w:rsidRPr="008938C9">
        <w:rPr>
          <w:rFonts w:ascii="Times New Roman" w:hAnsi="Times New Roman" w:cs="Times New Roman"/>
          <w:sz w:val="24"/>
          <w:szCs w:val="24"/>
          <w:lang w:val="en-US"/>
        </w:rPr>
        <w:t xml:space="preserve">Supplementary </w:t>
      </w:r>
      <w:r w:rsidR="008938C9" w:rsidRPr="00525891">
        <w:rPr>
          <w:rFonts w:ascii="Times New Roman" w:hAnsi="Times New Roman" w:cs="Times New Roman"/>
          <w:sz w:val="24"/>
          <w:szCs w:val="24"/>
          <w:lang w:val="en-US"/>
        </w:rPr>
        <w:t xml:space="preserve">Tables </w:t>
      </w:r>
      <w:r w:rsidR="008938C9">
        <w:rPr>
          <w:rFonts w:ascii="Times New Roman" w:hAnsi="Times New Roman" w:cs="Times New Roman"/>
          <w:sz w:val="24"/>
          <w:szCs w:val="24"/>
          <w:lang w:val="en-US"/>
        </w:rPr>
        <w:t>8 and 9</w:t>
      </w:r>
      <w:r w:rsidR="008B42EA" w:rsidRPr="00525891">
        <w:rPr>
          <w:rFonts w:ascii="Times New Roman" w:hAnsi="Times New Roman" w:cs="Times New Roman"/>
          <w:sz w:val="24"/>
          <w:szCs w:val="24"/>
          <w:lang w:val="en-GB"/>
        </w:rPr>
        <w:t>)</w:t>
      </w:r>
      <w:r w:rsidR="008B42EA" w:rsidRPr="00525891">
        <w:rPr>
          <w:rFonts w:ascii="Times New Roman" w:hAnsi="Times New Roman" w:cs="Times New Roman"/>
          <w:sz w:val="24"/>
          <w:szCs w:val="24"/>
          <w:lang w:val="en-US"/>
        </w:rPr>
        <w:t xml:space="preserve">. </w:t>
      </w:r>
      <w:r w:rsidR="00A40EEB" w:rsidRPr="00525891">
        <w:rPr>
          <w:rFonts w:ascii="Times New Roman" w:hAnsi="Times New Roman" w:cs="Times New Roman"/>
          <w:sz w:val="24"/>
          <w:szCs w:val="24"/>
          <w:lang w:val="en-US"/>
        </w:rPr>
        <w:t xml:space="preserve">We also found that the average errors in </w:t>
      </w:r>
      <w:r w:rsidR="006E0865" w:rsidRPr="00525891">
        <w:rPr>
          <w:rFonts w:ascii="Times New Roman" w:hAnsi="Times New Roman" w:cs="Times New Roman"/>
          <w:sz w:val="24"/>
          <w:szCs w:val="24"/>
          <w:lang w:val="en-US"/>
        </w:rPr>
        <w:t xml:space="preserve">the absolute values of </w:t>
      </w:r>
      <w:r w:rsidR="00A40EEB" w:rsidRPr="00525891">
        <w:rPr>
          <w:rFonts w:ascii="Times New Roman" w:hAnsi="Times New Roman" w:cs="Times New Roman"/>
          <w:sz w:val="24"/>
          <w:szCs w:val="24"/>
          <w:lang w:val="en-US"/>
        </w:rPr>
        <w:t xml:space="preserve">RPE related to a 1 ‰ variation in </w:t>
      </w:r>
      <w:r w:rsidR="00A40EEB" w:rsidRPr="00525891">
        <w:rPr>
          <w:rFonts w:ascii="Times New Roman" w:hAnsi="Times New Roman" w:cs="Times New Roman"/>
          <w:sz w:val="24"/>
          <w:szCs w:val="24"/>
          <w:lang w:val="en-GB"/>
        </w:rPr>
        <w:t>δ</w:t>
      </w:r>
      <w:r w:rsidR="00A40EEB" w:rsidRPr="00525891">
        <w:rPr>
          <w:rFonts w:ascii="Times New Roman" w:hAnsi="Times New Roman" w:cs="Times New Roman"/>
          <w:sz w:val="24"/>
          <w:szCs w:val="24"/>
          <w:vertAlign w:val="superscript"/>
          <w:lang w:val="en-GB"/>
        </w:rPr>
        <w:t>13</w:t>
      </w:r>
      <w:r w:rsidR="00A40EEB" w:rsidRPr="00525891">
        <w:rPr>
          <w:rFonts w:ascii="Times New Roman" w:hAnsi="Times New Roman" w:cs="Times New Roman"/>
          <w:sz w:val="24"/>
          <w:szCs w:val="24"/>
          <w:lang w:val="en-GB"/>
        </w:rPr>
        <w:t>C</w:t>
      </w:r>
      <w:r w:rsidR="00A40EEB" w:rsidRPr="00525891">
        <w:rPr>
          <w:rFonts w:ascii="Times New Roman" w:hAnsi="Times New Roman" w:cs="Times New Roman"/>
          <w:sz w:val="24"/>
          <w:szCs w:val="24"/>
          <w:vertAlign w:val="subscript"/>
          <w:lang w:val="en-GB"/>
        </w:rPr>
        <w:t>plant</w:t>
      </w:r>
      <w:r w:rsidR="00A40EEB" w:rsidRPr="00525891">
        <w:rPr>
          <w:rFonts w:ascii="Times New Roman" w:hAnsi="Times New Roman" w:cs="Times New Roman"/>
          <w:sz w:val="24"/>
          <w:szCs w:val="24"/>
          <w:lang w:val="en-GB"/>
        </w:rPr>
        <w:t xml:space="preserve"> </w:t>
      </w:r>
      <w:r w:rsidR="00A40EEB" w:rsidRPr="00525891">
        <w:rPr>
          <w:rFonts w:ascii="Times New Roman" w:hAnsi="Times New Roman" w:cs="Times New Roman"/>
          <w:sz w:val="24"/>
          <w:szCs w:val="24"/>
          <w:lang w:val="en-US"/>
        </w:rPr>
        <w:t xml:space="preserve">was respectively 19.3 and 12.2 % for the first and second series of incubations, while the average error related to a 1 ‰ variation in </w:t>
      </w:r>
      <w:r w:rsidR="00A40EEB" w:rsidRPr="00525891">
        <w:rPr>
          <w:rFonts w:ascii="Times New Roman" w:hAnsi="Times New Roman" w:cs="Times New Roman"/>
          <w:sz w:val="24"/>
          <w:szCs w:val="24"/>
          <w:lang w:val="en-GB"/>
        </w:rPr>
        <w:t>δ</w:t>
      </w:r>
      <w:r w:rsidR="00A40EEB" w:rsidRPr="00525891">
        <w:rPr>
          <w:rFonts w:ascii="Times New Roman" w:hAnsi="Times New Roman" w:cs="Times New Roman"/>
          <w:sz w:val="24"/>
          <w:szCs w:val="24"/>
          <w:vertAlign w:val="superscript"/>
          <w:lang w:val="en-GB"/>
        </w:rPr>
        <w:t>13</w:t>
      </w:r>
      <w:r w:rsidR="00A40EEB" w:rsidRPr="00525891">
        <w:rPr>
          <w:rFonts w:ascii="Times New Roman" w:hAnsi="Times New Roman" w:cs="Times New Roman"/>
          <w:sz w:val="24"/>
          <w:szCs w:val="24"/>
          <w:lang w:val="en-GB"/>
        </w:rPr>
        <w:t>C</w:t>
      </w:r>
      <w:r w:rsidR="00A40EEB" w:rsidRPr="00525891">
        <w:rPr>
          <w:rFonts w:ascii="Times New Roman" w:hAnsi="Times New Roman" w:cs="Times New Roman"/>
          <w:sz w:val="24"/>
          <w:szCs w:val="24"/>
          <w:vertAlign w:val="subscript"/>
          <w:lang w:val="en-GB"/>
        </w:rPr>
        <w:t>soil</w:t>
      </w:r>
      <w:r w:rsidR="00A40EEB" w:rsidRPr="00525891">
        <w:rPr>
          <w:rFonts w:ascii="Times New Roman" w:hAnsi="Times New Roman" w:cs="Times New Roman"/>
          <w:sz w:val="24"/>
          <w:szCs w:val="24"/>
          <w:lang w:val="en-GB"/>
        </w:rPr>
        <w:t xml:space="preserve"> was </w:t>
      </w:r>
      <w:r w:rsidR="00C355DA" w:rsidRPr="00525891">
        <w:rPr>
          <w:rFonts w:ascii="Times New Roman" w:hAnsi="Times New Roman" w:cs="Times New Roman"/>
          <w:sz w:val="24"/>
          <w:szCs w:val="24"/>
          <w:lang w:val="en-US"/>
        </w:rPr>
        <w:t>0</w:t>
      </w:r>
      <w:r w:rsidR="00A40EEB" w:rsidRPr="00525891">
        <w:rPr>
          <w:rFonts w:ascii="Times New Roman" w:hAnsi="Times New Roman" w:cs="Times New Roman"/>
          <w:sz w:val="24"/>
          <w:szCs w:val="24"/>
          <w:lang w:val="en-US"/>
        </w:rPr>
        <w:t>.</w:t>
      </w:r>
      <w:r w:rsidR="00C355DA" w:rsidRPr="00525891">
        <w:rPr>
          <w:rFonts w:ascii="Times New Roman" w:hAnsi="Times New Roman" w:cs="Times New Roman"/>
          <w:sz w:val="24"/>
          <w:szCs w:val="24"/>
          <w:lang w:val="en-US"/>
        </w:rPr>
        <w:t>2</w:t>
      </w:r>
      <w:r w:rsidR="00A40EEB" w:rsidRPr="00525891">
        <w:rPr>
          <w:rFonts w:ascii="Times New Roman" w:hAnsi="Times New Roman" w:cs="Times New Roman"/>
          <w:sz w:val="24"/>
          <w:szCs w:val="24"/>
          <w:lang w:val="en-US"/>
        </w:rPr>
        <w:t xml:space="preserve"> % for the first series of incubations (</w:t>
      </w:r>
      <w:r w:rsidR="008938C9" w:rsidRPr="008938C9">
        <w:rPr>
          <w:rFonts w:ascii="Times New Roman" w:hAnsi="Times New Roman" w:cs="Times New Roman"/>
          <w:sz w:val="24"/>
          <w:szCs w:val="24"/>
          <w:lang w:val="en-US"/>
        </w:rPr>
        <w:t xml:space="preserve">Supplementary </w:t>
      </w:r>
      <w:r w:rsidR="008938C9" w:rsidRPr="00525891">
        <w:rPr>
          <w:rFonts w:ascii="Times New Roman" w:hAnsi="Times New Roman" w:cs="Times New Roman"/>
          <w:sz w:val="24"/>
          <w:szCs w:val="24"/>
          <w:lang w:val="en-US"/>
        </w:rPr>
        <w:t xml:space="preserve">Tables </w:t>
      </w:r>
      <w:r w:rsidR="008938C9">
        <w:rPr>
          <w:rFonts w:ascii="Times New Roman" w:hAnsi="Times New Roman" w:cs="Times New Roman"/>
          <w:sz w:val="24"/>
          <w:szCs w:val="24"/>
          <w:lang w:val="en-US"/>
        </w:rPr>
        <w:t>8 and 9</w:t>
      </w:r>
      <w:r w:rsidR="00A40EEB" w:rsidRPr="00525891">
        <w:rPr>
          <w:rFonts w:ascii="Times New Roman" w:hAnsi="Times New Roman" w:cs="Times New Roman"/>
          <w:sz w:val="24"/>
          <w:szCs w:val="24"/>
          <w:lang w:val="en-GB"/>
        </w:rPr>
        <w:t>)</w:t>
      </w:r>
      <w:r w:rsidR="00A40EEB" w:rsidRPr="00525891">
        <w:rPr>
          <w:rFonts w:ascii="Times New Roman" w:hAnsi="Times New Roman" w:cs="Times New Roman"/>
          <w:sz w:val="24"/>
          <w:szCs w:val="24"/>
          <w:lang w:val="en-US"/>
        </w:rPr>
        <w:t xml:space="preserve">. </w:t>
      </w:r>
      <w:r w:rsidR="008B42EA" w:rsidRPr="00525891">
        <w:rPr>
          <w:rFonts w:ascii="Times New Roman" w:hAnsi="Times New Roman" w:cs="Times New Roman"/>
          <w:sz w:val="24"/>
          <w:szCs w:val="24"/>
          <w:lang w:val="en-US"/>
        </w:rPr>
        <w:t>The average errors in Δ</w:t>
      </w:r>
      <w:r w:rsidR="008B42EA" w:rsidRPr="00525891">
        <w:rPr>
          <w:rFonts w:ascii="Times New Roman" w:hAnsi="Times New Roman" w:cs="Times New Roman"/>
          <w:sz w:val="24"/>
          <w:szCs w:val="24"/>
          <w:vertAlign w:val="superscript"/>
          <w:lang w:val="en-US"/>
        </w:rPr>
        <w:t>14</w:t>
      </w:r>
      <w:r w:rsidR="008B42EA" w:rsidRPr="00525891">
        <w:rPr>
          <w:rFonts w:ascii="Times New Roman" w:hAnsi="Times New Roman" w:cs="Times New Roman"/>
          <w:sz w:val="24"/>
          <w:szCs w:val="24"/>
          <w:lang w:val="en-US"/>
        </w:rPr>
        <w:t>C</w:t>
      </w:r>
      <w:r w:rsidR="008B42EA" w:rsidRPr="00525891">
        <w:rPr>
          <w:rFonts w:ascii="Times New Roman" w:hAnsi="Times New Roman" w:cs="Times New Roman"/>
          <w:sz w:val="24"/>
          <w:szCs w:val="24"/>
          <w:vertAlign w:val="subscript"/>
          <w:lang w:val="en-US"/>
        </w:rPr>
        <w:t>soil</w:t>
      </w:r>
      <w:r w:rsidR="008B42EA" w:rsidRPr="00525891">
        <w:rPr>
          <w:rFonts w:ascii="Times New Roman" w:hAnsi="Times New Roman" w:cs="Times New Roman"/>
          <w:sz w:val="24"/>
          <w:szCs w:val="24"/>
          <w:lang w:val="en-US"/>
        </w:rPr>
        <w:t xml:space="preserve"> related to a 1 ‰ variation in </w:t>
      </w:r>
      <w:r w:rsidR="008B42EA" w:rsidRPr="00525891">
        <w:rPr>
          <w:rFonts w:ascii="Times New Roman" w:hAnsi="Times New Roman" w:cs="Times New Roman"/>
          <w:sz w:val="24"/>
          <w:szCs w:val="24"/>
          <w:lang w:val="en-GB"/>
        </w:rPr>
        <w:t>δ</w:t>
      </w:r>
      <w:r w:rsidR="008B42EA" w:rsidRPr="00525891">
        <w:rPr>
          <w:rFonts w:ascii="Times New Roman" w:hAnsi="Times New Roman" w:cs="Times New Roman"/>
          <w:sz w:val="24"/>
          <w:szCs w:val="24"/>
          <w:vertAlign w:val="superscript"/>
          <w:lang w:val="en-GB"/>
        </w:rPr>
        <w:t>13</w:t>
      </w:r>
      <w:r w:rsidR="008B42EA" w:rsidRPr="00525891">
        <w:rPr>
          <w:rFonts w:ascii="Times New Roman" w:hAnsi="Times New Roman" w:cs="Times New Roman"/>
          <w:sz w:val="24"/>
          <w:szCs w:val="24"/>
          <w:lang w:val="en-GB"/>
        </w:rPr>
        <w:t>C</w:t>
      </w:r>
      <w:r w:rsidR="008B42EA" w:rsidRPr="00525891">
        <w:rPr>
          <w:rFonts w:ascii="Times New Roman" w:hAnsi="Times New Roman" w:cs="Times New Roman"/>
          <w:sz w:val="24"/>
          <w:szCs w:val="24"/>
          <w:vertAlign w:val="subscript"/>
          <w:lang w:val="en-GB"/>
        </w:rPr>
        <w:t>plant</w:t>
      </w:r>
      <w:r w:rsidR="008B42EA" w:rsidRPr="00525891">
        <w:rPr>
          <w:rFonts w:ascii="Times New Roman" w:hAnsi="Times New Roman" w:cs="Times New Roman"/>
          <w:sz w:val="24"/>
          <w:szCs w:val="24"/>
          <w:lang w:val="en-GB"/>
        </w:rPr>
        <w:t xml:space="preserve"> </w:t>
      </w:r>
      <w:r w:rsidR="008B42EA" w:rsidRPr="00525891">
        <w:rPr>
          <w:rFonts w:ascii="Times New Roman" w:hAnsi="Times New Roman" w:cs="Times New Roman"/>
          <w:sz w:val="24"/>
          <w:szCs w:val="24"/>
          <w:lang w:val="en-US"/>
        </w:rPr>
        <w:t>and a 2 ‰ variation Δ</w:t>
      </w:r>
      <w:r w:rsidR="008B42EA" w:rsidRPr="00525891">
        <w:rPr>
          <w:rFonts w:ascii="Times New Roman" w:hAnsi="Times New Roman" w:cs="Times New Roman"/>
          <w:sz w:val="24"/>
          <w:szCs w:val="24"/>
          <w:vertAlign w:val="superscript"/>
          <w:lang w:val="en-US"/>
        </w:rPr>
        <w:t>14</w:t>
      </w:r>
      <w:r w:rsidR="008B42EA" w:rsidRPr="00525891">
        <w:rPr>
          <w:rFonts w:ascii="Times New Roman" w:hAnsi="Times New Roman" w:cs="Times New Roman"/>
          <w:sz w:val="24"/>
          <w:szCs w:val="24"/>
          <w:lang w:val="en-US"/>
        </w:rPr>
        <w:t>C</w:t>
      </w:r>
      <w:r w:rsidR="008B42EA" w:rsidRPr="00525891">
        <w:rPr>
          <w:rFonts w:ascii="Times New Roman" w:hAnsi="Times New Roman" w:cs="Times New Roman"/>
          <w:sz w:val="24"/>
          <w:szCs w:val="24"/>
          <w:vertAlign w:val="subscript"/>
          <w:lang w:val="en-US"/>
        </w:rPr>
        <w:t>plant</w:t>
      </w:r>
      <w:r w:rsidR="008B42EA" w:rsidRPr="00525891">
        <w:rPr>
          <w:rFonts w:ascii="Times New Roman" w:hAnsi="Times New Roman" w:cs="Times New Roman"/>
          <w:sz w:val="24"/>
          <w:szCs w:val="24"/>
          <w:lang w:val="en-US"/>
        </w:rPr>
        <w:t xml:space="preserve"> were respectively 19.4 and 2.8 ‰ (</w:t>
      </w:r>
      <w:r w:rsidR="008938C9" w:rsidRPr="008938C9">
        <w:rPr>
          <w:rFonts w:ascii="Times New Roman" w:hAnsi="Times New Roman" w:cs="Times New Roman"/>
          <w:sz w:val="24"/>
          <w:szCs w:val="24"/>
          <w:lang w:val="en-US"/>
        </w:rPr>
        <w:t xml:space="preserve">Supplementary </w:t>
      </w:r>
      <w:r w:rsidR="008938C9" w:rsidRPr="00525891">
        <w:rPr>
          <w:rFonts w:ascii="Times New Roman" w:hAnsi="Times New Roman" w:cs="Times New Roman"/>
          <w:sz w:val="24"/>
          <w:szCs w:val="24"/>
          <w:lang w:val="en-US"/>
        </w:rPr>
        <w:t>Table</w:t>
      </w:r>
      <w:r w:rsidR="008938C9">
        <w:rPr>
          <w:rFonts w:ascii="Times New Roman" w:hAnsi="Times New Roman" w:cs="Times New Roman"/>
          <w:sz w:val="24"/>
          <w:szCs w:val="24"/>
          <w:lang w:val="en-US"/>
        </w:rPr>
        <w:t xml:space="preserve"> 10</w:t>
      </w:r>
      <w:r w:rsidR="008B42EA" w:rsidRPr="00525891">
        <w:rPr>
          <w:rFonts w:ascii="Times New Roman" w:hAnsi="Times New Roman" w:cs="Times New Roman"/>
          <w:sz w:val="24"/>
          <w:szCs w:val="24"/>
          <w:lang w:val="en-GB"/>
        </w:rPr>
        <w:t>)</w:t>
      </w:r>
      <w:r w:rsidR="008B42EA" w:rsidRPr="00525891">
        <w:rPr>
          <w:rFonts w:ascii="Times New Roman" w:hAnsi="Times New Roman" w:cs="Times New Roman"/>
          <w:sz w:val="24"/>
          <w:szCs w:val="24"/>
          <w:lang w:val="en-US"/>
        </w:rPr>
        <w:t>.</w:t>
      </w:r>
      <w:r w:rsidR="00D2372D" w:rsidRPr="00525891">
        <w:rPr>
          <w:rFonts w:ascii="Times New Roman" w:hAnsi="Times New Roman" w:cs="Times New Roman"/>
          <w:sz w:val="24"/>
          <w:szCs w:val="24"/>
          <w:lang w:val="en-US"/>
        </w:rPr>
        <w:t xml:space="preserve"> </w:t>
      </w:r>
      <w:r w:rsidR="009522E5" w:rsidRPr="00525891">
        <w:rPr>
          <w:rFonts w:ascii="Times New Roman" w:hAnsi="Times New Roman" w:cs="Times New Roman"/>
          <w:sz w:val="24"/>
          <w:szCs w:val="24"/>
          <w:lang w:val="en-US"/>
        </w:rPr>
        <w:t>These low</w:t>
      </w:r>
      <w:r w:rsidR="00381178" w:rsidRPr="00525891">
        <w:rPr>
          <w:rFonts w:ascii="Times New Roman" w:hAnsi="Times New Roman" w:cs="Times New Roman"/>
          <w:sz w:val="24"/>
          <w:szCs w:val="24"/>
          <w:lang w:val="en-US"/>
        </w:rPr>
        <w:t xml:space="preserve"> levels of </w:t>
      </w:r>
      <w:r w:rsidR="00566163" w:rsidRPr="00525891">
        <w:rPr>
          <w:rFonts w:ascii="Times New Roman" w:hAnsi="Times New Roman" w:cs="Times New Roman"/>
          <w:sz w:val="24"/>
          <w:szCs w:val="24"/>
          <w:lang w:val="en-US"/>
        </w:rPr>
        <w:t xml:space="preserve">uncertainty </w:t>
      </w:r>
      <w:r w:rsidR="009522E5" w:rsidRPr="00525891">
        <w:rPr>
          <w:rFonts w:ascii="Times New Roman" w:hAnsi="Times New Roman" w:cs="Times New Roman"/>
          <w:sz w:val="24"/>
          <w:szCs w:val="24"/>
          <w:lang w:val="en-US"/>
        </w:rPr>
        <w:t>provide evidence that our isotopic partitioning was robust.</w:t>
      </w:r>
    </w:p>
    <w:p w14:paraId="03AA4249" w14:textId="252C2452" w:rsidR="00DA159B" w:rsidRPr="00525891" w:rsidRDefault="000479F7" w:rsidP="00E24397">
      <w:pPr>
        <w:spacing w:line="240" w:lineRule="auto"/>
        <w:ind w:firstLine="284"/>
        <w:jc w:val="both"/>
        <w:rPr>
          <w:rFonts w:ascii="Times New Roman" w:hAnsi="Times New Roman" w:cs="Times New Roman"/>
          <w:sz w:val="24"/>
          <w:szCs w:val="24"/>
          <w:lang w:val="en-US"/>
        </w:rPr>
      </w:pPr>
      <w:r w:rsidRPr="00525891">
        <w:rPr>
          <w:rFonts w:ascii="Times New Roman" w:hAnsi="Times New Roman" w:cs="Times New Roman"/>
          <w:sz w:val="24"/>
          <w:szCs w:val="24"/>
          <w:lang w:val="en-US"/>
        </w:rPr>
        <w:t>For the first and second series of incubations, the average δ</w:t>
      </w:r>
      <w:r w:rsidRPr="00525891">
        <w:rPr>
          <w:rFonts w:ascii="Times New Roman" w:hAnsi="Times New Roman" w:cs="Times New Roman"/>
          <w:sz w:val="24"/>
          <w:szCs w:val="24"/>
          <w:vertAlign w:val="superscript"/>
          <w:lang w:val="en-US"/>
        </w:rPr>
        <w:t>13</w:t>
      </w:r>
      <w:r w:rsidRPr="00525891">
        <w:rPr>
          <w:rFonts w:ascii="Times New Roman" w:hAnsi="Times New Roman" w:cs="Times New Roman"/>
          <w:sz w:val="24"/>
          <w:szCs w:val="24"/>
          <w:lang w:val="en-US"/>
        </w:rPr>
        <w:t xml:space="preserve">C difference between plant and soil sources were respectively 24.9 and 24.8 ‰ (range of </w:t>
      </w:r>
      <w:r w:rsidR="009528BE" w:rsidRPr="00525891">
        <w:rPr>
          <w:rFonts w:ascii="Times New Roman" w:hAnsi="Times New Roman" w:cs="Times New Roman"/>
          <w:sz w:val="24"/>
          <w:szCs w:val="24"/>
          <w:lang w:val="en-US"/>
        </w:rPr>
        <w:t xml:space="preserve">respectively </w:t>
      </w:r>
      <w:r w:rsidRPr="00525891">
        <w:rPr>
          <w:rFonts w:ascii="Times New Roman" w:hAnsi="Times New Roman" w:cs="Times New Roman"/>
          <w:sz w:val="24"/>
          <w:szCs w:val="24"/>
          <w:lang w:val="en-US"/>
        </w:rPr>
        <w:t xml:space="preserve">23.6 to 26.4, and 22.9 to 26.6 across treatments). This is substantially larger than source difference typical yielded by the natural </w:t>
      </w:r>
      <w:r w:rsidRPr="00525891">
        <w:rPr>
          <w:rFonts w:ascii="Times New Roman" w:hAnsi="Times New Roman" w:cs="Times New Roman"/>
          <w:sz w:val="24"/>
          <w:szCs w:val="24"/>
          <w:vertAlign w:val="superscript"/>
          <w:lang w:val="en-US"/>
        </w:rPr>
        <w:t>13</w:t>
      </w:r>
      <w:r w:rsidRPr="00525891">
        <w:rPr>
          <w:rFonts w:ascii="Times New Roman" w:hAnsi="Times New Roman" w:cs="Times New Roman"/>
          <w:sz w:val="24"/>
          <w:szCs w:val="24"/>
          <w:lang w:val="en-US"/>
        </w:rPr>
        <w:t>C-labeling method</w:t>
      </w:r>
      <w:r w:rsidR="00DB332E" w:rsidRPr="00525891">
        <w:rPr>
          <w:rFonts w:ascii="Times New Roman" w:hAnsi="Times New Roman" w:cs="Times New Roman"/>
          <w:sz w:val="24"/>
          <w:szCs w:val="24"/>
          <w:lang w:val="en-US"/>
        </w:rPr>
        <w:fldChar w:fldCharType="begin"/>
      </w:r>
      <w:r w:rsidR="00C52869">
        <w:rPr>
          <w:rFonts w:ascii="Times New Roman" w:hAnsi="Times New Roman" w:cs="Times New Roman"/>
          <w:sz w:val="24"/>
          <w:szCs w:val="24"/>
          <w:lang w:val="en-US"/>
        </w:rPr>
        <w:instrText xml:space="preserve"> ADDIN ZOTERO_ITEM CSL_CITATION {"citationID":"c5deA2Fn","properties":{"formattedCitation":"\\super 36\\nosupersub{}","plainCitation":"36","noteIndex":0},"citationItems":[{"id":1965,"uris":["http://zotero.org/users/9294523/items/R4FISRN5"],"itemData":{"id":1965,"type":"article-journal","abstract":"Due to the limitations in methodology it has been a difficult task to measure rhizosphere respiration and original soil carbon decomposition under the influence of living roots. 14C-labeling has been widely used for this purpose in spite of numerous problems associated with the labeling method. In this paper, a natural 13C method was used to measure rhizosphere respiration and original soil carbon decomposition in a short-term growth chamber experiment. The main objective of the experiment was to validate a key assumption of this method: the δ13C value of the roots represents the δ13C value of the rhizosphere respired CO2. Results from plants grown in inoculated carbon-free medium indicated that this assumption was valid. This natural 13C method was demonstrated to be advantageous for studying rhizosphere respiration and the effects of living roots on original soil carbon decomposition.","container-title":"Plant and Soil","DOI":"10.1007/bf00011441","ISSN":"1573-5036","issue":"2","page":"263-268","title":"Measurement of rhizosphere respiration and organic matter decomposition using natural 13C","volume":"183","author":[{"family":"Cheng","given":"Weixin"}],"issued":{"date-parts":[["1996"]]}}}],"schema":"https://github.com/citation-style-language/schema/raw/master/csl-citation.json"} </w:instrText>
      </w:r>
      <w:r w:rsidR="00DB332E" w:rsidRPr="00525891">
        <w:rPr>
          <w:rFonts w:ascii="Times New Roman" w:hAnsi="Times New Roman" w:cs="Times New Roman"/>
          <w:sz w:val="24"/>
          <w:szCs w:val="24"/>
          <w:lang w:val="en-US"/>
        </w:rPr>
        <w:fldChar w:fldCharType="separate"/>
      </w:r>
      <w:r w:rsidR="00C52869" w:rsidRPr="00C52869">
        <w:rPr>
          <w:rFonts w:ascii="Times New Roman" w:hAnsi="Times New Roman" w:cs="Times New Roman"/>
          <w:sz w:val="24"/>
          <w:szCs w:val="24"/>
          <w:vertAlign w:val="superscript"/>
        </w:rPr>
        <w:t>36</w:t>
      </w:r>
      <w:r w:rsidR="00DB332E" w:rsidRPr="00525891">
        <w:rPr>
          <w:rFonts w:ascii="Times New Roman" w:hAnsi="Times New Roman" w:cs="Times New Roman"/>
          <w:sz w:val="24"/>
          <w:szCs w:val="24"/>
          <w:lang w:val="en-US"/>
        </w:rPr>
        <w:fldChar w:fldCharType="end"/>
      </w:r>
      <w:r w:rsidR="00A900ED" w:rsidRPr="00525891">
        <w:rPr>
          <w:rFonts w:ascii="Times New Roman" w:hAnsi="Times New Roman" w:cs="Times New Roman"/>
          <w:sz w:val="24"/>
          <w:szCs w:val="24"/>
          <w:lang w:val="en-US"/>
        </w:rPr>
        <w:t>,</w:t>
      </w:r>
      <w:r w:rsidRPr="00525891">
        <w:rPr>
          <w:rFonts w:ascii="Times New Roman" w:hAnsi="Times New Roman" w:cs="Times New Roman"/>
          <w:sz w:val="24"/>
          <w:szCs w:val="24"/>
          <w:lang w:val="en-US"/>
        </w:rPr>
        <w:t xml:space="preserve"> as well as the traditional continuous </w:t>
      </w:r>
      <w:r w:rsidRPr="00525891">
        <w:rPr>
          <w:rFonts w:ascii="Times New Roman" w:hAnsi="Times New Roman" w:cs="Times New Roman"/>
          <w:sz w:val="24"/>
          <w:szCs w:val="24"/>
          <w:vertAlign w:val="superscript"/>
          <w:lang w:val="en-US"/>
        </w:rPr>
        <w:t>13</w:t>
      </w:r>
      <w:r w:rsidRPr="00525891">
        <w:rPr>
          <w:rFonts w:ascii="Times New Roman" w:hAnsi="Times New Roman" w:cs="Times New Roman"/>
          <w:sz w:val="24"/>
          <w:szCs w:val="24"/>
          <w:lang w:val="en-US"/>
        </w:rPr>
        <w:t>C-labeling method based on adding fossil fuel-derived CO</w:t>
      </w:r>
      <w:r w:rsidRPr="00525891">
        <w:rPr>
          <w:rFonts w:ascii="Times New Roman" w:hAnsi="Times New Roman" w:cs="Times New Roman"/>
          <w:sz w:val="24"/>
          <w:szCs w:val="24"/>
          <w:vertAlign w:val="subscript"/>
          <w:lang w:val="en-US"/>
        </w:rPr>
        <w:t>2</w:t>
      </w:r>
      <w:r w:rsidRPr="00525891">
        <w:rPr>
          <w:rFonts w:ascii="Times New Roman" w:hAnsi="Times New Roman" w:cs="Times New Roman"/>
          <w:sz w:val="24"/>
          <w:szCs w:val="24"/>
          <w:lang w:val="en-US"/>
        </w:rPr>
        <w:t xml:space="preserve"> in a flow of ambient air</w:t>
      </w:r>
      <w:r w:rsidR="00DB332E" w:rsidRPr="00525891">
        <w:rPr>
          <w:rFonts w:ascii="Times New Roman" w:hAnsi="Times New Roman" w:cs="Times New Roman"/>
          <w:sz w:val="24"/>
          <w:szCs w:val="24"/>
          <w:lang w:val="en-US"/>
        </w:rPr>
        <w:fldChar w:fldCharType="begin"/>
      </w:r>
      <w:r w:rsidR="00C52869">
        <w:rPr>
          <w:rFonts w:ascii="Times New Roman" w:hAnsi="Times New Roman" w:cs="Times New Roman"/>
          <w:sz w:val="24"/>
          <w:szCs w:val="24"/>
          <w:lang w:val="en-US"/>
        </w:rPr>
        <w:instrText xml:space="preserve"> ADDIN ZOTERO_ITEM CSL_CITATION {"citationID":"T4a8wj1M","properties":{"formattedCitation":"\\super 37\\nosupersub{}","plainCitation":"37","noteIndex":0},"citationItems":[{"id":1970,"uris":["http://zotero.org/users/9294523/items/K7K33LG4"],"itemData":{"id":1970,"type":"article-journal","abstract":"Continuous isotope labeling and tracing is often needed to study the transformation, movement, and allocation of carbon in plant-soil systems. However, existing labeling methods have numerous limitations. The present study introduces a new continuous labeling method using naturally 13C-depleted CO2. We theoretically proved that a stable level of 13C-CO2 abundance in a labeling chamber can be maintained by controlling the rate of CO2-free air injection and the rate of ambient airflow with coupling of automatic control of CO2 concentration using a CO2 analyzer. The theoretical results were tested and confirmed in a 54 day experiment in a plant growth chamber. This new continuous labeling method avoids the use of radioactive 14C or expensive 13C-enriched CO2 required by existing methods and therefore eliminates issues of radiation safety or unaffordable isotope cost, as well as creating new opportunities for short- or long-term labeling experiments under a controlled environment.","container-title":"Journal of Integrative Plant Biology","DOI":"10.1111/j.1744-7909.2007.00387.x","ISSN":"1744-7909","issue":"3","page":"401-407","title":"Theoretical Proof and Empirical Confirmation of a Continuous Labeling Method Using Naturally 13C-Depleted Carbon Dioxide","volume":"49","author":[{"family":"Cheng","given":"Weixin"},{"family":"Dijkstra","given":"Feike A."}],"issued":{"date-parts":[["2007"]]}}}],"schema":"https://github.com/citation-style-language/schema/raw/master/csl-citation.json"} </w:instrText>
      </w:r>
      <w:r w:rsidR="00DB332E" w:rsidRPr="00525891">
        <w:rPr>
          <w:rFonts w:ascii="Times New Roman" w:hAnsi="Times New Roman" w:cs="Times New Roman"/>
          <w:sz w:val="24"/>
          <w:szCs w:val="24"/>
          <w:lang w:val="en-US"/>
        </w:rPr>
        <w:fldChar w:fldCharType="separate"/>
      </w:r>
      <w:r w:rsidR="00C52869" w:rsidRPr="00C52869">
        <w:rPr>
          <w:rFonts w:ascii="Times New Roman" w:hAnsi="Times New Roman" w:cs="Times New Roman"/>
          <w:sz w:val="24"/>
          <w:szCs w:val="24"/>
          <w:vertAlign w:val="superscript"/>
        </w:rPr>
        <w:t>37</w:t>
      </w:r>
      <w:r w:rsidR="00DB332E" w:rsidRPr="00525891">
        <w:rPr>
          <w:rFonts w:ascii="Times New Roman" w:hAnsi="Times New Roman" w:cs="Times New Roman"/>
          <w:sz w:val="24"/>
          <w:szCs w:val="24"/>
          <w:lang w:val="en-US"/>
        </w:rPr>
        <w:fldChar w:fldCharType="end"/>
      </w:r>
      <w:r w:rsidRPr="00525891">
        <w:rPr>
          <w:rFonts w:ascii="Times New Roman" w:hAnsi="Times New Roman" w:cs="Times New Roman"/>
          <w:sz w:val="24"/>
          <w:szCs w:val="24"/>
          <w:lang w:val="en-US"/>
        </w:rPr>
        <w:t>.</w:t>
      </w:r>
      <w:r w:rsidRPr="00525891">
        <w:rPr>
          <w:rFonts w:ascii="Times New Roman" w:hAnsi="Times New Roman" w:cs="Times New Roman"/>
          <w:sz w:val="24"/>
          <w:szCs w:val="24"/>
          <w:vertAlign w:val="subscript"/>
          <w:lang w:val="en-US"/>
        </w:rPr>
        <w:t xml:space="preserve"> </w:t>
      </w:r>
      <w:r w:rsidRPr="00525891">
        <w:rPr>
          <w:rFonts w:ascii="Times New Roman" w:hAnsi="Times New Roman" w:cs="Times New Roman"/>
          <w:sz w:val="24"/>
          <w:szCs w:val="24"/>
          <w:lang w:val="en-US"/>
        </w:rPr>
        <w:t>This strong labeling allows to improve the accuracy of isotopic partitioning</w:t>
      </w:r>
      <w:r w:rsidR="00DB332E" w:rsidRPr="00525891">
        <w:rPr>
          <w:rFonts w:ascii="Times New Roman" w:hAnsi="Times New Roman" w:cs="Times New Roman"/>
          <w:sz w:val="24"/>
          <w:szCs w:val="24"/>
          <w:lang w:val="en-US"/>
        </w:rPr>
        <w:fldChar w:fldCharType="begin"/>
      </w:r>
      <w:r w:rsidR="00C52869">
        <w:rPr>
          <w:rFonts w:ascii="Times New Roman" w:hAnsi="Times New Roman" w:cs="Times New Roman"/>
          <w:sz w:val="24"/>
          <w:szCs w:val="24"/>
          <w:lang w:val="en-US"/>
        </w:rPr>
        <w:instrText xml:space="preserve"> ADDIN ZOTERO_ITEM CSL_CITATION {"citationID":"FH03mZzP","properties":{"formattedCitation":"\\super 29,31,33\\nosupersub{}","plainCitation":"29,31,33","noteIndex":0},"citationItems":[{"id":19394,"uris":["http://zotero.org/users/9294523/items/EIUP9GXI"],"itemData":{"id":19394,"type":"article-journal","abstract":"Natural variations of the 13C/12C ratio have been frequently used over the last three decades to trace C sources and fluxes between plants, microorganisms, and soil. Many of these studies have used the natural-13C-labelling approach, i.e. natural δ13C variation after C3–C4 vegetation changes. In this review, we focus on 13C fractionation in main processes at the interface between roots, microorganisms, and soil: root respiration, microbial respiration, formation of dissolved organic carbon, as well as microbial uptake and utilization of soil organic matter (SOM). Based on literature data and our own studies, we estimated that, on average, the roots of C3 and C4 plants are 13C enriched compared to shoots by +1.2 ± 0.6‰ and +0.3 ± 0.4‰, respectively. The CO2 released by root respiration was 13C depleted by about −2.1 ± 2.2‰ for C3 plants and −1.3 ± 2.4‰ for C4 plants compared to root tissue. However, only a very few studies investigated 13C fractionation by root respiration. This urgently calls for further research. In soils developed under C3 vegetation, the microbial biomass was 13C enriched by +1.2 ± 2.6‰ and microbial CO2 was also 13C enriched by +0.7 ± 2.8‰ compared to SOM. This discrimination pattern suggests preferential utilization of 13C-enriched substances by microorganisms, but a respiration of lighter compounds from this fraction. The δ13C signature of the microbial pool is composed of metabolically active and dormant microorganisms; the respired CO2, however, derives mainly from active organisms. This discrepancy and the preferential substrate utilization explain the δ13C differences between microorganisms and CO2 by an ‘apparent’ 13C discrimination. Preferential consumption of easily decomposable substrates and less negative δ13C values were common for substances with low C/N ratios. Preferential substrate utilization was more important for C3 soils because, in C4 soils, microbial respiration strictly followed kinetics, i.e. microorganisms incorporated heavier C (∆ = +1.1‰) and respired lighter C (∆ = −1.1‰) than SOM. Temperature and precipitation had no significant effect on the 13C fractionation in these processes in C3 soils. Increasing temperature and decreasing precipitation led, however, to increasing δ13C of soil C pools. Based on these 13C fractionations we developed a number of consequences for C partitioning studies using 13C natural abundance. In the framework of standard isotope mixing models, we calculated CO2 partitioning using the natural-13C-labelling approach at a vegetation change from C3 to C4 plants assuming a root-derived fraction between 0% and 100% to total soil CO2. Disregarding any 13C fractionation processes, the calculated results deviated by up to 10% from the assumed fractions. Accounting for 13C fractionation in the standard deviations of the C4 source and the mixing pool did not improve the exactness of the partitioning results; rather, it doubled the standard errors of the CO2 pools. Including 13C fractionations directly into the mass balance equations reproduced the assumed CO2 partitioning exactly. At the end, we therefore give recommendations on how to consider 13C fractionations in research on carbon flows between plants, microorganisms, and soil.","container-title":"Soil Biology and Biochemistry","DOI":"http://dx.doi.org/10.1016/j.soilbio.2010.04.009","ISSN":"0038-0717","issue":"9","page":"1372-1384","title":"13C fractionation at the root–microorganisms–soil interface: A review and outlook for partitioning studies","volume":"42","author":[{"family":"Werth","given":"Martin"},{"family":"Kuzyakov","given":"Yakov"}],"issued":{"date-parts":[["2010"]]}}},{"id":2351,"uris":["http://zotero.org/users/9294523/items/FRYRECWX"],"itemData":{"id":2351,"type":"article-journal","abstract":"Forty years of research on the rhizosphere priming effect (RPE) has demonstrated the potentially large increase (up to a factor 3) of soil organic matter mineralization induced by plant roots, but failed to directly quantify its contribution to the carbon (C) balance. Combining continuous CO2 flux measurements with RPE measurements has thus far been technically challenging. Here, we present an experimental platform of 40 mesocosms (volume = 88L; surface = 0.049 m2), including a 13C-labeled CO2 air-production system with a maximum capacity of 4 m3 min−1 and customizable labeling intensity. For this study, 13C depleted fossil C was used as source of labeled CO2 and the experiment was run for 250 days. Continuous net CO2-exchange measurements allowed us to estimate net ecosystem productivity, gross primary production and ecosystem respiration of the studied plant-soil systems. The RPE was regularly (bi-monthly to monthly) quantified by measuring the accumulation and isotopic composition of CO2 in dark chambers placed over the mesocosms. Our results show a good relationship between night plant-soil respiration (from continuous CO2-exchange measurements) and dark plant-soil respiration (from CO2 accumulation in dark chambers). This result suggests that our estimates of RPE and plant-soil fluxes based on the different methods are comparable. Preliminary results obtained in spring with grasses cultivated under ambient or elevated CO2 indicate that the RPE represents 1.22 ± 0.16% of gross primary production and 4.64 ± 1.12% of ecosystem respiration. The RPE estimates may have an uncertainty linked to the possible deviation in delta 13C between C sources (soil or plant) and released CO2 from these sources. We performed a sensitivity analysis on how the variation in intensity of isotopic labeling (difference in delta 13C between plant and soil) affects the uncertainty of RPE estimates considering 1‰ delta 13C deviation. Estimation of the RPE with an uncertainty lower than 10% of the estimated value requires a labeling intensity higher than 60‰. The developed platform will help to scale up the study of the RPE control on C cycling to the ecosystem level.","container-title":"Soil Biology and Biochemistry","DOI":"https://doi.org/10.1016/j.soilbio.2018.11.022","ISSN":"0038-0717","page":"12-22","title":"A new experimental platform connecting the rhizosphere priming effect with CO2 fluxes of plant-soil systems","volume":"130","author":[{"family":"Cros","given":"Camille"},{"family":"Alvarez","given":"Gaël"},{"family":"Keuper","given":"Frida"},{"family":"Fontaine","given":"Sébastien"}],"issued":{"date-parts":[["2019",3,1]]}}},{"id":15038,"uris":["http://zotero.org/users/9294523/items/8XP7XP9D"],"itemData":{"id":15038,"type":"article-journal","abstract":"Stable isotope analyses are often used to quantify the contribution of multiple sources to a mixture, such as proportions of food sources in an animal's diet, or C3 and C4 plant inputs to soil organic carbon. Linear mixing models can be used to partition two sources with a single isotopic signature (e.g., δ13C) or three sources with a second isotopic signature (e.g., δ15N). Although variability of source and mixture signatures is often reported, confidence interval calculations for source proportions typically use only the mixture variability. We provide examples showing that omission of source variability can lead to underestimation of the variability of source proportion estimates. For both two- and three-source mixing models, we present formulas for calculating variances, standard errors (SE), and confidence intervals for source proportion estimates that account for the observed variability in the isotopic signatures for the sources as well as the mixture. We then performed sensitivity analyses to assess the relative importance of: (1) the isotopic signature difference between the sources, (2) isotopic signature standard deviations (SD) in the source and mixture populations, (3) sample size, (4) analytical SD, and (5) the evenness of the source proportions, for determining the variability (SE) of source proportion estimates. The proportion SEs varied inversely with the signature difference between sources, so doubling the source difference from 2‰ to 4‰ reduced the SEs by half. Source and mixture signature SDs had a substantial linear effect on source proportion SEs. However, the population variability of the sources and the mixture are fixed and the sampling error component can be changed only by increasing sample size. Source proportion SEs varied inversely with the square root of sample size, so an increase from 1 to 4 samples per population cut the SE in half. Analytical SD had little effect over the range examined since it was generally substantially smaller than the population SDs. Proportion SEs were minimized when sources were evenly divided, but increased only slightly as the proportions varied. The variance formulas provided will enable quantification of the precision of source proportion estimates. Graphs are provided to allow rapid assessment of possible combinations of source differences and source and mixture population SDs that will allow source proportion estimates with desired precision. In addition, an Excel spreadsheet to perform the calculations for the source proportions and their variances, SEs, and 95% confidence intervals for the two-source and three-source mixing models can be accessed at http://www.epa.gov/wed/pages/models.htm.","container-title":"Oecologia","DOI":"10.1007/s004420000578","ISSN":"1432-1939","issue":"2","journalAbbreviation":"Oecologia","page":"171-179","title":"Uncertainty in source partitioning using stable isotopes","volume":"127","author":[{"family":"Phillips","given":"Donald L."},{"family":"Gregg","given":"Jillian W."}],"issued":{"date-parts":[["2001",4,1]]}}}],"schema":"https://github.com/citation-style-language/schema/raw/master/csl-citation.json"} </w:instrText>
      </w:r>
      <w:r w:rsidR="00DB332E" w:rsidRPr="00525891">
        <w:rPr>
          <w:rFonts w:ascii="Times New Roman" w:hAnsi="Times New Roman" w:cs="Times New Roman"/>
          <w:sz w:val="24"/>
          <w:szCs w:val="24"/>
          <w:lang w:val="en-US"/>
        </w:rPr>
        <w:fldChar w:fldCharType="separate"/>
      </w:r>
      <w:r w:rsidR="00C52869" w:rsidRPr="00C52869">
        <w:rPr>
          <w:rFonts w:ascii="Times New Roman" w:hAnsi="Times New Roman" w:cs="Times New Roman"/>
          <w:sz w:val="24"/>
          <w:szCs w:val="24"/>
          <w:vertAlign w:val="superscript"/>
        </w:rPr>
        <w:t>29,31,33</w:t>
      </w:r>
      <w:r w:rsidR="00DB332E" w:rsidRPr="00525891">
        <w:rPr>
          <w:rFonts w:ascii="Times New Roman" w:hAnsi="Times New Roman" w:cs="Times New Roman"/>
          <w:sz w:val="24"/>
          <w:szCs w:val="24"/>
          <w:lang w:val="en-US"/>
        </w:rPr>
        <w:fldChar w:fldCharType="end"/>
      </w:r>
      <w:r w:rsidRPr="00525891">
        <w:rPr>
          <w:rFonts w:ascii="Times New Roman" w:hAnsi="Times New Roman" w:cs="Times New Roman"/>
          <w:sz w:val="24"/>
          <w:szCs w:val="24"/>
          <w:lang w:val="en-US"/>
        </w:rPr>
        <w:t>.</w:t>
      </w:r>
    </w:p>
    <w:p w14:paraId="7B81DF0F" w14:textId="326A8F9E" w:rsidR="00115741" w:rsidRPr="00525891" w:rsidRDefault="00115741" w:rsidP="00115741">
      <w:pPr>
        <w:pStyle w:val="Titre3"/>
        <w:spacing w:before="240" w:after="60" w:line="240" w:lineRule="auto"/>
        <w:jc w:val="both"/>
        <w:rPr>
          <w:rFonts w:ascii="Times New Roman" w:hAnsi="Times New Roman" w:cs="Times New Roman"/>
          <w:i/>
          <w:color w:val="auto"/>
          <w:sz w:val="24"/>
          <w:szCs w:val="24"/>
          <w:lang w:val="en-GB"/>
        </w:rPr>
      </w:pPr>
      <w:bookmarkStart w:id="37" w:name="_Toc81226731"/>
      <w:r>
        <w:rPr>
          <w:rFonts w:ascii="Times New Roman" w:hAnsi="Times New Roman" w:cs="Times New Roman"/>
          <w:i/>
          <w:color w:val="auto"/>
          <w:sz w:val="24"/>
          <w:szCs w:val="24"/>
          <w:lang w:val="en-GB"/>
        </w:rPr>
        <w:t>Living root biomass</w:t>
      </w:r>
    </w:p>
    <w:bookmarkEnd w:id="37"/>
    <w:p w14:paraId="55CF508B" w14:textId="7C5858DE" w:rsidR="00F33FEB" w:rsidRPr="00525891" w:rsidRDefault="00F33FEB" w:rsidP="00E24397">
      <w:pPr>
        <w:spacing w:line="240" w:lineRule="auto"/>
        <w:jc w:val="both"/>
        <w:rPr>
          <w:rFonts w:ascii="Times New Roman" w:hAnsi="Times New Roman" w:cs="Times New Roman"/>
          <w:sz w:val="24"/>
          <w:szCs w:val="24"/>
          <w:lang w:val="en-US"/>
        </w:rPr>
      </w:pPr>
      <w:r w:rsidRPr="00525891">
        <w:rPr>
          <w:rFonts w:ascii="Times New Roman" w:hAnsi="Times New Roman" w:cs="Times New Roman"/>
          <w:sz w:val="24"/>
          <w:szCs w:val="24"/>
          <w:lang w:val="en-GB"/>
        </w:rPr>
        <w:t xml:space="preserve">As the root material harvested </w:t>
      </w:r>
      <w:r w:rsidR="0007663D" w:rsidRPr="00525891">
        <w:rPr>
          <w:rFonts w:ascii="Times New Roman" w:hAnsi="Times New Roman" w:cs="Times New Roman"/>
          <w:sz w:val="24"/>
          <w:szCs w:val="24"/>
          <w:lang w:val="en-GB"/>
        </w:rPr>
        <w:t xml:space="preserve">for topsoil </w:t>
      </w:r>
      <w:r w:rsidR="0025790C" w:rsidRPr="00525891">
        <w:rPr>
          <w:rFonts w:ascii="Times New Roman" w:hAnsi="Times New Roman" w:cs="Times New Roman"/>
          <w:sz w:val="24"/>
          <w:szCs w:val="24"/>
          <w:lang w:val="en-GB"/>
        </w:rPr>
        <w:t xml:space="preserve">after the second incubation series </w:t>
      </w:r>
      <w:r w:rsidRPr="00525891">
        <w:rPr>
          <w:rFonts w:ascii="Times New Roman" w:hAnsi="Times New Roman" w:cs="Times New Roman"/>
          <w:sz w:val="24"/>
          <w:szCs w:val="24"/>
          <w:lang w:val="en-GB"/>
        </w:rPr>
        <w:t xml:space="preserve">was composed of both pre-existing root litter (unlabelled) and living root (labelled) that could not be clearly visually sorted, we used an isotopic partitioning method to </w:t>
      </w:r>
      <w:bookmarkStart w:id="38" w:name="_Hlk52194439"/>
      <w:r w:rsidRPr="00525891">
        <w:rPr>
          <w:rFonts w:ascii="Times New Roman" w:hAnsi="Times New Roman" w:cs="Times New Roman"/>
          <w:sz w:val="24"/>
          <w:szCs w:val="24"/>
          <w:lang w:val="en-GB"/>
        </w:rPr>
        <w:t xml:space="preserve">estimate the biomass of living </w:t>
      </w:r>
      <w:bookmarkStart w:id="39" w:name="_Hlk74663987"/>
      <w:r w:rsidRPr="00525891">
        <w:rPr>
          <w:rFonts w:ascii="Times New Roman" w:hAnsi="Times New Roman" w:cs="Times New Roman"/>
          <w:sz w:val="24"/>
          <w:szCs w:val="24"/>
          <w:lang w:val="en-GB"/>
        </w:rPr>
        <w:t>root</w:t>
      </w:r>
      <w:bookmarkEnd w:id="38"/>
      <w:r w:rsidRPr="00525891">
        <w:rPr>
          <w:rFonts w:ascii="Times New Roman" w:hAnsi="Times New Roman" w:cs="Times New Roman"/>
          <w:sz w:val="24"/>
          <w:szCs w:val="24"/>
          <w:lang w:val="en-GB"/>
        </w:rPr>
        <w:t>s</w:t>
      </w:r>
      <w:r w:rsidR="0025790C" w:rsidRPr="00525891">
        <w:rPr>
          <w:rFonts w:ascii="Times New Roman" w:hAnsi="Times New Roman" w:cs="Times New Roman"/>
          <w:sz w:val="24"/>
          <w:szCs w:val="24"/>
          <w:lang w:val="en-GB"/>
        </w:rPr>
        <w:t xml:space="preserve"> </w:t>
      </w:r>
      <w:r w:rsidR="0025790C" w:rsidRPr="00525891">
        <w:rPr>
          <w:rFonts w:ascii="Times New Roman" w:hAnsi="Times New Roman" w:cs="Times New Roman"/>
          <w:sz w:val="24"/>
          <w:szCs w:val="24"/>
          <w:lang w:val="en-US"/>
        </w:rPr>
        <w:t>for each planted topsoil core</w:t>
      </w:r>
      <w:bookmarkEnd w:id="39"/>
      <w:r w:rsidRPr="00525891">
        <w:rPr>
          <w:rFonts w:ascii="Times New Roman" w:hAnsi="Times New Roman" w:cs="Times New Roman"/>
          <w:sz w:val="24"/>
          <w:szCs w:val="24"/>
          <w:lang w:val="en-GB"/>
        </w:rPr>
        <w:t>.</w:t>
      </w:r>
      <w:r w:rsidRPr="00525891">
        <w:rPr>
          <w:rFonts w:ascii="Times New Roman" w:hAnsi="Times New Roman" w:cs="Times New Roman"/>
          <w:sz w:val="24"/>
          <w:szCs w:val="24"/>
          <w:lang w:val="en-US"/>
        </w:rPr>
        <w:t xml:space="preserve"> Assuming negligible pre-existing (unlabeled) root litter biomass in subsoil at the end of the experiment and equal δ</w:t>
      </w:r>
      <w:r w:rsidRPr="00525891">
        <w:rPr>
          <w:rFonts w:ascii="Times New Roman" w:hAnsi="Times New Roman" w:cs="Times New Roman"/>
          <w:sz w:val="24"/>
          <w:szCs w:val="24"/>
          <w:vertAlign w:val="superscript"/>
          <w:lang w:val="en-US"/>
        </w:rPr>
        <w:t>13</w:t>
      </w:r>
      <w:r w:rsidRPr="00525891">
        <w:rPr>
          <w:rFonts w:ascii="Times New Roman" w:hAnsi="Times New Roman" w:cs="Times New Roman"/>
          <w:sz w:val="24"/>
          <w:szCs w:val="24"/>
          <w:lang w:val="en-US"/>
        </w:rPr>
        <w:t>C difference between shoot</w:t>
      </w:r>
      <w:r w:rsidR="00B802D3" w:rsidRPr="00525891">
        <w:rPr>
          <w:rFonts w:ascii="Times New Roman" w:hAnsi="Times New Roman" w:cs="Times New Roman"/>
          <w:sz w:val="24"/>
          <w:szCs w:val="24"/>
          <w:lang w:val="en-US"/>
        </w:rPr>
        <w:t xml:space="preserve"> and </w:t>
      </w:r>
      <w:r w:rsidRPr="00525891">
        <w:rPr>
          <w:rFonts w:ascii="Times New Roman" w:hAnsi="Times New Roman" w:cs="Times New Roman"/>
          <w:sz w:val="24"/>
          <w:szCs w:val="24"/>
          <w:lang w:val="en-US"/>
        </w:rPr>
        <w:t>root biomass (Δδ</w:t>
      </w:r>
      <w:r w:rsidRPr="00525891">
        <w:rPr>
          <w:rFonts w:ascii="Times New Roman" w:hAnsi="Times New Roman" w:cs="Times New Roman"/>
          <w:sz w:val="24"/>
          <w:szCs w:val="24"/>
          <w:vertAlign w:val="superscript"/>
          <w:lang w:val="en-US"/>
        </w:rPr>
        <w:t>13</w:t>
      </w:r>
      <w:r w:rsidRPr="00525891">
        <w:rPr>
          <w:rFonts w:ascii="Times New Roman" w:hAnsi="Times New Roman" w:cs="Times New Roman"/>
          <w:sz w:val="24"/>
          <w:szCs w:val="24"/>
          <w:lang w:val="en-US"/>
        </w:rPr>
        <w:t>C</w:t>
      </w:r>
      <w:r w:rsidRPr="00525891">
        <w:rPr>
          <w:rFonts w:ascii="Times New Roman" w:hAnsi="Times New Roman" w:cs="Times New Roman"/>
          <w:sz w:val="24"/>
          <w:szCs w:val="24"/>
          <w:vertAlign w:val="subscript"/>
          <w:lang w:val="en-US"/>
        </w:rPr>
        <w:t>shoot-root</w:t>
      </w:r>
      <w:r w:rsidRPr="00525891">
        <w:rPr>
          <w:rFonts w:ascii="Times New Roman" w:hAnsi="Times New Roman" w:cs="Times New Roman"/>
          <w:sz w:val="24"/>
          <w:szCs w:val="24"/>
          <w:lang w:val="en-US"/>
        </w:rPr>
        <w:t>) in topsoil and subsoil, we calculated the δ</w:t>
      </w:r>
      <w:r w:rsidRPr="00525891">
        <w:rPr>
          <w:rFonts w:ascii="Times New Roman" w:hAnsi="Times New Roman" w:cs="Times New Roman"/>
          <w:sz w:val="24"/>
          <w:szCs w:val="24"/>
          <w:vertAlign w:val="superscript"/>
          <w:lang w:val="en-US"/>
        </w:rPr>
        <w:t>13</w:t>
      </w:r>
      <w:r w:rsidRPr="00525891">
        <w:rPr>
          <w:rFonts w:ascii="Times New Roman" w:hAnsi="Times New Roman" w:cs="Times New Roman"/>
          <w:sz w:val="24"/>
          <w:szCs w:val="24"/>
          <w:lang w:val="en-US"/>
        </w:rPr>
        <w:t>C of living root biomass as the</w:t>
      </w:r>
      <w:r w:rsidR="0025790C" w:rsidRPr="00525891">
        <w:rPr>
          <w:rFonts w:ascii="Times New Roman" w:hAnsi="Times New Roman" w:cs="Times New Roman"/>
          <w:sz w:val="24"/>
          <w:szCs w:val="24"/>
          <w:lang w:val="en-US"/>
        </w:rPr>
        <w:t xml:space="preserve"> microcosm</w:t>
      </w:r>
      <w:r w:rsidRPr="00525891">
        <w:rPr>
          <w:rFonts w:ascii="Times New Roman" w:hAnsi="Times New Roman" w:cs="Times New Roman"/>
          <w:sz w:val="24"/>
          <w:szCs w:val="24"/>
          <w:lang w:val="en-US"/>
        </w:rPr>
        <w:t xml:space="preserve"> shoot δ</w:t>
      </w:r>
      <w:r w:rsidRPr="00525891">
        <w:rPr>
          <w:rFonts w:ascii="Times New Roman" w:hAnsi="Times New Roman" w:cs="Times New Roman"/>
          <w:sz w:val="24"/>
          <w:szCs w:val="24"/>
          <w:vertAlign w:val="superscript"/>
          <w:lang w:val="en-US"/>
        </w:rPr>
        <w:t>13</w:t>
      </w:r>
      <w:r w:rsidRPr="00525891">
        <w:rPr>
          <w:rFonts w:ascii="Times New Roman" w:hAnsi="Times New Roman" w:cs="Times New Roman"/>
          <w:sz w:val="24"/>
          <w:szCs w:val="24"/>
          <w:lang w:val="en-US"/>
        </w:rPr>
        <w:t>C minus the Δδ</w:t>
      </w:r>
      <w:r w:rsidRPr="00525891">
        <w:rPr>
          <w:rFonts w:ascii="Times New Roman" w:hAnsi="Times New Roman" w:cs="Times New Roman"/>
          <w:sz w:val="24"/>
          <w:szCs w:val="24"/>
          <w:vertAlign w:val="superscript"/>
          <w:lang w:val="en-US"/>
        </w:rPr>
        <w:t>13</w:t>
      </w:r>
      <w:r w:rsidRPr="00525891">
        <w:rPr>
          <w:rFonts w:ascii="Times New Roman" w:hAnsi="Times New Roman" w:cs="Times New Roman"/>
          <w:sz w:val="24"/>
          <w:szCs w:val="24"/>
          <w:lang w:val="en-US"/>
        </w:rPr>
        <w:t>C</w:t>
      </w:r>
      <w:r w:rsidRPr="00525891">
        <w:rPr>
          <w:rFonts w:ascii="Times New Roman" w:hAnsi="Times New Roman" w:cs="Times New Roman"/>
          <w:sz w:val="24"/>
          <w:szCs w:val="24"/>
          <w:vertAlign w:val="subscript"/>
          <w:lang w:val="en-US"/>
        </w:rPr>
        <w:t xml:space="preserve">shoot-root </w:t>
      </w:r>
      <w:r w:rsidRPr="00525891">
        <w:rPr>
          <w:rFonts w:ascii="Times New Roman" w:hAnsi="Times New Roman" w:cs="Times New Roman"/>
          <w:sz w:val="24"/>
          <w:szCs w:val="24"/>
          <w:lang w:val="en-US"/>
        </w:rPr>
        <w:t>of subsoil (</w:t>
      </w:r>
      <w:r w:rsidR="00536DE9">
        <w:rPr>
          <w:rFonts w:ascii="Times New Roman" w:hAnsi="Times New Roman" w:cs="Times New Roman"/>
          <w:sz w:val="24"/>
          <w:szCs w:val="24"/>
          <w:lang w:val="en-US"/>
        </w:rPr>
        <w:t xml:space="preserve">Supplementary </w:t>
      </w:r>
      <w:r w:rsidRPr="00525891">
        <w:rPr>
          <w:rFonts w:ascii="Times New Roman" w:hAnsi="Times New Roman" w:cs="Times New Roman"/>
          <w:sz w:val="24"/>
          <w:szCs w:val="24"/>
          <w:lang w:val="en-US"/>
        </w:rPr>
        <w:t>Table 1</w:t>
      </w:r>
      <w:r w:rsidR="007C4769">
        <w:rPr>
          <w:rFonts w:ascii="Times New Roman" w:hAnsi="Times New Roman" w:cs="Times New Roman"/>
          <w:sz w:val="24"/>
          <w:szCs w:val="24"/>
          <w:lang w:val="en-US"/>
        </w:rPr>
        <w:t>1</w:t>
      </w:r>
      <w:r w:rsidRPr="00525891">
        <w:rPr>
          <w:rFonts w:ascii="Times New Roman" w:hAnsi="Times New Roman" w:cs="Times New Roman"/>
          <w:sz w:val="24"/>
          <w:szCs w:val="24"/>
          <w:lang w:val="en-US"/>
        </w:rPr>
        <w:t>). Further assuming equal δ</w:t>
      </w:r>
      <w:r w:rsidRPr="00525891">
        <w:rPr>
          <w:rFonts w:ascii="Times New Roman" w:hAnsi="Times New Roman" w:cs="Times New Roman"/>
          <w:sz w:val="24"/>
          <w:szCs w:val="24"/>
          <w:vertAlign w:val="superscript"/>
          <w:lang w:val="en-US"/>
        </w:rPr>
        <w:t>13</w:t>
      </w:r>
      <w:r w:rsidRPr="00525891">
        <w:rPr>
          <w:rFonts w:ascii="Times New Roman" w:hAnsi="Times New Roman" w:cs="Times New Roman"/>
          <w:sz w:val="24"/>
          <w:szCs w:val="24"/>
          <w:lang w:val="en-US"/>
        </w:rPr>
        <w:t>C for pre-existing (dead) root litter and SOC, we used the following equation based on a two-source isotopic mixing model.</w:t>
      </w:r>
    </w:p>
    <w:p w14:paraId="0D51D079" w14:textId="5129D871" w:rsidR="00F33FEB" w:rsidRPr="00525891" w:rsidRDefault="007D2C08" w:rsidP="005620CD">
      <w:pPr>
        <w:tabs>
          <w:tab w:val="left" w:pos="8647"/>
        </w:tabs>
        <w:spacing w:line="240" w:lineRule="auto"/>
        <w:ind w:firstLine="284"/>
        <w:jc w:val="both"/>
        <w:rPr>
          <w:rFonts w:ascii="Times New Roman" w:eastAsiaTheme="minorEastAsia" w:hAnsi="Times New Roman" w:cs="Times New Roman"/>
          <w:sz w:val="24"/>
          <w:szCs w:val="24"/>
          <w:lang w:val="en-US"/>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Root</m:t>
            </m:r>
          </m:e>
          <m:sub>
            <m:r>
              <w:rPr>
                <w:rFonts w:ascii="Cambria Math" w:hAnsi="Cambria Math" w:cs="Times New Roman"/>
                <w:sz w:val="24"/>
                <w:szCs w:val="24"/>
                <w:lang w:val="en-US"/>
              </w:rPr>
              <m:t>living</m:t>
            </m:r>
          </m:sub>
        </m:sSub>
        <m:r>
          <w:rPr>
            <w:rFonts w:ascii="Cambria Math" w:hAnsi="Cambria Math" w:cs="Times New Roman"/>
            <w:sz w:val="24"/>
            <w:szCs w:val="24"/>
            <w:lang w:val="en-US"/>
          </w:rPr>
          <m:t xml:space="preserve">= </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Root</m:t>
            </m:r>
          </m:e>
          <m:sub>
            <m:r>
              <w:rPr>
                <w:rFonts w:ascii="Cambria Math" w:hAnsi="Cambria Math" w:cs="Times New Roman"/>
                <w:sz w:val="24"/>
                <w:szCs w:val="24"/>
                <w:lang w:val="en-US"/>
              </w:rPr>
              <m:t>total</m:t>
            </m:r>
          </m:sub>
        </m:sSub>
        <m:r>
          <w:rPr>
            <w:rFonts w:ascii="Cambria Math" w:hAnsi="Cambria Math" w:cs="Times New Roman"/>
            <w:sz w:val="24"/>
            <w:szCs w:val="24"/>
            <w:lang w:val="en-US"/>
          </w:rPr>
          <m:t>×</m:t>
        </m:r>
        <m:f>
          <m:fPr>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r>
                  <m:rPr>
                    <m:sty m:val="p"/>
                  </m:rPr>
                  <w:rPr>
                    <w:rFonts w:ascii="Cambria Math" w:hAnsi="Cambria Math" w:cs="Times New Roman"/>
                    <w:sz w:val="24"/>
                    <w:szCs w:val="24"/>
                    <w:lang w:val="en-US"/>
                  </w:rPr>
                  <m:t xml:space="preserve">  </m:t>
                </m:r>
                <m:sSup>
                  <m:sSupPr>
                    <m:ctrlPr>
                      <w:rPr>
                        <w:rFonts w:ascii="Cambria Math" w:hAnsi="Cambria Math" w:cs="Times New Roman"/>
                        <w:sz w:val="24"/>
                        <w:szCs w:val="24"/>
                        <w:vertAlign w:val="superscript"/>
                        <w:lang w:val="en-US"/>
                      </w:rPr>
                    </m:ctrlPr>
                  </m:sSupPr>
                  <m:e>
                    <m:r>
                      <m:rPr>
                        <m:sty m:val="p"/>
                      </m:rPr>
                      <w:rPr>
                        <w:rFonts w:ascii="Cambria Math" w:hAnsi="Cambria Math" w:cs="Times New Roman"/>
                        <w:sz w:val="24"/>
                        <w:szCs w:val="24"/>
                        <w:lang w:val="en-US"/>
                      </w:rPr>
                      <m:t>δ</m:t>
                    </m:r>
                  </m:e>
                  <m:sup>
                    <m:r>
                      <w:rPr>
                        <w:rFonts w:ascii="Cambria Math" w:hAnsi="Cambria Math" w:cs="Times New Roman"/>
                        <w:sz w:val="24"/>
                        <w:szCs w:val="24"/>
                        <w:vertAlign w:val="superscript"/>
                        <w:lang w:val="en-US"/>
                      </w:rPr>
                      <m:t>13</m:t>
                    </m:r>
                  </m:sup>
                </m:sSup>
                <m:r>
                  <m:rPr>
                    <m:sty m:val="p"/>
                  </m:rPr>
                  <w:rPr>
                    <w:rFonts w:ascii="Cambria Math" w:hAnsi="Cambria Math" w:cs="Times New Roman"/>
                    <w:sz w:val="24"/>
                    <w:szCs w:val="24"/>
                    <w:lang w:val="en-US"/>
                  </w:rPr>
                  <m:t>C</m:t>
                </m:r>
              </m:e>
              <m:sub>
                <m:r>
                  <w:rPr>
                    <w:rFonts w:ascii="Cambria Math" w:hAnsi="Cambria Math" w:cs="Times New Roman"/>
                    <w:sz w:val="24"/>
                    <w:szCs w:val="24"/>
                    <w:lang w:val="en-US"/>
                  </w:rPr>
                  <m:t>total</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m:rPr>
                    <m:sty m:val="p"/>
                  </m:rPr>
                  <w:rPr>
                    <w:rFonts w:ascii="Cambria Math" w:hAnsi="Cambria Math" w:cs="Times New Roman"/>
                    <w:sz w:val="24"/>
                    <w:szCs w:val="24"/>
                    <w:lang w:val="en-US"/>
                  </w:rPr>
                  <m:t xml:space="preserve"> </m:t>
                </m:r>
                <m:sSup>
                  <m:sSupPr>
                    <m:ctrlPr>
                      <w:rPr>
                        <w:rFonts w:ascii="Cambria Math" w:hAnsi="Cambria Math" w:cs="Times New Roman"/>
                        <w:sz w:val="24"/>
                        <w:szCs w:val="24"/>
                        <w:vertAlign w:val="superscript"/>
                        <w:lang w:val="en-US"/>
                      </w:rPr>
                    </m:ctrlPr>
                  </m:sSupPr>
                  <m:e>
                    <m:r>
                      <m:rPr>
                        <m:sty m:val="p"/>
                      </m:rPr>
                      <w:rPr>
                        <w:rFonts w:ascii="Cambria Math" w:hAnsi="Cambria Math" w:cs="Times New Roman"/>
                        <w:sz w:val="24"/>
                        <w:szCs w:val="24"/>
                        <w:lang w:val="en-US"/>
                      </w:rPr>
                      <m:t>δ</m:t>
                    </m:r>
                  </m:e>
                  <m:sup>
                    <m:r>
                      <w:rPr>
                        <w:rFonts w:ascii="Cambria Math" w:hAnsi="Cambria Math" w:cs="Times New Roman"/>
                        <w:sz w:val="24"/>
                        <w:szCs w:val="24"/>
                        <w:vertAlign w:val="superscript"/>
                        <w:lang w:val="en-US"/>
                      </w:rPr>
                      <m:t>13</m:t>
                    </m:r>
                  </m:sup>
                </m:sSup>
                <m:r>
                  <m:rPr>
                    <m:sty m:val="p"/>
                  </m:rPr>
                  <w:rPr>
                    <w:rFonts w:ascii="Cambria Math" w:hAnsi="Cambria Math" w:cs="Times New Roman"/>
                    <w:sz w:val="24"/>
                    <w:szCs w:val="24"/>
                    <w:lang w:val="en-US"/>
                  </w:rPr>
                  <m:t>C</m:t>
                </m:r>
              </m:e>
              <m:sub>
                <m:r>
                  <w:rPr>
                    <w:rFonts w:ascii="Cambria Math" w:hAnsi="Cambria Math" w:cs="Times New Roman"/>
                    <w:sz w:val="24"/>
                    <w:szCs w:val="24"/>
                    <w:lang w:val="en-US"/>
                  </w:rPr>
                  <m:t>dead</m:t>
                </m:r>
              </m:sub>
            </m:sSub>
          </m:num>
          <m:den>
            <m:sSub>
              <m:sSubPr>
                <m:ctrlPr>
                  <w:rPr>
                    <w:rFonts w:ascii="Cambria Math" w:hAnsi="Cambria Math" w:cs="Times New Roman"/>
                    <w:i/>
                    <w:sz w:val="24"/>
                    <w:szCs w:val="24"/>
                    <w:lang w:val="en-US"/>
                  </w:rPr>
                </m:ctrlPr>
              </m:sSubPr>
              <m:e>
                <m:r>
                  <m:rPr>
                    <m:sty m:val="p"/>
                  </m:rPr>
                  <w:rPr>
                    <w:rFonts w:ascii="Cambria Math" w:hAnsi="Cambria Math" w:cs="Times New Roman"/>
                    <w:sz w:val="24"/>
                    <w:szCs w:val="24"/>
                    <w:lang w:val="en-US"/>
                  </w:rPr>
                  <m:t xml:space="preserve"> </m:t>
                </m:r>
                <m:sSup>
                  <m:sSupPr>
                    <m:ctrlPr>
                      <w:rPr>
                        <w:rFonts w:ascii="Cambria Math" w:hAnsi="Cambria Math" w:cs="Times New Roman"/>
                        <w:sz w:val="24"/>
                        <w:szCs w:val="24"/>
                        <w:vertAlign w:val="superscript"/>
                        <w:lang w:val="en-US"/>
                      </w:rPr>
                    </m:ctrlPr>
                  </m:sSupPr>
                  <m:e>
                    <m:r>
                      <m:rPr>
                        <m:sty m:val="p"/>
                      </m:rPr>
                      <w:rPr>
                        <w:rFonts w:ascii="Cambria Math" w:hAnsi="Cambria Math" w:cs="Times New Roman"/>
                        <w:sz w:val="24"/>
                        <w:szCs w:val="24"/>
                        <w:lang w:val="en-US"/>
                      </w:rPr>
                      <m:t>δ</m:t>
                    </m:r>
                  </m:e>
                  <m:sup>
                    <m:r>
                      <w:rPr>
                        <w:rFonts w:ascii="Cambria Math" w:hAnsi="Cambria Math" w:cs="Times New Roman"/>
                        <w:sz w:val="24"/>
                        <w:szCs w:val="24"/>
                        <w:vertAlign w:val="superscript"/>
                        <w:lang w:val="en-US"/>
                      </w:rPr>
                      <m:t>13</m:t>
                    </m:r>
                  </m:sup>
                </m:sSup>
                <m:r>
                  <m:rPr>
                    <m:sty m:val="p"/>
                  </m:rPr>
                  <w:rPr>
                    <w:rFonts w:ascii="Cambria Math" w:hAnsi="Cambria Math" w:cs="Times New Roman"/>
                    <w:sz w:val="24"/>
                    <w:szCs w:val="24"/>
                    <w:lang w:val="en-US"/>
                  </w:rPr>
                  <m:t>C</m:t>
                </m:r>
              </m:e>
              <m:sub>
                <m:r>
                  <w:rPr>
                    <w:rFonts w:ascii="Cambria Math" w:hAnsi="Cambria Math" w:cs="Times New Roman"/>
                    <w:sz w:val="24"/>
                    <w:szCs w:val="24"/>
                    <w:lang w:val="en-US"/>
                  </w:rPr>
                  <m:t>living</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m:rPr>
                    <m:sty m:val="p"/>
                  </m:rPr>
                  <w:rPr>
                    <w:rFonts w:ascii="Cambria Math" w:hAnsi="Cambria Math" w:cs="Times New Roman"/>
                    <w:sz w:val="24"/>
                    <w:szCs w:val="24"/>
                    <w:lang w:val="en-US"/>
                  </w:rPr>
                  <m:t xml:space="preserve"> </m:t>
                </m:r>
                <m:sSup>
                  <m:sSupPr>
                    <m:ctrlPr>
                      <w:rPr>
                        <w:rFonts w:ascii="Cambria Math" w:hAnsi="Cambria Math" w:cs="Times New Roman"/>
                        <w:sz w:val="24"/>
                        <w:szCs w:val="24"/>
                        <w:vertAlign w:val="superscript"/>
                        <w:lang w:val="en-US"/>
                      </w:rPr>
                    </m:ctrlPr>
                  </m:sSupPr>
                  <m:e>
                    <m:r>
                      <m:rPr>
                        <m:sty m:val="p"/>
                      </m:rPr>
                      <w:rPr>
                        <w:rFonts w:ascii="Cambria Math" w:hAnsi="Cambria Math" w:cs="Times New Roman"/>
                        <w:sz w:val="24"/>
                        <w:szCs w:val="24"/>
                        <w:lang w:val="en-US"/>
                      </w:rPr>
                      <m:t>δ</m:t>
                    </m:r>
                  </m:e>
                  <m:sup>
                    <m:r>
                      <w:rPr>
                        <w:rFonts w:ascii="Cambria Math" w:hAnsi="Cambria Math" w:cs="Times New Roman"/>
                        <w:sz w:val="24"/>
                        <w:szCs w:val="24"/>
                        <w:vertAlign w:val="superscript"/>
                        <w:lang w:val="en-US"/>
                      </w:rPr>
                      <m:t>13</m:t>
                    </m:r>
                  </m:sup>
                </m:sSup>
                <m:r>
                  <m:rPr>
                    <m:sty m:val="p"/>
                  </m:rPr>
                  <w:rPr>
                    <w:rFonts w:ascii="Cambria Math" w:hAnsi="Cambria Math" w:cs="Times New Roman"/>
                    <w:sz w:val="24"/>
                    <w:szCs w:val="24"/>
                    <w:lang w:val="en-US"/>
                  </w:rPr>
                  <m:t>C</m:t>
                </m:r>
              </m:e>
              <m:sub>
                <m:r>
                  <w:rPr>
                    <w:rFonts w:ascii="Cambria Math" w:hAnsi="Cambria Math" w:cs="Times New Roman"/>
                    <w:sz w:val="24"/>
                    <w:szCs w:val="24"/>
                    <w:lang w:val="en-US"/>
                  </w:rPr>
                  <m:t>dead</m:t>
                </m:r>
              </m:sub>
            </m:sSub>
          </m:den>
        </m:f>
      </m:oMath>
      <w:r w:rsidR="005620CD">
        <w:rPr>
          <w:rFonts w:ascii="Times New Roman" w:eastAsiaTheme="minorEastAsia" w:hAnsi="Times New Roman" w:cs="Times New Roman"/>
          <w:sz w:val="24"/>
          <w:szCs w:val="24"/>
          <w:lang w:val="en-US"/>
        </w:rPr>
        <w:tab/>
        <w:t>(11)</w:t>
      </w:r>
    </w:p>
    <w:p w14:paraId="16B7729F" w14:textId="675BEF6B" w:rsidR="00F33FEB" w:rsidRPr="00525891" w:rsidRDefault="00F33FEB" w:rsidP="00E24397">
      <w:pPr>
        <w:spacing w:line="240" w:lineRule="auto"/>
        <w:jc w:val="both"/>
        <w:rPr>
          <w:rFonts w:ascii="Times New Roman" w:hAnsi="Times New Roman" w:cs="Times New Roman"/>
          <w:sz w:val="24"/>
          <w:szCs w:val="24"/>
          <w:lang w:val="en-US"/>
        </w:rPr>
      </w:pPr>
      <w:r w:rsidRPr="00525891">
        <w:rPr>
          <w:rFonts w:ascii="Times New Roman" w:hAnsi="Times New Roman" w:cs="Times New Roman"/>
          <w:sz w:val="24"/>
          <w:szCs w:val="24"/>
          <w:lang w:val="en-US"/>
        </w:rPr>
        <w:t>where Root</w:t>
      </w:r>
      <w:r w:rsidRPr="00525891">
        <w:rPr>
          <w:rFonts w:ascii="Times New Roman" w:hAnsi="Times New Roman" w:cs="Times New Roman"/>
          <w:sz w:val="24"/>
          <w:szCs w:val="24"/>
          <w:vertAlign w:val="subscript"/>
          <w:lang w:val="en-US"/>
        </w:rPr>
        <w:t>total</w:t>
      </w:r>
      <w:r w:rsidRPr="00525891">
        <w:rPr>
          <w:rFonts w:ascii="Times New Roman" w:hAnsi="Times New Roman" w:cs="Times New Roman"/>
          <w:sz w:val="24"/>
          <w:szCs w:val="24"/>
          <w:lang w:val="en-US"/>
        </w:rPr>
        <w:t xml:space="preserve"> and δ</w:t>
      </w:r>
      <w:r w:rsidRPr="00525891">
        <w:rPr>
          <w:rFonts w:ascii="Times New Roman" w:hAnsi="Times New Roman" w:cs="Times New Roman"/>
          <w:sz w:val="24"/>
          <w:szCs w:val="24"/>
          <w:vertAlign w:val="superscript"/>
          <w:lang w:val="en-US"/>
        </w:rPr>
        <w:t>13</w:t>
      </w:r>
      <w:r w:rsidRPr="00525891">
        <w:rPr>
          <w:rFonts w:ascii="Times New Roman" w:hAnsi="Times New Roman" w:cs="Times New Roman"/>
          <w:sz w:val="24"/>
          <w:szCs w:val="24"/>
          <w:lang w:val="en-US"/>
        </w:rPr>
        <w:t>C</w:t>
      </w:r>
      <w:r w:rsidRPr="00525891">
        <w:rPr>
          <w:rFonts w:ascii="Times New Roman" w:hAnsi="Times New Roman" w:cs="Times New Roman"/>
          <w:sz w:val="24"/>
          <w:szCs w:val="24"/>
          <w:vertAlign w:val="subscript"/>
          <w:lang w:val="en-US"/>
        </w:rPr>
        <w:t>total</w:t>
      </w:r>
      <w:r w:rsidRPr="00525891">
        <w:rPr>
          <w:rFonts w:ascii="Times New Roman" w:hAnsi="Times New Roman" w:cs="Times New Roman"/>
          <w:sz w:val="24"/>
          <w:szCs w:val="24"/>
          <w:lang w:val="en-US"/>
        </w:rPr>
        <w:t xml:space="preserve"> are </w:t>
      </w:r>
      <w:r w:rsidR="008738EA" w:rsidRPr="00525891">
        <w:rPr>
          <w:rFonts w:ascii="Times New Roman" w:hAnsi="Times New Roman" w:cs="Times New Roman"/>
          <w:sz w:val="24"/>
          <w:szCs w:val="24"/>
          <w:lang w:val="en-US"/>
        </w:rPr>
        <w:t xml:space="preserve">respectively </w:t>
      </w:r>
      <w:r w:rsidRPr="00525891">
        <w:rPr>
          <w:rFonts w:ascii="Times New Roman" w:hAnsi="Times New Roman" w:cs="Times New Roman"/>
          <w:sz w:val="24"/>
          <w:szCs w:val="24"/>
          <w:lang w:val="en-US"/>
        </w:rPr>
        <w:t>the biomass and δ</w:t>
      </w:r>
      <w:r w:rsidRPr="00525891">
        <w:rPr>
          <w:rFonts w:ascii="Times New Roman" w:hAnsi="Times New Roman" w:cs="Times New Roman"/>
          <w:sz w:val="24"/>
          <w:szCs w:val="24"/>
          <w:vertAlign w:val="superscript"/>
          <w:lang w:val="en-US"/>
        </w:rPr>
        <w:t>13</w:t>
      </w:r>
      <w:r w:rsidRPr="00525891">
        <w:rPr>
          <w:rFonts w:ascii="Times New Roman" w:hAnsi="Times New Roman" w:cs="Times New Roman"/>
          <w:sz w:val="24"/>
          <w:szCs w:val="24"/>
          <w:lang w:val="en-US"/>
        </w:rPr>
        <w:t>C of both dead and living roots; Root</w:t>
      </w:r>
      <w:r w:rsidRPr="00525891">
        <w:rPr>
          <w:rFonts w:ascii="Times New Roman" w:hAnsi="Times New Roman" w:cs="Times New Roman"/>
          <w:sz w:val="24"/>
          <w:szCs w:val="24"/>
          <w:vertAlign w:val="subscript"/>
          <w:lang w:val="en-US"/>
        </w:rPr>
        <w:t>living</w:t>
      </w:r>
      <w:r w:rsidRPr="00525891">
        <w:rPr>
          <w:rFonts w:ascii="Times New Roman" w:hAnsi="Times New Roman" w:cs="Times New Roman"/>
          <w:sz w:val="24"/>
          <w:szCs w:val="24"/>
          <w:lang w:val="en-US"/>
        </w:rPr>
        <w:t xml:space="preserve"> and δ</w:t>
      </w:r>
      <w:r w:rsidRPr="00525891">
        <w:rPr>
          <w:rFonts w:ascii="Times New Roman" w:hAnsi="Times New Roman" w:cs="Times New Roman"/>
          <w:sz w:val="24"/>
          <w:szCs w:val="24"/>
          <w:vertAlign w:val="superscript"/>
          <w:lang w:val="en-US"/>
        </w:rPr>
        <w:t>13</w:t>
      </w:r>
      <w:r w:rsidRPr="00525891">
        <w:rPr>
          <w:rFonts w:ascii="Times New Roman" w:hAnsi="Times New Roman" w:cs="Times New Roman"/>
          <w:sz w:val="24"/>
          <w:szCs w:val="24"/>
          <w:lang w:val="en-US"/>
        </w:rPr>
        <w:t>C</w:t>
      </w:r>
      <w:r w:rsidRPr="00525891">
        <w:rPr>
          <w:rFonts w:ascii="Times New Roman" w:hAnsi="Times New Roman" w:cs="Times New Roman"/>
          <w:sz w:val="24"/>
          <w:szCs w:val="24"/>
          <w:vertAlign w:val="subscript"/>
          <w:lang w:val="en-US"/>
        </w:rPr>
        <w:t>living</w:t>
      </w:r>
      <w:r w:rsidRPr="00525891">
        <w:rPr>
          <w:rFonts w:ascii="Times New Roman" w:hAnsi="Times New Roman" w:cs="Times New Roman"/>
          <w:sz w:val="24"/>
          <w:szCs w:val="24"/>
          <w:lang w:val="en-US"/>
        </w:rPr>
        <w:t xml:space="preserve"> are </w:t>
      </w:r>
      <w:r w:rsidR="008738EA" w:rsidRPr="00525891">
        <w:rPr>
          <w:rFonts w:ascii="Times New Roman" w:hAnsi="Times New Roman" w:cs="Times New Roman"/>
          <w:sz w:val="24"/>
          <w:szCs w:val="24"/>
          <w:lang w:val="en-US"/>
        </w:rPr>
        <w:t xml:space="preserve">respectively </w:t>
      </w:r>
      <w:r w:rsidRPr="00525891">
        <w:rPr>
          <w:rFonts w:ascii="Times New Roman" w:hAnsi="Times New Roman" w:cs="Times New Roman"/>
          <w:sz w:val="24"/>
          <w:szCs w:val="24"/>
          <w:lang w:val="en-US"/>
        </w:rPr>
        <w:t>the biomass and δ</w:t>
      </w:r>
      <w:r w:rsidRPr="00525891">
        <w:rPr>
          <w:rFonts w:ascii="Times New Roman" w:hAnsi="Times New Roman" w:cs="Times New Roman"/>
          <w:sz w:val="24"/>
          <w:szCs w:val="24"/>
          <w:vertAlign w:val="superscript"/>
          <w:lang w:val="en-US"/>
        </w:rPr>
        <w:t>13</w:t>
      </w:r>
      <w:r w:rsidRPr="00525891">
        <w:rPr>
          <w:rFonts w:ascii="Times New Roman" w:hAnsi="Times New Roman" w:cs="Times New Roman"/>
          <w:sz w:val="24"/>
          <w:szCs w:val="24"/>
          <w:lang w:val="en-US"/>
        </w:rPr>
        <w:t>C of both living roots; and δ</w:t>
      </w:r>
      <w:r w:rsidRPr="00525891">
        <w:rPr>
          <w:rFonts w:ascii="Times New Roman" w:hAnsi="Times New Roman" w:cs="Times New Roman"/>
          <w:sz w:val="24"/>
          <w:szCs w:val="24"/>
          <w:vertAlign w:val="superscript"/>
          <w:lang w:val="en-US"/>
        </w:rPr>
        <w:t>13</w:t>
      </w:r>
      <w:r w:rsidRPr="00525891">
        <w:rPr>
          <w:rFonts w:ascii="Times New Roman" w:hAnsi="Times New Roman" w:cs="Times New Roman"/>
          <w:sz w:val="24"/>
          <w:szCs w:val="24"/>
          <w:lang w:val="en-US"/>
        </w:rPr>
        <w:t>C</w:t>
      </w:r>
      <w:r w:rsidRPr="00525891">
        <w:rPr>
          <w:rFonts w:ascii="Times New Roman" w:hAnsi="Times New Roman" w:cs="Times New Roman"/>
          <w:sz w:val="24"/>
          <w:szCs w:val="24"/>
          <w:vertAlign w:val="subscript"/>
          <w:lang w:val="en-US"/>
        </w:rPr>
        <w:t>dead</w:t>
      </w:r>
      <w:r w:rsidRPr="00525891">
        <w:rPr>
          <w:rFonts w:ascii="Times New Roman" w:hAnsi="Times New Roman" w:cs="Times New Roman"/>
          <w:sz w:val="24"/>
          <w:szCs w:val="24"/>
          <w:lang w:val="en-US"/>
        </w:rPr>
        <w:t xml:space="preserve"> is the δ</w:t>
      </w:r>
      <w:r w:rsidRPr="00525891">
        <w:rPr>
          <w:rFonts w:ascii="Times New Roman" w:hAnsi="Times New Roman" w:cs="Times New Roman"/>
          <w:sz w:val="24"/>
          <w:szCs w:val="24"/>
          <w:vertAlign w:val="superscript"/>
          <w:lang w:val="en-US"/>
        </w:rPr>
        <w:t>13</w:t>
      </w:r>
      <w:r w:rsidRPr="00525891">
        <w:rPr>
          <w:rFonts w:ascii="Times New Roman" w:hAnsi="Times New Roman" w:cs="Times New Roman"/>
          <w:sz w:val="24"/>
          <w:szCs w:val="24"/>
          <w:lang w:val="en-US"/>
        </w:rPr>
        <w:t>C of dead roots.</w:t>
      </w:r>
    </w:p>
    <w:p w14:paraId="16B50E3D" w14:textId="75490B7F" w:rsidR="00F33FEB" w:rsidRPr="00525891" w:rsidRDefault="00F33FEB" w:rsidP="00E24397">
      <w:pPr>
        <w:spacing w:line="240" w:lineRule="auto"/>
        <w:ind w:firstLine="284"/>
        <w:jc w:val="both"/>
        <w:rPr>
          <w:rFonts w:ascii="Times New Roman" w:hAnsi="Times New Roman" w:cs="Times New Roman"/>
          <w:sz w:val="24"/>
          <w:szCs w:val="24"/>
          <w:lang w:val="en-US"/>
        </w:rPr>
      </w:pPr>
      <w:r w:rsidRPr="00525891">
        <w:rPr>
          <w:rFonts w:ascii="Times New Roman" w:hAnsi="Times New Roman" w:cs="Times New Roman"/>
          <w:sz w:val="24"/>
          <w:szCs w:val="24"/>
          <w:lang w:val="en-US"/>
        </w:rPr>
        <w:t xml:space="preserve">The standard errors in </w:t>
      </w:r>
      <w:r w:rsidRPr="00525891">
        <w:rPr>
          <w:rFonts w:ascii="Times New Roman" w:hAnsi="Times New Roman" w:cs="Times New Roman"/>
          <w:sz w:val="24"/>
          <w:szCs w:val="24"/>
          <w:vertAlign w:val="superscript"/>
          <w:lang w:val="en-US"/>
        </w:rPr>
        <w:t>13</w:t>
      </w:r>
      <w:r w:rsidRPr="00525891">
        <w:rPr>
          <w:rFonts w:ascii="Times New Roman" w:hAnsi="Times New Roman" w:cs="Times New Roman"/>
          <w:sz w:val="24"/>
          <w:szCs w:val="24"/>
          <w:lang w:val="en-US"/>
        </w:rPr>
        <w:t xml:space="preserve">C source partitioning </w:t>
      </w:r>
      <w:r w:rsidRPr="00525891">
        <w:rPr>
          <w:rFonts w:ascii="Times New Roman" w:hAnsi="Times New Roman" w:cs="Times New Roman"/>
          <w:sz w:val="24"/>
          <w:szCs w:val="24"/>
          <w:lang w:val="en-GB"/>
        </w:rPr>
        <w:t xml:space="preserve">related to sampling and analytical errors </w:t>
      </w:r>
      <w:r w:rsidRPr="00525891">
        <w:rPr>
          <w:rFonts w:ascii="Times New Roman" w:hAnsi="Times New Roman" w:cs="Times New Roman"/>
          <w:sz w:val="24"/>
          <w:szCs w:val="24"/>
          <w:lang w:val="en-US"/>
        </w:rPr>
        <w:t xml:space="preserve">was on average 0.6 %, indicating low uncertainty </w:t>
      </w:r>
      <w:r w:rsidRPr="00525891">
        <w:rPr>
          <w:rFonts w:ascii="Times New Roman" w:hAnsi="Times New Roman" w:cs="Times New Roman"/>
          <w:sz w:val="24"/>
          <w:szCs w:val="24"/>
          <w:lang w:val="en-GB"/>
        </w:rPr>
        <w:t>level</w:t>
      </w:r>
      <w:r w:rsidRPr="00525891">
        <w:rPr>
          <w:rFonts w:ascii="Times New Roman" w:hAnsi="Times New Roman" w:cs="Times New Roman"/>
          <w:sz w:val="24"/>
          <w:szCs w:val="24"/>
          <w:lang w:val="en-US"/>
        </w:rPr>
        <w:t xml:space="preserve"> (</w:t>
      </w:r>
      <w:r w:rsidR="00D02175" w:rsidRPr="00D02175">
        <w:rPr>
          <w:rFonts w:ascii="Times New Roman" w:hAnsi="Times New Roman" w:cs="Times New Roman"/>
          <w:sz w:val="24"/>
          <w:szCs w:val="24"/>
          <w:lang w:val="en-US"/>
        </w:rPr>
        <w:t xml:space="preserve">Supplementary </w:t>
      </w:r>
      <w:r w:rsidRPr="00525891">
        <w:rPr>
          <w:rFonts w:ascii="Times New Roman" w:hAnsi="Times New Roman" w:cs="Times New Roman"/>
          <w:sz w:val="24"/>
          <w:szCs w:val="24"/>
          <w:lang w:val="en-US"/>
        </w:rPr>
        <w:t>Table 1</w:t>
      </w:r>
      <w:r w:rsidR="007C4769">
        <w:rPr>
          <w:rFonts w:ascii="Times New Roman" w:hAnsi="Times New Roman" w:cs="Times New Roman"/>
          <w:sz w:val="24"/>
          <w:szCs w:val="24"/>
          <w:lang w:val="en-US"/>
        </w:rPr>
        <w:t>1</w:t>
      </w:r>
      <w:r w:rsidRPr="00525891">
        <w:rPr>
          <w:rFonts w:ascii="Times New Roman" w:hAnsi="Times New Roman" w:cs="Times New Roman"/>
          <w:sz w:val="24"/>
          <w:szCs w:val="24"/>
          <w:lang w:val="en-GB"/>
        </w:rPr>
        <w:t>)</w:t>
      </w:r>
      <w:r w:rsidRPr="00525891">
        <w:rPr>
          <w:rFonts w:ascii="Times New Roman" w:hAnsi="Times New Roman" w:cs="Times New Roman"/>
          <w:sz w:val="24"/>
          <w:szCs w:val="24"/>
          <w:lang w:val="en-US"/>
        </w:rPr>
        <w:t xml:space="preserve">. A similar sensitivity analysis </w:t>
      </w:r>
      <w:r w:rsidR="003C4226" w:rsidRPr="00525891">
        <w:rPr>
          <w:rFonts w:ascii="Times New Roman" w:hAnsi="Times New Roman" w:cs="Times New Roman"/>
          <w:sz w:val="24"/>
          <w:szCs w:val="24"/>
          <w:lang w:val="en-US"/>
        </w:rPr>
        <w:t xml:space="preserve">performed </w:t>
      </w:r>
      <w:r w:rsidRPr="00525891">
        <w:rPr>
          <w:rFonts w:ascii="Times New Roman" w:hAnsi="Times New Roman" w:cs="Times New Roman"/>
          <w:sz w:val="24"/>
          <w:szCs w:val="24"/>
          <w:lang w:val="en-US"/>
        </w:rPr>
        <w:t xml:space="preserve">as described </w:t>
      </w:r>
      <w:r w:rsidR="001D0F8D" w:rsidRPr="00525891">
        <w:rPr>
          <w:rFonts w:ascii="Times New Roman" w:hAnsi="Times New Roman" w:cs="Times New Roman"/>
          <w:sz w:val="24"/>
          <w:szCs w:val="24"/>
          <w:lang w:val="en-US"/>
        </w:rPr>
        <w:t>above</w:t>
      </w:r>
      <w:r w:rsidRPr="00525891">
        <w:rPr>
          <w:rFonts w:ascii="Times New Roman" w:hAnsi="Times New Roman" w:cs="Times New Roman"/>
          <w:sz w:val="24"/>
          <w:szCs w:val="24"/>
          <w:lang w:val="en-US"/>
        </w:rPr>
        <w:t xml:space="preserve"> showed that the average errors in </w:t>
      </w:r>
      <w:r w:rsidRPr="00525891">
        <w:rPr>
          <w:rFonts w:ascii="Times New Roman" w:hAnsi="Times New Roman" w:cs="Times New Roman"/>
          <w:sz w:val="24"/>
          <w:szCs w:val="24"/>
          <w:vertAlign w:val="superscript"/>
          <w:lang w:val="en-US"/>
        </w:rPr>
        <w:t>13</w:t>
      </w:r>
      <w:r w:rsidRPr="00525891">
        <w:rPr>
          <w:rFonts w:ascii="Times New Roman" w:hAnsi="Times New Roman" w:cs="Times New Roman"/>
          <w:sz w:val="24"/>
          <w:szCs w:val="24"/>
          <w:lang w:val="en-US"/>
        </w:rPr>
        <w:t xml:space="preserve">C source partitioning related to a 1 ‰ variation in </w:t>
      </w:r>
      <w:r w:rsidRPr="00525891">
        <w:rPr>
          <w:rFonts w:ascii="Times New Roman" w:hAnsi="Times New Roman" w:cs="Times New Roman"/>
          <w:sz w:val="24"/>
          <w:szCs w:val="24"/>
          <w:lang w:val="en-GB"/>
        </w:rPr>
        <w:t>δ</w:t>
      </w:r>
      <w:r w:rsidRPr="00525891">
        <w:rPr>
          <w:rFonts w:ascii="Times New Roman" w:hAnsi="Times New Roman" w:cs="Times New Roman"/>
          <w:sz w:val="24"/>
          <w:szCs w:val="24"/>
          <w:vertAlign w:val="superscript"/>
          <w:lang w:val="en-GB"/>
        </w:rPr>
        <w:t>13</w:t>
      </w:r>
      <w:r w:rsidRPr="00525891">
        <w:rPr>
          <w:rFonts w:ascii="Times New Roman" w:hAnsi="Times New Roman" w:cs="Times New Roman"/>
          <w:sz w:val="24"/>
          <w:szCs w:val="24"/>
          <w:lang w:val="en-GB"/>
        </w:rPr>
        <w:t>C</w:t>
      </w:r>
      <w:r w:rsidRPr="00525891">
        <w:rPr>
          <w:rFonts w:ascii="Times New Roman" w:hAnsi="Times New Roman" w:cs="Times New Roman"/>
          <w:sz w:val="24"/>
          <w:szCs w:val="24"/>
          <w:vertAlign w:val="subscript"/>
          <w:lang w:val="en-GB"/>
        </w:rPr>
        <w:t>living</w:t>
      </w:r>
      <w:r w:rsidRPr="00525891">
        <w:rPr>
          <w:rFonts w:ascii="Times New Roman" w:hAnsi="Times New Roman" w:cs="Times New Roman"/>
          <w:sz w:val="24"/>
          <w:szCs w:val="24"/>
          <w:lang w:val="en-GB"/>
        </w:rPr>
        <w:t xml:space="preserve"> </w:t>
      </w:r>
      <w:r w:rsidRPr="00525891">
        <w:rPr>
          <w:rFonts w:ascii="Times New Roman" w:hAnsi="Times New Roman" w:cs="Times New Roman"/>
          <w:sz w:val="24"/>
          <w:szCs w:val="24"/>
          <w:lang w:val="en-US"/>
        </w:rPr>
        <w:t xml:space="preserve">was 3.7 %, while the average error related to </w:t>
      </w:r>
      <w:r w:rsidRPr="00525891">
        <w:rPr>
          <w:rFonts w:ascii="Times New Roman" w:hAnsi="Times New Roman" w:cs="Times New Roman"/>
          <w:sz w:val="24"/>
          <w:szCs w:val="24"/>
          <w:lang w:val="en-US"/>
        </w:rPr>
        <w:lastRenderedPageBreak/>
        <w:t xml:space="preserve">a 1 ‰ variation in </w:t>
      </w:r>
      <w:r w:rsidRPr="00525891">
        <w:rPr>
          <w:rFonts w:ascii="Times New Roman" w:hAnsi="Times New Roman" w:cs="Times New Roman"/>
          <w:sz w:val="24"/>
          <w:szCs w:val="24"/>
          <w:lang w:val="en-GB"/>
        </w:rPr>
        <w:t>δ</w:t>
      </w:r>
      <w:r w:rsidRPr="00525891">
        <w:rPr>
          <w:rFonts w:ascii="Times New Roman" w:hAnsi="Times New Roman" w:cs="Times New Roman"/>
          <w:sz w:val="24"/>
          <w:szCs w:val="24"/>
          <w:vertAlign w:val="superscript"/>
          <w:lang w:val="en-GB"/>
        </w:rPr>
        <w:t>13</w:t>
      </w:r>
      <w:r w:rsidRPr="00525891">
        <w:rPr>
          <w:rFonts w:ascii="Times New Roman" w:hAnsi="Times New Roman" w:cs="Times New Roman"/>
          <w:sz w:val="24"/>
          <w:szCs w:val="24"/>
          <w:lang w:val="en-GB"/>
        </w:rPr>
        <w:t>C</w:t>
      </w:r>
      <w:r w:rsidRPr="00525891">
        <w:rPr>
          <w:rFonts w:ascii="Times New Roman" w:hAnsi="Times New Roman" w:cs="Times New Roman"/>
          <w:sz w:val="24"/>
          <w:szCs w:val="24"/>
          <w:vertAlign w:val="subscript"/>
          <w:lang w:val="en-GB"/>
        </w:rPr>
        <w:t>dead</w:t>
      </w:r>
      <w:r w:rsidRPr="00525891">
        <w:rPr>
          <w:rFonts w:ascii="Times New Roman" w:hAnsi="Times New Roman" w:cs="Times New Roman"/>
          <w:sz w:val="24"/>
          <w:szCs w:val="24"/>
          <w:lang w:val="en-GB"/>
        </w:rPr>
        <w:t xml:space="preserve"> was </w:t>
      </w:r>
      <w:r w:rsidRPr="00525891">
        <w:rPr>
          <w:rFonts w:ascii="Times New Roman" w:hAnsi="Times New Roman" w:cs="Times New Roman"/>
          <w:sz w:val="24"/>
          <w:szCs w:val="24"/>
          <w:lang w:val="en-US"/>
        </w:rPr>
        <w:t>0.6 % (</w:t>
      </w:r>
      <w:r w:rsidR="00D02175" w:rsidRPr="00D02175">
        <w:rPr>
          <w:rFonts w:ascii="Times New Roman" w:hAnsi="Times New Roman" w:cs="Times New Roman"/>
          <w:sz w:val="24"/>
          <w:szCs w:val="24"/>
          <w:lang w:val="en-US"/>
        </w:rPr>
        <w:t xml:space="preserve">Supplementary </w:t>
      </w:r>
      <w:r w:rsidR="00D02175" w:rsidRPr="00525891">
        <w:rPr>
          <w:rFonts w:ascii="Times New Roman" w:hAnsi="Times New Roman" w:cs="Times New Roman"/>
          <w:sz w:val="24"/>
          <w:szCs w:val="24"/>
          <w:lang w:val="en-US"/>
        </w:rPr>
        <w:t>Table 1</w:t>
      </w:r>
      <w:r w:rsidR="00D02175">
        <w:rPr>
          <w:rFonts w:ascii="Times New Roman" w:hAnsi="Times New Roman" w:cs="Times New Roman"/>
          <w:sz w:val="24"/>
          <w:szCs w:val="24"/>
          <w:lang w:val="en-US"/>
        </w:rPr>
        <w:t>1</w:t>
      </w:r>
      <w:r w:rsidRPr="00525891">
        <w:rPr>
          <w:rFonts w:ascii="Times New Roman" w:hAnsi="Times New Roman" w:cs="Times New Roman"/>
          <w:sz w:val="24"/>
          <w:szCs w:val="24"/>
          <w:lang w:val="en-GB"/>
        </w:rPr>
        <w:t>)</w:t>
      </w:r>
      <w:r w:rsidRPr="00525891">
        <w:rPr>
          <w:rFonts w:ascii="Times New Roman" w:hAnsi="Times New Roman" w:cs="Times New Roman"/>
          <w:sz w:val="24"/>
          <w:szCs w:val="24"/>
          <w:lang w:val="en-US"/>
        </w:rPr>
        <w:t xml:space="preserve">. </w:t>
      </w:r>
      <w:r w:rsidR="00B26B6B" w:rsidRPr="00525891">
        <w:rPr>
          <w:rFonts w:ascii="Times New Roman" w:hAnsi="Times New Roman" w:cs="Times New Roman"/>
          <w:sz w:val="24"/>
          <w:szCs w:val="24"/>
          <w:lang w:val="en-US"/>
        </w:rPr>
        <w:t xml:space="preserve">These low levels of uncertainty provide evidence that our isotopic partitioning was </w:t>
      </w:r>
      <w:r w:rsidR="00443A09" w:rsidRPr="00525891">
        <w:rPr>
          <w:rFonts w:ascii="Times New Roman" w:hAnsi="Times New Roman" w:cs="Times New Roman"/>
          <w:sz w:val="24"/>
          <w:szCs w:val="24"/>
          <w:lang w:val="en-US"/>
        </w:rPr>
        <w:t xml:space="preserve">here </w:t>
      </w:r>
      <w:r w:rsidR="00B26B6B" w:rsidRPr="00525891">
        <w:rPr>
          <w:rFonts w:ascii="Times New Roman" w:hAnsi="Times New Roman" w:cs="Times New Roman"/>
          <w:sz w:val="24"/>
          <w:szCs w:val="24"/>
          <w:lang w:val="en-US"/>
        </w:rPr>
        <w:t>also robust.</w:t>
      </w:r>
    </w:p>
    <w:p w14:paraId="21F51275" w14:textId="4DCEEDA4" w:rsidR="00F33FEB" w:rsidRPr="00525891" w:rsidRDefault="00526811" w:rsidP="00526811">
      <w:pPr>
        <w:pStyle w:val="Titre3"/>
        <w:spacing w:before="240" w:after="60" w:line="240" w:lineRule="auto"/>
        <w:jc w:val="both"/>
        <w:rPr>
          <w:lang w:val="en-US"/>
        </w:rPr>
      </w:pPr>
      <w:bookmarkStart w:id="40" w:name="_Toc81226732"/>
      <w:r>
        <w:rPr>
          <w:rFonts w:ascii="Times New Roman" w:hAnsi="Times New Roman" w:cs="Times New Roman"/>
          <w:i/>
          <w:color w:val="auto"/>
          <w:sz w:val="24"/>
          <w:szCs w:val="24"/>
          <w:lang w:val="en-GB"/>
        </w:rPr>
        <w:t>Net rhizodeposition</w:t>
      </w:r>
      <w:bookmarkEnd w:id="40"/>
    </w:p>
    <w:p w14:paraId="48DC2561" w14:textId="25D30743" w:rsidR="0006388C" w:rsidRPr="00525891" w:rsidRDefault="008738EA" w:rsidP="00E24397">
      <w:pPr>
        <w:spacing w:line="240" w:lineRule="auto"/>
        <w:jc w:val="both"/>
        <w:rPr>
          <w:rFonts w:ascii="Times New Roman" w:hAnsi="Times New Roman" w:cs="Times New Roman"/>
          <w:sz w:val="24"/>
          <w:szCs w:val="24"/>
          <w:lang w:val="en-GB"/>
        </w:rPr>
      </w:pPr>
      <w:r w:rsidRPr="00525891">
        <w:rPr>
          <w:rFonts w:ascii="Times New Roman" w:hAnsi="Times New Roman" w:cs="Times New Roman"/>
          <w:sz w:val="24"/>
          <w:szCs w:val="24"/>
          <w:lang w:val="en-GB"/>
        </w:rPr>
        <w:t>W</w:t>
      </w:r>
      <w:r w:rsidR="00F33FEB" w:rsidRPr="00525891">
        <w:rPr>
          <w:rFonts w:ascii="Times New Roman" w:hAnsi="Times New Roman" w:cs="Times New Roman"/>
          <w:sz w:val="24"/>
          <w:szCs w:val="24"/>
          <w:lang w:val="en-GB"/>
        </w:rPr>
        <w:t>e quantified the net rhizodeposition corresponding to the root-derived SOC remaining in the soil</w:t>
      </w:r>
      <w:r w:rsidR="00443A09">
        <w:rPr>
          <w:rFonts w:ascii="Times New Roman" w:hAnsi="Times New Roman" w:cs="Times New Roman"/>
          <w:sz w:val="24"/>
          <w:szCs w:val="24"/>
          <w:lang w:val="en-GB"/>
        </w:rPr>
        <w:t xml:space="preserve"> </w:t>
      </w:r>
      <w:r w:rsidR="00F33FEB" w:rsidRPr="00525891">
        <w:rPr>
          <w:rFonts w:ascii="Times New Roman" w:hAnsi="Times New Roman" w:cs="Times New Roman"/>
          <w:sz w:val="24"/>
          <w:szCs w:val="24"/>
          <w:lang w:val="en-GB"/>
        </w:rPr>
        <w:t>after microbial utilization. Net rhizodeposition was used here as a proxy of the gross rhizodeposition corresponding to the flux of fresh OC supply into the soil via living roots, which remains so far very challenging to quantify</w:t>
      </w:r>
      <w:r w:rsidR="00F33FEB" w:rsidRPr="00525891">
        <w:rPr>
          <w:rFonts w:ascii="Times New Roman" w:hAnsi="Times New Roman" w:cs="Times New Roman"/>
          <w:sz w:val="24"/>
          <w:szCs w:val="24"/>
          <w:lang w:val="en-GB"/>
        </w:rPr>
        <w:fldChar w:fldCharType="begin"/>
      </w:r>
      <w:r w:rsidR="00C52869">
        <w:rPr>
          <w:rFonts w:ascii="Times New Roman" w:hAnsi="Times New Roman" w:cs="Times New Roman"/>
          <w:sz w:val="24"/>
          <w:szCs w:val="24"/>
          <w:lang w:val="en-GB"/>
        </w:rPr>
        <w:instrText xml:space="preserve"> ADDIN ZOTERO_ITEM CSL_CITATION {"citationID":"ZSnuQA8i","properties":{"formattedCitation":"\\super 38\\nosupersub{}","plainCitation":"38","noteIndex":0},"citationItems":[{"id":14787,"uris":["http://zotero.org/users/9294523/items/E3VWQWPE"],"itemData":{"id":14787,"type":"article-journal","abstract":"Abstract Despite its fundamental role for carbon (C) and nutrient cycling, rhizodeposition remains ‘the hidden half of the hidden half’: it is highly dynamic and rhizodeposits are rapidly incorporated into microorganisms, soil organic matter, and decomposed to CO2. Therefore, rhizodeposition is rarely quantified and remains the most uncertain part of the soil C cycle and of C fluxes in terrestrial ecosystems. This review synthesizes and generalizes the literature on C inputs by rhizodeposition under crops and grasslands (281 data sets). The allocation dynamics of assimilated C (after 13C‐CO2 or 14C‐CO2 labeling of plants) were quantified within shoots, shoot respiration, roots, net rhizodeposition (i.e., C remaining in soil for longer periods), root‐derived CO2, and microorganisms. Partitioning of C pools and fluxes were used to extrapolate belowground C inputs via rhizodeposition to ecosystem level. Allocation from shoots to roots reaches a maximum within the first day after C assimilation. Annual crops retained more C (45% of assimilated 13C or 14C) in shoots than grasses (34%), mainly perennials, and allocated 1.5 times less C belowground. For crops, belowground C allocation was maximal during the first 1–2 months of growth and decreased very fast thereafter. For grasses, it peaked after 2–4 months and remained very high within the second year causing much longer allocation periods. Despite higher belowground C allocation by grasses (33%) than crops (21%), its distribution between various belowground pools remains very similar. Hence, the total C allocated belowground depends on the plant species, but its further fate is species independent. This review demonstrates that C partitioning can be used in various approaches, e.g., root sampling, CO2 flux measurements, to assess rhizodeposits’ pools and fluxes at pot, plot, field and ecosystem scale and so, to close the most uncertain gap of the terrestrial C cycle.","container-title":"Global Change Biology","DOI":"doi:10.1111/gcb.13850","issue":"1","journalAbbreviation":"Glob. Change Biol.","page":"1-12","title":"Carbon input by roots into the soil: Quantification of rhizodeposition from root to ecosystem scale","volume":"24","author":[{"family":"Pausch","given":"Johanna"},{"family":"Kuzyakov","given":"Yakov"}],"issued":{"date-parts":[["2018"]]}}}],"schema":"https://github.com/citation-style-language/schema/raw/master/csl-citation.json"} </w:instrText>
      </w:r>
      <w:r w:rsidR="00F33FEB" w:rsidRPr="00525891">
        <w:rPr>
          <w:rFonts w:ascii="Times New Roman" w:hAnsi="Times New Roman" w:cs="Times New Roman"/>
          <w:sz w:val="24"/>
          <w:szCs w:val="24"/>
          <w:lang w:val="en-GB"/>
        </w:rPr>
        <w:fldChar w:fldCharType="separate"/>
      </w:r>
      <w:r w:rsidR="00C52869" w:rsidRPr="00C52869">
        <w:rPr>
          <w:rFonts w:ascii="Times New Roman" w:hAnsi="Times New Roman" w:cs="Times New Roman"/>
          <w:sz w:val="24"/>
          <w:szCs w:val="24"/>
          <w:vertAlign w:val="superscript"/>
        </w:rPr>
        <w:t>38</w:t>
      </w:r>
      <w:r w:rsidR="00F33FEB" w:rsidRPr="00525891">
        <w:rPr>
          <w:rFonts w:ascii="Times New Roman" w:hAnsi="Times New Roman" w:cs="Times New Roman"/>
          <w:sz w:val="24"/>
          <w:szCs w:val="24"/>
          <w:lang w:val="en-GB"/>
        </w:rPr>
        <w:fldChar w:fldCharType="end"/>
      </w:r>
      <w:r w:rsidR="00F33FEB" w:rsidRPr="00525891">
        <w:rPr>
          <w:rFonts w:ascii="Times New Roman" w:hAnsi="Times New Roman" w:cs="Times New Roman"/>
          <w:sz w:val="24"/>
          <w:szCs w:val="24"/>
          <w:lang w:val="en-GB"/>
        </w:rPr>
        <w:t xml:space="preserve">. </w:t>
      </w:r>
      <w:r w:rsidR="0006388C" w:rsidRPr="00525891">
        <w:rPr>
          <w:rFonts w:ascii="Times New Roman" w:hAnsi="Times New Roman" w:cs="Times New Roman"/>
          <w:sz w:val="24"/>
          <w:szCs w:val="24"/>
          <w:lang w:val="en-GB"/>
        </w:rPr>
        <w:t xml:space="preserve">We acknowledge that net rhizodeposition is not only driven by gross rhizodeposition, but also by other factors affecting the stabilization and destabilization of rhizodeposits such </w:t>
      </w:r>
      <w:r w:rsidR="002877A6" w:rsidRPr="00525891">
        <w:rPr>
          <w:rFonts w:ascii="Times New Roman" w:hAnsi="Times New Roman" w:cs="Times New Roman"/>
          <w:sz w:val="24"/>
          <w:szCs w:val="24"/>
          <w:lang w:val="en-GB"/>
        </w:rPr>
        <w:t xml:space="preserve">as </w:t>
      </w:r>
      <w:r w:rsidR="0006388C" w:rsidRPr="00525891">
        <w:rPr>
          <w:rFonts w:ascii="Times New Roman" w:hAnsi="Times New Roman" w:cs="Times New Roman"/>
          <w:sz w:val="24"/>
          <w:szCs w:val="24"/>
          <w:lang w:val="en-GB"/>
        </w:rPr>
        <w:t>soil mineralogy</w:t>
      </w:r>
      <w:r w:rsidR="00F6639C" w:rsidRPr="00525891">
        <w:rPr>
          <w:rFonts w:ascii="Times New Roman" w:hAnsi="Times New Roman" w:cs="Times New Roman"/>
          <w:sz w:val="24"/>
          <w:szCs w:val="24"/>
          <w:lang w:val="en-GB"/>
        </w:rPr>
        <w:t xml:space="preserve"> or</w:t>
      </w:r>
      <w:r w:rsidR="0006388C" w:rsidRPr="00525891">
        <w:rPr>
          <w:rFonts w:ascii="Times New Roman" w:hAnsi="Times New Roman" w:cs="Times New Roman"/>
          <w:sz w:val="24"/>
          <w:szCs w:val="24"/>
          <w:lang w:val="en-GB"/>
        </w:rPr>
        <w:t xml:space="preserve"> microbial communities</w:t>
      </w:r>
      <w:r w:rsidR="00F6639C" w:rsidRPr="00525891">
        <w:rPr>
          <w:rFonts w:ascii="Times New Roman" w:hAnsi="Times New Roman" w:cs="Times New Roman"/>
          <w:sz w:val="24"/>
          <w:szCs w:val="24"/>
          <w:lang w:val="en-GB"/>
        </w:rPr>
        <w:t xml:space="preserve">. </w:t>
      </w:r>
      <w:r w:rsidR="0006388C" w:rsidRPr="00525891">
        <w:rPr>
          <w:rFonts w:ascii="Times New Roman" w:hAnsi="Times New Roman" w:cs="Times New Roman"/>
          <w:sz w:val="24"/>
          <w:szCs w:val="24"/>
          <w:lang w:val="en-GB"/>
        </w:rPr>
        <w:t xml:space="preserve">However, </w:t>
      </w:r>
      <w:r w:rsidR="00A35D58" w:rsidRPr="00525891">
        <w:rPr>
          <w:rFonts w:ascii="Times New Roman" w:hAnsi="Times New Roman" w:cs="Times New Roman"/>
          <w:sz w:val="24"/>
          <w:szCs w:val="24"/>
          <w:lang w:val="en-GB"/>
        </w:rPr>
        <w:t xml:space="preserve">we argue that </w:t>
      </w:r>
      <w:r w:rsidR="0006388C" w:rsidRPr="00525891">
        <w:rPr>
          <w:rFonts w:ascii="Times New Roman" w:hAnsi="Times New Roman" w:cs="Times New Roman"/>
          <w:sz w:val="24"/>
          <w:szCs w:val="24"/>
          <w:lang w:val="en-GB"/>
        </w:rPr>
        <w:t xml:space="preserve">net rhizodeposition </w:t>
      </w:r>
      <w:r w:rsidR="00A35D58" w:rsidRPr="00525891">
        <w:rPr>
          <w:rFonts w:ascii="Times New Roman" w:hAnsi="Times New Roman" w:cs="Times New Roman"/>
          <w:sz w:val="24"/>
          <w:szCs w:val="24"/>
          <w:lang w:val="en-GB"/>
        </w:rPr>
        <w:t>remain</w:t>
      </w:r>
      <w:r w:rsidR="005B5B4B" w:rsidRPr="00525891">
        <w:rPr>
          <w:rFonts w:ascii="Times New Roman" w:hAnsi="Times New Roman" w:cs="Times New Roman"/>
          <w:sz w:val="24"/>
          <w:szCs w:val="24"/>
          <w:lang w:val="en-GB"/>
        </w:rPr>
        <w:t>s</w:t>
      </w:r>
      <w:r w:rsidR="00A35D58" w:rsidRPr="00525891">
        <w:rPr>
          <w:rFonts w:ascii="Times New Roman" w:hAnsi="Times New Roman" w:cs="Times New Roman"/>
          <w:sz w:val="24"/>
          <w:szCs w:val="24"/>
          <w:lang w:val="en-GB"/>
        </w:rPr>
        <w:t xml:space="preserve"> a good proxy of gross rhizodeposition at the micro</w:t>
      </w:r>
      <w:r w:rsidR="00934450" w:rsidRPr="00525891">
        <w:rPr>
          <w:rFonts w:ascii="Times New Roman" w:hAnsi="Times New Roman" w:cs="Times New Roman"/>
          <w:sz w:val="24"/>
          <w:szCs w:val="24"/>
          <w:lang w:val="en-GB"/>
        </w:rPr>
        <w:t>co</w:t>
      </w:r>
      <w:r w:rsidR="00A35D58" w:rsidRPr="00525891">
        <w:rPr>
          <w:rFonts w:ascii="Times New Roman" w:hAnsi="Times New Roman" w:cs="Times New Roman"/>
          <w:sz w:val="24"/>
          <w:szCs w:val="24"/>
          <w:lang w:val="en-GB"/>
        </w:rPr>
        <w:t>sm scale, and provide</w:t>
      </w:r>
      <w:r w:rsidR="00365326" w:rsidRPr="00525891">
        <w:rPr>
          <w:rFonts w:ascii="Times New Roman" w:hAnsi="Times New Roman" w:cs="Times New Roman"/>
          <w:sz w:val="24"/>
          <w:szCs w:val="24"/>
          <w:lang w:val="en-GB"/>
        </w:rPr>
        <w:t>s</w:t>
      </w:r>
      <w:r w:rsidR="002116EB" w:rsidRPr="00525891">
        <w:rPr>
          <w:rFonts w:ascii="Times New Roman" w:hAnsi="Times New Roman" w:cs="Times New Roman"/>
          <w:sz w:val="24"/>
          <w:szCs w:val="24"/>
          <w:lang w:val="en-GB"/>
        </w:rPr>
        <w:t xml:space="preserve"> here</w:t>
      </w:r>
      <w:r w:rsidR="00A35D58" w:rsidRPr="00525891">
        <w:rPr>
          <w:rFonts w:ascii="Times New Roman" w:hAnsi="Times New Roman" w:cs="Times New Roman"/>
          <w:sz w:val="24"/>
          <w:szCs w:val="24"/>
          <w:lang w:val="en-GB"/>
        </w:rPr>
        <w:t xml:space="preserve"> useful </w:t>
      </w:r>
      <w:r w:rsidR="0011108B" w:rsidRPr="00525891">
        <w:rPr>
          <w:rFonts w:ascii="Times New Roman" w:hAnsi="Times New Roman" w:cs="Times New Roman"/>
          <w:sz w:val="24"/>
          <w:szCs w:val="24"/>
          <w:lang w:val="en-GB"/>
        </w:rPr>
        <w:t xml:space="preserve">insights about </w:t>
      </w:r>
      <w:r w:rsidR="00A35D58" w:rsidRPr="00525891">
        <w:rPr>
          <w:rFonts w:ascii="Times New Roman" w:hAnsi="Times New Roman" w:cs="Times New Roman"/>
          <w:sz w:val="24"/>
          <w:szCs w:val="24"/>
          <w:lang w:val="en-GB"/>
        </w:rPr>
        <w:t xml:space="preserve">how SOC decomposition response to variation in </w:t>
      </w:r>
      <w:r w:rsidR="00C93ECA" w:rsidRPr="00525891">
        <w:rPr>
          <w:rFonts w:ascii="Times New Roman" w:hAnsi="Times New Roman" w:cs="Times New Roman"/>
          <w:sz w:val="24"/>
          <w:szCs w:val="24"/>
          <w:lang w:val="en-GB"/>
        </w:rPr>
        <w:t xml:space="preserve">living </w:t>
      </w:r>
      <w:r w:rsidR="00A35D58" w:rsidRPr="00525891">
        <w:rPr>
          <w:rFonts w:ascii="Times New Roman" w:hAnsi="Times New Roman" w:cs="Times New Roman"/>
          <w:sz w:val="24"/>
          <w:szCs w:val="24"/>
          <w:lang w:val="en-GB"/>
        </w:rPr>
        <w:t xml:space="preserve">root density with </w:t>
      </w:r>
      <w:r w:rsidR="002116EB" w:rsidRPr="00525891">
        <w:rPr>
          <w:rFonts w:ascii="Times New Roman" w:hAnsi="Times New Roman" w:cs="Times New Roman"/>
          <w:sz w:val="24"/>
          <w:szCs w:val="24"/>
          <w:lang w:val="en-GB"/>
        </w:rPr>
        <w:t xml:space="preserve">core </w:t>
      </w:r>
      <w:r w:rsidR="00A35D58" w:rsidRPr="00525891">
        <w:rPr>
          <w:rFonts w:ascii="Times New Roman" w:hAnsi="Times New Roman" w:cs="Times New Roman"/>
          <w:sz w:val="24"/>
          <w:szCs w:val="24"/>
          <w:lang w:val="en-GB"/>
        </w:rPr>
        <w:t xml:space="preserve">depth </w:t>
      </w:r>
      <w:r w:rsidR="0011108B" w:rsidRPr="00525891">
        <w:rPr>
          <w:rFonts w:ascii="Times New Roman" w:hAnsi="Times New Roman" w:cs="Times New Roman"/>
          <w:sz w:val="24"/>
          <w:szCs w:val="24"/>
          <w:lang w:val="en-GB"/>
        </w:rPr>
        <w:t xml:space="preserve">in the second incubation series </w:t>
      </w:r>
      <w:r w:rsidR="002116EB" w:rsidRPr="00525891">
        <w:rPr>
          <w:rFonts w:ascii="Times New Roman" w:hAnsi="Times New Roman" w:cs="Times New Roman"/>
          <w:sz w:val="24"/>
          <w:szCs w:val="24"/>
          <w:lang w:val="en-GB"/>
        </w:rPr>
        <w:t>was</w:t>
      </w:r>
      <w:r w:rsidR="00A35D58" w:rsidRPr="00525891">
        <w:rPr>
          <w:rFonts w:ascii="Times New Roman" w:hAnsi="Times New Roman" w:cs="Times New Roman"/>
          <w:sz w:val="24"/>
          <w:szCs w:val="24"/>
          <w:lang w:val="en-GB"/>
        </w:rPr>
        <w:t xml:space="preserve"> </w:t>
      </w:r>
      <w:r w:rsidR="00536DE9">
        <w:rPr>
          <w:rFonts w:ascii="Times New Roman" w:hAnsi="Times New Roman" w:cs="Times New Roman"/>
          <w:sz w:val="24"/>
          <w:szCs w:val="24"/>
          <w:lang w:val="en-GB"/>
        </w:rPr>
        <w:t>relat</w:t>
      </w:r>
      <w:r w:rsidR="00A35D58" w:rsidRPr="00525891">
        <w:rPr>
          <w:rFonts w:ascii="Times New Roman" w:hAnsi="Times New Roman" w:cs="Times New Roman"/>
          <w:sz w:val="24"/>
          <w:szCs w:val="24"/>
          <w:lang w:val="en-GB"/>
        </w:rPr>
        <w:t xml:space="preserve">ed </w:t>
      </w:r>
      <w:r w:rsidR="00536DE9">
        <w:rPr>
          <w:rFonts w:ascii="Times New Roman" w:hAnsi="Times New Roman" w:cs="Times New Roman"/>
          <w:sz w:val="24"/>
          <w:szCs w:val="24"/>
          <w:lang w:val="en-GB"/>
        </w:rPr>
        <w:t>to</w:t>
      </w:r>
      <w:r w:rsidR="00A35D58" w:rsidRPr="00525891">
        <w:rPr>
          <w:rFonts w:ascii="Times New Roman" w:hAnsi="Times New Roman" w:cs="Times New Roman"/>
          <w:sz w:val="24"/>
          <w:szCs w:val="24"/>
          <w:lang w:val="en-GB"/>
        </w:rPr>
        <w:t xml:space="preserve"> variation in </w:t>
      </w:r>
      <w:r w:rsidR="0085521C" w:rsidRPr="00525891">
        <w:rPr>
          <w:rFonts w:ascii="Times New Roman" w:hAnsi="Times New Roman" w:cs="Times New Roman"/>
          <w:sz w:val="24"/>
          <w:szCs w:val="24"/>
          <w:lang w:val="en-GB"/>
        </w:rPr>
        <w:t xml:space="preserve">gross </w:t>
      </w:r>
      <w:r w:rsidR="00A35D58" w:rsidRPr="00525891">
        <w:rPr>
          <w:rFonts w:ascii="Times New Roman" w:hAnsi="Times New Roman" w:cs="Times New Roman"/>
          <w:sz w:val="24"/>
          <w:szCs w:val="24"/>
          <w:lang w:val="en-GB"/>
        </w:rPr>
        <w:t>rhizodeposition.</w:t>
      </w:r>
    </w:p>
    <w:p w14:paraId="51D1D843" w14:textId="7E156F4C" w:rsidR="00F33FEB" w:rsidRPr="00525891" w:rsidRDefault="00F33FEB" w:rsidP="00E24397">
      <w:pPr>
        <w:spacing w:line="240" w:lineRule="auto"/>
        <w:ind w:firstLine="284"/>
        <w:jc w:val="both"/>
        <w:rPr>
          <w:rFonts w:ascii="Times New Roman" w:hAnsi="Times New Roman" w:cs="Times New Roman"/>
          <w:sz w:val="24"/>
          <w:szCs w:val="24"/>
          <w:lang w:val="en-US"/>
        </w:rPr>
      </w:pPr>
      <w:r w:rsidRPr="00525891">
        <w:rPr>
          <w:rFonts w:ascii="Times New Roman" w:hAnsi="Times New Roman" w:cs="Times New Roman"/>
          <w:sz w:val="24"/>
          <w:szCs w:val="24"/>
          <w:lang w:val="en-GB"/>
        </w:rPr>
        <w:t>Net rhizodeposition was estimated for each planted soil core</w:t>
      </w:r>
      <w:r w:rsidR="008738EA" w:rsidRPr="00525891">
        <w:rPr>
          <w:rFonts w:ascii="Times New Roman" w:hAnsi="Times New Roman" w:cs="Times New Roman"/>
          <w:sz w:val="24"/>
          <w:szCs w:val="24"/>
          <w:lang w:val="en-GB"/>
        </w:rPr>
        <w:t xml:space="preserve"> </w:t>
      </w:r>
      <w:bookmarkStart w:id="41" w:name="_Hlk74664365"/>
      <w:r w:rsidR="008738EA" w:rsidRPr="00525891">
        <w:rPr>
          <w:rFonts w:ascii="Times New Roman" w:hAnsi="Times New Roman" w:cs="Times New Roman"/>
          <w:sz w:val="24"/>
          <w:szCs w:val="24"/>
          <w:lang w:val="en-GB"/>
        </w:rPr>
        <w:t>harvested after the second incubation series</w:t>
      </w:r>
      <w:r w:rsidRPr="00525891">
        <w:rPr>
          <w:rFonts w:ascii="Times New Roman" w:hAnsi="Times New Roman" w:cs="Times New Roman"/>
          <w:sz w:val="24"/>
          <w:szCs w:val="24"/>
          <w:lang w:val="en-GB"/>
        </w:rPr>
        <w:t xml:space="preserve"> </w:t>
      </w:r>
      <w:bookmarkEnd w:id="41"/>
      <w:r w:rsidRPr="00525891">
        <w:rPr>
          <w:rFonts w:ascii="Times New Roman" w:hAnsi="Times New Roman" w:cs="Times New Roman"/>
          <w:sz w:val="24"/>
          <w:szCs w:val="24"/>
          <w:lang w:val="en-GB"/>
        </w:rPr>
        <w:t xml:space="preserve">using </w:t>
      </w:r>
      <w:r w:rsidRPr="00525891">
        <w:rPr>
          <w:rFonts w:ascii="Times New Roman" w:hAnsi="Times New Roman" w:cs="Times New Roman"/>
          <w:sz w:val="24"/>
          <w:szCs w:val="24"/>
          <w:lang w:val="en-US"/>
        </w:rPr>
        <w:t>the following equation based on a two-source isotopic mixing model:</w:t>
      </w:r>
    </w:p>
    <w:p w14:paraId="4BDD0631" w14:textId="2615BCEC" w:rsidR="00744DAE" w:rsidRPr="00525891" w:rsidRDefault="00744DAE" w:rsidP="005620CD">
      <w:pPr>
        <w:tabs>
          <w:tab w:val="left" w:pos="8647"/>
        </w:tabs>
        <w:spacing w:line="240" w:lineRule="auto"/>
        <w:ind w:firstLine="284"/>
        <w:jc w:val="both"/>
        <w:rPr>
          <w:rFonts w:ascii="Times New Roman" w:eastAsiaTheme="minorEastAsia" w:hAnsi="Times New Roman" w:cs="Times New Roman"/>
          <w:sz w:val="24"/>
          <w:szCs w:val="24"/>
        </w:rPr>
      </w:pPr>
      <m:oMath>
        <m:r>
          <w:rPr>
            <w:rFonts w:ascii="Cambria Math" w:hAnsi="Cambria Math" w:cs="Times New Roman"/>
            <w:sz w:val="24"/>
            <w:szCs w:val="24"/>
          </w:rPr>
          <m:t>Net</m:t>
        </m:r>
        <m:r>
          <w:rPr>
            <w:rFonts w:ascii="Cambria Math" w:hAnsi="Cambria Math" w:cs="Times New Roman"/>
            <w:sz w:val="24"/>
            <w:szCs w:val="24"/>
            <w:lang w:val="en-GB"/>
          </w:rPr>
          <m:t xml:space="preserve"> </m:t>
        </m:r>
        <m:r>
          <w:rPr>
            <w:rFonts w:ascii="Cambria Math" w:hAnsi="Cambria Math" w:cs="Times New Roman"/>
            <w:sz w:val="24"/>
            <w:szCs w:val="24"/>
          </w:rPr>
          <m:t>r</m:t>
        </m:r>
        <m:r>
          <w:rPr>
            <w:rFonts w:ascii="Cambria Math" w:hAnsi="Cambria Math" w:cs="Times New Roman"/>
            <w:sz w:val="24"/>
            <w:szCs w:val="24"/>
            <w:lang w:val="en-GB"/>
          </w:rPr>
          <m:t>h</m:t>
        </m:r>
        <m:r>
          <w:rPr>
            <w:rFonts w:ascii="Cambria Math" w:hAnsi="Cambria Math" w:cs="Times New Roman"/>
            <w:sz w:val="24"/>
            <w:szCs w:val="24"/>
          </w:rPr>
          <m:t>izodeposition</m:t>
        </m:r>
        <m:r>
          <w:rPr>
            <w:rFonts w:ascii="Cambria Math" w:hAnsi="Cambria Math" w:cs="Times New Roman"/>
            <w:sz w:val="24"/>
            <w:szCs w:val="24"/>
            <w:lang w:val="en-GB"/>
          </w:rPr>
          <m:t xml:space="preserve">= </m:t>
        </m:r>
        <m:sSub>
          <m:sSubPr>
            <m:ctrlPr>
              <w:rPr>
                <w:rFonts w:ascii="Cambria Math" w:hAnsi="Cambria Math" w:cs="Times New Roman"/>
                <w:i/>
                <w:sz w:val="24"/>
                <w:szCs w:val="24"/>
              </w:rPr>
            </m:ctrlPr>
          </m:sSubPr>
          <m:e>
            <m:r>
              <w:rPr>
                <w:rFonts w:ascii="Cambria Math" w:hAnsi="Cambria Math" w:cs="Times New Roman"/>
                <w:sz w:val="24"/>
                <w:szCs w:val="24"/>
              </w:rPr>
              <m:t>SOC</m:t>
            </m:r>
          </m:e>
          <m:sub>
            <m:r>
              <w:rPr>
                <w:rFonts w:ascii="Cambria Math" w:hAnsi="Cambria Math" w:cs="Times New Roman"/>
                <w:sz w:val="24"/>
                <w:szCs w:val="24"/>
              </w:rPr>
              <m:t>total</m:t>
            </m:r>
          </m:sub>
        </m:sSub>
        <m:r>
          <w:rPr>
            <w:rFonts w:ascii="Cambria Math" w:hAnsi="Cambria Math" w:cs="Times New Roman"/>
            <w:sz w:val="24"/>
            <w:szCs w:val="24"/>
            <w:lang w:val="en-GB"/>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m:rPr>
                    <m:sty m:val="p"/>
                  </m:rPr>
                  <w:rPr>
                    <w:rFonts w:ascii="Cambria Math" w:hAnsi="Cambria Math" w:cs="Times New Roman"/>
                    <w:sz w:val="24"/>
                    <w:szCs w:val="24"/>
                    <w:lang w:val="en-GB"/>
                  </w:rPr>
                  <m:t xml:space="preserve"> </m:t>
                </m:r>
                <m:sSup>
                  <m:sSupPr>
                    <m:ctrlPr>
                      <w:rPr>
                        <w:rFonts w:ascii="Cambria Math" w:hAnsi="Cambria Math" w:cs="Times New Roman"/>
                        <w:sz w:val="24"/>
                        <w:szCs w:val="24"/>
                        <w:vertAlign w:val="superscript"/>
                      </w:rPr>
                    </m:ctrlPr>
                  </m:sSupPr>
                  <m:e>
                    <m:r>
                      <m:rPr>
                        <m:sty m:val="p"/>
                      </m:rPr>
                      <w:rPr>
                        <w:rFonts w:ascii="Cambria Math" w:hAnsi="Cambria Math" w:cs="Times New Roman"/>
                        <w:sz w:val="24"/>
                        <w:szCs w:val="24"/>
                      </w:rPr>
                      <m:t>δ</m:t>
                    </m:r>
                  </m:e>
                  <m:sup>
                    <m:r>
                      <w:rPr>
                        <w:rFonts w:ascii="Cambria Math" w:hAnsi="Cambria Math" w:cs="Times New Roman"/>
                        <w:sz w:val="24"/>
                        <w:szCs w:val="24"/>
                        <w:vertAlign w:val="superscript"/>
                        <w:lang w:val="en-GB"/>
                      </w:rPr>
                      <m:t>13</m:t>
                    </m:r>
                  </m:sup>
                </m:sSup>
                <m:r>
                  <m:rPr>
                    <m:sty m:val="p"/>
                  </m:rPr>
                  <w:rPr>
                    <w:rFonts w:ascii="Cambria Math" w:hAnsi="Cambria Math" w:cs="Times New Roman"/>
                    <w:sz w:val="24"/>
                    <w:szCs w:val="24"/>
                    <w:lang w:val="en-GB"/>
                  </w:rPr>
                  <m:t>C</m:t>
                </m:r>
              </m:e>
              <m:sub>
                <m:r>
                  <w:rPr>
                    <w:rFonts w:ascii="Cambria Math" w:hAnsi="Cambria Math" w:cs="Times New Roman"/>
                    <w:sz w:val="24"/>
                    <w:szCs w:val="24"/>
                  </w:rPr>
                  <m:t>SOC</m:t>
                </m:r>
                <m:r>
                  <w:rPr>
                    <w:rFonts w:ascii="Cambria Math" w:hAnsi="Cambria Math" w:cs="Times New Roman"/>
                    <w:sz w:val="24"/>
                    <w:szCs w:val="24"/>
                    <w:lang w:val="en-GB"/>
                  </w:rPr>
                  <m:t>-</m:t>
                </m:r>
                <m:r>
                  <w:rPr>
                    <w:rFonts w:ascii="Cambria Math" w:hAnsi="Cambria Math" w:cs="Times New Roman"/>
                    <w:sz w:val="24"/>
                    <w:szCs w:val="24"/>
                  </w:rPr>
                  <m:t>final</m:t>
                </m:r>
              </m:sub>
            </m:sSub>
            <m:r>
              <w:rPr>
                <w:rFonts w:ascii="Cambria Math" w:hAnsi="Cambria Math" w:cs="Times New Roman"/>
                <w:sz w:val="24"/>
                <w:szCs w:val="24"/>
                <w:lang w:val="en-GB"/>
              </w:rPr>
              <m:t>-</m:t>
            </m:r>
            <m:sSub>
              <m:sSubPr>
                <m:ctrlPr>
                  <w:rPr>
                    <w:rFonts w:ascii="Cambria Math" w:hAnsi="Cambria Math" w:cs="Times New Roman"/>
                    <w:i/>
                    <w:sz w:val="24"/>
                    <w:szCs w:val="24"/>
                  </w:rPr>
                </m:ctrlPr>
              </m:sSubPr>
              <m:e>
                <m:sSup>
                  <m:sSupPr>
                    <m:ctrlPr>
                      <w:rPr>
                        <w:rFonts w:ascii="Cambria Math" w:hAnsi="Cambria Math" w:cs="Times New Roman"/>
                        <w:sz w:val="24"/>
                        <w:szCs w:val="24"/>
                        <w:vertAlign w:val="superscript"/>
                      </w:rPr>
                    </m:ctrlPr>
                  </m:sSupPr>
                  <m:e>
                    <m:r>
                      <m:rPr>
                        <m:sty m:val="p"/>
                      </m:rPr>
                      <w:rPr>
                        <w:rFonts w:ascii="Cambria Math" w:hAnsi="Cambria Math" w:cs="Times New Roman"/>
                        <w:sz w:val="24"/>
                        <w:szCs w:val="24"/>
                      </w:rPr>
                      <m:t>δ</m:t>
                    </m:r>
                  </m:e>
                  <m:sup>
                    <m:r>
                      <w:rPr>
                        <w:rFonts w:ascii="Cambria Math" w:hAnsi="Cambria Math" w:cs="Times New Roman"/>
                        <w:sz w:val="24"/>
                        <w:szCs w:val="24"/>
                        <w:vertAlign w:val="superscript"/>
                        <w:lang w:val="en-GB"/>
                      </w:rPr>
                      <m:t>13</m:t>
                    </m:r>
                  </m:sup>
                </m:sSup>
                <m:r>
                  <m:rPr>
                    <m:sty m:val="p"/>
                  </m:rPr>
                  <w:rPr>
                    <w:rFonts w:ascii="Cambria Math" w:hAnsi="Cambria Math" w:cs="Times New Roman"/>
                    <w:sz w:val="24"/>
                    <w:szCs w:val="24"/>
                    <w:lang w:val="en-GB"/>
                  </w:rPr>
                  <m:t>C</m:t>
                </m:r>
              </m:e>
              <m:sub>
                <m:r>
                  <w:rPr>
                    <w:rFonts w:ascii="Cambria Math" w:hAnsi="Cambria Math" w:cs="Times New Roman"/>
                    <w:sz w:val="24"/>
                    <w:szCs w:val="24"/>
                  </w:rPr>
                  <m:t>SOC</m:t>
                </m:r>
                <m:r>
                  <w:rPr>
                    <w:rFonts w:ascii="Cambria Math" w:hAnsi="Cambria Math" w:cs="Times New Roman"/>
                    <w:sz w:val="24"/>
                    <w:szCs w:val="24"/>
                    <w:lang w:val="en-GB"/>
                  </w:rPr>
                  <m:t>-</m:t>
                </m:r>
                <m:r>
                  <w:rPr>
                    <w:rFonts w:ascii="Cambria Math" w:hAnsi="Cambria Math" w:cs="Times New Roman"/>
                    <w:sz w:val="24"/>
                    <w:szCs w:val="24"/>
                  </w:rPr>
                  <m:t>initial</m:t>
                </m:r>
              </m:sub>
            </m:sSub>
          </m:num>
          <m:den>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m:rPr>
                        <m:sty m:val="p"/>
                      </m:rPr>
                      <w:rPr>
                        <w:rFonts w:ascii="Cambria Math" w:hAnsi="Cambria Math" w:cs="Times New Roman"/>
                        <w:sz w:val="24"/>
                        <w:szCs w:val="24"/>
                        <w:lang w:val="en-GB"/>
                      </w:rPr>
                      <m:t xml:space="preserve"> </m:t>
                    </m:r>
                    <m:sSup>
                      <m:sSupPr>
                        <m:ctrlPr>
                          <w:rPr>
                            <w:rFonts w:ascii="Cambria Math" w:hAnsi="Cambria Math" w:cs="Times New Roman"/>
                            <w:sz w:val="24"/>
                            <w:szCs w:val="24"/>
                            <w:vertAlign w:val="superscript"/>
                          </w:rPr>
                        </m:ctrlPr>
                      </m:sSupPr>
                      <m:e>
                        <m:r>
                          <m:rPr>
                            <m:sty m:val="p"/>
                          </m:rPr>
                          <w:rPr>
                            <w:rFonts w:ascii="Cambria Math" w:hAnsi="Cambria Math" w:cs="Times New Roman"/>
                            <w:sz w:val="24"/>
                            <w:szCs w:val="24"/>
                          </w:rPr>
                          <m:t>δ</m:t>
                        </m:r>
                      </m:e>
                      <m:sup>
                        <m:r>
                          <w:rPr>
                            <w:rFonts w:ascii="Cambria Math" w:hAnsi="Cambria Math" w:cs="Times New Roman"/>
                            <w:sz w:val="24"/>
                            <w:szCs w:val="24"/>
                            <w:vertAlign w:val="superscript"/>
                            <w:lang w:val="en-GB"/>
                          </w:rPr>
                          <m:t>13</m:t>
                        </m:r>
                      </m:sup>
                    </m:sSup>
                    <m:r>
                      <m:rPr>
                        <m:sty m:val="p"/>
                      </m:rPr>
                      <w:rPr>
                        <w:rFonts w:ascii="Cambria Math" w:hAnsi="Cambria Math" w:cs="Times New Roman"/>
                        <w:sz w:val="24"/>
                        <w:szCs w:val="24"/>
                        <w:lang w:val="en-GB"/>
                      </w:rPr>
                      <m:t>C</m:t>
                    </m:r>
                  </m:e>
                  <m:sub>
                    <m:r>
                      <w:rPr>
                        <w:rFonts w:ascii="Cambria Math" w:hAnsi="Cambria Math" w:cs="Times New Roman"/>
                        <w:sz w:val="24"/>
                        <w:szCs w:val="24"/>
                      </w:rPr>
                      <m:t>root</m:t>
                    </m:r>
                  </m:sub>
                </m:sSub>
                <m:r>
                  <w:rPr>
                    <w:rFonts w:ascii="Cambria Math" w:hAnsi="Cambria Math" w:cs="Times New Roman"/>
                    <w:sz w:val="24"/>
                    <w:szCs w:val="24"/>
                    <w:lang w:val="en-GB"/>
                  </w:rPr>
                  <m:t>-</m:t>
                </m:r>
                <m:sSup>
                  <m:sSupPr>
                    <m:ctrlPr>
                      <w:rPr>
                        <w:rFonts w:ascii="Cambria Math" w:hAnsi="Cambria Math" w:cs="Times New Roman"/>
                        <w:sz w:val="24"/>
                        <w:szCs w:val="24"/>
                        <w:vertAlign w:val="superscript"/>
                      </w:rPr>
                    </m:ctrlPr>
                  </m:sSupPr>
                  <m:e>
                    <m:r>
                      <m:rPr>
                        <m:sty m:val="p"/>
                      </m:rPr>
                      <w:rPr>
                        <w:rFonts w:ascii="Cambria Math" w:hAnsi="Cambria Math" w:cs="Times New Roman"/>
                        <w:sz w:val="24"/>
                        <w:szCs w:val="24"/>
                      </w:rPr>
                      <m:t>δ</m:t>
                    </m:r>
                  </m:e>
                  <m:sup>
                    <m:r>
                      <w:rPr>
                        <w:rFonts w:ascii="Cambria Math" w:hAnsi="Cambria Math" w:cs="Times New Roman"/>
                        <w:sz w:val="24"/>
                        <w:szCs w:val="24"/>
                        <w:vertAlign w:val="superscript"/>
                        <w:lang w:val="en-GB"/>
                      </w:rPr>
                      <m:t>13</m:t>
                    </m:r>
                  </m:sup>
                </m:sSup>
                <m:r>
                  <m:rPr>
                    <m:sty m:val="p"/>
                  </m:rPr>
                  <w:rPr>
                    <w:rFonts w:ascii="Cambria Math" w:hAnsi="Cambria Math" w:cs="Times New Roman"/>
                    <w:sz w:val="24"/>
                    <w:szCs w:val="24"/>
                    <w:lang w:val="en-GB"/>
                  </w:rPr>
                  <m:t>C</m:t>
                </m:r>
              </m:e>
              <m:sub>
                <m:r>
                  <w:rPr>
                    <w:rFonts w:ascii="Cambria Math" w:hAnsi="Cambria Math" w:cs="Times New Roman"/>
                    <w:sz w:val="24"/>
                    <w:szCs w:val="24"/>
                  </w:rPr>
                  <m:t>SOC</m:t>
                </m:r>
                <m:r>
                  <w:rPr>
                    <w:rFonts w:ascii="Cambria Math" w:hAnsi="Cambria Math" w:cs="Times New Roman"/>
                    <w:sz w:val="24"/>
                    <w:szCs w:val="24"/>
                    <w:lang w:val="en-GB"/>
                  </w:rPr>
                  <m:t>-</m:t>
                </m:r>
                <m:r>
                  <w:rPr>
                    <w:rFonts w:ascii="Cambria Math" w:hAnsi="Cambria Math" w:cs="Times New Roman"/>
                    <w:sz w:val="24"/>
                    <w:szCs w:val="24"/>
                  </w:rPr>
                  <m:t>initial</m:t>
                </m:r>
              </m:sub>
            </m:sSub>
          </m:den>
        </m:f>
      </m:oMath>
      <w:r w:rsidR="005620CD">
        <w:rPr>
          <w:rFonts w:ascii="Times New Roman" w:eastAsiaTheme="minorEastAsia" w:hAnsi="Times New Roman" w:cs="Times New Roman"/>
          <w:sz w:val="24"/>
          <w:szCs w:val="24"/>
        </w:rPr>
        <w:tab/>
        <w:t>(12)</w:t>
      </w:r>
    </w:p>
    <w:p w14:paraId="2B153B45" w14:textId="35022119" w:rsidR="00F33FEB" w:rsidRPr="00525891" w:rsidRDefault="00F33FEB" w:rsidP="00E24397">
      <w:pPr>
        <w:spacing w:line="240" w:lineRule="auto"/>
        <w:jc w:val="both"/>
        <w:rPr>
          <w:rFonts w:ascii="Times New Roman" w:hAnsi="Times New Roman" w:cs="Times New Roman"/>
          <w:sz w:val="24"/>
          <w:szCs w:val="24"/>
          <w:lang w:val="en-GB"/>
        </w:rPr>
      </w:pPr>
      <w:r w:rsidRPr="00525891">
        <w:rPr>
          <w:rFonts w:ascii="Times New Roman" w:hAnsi="Times New Roman" w:cs="Times New Roman"/>
          <w:sz w:val="24"/>
          <w:szCs w:val="24"/>
          <w:lang w:val="en-GB"/>
        </w:rPr>
        <w:t>where SOC</w:t>
      </w:r>
      <w:r w:rsidRPr="00525891">
        <w:rPr>
          <w:rFonts w:ascii="Times New Roman" w:hAnsi="Times New Roman" w:cs="Times New Roman"/>
          <w:sz w:val="24"/>
          <w:szCs w:val="24"/>
          <w:vertAlign w:val="subscript"/>
          <w:lang w:val="en-GB"/>
        </w:rPr>
        <w:t>total</w:t>
      </w:r>
      <w:r w:rsidRPr="00525891">
        <w:rPr>
          <w:rFonts w:ascii="Times New Roman" w:hAnsi="Times New Roman" w:cs="Times New Roman"/>
          <w:sz w:val="24"/>
          <w:szCs w:val="24"/>
          <w:lang w:val="en-GB"/>
        </w:rPr>
        <w:t xml:space="preserve"> and </w:t>
      </w:r>
      <w:r w:rsidRPr="00525891">
        <w:rPr>
          <w:rFonts w:ascii="Times New Roman" w:hAnsi="Times New Roman" w:cs="Times New Roman"/>
          <w:sz w:val="24"/>
          <w:szCs w:val="24"/>
        </w:rPr>
        <w:t>δ</w:t>
      </w:r>
      <w:r w:rsidRPr="00525891">
        <w:rPr>
          <w:rFonts w:ascii="Times New Roman" w:hAnsi="Times New Roman" w:cs="Times New Roman"/>
          <w:sz w:val="24"/>
          <w:szCs w:val="24"/>
          <w:vertAlign w:val="superscript"/>
          <w:lang w:val="en-GB"/>
        </w:rPr>
        <w:t>13</w:t>
      </w:r>
      <w:r w:rsidRPr="00525891">
        <w:rPr>
          <w:rFonts w:ascii="Times New Roman" w:hAnsi="Times New Roman" w:cs="Times New Roman"/>
          <w:sz w:val="24"/>
          <w:szCs w:val="24"/>
          <w:lang w:val="en-GB"/>
        </w:rPr>
        <w:t>C</w:t>
      </w:r>
      <w:r w:rsidRPr="00525891">
        <w:rPr>
          <w:rFonts w:ascii="Times New Roman" w:hAnsi="Times New Roman" w:cs="Times New Roman"/>
          <w:sz w:val="24"/>
          <w:szCs w:val="24"/>
          <w:vertAlign w:val="subscript"/>
          <w:lang w:val="en-GB"/>
        </w:rPr>
        <w:t>SOC-final</w:t>
      </w:r>
      <w:r w:rsidRPr="00525891">
        <w:rPr>
          <w:rFonts w:ascii="Times New Roman" w:hAnsi="Times New Roman" w:cs="Times New Roman"/>
          <w:sz w:val="24"/>
          <w:szCs w:val="24"/>
          <w:lang w:val="en-GB"/>
        </w:rPr>
        <w:t xml:space="preserve"> are </w:t>
      </w:r>
      <w:r w:rsidR="008738EA" w:rsidRPr="00525891">
        <w:rPr>
          <w:rFonts w:ascii="Times New Roman" w:hAnsi="Times New Roman" w:cs="Times New Roman"/>
          <w:sz w:val="24"/>
          <w:szCs w:val="24"/>
          <w:lang w:val="en-GB"/>
        </w:rPr>
        <w:t xml:space="preserve">respectively </w:t>
      </w:r>
      <w:r w:rsidRPr="00525891">
        <w:rPr>
          <w:rFonts w:ascii="Times New Roman" w:hAnsi="Times New Roman" w:cs="Times New Roman"/>
          <w:sz w:val="24"/>
          <w:szCs w:val="24"/>
          <w:lang w:val="en-GB"/>
        </w:rPr>
        <w:t xml:space="preserve">the SOC content and </w:t>
      </w:r>
      <w:r w:rsidRPr="00525891">
        <w:rPr>
          <w:rFonts w:ascii="Times New Roman" w:hAnsi="Times New Roman" w:cs="Times New Roman"/>
          <w:sz w:val="24"/>
          <w:szCs w:val="24"/>
        </w:rPr>
        <w:t>δ</w:t>
      </w:r>
      <w:r w:rsidRPr="00525891">
        <w:rPr>
          <w:rFonts w:ascii="Times New Roman" w:hAnsi="Times New Roman" w:cs="Times New Roman"/>
          <w:sz w:val="24"/>
          <w:szCs w:val="24"/>
          <w:vertAlign w:val="superscript"/>
          <w:lang w:val="en-GB"/>
        </w:rPr>
        <w:t>13</w:t>
      </w:r>
      <w:r w:rsidRPr="00525891">
        <w:rPr>
          <w:rFonts w:ascii="Times New Roman" w:hAnsi="Times New Roman" w:cs="Times New Roman"/>
          <w:sz w:val="24"/>
          <w:szCs w:val="24"/>
          <w:lang w:val="en-GB"/>
        </w:rPr>
        <w:t xml:space="preserve">C of the planted </w:t>
      </w:r>
      <w:bookmarkStart w:id="42" w:name="_Hlk74664785"/>
      <w:r w:rsidR="004F6ED8" w:rsidRPr="00525891">
        <w:rPr>
          <w:rFonts w:ascii="Times New Roman" w:hAnsi="Times New Roman" w:cs="Times New Roman"/>
          <w:sz w:val="24"/>
          <w:szCs w:val="24"/>
          <w:lang w:val="en-GB"/>
        </w:rPr>
        <w:t>soil core</w:t>
      </w:r>
      <w:r w:rsidRPr="00525891">
        <w:rPr>
          <w:rFonts w:ascii="Times New Roman" w:hAnsi="Times New Roman" w:cs="Times New Roman"/>
          <w:sz w:val="24"/>
          <w:szCs w:val="24"/>
          <w:lang w:val="en-GB"/>
        </w:rPr>
        <w:t xml:space="preserve"> </w:t>
      </w:r>
      <w:bookmarkEnd w:id="42"/>
      <w:r w:rsidRPr="00525891">
        <w:rPr>
          <w:rFonts w:ascii="Times New Roman" w:hAnsi="Times New Roman" w:cs="Times New Roman"/>
          <w:sz w:val="24"/>
          <w:szCs w:val="24"/>
          <w:lang w:val="en-GB"/>
        </w:rPr>
        <w:t xml:space="preserve">at the end of the experiment, </w:t>
      </w:r>
      <w:r w:rsidRPr="00525891">
        <w:rPr>
          <w:rFonts w:ascii="Times New Roman" w:hAnsi="Times New Roman" w:cs="Times New Roman"/>
          <w:sz w:val="24"/>
          <w:szCs w:val="24"/>
        </w:rPr>
        <w:t>δ</w:t>
      </w:r>
      <w:r w:rsidRPr="00525891">
        <w:rPr>
          <w:rFonts w:ascii="Times New Roman" w:hAnsi="Times New Roman" w:cs="Times New Roman"/>
          <w:sz w:val="24"/>
          <w:szCs w:val="24"/>
          <w:vertAlign w:val="superscript"/>
          <w:lang w:val="en-GB"/>
        </w:rPr>
        <w:t>13</w:t>
      </w:r>
      <w:r w:rsidRPr="00525891">
        <w:rPr>
          <w:rFonts w:ascii="Times New Roman" w:hAnsi="Times New Roman" w:cs="Times New Roman"/>
          <w:sz w:val="24"/>
          <w:szCs w:val="24"/>
          <w:lang w:val="en-GB"/>
        </w:rPr>
        <w:t>C</w:t>
      </w:r>
      <w:r w:rsidRPr="00525891">
        <w:rPr>
          <w:rFonts w:ascii="Times New Roman" w:hAnsi="Times New Roman" w:cs="Times New Roman"/>
          <w:sz w:val="24"/>
          <w:szCs w:val="24"/>
          <w:vertAlign w:val="subscript"/>
          <w:lang w:val="en-GB"/>
        </w:rPr>
        <w:t>SOC-initial</w:t>
      </w:r>
      <w:r w:rsidRPr="00525891">
        <w:rPr>
          <w:rFonts w:ascii="Times New Roman" w:hAnsi="Times New Roman" w:cs="Times New Roman"/>
          <w:sz w:val="24"/>
          <w:szCs w:val="24"/>
          <w:lang w:val="en-GB"/>
        </w:rPr>
        <w:t xml:space="preserve"> is the average </w:t>
      </w:r>
      <w:r w:rsidRPr="00525891">
        <w:rPr>
          <w:rFonts w:ascii="Times New Roman" w:hAnsi="Times New Roman" w:cs="Times New Roman"/>
          <w:sz w:val="24"/>
          <w:szCs w:val="24"/>
        </w:rPr>
        <w:t>δ</w:t>
      </w:r>
      <w:r w:rsidRPr="00525891">
        <w:rPr>
          <w:rFonts w:ascii="Times New Roman" w:hAnsi="Times New Roman" w:cs="Times New Roman"/>
          <w:sz w:val="24"/>
          <w:szCs w:val="24"/>
          <w:vertAlign w:val="superscript"/>
          <w:lang w:val="en-GB"/>
        </w:rPr>
        <w:t>13</w:t>
      </w:r>
      <w:r w:rsidRPr="00525891">
        <w:rPr>
          <w:rFonts w:ascii="Times New Roman" w:hAnsi="Times New Roman" w:cs="Times New Roman"/>
          <w:sz w:val="24"/>
          <w:szCs w:val="24"/>
          <w:lang w:val="en-GB"/>
        </w:rPr>
        <w:t>C of SOC from soil cores sampled in the field at the beginning of the experiment</w:t>
      </w:r>
      <w:r w:rsidR="008738EA" w:rsidRPr="00525891">
        <w:rPr>
          <w:rFonts w:ascii="Times New Roman" w:hAnsi="Times New Roman" w:cs="Times New Roman"/>
          <w:sz w:val="24"/>
          <w:szCs w:val="24"/>
          <w:lang w:val="en-GB"/>
        </w:rPr>
        <w:t>,</w:t>
      </w:r>
      <w:r w:rsidRPr="00525891">
        <w:rPr>
          <w:rFonts w:ascii="Times New Roman" w:hAnsi="Times New Roman" w:cs="Times New Roman"/>
          <w:sz w:val="24"/>
          <w:szCs w:val="24"/>
          <w:lang w:val="en-GB"/>
        </w:rPr>
        <w:t xml:space="preserve"> and </w:t>
      </w:r>
      <w:r w:rsidRPr="00525891">
        <w:rPr>
          <w:rFonts w:ascii="Times New Roman" w:hAnsi="Times New Roman" w:cs="Times New Roman"/>
          <w:sz w:val="24"/>
          <w:szCs w:val="24"/>
        </w:rPr>
        <w:t>δ</w:t>
      </w:r>
      <w:r w:rsidRPr="00525891">
        <w:rPr>
          <w:rFonts w:ascii="Times New Roman" w:hAnsi="Times New Roman" w:cs="Times New Roman"/>
          <w:sz w:val="24"/>
          <w:szCs w:val="24"/>
          <w:vertAlign w:val="superscript"/>
          <w:lang w:val="en-GB"/>
        </w:rPr>
        <w:t>13</w:t>
      </w:r>
      <w:r w:rsidRPr="00525891">
        <w:rPr>
          <w:rFonts w:ascii="Times New Roman" w:hAnsi="Times New Roman" w:cs="Times New Roman"/>
          <w:sz w:val="24"/>
          <w:szCs w:val="24"/>
          <w:lang w:val="en-GB"/>
        </w:rPr>
        <w:t>C</w:t>
      </w:r>
      <w:r w:rsidR="00B26B6B" w:rsidRPr="00525891">
        <w:rPr>
          <w:rFonts w:ascii="Times New Roman" w:hAnsi="Times New Roman" w:cs="Times New Roman"/>
          <w:sz w:val="24"/>
          <w:szCs w:val="24"/>
          <w:vertAlign w:val="subscript"/>
          <w:lang w:val="en-GB"/>
        </w:rPr>
        <w:t>plant</w:t>
      </w:r>
      <w:r w:rsidRPr="00525891">
        <w:rPr>
          <w:rFonts w:ascii="Times New Roman" w:hAnsi="Times New Roman" w:cs="Times New Roman"/>
          <w:sz w:val="24"/>
          <w:szCs w:val="24"/>
          <w:lang w:val="en-GB"/>
        </w:rPr>
        <w:t xml:space="preserve"> is the </w:t>
      </w:r>
      <w:r w:rsidRPr="00525891">
        <w:rPr>
          <w:rFonts w:ascii="Times New Roman" w:hAnsi="Times New Roman" w:cs="Times New Roman"/>
          <w:sz w:val="24"/>
          <w:szCs w:val="24"/>
        </w:rPr>
        <w:t>δ</w:t>
      </w:r>
      <w:r w:rsidRPr="00525891">
        <w:rPr>
          <w:rFonts w:ascii="Times New Roman" w:hAnsi="Times New Roman" w:cs="Times New Roman"/>
          <w:sz w:val="24"/>
          <w:szCs w:val="24"/>
          <w:vertAlign w:val="superscript"/>
          <w:lang w:val="en-GB"/>
        </w:rPr>
        <w:t>13</w:t>
      </w:r>
      <w:r w:rsidRPr="00525891">
        <w:rPr>
          <w:rFonts w:ascii="Times New Roman" w:hAnsi="Times New Roman" w:cs="Times New Roman"/>
          <w:sz w:val="24"/>
          <w:szCs w:val="24"/>
          <w:lang w:val="en-GB"/>
        </w:rPr>
        <w:t>C of living root biomass of the planted microcosm.</w:t>
      </w:r>
    </w:p>
    <w:p w14:paraId="688FA30D" w14:textId="5F217E0D" w:rsidR="00F33FEB" w:rsidRPr="004E10A0" w:rsidRDefault="00F33FEB" w:rsidP="00E24397">
      <w:pPr>
        <w:spacing w:line="240" w:lineRule="auto"/>
        <w:ind w:firstLine="284"/>
        <w:jc w:val="both"/>
        <w:rPr>
          <w:rFonts w:ascii="Times New Roman" w:hAnsi="Times New Roman" w:cs="Times New Roman"/>
          <w:sz w:val="24"/>
          <w:szCs w:val="24"/>
          <w:lang w:val="en-GB"/>
        </w:rPr>
      </w:pPr>
      <w:r w:rsidRPr="00525891">
        <w:rPr>
          <w:rFonts w:ascii="Times New Roman" w:hAnsi="Times New Roman" w:cs="Times New Roman"/>
          <w:sz w:val="24"/>
          <w:szCs w:val="24"/>
          <w:lang w:val="en-US"/>
        </w:rPr>
        <w:t xml:space="preserve">A sensitivity analysis was performed as described </w:t>
      </w:r>
      <w:r w:rsidR="001D0F8D" w:rsidRPr="00525891">
        <w:rPr>
          <w:rFonts w:ascii="Times New Roman" w:hAnsi="Times New Roman" w:cs="Times New Roman"/>
          <w:sz w:val="24"/>
          <w:szCs w:val="24"/>
          <w:lang w:val="en-US"/>
        </w:rPr>
        <w:t>above</w:t>
      </w:r>
      <w:r w:rsidRPr="00525891">
        <w:rPr>
          <w:rFonts w:ascii="Times New Roman" w:hAnsi="Times New Roman" w:cs="Times New Roman"/>
          <w:sz w:val="24"/>
          <w:szCs w:val="24"/>
          <w:lang w:val="en-US"/>
        </w:rPr>
        <w:t xml:space="preserve"> to</w:t>
      </w:r>
      <w:r w:rsidRPr="00525891">
        <w:rPr>
          <w:rFonts w:ascii="Times New Roman" w:hAnsi="Times New Roman" w:cs="Times New Roman"/>
          <w:sz w:val="24"/>
          <w:szCs w:val="24"/>
          <w:lang w:val="en-GB"/>
        </w:rPr>
        <w:t xml:space="preserve"> assess the uncertainty associated to our assumption of a negligible </w:t>
      </w:r>
      <w:r w:rsidRPr="00525891">
        <w:rPr>
          <w:rFonts w:ascii="Times New Roman" w:hAnsi="Times New Roman" w:cs="Times New Roman"/>
          <w:sz w:val="24"/>
          <w:szCs w:val="24"/>
          <w:vertAlign w:val="superscript"/>
          <w:lang w:val="en-GB"/>
        </w:rPr>
        <w:t>13</w:t>
      </w:r>
      <w:r w:rsidRPr="00525891">
        <w:rPr>
          <w:rFonts w:ascii="Times New Roman" w:hAnsi="Times New Roman" w:cs="Times New Roman"/>
          <w:sz w:val="24"/>
          <w:szCs w:val="24"/>
          <w:lang w:val="en-GB"/>
        </w:rPr>
        <w:t xml:space="preserve">C fractionation of root-derived OC during microbial utilization. The average errors in </w:t>
      </w:r>
      <w:r w:rsidRPr="00525891">
        <w:rPr>
          <w:rFonts w:ascii="Times New Roman" w:hAnsi="Times New Roman" w:cs="Times New Roman"/>
          <w:sz w:val="24"/>
          <w:szCs w:val="24"/>
          <w:vertAlign w:val="superscript"/>
          <w:lang w:val="en-GB"/>
        </w:rPr>
        <w:t>13</w:t>
      </w:r>
      <w:r w:rsidRPr="00525891">
        <w:rPr>
          <w:rFonts w:ascii="Times New Roman" w:hAnsi="Times New Roman" w:cs="Times New Roman"/>
          <w:sz w:val="24"/>
          <w:szCs w:val="24"/>
          <w:lang w:val="en-GB"/>
        </w:rPr>
        <w:t>C source partitioning related to a 1 ‰ variation in δ</w:t>
      </w:r>
      <w:r w:rsidRPr="00525891">
        <w:rPr>
          <w:rFonts w:ascii="Times New Roman" w:hAnsi="Times New Roman" w:cs="Times New Roman"/>
          <w:sz w:val="24"/>
          <w:szCs w:val="24"/>
          <w:vertAlign w:val="superscript"/>
          <w:lang w:val="en-GB"/>
        </w:rPr>
        <w:t>13</w:t>
      </w:r>
      <w:r w:rsidRPr="00525891">
        <w:rPr>
          <w:rFonts w:ascii="Times New Roman" w:hAnsi="Times New Roman" w:cs="Times New Roman"/>
          <w:sz w:val="24"/>
          <w:szCs w:val="24"/>
          <w:lang w:val="en-GB"/>
        </w:rPr>
        <w:t>C</w:t>
      </w:r>
      <w:r w:rsidRPr="00525891">
        <w:rPr>
          <w:rFonts w:ascii="Times New Roman" w:hAnsi="Times New Roman" w:cs="Times New Roman"/>
          <w:sz w:val="24"/>
          <w:szCs w:val="24"/>
          <w:vertAlign w:val="subscript"/>
          <w:lang w:val="en-GB"/>
        </w:rPr>
        <w:t>root</w:t>
      </w:r>
      <w:r w:rsidRPr="00525891">
        <w:rPr>
          <w:rFonts w:ascii="Times New Roman" w:hAnsi="Times New Roman" w:cs="Times New Roman"/>
          <w:sz w:val="24"/>
          <w:szCs w:val="24"/>
          <w:lang w:val="en-GB"/>
        </w:rPr>
        <w:t xml:space="preserve"> was only 0.06 %</w:t>
      </w:r>
      <w:r w:rsidR="00C5085B" w:rsidRPr="00525891">
        <w:rPr>
          <w:rFonts w:ascii="Times New Roman" w:hAnsi="Times New Roman" w:cs="Times New Roman"/>
          <w:sz w:val="24"/>
          <w:szCs w:val="24"/>
          <w:lang w:val="en-GB"/>
        </w:rPr>
        <w:t>, indicating low levels of uncertainty related to this assumption</w:t>
      </w:r>
      <w:r w:rsidRPr="00525891">
        <w:rPr>
          <w:rFonts w:ascii="Times New Roman" w:hAnsi="Times New Roman" w:cs="Times New Roman"/>
          <w:sz w:val="24"/>
          <w:szCs w:val="24"/>
          <w:lang w:val="en-GB"/>
        </w:rPr>
        <w:t xml:space="preserve"> (</w:t>
      </w:r>
      <w:r w:rsidR="00443A09" w:rsidRPr="00443A09">
        <w:rPr>
          <w:rFonts w:ascii="Times New Roman" w:hAnsi="Times New Roman" w:cs="Times New Roman"/>
          <w:sz w:val="24"/>
          <w:szCs w:val="24"/>
          <w:lang w:val="en-GB"/>
        </w:rPr>
        <w:t>Supplementary Table 1</w:t>
      </w:r>
      <w:r w:rsidR="00C12EE4">
        <w:rPr>
          <w:rFonts w:ascii="Times New Roman" w:hAnsi="Times New Roman" w:cs="Times New Roman"/>
          <w:sz w:val="24"/>
          <w:szCs w:val="24"/>
          <w:lang w:val="en-US"/>
        </w:rPr>
        <w:t>2</w:t>
      </w:r>
      <w:r w:rsidRPr="00525891">
        <w:rPr>
          <w:rFonts w:ascii="Times New Roman" w:hAnsi="Times New Roman" w:cs="Times New Roman"/>
          <w:sz w:val="24"/>
          <w:szCs w:val="24"/>
          <w:lang w:val="en-US"/>
        </w:rPr>
        <w:t>)</w:t>
      </w:r>
      <w:r w:rsidRPr="00525891">
        <w:rPr>
          <w:rFonts w:ascii="Times New Roman" w:hAnsi="Times New Roman" w:cs="Times New Roman"/>
          <w:sz w:val="24"/>
          <w:szCs w:val="24"/>
          <w:lang w:val="en-GB"/>
        </w:rPr>
        <w:t xml:space="preserve">. </w:t>
      </w:r>
      <w:r w:rsidR="00C5085B" w:rsidRPr="00525891">
        <w:rPr>
          <w:rFonts w:ascii="Times New Roman" w:hAnsi="Times New Roman" w:cs="Times New Roman"/>
          <w:sz w:val="24"/>
          <w:szCs w:val="24"/>
          <w:lang w:val="en-GB"/>
        </w:rPr>
        <w:t>However, t</w:t>
      </w:r>
      <w:r w:rsidRPr="00525891">
        <w:rPr>
          <w:rFonts w:ascii="Times New Roman" w:hAnsi="Times New Roman" w:cs="Times New Roman"/>
          <w:sz w:val="24"/>
          <w:szCs w:val="24"/>
          <w:lang w:val="en-US"/>
        </w:rPr>
        <w:t xml:space="preserve">he standard error in </w:t>
      </w:r>
      <w:r w:rsidRPr="00525891">
        <w:rPr>
          <w:rFonts w:ascii="Times New Roman" w:hAnsi="Times New Roman" w:cs="Times New Roman"/>
          <w:sz w:val="24"/>
          <w:szCs w:val="24"/>
          <w:vertAlign w:val="superscript"/>
          <w:lang w:val="en-US"/>
        </w:rPr>
        <w:t>13</w:t>
      </w:r>
      <w:r w:rsidRPr="00525891">
        <w:rPr>
          <w:rFonts w:ascii="Times New Roman" w:hAnsi="Times New Roman" w:cs="Times New Roman"/>
          <w:sz w:val="24"/>
          <w:szCs w:val="24"/>
          <w:lang w:val="en-US"/>
        </w:rPr>
        <w:t xml:space="preserve">C source partitioning </w:t>
      </w:r>
      <w:r w:rsidRPr="00525891">
        <w:rPr>
          <w:rFonts w:ascii="Times New Roman" w:hAnsi="Times New Roman" w:cs="Times New Roman"/>
          <w:sz w:val="24"/>
          <w:szCs w:val="24"/>
          <w:lang w:val="en-GB"/>
        </w:rPr>
        <w:t xml:space="preserve">related to sampling and analytical errors </w:t>
      </w:r>
      <w:r w:rsidRPr="00525891">
        <w:rPr>
          <w:rFonts w:ascii="Times New Roman" w:hAnsi="Times New Roman" w:cs="Times New Roman"/>
          <w:sz w:val="24"/>
          <w:szCs w:val="24"/>
          <w:lang w:val="en-US"/>
        </w:rPr>
        <w:t xml:space="preserve">was on average 0.77 %, which we acknowledge is rather high relative the average proportion of root-derived SOC found at the end of the experiment (1.37 %, </w:t>
      </w:r>
      <w:r w:rsidR="00443A09" w:rsidRPr="00443A09">
        <w:rPr>
          <w:rFonts w:ascii="Times New Roman" w:hAnsi="Times New Roman" w:cs="Times New Roman"/>
          <w:sz w:val="24"/>
          <w:szCs w:val="24"/>
          <w:lang w:val="en-US"/>
        </w:rPr>
        <w:t>Supplementary Table 12</w:t>
      </w:r>
      <w:r w:rsidRPr="00525891">
        <w:rPr>
          <w:rFonts w:ascii="Times New Roman" w:hAnsi="Times New Roman" w:cs="Times New Roman"/>
          <w:sz w:val="24"/>
          <w:szCs w:val="24"/>
          <w:lang w:val="en-US"/>
        </w:rPr>
        <w:t xml:space="preserve">). </w:t>
      </w:r>
      <w:r w:rsidR="00C5085B" w:rsidRPr="00525891">
        <w:rPr>
          <w:rFonts w:ascii="Times New Roman" w:hAnsi="Times New Roman" w:cs="Times New Roman"/>
          <w:sz w:val="24"/>
          <w:szCs w:val="24"/>
          <w:lang w:val="en-US"/>
        </w:rPr>
        <w:t>Such</w:t>
      </w:r>
      <w:r w:rsidRPr="00525891">
        <w:rPr>
          <w:rFonts w:ascii="Times New Roman" w:hAnsi="Times New Roman" w:cs="Times New Roman"/>
          <w:sz w:val="24"/>
          <w:szCs w:val="24"/>
          <w:lang w:val="en-US"/>
        </w:rPr>
        <w:t xml:space="preserve"> level of uncertainty </w:t>
      </w:r>
      <w:r w:rsidR="00C5085B" w:rsidRPr="00525891">
        <w:rPr>
          <w:rFonts w:ascii="Times New Roman" w:hAnsi="Times New Roman" w:cs="Times New Roman"/>
          <w:sz w:val="24"/>
          <w:szCs w:val="24"/>
          <w:lang w:val="en-US"/>
        </w:rPr>
        <w:t xml:space="preserve">nevertheless </w:t>
      </w:r>
      <w:r w:rsidRPr="00525891">
        <w:rPr>
          <w:rFonts w:ascii="Times New Roman" w:hAnsi="Times New Roman" w:cs="Times New Roman"/>
          <w:sz w:val="24"/>
          <w:szCs w:val="24"/>
          <w:lang w:val="en-US"/>
        </w:rPr>
        <w:t>remains</w:t>
      </w:r>
      <w:r w:rsidR="00C5085B" w:rsidRPr="00525891">
        <w:rPr>
          <w:rFonts w:ascii="Times New Roman" w:hAnsi="Times New Roman" w:cs="Times New Roman"/>
          <w:sz w:val="24"/>
          <w:szCs w:val="24"/>
          <w:lang w:val="en-US"/>
        </w:rPr>
        <w:t xml:space="preserve"> </w:t>
      </w:r>
      <w:r w:rsidRPr="00525891">
        <w:rPr>
          <w:rFonts w:ascii="Times New Roman" w:hAnsi="Times New Roman" w:cs="Times New Roman"/>
          <w:sz w:val="24"/>
          <w:szCs w:val="24"/>
          <w:lang w:val="en-US"/>
        </w:rPr>
        <w:t xml:space="preserve">within the range of previous experiments quantifying plant-derived </w:t>
      </w:r>
      <w:r w:rsidR="009A1FC3" w:rsidRPr="00525891">
        <w:rPr>
          <w:rFonts w:ascii="Times New Roman" w:hAnsi="Times New Roman" w:cs="Times New Roman"/>
          <w:sz w:val="24"/>
          <w:szCs w:val="24"/>
          <w:lang w:val="en-US"/>
        </w:rPr>
        <w:t>O</w:t>
      </w:r>
      <w:r w:rsidRPr="00525891">
        <w:rPr>
          <w:rFonts w:ascii="Times New Roman" w:hAnsi="Times New Roman" w:cs="Times New Roman"/>
          <w:sz w:val="24"/>
          <w:szCs w:val="24"/>
          <w:lang w:val="en-US"/>
        </w:rPr>
        <w:t xml:space="preserve">C in </w:t>
      </w:r>
      <w:r w:rsidR="009A1FC3" w:rsidRPr="00525891">
        <w:rPr>
          <w:rFonts w:ascii="Times New Roman" w:hAnsi="Times New Roman" w:cs="Times New Roman"/>
          <w:sz w:val="24"/>
          <w:szCs w:val="24"/>
          <w:lang w:val="en-US"/>
        </w:rPr>
        <w:t xml:space="preserve">a </w:t>
      </w:r>
      <w:r w:rsidRPr="00525891">
        <w:rPr>
          <w:rFonts w:ascii="Times New Roman" w:hAnsi="Times New Roman" w:cs="Times New Roman"/>
          <w:sz w:val="24"/>
          <w:szCs w:val="24"/>
          <w:lang w:val="en-US"/>
        </w:rPr>
        <w:t xml:space="preserve">large </w:t>
      </w:r>
      <w:r w:rsidR="009A1FC3" w:rsidRPr="00525891">
        <w:rPr>
          <w:rFonts w:ascii="Times New Roman" w:hAnsi="Times New Roman" w:cs="Times New Roman"/>
          <w:sz w:val="24"/>
          <w:szCs w:val="24"/>
          <w:lang w:val="en-US"/>
        </w:rPr>
        <w:t xml:space="preserve">reservoir of </w:t>
      </w:r>
      <w:r w:rsidRPr="00525891">
        <w:rPr>
          <w:rFonts w:ascii="Times New Roman" w:hAnsi="Times New Roman" w:cs="Times New Roman"/>
          <w:sz w:val="24"/>
          <w:szCs w:val="24"/>
          <w:lang w:val="en-US"/>
        </w:rPr>
        <w:t>existing SOC with a comparable labeling intensity</w:t>
      </w:r>
      <w:r w:rsidRPr="00525891">
        <w:rPr>
          <w:rFonts w:ascii="Times New Roman" w:hAnsi="Times New Roman" w:cs="Times New Roman"/>
          <w:sz w:val="24"/>
          <w:szCs w:val="24"/>
          <w:lang w:val="en-US"/>
        </w:rPr>
        <w:fldChar w:fldCharType="begin"/>
      </w:r>
      <w:r w:rsidR="00C52869">
        <w:rPr>
          <w:rFonts w:ascii="Times New Roman" w:hAnsi="Times New Roman" w:cs="Times New Roman"/>
          <w:sz w:val="24"/>
          <w:szCs w:val="24"/>
          <w:lang w:val="en-US"/>
        </w:rPr>
        <w:instrText xml:space="preserve"> ADDIN ZOTERO_ITEM CSL_CITATION {"citationID":"oO8e6Gge","properties":{"formattedCitation":"\\super 30,39\\uc0\\u8211{}41\\nosupersub{}","plainCitation":"30,39–41","noteIndex":0},"citationItems":[{"id":9987,"uris":["http://zotero.org/users/9294523/items/GCVNT76B"],"itemData":{"id":9987,"type":"article-journal","container-title":"Journal of Ecology","DOI":"10.1111/1365-2745.13276","issue":"2","journalAbbreviation":"J. Ecol.","page":"528-545","title":"Plant economic strategies of grassland species control soil carbon dynamics through rhizodeposition","volume":"108","author":[{"family":"Henneron","given":"Ludovic"},{"family":"Cros","given":"Camille"},{"family":"Picon-Cochard","given":"Catherine"},{"family":"Rahimian","given":"Vida"},{"family":"Fontaine","given":"Sebastien"}],"issued":{"date-parts":[["2020"]]}}},{"id":9779,"uris":["http://zotero.org/users/9294523/items/SJGFHQAB"],"itemData":{"id":9779,"type":"article-journal","abstract":"Forests have a key role as carbon sinks, which could potentially mitigate the continuing increase in atmospheric carbon dioxide concentration and associated climate change. We show that carbon dioxide enrichment, although causing short-term growth stimulation in a range of European tree species, also leads to an increase in soil microbial respiration and a marked decline in sequestration of root-derived carbon in the soil. These findings indicate that, should similar processes operate in forest ecosystems, the size of the annual terrestrial carbon sink may be substantially reduced, resulting in a positive feedback on the rate of increase in atmospheric carbon dioxide concentration.","container-title":"Science","DOI":"10.1126/science.1110700","issue":"5741","page":"1711-1713","title":"Rising atmospheric CO2 reduces sequestration of root-derived soil carbon","volume":"309","author":[{"family":"Heath","given":"James"},{"family":"Ayres","given":"Edward"},{"family":"Possell","given":"Malcolm"},{"family":"Bardgett","given":"Richard D."},{"family":"Black","given":"Helaina I. J."},{"family":"Grant","given":"Helen"},{"family":"Ineson","given":"Phil"},{"family":"Kerstiens","given":"Gerhard"}],"issued":{"date-parts":[["2005",9,9]]}}},{"id":15067,"uris":["http://zotero.org/users/9294523/items/T9LPMYM6"],"itemData":{"id":15067,"type":"article-journal","abstract":"A common finding in multiple CO2 enrichment experiments in forests is the lack of soil carbon (C) accumulation owing to microbial priming of ‘old’ soil organic matter (SOM). However, soil C losses may also result from the accelerated turnover of ‘young’ microbial tissues that are rich in nitrogen (N) relative to bulk SOM. We measured root-induced changes in soil C dynamics in a pine forest exposed to elevated CO2 and N enrichment by combining stable isotope analyses, molecular characterisations of SOM and microbial assays. We find strong evidence that the accelerated turnover of root-derived C under elevated CO2 is sufficient in magnitude to offset increased belowground inputs. In addition, the C losses were associated with accelerated N cycling, suggesting that trees exposed to elevated CO2 not only enhance N availability by stimulating microbial decomposition of SOM via priming but also increase the rate at which N cycles through microbial pools.","container-title":"Ecology Letters","DOI":"10.1111/j.1461-0248.2012.01827.x","ISSN":"1461-0248","issue":"9","page":"1042-1049","title":"Roots and fungi accelerate carbon and nitrogen cycling in forests exposed to elevated CO2","volume":"15","author":[{"family":"Phillips","given":"Richard P."},{"family":"Meier","given":"Ina C."},{"family":"Bernhardt","given":"Emily S."},{"family":"Grandy","given":"A. Stuart"},{"family":"Wickings","given":"Kyle"},{"family":"Finzi","given":"Adrien C."}],"issued":{"date-parts":[["2012"]]}}},{"id":2835,"uris":["http://zotero.org/users/9294523/items/PKY773F9"],"itemData":{"id":2835,"type":"article-journal","abstract":"Decomposition of soil organic carbon (SOC) is the main process governing the release of CO2 into the atmosphere from terrestrial systems. Although the importance of soil–root interactions for SOC decomposition has increasingly been recognized, their long-term effect on SOC decomposition remains poorly understood. Here we provide experimental evidence for a rhizosphere priming effect, in which interactions between soil and tree roots substantially accelerate SOC decomposition. In a 395-day greenhouse study with Ponderosa pine and Fremont cottonwood trees grown in three different soils, SOC decomposition in the planted treatments was significantly greater (up to 225%) than in soil incubations alone. This rhizosphere priming effect persisted throughout the experiment, until well after initial soil disturbance, and increased with a greater amount of root-derived SOC formed during the experiment. Loss of old SOC was greater than the formation of new C, suggesting that increased C inputs from roots could result in net soil C loss.","container-title":"Ecology Letters","DOI":"10.1111/j.1461-0248.2007.01095.x","ISSN":"1461-0248","issue":"11","page":"1046-1053","title":"Interactions between soil and tree roots accelerate long-term soil carbon decomposition","volume":"10","author":[{"family":"Dijkstra","given":"Feike A."},{"family":"Cheng","given":"Weixin"}],"issued":{"date-parts":[["2007"]]}}}],"schema":"https://github.com/citation-style-language/schema/raw/master/csl-citation.json"} </w:instrText>
      </w:r>
      <w:r w:rsidRPr="00525891">
        <w:rPr>
          <w:rFonts w:ascii="Times New Roman" w:hAnsi="Times New Roman" w:cs="Times New Roman"/>
          <w:sz w:val="24"/>
          <w:szCs w:val="24"/>
          <w:lang w:val="en-US"/>
        </w:rPr>
        <w:fldChar w:fldCharType="separate"/>
      </w:r>
      <w:r w:rsidR="00C52869" w:rsidRPr="00C52869">
        <w:rPr>
          <w:rFonts w:ascii="Times New Roman" w:hAnsi="Times New Roman" w:cs="Times New Roman"/>
          <w:sz w:val="24"/>
          <w:szCs w:val="24"/>
          <w:vertAlign w:val="superscript"/>
        </w:rPr>
        <w:t>30,39–41</w:t>
      </w:r>
      <w:r w:rsidRPr="00525891">
        <w:rPr>
          <w:rFonts w:ascii="Times New Roman" w:hAnsi="Times New Roman" w:cs="Times New Roman"/>
          <w:sz w:val="24"/>
          <w:szCs w:val="24"/>
          <w:lang w:val="en-US"/>
        </w:rPr>
        <w:fldChar w:fldCharType="end"/>
      </w:r>
      <w:r w:rsidRPr="004E10A0">
        <w:rPr>
          <w:rFonts w:ascii="Times New Roman" w:hAnsi="Times New Roman" w:cs="Times New Roman"/>
          <w:sz w:val="24"/>
          <w:szCs w:val="24"/>
          <w:lang w:val="en-GB"/>
        </w:rPr>
        <w:t>.</w:t>
      </w:r>
    </w:p>
    <w:p w14:paraId="2719ED76" w14:textId="77777777" w:rsidR="00713158" w:rsidRPr="00525891" w:rsidRDefault="00713158" w:rsidP="00E24397">
      <w:pPr>
        <w:pStyle w:val="Titre2"/>
        <w:spacing w:before="240" w:after="60" w:line="240" w:lineRule="auto"/>
        <w:jc w:val="both"/>
        <w:rPr>
          <w:rFonts w:cs="Times New Roman"/>
          <w:color w:val="auto"/>
          <w:sz w:val="24"/>
          <w:szCs w:val="24"/>
          <w:lang w:val="en-GB"/>
        </w:rPr>
      </w:pPr>
      <w:r w:rsidRPr="00525891">
        <w:rPr>
          <w:rFonts w:cs="Times New Roman"/>
          <w:color w:val="auto"/>
          <w:sz w:val="24"/>
          <w:szCs w:val="24"/>
          <w:lang w:val="en-GB"/>
        </w:rPr>
        <w:t>Statistical analyses</w:t>
      </w:r>
    </w:p>
    <w:p w14:paraId="75668EF3" w14:textId="15EBC21D" w:rsidR="001133A2" w:rsidRPr="00525891" w:rsidRDefault="00713158" w:rsidP="00E24397">
      <w:pPr>
        <w:spacing w:line="240" w:lineRule="auto"/>
        <w:jc w:val="both"/>
        <w:rPr>
          <w:rFonts w:ascii="Times New Roman" w:hAnsi="Times New Roman" w:cs="Times New Roman"/>
          <w:sz w:val="24"/>
          <w:szCs w:val="24"/>
          <w:lang w:val="en-GB"/>
        </w:rPr>
      </w:pPr>
      <w:r w:rsidRPr="00525891">
        <w:rPr>
          <w:rFonts w:ascii="Times New Roman" w:hAnsi="Times New Roman" w:cs="Times New Roman"/>
          <w:sz w:val="24"/>
          <w:szCs w:val="24"/>
          <w:lang w:val="en-GB"/>
        </w:rPr>
        <w:t>We used a rotated principal component analysis to explore soil properties covariance and divergence</w:t>
      </w:r>
      <w:bookmarkStart w:id="43" w:name="_Hlk52550140"/>
      <w:r w:rsidRPr="00525891">
        <w:rPr>
          <w:rFonts w:ascii="Times New Roman" w:hAnsi="Times New Roman" w:cs="Times New Roman"/>
          <w:sz w:val="24"/>
          <w:szCs w:val="24"/>
          <w:lang w:val="en-GB"/>
        </w:rPr>
        <w:t xml:space="preserve"> divergence between treatments</w:t>
      </w:r>
      <w:r w:rsidR="00606908">
        <w:rPr>
          <w:rFonts w:ascii="Times New Roman" w:hAnsi="Times New Roman" w:cs="Times New Roman"/>
          <w:sz w:val="24"/>
          <w:szCs w:val="24"/>
          <w:lang w:val="en-GB"/>
        </w:rPr>
        <w:t xml:space="preserve"> (Fig. 1a)</w:t>
      </w:r>
      <w:r w:rsidRPr="00525891">
        <w:rPr>
          <w:rFonts w:ascii="Times New Roman" w:hAnsi="Times New Roman" w:cs="Times New Roman"/>
          <w:sz w:val="24"/>
          <w:szCs w:val="24"/>
          <w:lang w:val="en-GB"/>
        </w:rPr>
        <w:t xml:space="preserve">. Analyses of variance were used to partition the variance explained by the factors ‘soil layer’, ‘soil type’ and their interaction in the two first axis scores </w:t>
      </w:r>
      <w:r w:rsidR="00E0674E">
        <w:rPr>
          <w:rFonts w:ascii="Times New Roman" w:hAnsi="Times New Roman" w:cs="Times New Roman"/>
          <w:sz w:val="24"/>
          <w:szCs w:val="24"/>
          <w:lang w:val="en-GB"/>
        </w:rPr>
        <w:t xml:space="preserve">(Fig. 1b) </w:t>
      </w:r>
      <w:r w:rsidRPr="00525891">
        <w:rPr>
          <w:rFonts w:ascii="Times New Roman" w:hAnsi="Times New Roman" w:cs="Times New Roman"/>
          <w:sz w:val="24"/>
          <w:szCs w:val="24"/>
          <w:lang w:val="en-GB"/>
        </w:rPr>
        <w:t>and soil properties</w:t>
      </w:r>
      <w:r w:rsidR="00E0674E">
        <w:rPr>
          <w:rFonts w:ascii="Times New Roman" w:hAnsi="Times New Roman" w:cs="Times New Roman"/>
          <w:sz w:val="24"/>
          <w:szCs w:val="24"/>
          <w:lang w:val="en-GB"/>
        </w:rPr>
        <w:t xml:space="preserve"> (Supplementary Table 2)</w:t>
      </w:r>
      <w:r w:rsidRPr="00525891">
        <w:rPr>
          <w:rFonts w:ascii="Times New Roman" w:hAnsi="Times New Roman" w:cs="Times New Roman"/>
          <w:sz w:val="24"/>
          <w:szCs w:val="24"/>
          <w:lang w:val="en-GB"/>
        </w:rPr>
        <w:t>.</w:t>
      </w:r>
      <w:r w:rsidR="001133A2" w:rsidRPr="00525891">
        <w:rPr>
          <w:rFonts w:ascii="Times New Roman" w:hAnsi="Times New Roman" w:cs="Times New Roman"/>
          <w:sz w:val="24"/>
          <w:szCs w:val="24"/>
          <w:lang w:val="en-GB"/>
        </w:rPr>
        <w:t xml:space="preserve"> The rotated principal component analysis (RCA) was performed using the ‘</w:t>
      </w:r>
      <w:r w:rsidR="001133A2" w:rsidRPr="00525891">
        <w:rPr>
          <w:rFonts w:ascii="Times New Roman" w:hAnsi="Times New Roman" w:cs="Times New Roman"/>
          <w:i/>
          <w:sz w:val="24"/>
          <w:szCs w:val="24"/>
          <w:lang w:val="en-GB"/>
        </w:rPr>
        <w:t>principal</w:t>
      </w:r>
      <w:r w:rsidR="001133A2" w:rsidRPr="00525891">
        <w:rPr>
          <w:rFonts w:ascii="Times New Roman" w:hAnsi="Times New Roman" w:cs="Times New Roman"/>
          <w:sz w:val="24"/>
          <w:szCs w:val="24"/>
          <w:lang w:val="en-GB"/>
        </w:rPr>
        <w:t>’ function the ‘</w:t>
      </w:r>
      <w:r w:rsidR="001133A2" w:rsidRPr="00525891">
        <w:rPr>
          <w:rFonts w:ascii="Times New Roman" w:hAnsi="Times New Roman" w:cs="Times New Roman"/>
          <w:i/>
          <w:sz w:val="24"/>
          <w:szCs w:val="24"/>
          <w:lang w:val="en-GB"/>
        </w:rPr>
        <w:t>Psych</w:t>
      </w:r>
      <w:r w:rsidR="001133A2" w:rsidRPr="00525891">
        <w:rPr>
          <w:rFonts w:ascii="Times New Roman" w:hAnsi="Times New Roman" w:cs="Times New Roman"/>
          <w:sz w:val="24"/>
          <w:szCs w:val="24"/>
          <w:lang w:val="en-GB"/>
        </w:rPr>
        <w:t>’ package</w:t>
      </w:r>
      <w:r w:rsidR="001133A2" w:rsidRPr="00525891">
        <w:rPr>
          <w:rFonts w:ascii="Times New Roman" w:hAnsi="Times New Roman" w:cs="Times New Roman"/>
          <w:sz w:val="24"/>
          <w:szCs w:val="24"/>
          <w:lang w:val="en-GB"/>
        </w:rPr>
        <w:fldChar w:fldCharType="begin"/>
      </w:r>
      <w:r w:rsidR="00DD7295">
        <w:rPr>
          <w:rFonts w:ascii="Times New Roman" w:hAnsi="Times New Roman" w:cs="Times New Roman"/>
          <w:sz w:val="24"/>
          <w:szCs w:val="24"/>
          <w:lang w:val="en-GB"/>
        </w:rPr>
        <w:instrText xml:space="preserve"> ADDIN ZOTERO_ITEM CSL_CITATION {"citationID":"DkpMK7rC","properties":{"formattedCitation":"\\super 42\\nosupersub{}","plainCitation":"42","noteIndex":0},"citationItems":[{"id":15883,"uris":["http://zotero.org/users/9294523/items/BK7WQM6F"],"itemData":{"id":15883,"type":"report","title":"psych: Procedures for Psychological, Psychometric, and Personality Research","author":[{"family":"Revelle","given":"W."}],"issued":{"date-parts":[["2020"]]}}}],"schema":"https://github.com/citation-style-language/schema/raw/master/csl-citation.json"} </w:instrText>
      </w:r>
      <w:r w:rsidR="001133A2" w:rsidRPr="00525891">
        <w:rPr>
          <w:rFonts w:ascii="Times New Roman" w:hAnsi="Times New Roman" w:cs="Times New Roman"/>
          <w:sz w:val="24"/>
          <w:szCs w:val="24"/>
          <w:lang w:val="en-GB"/>
        </w:rPr>
        <w:fldChar w:fldCharType="separate"/>
      </w:r>
      <w:r w:rsidR="00DD7295" w:rsidRPr="00DD7295">
        <w:rPr>
          <w:rFonts w:ascii="Times New Roman" w:hAnsi="Times New Roman" w:cs="Times New Roman"/>
          <w:sz w:val="24"/>
          <w:szCs w:val="24"/>
          <w:vertAlign w:val="superscript"/>
        </w:rPr>
        <w:t>42</w:t>
      </w:r>
      <w:r w:rsidR="001133A2" w:rsidRPr="00525891">
        <w:rPr>
          <w:rFonts w:ascii="Times New Roman" w:hAnsi="Times New Roman" w:cs="Times New Roman"/>
          <w:sz w:val="24"/>
          <w:szCs w:val="24"/>
          <w:lang w:val="en-GB"/>
        </w:rPr>
        <w:fldChar w:fldCharType="end"/>
      </w:r>
      <w:r w:rsidR="001133A2" w:rsidRPr="00525891">
        <w:rPr>
          <w:rFonts w:ascii="Times New Roman" w:hAnsi="Times New Roman" w:cs="Times New Roman"/>
          <w:sz w:val="24"/>
          <w:szCs w:val="24"/>
          <w:lang w:val="en-GB"/>
        </w:rPr>
        <w:t>. Rotation is commonly used in principal component analysis to simplify interpretation of principal components by maximizing/minimizing the correlations between factors and component axes. In order to simplify the RCA ordination, we selected only two axes.</w:t>
      </w:r>
    </w:p>
    <w:p w14:paraId="6CE122EC" w14:textId="358CDF11" w:rsidR="001133A2" w:rsidRPr="00525891" w:rsidRDefault="00713158" w:rsidP="00E24397">
      <w:pPr>
        <w:spacing w:line="240" w:lineRule="auto"/>
        <w:ind w:firstLine="284"/>
        <w:jc w:val="both"/>
        <w:rPr>
          <w:rFonts w:ascii="Times New Roman" w:hAnsi="Times New Roman" w:cs="Times New Roman"/>
          <w:sz w:val="24"/>
          <w:szCs w:val="24"/>
          <w:lang w:val="en-GB"/>
        </w:rPr>
      </w:pPr>
      <w:r w:rsidRPr="00525891">
        <w:rPr>
          <w:rFonts w:ascii="Times New Roman" w:hAnsi="Times New Roman" w:cs="Times New Roman"/>
          <w:sz w:val="24"/>
          <w:szCs w:val="24"/>
          <w:lang w:val="en-GB"/>
        </w:rPr>
        <w:t xml:space="preserve">For each series of incubations, the responses of </w:t>
      </w:r>
      <w:r w:rsidRPr="00525891">
        <w:rPr>
          <w:rFonts w:ascii="Times New Roman" w:hAnsi="Times New Roman" w:cs="Times New Roman"/>
          <w:i/>
          <w:sz w:val="24"/>
          <w:szCs w:val="24"/>
          <w:lang w:val="en-GB"/>
        </w:rPr>
        <w:t>k</w:t>
      </w:r>
      <w:r w:rsidRPr="00525891">
        <w:rPr>
          <w:rFonts w:ascii="Times New Roman" w:hAnsi="Times New Roman" w:cs="Times New Roman"/>
          <w:sz w:val="24"/>
          <w:szCs w:val="24"/>
          <w:vertAlign w:val="subscript"/>
          <w:lang w:val="en-GB"/>
        </w:rPr>
        <w:t>SOC</w:t>
      </w:r>
      <w:r w:rsidRPr="00525891">
        <w:rPr>
          <w:rFonts w:ascii="Times New Roman" w:hAnsi="Times New Roman" w:cs="Times New Roman"/>
          <w:sz w:val="24"/>
          <w:szCs w:val="24"/>
          <w:lang w:val="en-GB"/>
        </w:rPr>
        <w:t>, RPE and Δ</w:t>
      </w:r>
      <w:r w:rsidRPr="00525891">
        <w:rPr>
          <w:rFonts w:ascii="Times New Roman" w:hAnsi="Times New Roman" w:cs="Times New Roman"/>
          <w:sz w:val="24"/>
          <w:szCs w:val="24"/>
          <w:vertAlign w:val="superscript"/>
          <w:lang w:val="en-GB"/>
        </w:rPr>
        <w:t>14</w:t>
      </w:r>
      <w:r w:rsidRPr="00525891">
        <w:rPr>
          <w:rFonts w:ascii="Times New Roman" w:hAnsi="Times New Roman" w:cs="Times New Roman"/>
          <w:sz w:val="24"/>
          <w:szCs w:val="24"/>
          <w:lang w:val="en-GB"/>
        </w:rPr>
        <w:t>C</w:t>
      </w:r>
      <w:r w:rsidRPr="00525891">
        <w:rPr>
          <w:rFonts w:ascii="Times New Roman" w:hAnsi="Times New Roman" w:cs="Times New Roman"/>
          <w:sz w:val="24"/>
          <w:szCs w:val="24"/>
          <w:vertAlign w:val="subscript"/>
          <w:lang w:val="en-GB"/>
        </w:rPr>
        <w:t>soil</w:t>
      </w:r>
      <w:r w:rsidRPr="00525891">
        <w:rPr>
          <w:rFonts w:ascii="Times New Roman" w:hAnsi="Times New Roman" w:cs="Times New Roman"/>
          <w:sz w:val="24"/>
          <w:szCs w:val="24"/>
          <w:lang w:val="en-GB"/>
        </w:rPr>
        <w:t xml:space="preserve"> to predictors were assessed by </w:t>
      </w:r>
      <w:r w:rsidR="000F0969">
        <w:rPr>
          <w:rFonts w:ascii="Times New Roman" w:hAnsi="Times New Roman" w:cs="Times New Roman"/>
          <w:sz w:val="24"/>
          <w:szCs w:val="24"/>
          <w:lang w:val="en-US"/>
        </w:rPr>
        <w:t xml:space="preserve">ordinary least squares </w:t>
      </w:r>
      <w:r w:rsidRPr="00525891">
        <w:rPr>
          <w:rFonts w:ascii="Times New Roman" w:hAnsi="Times New Roman" w:cs="Times New Roman"/>
          <w:sz w:val="24"/>
          <w:szCs w:val="24"/>
          <w:lang w:val="en-GB"/>
        </w:rPr>
        <w:t>regression for each treatment</w:t>
      </w:r>
      <w:r w:rsidR="00E0674E">
        <w:rPr>
          <w:rFonts w:ascii="Times New Roman" w:hAnsi="Times New Roman" w:cs="Times New Roman"/>
          <w:sz w:val="24"/>
          <w:szCs w:val="24"/>
          <w:lang w:val="en-GB"/>
        </w:rPr>
        <w:t xml:space="preserve"> (Figs. 3</w:t>
      </w:r>
      <w:r w:rsidR="00E04360">
        <w:rPr>
          <w:rFonts w:ascii="Times New Roman" w:hAnsi="Times New Roman" w:cs="Times New Roman"/>
          <w:sz w:val="24"/>
          <w:szCs w:val="24"/>
          <w:lang w:val="en-GB"/>
        </w:rPr>
        <w:t xml:space="preserve">, </w:t>
      </w:r>
      <w:r w:rsidR="00E0674E">
        <w:rPr>
          <w:rFonts w:ascii="Times New Roman" w:hAnsi="Times New Roman" w:cs="Times New Roman"/>
          <w:sz w:val="24"/>
          <w:szCs w:val="24"/>
          <w:lang w:val="en-GB"/>
        </w:rPr>
        <w:t>4</w:t>
      </w:r>
      <w:r w:rsidR="00E04360">
        <w:rPr>
          <w:rFonts w:ascii="Times New Roman" w:hAnsi="Times New Roman" w:cs="Times New Roman"/>
          <w:sz w:val="24"/>
          <w:szCs w:val="24"/>
          <w:lang w:val="en-GB"/>
        </w:rPr>
        <w:t xml:space="preserve"> and 5</w:t>
      </w:r>
      <w:r w:rsidR="00E0674E">
        <w:rPr>
          <w:rFonts w:ascii="Times New Roman" w:hAnsi="Times New Roman" w:cs="Times New Roman"/>
          <w:sz w:val="24"/>
          <w:szCs w:val="24"/>
          <w:lang w:val="en-GB"/>
        </w:rPr>
        <w:t>)</w:t>
      </w:r>
      <w:r w:rsidRPr="00525891">
        <w:rPr>
          <w:rFonts w:ascii="Times New Roman" w:hAnsi="Times New Roman" w:cs="Times New Roman"/>
          <w:sz w:val="24"/>
          <w:szCs w:val="24"/>
          <w:lang w:val="en-GB"/>
        </w:rPr>
        <w:t>. We tested linear (Y = a + bX), polynomial (Y = a + bX + cX</w:t>
      </w:r>
      <w:r w:rsidRPr="00525891">
        <w:rPr>
          <w:rFonts w:ascii="Times New Roman" w:hAnsi="Times New Roman" w:cs="Times New Roman"/>
          <w:sz w:val="24"/>
          <w:szCs w:val="24"/>
          <w:vertAlign w:val="superscript"/>
          <w:lang w:val="en-GB"/>
        </w:rPr>
        <w:t>2</w:t>
      </w:r>
      <w:r w:rsidRPr="00525891">
        <w:rPr>
          <w:rFonts w:ascii="Times New Roman" w:hAnsi="Times New Roman" w:cs="Times New Roman"/>
          <w:sz w:val="24"/>
          <w:szCs w:val="24"/>
          <w:lang w:val="en-GB"/>
        </w:rPr>
        <w:t>) and power (Y = aX</w:t>
      </w:r>
      <w:r w:rsidRPr="00525891">
        <w:rPr>
          <w:rFonts w:ascii="Times New Roman" w:hAnsi="Times New Roman" w:cs="Times New Roman"/>
          <w:sz w:val="24"/>
          <w:szCs w:val="24"/>
          <w:vertAlign w:val="superscript"/>
          <w:lang w:val="en-GB"/>
        </w:rPr>
        <w:t>b</w:t>
      </w:r>
      <w:r w:rsidRPr="00525891">
        <w:rPr>
          <w:rFonts w:ascii="Times New Roman" w:hAnsi="Times New Roman" w:cs="Times New Roman"/>
          <w:sz w:val="24"/>
          <w:szCs w:val="24"/>
          <w:lang w:val="en-GB"/>
        </w:rPr>
        <w:t xml:space="preserve"> ) regression functions, where Y is the response variable and X is the predictor. The </w:t>
      </w:r>
      <w:r w:rsidRPr="00525891">
        <w:rPr>
          <w:rFonts w:ascii="Times New Roman" w:hAnsi="Times New Roman" w:cs="Times New Roman"/>
          <w:i/>
          <w:sz w:val="24"/>
          <w:szCs w:val="24"/>
          <w:lang w:val="en-GB"/>
        </w:rPr>
        <w:t>k</w:t>
      </w:r>
      <w:r w:rsidRPr="00525891">
        <w:rPr>
          <w:rFonts w:ascii="Times New Roman" w:hAnsi="Times New Roman" w:cs="Times New Roman"/>
          <w:sz w:val="24"/>
          <w:szCs w:val="24"/>
          <w:vertAlign w:val="subscript"/>
          <w:lang w:val="en-GB"/>
        </w:rPr>
        <w:t>SOC</w:t>
      </w:r>
      <w:r w:rsidRPr="00525891">
        <w:rPr>
          <w:rFonts w:ascii="Times New Roman" w:hAnsi="Times New Roman" w:cs="Times New Roman"/>
          <w:sz w:val="24"/>
          <w:szCs w:val="24"/>
          <w:lang w:val="en-GB"/>
        </w:rPr>
        <w:t xml:space="preserve"> and RPE values were standardized for each treatment to a common </w:t>
      </w:r>
      <w:r w:rsidR="001133A2" w:rsidRPr="00525891">
        <w:rPr>
          <w:rFonts w:ascii="Times New Roman" w:hAnsi="Times New Roman" w:cs="Times New Roman"/>
          <w:sz w:val="24"/>
          <w:szCs w:val="24"/>
          <w:lang w:val="en-GB"/>
        </w:rPr>
        <w:t xml:space="preserve">high </w:t>
      </w:r>
      <w:r w:rsidRPr="00525891">
        <w:rPr>
          <w:rFonts w:ascii="Times New Roman" w:hAnsi="Times New Roman" w:cs="Times New Roman"/>
          <w:sz w:val="24"/>
          <w:szCs w:val="24"/>
          <w:lang w:val="en-GB"/>
        </w:rPr>
        <w:t xml:space="preserve">value of the following predictors: ‘respiration of plant-derived OC’ for the first incubation series, as well as ‘living root density’, ‘respiration of plant-derived OC’ and ‘net rhizodeposition’ for the second incubation series. To do so, we used the regression model parameters to predict </w:t>
      </w:r>
      <w:r w:rsidRPr="00525891">
        <w:rPr>
          <w:rFonts w:ascii="Times New Roman" w:hAnsi="Times New Roman" w:cs="Times New Roman"/>
          <w:i/>
          <w:sz w:val="24"/>
          <w:szCs w:val="24"/>
          <w:lang w:val="en-GB"/>
        </w:rPr>
        <w:t>k</w:t>
      </w:r>
      <w:r w:rsidRPr="00525891">
        <w:rPr>
          <w:rFonts w:ascii="Times New Roman" w:hAnsi="Times New Roman" w:cs="Times New Roman"/>
          <w:sz w:val="24"/>
          <w:szCs w:val="24"/>
          <w:vertAlign w:val="subscript"/>
          <w:lang w:val="en-GB"/>
        </w:rPr>
        <w:t>SOC</w:t>
      </w:r>
      <w:r w:rsidRPr="00525891">
        <w:rPr>
          <w:rFonts w:ascii="Times New Roman" w:hAnsi="Times New Roman" w:cs="Times New Roman"/>
          <w:sz w:val="24"/>
          <w:szCs w:val="24"/>
          <w:lang w:val="en-GB"/>
        </w:rPr>
        <w:t xml:space="preserve"> and RPE values at the mean predictor </w:t>
      </w:r>
      <w:r w:rsidRPr="00525891">
        <w:rPr>
          <w:rFonts w:ascii="Times New Roman" w:hAnsi="Times New Roman" w:cs="Times New Roman"/>
          <w:sz w:val="24"/>
          <w:szCs w:val="24"/>
          <w:lang w:val="en-GB"/>
        </w:rPr>
        <w:lastRenderedPageBreak/>
        <w:t>value across treatments of the last sampling time in the first incubation series, corresponding to 9.94 g C-CO</w:t>
      </w:r>
      <w:r w:rsidRPr="00525891">
        <w:rPr>
          <w:rFonts w:ascii="Times New Roman" w:hAnsi="Times New Roman" w:cs="Times New Roman"/>
          <w:sz w:val="24"/>
          <w:szCs w:val="24"/>
          <w:vertAlign w:val="subscript"/>
          <w:lang w:val="en-GB"/>
        </w:rPr>
        <w:t>2</w:t>
      </w:r>
      <w:r w:rsidRPr="00525891">
        <w:rPr>
          <w:rFonts w:ascii="Times New Roman" w:hAnsi="Times New Roman" w:cs="Times New Roman"/>
          <w:sz w:val="24"/>
          <w:szCs w:val="24"/>
          <w:lang w:val="en-GB"/>
        </w:rPr>
        <w:t xml:space="preserve"> m</w:t>
      </w:r>
      <w:r w:rsidRPr="00525891">
        <w:rPr>
          <w:rFonts w:ascii="Times New Roman" w:hAnsi="Times New Roman" w:cs="Times New Roman"/>
          <w:sz w:val="24"/>
          <w:szCs w:val="24"/>
          <w:vertAlign w:val="superscript"/>
          <w:lang w:val="en-GB"/>
        </w:rPr>
        <w:t>-2</w:t>
      </w:r>
      <w:r w:rsidRPr="00525891">
        <w:rPr>
          <w:rFonts w:ascii="Times New Roman" w:hAnsi="Times New Roman" w:cs="Times New Roman"/>
          <w:sz w:val="24"/>
          <w:szCs w:val="24"/>
          <w:lang w:val="en-GB"/>
        </w:rPr>
        <w:t xml:space="preserve"> day</w:t>
      </w:r>
      <w:r w:rsidRPr="00525891">
        <w:rPr>
          <w:rFonts w:ascii="Times New Roman" w:hAnsi="Times New Roman" w:cs="Times New Roman"/>
          <w:sz w:val="24"/>
          <w:szCs w:val="24"/>
          <w:vertAlign w:val="superscript"/>
          <w:lang w:val="en-GB"/>
        </w:rPr>
        <w:t>-1</w:t>
      </w:r>
      <w:r w:rsidRPr="00525891">
        <w:rPr>
          <w:rFonts w:ascii="Times New Roman" w:hAnsi="Times New Roman" w:cs="Times New Roman"/>
          <w:sz w:val="24"/>
          <w:szCs w:val="24"/>
          <w:lang w:val="en-GB"/>
        </w:rPr>
        <w:t xml:space="preserve"> for ‘respiration of plant-derived OC’. For the second incubation series, the same procedure was applied with the mean predictor values across treatments in the 0-20 cm depth soil core, corresponding to 3.57 g dm</w:t>
      </w:r>
      <w:r w:rsidRPr="00525891">
        <w:rPr>
          <w:rFonts w:ascii="Times New Roman" w:hAnsi="Times New Roman" w:cs="Times New Roman"/>
          <w:sz w:val="24"/>
          <w:szCs w:val="24"/>
          <w:vertAlign w:val="superscript"/>
          <w:lang w:val="en-GB"/>
        </w:rPr>
        <w:t>-3</w:t>
      </w:r>
      <w:r w:rsidRPr="00525891">
        <w:rPr>
          <w:rFonts w:ascii="Times New Roman" w:hAnsi="Times New Roman" w:cs="Times New Roman"/>
          <w:sz w:val="24"/>
          <w:szCs w:val="24"/>
          <w:lang w:val="en-GB"/>
        </w:rPr>
        <w:t xml:space="preserve"> for ‘living root density’, 20.48 mg C-CO</w:t>
      </w:r>
      <w:r w:rsidRPr="00525891">
        <w:rPr>
          <w:rFonts w:ascii="Times New Roman" w:hAnsi="Times New Roman" w:cs="Times New Roman"/>
          <w:sz w:val="24"/>
          <w:szCs w:val="24"/>
          <w:vertAlign w:val="subscript"/>
          <w:lang w:val="en-GB"/>
        </w:rPr>
        <w:t>2</w:t>
      </w:r>
      <w:r w:rsidRPr="00525891">
        <w:rPr>
          <w:rFonts w:ascii="Times New Roman" w:hAnsi="Times New Roman" w:cs="Times New Roman"/>
          <w:sz w:val="24"/>
          <w:szCs w:val="24"/>
          <w:lang w:val="en-GB"/>
        </w:rPr>
        <w:t xml:space="preserve"> dm</w:t>
      </w:r>
      <w:r w:rsidRPr="00525891">
        <w:rPr>
          <w:rFonts w:ascii="Times New Roman" w:hAnsi="Times New Roman" w:cs="Times New Roman"/>
          <w:sz w:val="24"/>
          <w:szCs w:val="24"/>
          <w:vertAlign w:val="superscript"/>
          <w:lang w:val="en-GB"/>
        </w:rPr>
        <w:t>-3</w:t>
      </w:r>
      <w:r w:rsidRPr="00525891">
        <w:rPr>
          <w:rFonts w:ascii="Times New Roman" w:hAnsi="Times New Roman" w:cs="Times New Roman"/>
          <w:sz w:val="24"/>
          <w:szCs w:val="24"/>
          <w:lang w:val="en-GB"/>
        </w:rPr>
        <w:t xml:space="preserve"> day</w:t>
      </w:r>
      <w:r w:rsidRPr="00525891">
        <w:rPr>
          <w:rFonts w:ascii="Times New Roman" w:hAnsi="Times New Roman" w:cs="Times New Roman"/>
          <w:sz w:val="24"/>
          <w:szCs w:val="24"/>
          <w:vertAlign w:val="superscript"/>
          <w:lang w:val="en-GB"/>
        </w:rPr>
        <w:t>-1</w:t>
      </w:r>
      <w:r w:rsidRPr="00525891">
        <w:rPr>
          <w:rFonts w:ascii="Times New Roman" w:hAnsi="Times New Roman" w:cs="Times New Roman"/>
          <w:sz w:val="24"/>
          <w:szCs w:val="24"/>
          <w:lang w:val="en-GB"/>
        </w:rPr>
        <w:t xml:space="preserve"> for ‘respiration of plant-derived OC’ and 0.79 g SOC</w:t>
      </w:r>
      <w:r w:rsidRPr="00525891">
        <w:rPr>
          <w:rFonts w:ascii="Times New Roman" w:hAnsi="Times New Roman" w:cs="Times New Roman"/>
          <w:sz w:val="24"/>
          <w:szCs w:val="24"/>
          <w:vertAlign w:val="subscript"/>
          <w:lang w:val="en-GB"/>
        </w:rPr>
        <w:t>root</w:t>
      </w:r>
      <w:r w:rsidRPr="00525891">
        <w:rPr>
          <w:rFonts w:ascii="Times New Roman" w:hAnsi="Times New Roman" w:cs="Times New Roman"/>
          <w:sz w:val="24"/>
          <w:szCs w:val="24"/>
          <w:lang w:val="en-GB"/>
        </w:rPr>
        <w:t xml:space="preserve"> dm</w:t>
      </w:r>
      <w:r w:rsidRPr="00525891">
        <w:rPr>
          <w:rFonts w:ascii="Times New Roman" w:hAnsi="Times New Roman" w:cs="Times New Roman"/>
          <w:sz w:val="24"/>
          <w:szCs w:val="24"/>
          <w:vertAlign w:val="superscript"/>
          <w:lang w:val="en-GB"/>
        </w:rPr>
        <w:t>-3</w:t>
      </w:r>
      <w:r w:rsidRPr="00525891">
        <w:rPr>
          <w:rFonts w:ascii="Times New Roman" w:hAnsi="Times New Roman" w:cs="Times New Roman"/>
          <w:sz w:val="24"/>
          <w:szCs w:val="24"/>
          <w:lang w:val="en-GB"/>
        </w:rPr>
        <w:t xml:space="preserve"> for ‘net rhizodeposition’. Additionally, we used analyses of covariance including the quantitative explanatory variables, the factors ‘soil layers’ and ‘soil type’, and their interactions as fixed factors to test their effects and quantify the proportion of variance they explain</w:t>
      </w:r>
      <w:r w:rsidR="00265B5F">
        <w:rPr>
          <w:rFonts w:ascii="Times New Roman" w:hAnsi="Times New Roman" w:cs="Times New Roman"/>
          <w:sz w:val="24"/>
          <w:szCs w:val="24"/>
          <w:lang w:val="en-GB"/>
        </w:rPr>
        <w:t xml:space="preserve"> (</w:t>
      </w:r>
      <w:r w:rsidR="008314CE" w:rsidRPr="008314CE">
        <w:rPr>
          <w:rFonts w:ascii="Times New Roman" w:hAnsi="Times New Roman" w:cs="Times New Roman"/>
          <w:sz w:val="24"/>
          <w:szCs w:val="24"/>
          <w:lang w:val="en-GB"/>
        </w:rPr>
        <w:t xml:space="preserve">Supplementary </w:t>
      </w:r>
      <w:r w:rsidR="008314CE">
        <w:rPr>
          <w:rFonts w:ascii="Times New Roman" w:hAnsi="Times New Roman" w:cs="Times New Roman"/>
          <w:sz w:val="24"/>
          <w:szCs w:val="24"/>
          <w:lang w:val="en-GB"/>
        </w:rPr>
        <w:t>Tables</w:t>
      </w:r>
      <w:r w:rsidR="008314CE" w:rsidRPr="008314CE">
        <w:rPr>
          <w:rFonts w:ascii="Times New Roman" w:hAnsi="Times New Roman" w:cs="Times New Roman"/>
          <w:sz w:val="24"/>
          <w:szCs w:val="24"/>
          <w:lang w:val="en-GB"/>
        </w:rPr>
        <w:t xml:space="preserve"> </w:t>
      </w:r>
      <w:r w:rsidR="008314CE">
        <w:rPr>
          <w:rFonts w:ascii="Times New Roman" w:hAnsi="Times New Roman" w:cs="Times New Roman"/>
          <w:sz w:val="24"/>
          <w:szCs w:val="24"/>
          <w:lang w:val="en-GB"/>
        </w:rPr>
        <w:t>3, 4 and 5</w:t>
      </w:r>
      <w:r w:rsidR="008314CE" w:rsidRPr="008314CE">
        <w:rPr>
          <w:rFonts w:ascii="Times New Roman" w:hAnsi="Times New Roman" w:cs="Times New Roman"/>
          <w:sz w:val="24"/>
          <w:szCs w:val="24"/>
          <w:lang w:val="en-GB"/>
        </w:rPr>
        <w:t>)</w:t>
      </w:r>
      <w:r w:rsidRPr="00525891">
        <w:rPr>
          <w:rFonts w:ascii="Times New Roman" w:hAnsi="Times New Roman" w:cs="Times New Roman"/>
          <w:sz w:val="24"/>
          <w:szCs w:val="24"/>
          <w:lang w:val="en-GB"/>
        </w:rPr>
        <w:t>. To deal with the repeated measures design in both the first and second incubation series, we used linear mixed-effect models including ‘microcosm’ as random factor in regression and analyses of covariance.</w:t>
      </w:r>
      <w:r w:rsidR="001133A2" w:rsidRPr="00525891">
        <w:rPr>
          <w:rFonts w:ascii="Times New Roman" w:hAnsi="Times New Roman" w:cs="Times New Roman"/>
          <w:sz w:val="24"/>
          <w:szCs w:val="24"/>
          <w:lang w:val="en-GB"/>
        </w:rPr>
        <w:t xml:space="preserve"> Linear mixed-effects models were fitted using the ‘</w:t>
      </w:r>
      <w:r w:rsidR="001133A2" w:rsidRPr="00525891">
        <w:rPr>
          <w:rFonts w:ascii="Times New Roman" w:hAnsi="Times New Roman" w:cs="Times New Roman"/>
          <w:i/>
          <w:sz w:val="24"/>
          <w:szCs w:val="24"/>
          <w:lang w:val="en-GB"/>
        </w:rPr>
        <w:t>lmer</w:t>
      </w:r>
      <w:r w:rsidR="001133A2" w:rsidRPr="00525891">
        <w:rPr>
          <w:rFonts w:ascii="Times New Roman" w:hAnsi="Times New Roman" w:cs="Times New Roman"/>
          <w:sz w:val="24"/>
          <w:szCs w:val="24"/>
          <w:lang w:val="en-GB"/>
        </w:rPr>
        <w:t>’ function of the ‘</w:t>
      </w:r>
      <w:r w:rsidR="001133A2" w:rsidRPr="00525891">
        <w:rPr>
          <w:rFonts w:ascii="Times New Roman" w:hAnsi="Times New Roman" w:cs="Times New Roman"/>
          <w:i/>
          <w:sz w:val="24"/>
          <w:szCs w:val="24"/>
          <w:lang w:val="en-GB"/>
        </w:rPr>
        <w:t>lme4</w:t>
      </w:r>
      <w:r w:rsidR="001133A2" w:rsidRPr="00525891">
        <w:rPr>
          <w:rFonts w:ascii="Times New Roman" w:hAnsi="Times New Roman" w:cs="Times New Roman"/>
          <w:sz w:val="24"/>
          <w:szCs w:val="24"/>
          <w:lang w:val="en-GB"/>
        </w:rPr>
        <w:t>’ package</w:t>
      </w:r>
      <w:r w:rsidR="001133A2" w:rsidRPr="00525891">
        <w:rPr>
          <w:rFonts w:ascii="Times New Roman" w:hAnsi="Times New Roman" w:cs="Times New Roman"/>
          <w:sz w:val="24"/>
          <w:szCs w:val="24"/>
          <w:lang w:val="en-GB"/>
        </w:rPr>
        <w:fldChar w:fldCharType="begin"/>
      </w:r>
      <w:r w:rsidR="00DD7295">
        <w:rPr>
          <w:rFonts w:ascii="Times New Roman" w:hAnsi="Times New Roman" w:cs="Times New Roman"/>
          <w:sz w:val="24"/>
          <w:szCs w:val="24"/>
          <w:lang w:val="en-GB"/>
        </w:rPr>
        <w:instrText xml:space="preserve"> ADDIN ZOTERO_ITEM CSL_CITATION {"citationID":"bsqgg93B","properties":{"formattedCitation":"\\super 43\\nosupersub{}","plainCitation":"43","noteIndex":0},"citationItems":[{"id":783,"uris":["http://zotero.org/users/9294523/items/EWH638W6"],"itemData":{"id":783,"type":"article-journal","abstract":"Maximum likelihood or restricted maximum likelihood (REML) estimates of the parameters in linear mixed-effects models can be determined using the lmer function in the lme4 package for R. As for most model-fitting functions in R, the model is described in an lmer call by a formula, in this case including both fixed- and random-effects terms. The formula and data together determine a numerical representation of the model from which the profiled deviance or the profiled REML criterion can be evaluated as a function of some of the model parameters. The appropriate criterion is optimized, using one of the constrained optimization functions in R, to provide the parameter estimates. We describe the structure of the model, the steps in evaluating the profiled deviance or REML criterion, and the structure of classes or types that represents such a model. Sufficient detail is included to allow specialization of these structures by users who wish to write functions to fit specialized linear mixed models, such as models incorporating pedigrees or smoothing splines, that are not easily expressible in the formula language used by lmer.","container-title":"Journal of Statistical Software; Vol 1, Issue 1 (2015)","DOI":"10.18637/jss.v067.i01","title":"Fitting Linear Mixed-Effects Models Using lme4","author":[{"family":"Bates","given":"Douglas"},{"family":"Mächler","given":"Martin"},{"family":"Bolker","given":"Ben"},{"family":"Walker","given":"Steve"}],"issued":{"date-parts":[["2015"]]}}}],"schema":"https://github.com/citation-style-language/schema/raw/master/csl-citation.json"} </w:instrText>
      </w:r>
      <w:r w:rsidR="001133A2" w:rsidRPr="00525891">
        <w:rPr>
          <w:rFonts w:ascii="Times New Roman" w:hAnsi="Times New Roman" w:cs="Times New Roman"/>
          <w:sz w:val="24"/>
          <w:szCs w:val="24"/>
          <w:lang w:val="en-GB"/>
        </w:rPr>
        <w:fldChar w:fldCharType="separate"/>
      </w:r>
      <w:r w:rsidR="00DD7295" w:rsidRPr="00DD7295">
        <w:rPr>
          <w:rFonts w:ascii="Times New Roman" w:hAnsi="Times New Roman" w:cs="Times New Roman"/>
          <w:sz w:val="24"/>
          <w:szCs w:val="24"/>
          <w:vertAlign w:val="superscript"/>
        </w:rPr>
        <w:t>43</w:t>
      </w:r>
      <w:r w:rsidR="001133A2" w:rsidRPr="00525891">
        <w:rPr>
          <w:rFonts w:ascii="Times New Roman" w:hAnsi="Times New Roman" w:cs="Times New Roman"/>
          <w:sz w:val="24"/>
          <w:szCs w:val="24"/>
          <w:lang w:val="en-GB"/>
        </w:rPr>
        <w:fldChar w:fldCharType="end"/>
      </w:r>
      <w:r w:rsidR="001133A2" w:rsidRPr="00525891">
        <w:rPr>
          <w:rFonts w:ascii="Times New Roman" w:hAnsi="Times New Roman" w:cs="Times New Roman"/>
          <w:sz w:val="24"/>
          <w:szCs w:val="24"/>
          <w:lang w:val="en-GB"/>
        </w:rPr>
        <w:t>.</w:t>
      </w:r>
      <w:r w:rsidR="001133A2" w:rsidRPr="00525891">
        <w:rPr>
          <w:rFonts w:ascii="Times New Roman" w:hAnsi="Times New Roman" w:cs="Times New Roman"/>
          <w:sz w:val="24"/>
          <w:szCs w:val="24"/>
        </w:rPr>
        <w:t xml:space="preserve"> </w:t>
      </w:r>
      <w:r w:rsidR="001133A2" w:rsidRPr="00525891">
        <w:rPr>
          <w:rFonts w:ascii="Times New Roman" w:hAnsi="Times New Roman" w:cs="Times New Roman"/>
          <w:sz w:val="24"/>
          <w:szCs w:val="24"/>
          <w:lang w:val="en-GB"/>
        </w:rPr>
        <w:t>Statistical significance of fixed predictors were assessed based on Satterthwaite’s approximation of denominator degrees of freedom using the ‘</w:t>
      </w:r>
      <w:r w:rsidR="001133A2" w:rsidRPr="00525891">
        <w:rPr>
          <w:rFonts w:ascii="Times New Roman" w:hAnsi="Times New Roman" w:cs="Times New Roman"/>
          <w:i/>
          <w:sz w:val="24"/>
          <w:szCs w:val="24"/>
          <w:lang w:val="en-GB"/>
        </w:rPr>
        <w:t>anova</w:t>
      </w:r>
      <w:r w:rsidR="001133A2" w:rsidRPr="00525891">
        <w:rPr>
          <w:rFonts w:ascii="Times New Roman" w:hAnsi="Times New Roman" w:cs="Times New Roman"/>
          <w:sz w:val="24"/>
          <w:szCs w:val="24"/>
          <w:lang w:val="en-GB"/>
        </w:rPr>
        <w:t>’ function of the ‘</w:t>
      </w:r>
      <w:r w:rsidR="001133A2" w:rsidRPr="00525891">
        <w:rPr>
          <w:rFonts w:ascii="Times New Roman" w:hAnsi="Times New Roman" w:cs="Times New Roman"/>
          <w:i/>
          <w:sz w:val="24"/>
          <w:szCs w:val="24"/>
          <w:lang w:val="en-GB"/>
        </w:rPr>
        <w:t>lmerTest</w:t>
      </w:r>
      <w:r w:rsidR="001133A2" w:rsidRPr="00525891">
        <w:rPr>
          <w:rFonts w:ascii="Times New Roman" w:hAnsi="Times New Roman" w:cs="Times New Roman"/>
          <w:sz w:val="24"/>
          <w:szCs w:val="24"/>
          <w:lang w:val="en-GB"/>
        </w:rPr>
        <w:t>’ package</w:t>
      </w:r>
      <w:r w:rsidR="001133A2" w:rsidRPr="00525891">
        <w:rPr>
          <w:rFonts w:ascii="Times New Roman" w:hAnsi="Times New Roman" w:cs="Times New Roman"/>
          <w:sz w:val="24"/>
          <w:szCs w:val="24"/>
          <w:lang w:val="en-GB"/>
        </w:rPr>
        <w:fldChar w:fldCharType="begin"/>
      </w:r>
      <w:r w:rsidR="00DD7295">
        <w:rPr>
          <w:rFonts w:ascii="Times New Roman" w:hAnsi="Times New Roman" w:cs="Times New Roman"/>
          <w:sz w:val="24"/>
          <w:szCs w:val="24"/>
          <w:lang w:val="en-GB"/>
        </w:rPr>
        <w:instrText xml:space="preserve"> ADDIN ZOTERO_ITEM CSL_CITATION {"citationID":"wWpqfpq2","properties":{"formattedCitation":"\\super 44\\nosupersub{}","plainCitation":"44","noteIndex":0},"citationItems":[{"id":11906,"uris":["http://zotero.org/users/9294523/items/4VH3QUHR"],"itemData":{"id":11906,"type":"article-journal","container-title":"Journal of Statistical Software","DOI":"10.18637/jss.v082.i13","issue":"13","page":"1-26","title":"lmerTest Package: Tests in Linear Mixed Effects Models","volume":"82","author":[{"family":"Kuznetsova","given":"A."},{"family":"Brockhoff","given":"P. B."},{"family":"Christensen","given":"R. H. B."}],"issued":{"date-parts":[["2017"]]}}}],"schema":"https://github.com/citation-style-language/schema/raw/master/csl-citation.json"} </w:instrText>
      </w:r>
      <w:r w:rsidR="001133A2" w:rsidRPr="00525891">
        <w:rPr>
          <w:rFonts w:ascii="Times New Roman" w:hAnsi="Times New Roman" w:cs="Times New Roman"/>
          <w:sz w:val="24"/>
          <w:szCs w:val="24"/>
          <w:lang w:val="en-GB"/>
        </w:rPr>
        <w:fldChar w:fldCharType="separate"/>
      </w:r>
      <w:r w:rsidR="00DD7295" w:rsidRPr="00DD7295">
        <w:rPr>
          <w:rFonts w:ascii="Times New Roman" w:hAnsi="Times New Roman" w:cs="Times New Roman"/>
          <w:sz w:val="24"/>
          <w:szCs w:val="24"/>
          <w:vertAlign w:val="superscript"/>
        </w:rPr>
        <w:t>44</w:t>
      </w:r>
      <w:r w:rsidR="001133A2" w:rsidRPr="00525891">
        <w:rPr>
          <w:rFonts w:ascii="Times New Roman" w:hAnsi="Times New Roman" w:cs="Times New Roman"/>
          <w:sz w:val="24"/>
          <w:szCs w:val="24"/>
          <w:lang w:val="en-GB"/>
        </w:rPr>
        <w:fldChar w:fldCharType="end"/>
      </w:r>
      <w:r w:rsidR="001133A2" w:rsidRPr="00525891">
        <w:rPr>
          <w:rFonts w:ascii="Times New Roman" w:hAnsi="Times New Roman" w:cs="Times New Roman"/>
          <w:sz w:val="24"/>
          <w:szCs w:val="24"/>
          <w:lang w:val="en-GB"/>
        </w:rPr>
        <w:t>. Marginal and conditional r</w:t>
      </w:r>
      <w:r w:rsidR="001133A2" w:rsidRPr="00525891">
        <w:rPr>
          <w:rFonts w:ascii="Times New Roman" w:hAnsi="Times New Roman" w:cs="Times New Roman"/>
          <w:sz w:val="24"/>
          <w:szCs w:val="24"/>
          <w:vertAlign w:val="superscript"/>
          <w:lang w:val="en-GB"/>
        </w:rPr>
        <w:t>2</w:t>
      </w:r>
      <w:r w:rsidR="001133A2" w:rsidRPr="00525891">
        <w:rPr>
          <w:rFonts w:ascii="Times New Roman" w:hAnsi="Times New Roman" w:cs="Times New Roman"/>
          <w:sz w:val="24"/>
          <w:szCs w:val="24"/>
          <w:lang w:val="en-GB"/>
        </w:rPr>
        <w:t xml:space="preserve"> were computed based on Nakagawa and Schielzeth</w:t>
      </w:r>
      <w:r w:rsidR="001133A2" w:rsidRPr="00525891">
        <w:rPr>
          <w:rFonts w:ascii="Times New Roman" w:hAnsi="Times New Roman" w:cs="Times New Roman"/>
          <w:sz w:val="24"/>
          <w:szCs w:val="24"/>
          <w:lang w:val="en-GB"/>
        </w:rPr>
        <w:fldChar w:fldCharType="begin"/>
      </w:r>
      <w:r w:rsidR="00DD7295">
        <w:rPr>
          <w:rFonts w:ascii="Times New Roman" w:hAnsi="Times New Roman" w:cs="Times New Roman"/>
          <w:sz w:val="24"/>
          <w:szCs w:val="24"/>
          <w:lang w:val="en-GB"/>
        </w:rPr>
        <w:instrText xml:space="preserve"> ADDIN ZOTERO_ITEM CSL_CITATION {"citationID":"dx4nAkWe","properties":{"formattedCitation":"\\super 45\\nosupersub{}","plainCitation":"45","noteIndex":0},"citationItems":[{"id":14166,"uris":["http://zotero.org/users/9294523/items/LXCFMGNW"],"itemData":{"id":14166,"type":"article-journal","abstract":"* The use of both linear and generalized linear mixed-effects models (LMMs and GLMMs) has become popular not only in social and medical sciences, but also in biological sciences, especially in the field of ecology and evolution. Information criteria, such as Akaike Information Criterion (AIC), are usually presented as model comparison tools for mixed-effects models. * The presentation of ‘variance explained’ (R2) as a relevant summarizing statistic of mixed-effects models, however, is rare, even though R2 is routinely reported for linear models (LMs) and also generalized linear models (GLMs). R2 has the extremely useful property of providing an absolute value for the goodness-of-fit of a model, which cannot be given by the information criteria. As a summary statistic that describes the amount of variance explained, R2 can also be a quantity of biological interest. * One reason for the under-appreciation of R2 for mixed-effects models lies in the fact that R2 can be defined in a number of ways. Furthermore, most definitions of R2 for mixed-effects have theoretical problems (e.g. decreased or negative R2 values in larger models) and/or their use is hindered by practical difficulties (e.g. implementation). * Here, we make a case for the importance of reporting R2 for mixed-effects models. We first provide the common definitions of R2 for LMs and GLMs and discuss the key problems associated with calculating R2 for mixed-effects models. We then recommend a general and simple method for calculating two types of R2 (marginal and conditional R2) for both LMMs and GLMMs, which are less susceptible to common problems. * This method is illustrated by examples and can be widely employed by researchers in any fields of research, regardless of software packages used for fitting mixed-effects models. The proposed method has the potential to facilitate the presentation of R2 for a wide range of circumstances.","container-title":"Methods in Ecology and Evolution","DOI":"10.1111/j.2041-210x.2012.00261.x","ISSN":"2041-210X","issue":"2","page":"133-142","title":"A general and simple method for obtaining R2 from generalized linear mixed-effects models","volume":"4","author":[{"family":"Nakagawa","given":"Shinichi"},{"family":"Schielzeth","given":"Holger"}],"issued":{"date-parts":[["2013"]]}}}],"schema":"https://github.com/citation-style-language/schema/raw/master/csl-citation.json"} </w:instrText>
      </w:r>
      <w:r w:rsidR="001133A2" w:rsidRPr="00525891">
        <w:rPr>
          <w:rFonts w:ascii="Times New Roman" w:hAnsi="Times New Roman" w:cs="Times New Roman"/>
          <w:sz w:val="24"/>
          <w:szCs w:val="24"/>
          <w:lang w:val="en-GB"/>
        </w:rPr>
        <w:fldChar w:fldCharType="separate"/>
      </w:r>
      <w:r w:rsidR="00DD7295" w:rsidRPr="00DD7295">
        <w:rPr>
          <w:rFonts w:ascii="Times New Roman" w:hAnsi="Times New Roman" w:cs="Times New Roman"/>
          <w:sz w:val="24"/>
          <w:szCs w:val="24"/>
          <w:vertAlign w:val="superscript"/>
        </w:rPr>
        <w:t>45</w:t>
      </w:r>
      <w:r w:rsidR="001133A2" w:rsidRPr="00525891">
        <w:rPr>
          <w:rFonts w:ascii="Times New Roman" w:hAnsi="Times New Roman" w:cs="Times New Roman"/>
          <w:sz w:val="24"/>
          <w:szCs w:val="24"/>
          <w:lang w:val="en-GB"/>
        </w:rPr>
        <w:fldChar w:fldCharType="end"/>
      </w:r>
      <w:r w:rsidR="001133A2" w:rsidRPr="00525891">
        <w:rPr>
          <w:rFonts w:ascii="Times New Roman" w:hAnsi="Times New Roman" w:cs="Times New Roman"/>
          <w:sz w:val="24"/>
          <w:szCs w:val="24"/>
          <w:lang w:val="en-GB"/>
        </w:rPr>
        <w:t xml:space="preserve"> using the ‘</w:t>
      </w:r>
      <w:r w:rsidR="001133A2" w:rsidRPr="00525891">
        <w:rPr>
          <w:rFonts w:ascii="Times New Roman" w:hAnsi="Times New Roman" w:cs="Times New Roman"/>
          <w:i/>
          <w:sz w:val="24"/>
          <w:szCs w:val="24"/>
          <w:lang w:val="en-GB"/>
        </w:rPr>
        <w:t>r.squaredGLMM</w:t>
      </w:r>
      <w:r w:rsidR="001133A2" w:rsidRPr="00525891">
        <w:rPr>
          <w:rFonts w:ascii="Times New Roman" w:hAnsi="Times New Roman" w:cs="Times New Roman"/>
          <w:sz w:val="24"/>
          <w:szCs w:val="24"/>
          <w:lang w:val="en-GB"/>
        </w:rPr>
        <w:t>’ function of the ‘</w:t>
      </w:r>
      <w:r w:rsidR="001133A2" w:rsidRPr="00525891">
        <w:rPr>
          <w:rFonts w:ascii="Times New Roman" w:hAnsi="Times New Roman" w:cs="Times New Roman"/>
          <w:i/>
          <w:sz w:val="24"/>
          <w:szCs w:val="24"/>
          <w:lang w:val="en-GB"/>
        </w:rPr>
        <w:t>MuMIn</w:t>
      </w:r>
      <w:r w:rsidR="001133A2" w:rsidRPr="00525891">
        <w:rPr>
          <w:rFonts w:ascii="Times New Roman" w:hAnsi="Times New Roman" w:cs="Times New Roman"/>
          <w:sz w:val="24"/>
          <w:szCs w:val="24"/>
          <w:lang w:val="en-GB"/>
        </w:rPr>
        <w:t>’ package</w:t>
      </w:r>
      <w:r w:rsidR="001133A2" w:rsidRPr="00525891">
        <w:rPr>
          <w:rFonts w:ascii="Times New Roman" w:hAnsi="Times New Roman" w:cs="Times New Roman"/>
          <w:sz w:val="24"/>
          <w:szCs w:val="24"/>
          <w:lang w:val="en-GB"/>
        </w:rPr>
        <w:fldChar w:fldCharType="begin"/>
      </w:r>
      <w:r w:rsidR="00DD7295">
        <w:rPr>
          <w:rFonts w:ascii="Times New Roman" w:hAnsi="Times New Roman" w:cs="Times New Roman"/>
          <w:sz w:val="24"/>
          <w:szCs w:val="24"/>
          <w:lang w:val="en-GB"/>
        </w:rPr>
        <w:instrText xml:space="preserve"> ADDIN ZOTERO_ITEM CSL_CITATION {"citationID":"SkECWCmc","properties":{"formattedCitation":"\\super 46\\nosupersub{}","plainCitation":"46","noteIndex":0},"citationItems":[{"id":744,"uris":["http://zotero.org/users/9294523/items/IESYX9S9"],"itemData":{"id":744,"type":"report","title":"MuMIn: Multi-model inference","author":[{"family":"Barton","given":"Kamil"}],"issued":{"date-parts":[["2013"]]}}}],"schema":"https://github.com/citation-style-language/schema/raw/master/csl-citation.json"} </w:instrText>
      </w:r>
      <w:r w:rsidR="001133A2" w:rsidRPr="00525891">
        <w:rPr>
          <w:rFonts w:ascii="Times New Roman" w:hAnsi="Times New Roman" w:cs="Times New Roman"/>
          <w:sz w:val="24"/>
          <w:szCs w:val="24"/>
          <w:lang w:val="en-GB"/>
        </w:rPr>
        <w:fldChar w:fldCharType="separate"/>
      </w:r>
      <w:r w:rsidR="00DD7295" w:rsidRPr="00DD7295">
        <w:rPr>
          <w:rFonts w:ascii="Times New Roman" w:hAnsi="Times New Roman" w:cs="Times New Roman"/>
          <w:sz w:val="24"/>
          <w:szCs w:val="24"/>
          <w:vertAlign w:val="superscript"/>
        </w:rPr>
        <w:t>46</w:t>
      </w:r>
      <w:r w:rsidR="001133A2" w:rsidRPr="00525891">
        <w:rPr>
          <w:rFonts w:ascii="Times New Roman" w:hAnsi="Times New Roman" w:cs="Times New Roman"/>
          <w:sz w:val="24"/>
          <w:szCs w:val="24"/>
          <w:lang w:val="en-GB"/>
        </w:rPr>
        <w:fldChar w:fldCharType="end"/>
      </w:r>
      <w:r w:rsidR="001133A2" w:rsidRPr="00525891">
        <w:rPr>
          <w:rFonts w:ascii="Times New Roman" w:hAnsi="Times New Roman" w:cs="Times New Roman"/>
          <w:sz w:val="24"/>
          <w:szCs w:val="24"/>
          <w:lang w:val="en-GB"/>
        </w:rPr>
        <w:t>.</w:t>
      </w:r>
      <w:r w:rsidR="001133A2" w:rsidRPr="00525891">
        <w:rPr>
          <w:rFonts w:ascii="Times New Roman" w:hAnsi="Times New Roman" w:cs="Times New Roman"/>
          <w:sz w:val="24"/>
          <w:szCs w:val="24"/>
          <w:lang w:val="en-US"/>
        </w:rPr>
        <w:t xml:space="preserve"> </w:t>
      </w:r>
    </w:p>
    <w:p w14:paraId="5A79509E" w14:textId="1BB566C9" w:rsidR="001133A2" w:rsidRPr="00525891" w:rsidRDefault="00713158" w:rsidP="000F0969">
      <w:pPr>
        <w:spacing w:line="240" w:lineRule="auto"/>
        <w:ind w:firstLine="284"/>
        <w:jc w:val="both"/>
        <w:rPr>
          <w:rFonts w:ascii="Times New Roman" w:hAnsi="Times New Roman" w:cs="Times New Roman"/>
          <w:sz w:val="24"/>
          <w:szCs w:val="24"/>
          <w:lang w:val="en-US"/>
        </w:rPr>
      </w:pPr>
      <w:bookmarkStart w:id="44" w:name="_Hlk59185075"/>
      <w:bookmarkEnd w:id="43"/>
      <w:r w:rsidRPr="00525891">
        <w:rPr>
          <w:rFonts w:ascii="Times New Roman" w:hAnsi="Times New Roman" w:cs="Times New Roman"/>
          <w:sz w:val="24"/>
          <w:szCs w:val="24"/>
          <w:lang w:val="en-GB"/>
        </w:rPr>
        <w:t xml:space="preserve">To examine the relationship between soil biogeochemistry and organic matter dynamics, we explore </w:t>
      </w:r>
      <w:bookmarkStart w:id="45" w:name="_Hlk106032444"/>
      <w:r w:rsidR="00881C63" w:rsidRPr="00525891">
        <w:rPr>
          <w:rFonts w:ascii="Times New Roman" w:hAnsi="Times New Roman" w:cs="Times New Roman"/>
          <w:sz w:val="24"/>
          <w:szCs w:val="24"/>
          <w:lang w:val="en-GB"/>
        </w:rPr>
        <w:t xml:space="preserve">partial </w:t>
      </w:r>
      <w:r w:rsidRPr="00525891">
        <w:rPr>
          <w:rFonts w:ascii="Times New Roman" w:hAnsi="Times New Roman" w:cs="Times New Roman"/>
          <w:sz w:val="24"/>
          <w:szCs w:val="24"/>
          <w:lang w:val="en-GB"/>
        </w:rPr>
        <w:t xml:space="preserve">bivariate relationships </w:t>
      </w:r>
      <w:bookmarkEnd w:id="45"/>
      <w:r w:rsidRPr="00525891">
        <w:rPr>
          <w:rFonts w:ascii="Times New Roman" w:hAnsi="Times New Roman" w:cs="Times New Roman"/>
          <w:sz w:val="24"/>
          <w:szCs w:val="24"/>
          <w:lang w:val="en-GB"/>
        </w:rPr>
        <w:t xml:space="preserve">between variation in SOC dynamics and SOM properties across depth </w:t>
      </w:r>
      <w:r w:rsidR="00881C63">
        <w:rPr>
          <w:rFonts w:ascii="Times New Roman" w:hAnsi="Times New Roman" w:cs="Times New Roman"/>
          <w:sz w:val="24"/>
          <w:szCs w:val="24"/>
          <w:lang w:val="en-GB"/>
        </w:rPr>
        <w:t xml:space="preserve">while </w:t>
      </w:r>
      <w:r w:rsidRPr="00525891">
        <w:rPr>
          <w:rFonts w:ascii="Times New Roman" w:hAnsi="Times New Roman" w:cs="Times New Roman"/>
          <w:sz w:val="24"/>
          <w:szCs w:val="24"/>
          <w:lang w:val="en-GB"/>
        </w:rPr>
        <w:t xml:space="preserve">controlling for soil types. </w:t>
      </w:r>
      <w:bookmarkStart w:id="46" w:name="_Hlk70687678"/>
      <w:r w:rsidR="00E7477E" w:rsidRPr="00525891">
        <w:rPr>
          <w:rFonts w:ascii="Times New Roman" w:hAnsi="Times New Roman" w:cs="Times New Roman"/>
          <w:sz w:val="24"/>
          <w:szCs w:val="24"/>
          <w:lang w:val="en-US"/>
        </w:rPr>
        <w:t>Before quantification of bivariate relationships, each variable was normalized using the residuals of a linear model with ‘soil type’ as a fixed effect.</w:t>
      </w:r>
      <w:r w:rsidR="00881C63">
        <w:rPr>
          <w:rFonts w:ascii="Times New Roman" w:hAnsi="Times New Roman" w:cs="Times New Roman"/>
          <w:sz w:val="24"/>
          <w:szCs w:val="24"/>
          <w:lang w:val="en-US"/>
        </w:rPr>
        <w:t xml:space="preserve"> </w:t>
      </w:r>
      <w:r w:rsidR="00833C7B">
        <w:rPr>
          <w:rFonts w:ascii="Times New Roman" w:hAnsi="Times New Roman" w:cs="Times New Roman"/>
          <w:sz w:val="24"/>
          <w:szCs w:val="24"/>
          <w:lang w:val="en-US"/>
        </w:rPr>
        <w:t>P</w:t>
      </w:r>
      <w:r w:rsidR="00881C63" w:rsidRPr="00881C63">
        <w:rPr>
          <w:rFonts w:ascii="Times New Roman" w:hAnsi="Times New Roman" w:cs="Times New Roman"/>
          <w:sz w:val="24"/>
          <w:szCs w:val="24"/>
          <w:lang w:val="en-US"/>
        </w:rPr>
        <w:t>artial bivariate relationships</w:t>
      </w:r>
      <w:r w:rsidR="00881C63">
        <w:rPr>
          <w:rFonts w:ascii="Times New Roman" w:hAnsi="Times New Roman" w:cs="Times New Roman"/>
          <w:sz w:val="24"/>
          <w:szCs w:val="24"/>
          <w:lang w:val="en-US"/>
        </w:rPr>
        <w:t xml:space="preserve"> of radiocarbon-based mean SOC age with </w:t>
      </w:r>
      <w:r w:rsidR="00833C7B">
        <w:rPr>
          <w:rFonts w:ascii="Times New Roman" w:hAnsi="Times New Roman" w:cs="Times New Roman"/>
          <w:sz w:val="24"/>
          <w:szCs w:val="24"/>
          <w:lang w:val="en-US"/>
        </w:rPr>
        <w:t xml:space="preserve">both </w:t>
      </w:r>
      <w:r w:rsidR="00833C7B" w:rsidRPr="00833C7B">
        <w:rPr>
          <w:rFonts w:ascii="Times New Roman" w:hAnsi="Times New Roman" w:cs="Times New Roman"/>
          <w:sz w:val="24"/>
          <w:szCs w:val="24"/>
          <w:lang w:val="en-US"/>
        </w:rPr>
        <w:t xml:space="preserve">the return-on-energy-investment of microbial SOC decomposition </w:t>
      </w:r>
      <w:r w:rsidR="00833C7B">
        <w:rPr>
          <w:rFonts w:ascii="Times New Roman" w:hAnsi="Times New Roman" w:cs="Times New Roman"/>
          <w:sz w:val="24"/>
          <w:szCs w:val="24"/>
          <w:lang w:val="en-US"/>
        </w:rPr>
        <w:t>(RIO)</w:t>
      </w:r>
      <w:r w:rsidR="00833C7B" w:rsidRPr="00833C7B">
        <w:rPr>
          <w:rFonts w:ascii="Times New Roman" w:hAnsi="Times New Roman" w:cs="Times New Roman"/>
          <w:sz w:val="24"/>
          <w:szCs w:val="24"/>
          <w:lang w:val="en-US"/>
        </w:rPr>
        <w:t xml:space="preserve"> and root density </w:t>
      </w:r>
      <w:r w:rsidR="000F0969">
        <w:rPr>
          <w:rFonts w:ascii="Times New Roman" w:hAnsi="Times New Roman" w:cs="Times New Roman"/>
          <w:sz w:val="24"/>
          <w:szCs w:val="24"/>
          <w:lang w:val="en-US"/>
        </w:rPr>
        <w:t xml:space="preserve">were first examined </w:t>
      </w:r>
      <w:r w:rsidR="00881C63">
        <w:rPr>
          <w:rFonts w:ascii="Times New Roman" w:hAnsi="Times New Roman" w:cs="Times New Roman"/>
          <w:sz w:val="24"/>
          <w:szCs w:val="24"/>
          <w:lang w:val="en-US"/>
        </w:rPr>
        <w:t>using ordinary least squares linear regression models</w:t>
      </w:r>
      <w:r w:rsidR="000F0969">
        <w:rPr>
          <w:rFonts w:ascii="Times New Roman" w:hAnsi="Times New Roman" w:cs="Times New Roman"/>
          <w:sz w:val="24"/>
          <w:szCs w:val="24"/>
          <w:lang w:val="en-US"/>
        </w:rPr>
        <w:t xml:space="preserve"> (Fig. 2). P</w:t>
      </w:r>
      <w:r w:rsidR="00343001" w:rsidRPr="00525891">
        <w:rPr>
          <w:rFonts w:ascii="Times New Roman" w:hAnsi="Times New Roman" w:cs="Times New Roman"/>
          <w:sz w:val="24"/>
          <w:szCs w:val="24"/>
          <w:lang w:val="en-US"/>
        </w:rPr>
        <w:t xml:space="preserve">artial correlations between </w:t>
      </w:r>
      <w:r w:rsidR="00881C63">
        <w:rPr>
          <w:rFonts w:ascii="Times New Roman" w:hAnsi="Times New Roman" w:cs="Times New Roman"/>
          <w:sz w:val="24"/>
          <w:szCs w:val="24"/>
          <w:lang w:val="en-US"/>
        </w:rPr>
        <w:t xml:space="preserve">multiple </w:t>
      </w:r>
      <w:r w:rsidR="00343001" w:rsidRPr="00525891">
        <w:rPr>
          <w:rFonts w:ascii="Times New Roman" w:hAnsi="Times New Roman" w:cs="Times New Roman"/>
          <w:sz w:val="24"/>
          <w:szCs w:val="24"/>
          <w:lang w:val="en-US"/>
        </w:rPr>
        <w:t xml:space="preserve">SOC dynamics and SOM properties were </w:t>
      </w:r>
      <w:r w:rsidR="000F0969">
        <w:rPr>
          <w:rFonts w:ascii="Times New Roman" w:hAnsi="Times New Roman" w:cs="Times New Roman"/>
          <w:sz w:val="24"/>
          <w:szCs w:val="24"/>
          <w:lang w:val="en-US"/>
        </w:rPr>
        <w:t xml:space="preserve">then also </w:t>
      </w:r>
      <w:r w:rsidR="00343001" w:rsidRPr="00525891">
        <w:rPr>
          <w:rFonts w:ascii="Times New Roman" w:hAnsi="Times New Roman" w:cs="Times New Roman"/>
          <w:sz w:val="24"/>
          <w:szCs w:val="24"/>
          <w:lang w:val="en-US"/>
        </w:rPr>
        <w:t xml:space="preserve">performed </w:t>
      </w:r>
      <w:r w:rsidR="00881C63" w:rsidRPr="00525891">
        <w:rPr>
          <w:rFonts w:ascii="Times New Roman" w:hAnsi="Times New Roman" w:cs="Times New Roman"/>
          <w:sz w:val="24"/>
          <w:szCs w:val="24"/>
          <w:lang w:val="en-US"/>
        </w:rPr>
        <w:t xml:space="preserve">by computing Spearman’s correlation coefficients </w:t>
      </w:r>
      <w:r w:rsidR="00881C63">
        <w:rPr>
          <w:rFonts w:ascii="Times New Roman" w:hAnsi="Times New Roman" w:cs="Times New Roman"/>
          <w:sz w:val="24"/>
          <w:szCs w:val="24"/>
          <w:lang w:val="en-US"/>
        </w:rPr>
        <w:t>(</w:t>
      </w:r>
      <w:r w:rsidR="00833C7B">
        <w:rPr>
          <w:rFonts w:ascii="Times New Roman" w:hAnsi="Times New Roman" w:cs="Times New Roman"/>
          <w:sz w:val="24"/>
          <w:szCs w:val="24"/>
          <w:lang w:val="en-GB"/>
        </w:rPr>
        <w:t>Supplementary Fig. 2</w:t>
      </w:r>
      <w:r w:rsidR="00881C63">
        <w:rPr>
          <w:rFonts w:ascii="Times New Roman" w:hAnsi="Times New Roman" w:cs="Times New Roman"/>
          <w:sz w:val="24"/>
          <w:szCs w:val="24"/>
          <w:lang w:val="en-US"/>
        </w:rPr>
        <w:t>)</w:t>
      </w:r>
      <w:r w:rsidR="00343001" w:rsidRPr="00525891">
        <w:rPr>
          <w:rFonts w:ascii="Times New Roman" w:hAnsi="Times New Roman" w:cs="Times New Roman"/>
          <w:sz w:val="24"/>
          <w:szCs w:val="24"/>
          <w:lang w:val="en-US"/>
        </w:rPr>
        <w:t xml:space="preserve">. </w:t>
      </w:r>
    </w:p>
    <w:p w14:paraId="597E47DD" w14:textId="7ABCBB08" w:rsidR="001133A2" w:rsidRPr="00525891" w:rsidRDefault="00713158" w:rsidP="00E24397">
      <w:pPr>
        <w:spacing w:line="240" w:lineRule="auto"/>
        <w:ind w:firstLine="284"/>
        <w:jc w:val="both"/>
        <w:rPr>
          <w:rFonts w:ascii="Times New Roman" w:hAnsi="Times New Roman" w:cs="Times New Roman"/>
          <w:sz w:val="24"/>
          <w:szCs w:val="24"/>
          <w:lang w:val="en-US"/>
        </w:rPr>
      </w:pPr>
      <w:r w:rsidRPr="00525891">
        <w:rPr>
          <w:rFonts w:ascii="Times New Roman" w:hAnsi="Times New Roman" w:cs="Times New Roman"/>
          <w:sz w:val="24"/>
          <w:szCs w:val="24"/>
          <w:lang w:val="en-GB"/>
        </w:rPr>
        <w:t xml:space="preserve">Additionally, </w:t>
      </w:r>
      <w:bookmarkEnd w:id="46"/>
      <w:r w:rsidRPr="00525891">
        <w:rPr>
          <w:rFonts w:ascii="Times New Roman" w:hAnsi="Times New Roman" w:cs="Times New Roman"/>
          <w:sz w:val="24"/>
          <w:szCs w:val="24"/>
          <w:lang w:val="en-GB"/>
        </w:rPr>
        <w:t>we performed an ordination of SOC dynamics variables constrained by soil biogeochemical predictors using a redundancy analysis</w:t>
      </w:r>
      <w:bookmarkEnd w:id="44"/>
      <w:r w:rsidR="00833C7B">
        <w:rPr>
          <w:rFonts w:ascii="Times New Roman" w:hAnsi="Times New Roman" w:cs="Times New Roman"/>
          <w:sz w:val="24"/>
          <w:szCs w:val="24"/>
          <w:lang w:val="en-GB"/>
        </w:rPr>
        <w:t xml:space="preserve"> </w:t>
      </w:r>
      <w:r w:rsidR="00833C7B">
        <w:rPr>
          <w:rFonts w:ascii="Times New Roman" w:hAnsi="Times New Roman" w:cs="Times New Roman"/>
          <w:sz w:val="24"/>
          <w:szCs w:val="24"/>
          <w:lang w:val="en-US"/>
        </w:rPr>
        <w:t>(</w:t>
      </w:r>
      <w:r w:rsidR="00833C7B">
        <w:rPr>
          <w:rFonts w:ascii="Times New Roman" w:hAnsi="Times New Roman" w:cs="Times New Roman"/>
          <w:sz w:val="24"/>
          <w:szCs w:val="24"/>
          <w:lang w:val="en-GB"/>
        </w:rPr>
        <w:t>Supplementary Fig. 3</w:t>
      </w:r>
      <w:r w:rsidR="00833C7B">
        <w:rPr>
          <w:rFonts w:ascii="Times New Roman" w:hAnsi="Times New Roman" w:cs="Times New Roman"/>
          <w:sz w:val="24"/>
          <w:szCs w:val="24"/>
          <w:lang w:val="en-US"/>
        </w:rPr>
        <w:t>)</w:t>
      </w:r>
      <w:r w:rsidRPr="00525891">
        <w:rPr>
          <w:rFonts w:ascii="Times New Roman" w:hAnsi="Times New Roman" w:cs="Times New Roman"/>
          <w:sz w:val="24"/>
          <w:szCs w:val="24"/>
          <w:lang w:val="en-GB"/>
        </w:rPr>
        <w:t xml:space="preserve">. </w:t>
      </w:r>
      <w:r w:rsidR="00343001" w:rsidRPr="00525891">
        <w:rPr>
          <w:rFonts w:ascii="Times New Roman" w:hAnsi="Times New Roman" w:cs="Times New Roman"/>
          <w:sz w:val="24"/>
          <w:szCs w:val="24"/>
          <w:lang w:val="en-GB"/>
        </w:rPr>
        <w:t>The redundancy analysis (RDA) was performed using the ‘</w:t>
      </w:r>
      <w:r w:rsidR="00343001" w:rsidRPr="00525891">
        <w:rPr>
          <w:rFonts w:ascii="Times New Roman" w:hAnsi="Times New Roman" w:cs="Times New Roman"/>
          <w:i/>
          <w:sz w:val="24"/>
          <w:szCs w:val="24"/>
          <w:lang w:val="en-GB"/>
        </w:rPr>
        <w:t>rda</w:t>
      </w:r>
      <w:r w:rsidR="00343001" w:rsidRPr="00525891">
        <w:rPr>
          <w:rFonts w:ascii="Times New Roman" w:hAnsi="Times New Roman" w:cs="Times New Roman"/>
          <w:sz w:val="24"/>
          <w:szCs w:val="24"/>
          <w:lang w:val="en-GB"/>
        </w:rPr>
        <w:t>’ function of the ‘</w:t>
      </w:r>
      <w:r w:rsidR="00343001" w:rsidRPr="00525891">
        <w:rPr>
          <w:rFonts w:ascii="Times New Roman" w:hAnsi="Times New Roman" w:cs="Times New Roman"/>
          <w:i/>
          <w:sz w:val="24"/>
          <w:szCs w:val="24"/>
          <w:lang w:val="en-GB"/>
        </w:rPr>
        <w:t>vegan</w:t>
      </w:r>
      <w:r w:rsidR="00343001" w:rsidRPr="00525891">
        <w:rPr>
          <w:rFonts w:ascii="Times New Roman" w:hAnsi="Times New Roman" w:cs="Times New Roman"/>
          <w:sz w:val="24"/>
          <w:szCs w:val="24"/>
          <w:lang w:val="en-GB"/>
        </w:rPr>
        <w:t>’ package</w:t>
      </w:r>
      <w:r w:rsidR="00343001" w:rsidRPr="00525891">
        <w:rPr>
          <w:rFonts w:ascii="Times New Roman" w:hAnsi="Times New Roman" w:cs="Times New Roman"/>
          <w:sz w:val="24"/>
          <w:szCs w:val="24"/>
          <w:lang w:val="en-GB"/>
        </w:rPr>
        <w:fldChar w:fldCharType="begin"/>
      </w:r>
      <w:r w:rsidR="00DD7295">
        <w:rPr>
          <w:rFonts w:ascii="Times New Roman" w:hAnsi="Times New Roman" w:cs="Times New Roman"/>
          <w:sz w:val="24"/>
          <w:szCs w:val="24"/>
          <w:lang w:val="en-GB"/>
        </w:rPr>
        <w:instrText xml:space="preserve"> ADDIN ZOTERO_ITEM CSL_CITATION {"citationID":"UGwgRda2","properties":{"formattedCitation":"\\super 47\\nosupersub{}","plainCitation":"47","noteIndex":0},"citationItems":[{"id":14481,"uris":["http://zotero.org/users/9294523/items/4ZTV99CP"],"itemData":{"id":14481,"type":"article-journal","title":"vegan: Community Ecology Package","author":[{"family":"Oksanen","given":"J."},{"family":"Blanchet","given":"F. G."},{"family":"Kindt","given":"Roeland"},{"family":"Legendre","given":"P."},{"family":"Minchin","given":"Peter R."},{"family":"O'Hara","given":"R. B."},{"family":"Simpson","given":"Gavin L."},{"family":"Solymos","given":"Peter"},{"family":"Stevens","given":"M. Henry H."},{"family":"Wagner","given":"Helene"}],"issued":{"date-parts":[["2013"]]}}}],"schema":"https://github.com/citation-style-language/schema/raw/master/csl-citation.json"} </w:instrText>
      </w:r>
      <w:r w:rsidR="00343001" w:rsidRPr="00525891">
        <w:rPr>
          <w:rFonts w:ascii="Times New Roman" w:hAnsi="Times New Roman" w:cs="Times New Roman"/>
          <w:sz w:val="24"/>
          <w:szCs w:val="24"/>
          <w:lang w:val="en-GB"/>
        </w:rPr>
        <w:fldChar w:fldCharType="separate"/>
      </w:r>
      <w:r w:rsidR="00DD7295" w:rsidRPr="00DD7295">
        <w:rPr>
          <w:rFonts w:ascii="Times New Roman" w:hAnsi="Times New Roman" w:cs="Times New Roman"/>
          <w:sz w:val="24"/>
          <w:szCs w:val="24"/>
          <w:vertAlign w:val="superscript"/>
        </w:rPr>
        <w:t>47</w:t>
      </w:r>
      <w:r w:rsidR="00343001" w:rsidRPr="00525891">
        <w:rPr>
          <w:rFonts w:ascii="Times New Roman" w:hAnsi="Times New Roman" w:cs="Times New Roman"/>
          <w:sz w:val="24"/>
          <w:szCs w:val="24"/>
          <w:lang w:val="en-GB"/>
        </w:rPr>
        <w:fldChar w:fldCharType="end"/>
      </w:r>
      <w:r w:rsidR="00343001" w:rsidRPr="00525891">
        <w:rPr>
          <w:rFonts w:ascii="Times New Roman" w:hAnsi="Times New Roman" w:cs="Times New Roman"/>
          <w:sz w:val="24"/>
          <w:szCs w:val="24"/>
          <w:lang w:val="en-GB"/>
        </w:rPr>
        <w:t xml:space="preserve">. We performed an ordination </w:t>
      </w:r>
      <w:r w:rsidR="00343001" w:rsidRPr="00525891">
        <w:rPr>
          <w:rFonts w:ascii="Times New Roman" w:hAnsi="Times New Roman" w:cs="Times New Roman"/>
          <w:sz w:val="24"/>
          <w:szCs w:val="24"/>
          <w:lang w:val="en-US"/>
        </w:rPr>
        <w:t xml:space="preserve">of SOC dynamics variables, including unplanted </w:t>
      </w:r>
      <w:r w:rsidR="00343001" w:rsidRPr="00525891">
        <w:rPr>
          <w:rFonts w:ascii="Times New Roman" w:hAnsi="Times New Roman" w:cs="Times New Roman"/>
          <w:i/>
          <w:sz w:val="24"/>
          <w:szCs w:val="24"/>
          <w:lang w:val="en-US"/>
        </w:rPr>
        <w:t>k</w:t>
      </w:r>
      <w:r w:rsidR="00343001" w:rsidRPr="00525891">
        <w:rPr>
          <w:rFonts w:ascii="Times New Roman" w:hAnsi="Times New Roman" w:cs="Times New Roman"/>
          <w:sz w:val="24"/>
          <w:szCs w:val="24"/>
          <w:vertAlign w:val="subscript"/>
          <w:lang w:val="en-US"/>
        </w:rPr>
        <w:t>SOC</w:t>
      </w:r>
      <w:r w:rsidR="00343001" w:rsidRPr="00525891">
        <w:rPr>
          <w:rFonts w:ascii="Times New Roman" w:hAnsi="Times New Roman" w:cs="Times New Roman"/>
          <w:sz w:val="24"/>
          <w:szCs w:val="24"/>
          <w:lang w:val="en-US"/>
        </w:rPr>
        <w:t xml:space="preserve"> and standardized RPE of each incubation series and </w:t>
      </w:r>
      <w:r w:rsidR="00343001" w:rsidRPr="00525891">
        <w:rPr>
          <w:rFonts w:ascii="Times New Roman" w:hAnsi="Times New Roman" w:cs="Times New Roman"/>
          <w:sz w:val="24"/>
          <w:szCs w:val="24"/>
          <w:vertAlign w:val="superscript"/>
          <w:lang w:val="en-US"/>
        </w:rPr>
        <w:t>14</w:t>
      </w:r>
      <w:r w:rsidR="00343001" w:rsidRPr="00525891">
        <w:rPr>
          <w:rFonts w:ascii="Times New Roman" w:hAnsi="Times New Roman" w:cs="Times New Roman"/>
          <w:sz w:val="24"/>
          <w:szCs w:val="24"/>
          <w:lang w:val="en-US"/>
        </w:rPr>
        <w:t>C-based SOC mean age, constrained by soil biogeochemical predictors corresponding to the same set of variables used in the RCA. The significance of the overall constrained ordination and of the two first axes were tested by permutation tests</w:t>
      </w:r>
      <w:r w:rsidR="00343001" w:rsidRPr="00525891">
        <w:rPr>
          <w:rFonts w:ascii="Times New Roman" w:hAnsi="Times New Roman" w:cs="Times New Roman"/>
          <w:sz w:val="24"/>
          <w:szCs w:val="24"/>
          <w:lang w:val="en-US"/>
        </w:rPr>
        <w:fldChar w:fldCharType="begin"/>
      </w:r>
      <w:r w:rsidR="00DD7295">
        <w:rPr>
          <w:rFonts w:ascii="Times New Roman" w:hAnsi="Times New Roman" w:cs="Times New Roman"/>
          <w:sz w:val="24"/>
          <w:szCs w:val="24"/>
          <w:lang w:val="en-US"/>
        </w:rPr>
        <w:instrText xml:space="preserve"> ADDIN ZOTERO_ITEM CSL_CITATION {"citationID":"uJNikjwP","properties":{"formattedCitation":"\\super 48\\nosupersub{}","plainCitation":"48","noteIndex":0},"citationItems":[{"id":12439,"uris":["http://zotero.org/users/9294523/items/SG229ZJN"],"itemData":{"id":12439,"type":"article-journal","abstract":"Summary 1. Tests of significance of the individual canonical axes in redundancy analysis allow researchers to determine which of the axes represent variation that can be distinguished from random. Variation along the significant axes can be mapped, used to draw biplots or interpreted through subsequent analyses, whilst the nonsignificant axes may be dropped from further consideration. 2. Three methods have been implemented in computer programs to test the significance of the canonical axes; they are compared in this paper. The simultaneous test of all individual canonical axes, which is appealing because of its simplicity, produced incorrect (highly inflated) levels of type I error for the axes following those corresponding to true relationships in the data, so it is invalid. The ‘marginal’ testing method implemented in the ‘vegan’ R package and the ‘forward’ testing method implemented in the program CANOCO were found to have correct levels of type I error and comparable power. Permutation of the residuals achieved greater power than permutation of the raw data. 3. R functions found in a Supplement to this paper provide the first formal description of the ‘marginal’ and ‘forward’ testing methods.","container-title":"Methods in Ecology and Evolution","DOI":"doi:10.1111/j.2041-210X.2010.00078.x","issue":"3","page":"269-277","title":"Testing the significance of canonical axes in redundancy analysis","volume":"2","author":[{"family":"Legendre","given":"Pierre"},{"family":"Oksanen","given":"Jari"},{"family":"Braak","given":"Cajo J. F.","non-dropping-particle":"ter"}],"issued":{"date-parts":[["2011"]]}}}],"schema":"https://github.com/citation-style-language/schema/raw/master/csl-citation.json"} </w:instrText>
      </w:r>
      <w:r w:rsidR="00343001" w:rsidRPr="00525891">
        <w:rPr>
          <w:rFonts w:ascii="Times New Roman" w:hAnsi="Times New Roman" w:cs="Times New Roman"/>
          <w:sz w:val="24"/>
          <w:szCs w:val="24"/>
          <w:lang w:val="en-US"/>
        </w:rPr>
        <w:fldChar w:fldCharType="separate"/>
      </w:r>
      <w:r w:rsidR="00DD7295" w:rsidRPr="00DD7295">
        <w:rPr>
          <w:rFonts w:ascii="Times New Roman" w:hAnsi="Times New Roman" w:cs="Times New Roman"/>
          <w:sz w:val="24"/>
          <w:szCs w:val="24"/>
          <w:vertAlign w:val="superscript"/>
        </w:rPr>
        <w:t>48</w:t>
      </w:r>
      <w:r w:rsidR="00343001" w:rsidRPr="00525891">
        <w:rPr>
          <w:rFonts w:ascii="Times New Roman" w:hAnsi="Times New Roman" w:cs="Times New Roman"/>
          <w:sz w:val="24"/>
          <w:szCs w:val="24"/>
          <w:lang w:val="en-US"/>
        </w:rPr>
        <w:fldChar w:fldCharType="end"/>
      </w:r>
      <w:r w:rsidR="00343001" w:rsidRPr="00525891">
        <w:rPr>
          <w:rFonts w:ascii="Times New Roman" w:hAnsi="Times New Roman" w:cs="Times New Roman"/>
          <w:sz w:val="24"/>
          <w:szCs w:val="24"/>
          <w:lang w:val="en-US"/>
        </w:rPr>
        <w:t>, using function ‘</w:t>
      </w:r>
      <w:r w:rsidR="00343001" w:rsidRPr="00525891">
        <w:rPr>
          <w:rFonts w:ascii="Times New Roman" w:hAnsi="Times New Roman" w:cs="Times New Roman"/>
          <w:i/>
          <w:sz w:val="24"/>
          <w:szCs w:val="24"/>
          <w:lang w:val="en-US"/>
        </w:rPr>
        <w:t>anova</w:t>
      </w:r>
      <w:r w:rsidR="00343001" w:rsidRPr="00525891">
        <w:rPr>
          <w:rFonts w:ascii="Times New Roman" w:hAnsi="Times New Roman" w:cs="Times New Roman"/>
          <w:sz w:val="24"/>
          <w:szCs w:val="24"/>
          <w:lang w:val="en-US"/>
        </w:rPr>
        <w:t>’ of the ‘</w:t>
      </w:r>
      <w:r w:rsidR="00343001" w:rsidRPr="00525891">
        <w:rPr>
          <w:rFonts w:ascii="Times New Roman" w:hAnsi="Times New Roman" w:cs="Times New Roman"/>
          <w:i/>
          <w:sz w:val="24"/>
          <w:szCs w:val="24"/>
          <w:lang w:val="en-US"/>
        </w:rPr>
        <w:t>vegan</w:t>
      </w:r>
      <w:r w:rsidR="00343001" w:rsidRPr="00525891">
        <w:rPr>
          <w:rFonts w:ascii="Times New Roman" w:hAnsi="Times New Roman" w:cs="Times New Roman"/>
          <w:sz w:val="24"/>
          <w:szCs w:val="24"/>
          <w:lang w:val="en-US"/>
        </w:rPr>
        <w:t>’ package (1,000 permutations).</w:t>
      </w:r>
    </w:p>
    <w:p w14:paraId="59CD22E7" w14:textId="32ED7EC1" w:rsidR="00577D6C" w:rsidRDefault="0080701B" w:rsidP="00E24397">
      <w:pPr>
        <w:spacing w:line="240" w:lineRule="auto"/>
        <w:ind w:firstLine="284"/>
        <w:jc w:val="both"/>
        <w:rPr>
          <w:rFonts w:ascii="Times New Roman" w:eastAsiaTheme="majorEastAsia" w:hAnsi="Times New Roman" w:cs="Times New Roman"/>
          <w:b/>
          <w:bCs/>
          <w:sz w:val="24"/>
          <w:szCs w:val="24"/>
          <w:lang w:val="en-GB"/>
        </w:rPr>
      </w:pPr>
      <w:r w:rsidRPr="00525891">
        <w:rPr>
          <w:rFonts w:ascii="Times New Roman" w:hAnsi="Times New Roman" w:cs="Times New Roman"/>
          <w:sz w:val="24"/>
          <w:szCs w:val="24"/>
          <w:lang w:val="en-US"/>
        </w:rPr>
        <w:t>All analyses were performed using R v3.4.3</w:t>
      </w:r>
      <w:r w:rsidR="006A58E4" w:rsidRPr="00525891">
        <w:rPr>
          <w:rFonts w:ascii="Times New Roman" w:hAnsi="Times New Roman" w:cs="Times New Roman"/>
          <w:sz w:val="24"/>
          <w:szCs w:val="24"/>
          <w:lang w:val="en-US"/>
        </w:rPr>
        <w:fldChar w:fldCharType="begin"/>
      </w:r>
      <w:r w:rsidR="00DD7295">
        <w:rPr>
          <w:rFonts w:ascii="Times New Roman" w:hAnsi="Times New Roman" w:cs="Times New Roman"/>
          <w:sz w:val="24"/>
          <w:szCs w:val="24"/>
          <w:lang w:val="en-US"/>
        </w:rPr>
        <w:instrText xml:space="preserve"> ADDIN ZOTERO_ITEM CSL_CITATION {"citationID":"DJgaNpiK","properties":{"formattedCitation":"\\super 49\\nosupersub{}","plainCitation":"49","noteIndex":0},"citationItems":[{"id":15626,"uris":["http://zotero.org/users/9294523/items/UDXBZLBR"],"itemData":{"id":15626,"type":"book","event-place":"Vienna, Austria","publisher":"R Foundation for Statistical Computing","publisher-place":"Vienna, Austria","title":"R: A Language and Environment for Statistical Computing","author":[{"family":"R Core Team","given":""}],"issued":{"date-parts":[["2017"]]}}}],"schema":"https://github.com/citation-style-language/schema/raw/master/csl-citation.json"} </w:instrText>
      </w:r>
      <w:r w:rsidR="006A58E4" w:rsidRPr="00525891">
        <w:rPr>
          <w:rFonts w:ascii="Times New Roman" w:hAnsi="Times New Roman" w:cs="Times New Roman"/>
          <w:sz w:val="24"/>
          <w:szCs w:val="24"/>
          <w:lang w:val="en-US"/>
        </w:rPr>
        <w:fldChar w:fldCharType="separate"/>
      </w:r>
      <w:r w:rsidR="00DD7295" w:rsidRPr="00DD7295">
        <w:rPr>
          <w:rFonts w:ascii="Times New Roman" w:hAnsi="Times New Roman" w:cs="Times New Roman"/>
          <w:sz w:val="24"/>
          <w:szCs w:val="24"/>
          <w:vertAlign w:val="superscript"/>
        </w:rPr>
        <w:t>49</w:t>
      </w:r>
      <w:r w:rsidR="006A58E4" w:rsidRPr="00525891">
        <w:rPr>
          <w:rFonts w:ascii="Times New Roman" w:hAnsi="Times New Roman" w:cs="Times New Roman"/>
          <w:sz w:val="24"/>
          <w:szCs w:val="24"/>
          <w:lang w:val="en-US"/>
        </w:rPr>
        <w:fldChar w:fldCharType="end"/>
      </w:r>
      <w:r w:rsidRPr="00525891">
        <w:rPr>
          <w:rFonts w:ascii="Times New Roman" w:hAnsi="Times New Roman" w:cs="Times New Roman"/>
          <w:sz w:val="24"/>
          <w:szCs w:val="24"/>
          <w:lang w:val="en-US"/>
        </w:rPr>
        <w:t>. The normal distribution and homogeneity of variances of the model residuals were graphically checked and data were log-transformed when necessary.</w:t>
      </w:r>
      <w:bookmarkStart w:id="47" w:name="_Toc81226734"/>
      <w:r w:rsidR="00577D6C">
        <w:rPr>
          <w:rFonts w:cs="Times New Roman"/>
          <w:b/>
          <w:sz w:val="24"/>
          <w:szCs w:val="24"/>
          <w:lang w:val="en-GB"/>
        </w:rPr>
        <w:br w:type="page"/>
      </w:r>
    </w:p>
    <w:p w14:paraId="66199CC5" w14:textId="7DF52C94" w:rsidR="00095328" w:rsidRPr="00525891" w:rsidRDefault="005C3FF8" w:rsidP="00E24397">
      <w:pPr>
        <w:pStyle w:val="Titre1"/>
        <w:spacing w:before="240" w:after="60" w:line="240" w:lineRule="auto"/>
        <w:jc w:val="both"/>
        <w:rPr>
          <w:rFonts w:cs="Times New Roman"/>
          <w:b/>
          <w:color w:val="auto"/>
          <w:sz w:val="24"/>
          <w:szCs w:val="24"/>
          <w:lang w:val="en-GB"/>
        </w:rPr>
      </w:pPr>
      <w:r w:rsidRPr="005C3FF8">
        <w:rPr>
          <w:rFonts w:cs="Times New Roman"/>
          <w:b/>
          <w:color w:val="auto"/>
          <w:sz w:val="24"/>
          <w:szCs w:val="24"/>
          <w:lang w:val="en-GB"/>
        </w:rPr>
        <w:lastRenderedPageBreak/>
        <w:t>Supplementary methods</w:t>
      </w:r>
      <w:r>
        <w:rPr>
          <w:rFonts w:cs="Times New Roman"/>
          <w:b/>
          <w:color w:val="auto"/>
          <w:sz w:val="24"/>
          <w:szCs w:val="24"/>
          <w:lang w:val="en-GB"/>
        </w:rPr>
        <w:t xml:space="preserve"> </w:t>
      </w:r>
      <w:bookmarkEnd w:id="47"/>
      <w:r w:rsidR="004E10A0">
        <w:rPr>
          <w:rFonts w:cs="Times New Roman"/>
          <w:b/>
          <w:color w:val="auto"/>
          <w:sz w:val="24"/>
          <w:szCs w:val="24"/>
          <w:lang w:val="en-GB"/>
        </w:rPr>
        <w:t>r</w:t>
      </w:r>
      <w:r w:rsidR="004E10A0" w:rsidRPr="00525891">
        <w:rPr>
          <w:rFonts w:cs="Times New Roman"/>
          <w:b/>
          <w:color w:val="auto"/>
          <w:sz w:val="24"/>
          <w:szCs w:val="24"/>
          <w:lang w:val="en-GB"/>
        </w:rPr>
        <w:t>eference</w:t>
      </w:r>
      <w:r w:rsidR="004E10A0">
        <w:rPr>
          <w:rFonts w:cs="Times New Roman"/>
          <w:b/>
          <w:color w:val="auto"/>
          <w:sz w:val="24"/>
          <w:szCs w:val="24"/>
          <w:lang w:val="en-GB"/>
        </w:rPr>
        <w:t>s</w:t>
      </w:r>
    </w:p>
    <w:p w14:paraId="445577B1" w14:textId="77777777" w:rsidR="00DD7295" w:rsidRPr="00DD7295" w:rsidRDefault="007806EE" w:rsidP="00DD7295">
      <w:pPr>
        <w:pStyle w:val="Bibliographie"/>
        <w:spacing w:line="240" w:lineRule="auto"/>
        <w:rPr>
          <w:sz w:val="24"/>
          <w:szCs w:val="24"/>
        </w:rPr>
      </w:pPr>
      <w:r w:rsidRPr="00DD7295">
        <w:rPr>
          <w:sz w:val="24"/>
          <w:szCs w:val="24"/>
        </w:rPr>
        <w:fldChar w:fldCharType="begin"/>
      </w:r>
      <w:r w:rsidR="00DD7295" w:rsidRPr="00DD7295">
        <w:rPr>
          <w:sz w:val="24"/>
          <w:szCs w:val="24"/>
        </w:rPr>
        <w:instrText xml:space="preserve"> ADDIN ZOTERO_BIBL {"uncited":[],"omitted":[],"custom":[]} CSL_BIBLIOGRAPHY </w:instrText>
      </w:r>
      <w:r w:rsidRPr="00DD7295">
        <w:rPr>
          <w:sz w:val="24"/>
          <w:szCs w:val="24"/>
        </w:rPr>
        <w:fldChar w:fldCharType="separate"/>
      </w:r>
      <w:r w:rsidR="00DD7295" w:rsidRPr="00DD7295">
        <w:rPr>
          <w:sz w:val="24"/>
          <w:szCs w:val="24"/>
        </w:rPr>
        <w:t>1.</w:t>
      </w:r>
      <w:r w:rsidR="00DD7295" w:rsidRPr="00DD7295">
        <w:rPr>
          <w:sz w:val="24"/>
          <w:szCs w:val="24"/>
        </w:rPr>
        <w:tab/>
        <w:t xml:space="preserve">Vance, E. D., Brookes, P. C. &amp; Jenkinson, D. S. An extraction method for measuring soil microbial biomass C. </w:t>
      </w:r>
      <w:r w:rsidR="00DD7295" w:rsidRPr="00DD7295">
        <w:rPr>
          <w:i/>
          <w:iCs/>
          <w:sz w:val="24"/>
          <w:szCs w:val="24"/>
        </w:rPr>
        <w:t>Soil Biol. Biochem.</w:t>
      </w:r>
      <w:r w:rsidR="00DD7295" w:rsidRPr="00DD7295">
        <w:rPr>
          <w:sz w:val="24"/>
          <w:szCs w:val="24"/>
        </w:rPr>
        <w:t xml:space="preserve"> </w:t>
      </w:r>
      <w:r w:rsidR="00DD7295" w:rsidRPr="00DD7295">
        <w:rPr>
          <w:b/>
          <w:bCs/>
          <w:sz w:val="24"/>
          <w:szCs w:val="24"/>
        </w:rPr>
        <w:t>19</w:t>
      </w:r>
      <w:r w:rsidR="00DD7295" w:rsidRPr="00DD7295">
        <w:rPr>
          <w:sz w:val="24"/>
          <w:szCs w:val="24"/>
        </w:rPr>
        <w:t>, 703–707 (1987).</w:t>
      </w:r>
    </w:p>
    <w:p w14:paraId="1DDD8BDB" w14:textId="77777777" w:rsidR="00DD7295" w:rsidRPr="00DD7295" w:rsidRDefault="00DD7295" w:rsidP="00DD7295">
      <w:pPr>
        <w:pStyle w:val="Bibliographie"/>
        <w:spacing w:line="240" w:lineRule="auto"/>
        <w:rPr>
          <w:sz w:val="24"/>
          <w:szCs w:val="24"/>
        </w:rPr>
      </w:pPr>
      <w:r w:rsidRPr="00DD7295">
        <w:rPr>
          <w:sz w:val="24"/>
          <w:szCs w:val="24"/>
        </w:rPr>
        <w:t>2.</w:t>
      </w:r>
      <w:r w:rsidRPr="00DD7295">
        <w:rPr>
          <w:sz w:val="24"/>
          <w:szCs w:val="24"/>
        </w:rPr>
        <w:tab/>
        <w:t xml:space="preserve">Joergensen, R. G. The fumigation-extraction method to estimate soil microbial biomass: Calibration of the kEC value. </w:t>
      </w:r>
      <w:r w:rsidRPr="00DD7295">
        <w:rPr>
          <w:i/>
          <w:iCs/>
          <w:sz w:val="24"/>
          <w:szCs w:val="24"/>
        </w:rPr>
        <w:t>Soil Biol. Biochem.</w:t>
      </w:r>
      <w:r w:rsidRPr="00DD7295">
        <w:rPr>
          <w:sz w:val="24"/>
          <w:szCs w:val="24"/>
        </w:rPr>
        <w:t xml:space="preserve"> </w:t>
      </w:r>
      <w:r w:rsidRPr="00DD7295">
        <w:rPr>
          <w:b/>
          <w:bCs/>
          <w:sz w:val="24"/>
          <w:szCs w:val="24"/>
        </w:rPr>
        <w:t>28</w:t>
      </w:r>
      <w:r w:rsidRPr="00DD7295">
        <w:rPr>
          <w:sz w:val="24"/>
          <w:szCs w:val="24"/>
        </w:rPr>
        <w:t>, 25–31 (1996).</w:t>
      </w:r>
    </w:p>
    <w:p w14:paraId="574B2022" w14:textId="77777777" w:rsidR="00DD7295" w:rsidRPr="00DD7295" w:rsidRDefault="00DD7295" w:rsidP="00DD7295">
      <w:pPr>
        <w:pStyle w:val="Bibliographie"/>
        <w:spacing w:line="240" w:lineRule="auto"/>
        <w:rPr>
          <w:sz w:val="24"/>
          <w:szCs w:val="24"/>
        </w:rPr>
      </w:pPr>
      <w:r w:rsidRPr="00DD7295">
        <w:rPr>
          <w:sz w:val="24"/>
          <w:szCs w:val="24"/>
        </w:rPr>
        <w:t>3.</w:t>
      </w:r>
      <w:r w:rsidRPr="00DD7295">
        <w:rPr>
          <w:sz w:val="24"/>
          <w:szCs w:val="24"/>
        </w:rPr>
        <w:tab/>
        <w:t xml:space="preserve">Wacker, L., Němec, M. &amp; Bourquin, J. A revolutionary graphitisation system: Fully automated, compact and simple. </w:t>
      </w:r>
      <w:r w:rsidRPr="00DD7295">
        <w:rPr>
          <w:i/>
          <w:iCs/>
          <w:sz w:val="24"/>
          <w:szCs w:val="24"/>
        </w:rPr>
        <w:t>Nucl. Instrum. Methods Phys. Res. Sect. B Beam Interact. Mater. At.</w:t>
      </w:r>
      <w:r w:rsidRPr="00DD7295">
        <w:rPr>
          <w:sz w:val="24"/>
          <w:szCs w:val="24"/>
        </w:rPr>
        <w:t xml:space="preserve"> </w:t>
      </w:r>
      <w:r w:rsidRPr="00DD7295">
        <w:rPr>
          <w:b/>
          <w:bCs/>
          <w:sz w:val="24"/>
          <w:szCs w:val="24"/>
        </w:rPr>
        <w:t>268</w:t>
      </w:r>
      <w:r w:rsidRPr="00DD7295">
        <w:rPr>
          <w:sz w:val="24"/>
          <w:szCs w:val="24"/>
        </w:rPr>
        <w:t>, 931–934 (2010).</w:t>
      </w:r>
    </w:p>
    <w:p w14:paraId="781C8E71" w14:textId="77777777" w:rsidR="00DD7295" w:rsidRPr="00DD7295" w:rsidRDefault="00DD7295" w:rsidP="00DD7295">
      <w:pPr>
        <w:pStyle w:val="Bibliographie"/>
        <w:spacing w:line="240" w:lineRule="auto"/>
        <w:rPr>
          <w:sz w:val="24"/>
          <w:szCs w:val="24"/>
        </w:rPr>
      </w:pPr>
      <w:r w:rsidRPr="00DD7295">
        <w:rPr>
          <w:sz w:val="24"/>
          <w:szCs w:val="24"/>
        </w:rPr>
        <w:t>4.</w:t>
      </w:r>
      <w:r w:rsidRPr="00DD7295">
        <w:rPr>
          <w:sz w:val="24"/>
          <w:szCs w:val="24"/>
        </w:rPr>
        <w:tab/>
        <w:t xml:space="preserve">Tisnérat-Laborde, N. </w:t>
      </w:r>
      <w:r w:rsidRPr="00DD7295">
        <w:rPr>
          <w:i/>
          <w:iCs/>
          <w:sz w:val="24"/>
          <w:szCs w:val="24"/>
        </w:rPr>
        <w:t>et al.</w:t>
      </w:r>
      <w:r w:rsidRPr="00DD7295">
        <w:rPr>
          <w:sz w:val="24"/>
          <w:szCs w:val="24"/>
        </w:rPr>
        <w:t xml:space="preserve"> ECHoMICADAS: A new compact AMS system to measuring 14C for environment, climate and human sciences. in 16–20 (2015).</w:t>
      </w:r>
    </w:p>
    <w:p w14:paraId="7A9179F0" w14:textId="77777777" w:rsidR="00DD7295" w:rsidRPr="00DD7295" w:rsidRDefault="00DD7295" w:rsidP="00DD7295">
      <w:pPr>
        <w:pStyle w:val="Bibliographie"/>
        <w:spacing w:line="240" w:lineRule="auto"/>
        <w:rPr>
          <w:sz w:val="24"/>
          <w:szCs w:val="24"/>
        </w:rPr>
      </w:pPr>
      <w:r w:rsidRPr="00DD7295">
        <w:rPr>
          <w:sz w:val="24"/>
          <w:szCs w:val="24"/>
        </w:rPr>
        <w:t>5.</w:t>
      </w:r>
      <w:r w:rsidRPr="00DD7295">
        <w:rPr>
          <w:sz w:val="24"/>
          <w:szCs w:val="24"/>
        </w:rPr>
        <w:tab/>
        <w:t xml:space="preserve">Synal, H.-A. Developments in accelerator mass spectrometry. </w:t>
      </w:r>
      <w:r w:rsidRPr="00DD7295">
        <w:rPr>
          <w:i/>
          <w:iCs/>
          <w:sz w:val="24"/>
          <w:szCs w:val="24"/>
        </w:rPr>
        <w:t>Int. J. Mass Spectrom.</w:t>
      </w:r>
      <w:r w:rsidRPr="00DD7295">
        <w:rPr>
          <w:sz w:val="24"/>
          <w:szCs w:val="24"/>
        </w:rPr>
        <w:t xml:space="preserve"> </w:t>
      </w:r>
      <w:r w:rsidRPr="00DD7295">
        <w:rPr>
          <w:b/>
          <w:bCs/>
          <w:sz w:val="24"/>
          <w:szCs w:val="24"/>
        </w:rPr>
        <w:t>349–350</w:t>
      </w:r>
      <w:r w:rsidRPr="00DD7295">
        <w:rPr>
          <w:sz w:val="24"/>
          <w:szCs w:val="24"/>
        </w:rPr>
        <w:t>, 192–202 (2013).</w:t>
      </w:r>
    </w:p>
    <w:p w14:paraId="39FFD3D0" w14:textId="77777777" w:rsidR="00DD7295" w:rsidRPr="00DD7295" w:rsidRDefault="00DD7295" w:rsidP="00DD7295">
      <w:pPr>
        <w:pStyle w:val="Bibliographie"/>
        <w:spacing w:line="240" w:lineRule="auto"/>
        <w:rPr>
          <w:sz w:val="24"/>
          <w:szCs w:val="24"/>
        </w:rPr>
      </w:pPr>
      <w:r w:rsidRPr="00DD7295">
        <w:rPr>
          <w:sz w:val="24"/>
          <w:szCs w:val="24"/>
        </w:rPr>
        <w:t>6.</w:t>
      </w:r>
      <w:r w:rsidRPr="00DD7295">
        <w:rPr>
          <w:sz w:val="24"/>
          <w:szCs w:val="24"/>
        </w:rPr>
        <w:tab/>
        <w:t xml:space="preserve">Synal, H.-A., Stocker, M. &amp; Suter, M. MICADAS: A new compact radiocarbon AMS system. </w:t>
      </w:r>
      <w:r w:rsidRPr="00DD7295">
        <w:rPr>
          <w:i/>
          <w:iCs/>
          <w:sz w:val="24"/>
          <w:szCs w:val="24"/>
        </w:rPr>
        <w:t>Nucl. Instrum. Methods Phys. Res. Sect. B Beam Interact. Mater. At.</w:t>
      </w:r>
      <w:r w:rsidRPr="00DD7295">
        <w:rPr>
          <w:sz w:val="24"/>
          <w:szCs w:val="24"/>
        </w:rPr>
        <w:t xml:space="preserve"> </w:t>
      </w:r>
      <w:r w:rsidRPr="00DD7295">
        <w:rPr>
          <w:b/>
          <w:bCs/>
          <w:sz w:val="24"/>
          <w:szCs w:val="24"/>
        </w:rPr>
        <w:t>259</w:t>
      </w:r>
      <w:r w:rsidRPr="00DD7295">
        <w:rPr>
          <w:sz w:val="24"/>
          <w:szCs w:val="24"/>
        </w:rPr>
        <w:t>, 7–13 (2007).</w:t>
      </w:r>
    </w:p>
    <w:p w14:paraId="266DB47F" w14:textId="77777777" w:rsidR="00DD7295" w:rsidRPr="00DD7295" w:rsidRDefault="00DD7295" w:rsidP="00DD7295">
      <w:pPr>
        <w:pStyle w:val="Bibliographie"/>
        <w:spacing w:line="240" w:lineRule="auto"/>
        <w:rPr>
          <w:sz w:val="24"/>
          <w:szCs w:val="24"/>
        </w:rPr>
      </w:pPr>
      <w:r w:rsidRPr="00DD7295">
        <w:rPr>
          <w:sz w:val="24"/>
          <w:szCs w:val="24"/>
        </w:rPr>
        <w:t>7.</w:t>
      </w:r>
      <w:r w:rsidRPr="00DD7295">
        <w:rPr>
          <w:sz w:val="24"/>
          <w:szCs w:val="24"/>
        </w:rPr>
        <w:tab/>
        <w:t xml:space="preserve">Ruff, M. </w:t>
      </w:r>
      <w:r w:rsidRPr="00DD7295">
        <w:rPr>
          <w:i/>
          <w:iCs/>
          <w:sz w:val="24"/>
          <w:szCs w:val="24"/>
        </w:rPr>
        <w:t>et al.</w:t>
      </w:r>
      <w:r w:rsidRPr="00DD7295">
        <w:rPr>
          <w:sz w:val="24"/>
          <w:szCs w:val="24"/>
        </w:rPr>
        <w:t xml:space="preserve"> On-line Radiocarbon Measurements of Small Samples Using Elemental Analyzer and MICADAS Gas Ion Source. </w:t>
      </w:r>
      <w:r w:rsidRPr="00DD7295">
        <w:rPr>
          <w:i/>
          <w:iCs/>
          <w:sz w:val="24"/>
          <w:szCs w:val="24"/>
        </w:rPr>
        <w:t>Radiocarbon</w:t>
      </w:r>
      <w:r w:rsidRPr="00DD7295">
        <w:rPr>
          <w:sz w:val="24"/>
          <w:szCs w:val="24"/>
        </w:rPr>
        <w:t xml:space="preserve"> </w:t>
      </w:r>
      <w:r w:rsidRPr="00DD7295">
        <w:rPr>
          <w:b/>
          <w:bCs/>
          <w:sz w:val="24"/>
          <w:szCs w:val="24"/>
        </w:rPr>
        <w:t>52</w:t>
      </w:r>
      <w:r w:rsidRPr="00DD7295">
        <w:rPr>
          <w:sz w:val="24"/>
          <w:szCs w:val="24"/>
        </w:rPr>
        <w:t>, 1645–1656 (2010).</w:t>
      </w:r>
    </w:p>
    <w:p w14:paraId="59B22F1F" w14:textId="77777777" w:rsidR="00DD7295" w:rsidRPr="00DD7295" w:rsidRDefault="00DD7295" w:rsidP="00DD7295">
      <w:pPr>
        <w:pStyle w:val="Bibliographie"/>
        <w:spacing w:line="240" w:lineRule="auto"/>
        <w:rPr>
          <w:sz w:val="24"/>
          <w:szCs w:val="24"/>
        </w:rPr>
      </w:pPr>
      <w:r w:rsidRPr="00DD7295">
        <w:rPr>
          <w:sz w:val="24"/>
          <w:szCs w:val="24"/>
        </w:rPr>
        <w:t>8.</w:t>
      </w:r>
      <w:r w:rsidRPr="00DD7295">
        <w:rPr>
          <w:sz w:val="24"/>
          <w:szCs w:val="24"/>
        </w:rPr>
        <w:tab/>
        <w:t xml:space="preserve">Tisnérat-Laborde, N., Poupeau, J. J., Tannau, J. F. &amp; Paterne, M. Development of a Semi-Automated System for Routine Preparation of Carbonate Samples. </w:t>
      </w:r>
      <w:r w:rsidRPr="00DD7295">
        <w:rPr>
          <w:i/>
          <w:iCs/>
          <w:sz w:val="24"/>
          <w:szCs w:val="24"/>
        </w:rPr>
        <w:t>Radiocarbon</w:t>
      </w:r>
      <w:r w:rsidRPr="00DD7295">
        <w:rPr>
          <w:sz w:val="24"/>
          <w:szCs w:val="24"/>
        </w:rPr>
        <w:t xml:space="preserve"> </w:t>
      </w:r>
      <w:r w:rsidRPr="00DD7295">
        <w:rPr>
          <w:b/>
          <w:bCs/>
          <w:sz w:val="24"/>
          <w:szCs w:val="24"/>
        </w:rPr>
        <w:t>43</w:t>
      </w:r>
      <w:r w:rsidRPr="00DD7295">
        <w:rPr>
          <w:sz w:val="24"/>
          <w:szCs w:val="24"/>
        </w:rPr>
        <w:t>, 299–304 (2001).</w:t>
      </w:r>
    </w:p>
    <w:p w14:paraId="23C6A0F0" w14:textId="77777777" w:rsidR="00DD7295" w:rsidRPr="00DD7295" w:rsidRDefault="00DD7295" w:rsidP="00DD7295">
      <w:pPr>
        <w:pStyle w:val="Bibliographie"/>
        <w:spacing w:line="240" w:lineRule="auto"/>
        <w:rPr>
          <w:sz w:val="24"/>
          <w:szCs w:val="24"/>
        </w:rPr>
      </w:pPr>
      <w:r w:rsidRPr="00DD7295">
        <w:rPr>
          <w:sz w:val="24"/>
          <w:szCs w:val="24"/>
        </w:rPr>
        <w:t>9.</w:t>
      </w:r>
      <w:r w:rsidRPr="00DD7295">
        <w:rPr>
          <w:sz w:val="24"/>
          <w:szCs w:val="24"/>
        </w:rPr>
        <w:tab/>
        <w:t xml:space="preserve">Trumbore, S. E., Sierra, C. A. &amp; Hicks Pries, C. E. Radiocarbon Nomenclature, Theory, Models, and Interpretation: Measuring Age, Determining Cycling Rates, and Tracing Source Pools. in </w:t>
      </w:r>
      <w:r w:rsidRPr="00DD7295">
        <w:rPr>
          <w:i/>
          <w:iCs/>
          <w:sz w:val="24"/>
          <w:szCs w:val="24"/>
        </w:rPr>
        <w:t>Radiocarbon and Climate Change: Mechanisms, Applications and Laboratory Techniques</w:t>
      </w:r>
      <w:r w:rsidRPr="00DD7295">
        <w:rPr>
          <w:sz w:val="24"/>
          <w:szCs w:val="24"/>
        </w:rPr>
        <w:t xml:space="preserve"> (eds. Schuur, E. A. G., Druffel, E. &amp; Trumbore, S. E.) 45–82 (Springer International Publishing, 2016).</w:t>
      </w:r>
    </w:p>
    <w:p w14:paraId="1618E783" w14:textId="77777777" w:rsidR="00DD7295" w:rsidRPr="00DD7295" w:rsidRDefault="00DD7295" w:rsidP="00DD7295">
      <w:pPr>
        <w:pStyle w:val="Bibliographie"/>
        <w:spacing w:line="240" w:lineRule="auto"/>
        <w:rPr>
          <w:sz w:val="24"/>
          <w:szCs w:val="24"/>
        </w:rPr>
      </w:pPr>
      <w:r w:rsidRPr="00DD7295">
        <w:rPr>
          <w:sz w:val="24"/>
          <w:szCs w:val="24"/>
        </w:rPr>
        <w:t>10.</w:t>
      </w:r>
      <w:r w:rsidRPr="00DD7295">
        <w:rPr>
          <w:sz w:val="24"/>
          <w:szCs w:val="24"/>
        </w:rPr>
        <w:tab/>
        <w:t xml:space="preserve">Stuiver, M. &amp; Polach, H. A. Discussion Reporting of 14C Data. </w:t>
      </w:r>
      <w:r w:rsidRPr="00DD7295">
        <w:rPr>
          <w:i/>
          <w:iCs/>
          <w:sz w:val="24"/>
          <w:szCs w:val="24"/>
        </w:rPr>
        <w:t>Radiocarbon</w:t>
      </w:r>
      <w:r w:rsidRPr="00DD7295">
        <w:rPr>
          <w:sz w:val="24"/>
          <w:szCs w:val="24"/>
        </w:rPr>
        <w:t xml:space="preserve"> </w:t>
      </w:r>
      <w:r w:rsidRPr="00DD7295">
        <w:rPr>
          <w:b/>
          <w:bCs/>
          <w:sz w:val="24"/>
          <w:szCs w:val="24"/>
        </w:rPr>
        <w:t>19</w:t>
      </w:r>
      <w:r w:rsidRPr="00DD7295">
        <w:rPr>
          <w:sz w:val="24"/>
          <w:szCs w:val="24"/>
        </w:rPr>
        <w:t>, 355–363 (1977).</w:t>
      </w:r>
    </w:p>
    <w:p w14:paraId="54765BA3" w14:textId="77777777" w:rsidR="00DD7295" w:rsidRPr="00DD7295" w:rsidRDefault="00DD7295" w:rsidP="00DD7295">
      <w:pPr>
        <w:pStyle w:val="Bibliographie"/>
        <w:spacing w:line="240" w:lineRule="auto"/>
        <w:rPr>
          <w:sz w:val="24"/>
          <w:szCs w:val="24"/>
        </w:rPr>
      </w:pPr>
      <w:r w:rsidRPr="00DD7295">
        <w:rPr>
          <w:sz w:val="24"/>
          <w:szCs w:val="24"/>
        </w:rPr>
        <w:t>11.</w:t>
      </w:r>
      <w:r w:rsidRPr="00DD7295">
        <w:rPr>
          <w:sz w:val="24"/>
          <w:szCs w:val="24"/>
        </w:rPr>
        <w:tab/>
        <w:t xml:space="preserve">Torn, M. S., Swanston, C. W., Castanha, C. &amp; Trumbore, S. Storage and Turnover of Organic Matter in Soil. in </w:t>
      </w:r>
      <w:r w:rsidRPr="00DD7295">
        <w:rPr>
          <w:i/>
          <w:iCs/>
          <w:sz w:val="24"/>
          <w:szCs w:val="24"/>
        </w:rPr>
        <w:t>Biophysico-Chemical Processes Involving Natural Nonliving Organic Matter in Environmental Systems</w:t>
      </w:r>
      <w:r w:rsidRPr="00DD7295">
        <w:rPr>
          <w:sz w:val="24"/>
          <w:szCs w:val="24"/>
        </w:rPr>
        <w:t xml:space="preserve"> (eds. Senesi, N., Xing, B. &amp; Huang, P. M.) vol. 2 219–272 (Wiley &amp; Sons Inc, 2009).</w:t>
      </w:r>
    </w:p>
    <w:p w14:paraId="5BA66E41" w14:textId="77777777" w:rsidR="00DD7295" w:rsidRPr="00DD7295" w:rsidRDefault="00DD7295" w:rsidP="00DD7295">
      <w:pPr>
        <w:pStyle w:val="Bibliographie"/>
        <w:spacing w:line="240" w:lineRule="auto"/>
        <w:rPr>
          <w:sz w:val="24"/>
          <w:szCs w:val="24"/>
        </w:rPr>
      </w:pPr>
      <w:r w:rsidRPr="00DD7295">
        <w:rPr>
          <w:sz w:val="24"/>
          <w:szCs w:val="24"/>
        </w:rPr>
        <w:t>12.</w:t>
      </w:r>
      <w:r w:rsidRPr="00DD7295">
        <w:rPr>
          <w:sz w:val="24"/>
          <w:szCs w:val="24"/>
        </w:rPr>
        <w:tab/>
        <w:t xml:space="preserve">Sierra, C. A., Müller, M. &amp; Trumbore, S. E. Modeling radiocarbon dynamics in soils: SoilR version 1.1. </w:t>
      </w:r>
      <w:r w:rsidRPr="00DD7295">
        <w:rPr>
          <w:i/>
          <w:iCs/>
          <w:sz w:val="24"/>
          <w:szCs w:val="24"/>
        </w:rPr>
        <w:t>Geosci Model Dev</w:t>
      </w:r>
      <w:r w:rsidRPr="00DD7295">
        <w:rPr>
          <w:sz w:val="24"/>
          <w:szCs w:val="24"/>
        </w:rPr>
        <w:t xml:space="preserve"> </w:t>
      </w:r>
      <w:r w:rsidRPr="00DD7295">
        <w:rPr>
          <w:b/>
          <w:bCs/>
          <w:sz w:val="24"/>
          <w:szCs w:val="24"/>
        </w:rPr>
        <w:t>7</w:t>
      </w:r>
      <w:r w:rsidRPr="00DD7295">
        <w:rPr>
          <w:sz w:val="24"/>
          <w:szCs w:val="24"/>
        </w:rPr>
        <w:t>, 1919–1931 (2014).</w:t>
      </w:r>
    </w:p>
    <w:p w14:paraId="1AE09EFD" w14:textId="77777777" w:rsidR="00DD7295" w:rsidRPr="00DD7295" w:rsidRDefault="00DD7295" w:rsidP="00DD7295">
      <w:pPr>
        <w:pStyle w:val="Bibliographie"/>
        <w:spacing w:line="240" w:lineRule="auto"/>
        <w:rPr>
          <w:sz w:val="24"/>
          <w:szCs w:val="24"/>
        </w:rPr>
      </w:pPr>
      <w:r w:rsidRPr="00DD7295">
        <w:rPr>
          <w:sz w:val="24"/>
          <w:szCs w:val="24"/>
        </w:rPr>
        <w:t>13.</w:t>
      </w:r>
      <w:r w:rsidRPr="00DD7295">
        <w:rPr>
          <w:sz w:val="24"/>
          <w:szCs w:val="24"/>
        </w:rPr>
        <w:tab/>
        <w:t xml:space="preserve">Reimer, P. J. </w:t>
      </w:r>
      <w:r w:rsidRPr="00DD7295">
        <w:rPr>
          <w:i/>
          <w:iCs/>
          <w:sz w:val="24"/>
          <w:szCs w:val="24"/>
        </w:rPr>
        <w:t>et al.</w:t>
      </w:r>
      <w:r w:rsidRPr="00DD7295">
        <w:rPr>
          <w:sz w:val="24"/>
          <w:szCs w:val="24"/>
        </w:rPr>
        <w:t xml:space="preserve"> The IntCal20 Northern Hemisphere radiocarbon age calibration curve (0–55 cal kBP). </w:t>
      </w:r>
      <w:r w:rsidRPr="00DD7295">
        <w:rPr>
          <w:i/>
          <w:iCs/>
          <w:sz w:val="24"/>
          <w:szCs w:val="24"/>
        </w:rPr>
        <w:t>Radiocarbon</w:t>
      </w:r>
      <w:r w:rsidRPr="00DD7295">
        <w:rPr>
          <w:sz w:val="24"/>
          <w:szCs w:val="24"/>
        </w:rPr>
        <w:t xml:space="preserve"> 1–33 (2020) doi:10.1017/rdc.2020.41.</w:t>
      </w:r>
    </w:p>
    <w:p w14:paraId="36400E8D" w14:textId="77777777" w:rsidR="00DD7295" w:rsidRPr="00DD7295" w:rsidRDefault="00DD7295" w:rsidP="00DD7295">
      <w:pPr>
        <w:pStyle w:val="Bibliographie"/>
        <w:spacing w:line="240" w:lineRule="auto"/>
        <w:rPr>
          <w:sz w:val="24"/>
          <w:szCs w:val="24"/>
        </w:rPr>
      </w:pPr>
      <w:r w:rsidRPr="00DD7295">
        <w:rPr>
          <w:sz w:val="24"/>
          <w:szCs w:val="24"/>
        </w:rPr>
        <w:t>14.</w:t>
      </w:r>
      <w:r w:rsidRPr="00DD7295">
        <w:rPr>
          <w:sz w:val="24"/>
          <w:szCs w:val="24"/>
        </w:rPr>
        <w:tab/>
        <w:t xml:space="preserve">Hua, Q., Barbetti, M. &amp; Rakowski, A. Z. Atmospheric Radiocarbon for the Period 1950–2010. </w:t>
      </w:r>
      <w:r w:rsidRPr="00DD7295">
        <w:rPr>
          <w:i/>
          <w:iCs/>
          <w:sz w:val="24"/>
          <w:szCs w:val="24"/>
        </w:rPr>
        <w:t>Radiocarbon</w:t>
      </w:r>
      <w:r w:rsidRPr="00DD7295">
        <w:rPr>
          <w:sz w:val="24"/>
          <w:szCs w:val="24"/>
        </w:rPr>
        <w:t xml:space="preserve"> </w:t>
      </w:r>
      <w:r w:rsidRPr="00DD7295">
        <w:rPr>
          <w:b/>
          <w:bCs/>
          <w:sz w:val="24"/>
          <w:szCs w:val="24"/>
        </w:rPr>
        <w:t>55</w:t>
      </w:r>
      <w:r w:rsidRPr="00DD7295">
        <w:rPr>
          <w:sz w:val="24"/>
          <w:szCs w:val="24"/>
        </w:rPr>
        <w:t>, 2059–2072 (2013).</w:t>
      </w:r>
    </w:p>
    <w:p w14:paraId="527B0B5E" w14:textId="77777777" w:rsidR="00DD7295" w:rsidRPr="00DD7295" w:rsidRDefault="00DD7295" w:rsidP="00DD7295">
      <w:pPr>
        <w:pStyle w:val="Bibliographie"/>
        <w:spacing w:line="240" w:lineRule="auto"/>
        <w:rPr>
          <w:sz w:val="24"/>
          <w:szCs w:val="24"/>
        </w:rPr>
      </w:pPr>
      <w:r w:rsidRPr="00DD7295">
        <w:rPr>
          <w:sz w:val="24"/>
          <w:szCs w:val="24"/>
        </w:rPr>
        <w:t>15.</w:t>
      </w:r>
      <w:r w:rsidRPr="00DD7295">
        <w:rPr>
          <w:sz w:val="24"/>
          <w:szCs w:val="24"/>
        </w:rPr>
        <w:tab/>
        <w:t xml:space="preserve">Disnar, J. R., Guillet, B., Keravis, D., Di-Giovanni, C. &amp; Sebag, D. Soil organic matter (SOM) characterization by Rock-Eval pyrolysis: scope and limitations. </w:t>
      </w:r>
      <w:r w:rsidRPr="00DD7295">
        <w:rPr>
          <w:i/>
          <w:iCs/>
          <w:sz w:val="24"/>
          <w:szCs w:val="24"/>
        </w:rPr>
        <w:t>Org. Geochem.</w:t>
      </w:r>
      <w:r w:rsidRPr="00DD7295">
        <w:rPr>
          <w:sz w:val="24"/>
          <w:szCs w:val="24"/>
        </w:rPr>
        <w:t xml:space="preserve"> </w:t>
      </w:r>
      <w:r w:rsidRPr="00DD7295">
        <w:rPr>
          <w:b/>
          <w:bCs/>
          <w:sz w:val="24"/>
          <w:szCs w:val="24"/>
        </w:rPr>
        <w:t>34</w:t>
      </w:r>
      <w:r w:rsidRPr="00DD7295">
        <w:rPr>
          <w:sz w:val="24"/>
          <w:szCs w:val="24"/>
        </w:rPr>
        <w:t>, 327–343 (2003).</w:t>
      </w:r>
    </w:p>
    <w:p w14:paraId="556FEE50" w14:textId="77777777" w:rsidR="00DD7295" w:rsidRPr="00DD7295" w:rsidRDefault="00DD7295" w:rsidP="00DD7295">
      <w:pPr>
        <w:pStyle w:val="Bibliographie"/>
        <w:spacing w:line="240" w:lineRule="auto"/>
        <w:rPr>
          <w:sz w:val="24"/>
          <w:szCs w:val="24"/>
        </w:rPr>
      </w:pPr>
      <w:r w:rsidRPr="00DD7295">
        <w:rPr>
          <w:sz w:val="24"/>
          <w:szCs w:val="24"/>
        </w:rPr>
        <w:t>16.</w:t>
      </w:r>
      <w:r w:rsidRPr="00DD7295">
        <w:rPr>
          <w:sz w:val="24"/>
          <w:szCs w:val="24"/>
        </w:rPr>
        <w:tab/>
        <w:t xml:space="preserve">Behar, F., Beaumont, V. &amp; Penteado, H. L. D. B. Rock-Eval 6 Technology: Performances and Developments. </w:t>
      </w:r>
      <w:r w:rsidRPr="00DD7295">
        <w:rPr>
          <w:i/>
          <w:iCs/>
          <w:sz w:val="24"/>
          <w:szCs w:val="24"/>
        </w:rPr>
        <w:t>Oil Gas Sci. Technol. - Rev IFP</w:t>
      </w:r>
      <w:r w:rsidRPr="00DD7295">
        <w:rPr>
          <w:sz w:val="24"/>
          <w:szCs w:val="24"/>
        </w:rPr>
        <w:t xml:space="preserve"> </w:t>
      </w:r>
      <w:r w:rsidRPr="00DD7295">
        <w:rPr>
          <w:b/>
          <w:bCs/>
          <w:sz w:val="24"/>
          <w:szCs w:val="24"/>
        </w:rPr>
        <w:t>56</w:t>
      </w:r>
      <w:r w:rsidRPr="00DD7295">
        <w:rPr>
          <w:sz w:val="24"/>
          <w:szCs w:val="24"/>
        </w:rPr>
        <w:t>, 111–134 (2001).</w:t>
      </w:r>
    </w:p>
    <w:p w14:paraId="421652BF" w14:textId="77777777" w:rsidR="00DD7295" w:rsidRPr="00DD7295" w:rsidRDefault="00DD7295" w:rsidP="00DD7295">
      <w:pPr>
        <w:pStyle w:val="Bibliographie"/>
        <w:spacing w:line="240" w:lineRule="auto"/>
        <w:rPr>
          <w:sz w:val="24"/>
          <w:szCs w:val="24"/>
        </w:rPr>
      </w:pPr>
      <w:r w:rsidRPr="00DD7295">
        <w:rPr>
          <w:sz w:val="24"/>
          <w:szCs w:val="24"/>
        </w:rPr>
        <w:t>17.</w:t>
      </w:r>
      <w:r w:rsidRPr="00DD7295">
        <w:rPr>
          <w:sz w:val="24"/>
          <w:szCs w:val="24"/>
        </w:rPr>
        <w:tab/>
        <w:t xml:space="preserve">Khedim, N. </w:t>
      </w:r>
      <w:r w:rsidRPr="00DD7295">
        <w:rPr>
          <w:i/>
          <w:iCs/>
          <w:sz w:val="24"/>
          <w:szCs w:val="24"/>
        </w:rPr>
        <w:t>et al.</w:t>
      </w:r>
      <w:r w:rsidRPr="00DD7295">
        <w:rPr>
          <w:sz w:val="24"/>
          <w:szCs w:val="24"/>
        </w:rPr>
        <w:t xml:space="preserve"> Topsoil organic matter build-up in glacier forelands around the world. </w:t>
      </w:r>
      <w:r w:rsidRPr="00DD7295">
        <w:rPr>
          <w:i/>
          <w:iCs/>
          <w:sz w:val="24"/>
          <w:szCs w:val="24"/>
        </w:rPr>
        <w:t>Glob. Change Biol.</w:t>
      </w:r>
      <w:r w:rsidRPr="00DD7295">
        <w:rPr>
          <w:sz w:val="24"/>
          <w:szCs w:val="24"/>
        </w:rPr>
        <w:t xml:space="preserve"> </w:t>
      </w:r>
      <w:r w:rsidRPr="00DD7295">
        <w:rPr>
          <w:b/>
          <w:bCs/>
          <w:sz w:val="24"/>
          <w:szCs w:val="24"/>
        </w:rPr>
        <w:t>27</w:t>
      </w:r>
      <w:r w:rsidRPr="00DD7295">
        <w:rPr>
          <w:sz w:val="24"/>
          <w:szCs w:val="24"/>
        </w:rPr>
        <w:t>, (2020).</w:t>
      </w:r>
    </w:p>
    <w:p w14:paraId="6D714180" w14:textId="77777777" w:rsidR="00DD7295" w:rsidRPr="00DD7295" w:rsidRDefault="00DD7295" w:rsidP="00DD7295">
      <w:pPr>
        <w:pStyle w:val="Bibliographie"/>
        <w:spacing w:line="240" w:lineRule="auto"/>
        <w:rPr>
          <w:sz w:val="24"/>
          <w:szCs w:val="24"/>
        </w:rPr>
      </w:pPr>
      <w:r w:rsidRPr="00DD7295">
        <w:rPr>
          <w:sz w:val="24"/>
          <w:szCs w:val="24"/>
        </w:rPr>
        <w:t>18.</w:t>
      </w:r>
      <w:r w:rsidRPr="00DD7295">
        <w:rPr>
          <w:sz w:val="24"/>
          <w:szCs w:val="24"/>
        </w:rPr>
        <w:tab/>
        <w:t xml:space="preserve">Hemingway, J. D., Rothman, D. H., Rosengard, S. Z. &amp; Galy, V. V. Technical note: An inverse method to relate organic carbon reactivity to isotope composition from serial oxidation. </w:t>
      </w:r>
      <w:r w:rsidRPr="00DD7295">
        <w:rPr>
          <w:i/>
          <w:iCs/>
          <w:sz w:val="24"/>
          <w:szCs w:val="24"/>
        </w:rPr>
        <w:t>Biogeosciences</w:t>
      </w:r>
      <w:r w:rsidRPr="00DD7295">
        <w:rPr>
          <w:sz w:val="24"/>
          <w:szCs w:val="24"/>
        </w:rPr>
        <w:t xml:space="preserve"> </w:t>
      </w:r>
      <w:r w:rsidRPr="00DD7295">
        <w:rPr>
          <w:b/>
          <w:bCs/>
          <w:sz w:val="24"/>
          <w:szCs w:val="24"/>
        </w:rPr>
        <w:t>14</w:t>
      </w:r>
      <w:r w:rsidRPr="00DD7295">
        <w:rPr>
          <w:sz w:val="24"/>
          <w:szCs w:val="24"/>
        </w:rPr>
        <w:t>, 5099–5114 (2017).</w:t>
      </w:r>
    </w:p>
    <w:p w14:paraId="2CEABCB8" w14:textId="77777777" w:rsidR="00DD7295" w:rsidRPr="00DD7295" w:rsidRDefault="00DD7295" w:rsidP="00DD7295">
      <w:pPr>
        <w:pStyle w:val="Bibliographie"/>
        <w:spacing w:line="240" w:lineRule="auto"/>
        <w:rPr>
          <w:sz w:val="24"/>
          <w:szCs w:val="24"/>
        </w:rPr>
      </w:pPr>
      <w:r w:rsidRPr="00DD7295">
        <w:rPr>
          <w:sz w:val="24"/>
          <w:szCs w:val="24"/>
        </w:rPr>
        <w:t>19.</w:t>
      </w:r>
      <w:r w:rsidRPr="00DD7295">
        <w:rPr>
          <w:sz w:val="24"/>
          <w:szCs w:val="24"/>
        </w:rPr>
        <w:tab/>
        <w:t xml:space="preserve">Hemingway, J. D. </w:t>
      </w:r>
      <w:r w:rsidRPr="00DD7295">
        <w:rPr>
          <w:i/>
          <w:iCs/>
          <w:sz w:val="24"/>
          <w:szCs w:val="24"/>
        </w:rPr>
        <w:t>rampedpyrox: Open-source tools for thermoanalytical data analysis</w:t>
      </w:r>
      <w:r w:rsidRPr="00DD7295">
        <w:rPr>
          <w:sz w:val="24"/>
          <w:szCs w:val="24"/>
        </w:rPr>
        <w:t>. (2017).</w:t>
      </w:r>
    </w:p>
    <w:p w14:paraId="4456A401" w14:textId="77777777" w:rsidR="00DD7295" w:rsidRPr="00DD7295" w:rsidRDefault="00DD7295" w:rsidP="00DD7295">
      <w:pPr>
        <w:pStyle w:val="Bibliographie"/>
        <w:spacing w:line="240" w:lineRule="auto"/>
        <w:rPr>
          <w:sz w:val="24"/>
          <w:szCs w:val="24"/>
        </w:rPr>
      </w:pPr>
      <w:r w:rsidRPr="00DD7295">
        <w:rPr>
          <w:sz w:val="24"/>
          <w:szCs w:val="24"/>
        </w:rPr>
        <w:lastRenderedPageBreak/>
        <w:t>20.</w:t>
      </w:r>
      <w:r w:rsidRPr="00DD7295">
        <w:rPr>
          <w:sz w:val="24"/>
          <w:szCs w:val="24"/>
        </w:rPr>
        <w:tab/>
        <w:t xml:space="preserve">Lafargue, E., Marquis, F. &amp; Pillot, D. Rock-Eval 6 applications in hydrocarbon exploration, production, and soil contamination studies. </w:t>
      </w:r>
      <w:r w:rsidRPr="00DD7295">
        <w:rPr>
          <w:i/>
          <w:iCs/>
          <w:sz w:val="24"/>
          <w:szCs w:val="24"/>
        </w:rPr>
        <w:t>Rev. Inst. Fr. Pétrole</w:t>
      </w:r>
      <w:r w:rsidRPr="00DD7295">
        <w:rPr>
          <w:sz w:val="24"/>
          <w:szCs w:val="24"/>
        </w:rPr>
        <w:t xml:space="preserve"> </w:t>
      </w:r>
      <w:r w:rsidRPr="00DD7295">
        <w:rPr>
          <w:b/>
          <w:bCs/>
          <w:sz w:val="24"/>
          <w:szCs w:val="24"/>
        </w:rPr>
        <w:t>53</w:t>
      </w:r>
      <w:r w:rsidRPr="00DD7295">
        <w:rPr>
          <w:sz w:val="24"/>
          <w:szCs w:val="24"/>
        </w:rPr>
        <w:t>, 421–437 (1998).</w:t>
      </w:r>
    </w:p>
    <w:p w14:paraId="4ADE86F1" w14:textId="77777777" w:rsidR="00DD7295" w:rsidRPr="00DD7295" w:rsidRDefault="00DD7295" w:rsidP="00DD7295">
      <w:pPr>
        <w:pStyle w:val="Bibliographie"/>
        <w:spacing w:line="240" w:lineRule="auto"/>
        <w:rPr>
          <w:sz w:val="24"/>
          <w:szCs w:val="24"/>
        </w:rPr>
      </w:pPr>
      <w:r w:rsidRPr="00DD7295">
        <w:rPr>
          <w:sz w:val="24"/>
          <w:szCs w:val="24"/>
        </w:rPr>
        <w:t>21.</w:t>
      </w:r>
      <w:r w:rsidRPr="00DD7295">
        <w:rPr>
          <w:sz w:val="24"/>
          <w:szCs w:val="24"/>
        </w:rPr>
        <w:tab/>
        <w:t xml:space="preserve">Fernández, J. M., Peltre, C., Craine, J. M. &amp; Plante, A. F. Improved Characterization of Soil Organic Matter by Thermal Analysis Using CO2/H2O Evolved Gas Analysis. </w:t>
      </w:r>
      <w:r w:rsidRPr="00DD7295">
        <w:rPr>
          <w:i/>
          <w:iCs/>
          <w:sz w:val="24"/>
          <w:szCs w:val="24"/>
        </w:rPr>
        <w:t>Environ. Sci. Technol.</w:t>
      </w:r>
      <w:r w:rsidRPr="00DD7295">
        <w:rPr>
          <w:sz w:val="24"/>
          <w:szCs w:val="24"/>
        </w:rPr>
        <w:t xml:space="preserve"> </w:t>
      </w:r>
      <w:r w:rsidRPr="00DD7295">
        <w:rPr>
          <w:b/>
          <w:bCs/>
          <w:sz w:val="24"/>
          <w:szCs w:val="24"/>
        </w:rPr>
        <w:t>46</w:t>
      </w:r>
      <w:r w:rsidRPr="00DD7295">
        <w:rPr>
          <w:sz w:val="24"/>
          <w:szCs w:val="24"/>
        </w:rPr>
        <w:t>, 8921–8927 (2012).</w:t>
      </w:r>
    </w:p>
    <w:p w14:paraId="55EB9774" w14:textId="77777777" w:rsidR="00DD7295" w:rsidRPr="00DD7295" w:rsidRDefault="00DD7295" w:rsidP="00DD7295">
      <w:pPr>
        <w:pStyle w:val="Bibliographie"/>
        <w:spacing w:line="240" w:lineRule="auto"/>
        <w:rPr>
          <w:sz w:val="24"/>
          <w:szCs w:val="24"/>
        </w:rPr>
      </w:pPr>
      <w:r w:rsidRPr="00DD7295">
        <w:rPr>
          <w:sz w:val="24"/>
          <w:szCs w:val="24"/>
        </w:rPr>
        <w:t>22.</w:t>
      </w:r>
      <w:r w:rsidRPr="00DD7295">
        <w:rPr>
          <w:sz w:val="24"/>
          <w:szCs w:val="24"/>
        </w:rPr>
        <w:tab/>
        <w:t xml:space="preserve">Fernández, J. M., Plante, A. F., Leifeld, J. &amp; Rasmussen, C. Methodological considerations for using thermal analysis in the characterization of soil organic matter. </w:t>
      </w:r>
      <w:r w:rsidRPr="00DD7295">
        <w:rPr>
          <w:i/>
          <w:iCs/>
          <w:sz w:val="24"/>
          <w:szCs w:val="24"/>
        </w:rPr>
        <w:t>J. Therm. Anal. Calorim.</w:t>
      </w:r>
      <w:r w:rsidRPr="00DD7295">
        <w:rPr>
          <w:sz w:val="24"/>
          <w:szCs w:val="24"/>
        </w:rPr>
        <w:t xml:space="preserve"> </w:t>
      </w:r>
      <w:r w:rsidRPr="00DD7295">
        <w:rPr>
          <w:b/>
          <w:bCs/>
          <w:sz w:val="24"/>
          <w:szCs w:val="24"/>
        </w:rPr>
        <w:t>104</w:t>
      </w:r>
      <w:r w:rsidRPr="00DD7295">
        <w:rPr>
          <w:sz w:val="24"/>
          <w:szCs w:val="24"/>
        </w:rPr>
        <w:t>, 389–398 (2011).</w:t>
      </w:r>
    </w:p>
    <w:p w14:paraId="4A1E170E" w14:textId="77777777" w:rsidR="00DD7295" w:rsidRPr="00DD7295" w:rsidRDefault="00DD7295" w:rsidP="00DD7295">
      <w:pPr>
        <w:pStyle w:val="Bibliographie"/>
        <w:spacing w:line="240" w:lineRule="auto"/>
        <w:rPr>
          <w:sz w:val="24"/>
          <w:szCs w:val="24"/>
        </w:rPr>
      </w:pPr>
      <w:r w:rsidRPr="00DD7295">
        <w:rPr>
          <w:sz w:val="24"/>
          <w:szCs w:val="24"/>
        </w:rPr>
        <w:t>23.</w:t>
      </w:r>
      <w:r w:rsidRPr="00DD7295">
        <w:rPr>
          <w:sz w:val="24"/>
          <w:szCs w:val="24"/>
        </w:rPr>
        <w:tab/>
        <w:t xml:space="preserve">Kucerik, J., Demyan, M. S. &amp; Siewert, C. Practical application of thermogravimetry in soil science. </w:t>
      </w:r>
      <w:r w:rsidRPr="00DD7295">
        <w:rPr>
          <w:i/>
          <w:iCs/>
          <w:sz w:val="24"/>
          <w:szCs w:val="24"/>
        </w:rPr>
        <w:t>J. Therm. Anal. Calorim.</w:t>
      </w:r>
      <w:r w:rsidRPr="00DD7295">
        <w:rPr>
          <w:sz w:val="24"/>
          <w:szCs w:val="24"/>
        </w:rPr>
        <w:t xml:space="preserve"> </w:t>
      </w:r>
      <w:r w:rsidRPr="00DD7295">
        <w:rPr>
          <w:b/>
          <w:bCs/>
          <w:sz w:val="24"/>
          <w:szCs w:val="24"/>
        </w:rPr>
        <w:t>123</w:t>
      </w:r>
      <w:r w:rsidRPr="00DD7295">
        <w:rPr>
          <w:sz w:val="24"/>
          <w:szCs w:val="24"/>
        </w:rPr>
        <w:t>, 2441–2450 (2016).</w:t>
      </w:r>
    </w:p>
    <w:p w14:paraId="7F674CB9" w14:textId="77777777" w:rsidR="00DD7295" w:rsidRPr="00DD7295" w:rsidRDefault="00DD7295" w:rsidP="00DD7295">
      <w:pPr>
        <w:pStyle w:val="Bibliographie"/>
        <w:spacing w:line="240" w:lineRule="auto"/>
        <w:rPr>
          <w:sz w:val="24"/>
          <w:szCs w:val="24"/>
        </w:rPr>
      </w:pPr>
      <w:r w:rsidRPr="00DD7295">
        <w:rPr>
          <w:sz w:val="24"/>
          <w:szCs w:val="24"/>
        </w:rPr>
        <w:t>24.</w:t>
      </w:r>
      <w:r w:rsidRPr="00DD7295">
        <w:rPr>
          <w:sz w:val="24"/>
          <w:szCs w:val="24"/>
        </w:rPr>
        <w:tab/>
        <w:t xml:space="preserve">Pansu, M. &amp; Gautheyrou, J. </w:t>
      </w:r>
      <w:r w:rsidRPr="00DD7295">
        <w:rPr>
          <w:i/>
          <w:iCs/>
          <w:sz w:val="24"/>
          <w:szCs w:val="24"/>
        </w:rPr>
        <w:t>Handbook of soil analysis: mineralogical, organic and inorganic methods</w:t>
      </w:r>
      <w:r w:rsidRPr="00DD7295">
        <w:rPr>
          <w:sz w:val="24"/>
          <w:szCs w:val="24"/>
        </w:rPr>
        <w:t>. (Springer Science &amp; Business Media, 2007).</w:t>
      </w:r>
    </w:p>
    <w:p w14:paraId="38F750D7" w14:textId="77777777" w:rsidR="00DD7295" w:rsidRPr="00DD7295" w:rsidRDefault="00DD7295" w:rsidP="00DD7295">
      <w:pPr>
        <w:pStyle w:val="Bibliographie"/>
        <w:spacing w:line="240" w:lineRule="auto"/>
        <w:rPr>
          <w:sz w:val="24"/>
          <w:szCs w:val="24"/>
        </w:rPr>
      </w:pPr>
      <w:r w:rsidRPr="00DD7295">
        <w:rPr>
          <w:sz w:val="24"/>
          <w:szCs w:val="24"/>
        </w:rPr>
        <w:t>25.</w:t>
      </w:r>
      <w:r w:rsidRPr="00DD7295">
        <w:rPr>
          <w:sz w:val="24"/>
          <w:szCs w:val="24"/>
        </w:rPr>
        <w:tab/>
        <w:t xml:space="preserve">Ciesielski, H. &amp; Sterckeman, T. Determination of cation exchange capacity and exchangeable cations in soils by means of cobalt hexamine trichloride. Effects of experimental conditions. </w:t>
      </w:r>
      <w:r w:rsidRPr="00DD7295">
        <w:rPr>
          <w:i/>
          <w:iCs/>
          <w:sz w:val="24"/>
          <w:szCs w:val="24"/>
        </w:rPr>
        <w:t>Agronomie</w:t>
      </w:r>
      <w:r w:rsidRPr="00DD7295">
        <w:rPr>
          <w:sz w:val="24"/>
          <w:szCs w:val="24"/>
        </w:rPr>
        <w:t xml:space="preserve"> </w:t>
      </w:r>
      <w:r w:rsidRPr="00DD7295">
        <w:rPr>
          <w:b/>
          <w:bCs/>
          <w:sz w:val="24"/>
          <w:szCs w:val="24"/>
        </w:rPr>
        <w:t>17</w:t>
      </w:r>
      <w:r w:rsidRPr="00DD7295">
        <w:rPr>
          <w:sz w:val="24"/>
          <w:szCs w:val="24"/>
        </w:rPr>
        <w:t>, 9–15 (1997).</w:t>
      </w:r>
    </w:p>
    <w:p w14:paraId="02E516DC" w14:textId="77777777" w:rsidR="00DD7295" w:rsidRPr="00DD7295" w:rsidRDefault="00DD7295" w:rsidP="00DD7295">
      <w:pPr>
        <w:pStyle w:val="Bibliographie"/>
        <w:spacing w:line="240" w:lineRule="auto"/>
        <w:rPr>
          <w:sz w:val="24"/>
          <w:szCs w:val="24"/>
        </w:rPr>
      </w:pPr>
      <w:r w:rsidRPr="00DD7295">
        <w:rPr>
          <w:sz w:val="24"/>
          <w:szCs w:val="24"/>
        </w:rPr>
        <w:t>26.</w:t>
      </w:r>
      <w:r w:rsidRPr="00DD7295">
        <w:rPr>
          <w:sz w:val="24"/>
          <w:szCs w:val="24"/>
        </w:rPr>
        <w:tab/>
        <w:t xml:space="preserve">Zhou, X. </w:t>
      </w:r>
      <w:r w:rsidRPr="00DD7295">
        <w:rPr>
          <w:i/>
          <w:iCs/>
          <w:sz w:val="24"/>
          <w:szCs w:val="24"/>
        </w:rPr>
        <w:t>et al.</w:t>
      </w:r>
      <w:r w:rsidRPr="00DD7295">
        <w:rPr>
          <w:sz w:val="24"/>
          <w:szCs w:val="24"/>
        </w:rPr>
        <w:t xml:space="preserve"> XRD-based quantitative analysis of clay minerals using reference intensity ratios, mineral intensity factors, Rietveld, and full pattern summation methods: A critical review. </w:t>
      </w:r>
      <w:r w:rsidRPr="00DD7295">
        <w:rPr>
          <w:i/>
          <w:iCs/>
          <w:sz w:val="24"/>
          <w:szCs w:val="24"/>
        </w:rPr>
        <w:t>Solid Earth Sci.</w:t>
      </w:r>
      <w:r w:rsidRPr="00DD7295">
        <w:rPr>
          <w:sz w:val="24"/>
          <w:szCs w:val="24"/>
        </w:rPr>
        <w:t xml:space="preserve"> </w:t>
      </w:r>
      <w:r w:rsidRPr="00DD7295">
        <w:rPr>
          <w:b/>
          <w:bCs/>
          <w:sz w:val="24"/>
          <w:szCs w:val="24"/>
        </w:rPr>
        <w:t>3</w:t>
      </w:r>
      <w:r w:rsidRPr="00DD7295">
        <w:rPr>
          <w:sz w:val="24"/>
          <w:szCs w:val="24"/>
        </w:rPr>
        <w:t>, 16–29 (2018).</w:t>
      </w:r>
    </w:p>
    <w:p w14:paraId="29AAA5BA" w14:textId="77777777" w:rsidR="00DD7295" w:rsidRPr="00DD7295" w:rsidRDefault="00DD7295" w:rsidP="00DD7295">
      <w:pPr>
        <w:pStyle w:val="Bibliographie"/>
        <w:spacing w:line="240" w:lineRule="auto"/>
        <w:rPr>
          <w:sz w:val="24"/>
          <w:szCs w:val="24"/>
        </w:rPr>
      </w:pPr>
      <w:r w:rsidRPr="00DD7295">
        <w:rPr>
          <w:sz w:val="24"/>
          <w:szCs w:val="24"/>
        </w:rPr>
        <w:t>27.</w:t>
      </w:r>
      <w:r w:rsidRPr="00DD7295">
        <w:rPr>
          <w:sz w:val="24"/>
          <w:szCs w:val="24"/>
        </w:rPr>
        <w:tab/>
        <w:t xml:space="preserve">Rennert, T. Wet-chemical extractions to characterise pedogenic Al and Fe species – a critical review. </w:t>
      </w:r>
      <w:r w:rsidRPr="00DD7295">
        <w:rPr>
          <w:i/>
          <w:iCs/>
          <w:sz w:val="24"/>
          <w:szCs w:val="24"/>
        </w:rPr>
        <w:t>Soil Res.</w:t>
      </w:r>
      <w:r w:rsidRPr="00DD7295">
        <w:rPr>
          <w:sz w:val="24"/>
          <w:szCs w:val="24"/>
        </w:rPr>
        <w:t xml:space="preserve"> </w:t>
      </w:r>
      <w:r w:rsidRPr="00DD7295">
        <w:rPr>
          <w:b/>
          <w:bCs/>
          <w:sz w:val="24"/>
          <w:szCs w:val="24"/>
        </w:rPr>
        <w:t>57</w:t>
      </w:r>
      <w:r w:rsidRPr="00DD7295">
        <w:rPr>
          <w:sz w:val="24"/>
          <w:szCs w:val="24"/>
        </w:rPr>
        <w:t>, 1–16 (2019).</w:t>
      </w:r>
    </w:p>
    <w:p w14:paraId="12A4A612" w14:textId="77777777" w:rsidR="00DD7295" w:rsidRPr="00DD7295" w:rsidRDefault="00DD7295" w:rsidP="00DD7295">
      <w:pPr>
        <w:pStyle w:val="Bibliographie"/>
        <w:spacing w:line="240" w:lineRule="auto"/>
        <w:rPr>
          <w:sz w:val="24"/>
          <w:szCs w:val="24"/>
        </w:rPr>
      </w:pPr>
      <w:r w:rsidRPr="00DD7295">
        <w:rPr>
          <w:sz w:val="24"/>
          <w:szCs w:val="24"/>
        </w:rPr>
        <w:t>28.</w:t>
      </w:r>
      <w:r w:rsidRPr="00DD7295">
        <w:rPr>
          <w:sz w:val="24"/>
          <w:szCs w:val="24"/>
        </w:rPr>
        <w:tab/>
        <w:t xml:space="preserve">Zwicke, M., Picon-Cochard, C., Morvan-Bertrand, A., Prud’homme, M.-P. &amp; Volaire, F. What functional strategies drive drought survival and recovery of perennial species from upland grassland? </w:t>
      </w:r>
      <w:r w:rsidRPr="00DD7295">
        <w:rPr>
          <w:i/>
          <w:iCs/>
          <w:sz w:val="24"/>
          <w:szCs w:val="24"/>
        </w:rPr>
        <w:t>Ann. Bot.</w:t>
      </w:r>
      <w:r w:rsidRPr="00DD7295">
        <w:rPr>
          <w:sz w:val="24"/>
          <w:szCs w:val="24"/>
        </w:rPr>
        <w:t xml:space="preserve"> </w:t>
      </w:r>
      <w:r w:rsidRPr="00DD7295">
        <w:rPr>
          <w:b/>
          <w:bCs/>
          <w:sz w:val="24"/>
          <w:szCs w:val="24"/>
        </w:rPr>
        <w:t>116</w:t>
      </w:r>
      <w:r w:rsidRPr="00DD7295">
        <w:rPr>
          <w:sz w:val="24"/>
          <w:szCs w:val="24"/>
        </w:rPr>
        <w:t>, 1001–1015 (2015).</w:t>
      </w:r>
    </w:p>
    <w:p w14:paraId="5183AE52" w14:textId="77777777" w:rsidR="00DD7295" w:rsidRPr="00DD7295" w:rsidRDefault="00DD7295" w:rsidP="00DD7295">
      <w:pPr>
        <w:pStyle w:val="Bibliographie"/>
        <w:spacing w:line="240" w:lineRule="auto"/>
        <w:rPr>
          <w:sz w:val="24"/>
          <w:szCs w:val="24"/>
        </w:rPr>
      </w:pPr>
      <w:r w:rsidRPr="00DD7295">
        <w:rPr>
          <w:sz w:val="24"/>
          <w:szCs w:val="24"/>
        </w:rPr>
        <w:t>29.</w:t>
      </w:r>
      <w:r w:rsidRPr="00DD7295">
        <w:rPr>
          <w:sz w:val="24"/>
          <w:szCs w:val="24"/>
        </w:rPr>
        <w:tab/>
        <w:t xml:space="preserve">Cros, C., Alvarez, G., Keuper, F. &amp; Fontaine, S. A new experimental platform connecting the rhizosphere priming effect with CO2 fluxes of plant-soil systems. </w:t>
      </w:r>
      <w:r w:rsidRPr="00DD7295">
        <w:rPr>
          <w:i/>
          <w:iCs/>
          <w:sz w:val="24"/>
          <w:szCs w:val="24"/>
        </w:rPr>
        <w:t>Soil Biol. Biochem.</w:t>
      </w:r>
      <w:r w:rsidRPr="00DD7295">
        <w:rPr>
          <w:sz w:val="24"/>
          <w:szCs w:val="24"/>
        </w:rPr>
        <w:t xml:space="preserve"> </w:t>
      </w:r>
      <w:r w:rsidRPr="00DD7295">
        <w:rPr>
          <w:b/>
          <w:bCs/>
          <w:sz w:val="24"/>
          <w:szCs w:val="24"/>
        </w:rPr>
        <w:t>130</w:t>
      </w:r>
      <w:r w:rsidRPr="00DD7295">
        <w:rPr>
          <w:sz w:val="24"/>
          <w:szCs w:val="24"/>
        </w:rPr>
        <w:t>, 12–22 (2019).</w:t>
      </w:r>
    </w:p>
    <w:p w14:paraId="43C358F4" w14:textId="77777777" w:rsidR="00DD7295" w:rsidRPr="00DD7295" w:rsidRDefault="00DD7295" w:rsidP="00DD7295">
      <w:pPr>
        <w:pStyle w:val="Bibliographie"/>
        <w:spacing w:line="240" w:lineRule="auto"/>
        <w:rPr>
          <w:sz w:val="24"/>
          <w:szCs w:val="24"/>
        </w:rPr>
      </w:pPr>
      <w:r w:rsidRPr="00DD7295">
        <w:rPr>
          <w:sz w:val="24"/>
          <w:szCs w:val="24"/>
        </w:rPr>
        <w:t>30.</w:t>
      </w:r>
      <w:r w:rsidRPr="00DD7295">
        <w:rPr>
          <w:sz w:val="24"/>
          <w:szCs w:val="24"/>
        </w:rPr>
        <w:tab/>
        <w:t xml:space="preserve">Henneron, L., Cros, C., Picon-Cochard, C., Rahimian, V. &amp; Fontaine, S. Plant economic strategies of grassland species control soil carbon dynamics through rhizodeposition. </w:t>
      </w:r>
      <w:r w:rsidRPr="00DD7295">
        <w:rPr>
          <w:i/>
          <w:iCs/>
          <w:sz w:val="24"/>
          <w:szCs w:val="24"/>
        </w:rPr>
        <w:t>J. Ecol.</w:t>
      </w:r>
      <w:r w:rsidRPr="00DD7295">
        <w:rPr>
          <w:sz w:val="24"/>
          <w:szCs w:val="24"/>
        </w:rPr>
        <w:t xml:space="preserve"> </w:t>
      </w:r>
      <w:r w:rsidRPr="00DD7295">
        <w:rPr>
          <w:b/>
          <w:bCs/>
          <w:sz w:val="24"/>
          <w:szCs w:val="24"/>
        </w:rPr>
        <w:t>108</w:t>
      </w:r>
      <w:r w:rsidRPr="00DD7295">
        <w:rPr>
          <w:sz w:val="24"/>
          <w:szCs w:val="24"/>
        </w:rPr>
        <w:t>, 528–545 (2020).</w:t>
      </w:r>
    </w:p>
    <w:p w14:paraId="38386853" w14:textId="77777777" w:rsidR="00DD7295" w:rsidRPr="00DD7295" w:rsidRDefault="00DD7295" w:rsidP="00DD7295">
      <w:pPr>
        <w:pStyle w:val="Bibliographie"/>
        <w:spacing w:line="240" w:lineRule="auto"/>
        <w:rPr>
          <w:sz w:val="24"/>
          <w:szCs w:val="24"/>
        </w:rPr>
      </w:pPr>
      <w:r w:rsidRPr="00DD7295">
        <w:rPr>
          <w:sz w:val="24"/>
          <w:szCs w:val="24"/>
        </w:rPr>
        <w:t>31.</w:t>
      </w:r>
      <w:r w:rsidRPr="00DD7295">
        <w:rPr>
          <w:sz w:val="24"/>
          <w:szCs w:val="24"/>
        </w:rPr>
        <w:tab/>
        <w:t xml:space="preserve">Werth, M. &amp; Kuzyakov, Y. 13C fractionation at the root–microorganisms–soil interface: A review and outlook for partitioning studies. </w:t>
      </w:r>
      <w:r w:rsidRPr="00DD7295">
        <w:rPr>
          <w:i/>
          <w:iCs/>
          <w:sz w:val="24"/>
          <w:szCs w:val="24"/>
        </w:rPr>
        <w:t>Soil Biol. Biochem.</w:t>
      </w:r>
      <w:r w:rsidRPr="00DD7295">
        <w:rPr>
          <w:sz w:val="24"/>
          <w:szCs w:val="24"/>
        </w:rPr>
        <w:t xml:space="preserve"> </w:t>
      </w:r>
      <w:r w:rsidRPr="00DD7295">
        <w:rPr>
          <w:b/>
          <w:bCs/>
          <w:sz w:val="24"/>
          <w:szCs w:val="24"/>
        </w:rPr>
        <w:t>42</w:t>
      </w:r>
      <w:r w:rsidRPr="00DD7295">
        <w:rPr>
          <w:sz w:val="24"/>
          <w:szCs w:val="24"/>
        </w:rPr>
        <w:t>, 1372–1384 (2010).</w:t>
      </w:r>
    </w:p>
    <w:p w14:paraId="67071044" w14:textId="77777777" w:rsidR="00DD7295" w:rsidRPr="00DD7295" w:rsidRDefault="00DD7295" w:rsidP="00DD7295">
      <w:pPr>
        <w:pStyle w:val="Bibliographie"/>
        <w:spacing w:line="240" w:lineRule="auto"/>
        <w:rPr>
          <w:sz w:val="24"/>
          <w:szCs w:val="24"/>
        </w:rPr>
      </w:pPr>
      <w:r w:rsidRPr="00DD7295">
        <w:rPr>
          <w:sz w:val="24"/>
          <w:szCs w:val="24"/>
        </w:rPr>
        <w:t>32.</w:t>
      </w:r>
      <w:r w:rsidRPr="00DD7295">
        <w:rPr>
          <w:sz w:val="24"/>
          <w:szCs w:val="24"/>
        </w:rPr>
        <w:tab/>
        <w:t xml:space="preserve">Wang, R. </w:t>
      </w:r>
      <w:r w:rsidRPr="00DD7295">
        <w:rPr>
          <w:i/>
          <w:iCs/>
          <w:sz w:val="24"/>
          <w:szCs w:val="24"/>
        </w:rPr>
        <w:t>et al.</w:t>
      </w:r>
      <w:r w:rsidRPr="00DD7295">
        <w:rPr>
          <w:sz w:val="24"/>
          <w:szCs w:val="24"/>
        </w:rPr>
        <w:t xml:space="preserve"> A novel 13C pulse-labelling method to quantify the contribution of rhizodeposits to soil respiration in a grassland exposed to drought and nitrogen addition. </w:t>
      </w:r>
      <w:r w:rsidRPr="00DD7295">
        <w:rPr>
          <w:i/>
          <w:iCs/>
          <w:sz w:val="24"/>
          <w:szCs w:val="24"/>
        </w:rPr>
        <w:t>New Phytol.</w:t>
      </w:r>
      <w:r w:rsidRPr="00DD7295">
        <w:rPr>
          <w:sz w:val="24"/>
          <w:szCs w:val="24"/>
        </w:rPr>
        <w:t xml:space="preserve"> </w:t>
      </w:r>
      <w:r w:rsidRPr="00DD7295">
        <w:rPr>
          <w:b/>
          <w:bCs/>
          <w:sz w:val="24"/>
          <w:szCs w:val="24"/>
        </w:rPr>
        <w:t>230</w:t>
      </w:r>
      <w:r w:rsidRPr="00DD7295">
        <w:rPr>
          <w:sz w:val="24"/>
          <w:szCs w:val="24"/>
        </w:rPr>
        <w:t>, 857–866 (2021).</w:t>
      </w:r>
    </w:p>
    <w:p w14:paraId="1507F1EC" w14:textId="77777777" w:rsidR="00DD7295" w:rsidRPr="00DD7295" w:rsidRDefault="00DD7295" w:rsidP="00DD7295">
      <w:pPr>
        <w:pStyle w:val="Bibliographie"/>
        <w:spacing w:line="240" w:lineRule="auto"/>
        <w:rPr>
          <w:sz w:val="24"/>
          <w:szCs w:val="24"/>
        </w:rPr>
      </w:pPr>
      <w:r w:rsidRPr="00DD7295">
        <w:rPr>
          <w:sz w:val="24"/>
          <w:szCs w:val="24"/>
        </w:rPr>
        <w:t>33.</w:t>
      </w:r>
      <w:r w:rsidRPr="00DD7295">
        <w:rPr>
          <w:sz w:val="24"/>
          <w:szCs w:val="24"/>
        </w:rPr>
        <w:tab/>
        <w:t xml:space="preserve">Phillips, D. L. &amp; Gregg, J. W. Uncertainty in source partitioning using stable isotopes. </w:t>
      </w:r>
      <w:r w:rsidRPr="00DD7295">
        <w:rPr>
          <w:i/>
          <w:iCs/>
          <w:sz w:val="24"/>
          <w:szCs w:val="24"/>
        </w:rPr>
        <w:t>Oecologia</w:t>
      </w:r>
      <w:r w:rsidRPr="00DD7295">
        <w:rPr>
          <w:sz w:val="24"/>
          <w:szCs w:val="24"/>
        </w:rPr>
        <w:t xml:space="preserve"> </w:t>
      </w:r>
      <w:r w:rsidRPr="00DD7295">
        <w:rPr>
          <w:b/>
          <w:bCs/>
          <w:sz w:val="24"/>
          <w:szCs w:val="24"/>
        </w:rPr>
        <w:t>127</w:t>
      </w:r>
      <w:r w:rsidRPr="00DD7295">
        <w:rPr>
          <w:sz w:val="24"/>
          <w:szCs w:val="24"/>
        </w:rPr>
        <w:t>, 171–179 (2001).</w:t>
      </w:r>
    </w:p>
    <w:p w14:paraId="6CD8AFD1" w14:textId="77777777" w:rsidR="00DD7295" w:rsidRPr="00DD7295" w:rsidRDefault="00DD7295" w:rsidP="00DD7295">
      <w:pPr>
        <w:pStyle w:val="Bibliographie"/>
        <w:spacing w:line="240" w:lineRule="auto"/>
        <w:rPr>
          <w:sz w:val="24"/>
          <w:szCs w:val="24"/>
        </w:rPr>
      </w:pPr>
      <w:r w:rsidRPr="00DD7295">
        <w:rPr>
          <w:sz w:val="24"/>
          <w:szCs w:val="24"/>
        </w:rPr>
        <w:t>34.</w:t>
      </w:r>
      <w:r w:rsidRPr="00DD7295">
        <w:rPr>
          <w:sz w:val="24"/>
          <w:szCs w:val="24"/>
        </w:rPr>
        <w:tab/>
        <w:t xml:space="preserve">Schnyder, H. &amp; Lattanzi, F. A. Partitioning Respiration of C3-C4 Mixed Communities Using the Natural Abundance 13C Approach - Testing Assumptions in a Controlled Environment. </w:t>
      </w:r>
      <w:r w:rsidRPr="00DD7295">
        <w:rPr>
          <w:i/>
          <w:iCs/>
          <w:sz w:val="24"/>
          <w:szCs w:val="24"/>
        </w:rPr>
        <w:t>Plant Biol.</w:t>
      </w:r>
      <w:r w:rsidRPr="00DD7295">
        <w:rPr>
          <w:sz w:val="24"/>
          <w:szCs w:val="24"/>
        </w:rPr>
        <w:t xml:space="preserve"> </w:t>
      </w:r>
      <w:r w:rsidRPr="00DD7295">
        <w:rPr>
          <w:b/>
          <w:bCs/>
          <w:sz w:val="24"/>
          <w:szCs w:val="24"/>
        </w:rPr>
        <w:t>7</w:t>
      </w:r>
      <w:r w:rsidRPr="00DD7295">
        <w:rPr>
          <w:sz w:val="24"/>
          <w:szCs w:val="24"/>
        </w:rPr>
        <w:t>, 592–600 (2005).</w:t>
      </w:r>
    </w:p>
    <w:p w14:paraId="4FDDD0E6" w14:textId="77777777" w:rsidR="00DD7295" w:rsidRPr="00DD7295" w:rsidRDefault="00DD7295" w:rsidP="00DD7295">
      <w:pPr>
        <w:pStyle w:val="Bibliographie"/>
        <w:spacing w:line="240" w:lineRule="auto"/>
        <w:rPr>
          <w:sz w:val="24"/>
          <w:szCs w:val="24"/>
        </w:rPr>
      </w:pPr>
      <w:r w:rsidRPr="00DD7295">
        <w:rPr>
          <w:sz w:val="24"/>
          <w:szCs w:val="24"/>
        </w:rPr>
        <w:t>35.</w:t>
      </w:r>
      <w:r w:rsidRPr="00DD7295">
        <w:rPr>
          <w:sz w:val="24"/>
          <w:szCs w:val="24"/>
        </w:rPr>
        <w:tab/>
        <w:t xml:space="preserve">Farquhar, G. D., Ehleringer, J. R. &amp; Hubick, K. T. Carbon Isotope Discrimination and Photosynthesis. </w:t>
      </w:r>
      <w:r w:rsidRPr="00DD7295">
        <w:rPr>
          <w:i/>
          <w:iCs/>
          <w:sz w:val="24"/>
          <w:szCs w:val="24"/>
        </w:rPr>
        <w:t>Annu. Rev. Plant Physiol. Plant Mol. Biol.</w:t>
      </w:r>
      <w:r w:rsidRPr="00DD7295">
        <w:rPr>
          <w:sz w:val="24"/>
          <w:szCs w:val="24"/>
        </w:rPr>
        <w:t xml:space="preserve"> </w:t>
      </w:r>
      <w:r w:rsidRPr="00DD7295">
        <w:rPr>
          <w:b/>
          <w:bCs/>
          <w:sz w:val="24"/>
          <w:szCs w:val="24"/>
        </w:rPr>
        <w:t>40</w:t>
      </w:r>
      <w:r w:rsidRPr="00DD7295">
        <w:rPr>
          <w:sz w:val="24"/>
          <w:szCs w:val="24"/>
        </w:rPr>
        <w:t>, 503–537 (1989).</w:t>
      </w:r>
    </w:p>
    <w:p w14:paraId="0BA3D7A8" w14:textId="77777777" w:rsidR="00DD7295" w:rsidRPr="00DD7295" w:rsidRDefault="00DD7295" w:rsidP="00DD7295">
      <w:pPr>
        <w:pStyle w:val="Bibliographie"/>
        <w:spacing w:line="240" w:lineRule="auto"/>
        <w:rPr>
          <w:sz w:val="24"/>
          <w:szCs w:val="24"/>
        </w:rPr>
      </w:pPr>
      <w:r w:rsidRPr="00DD7295">
        <w:rPr>
          <w:sz w:val="24"/>
          <w:szCs w:val="24"/>
        </w:rPr>
        <w:t>36.</w:t>
      </w:r>
      <w:r w:rsidRPr="00DD7295">
        <w:rPr>
          <w:sz w:val="24"/>
          <w:szCs w:val="24"/>
        </w:rPr>
        <w:tab/>
        <w:t xml:space="preserve">Cheng, W. Measurement of rhizosphere respiration and organic matter decomposition using natural 13C. </w:t>
      </w:r>
      <w:r w:rsidRPr="00DD7295">
        <w:rPr>
          <w:i/>
          <w:iCs/>
          <w:sz w:val="24"/>
          <w:szCs w:val="24"/>
        </w:rPr>
        <w:t>Plant Soil</w:t>
      </w:r>
      <w:r w:rsidRPr="00DD7295">
        <w:rPr>
          <w:sz w:val="24"/>
          <w:szCs w:val="24"/>
        </w:rPr>
        <w:t xml:space="preserve"> </w:t>
      </w:r>
      <w:r w:rsidRPr="00DD7295">
        <w:rPr>
          <w:b/>
          <w:bCs/>
          <w:sz w:val="24"/>
          <w:szCs w:val="24"/>
        </w:rPr>
        <w:t>183</w:t>
      </w:r>
      <w:r w:rsidRPr="00DD7295">
        <w:rPr>
          <w:sz w:val="24"/>
          <w:szCs w:val="24"/>
        </w:rPr>
        <w:t>, 263–268 (1996).</w:t>
      </w:r>
    </w:p>
    <w:p w14:paraId="2795022D" w14:textId="77777777" w:rsidR="00DD7295" w:rsidRPr="00DD7295" w:rsidRDefault="00DD7295" w:rsidP="00DD7295">
      <w:pPr>
        <w:pStyle w:val="Bibliographie"/>
        <w:spacing w:line="240" w:lineRule="auto"/>
        <w:rPr>
          <w:sz w:val="24"/>
          <w:szCs w:val="24"/>
        </w:rPr>
      </w:pPr>
      <w:r w:rsidRPr="00DD7295">
        <w:rPr>
          <w:sz w:val="24"/>
          <w:szCs w:val="24"/>
        </w:rPr>
        <w:t>37.</w:t>
      </w:r>
      <w:r w:rsidRPr="00DD7295">
        <w:rPr>
          <w:sz w:val="24"/>
          <w:szCs w:val="24"/>
        </w:rPr>
        <w:tab/>
        <w:t xml:space="preserve">Cheng, W. &amp; Dijkstra, F. A. Theoretical Proof and Empirical Confirmation of a Continuous Labeling Method Using Naturally 13C-Depleted Carbon Dioxide. </w:t>
      </w:r>
      <w:r w:rsidRPr="00DD7295">
        <w:rPr>
          <w:i/>
          <w:iCs/>
          <w:sz w:val="24"/>
          <w:szCs w:val="24"/>
        </w:rPr>
        <w:t>J. Integr. Plant Biol.</w:t>
      </w:r>
      <w:r w:rsidRPr="00DD7295">
        <w:rPr>
          <w:sz w:val="24"/>
          <w:szCs w:val="24"/>
        </w:rPr>
        <w:t xml:space="preserve"> </w:t>
      </w:r>
      <w:r w:rsidRPr="00DD7295">
        <w:rPr>
          <w:b/>
          <w:bCs/>
          <w:sz w:val="24"/>
          <w:szCs w:val="24"/>
        </w:rPr>
        <w:t>49</w:t>
      </w:r>
      <w:r w:rsidRPr="00DD7295">
        <w:rPr>
          <w:sz w:val="24"/>
          <w:szCs w:val="24"/>
        </w:rPr>
        <w:t>, 401–407 (2007).</w:t>
      </w:r>
    </w:p>
    <w:p w14:paraId="1A815064" w14:textId="77777777" w:rsidR="00DD7295" w:rsidRPr="00DD7295" w:rsidRDefault="00DD7295" w:rsidP="00DD7295">
      <w:pPr>
        <w:pStyle w:val="Bibliographie"/>
        <w:spacing w:line="240" w:lineRule="auto"/>
        <w:rPr>
          <w:sz w:val="24"/>
          <w:szCs w:val="24"/>
        </w:rPr>
      </w:pPr>
      <w:r w:rsidRPr="00DD7295">
        <w:rPr>
          <w:sz w:val="24"/>
          <w:szCs w:val="24"/>
        </w:rPr>
        <w:t>38.</w:t>
      </w:r>
      <w:r w:rsidRPr="00DD7295">
        <w:rPr>
          <w:sz w:val="24"/>
          <w:szCs w:val="24"/>
        </w:rPr>
        <w:tab/>
        <w:t xml:space="preserve">Pausch, J. &amp; Kuzyakov, Y. Carbon input by roots into the soil: Quantification of rhizodeposition from root to ecosystem scale. </w:t>
      </w:r>
      <w:r w:rsidRPr="00DD7295">
        <w:rPr>
          <w:i/>
          <w:iCs/>
          <w:sz w:val="24"/>
          <w:szCs w:val="24"/>
        </w:rPr>
        <w:t>Glob. Change Biol.</w:t>
      </w:r>
      <w:r w:rsidRPr="00DD7295">
        <w:rPr>
          <w:sz w:val="24"/>
          <w:szCs w:val="24"/>
        </w:rPr>
        <w:t xml:space="preserve"> </w:t>
      </w:r>
      <w:r w:rsidRPr="00DD7295">
        <w:rPr>
          <w:b/>
          <w:bCs/>
          <w:sz w:val="24"/>
          <w:szCs w:val="24"/>
        </w:rPr>
        <w:t>24</w:t>
      </w:r>
      <w:r w:rsidRPr="00DD7295">
        <w:rPr>
          <w:sz w:val="24"/>
          <w:szCs w:val="24"/>
        </w:rPr>
        <w:t>, 1–12 (2018).</w:t>
      </w:r>
    </w:p>
    <w:p w14:paraId="6DF5D036" w14:textId="77777777" w:rsidR="00DD7295" w:rsidRPr="00DD7295" w:rsidRDefault="00DD7295" w:rsidP="00DD7295">
      <w:pPr>
        <w:pStyle w:val="Bibliographie"/>
        <w:spacing w:line="240" w:lineRule="auto"/>
        <w:rPr>
          <w:sz w:val="24"/>
          <w:szCs w:val="24"/>
        </w:rPr>
      </w:pPr>
      <w:r w:rsidRPr="00DD7295">
        <w:rPr>
          <w:sz w:val="24"/>
          <w:szCs w:val="24"/>
        </w:rPr>
        <w:lastRenderedPageBreak/>
        <w:t>39.</w:t>
      </w:r>
      <w:r w:rsidRPr="00DD7295">
        <w:rPr>
          <w:sz w:val="24"/>
          <w:szCs w:val="24"/>
        </w:rPr>
        <w:tab/>
        <w:t xml:space="preserve">Heath, J. </w:t>
      </w:r>
      <w:r w:rsidRPr="00DD7295">
        <w:rPr>
          <w:i/>
          <w:iCs/>
          <w:sz w:val="24"/>
          <w:szCs w:val="24"/>
        </w:rPr>
        <w:t>et al.</w:t>
      </w:r>
      <w:r w:rsidRPr="00DD7295">
        <w:rPr>
          <w:sz w:val="24"/>
          <w:szCs w:val="24"/>
        </w:rPr>
        <w:t xml:space="preserve"> Rising atmospheric CO2 reduces sequestration of root-derived soil carbon. </w:t>
      </w:r>
      <w:r w:rsidRPr="00DD7295">
        <w:rPr>
          <w:i/>
          <w:iCs/>
          <w:sz w:val="24"/>
          <w:szCs w:val="24"/>
        </w:rPr>
        <w:t>Science</w:t>
      </w:r>
      <w:r w:rsidRPr="00DD7295">
        <w:rPr>
          <w:sz w:val="24"/>
          <w:szCs w:val="24"/>
        </w:rPr>
        <w:t xml:space="preserve"> </w:t>
      </w:r>
      <w:r w:rsidRPr="00DD7295">
        <w:rPr>
          <w:b/>
          <w:bCs/>
          <w:sz w:val="24"/>
          <w:szCs w:val="24"/>
        </w:rPr>
        <w:t>309</w:t>
      </w:r>
      <w:r w:rsidRPr="00DD7295">
        <w:rPr>
          <w:sz w:val="24"/>
          <w:szCs w:val="24"/>
        </w:rPr>
        <w:t>, 1711–1713 (2005).</w:t>
      </w:r>
    </w:p>
    <w:p w14:paraId="0A419730" w14:textId="77777777" w:rsidR="00DD7295" w:rsidRPr="00DD7295" w:rsidRDefault="00DD7295" w:rsidP="00DD7295">
      <w:pPr>
        <w:pStyle w:val="Bibliographie"/>
        <w:spacing w:line="240" w:lineRule="auto"/>
        <w:rPr>
          <w:sz w:val="24"/>
          <w:szCs w:val="24"/>
        </w:rPr>
      </w:pPr>
      <w:r w:rsidRPr="00DD7295">
        <w:rPr>
          <w:sz w:val="24"/>
          <w:szCs w:val="24"/>
        </w:rPr>
        <w:t>40.</w:t>
      </w:r>
      <w:r w:rsidRPr="00DD7295">
        <w:rPr>
          <w:sz w:val="24"/>
          <w:szCs w:val="24"/>
        </w:rPr>
        <w:tab/>
        <w:t xml:space="preserve">Phillips, R. P. </w:t>
      </w:r>
      <w:r w:rsidRPr="00DD7295">
        <w:rPr>
          <w:i/>
          <w:iCs/>
          <w:sz w:val="24"/>
          <w:szCs w:val="24"/>
        </w:rPr>
        <w:t>et al.</w:t>
      </w:r>
      <w:r w:rsidRPr="00DD7295">
        <w:rPr>
          <w:sz w:val="24"/>
          <w:szCs w:val="24"/>
        </w:rPr>
        <w:t xml:space="preserve"> Roots and fungi accelerate carbon and nitrogen cycling in forests exposed to elevated CO2. </w:t>
      </w:r>
      <w:r w:rsidRPr="00DD7295">
        <w:rPr>
          <w:i/>
          <w:iCs/>
          <w:sz w:val="24"/>
          <w:szCs w:val="24"/>
        </w:rPr>
        <w:t>Ecol. Lett.</w:t>
      </w:r>
      <w:r w:rsidRPr="00DD7295">
        <w:rPr>
          <w:sz w:val="24"/>
          <w:szCs w:val="24"/>
        </w:rPr>
        <w:t xml:space="preserve"> </w:t>
      </w:r>
      <w:r w:rsidRPr="00DD7295">
        <w:rPr>
          <w:b/>
          <w:bCs/>
          <w:sz w:val="24"/>
          <w:szCs w:val="24"/>
        </w:rPr>
        <w:t>15</w:t>
      </w:r>
      <w:r w:rsidRPr="00DD7295">
        <w:rPr>
          <w:sz w:val="24"/>
          <w:szCs w:val="24"/>
        </w:rPr>
        <w:t>, 1042–1049 (2012).</w:t>
      </w:r>
    </w:p>
    <w:p w14:paraId="1151D1C0" w14:textId="77777777" w:rsidR="00DD7295" w:rsidRPr="00DD7295" w:rsidRDefault="00DD7295" w:rsidP="00DD7295">
      <w:pPr>
        <w:pStyle w:val="Bibliographie"/>
        <w:spacing w:line="240" w:lineRule="auto"/>
        <w:rPr>
          <w:sz w:val="24"/>
          <w:szCs w:val="24"/>
        </w:rPr>
      </w:pPr>
      <w:r w:rsidRPr="00DD7295">
        <w:rPr>
          <w:sz w:val="24"/>
          <w:szCs w:val="24"/>
        </w:rPr>
        <w:t>41.</w:t>
      </w:r>
      <w:r w:rsidRPr="00DD7295">
        <w:rPr>
          <w:sz w:val="24"/>
          <w:szCs w:val="24"/>
        </w:rPr>
        <w:tab/>
        <w:t xml:space="preserve">Dijkstra, F. A. &amp; Cheng, W. Interactions between soil and tree roots accelerate long-term soil carbon decomposition. </w:t>
      </w:r>
      <w:r w:rsidRPr="00DD7295">
        <w:rPr>
          <w:i/>
          <w:iCs/>
          <w:sz w:val="24"/>
          <w:szCs w:val="24"/>
        </w:rPr>
        <w:t>Ecol. Lett.</w:t>
      </w:r>
      <w:r w:rsidRPr="00DD7295">
        <w:rPr>
          <w:sz w:val="24"/>
          <w:szCs w:val="24"/>
        </w:rPr>
        <w:t xml:space="preserve"> </w:t>
      </w:r>
      <w:r w:rsidRPr="00DD7295">
        <w:rPr>
          <w:b/>
          <w:bCs/>
          <w:sz w:val="24"/>
          <w:szCs w:val="24"/>
        </w:rPr>
        <w:t>10</w:t>
      </w:r>
      <w:r w:rsidRPr="00DD7295">
        <w:rPr>
          <w:sz w:val="24"/>
          <w:szCs w:val="24"/>
        </w:rPr>
        <w:t>, 1046–1053 (2007).</w:t>
      </w:r>
    </w:p>
    <w:p w14:paraId="0AE866E7" w14:textId="77777777" w:rsidR="00DD7295" w:rsidRPr="00DD7295" w:rsidRDefault="00DD7295" w:rsidP="00DD7295">
      <w:pPr>
        <w:pStyle w:val="Bibliographie"/>
        <w:spacing w:line="240" w:lineRule="auto"/>
        <w:rPr>
          <w:sz w:val="24"/>
          <w:szCs w:val="24"/>
        </w:rPr>
      </w:pPr>
      <w:r w:rsidRPr="00DD7295">
        <w:rPr>
          <w:sz w:val="24"/>
          <w:szCs w:val="24"/>
        </w:rPr>
        <w:t>42.</w:t>
      </w:r>
      <w:r w:rsidRPr="00DD7295">
        <w:rPr>
          <w:sz w:val="24"/>
          <w:szCs w:val="24"/>
        </w:rPr>
        <w:tab/>
        <w:t xml:space="preserve">Revelle, W. </w:t>
      </w:r>
      <w:r w:rsidRPr="00DD7295">
        <w:rPr>
          <w:i/>
          <w:iCs/>
          <w:sz w:val="24"/>
          <w:szCs w:val="24"/>
        </w:rPr>
        <w:t>psych: Procedures for Psychological, Psychometric, and Personality Research</w:t>
      </w:r>
      <w:r w:rsidRPr="00DD7295">
        <w:rPr>
          <w:sz w:val="24"/>
          <w:szCs w:val="24"/>
        </w:rPr>
        <w:t>. (2020).</w:t>
      </w:r>
    </w:p>
    <w:p w14:paraId="10C06F95" w14:textId="77777777" w:rsidR="00DD7295" w:rsidRPr="00DD7295" w:rsidRDefault="00DD7295" w:rsidP="00DD7295">
      <w:pPr>
        <w:pStyle w:val="Bibliographie"/>
        <w:spacing w:line="240" w:lineRule="auto"/>
        <w:rPr>
          <w:sz w:val="24"/>
          <w:szCs w:val="24"/>
        </w:rPr>
      </w:pPr>
      <w:r w:rsidRPr="00DD7295">
        <w:rPr>
          <w:sz w:val="24"/>
          <w:szCs w:val="24"/>
        </w:rPr>
        <w:t>43.</w:t>
      </w:r>
      <w:r w:rsidRPr="00DD7295">
        <w:rPr>
          <w:sz w:val="24"/>
          <w:szCs w:val="24"/>
        </w:rPr>
        <w:tab/>
        <w:t xml:space="preserve">Bates, D., Mächler, M., Bolker, B. &amp; Walker, S. Fitting Linear Mixed-Effects Models Using lme4. </w:t>
      </w:r>
      <w:r w:rsidRPr="00DD7295">
        <w:rPr>
          <w:i/>
          <w:iCs/>
          <w:sz w:val="24"/>
          <w:szCs w:val="24"/>
        </w:rPr>
        <w:t>J. Stat. Softw. Vol 1 Issue 1 2015</w:t>
      </w:r>
      <w:r w:rsidRPr="00DD7295">
        <w:rPr>
          <w:sz w:val="24"/>
          <w:szCs w:val="24"/>
        </w:rPr>
        <w:t xml:space="preserve"> (2015) doi:10.18637/jss.v067.i01.</w:t>
      </w:r>
    </w:p>
    <w:p w14:paraId="41855B6E" w14:textId="77777777" w:rsidR="00DD7295" w:rsidRPr="00DD7295" w:rsidRDefault="00DD7295" w:rsidP="00DD7295">
      <w:pPr>
        <w:pStyle w:val="Bibliographie"/>
        <w:spacing w:line="240" w:lineRule="auto"/>
        <w:rPr>
          <w:sz w:val="24"/>
          <w:szCs w:val="24"/>
        </w:rPr>
      </w:pPr>
      <w:r w:rsidRPr="00DD7295">
        <w:rPr>
          <w:sz w:val="24"/>
          <w:szCs w:val="24"/>
        </w:rPr>
        <w:t>44.</w:t>
      </w:r>
      <w:r w:rsidRPr="00DD7295">
        <w:rPr>
          <w:sz w:val="24"/>
          <w:szCs w:val="24"/>
        </w:rPr>
        <w:tab/>
        <w:t xml:space="preserve">Kuznetsova, A., Brockhoff, P. B. &amp; Christensen, R. H. B. lmerTest Package: Tests in Linear Mixed Effects Models. </w:t>
      </w:r>
      <w:r w:rsidRPr="00DD7295">
        <w:rPr>
          <w:i/>
          <w:iCs/>
          <w:sz w:val="24"/>
          <w:szCs w:val="24"/>
        </w:rPr>
        <w:t>J. Stat. Softw.</w:t>
      </w:r>
      <w:r w:rsidRPr="00DD7295">
        <w:rPr>
          <w:sz w:val="24"/>
          <w:szCs w:val="24"/>
        </w:rPr>
        <w:t xml:space="preserve"> </w:t>
      </w:r>
      <w:r w:rsidRPr="00DD7295">
        <w:rPr>
          <w:b/>
          <w:bCs/>
          <w:sz w:val="24"/>
          <w:szCs w:val="24"/>
        </w:rPr>
        <w:t>82</w:t>
      </w:r>
      <w:r w:rsidRPr="00DD7295">
        <w:rPr>
          <w:sz w:val="24"/>
          <w:szCs w:val="24"/>
        </w:rPr>
        <w:t>, 1–26 (2017).</w:t>
      </w:r>
    </w:p>
    <w:p w14:paraId="34115C8F" w14:textId="77777777" w:rsidR="00DD7295" w:rsidRPr="00DD7295" w:rsidRDefault="00DD7295" w:rsidP="00DD7295">
      <w:pPr>
        <w:pStyle w:val="Bibliographie"/>
        <w:spacing w:line="240" w:lineRule="auto"/>
        <w:rPr>
          <w:sz w:val="24"/>
          <w:szCs w:val="24"/>
        </w:rPr>
      </w:pPr>
      <w:r w:rsidRPr="00DD7295">
        <w:rPr>
          <w:sz w:val="24"/>
          <w:szCs w:val="24"/>
        </w:rPr>
        <w:t>45.</w:t>
      </w:r>
      <w:r w:rsidRPr="00DD7295">
        <w:rPr>
          <w:sz w:val="24"/>
          <w:szCs w:val="24"/>
        </w:rPr>
        <w:tab/>
        <w:t xml:space="preserve">Nakagawa, S. &amp; Schielzeth, H. A general and simple method for obtaining R2 from generalized linear mixed-effects models. </w:t>
      </w:r>
      <w:r w:rsidRPr="00DD7295">
        <w:rPr>
          <w:i/>
          <w:iCs/>
          <w:sz w:val="24"/>
          <w:szCs w:val="24"/>
        </w:rPr>
        <w:t>Methods Ecol. Evol.</w:t>
      </w:r>
      <w:r w:rsidRPr="00DD7295">
        <w:rPr>
          <w:sz w:val="24"/>
          <w:szCs w:val="24"/>
        </w:rPr>
        <w:t xml:space="preserve"> </w:t>
      </w:r>
      <w:r w:rsidRPr="00DD7295">
        <w:rPr>
          <w:b/>
          <w:bCs/>
          <w:sz w:val="24"/>
          <w:szCs w:val="24"/>
        </w:rPr>
        <w:t>4</w:t>
      </w:r>
      <w:r w:rsidRPr="00DD7295">
        <w:rPr>
          <w:sz w:val="24"/>
          <w:szCs w:val="24"/>
        </w:rPr>
        <w:t>, 133–142 (2013).</w:t>
      </w:r>
    </w:p>
    <w:p w14:paraId="1918AC5F" w14:textId="77777777" w:rsidR="00DD7295" w:rsidRPr="00DD7295" w:rsidRDefault="00DD7295" w:rsidP="00DD7295">
      <w:pPr>
        <w:pStyle w:val="Bibliographie"/>
        <w:spacing w:line="240" w:lineRule="auto"/>
        <w:rPr>
          <w:sz w:val="24"/>
          <w:szCs w:val="24"/>
        </w:rPr>
      </w:pPr>
      <w:r w:rsidRPr="00DD7295">
        <w:rPr>
          <w:sz w:val="24"/>
          <w:szCs w:val="24"/>
        </w:rPr>
        <w:t>46.</w:t>
      </w:r>
      <w:r w:rsidRPr="00DD7295">
        <w:rPr>
          <w:sz w:val="24"/>
          <w:szCs w:val="24"/>
        </w:rPr>
        <w:tab/>
        <w:t xml:space="preserve">Barton, K. </w:t>
      </w:r>
      <w:r w:rsidRPr="00DD7295">
        <w:rPr>
          <w:i/>
          <w:iCs/>
          <w:sz w:val="24"/>
          <w:szCs w:val="24"/>
        </w:rPr>
        <w:t>MuMIn: Multi-model inference</w:t>
      </w:r>
      <w:r w:rsidRPr="00DD7295">
        <w:rPr>
          <w:sz w:val="24"/>
          <w:szCs w:val="24"/>
        </w:rPr>
        <w:t>. (2013).</w:t>
      </w:r>
    </w:p>
    <w:p w14:paraId="62998ADB" w14:textId="77777777" w:rsidR="00DD7295" w:rsidRPr="00DD7295" w:rsidRDefault="00DD7295" w:rsidP="00DD7295">
      <w:pPr>
        <w:pStyle w:val="Bibliographie"/>
        <w:spacing w:line="240" w:lineRule="auto"/>
        <w:rPr>
          <w:sz w:val="24"/>
          <w:szCs w:val="24"/>
        </w:rPr>
      </w:pPr>
      <w:r w:rsidRPr="00DD7295">
        <w:rPr>
          <w:sz w:val="24"/>
          <w:szCs w:val="24"/>
        </w:rPr>
        <w:t>47.</w:t>
      </w:r>
      <w:r w:rsidRPr="00DD7295">
        <w:rPr>
          <w:sz w:val="24"/>
          <w:szCs w:val="24"/>
        </w:rPr>
        <w:tab/>
        <w:t xml:space="preserve">Oksanen, J. </w:t>
      </w:r>
      <w:r w:rsidRPr="00DD7295">
        <w:rPr>
          <w:i/>
          <w:iCs/>
          <w:sz w:val="24"/>
          <w:szCs w:val="24"/>
        </w:rPr>
        <w:t>et al.</w:t>
      </w:r>
      <w:r w:rsidRPr="00DD7295">
        <w:rPr>
          <w:sz w:val="24"/>
          <w:szCs w:val="24"/>
        </w:rPr>
        <w:t xml:space="preserve"> vegan: Community Ecology Package. (2013).</w:t>
      </w:r>
    </w:p>
    <w:p w14:paraId="3770E54D" w14:textId="77777777" w:rsidR="00DD7295" w:rsidRPr="00DD7295" w:rsidRDefault="00DD7295" w:rsidP="00DD7295">
      <w:pPr>
        <w:pStyle w:val="Bibliographie"/>
        <w:spacing w:line="240" w:lineRule="auto"/>
        <w:rPr>
          <w:sz w:val="24"/>
          <w:szCs w:val="24"/>
        </w:rPr>
      </w:pPr>
      <w:r w:rsidRPr="00DD7295">
        <w:rPr>
          <w:sz w:val="24"/>
          <w:szCs w:val="24"/>
        </w:rPr>
        <w:t>48.</w:t>
      </w:r>
      <w:r w:rsidRPr="00DD7295">
        <w:rPr>
          <w:sz w:val="24"/>
          <w:szCs w:val="24"/>
        </w:rPr>
        <w:tab/>
        <w:t xml:space="preserve">Legendre, P., Oksanen, J. &amp; ter Braak, C. J. F. Testing the significance of canonical axes in redundancy analysis. </w:t>
      </w:r>
      <w:r w:rsidRPr="00DD7295">
        <w:rPr>
          <w:i/>
          <w:iCs/>
          <w:sz w:val="24"/>
          <w:szCs w:val="24"/>
        </w:rPr>
        <w:t>Methods Ecol. Evol.</w:t>
      </w:r>
      <w:r w:rsidRPr="00DD7295">
        <w:rPr>
          <w:sz w:val="24"/>
          <w:szCs w:val="24"/>
        </w:rPr>
        <w:t xml:space="preserve"> </w:t>
      </w:r>
      <w:r w:rsidRPr="00DD7295">
        <w:rPr>
          <w:b/>
          <w:bCs/>
          <w:sz w:val="24"/>
          <w:szCs w:val="24"/>
        </w:rPr>
        <w:t>2</w:t>
      </w:r>
      <w:r w:rsidRPr="00DD7295">
        <w:rPr>
          <w:sz w:val="24"/>
          <w:szCs w:val="24"/>
        </w:rPr>
        <w:t>, 269–277 (2011).</w:t>
      </w:r>
    </w:p>
    <w:p w14:paraId="01198A7A" w14:textId="77777777" w:rsidR="00DD7295" w:rsidRPr="00DD7295" w:rsidRDefault="00DD7295" w:rsidP="00DD7295">
      <w:pPr>
        <w:pStyle w:val="Bibliographie"/>
        <w:spacing w:line="240" w:lineRule="auto"/>
        <w:rPr>
          <w:sz w:val="24"/>
          <w:szCs w:val="24"/>
        </w:rPr>
      </w:pPr>
      <w:r w:rsidRPr="00DD7295">
        <w:rPr>
          <w:sz w:val="24"/>
          <w:szCs w:val="24"/>
        </w:rPr>
        <w:t>49.</w:t>
      </w:r>
      <w:r w:rsidRPr="00DD7295">
        <w:rPr>
          <w:sz w:val="24"/>
          <w:szCs w:val="24"/>
        </w:rPr>
        <w:tab/>
        <w:t xml:space="preserve">R Core Team. </w:t>
      </w:r>
      <w:r w:rsidRPr="00DD7295">
        <w:rPr>
          <w:i/>
          <w:iCs/>
          <w:sz w:val="24"/>
          <w:szCs w:val="24"/>
        </w:rPr>
        <w:t>R: A Language and Environment for Statistical Computing</w:t>
      </w:r>
      <w:r w:rsidRPr="00DD7295">
        <w:rPr>
          <w:sz w:val="24"/>
          <w:szCs w:val="24"/>
        </w:rPr>
        <w:t>. (R Foundation for Statistical Computing, 2017).</w:t>
      </w:r>
    </w:p>
    <w:p w14:paraId="0065172D" w14:textId="4BE21315" w:rsidR="007806EE" w:rsidRPr="00525891" w:rsidRDefault="007806EE" w:rsidP="00DD7295">
      <w:pPr>
        <w:pStyle w:val="Bibliographie"/>
        <w:spacing w:line="240" w:lineRule="auto"/>
        <w:ind w:left="386" w:hanging="386"/>
        <w:jc w:val="both"/>
        <w:rPr>
          <w:rFonts w:ascii="Times New Roman" w:hAnsi="Times New Roman" w:cs="Times New Roman"/>
          <w:sz w:val="24"/>
          <w:szCs w:val="24"/>
        </w:rPr>
      </w:pPr>
      <w:r w:rsidRPr="00DD7295">
        <w:rPr>
          <w:rFonts w:ascii="Times New Roman" w:hAnsi="Times New Roman" w:cs="Times New Roman"/>
          <w:sz w:val="24"/>
          <w:szCs w:val="24"/>
        </w:rPr>
        <w:fldChar w:fldCharType="end"/>
      </w:r>
    </w:p>
    <w:p w14:paraId="5DFB2E37" w14:textId="0E85373C" w:rsidR="000925BE" w:rsidRPr="00525891" w:rsidRDefault="000925BE" w:rsidP="00D40DD1">
      <w:pPr>
        <w:pStyle w:val="EndNoteBibliography"/>
        <w:spacing w:line="240" w:lineRule="auto"/>
        <w:ind w:left="720" w:hanging="720"/>
        <w:jc w:val="both"/>
        <w:rPr>
          <w:sz w:val="24"/>
          <w:szCs w:val="24"/>
        </w:rPr>
        <w:sectPr w:rsidR="000925BE" w:rsidRPr="00525891" w:rsidSect="00461044">
          <w:headerReference w:type="even" r:id="rId12"/>
          <w:footerReference w:type="default" r:id="rId13"/>
          <w:headerReference w:type="first" r:id="rId14"/>
          <w:footerReference w:type="first" r:id="rId15"/>
          <w:pgSz w:w="11906" w:h="16838" w:code="9"/>
          <w:pgMar w:top="1417" w:right="1417" w:bottom="1417" w:left="1417" w:header="851" w:footer="369" w:gutter="0"/>
          <w:lnNumType w:countBy="1" w:restart="continuous"/>
          <w:pgNumType w:start="1"/>
          <w:cols w:space="708"/>
          <w:docGrid w:linePitch="360"/>
        </w:sectPr>
      </w:pPr>
    </w:p>
    <w:p w14:paraId="5975D851" w14:textId="4ED86980" w:rsidR="00C23C34" w:rsidRPr="00C23C34" w:rsidRDefault="00C23C34" w:rsidP="00C23C34">
      <w:pPr>
        <w:pStyle w:val="Titre1"/>
        <w:rPr>
          <w:b/>
          <w:sz w:val="24"/>
        </w:rPr>
      </w:pPr>
      <w:bookmarkStart w:id="48" w:name="_Hlk52549043"/>
      <w:r w:rsidRPr="00C23C34">
        <w:rPr>
          <w:rStyle w:val="markedcontent"/>
          <w:b/>
          <w:sz w:val="24"/>
        </w:rPr>
        <w:lastRenderedPageBreak/>
        <w:t>Supplementary Figures</w:t>
      </w:r>
    </w:p>
    <w:p w14:paraId="64020A81" w14:textId="7BB7E916" w:rsidR="00293D41" w:rsidRPr="00525891" w:rsidRDefault="00293D41" w:rsidP="00C23C34">
      <w:pPr>
        <w:spacing w:after="200" w:line="240" w:lineRule="auto"/>
        <w:jc w:val="center"/>
        <w:rPr>
          <w:rStyle w:val="Titre2Car"/>
          <w:rFonts w:cs="Times New Roman"/>
          <w:b w:val="0"/>
          <w:bCs w:val="0"/>
          <w:color w:val="auto"/>
          <w:sz w:val="24"/>
          <w:szCs w:val="24"/>
          <w:lang w:val="en-GB"/>
        </w:rPr>
      </w:pPr>
      <w:r w:rsidRPr="00525891">
        <w:rPr>
          <w:rFonts w:ascii="Times New Roman" w:hAnsi="Times New Roman" w:cs="Times New Roman"/>
          <w:noProof/>
          <w:sz w:val="24"/>
          <w:szCs w:val="24"/>
        </w:rPr>
        <w:drawing>
          <wp:inline distT="0" distB="0" distL="0" distR="0" wp14:anchorId="3CD2F698" wp14:editId="044AF35F">
            <wp:extent cx="4320000" cy="5823000"/>
            <wp:effectExtent l="0" t="0" r="4445" b="635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20000" cy="5823000"/>
                    </a:xfrm>
                    <a:prstGeom prst="rect">
                      <a:avLst/>
                    </a:prstGeom>
                    <a:noFill/>
                    <a:ln>
                      <a:noFill/>
                    </a:ln>
                  </pic:spPr>
                </pic:pic>
              </a:graphicData>
            </a:graphic>
          </wp:inline>
        </w:drawing>
      </w:r>
    </w:p>
    <w:p w14:paraId="65FC9F37" w14:textId="2C1E8832" w:rsidR="00290287" w:rsidRDefault="003038D6" w:rsidP="00E24397">
      <w:pPr>
        <w:pStyle w:val="Titre1"/>
        <w:spacing w:before="120" w:line="240" w:lineRule="auto"/>
        <w:jc w:val="both"/>
        <w:rPr>
          <w:rFonts w:cs="Times New Roman"/>
          <w:sz w:val="24"/>
          <w:szCs w:val="24"/>
          <w:lang w:val="en-GB"/>
        </w:rPr>
        <w:sectPr w:rsidR="00290287" w:rsidSect="009230FE">
          <w:pgSz w:w="11906" w:h="16838" w:code="9"/>
          <w:pgMar w:top="1417" w:right="1417" w:bottom="1417" w:left="1417" w:header="851" w:footer="369" w:gutter="0"/>
          <w:lnNumType w:countBy="1" w:restart="continuous"/>
          <w:cols w:space="708"/>
          <w:docGrid w:linePitch="360"/>
        </w:sectPr>
      </w:pPr>
      <w:r w:rsidRPr="00767680">
        <w:rPr>
          <w:b/>
          <w:sz w:val="24"/>
        </w:rPr>
        <w:t>Supplementary</w:t>
      </w:r>
      <w:r w:rsidRPr="003038D6">
        <w:rPr>
          <w:sz w:val="24"/>
        </w:rPr>
        <w:t xml:space="preserve"> </w:t>
      </w:r>
      <w:r w:rsidR="00293D41" w:rsidRPr="00525891">
        <w:rPr>
          <w:rFonts w:cs="Times New Roman"/>
          <w:b/>
          <w:sz w:val="24"/>
          <w:szCs w:val="24"/>
          <w:lang w:val="en-GB"/>
        </w:rPr>
        <w:t>Fig</w:t>
      </w:r>
      <w:r w:rsidR="00401510">
        <w:rPr>
          <w:rFonts w:cs="Times New Roman"/>
          <w:b/>
          <w:sz w:val="24"/>
          <w:szCs w:val="24"/>
          <w:lang w:val="en-GB"/>
        </w:rPr>
        <w:t>.</w:t>
      </w:r>
      <w:r w:rsidR="00293D41" w:rsidRPr="00525891">
        <w:rPr>
          <w:rFonts w:cs="Times New Roman"/>
          <w:b/>
          <w:sz w:val="24"/>
          <w:szCs w:val="24"/>
          <w:lang w:val="en-GB"/>
        </w:rPr>
        <w:t xml:space="preserve"> </w:t>
      </w:r>
      <w:r w:rsidR="00183F4C">
        <w:rPr>
          <w:rFonts w:cs="Times New Roman"/>
          <w:b/>
          <w:sz w:val="24"/>
          <w:szCs w:val="24"/>
          <w:lang w:val="en-GB"/>
        </w:rPr>
        <w:t>1</w:t>
      </w:r>
      <w:r w:rsidR="00293D41" w:rsidRPr="00525891">
        <w:rPr>
          <w:rFonts w:cs="Times New Roman"/>
          <w:sz w:val="24"/>
          <w:szCs w:val="24"/>
          <w:lang w:val="en-GB"/>
        </w:rPr>
        <w:t xml:space="preserve">. Energetic properties of soil organic matter across treatments. </w:t>
      </w:r>
      <w:r w:rsidR="00293D41" w:rsidRPr="00525891">
        <w:rPr>
          <w:rFonts w:cs="Times New Roman"/>
          <w:b/>
          <w:sz w:val="24"/>
          <w:szCs w:val="24"/>
          <w:lang w:val="en-GB"/>
        </w:rPr>
        <w:t>a</w:t>
      </w:r>
      <w:r w:rsidR="00293D41" w:rsidRPr="00525891">
        <w:rPr>
          <w:rFonts w:cs="Times New Roman"/>
          <w:sz w:val="24"/>
          <w:szCs w:val="24"/>
          <w:lang w:val="en-GB"/>
        </w:rPr>
        <w:t xml:space="preserve">, thermogram of SOC decomposition measured by Rock-Eval sequential pyrolysis and oxidation. </w:t>
      </w:r>
      <w:r w:rsidR="00293D41" w:rsidRPr="00525891">
        <w:rPr>
          <w:rFonts w:cs="Times New Roman"/>
          <w:b/>
          <w:sz w:val="24"/>
          <w:szCs w:val="24"/>
          <w:lang w:val="en-GB"/>
        </w:rPr>
        <w:t>b</w:t>
      </w:r>
      <w:r w:rsidR="00293D41" w:rsidRPr="00525891">
        <w:rPr>
          <w:rFonts w:cs="Times New Roman"/>
          <w:sz w:val="24"/>
          <w:szCs w:val="24"/>
          <w:lang w:val="en-GB"/>
        </w:rPr>
        <w:t xml:space="preserve">, distribution of activation energy, </w:t>
      </w:r>
      <w:r w:rsidR="00293D41" w:rsidRPr="00525891">
        <w:rPr>
          <w:rFonts w:cs="Times New Roman"/>
          <w:i/>
          <w:sz w:val="24"/>
          <w:szCs w:val="24"/>
          <w:lang w:val="en-GB"/>
        </w:rPr>
        <w:t>p</w:t>
      </w:r>
      <w:r w:rsidR="00293D41" w:rsidRPr="00525891">
        <w:rPr>
          <w:rFonts w:cs="Times New Roman"/>
          <w:sz w:val="24"/>
          <w:szCs w:val="24"/>
          <w:lang w:val="en-GB"/>
        </w:rPr>
        <w:t>(E</w:t>
      </w:r>
      <w:r w:rsidR="00293D41" w:rsidRPr="00525891">
        <w:rPr>
          <w:rFonts w:cs="Times New Roman"/>
          <w:sz w:val="24"/>
          <w:szCs w:val="24"/>
          <w:vertAlign w:val="subscript"/>
          <w:lang w:val="en-GB"/>
        </w:rPr>
        <w:t>a</w:t>
      </w:r>
      <w:r w:rsidR="00293D41" w:rsidRPr="00525891">
        <w:rPr>
          <w:rFonts w:cs="Times New Roman"/>
          <w:sz w:val="24"/>
          <w:szCs w:val="24"/>
          <w:lang w:val="en-GB"/>
        </w:rPr>
        <w:t xml:space="preserve">). </w:t>
      </w:r>
      <w:r w:rsidR="00293D41" w:rsidRPr="00525891">
        <w:rPr>
          <w:rFonts w:cs="Times New Roman"/>
          <w:b/>
          <w:sz w:val="24"/>
          <w:szCs w:val="24"/>
          <w:lang w:val="en-GB"/>
        </w:rPr>
        <w:t>c</w:t>
      </w:r>
      <w:r w:rsidR="00293D41" w:rsidRPr="00525891">
        <w:rPr>
          <w:rFonts w:cs="Times New Roman"/>
          <w:sz w:val="24"/>
          <w:szCs w:val="24"/>
          <w:lang w:val="en-GB"/>
        </w:rPr>
        <w:t>, thermogram of heat flow measured by differential scanning calorimetry. Polygons represent 95% confidence intervals (</w:t>
      </w:r>
      <w:r w:rsidR="00293D41" w:rsidRPr="00525891">
        <w:rPr>
          <w:rFonts w:cs="Times New Roman"/>
          <w:i/>
          <w:sz w:val="24"/>
          <w:szCs w:val="24"/>
          <w:lang w:val="en-GB"/>
        </w:rPr>
        <w:t>n</w:t>
      </w:r>
      <w:r w:rsidR="00293D41" w:rsidRPr="00525891">
        <w:rPr>
          <w:rFonts w:cs="Times New Roman"/>
          <w:sz w:val="24"/>
          <w:szCs w:val="24"/>
          <w:lang w:val="en-GB"/>
        </w:rPr>
        <w:t xml:space="preserve"> = 4).</w:t>
      </w:r>
    </w:p>
    <w:p w14:paraId="4FC7F848" w14:textId="77777777" w:rsidR="006F56EE" w:rsidRPr="00525891" w:rsidRDefault="006F56EE" w:rsidP="006F56EE">
      <w:pPr>
        <w:spacing w:line="240" w:lineRule="auto"/>
        <w:jc w:val="center"/>
        <w:rPr>
          <w:rFonts w:ascii="Times New Roman" w:hAnsi="Times New Roman" w:cs="Times New Roman"/>
          <w:sz w:val="24"/>
          <w:szCs w:val="24"/>
          <w:lang w:val="en-GB"/>
        </w:rPr>
      </w:pPr>
      <w:r w:rsidRPr="00525891">
        <w:rPr>
          <w:rFonts w:ascii="Times New Roman" w:hAnsi="Times New Roman" w:cs="Times New Roman"/>
          <w:noProof/>
          <w:sz w:val="24"/>
          <w:szCs w:val="24"/>
        </w:rPr>
        <w:lastRenderedPageBreak/>
        <w:drawing>
          <wp:inline distT="0" distB="0" distL="0" distR="0" wp14:anchorId="43543477" wp14:editId="106D84B0">
            <wp:extent cx="8280000" cy="4692613"/>
            <wp:effectExtent l="0" t="0" r="698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280000" cy="4692613"/>
                    </a:xfrm>
                    <a:prstGeom prst="rect">
                      <a:avLst/>
                    </a:prstGeom>
                    <a:noFill/>
                    <a:ln>
                      <a:noFill/>
                    </a:ln>
                  </pic:spPr>
                </pic:pic>
              </a:graphicData>
            </a:graphic>
          </wp:inline>
        </w:drawing>
      </w:r>
    </w:p>
    <w:p w14:paraId="458CBDA5" w14:textId="74539CAC" w:rsidR="006F56EE" w:rsidRPr="00525891" w:rsidRDefault="006F56EE" w:rsidP="006F56EE">
      <w:pPr>
        <w:pStyle w:val="Titre1"/>
        <w:spacing w:before="120" w:line="240" w:lineRule="auto"/>
        <w:jc w:val="both"/>
        <w:rPr>
          <w:rFonts w:cs="Times New Roman"/>
          <w:color w:val="auto"/>
          <w:sz w:val="24"/>
          <w:szCs w:val="24"/>
          <w:lang w:val="en-GB"/>
        </w:rPr>
        <w:sectPr w:rsidR="006F56EE" w:rsidRPr="00525891" w:rsidSect="009230FE">
          <w:pgSz w:w="16838" w:h="11906" w:orient="landscape" w:code="9"/>
          <w:pgMar w:top="1417" w:right="1417" w:bottom="1417" w:left="1417" w:header="851" w:footer="369" w:gutter="0"/>
          <w:lnNumType w:countBy="1" w:restart="continuous"/>
          <w:cols w:space="708"/>
          <w:docGrid w:linePitch="360"/>
        </w:sectPr>
      </w:pPr>
      <w:bookmarkStart w:id="49" w:name="_Toc81226738"/>
      <w:r w:rsidRPr="003038D6">
        <w:rPr>
          <w:b/>
          <w:sz w:val="24"/>
        </w:rPr>
        <w:t>Supplementary</w:t>
      </w:r>
      <w:r w:rsidRPr="003038D6">
        <w:rPr>
          <w:sz w:val="24"/>
        </w:rPr>
        <w:t xml:space="preserve"> </w:t>
      </w:r>
      <w:r w:rsidRPr="00525891">
        <w:rPr>
          <w:rFonts w:cs="Times New Roman"/>
          <w:b/>
          <w:color w:val="auto"/>
          <w:sz w:val="24"/>
          <w:szCs w:val="24"/>
          <w:lang w:val="en-GB"/>
        </w:rPr>
        <w:t>Fig</w:t>
      </w:r>
      <w:r>
        <w:rPr>
          <w:rFonts w:cs="Times New Roman"/>
          <w:b/>
          <w:color w:val="auto"/>
          <w:sz w:val="24"/>
          <w:szCs w:val="24"/>
          <w:lang w:val="en-GB"/>
        </w:rPr>
        <w:t>.</w:t>
      </w:r>
      <w:r w:rsidRPr="00525891">
        <w:rPr>
          <w:rFonts w:cs="Times New Roman"/>
          <w:b/>
          <w:color w:val="auto"/>
          <w:sz w:val="24"/>
          <w:szCs w:val="24"/>
          <w:lang w:val="en-GB"/>
        </w:rPr>
        <w:t xml:space="preserve"> </w:t>
      </w:r>
      <w:r>
        <w:rPr>
          <w:rFonts w:cs="Times New Roman"/>
          <w:b/>
          <w:color w:val="auto"/>
          <w:sz w:val="24"/>
          <w:szCs w:val="24"/>
          <w:lang w:val="en-GB"/>
        </w:rPr>
        <w:t>2</w:t>
      </w:r>
      <w:r w:rsidRPr="00525891">
        <w:rPr>
          <w:rFonts w:cs="Times New Roman"/>
          <w:b/>
          <w:color w:val="auto"/>
          <w:sz w:val="24"/>
          <w:szCs w:val="24"/>
          <w:lang w:val="en-GB"/>
        </w:rPr>
        <w:t>.</w:t>
      </w:r>
      <w:r w:rsidRPr="00525891">
        <w:rPr>
          <w:rFonts w:cs="Times New Roman"/>
          <w:color w:val="auto"/>
          <w:sz w:val="24"/>
          <w:szCs w:val="24"/>
          <w:lang w:val="en-GB"/>
        </w:rPr>
        <w:t xml:space="preserve"> Soil core sampling and microcosm preparation method. A percussion core drill equipped with a steel tube that can be opened from sideways was used to extract intact soil columns of 8 cm diameter (</w:t>
      </w:r>
      <w:r w:rsidRPr="00525891">
        <w:rPr>
          <w:rFonts w:cs="Times New Roman"/>
          <w:b/>
          <w:color w:val="auto"/>
          <w:sz w:val="24"/>
          <w:szCs w:val="24"/>
          <w:lang w:val="en-GB"/>
        </w:rPr>
        <w:t>a</w:t>
      </w:r>
      <w:r w:rsidRPr="00525891">
        <w:rPr>
          <w:rFonts w:cs="Times New Roman"/>
          <w:color w:val="auto"/>
          <w:sz w:val="24"/>
          <w:szCs w:val="24"/>
          <w:lang w:val="en-GB"/>
        </w:rPr>
        <w:t xml:space="preserve">, </w:t>
      </w:r>
      <w:r w:rsidRPr="00525891">
        <w:rPr>
          <w:rFonts w:cs="Times New Roman"/>
          <w:b/>
          <w:color w:val="auto"/>
          <w:sz w:val="24"/>
          <w:szCs w:val="24"/>
          <w:lang w:val="en-GB"/>
        </w:rPr>
        <w:t>b</w:t>
      </w:r>
      <w:r w:rsidRPr="00525891">
        <w:rPr>
          <w:rFonts w:cs="Times New Roman"/>
          <w:color w:val="auto"/>
          <w:sz w:val="24"/>
          <w:szCs w:val="24"/>
          <w:lang w:val="en-GB"/>
        </w:rPr>
        <w:t xml:space="preserve">, </w:t>
      </w:r>
      <w:r w:rsidRPr="00525891">
        <w:rPr>
          <w:rFonts w:cs="Times New Roman"/>
          <w:b/>
          <w:color w:val="auto"/>
          <w:sz w:val="24"/>
          <w:szCs w:val="24"/>
          <w:lang w:val="en-GB"/>
        </w:rPr>
        <w:t>d</w:t>
      </w:r>
      <w:r w:rsidRPr="00525891">
        <w:rPr>
          <w:rFonts w:cs="Times New Roman"/>
          <w:color w:val="auto"/>
          <w:sz w:val="24"/>
          <w:szCs w:val="24"/>
          <w:lang w:val="en-GB"/>
        </w:rPr>
        <w:t>). For each layer, three soil cores collected with a knife (</w:t>
      </w:r>
      <w:r w:rsidRPr="00525891">
        <w:rPr>
          <w:rFonts w:cs="Times New Roman"/>
          <w:b/>
          <w:color w:val="auto"/>
          <w:sz w:val="24"/>
          <w:szCs w:val="24"/>
          <w:lang w:val="en-GB"/>
        </w:rPr>
        <w:t>c</w:t>
      </w:r>
      <w:r w:rsidRPr="00525891">
        <w:rPr>
          <w:rFonts w:cs="Times New Roman"/>
          <w:color w:val="auto"/>
          <w:sz w:val="24"/>
          <w:szCs w:val="24"/>
          <w:lang w:val="en-GB"/>
        </w:rPr>
        <w:t>) from the same depth in the initial soil column were gently stacked together (</w:t>
      </w:r>
      <w:r w:rsidRPr="00525891">
        <w:rPr>
          <w:rFonts w:cs="Times New Roman"/>
          <w:b/>
          <w:color w:val="auto"/>
          <w:sz w:val="24"/>
          <w:szCs w:val="24"/>
          <w:lang w:val="en-GB"/>
        </w:rPr>
        <w:t>a</w:t>
      </w:r>
      <w:r w:rsidRPr="00525891">
        <w:rPr>
          <w:rFonts w:cs="Times New Roman"/>
          <w:color w:val="auto"/>
          <w:sz w:val="24"/>
          <w:szCs w:val="24"/>
          <w:lang w:val="en-GB"/>
        </w:rPr>
        <w:t xml:space="preserve">, </w:t>
      </w:r>
      <w:r w:rsidRPr="00525891">
        <w:rPr>
          <w:rFonts w:cs="Times New Roman"/>
          <w:b/>
          <w:color w:val="auto"/>
          <w:sz w:val="24"/>
          <w:szCs w:val="24"/>
          <w:lang w:val="en-GB"/>
        </w:rPr>
        <w:t>d</w:t>
      </w:r>
      <w:r w:rsidRPr="00525891">
        <w:rPr>
          <w:rFonts w:cs="Times New Roman"/>
          <w:color w:val="auto"/>
          <w:sz w:val="24"/>
          <w:szCs w:val="24"/>
          <w:lang w:val="en-GB"/>
        </w:rPr>
        <w:t>), tightly sealed within a polyethylene sheath (</w:t>
      </w:r>
      <w:r w:rsidRPr="00525891">
        <w:rPr>
          <w:rFonts w:cs="Times New Roman"/>
          <w:b/>
          <w:color w:val="auto"/>
          <w:sz w:val="24"/>
          <w:szCs w:val="24"/>
          <w:lang w:val="en-GB"/>
        </w:rPr>
        <w:t>d</w:t>
      </w:r>
      <w:r w:rsidRPr="00525891">
        <w:rPr>
          <w:rFonts w:cs="Times New Roman"/>
          <w:color w:val="auto"/>
          <w:sz w:val="24"/>
          <w:szCs w:val="24"/>
          <w:lang w:val="en-GB"/>
        </w:rPr>
        <w:t xml:space="preserve">, </w:t>
      </w:r>
      <w:r w:rsidRPr="00525891">
        <w:rPr>
          <w:rFonts w:cs="Times New Roman"/>
          <w:b/>
          <w:color w:val="auto"/>
          <w:sz w:val="24"/>
          <w:szCs w:val="24"/>
          <w:lang w:val="en-GB"/>
        </w:rPr>
        <w:t>e</w:t>
      </w:r>
      <w:r w:rsidRPr="00525891">
        <w:rPr>
          <w:rFonts w:cs="Times New Roman"/>
          <w:color w:val="auto"/>
          <w:sz w:val="24"/>
          <w:szCs w:val="24"/>
          <w:lang w:val="en-GB"/>
        </w:rPr>
        <w:t>) and transferred into a bottom-capped PVC tube (</w:t>
      </w:r>
      <w:r w:rsidRPr="00525891">
        <w:rPr>
          <w:rFonts w:cs="Times New Roman"/>
          <w:b/>
          <w:color w:val="auto"/>
          <w:sz w:val="24"/>
          <w:szCs w:val="24"/>
          <w:lang w:val="en-GB"/>
        </w:rPr>
        <w:t>e</w:t>
      </w:r>
      <w:r w:rsidRPr="00525891">
        <w:rPr>
          <w:rFonts w:cs="Times New Roman"/>
          <w:color w:val="auto"/>
          <w:sz w:val="24"/>
          <w:szCs w:val="24"/>
          <w:lang w:val="en-GB"/>
        </w:rPr>
        <w:t>) to form a new soil column exclusively made of topsoil or subsoil (</w:t>
      </w:r>
      <w:r w:rsidRPr="00525891">
        <w:rPr>
          <w:rFonts w:cs="Times New Roman"/>
          <w:b/>
          <w:color w:val="auto"/>
          <w:sz w:val="24"/>
          <w:szCs w:val="24"/>
          <w:lang w:val="en-GB"/>
        </w:rPr>
        <w:t>a</w:t>
      </w:r>
      <w:r w:rsidRPr="00525891">
        <w:rPr>
          <w:rFonts w:cs="Times New Roman"/>
          <w:color w:val="auto"/>
          <w:sz w:val="24"/>
          <w:szCs w:val="24"/>
          <w:lang w:val="en-GB"/>
        </w:rPr>
        <w:t>).</w:t>
      </w:r>
      <w:bookmarkEnd w:id="49"/>
      <w:r w:rsidR="00FC44ED">
        <w:rPr>
          <w:rFonts w:cs="Times New Roman"/>
          <w:color w:val="auto"/>
          <w:sz w:val="24"/>
          <w:szCs w:val="24"/>
          <w:lang w:val="en-GB"/>
        </w:rPr>
        <w:t xml:space="preserve"> </w:t>
      </w:r>
      <w:r w:rsidR="00B90D19">
        <w:rPr>
          <w:rFonts w:cs="Times New Roman"/>
          <w:color w:val="auto"/>
          <w:sz w:val="24"/>
          <w:szCs w:val="24"/>
          <w:lang w:val="en-GB"/>
        </w:rPr>
        <w:t xml:space="preserve">See </w:t>
      </w:r>
      <w:r w:rsidR="00FC44ED" w:rsidRPr="00FC44ED">
        <w:rPr>
          <w:rFonts w:cs="Times New Roman"/>
          <w:color w:val="auto"/>
          <w:sz w:val="24"/>
          <w:szCs w:val="24"/>
          <w:lang w:val="en-GB"/>
        </w:rPr>
        <w:t>Supplementary Fig. 5</w:t>
      </w:r>
      <w:r w:rsidR="00FC44ED">
        <w:rPr>
          <w:rFonts w:cs="Times New Roman"/>
          <w:color w:val="auto"/>
          <w:sz w:val="24"/>
          <w:szCs w:val="24"/>
          <w:lang w:val="en-GB"/>
        </w:rPr>
        <w:t xml:space="preserve"> for the s</w:t>
      </w:r>
      <w:r w:rsidR="00FC44ED" w:rsidRPr="00FC44ED">
        <w:rPr>
          <w:rFonts w:cs="Times New Roman"/>
          <w:color w:val="auto"/>
          <w:sz w:val="24"/>
          <w:szCs w:val="24"/>
          <w:lang w:val="en-GB"/>
        </w:rPr>
        <w:t xml:space="preserve">oil core sampling design </w:t>
      </w:r>
      <w:r w:rsidR="00FC44ED">
        <w:rPr>
          <w:rFonts w:cs="Times New Roman"/>
          <w:color w:val="auto"/>
          <w:sz w:val="24"/>
          <w:szCs w:val="24"/>
          <w:lang w:val="en-GB"/>
        </w:rPr>
        <w:t xml:space="preserve">of each </w:t>
      </w:r>
      <w:r w:rsidR="00FC44ED" w:rsidRPr="00FC44ED">
        <w:rPr>
          <w:rFonts w:cs="Times New Roman"/>
          <w:color w:val="auto"/>
          <w:sz w:val="24"/>
          <w:szCs w:val="24"/>
          <w:lang w:val="en-GB"/>
        </w:rPr>
        <w:t>soil type</w:t>
      </w:r>
      <w:r w:rsidR="00FC44ED">
        <w:rPr>
          <w:rFonts w:cs="Times New Roman"/>
          <w:color w:val="auto"/>
          <w:sz w:val="24"/>
          <w:szCs w:val="24"/>
          <w:lang w:val="en-GB"/>
        </w:rPr>
        <w:t>.</w:t>
      </w:r>
    </w:p>
    <w:p w14:paraId="101AE448" w14:textId="2CCDBC09" w:rsidR="00E0674E" w:rsidRDefault="00DC6BEF" w:rsidP="00E0674E">
      <w:pPr>
        <w:spacing w:line="240" w:lineRule="auto"/>
        <w:jc w:val="center"/>
        <w:rPr>
          <w:rStyle w:val="Titre1Car"/>
          <w:b/>
          <w:sz w:val="24"/>
          <w:szCs w:val="24"/>
        </w:rPr>
      </w:pPr>
      <w:r>
        <w:rPr>
          <w:noProof/>
        </w:rPr>
        <w:lastRenderedPageBreak/>
        <w:drawing>
          <wp:inline distT="0" distB="0" distL="0" distR="0" wp14:anchorId="1681349C" wp14:editId="1B39348F">
            <wp:extent cx="8640000" cy="4029723"/>
            <wp:effectExtent l="0" t="0" r="8890" b="889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640000" cy="4029723"/>
                    </a:xfrm>
                    <a:prstGeom prst="rect">
                      <a:avLst/>
                    </a:prstGeom>
                    <a:noFill/>
                    <a:ln>
                      <a:noFill/>
                    </a:ln>
                  </pic:spPr>
                </pic:pic>
              </a:graphicData>
            </a:graphic>
          </wp:inline>
        </w:drawing>
      </w:r>
    </w:p>
    <w:p w14:paraId="72B44D82" w14:textId="69563AC6" w:rsidR="00E0674E" w:rsidRPr="00356B4E" w:rsidRDefault="00E0674E" w:rsidP="00E0674E">
      <w:pPr>
        <w:pStyle w:val="Titre1"/>
        <w:spacing w:before="120" w:line="240" w:lineRule="auto"/>
        <w:jc w:val="both"/>
        <w:rPr>
          <w:lang w:val="en-GB"/>
        </w:rPr>
      </w:pPr>
      <w:r w:rsidRPr="003038D6">
        <w:rPr>
          <w:b/>
          <w:sz w:val="24"/>
        </w:rPr>
        <w:t>Supplementary</w:t>
      </w:r>
      <w:r w:rsidRPr="003038D6">
        <w:rPr>
          <w:sz w:val="24"/>
        </w:rPr>
        <w:t xml:space="preserve"> </w:t>
      </w:r>
      <w:r w:rsidRPr="00290287">
        <w:rPr>
          <w:rStyle w:val="Titre1Car"/>
          <w:b/>
          <w:sz w:val="24"/>
          <w:szCs w:val="24"/>
        </w:rPr>
        <w:t>Fig</w:t>
      </w:r>
      <w:r>
        <w:rPr>
          <w:rStyle w:val="Titre1Car"/>
          <w:b/>
          <w:sz w:val="24"/>
          <w:szCs w:val="24"/>
        </w:rPr>
        <w:t xml:space="preserve">. </w:t>
      </w:r>
      <w:r w:rsidR="005D1DBD">
        <w:rPr>
          <w:rStyle w:val="Titre1Car"/>
          <w:b/>
          <w:sz w:val="24"/>
          <w:szCs w:val="24"/>
        </w:rPr>
        <w:t>3</w:t>
      </w:r>
      <w:r w:rsidRPr="00290287">
        <w:rPr>
          <w:rStyle w:val="Titre1Car"/>
          <w:b/>
          <w:sz w:val="24"/>
          <w:szCs w:val="24"/>
        </w:rPr>
        <w:t>.</w:t>
      </w:r>
      <w:r w:rsidRPr="00290287">
        <w:rPr>
          <w:rStyle w:val="Titre1Car"/>
          <w:sz w:val="24"/>
          <w:szCs w:val="24"/>
        </w:rPr>
        <w:t xml:space="preserve"> Heatmap of partial</w:t>
      </w:r>
      <w:r w:rsidRPr="00290287">
        <w:rPr>
          <w:rStyle w:val="Titre2Car"/>
          <w:rFonts w:cs="Times New Roman"/>
          <w:b w:val="0"/>
          <w:color w:val="auto"/>
          <w:sz w:val="24"/>
          <w:szCs w:val="24"/>
          <w:lang w:val="en-GB"/>
        </w:rPr>
        <w:t xml:space="preserve"> correlations between variation in SOC </w:t>
      </w:r>
      <w:r w:rsidRPr="004446C9">
        <w:rPr>
          <w:rStyle w:val="Titre2Car"/>
          <w:rFonts w:cs="Times New Roman"/>
          <w:b w:val="0"/>
          <w:color w:val="auto"/>
          <w:sz w:val="24"/>
          <w:szCs w:val="24"/>
          <w:lang w:val="en-GB"/>
        </w:rPr>
        <w:t xml:space="preserve">dynamics </w:t>
      </w:r>
      <w:r w:rsidRPr="00290287">
        <w:rPr>
          <w:rStyle w:val="Titre2Car"/>
          <w:rFonts w:cs="Times New Roman"/>
          <w:b w:val="0"/>
          <w:color w:val="auto"/>
          <w:sz w:val="24"/>
          <w:szCs w:val="24"/>
          <w:lang w:val="en-GB"/>
        </w:rPr>
        <w:t xml:space="preserve">parameters and </w:t>
      </w:r>
      <w:r>
        <w:rPr>
          <w:rStyle w:val="Titre2Car"/>
          <w:rFonts w:cs="Times New Roman"/>
          <w:b w:val="0"/>
          <w:color w:val="auto"/>
          <w:sz w:val="24"/>
          <w:szCs w:val="24"/>
          <w:lang w:val="en-GB"/>
        </w:rPr>
        <w:t>SOM</w:t>
      </w:r>
      <w:r w:rsidRPr="00290287">
        <w:rPr>
          <w:rStyle w:val="Titre2Car"/>
          <w:rFonts w:cs="Times New Roman"/>
          <w:b w:val="0"/>
          <w:color w:val="auto"/>
          <w:sz w:val="24"/>
          <w:szCs w:val="24"/>
          <w:lang w:val="en-GB"/>
        </w:rPr>
        <w:t xml:space="preserve"> properties across depth (n = 24). </w:t>
      </w:r>
      <w:bookmarkStart w:id="50" w:name="_Hlk90662936"/>
      <w:r w:rsidRPr="00290287">
        <w:rPr>
          <w:rStyle w:val="Titre2Car"/>
          <w:rFonts w:cs="Times New Roman"/>
          <w:b w:val="0"/>
          <w:color w:val="auto"/>
          <w:sz w:val="24"/>
          <w:szCs w:val="24"/>
          <w:lang w:val="en-GB"/>
        </w:rPr>
        <w:t>Each variable was normalized for variation across soil type using the residuals of a linear model with ‘soil type’ as a fixed effect. The variation in native SOC decomposition rate (</w:t>
      </w:r>
      <w:r w:rsidRPr="00C21D91">
        <w:rPr>
          <w:rStyle w:val="Titre2Car"/>
          <w:rFonts w:cs="Times New Roman"/>
          <w:b w:val="0"/>
          <w:i/>
          <w:color w:val="auto"/>
          <w:sz w:val="24"/>
          <w:szCs w:val="24"/>
          <w:lang w:val="en-GB"/>
        </w:rPr>
        <w:t>k</w:t>
      </w:r>
      <w:r w:rsidRPr="00C21D91">
        <w:rPr>
          <w:rStyle w:val="Titre2Car"/>
          <w:rFonts w:cs="Times New Roman"/>
          <w:b w:val="0"/>
          <w:color w:val="auto"/>
          <w:sz w:val="24"/>
          <w:szCs w:val="24"/>
          <w:vertAlign w:val="subscript"/>
          <w:lang w:val="en-GB"/>
        </w:rPr>
        <w:t>SOC</w:t>
      </w:r>
      <w:r w:rsidRPr="00290287">
        <w:rPr>
          <w:rStyle w:val="Titre2Car"/>
          <w:rFonts w:cs="Times New Roman"/>
          <w:b w:val="0"/>
          <w:color w:val="auto"/>
          <w:sz w:val="24"/>
          <w:szCs w:val="24"/>
          <w:lang w:val="en-GB"/>
        </w:rPr>
        <w:t xml:space="preserve">) of unplanted soil and rhizosphere priming effect (RPE) </w:t>
      </w:r>
      <w:bookmarkEnd w:id="50"/>
      <w:r w:rsidRPr="00290287">
        <w:rPr>
          <w:rStyle w:val="Titre2Car"/>
          <w:rFonts w:cs="Times New Roman"/>
          <w:b w:val="0"/>
          <w:color w:val="auto"/>
          <w:sz w:val="24"/>
          <w:szCs w:val="24"/>
          <w:lang w:val="en-GB"/>
        </w:rPr>
        <w:t xml:space="preserve">across time and soil column depth respectively represent the parameters from the first and second series of incubations. </w:t>
      </w:r>
      <w:r w:rsidR="005061A7" w:rsidRPr="00536D12">
        <w:rPr>
          <w:sz w:val="24"/>
          <w:lang w:val="en-GB"/>
        </w:rPr>
        <w:t xml:space="preserve">RPE values were standardized to a common </w:t>
      </w:r>
      <w:r w:rsidR="005061A7">
        <w:rPr>
          <w:sz w:val="24"/>
          <w:lang w:val="en-GB"/>
        </w:rPr>
        <w:t xml:space="preserve">high </w:t>
      </w:r>
      <w:r w:rsidR="005061A7" w:rsidRPr="00536D12">
        <w:rPr>
          <w:sz w:val="24"/>
          <w:lang w:val="en-GB"/>
        </w:rPr>
        <w:t>predictor value across treatments.</w:t>
      </w:r>
      <w:r w:rsidR="005061A7">
        <w:rPr>
          <w:sz w:val="24"/>
          <w:lang w:val="en-GB"/>
        </w:rPr>
        <w:t xml:space="preserve"> </w:t>
      </w:r>
      <w:r w:rsidR="005061A7">
        <w:rPr>
          <w:rFonts w:cs="Times New Roman"/>
          <w:sz w:val="24"/>
          <w:szCs w:val="24"/>
          <w:lang w:val="en-GB"/>
        </w:rPr>
        <w:t>R</w:t>
      </w:r>
      <w:r w:rsidR="005061A7" w:rsidRPr="00DC08EE">
        <w:rPr>
          <w:rFonts w:cs="Times New Roman"/>
          <w:sz w:val="24"/>
          <w:szCs w:val="24"/>
          <w:lang w:val="en-GB"/>
        </w:rPr>
        <w:t>oot density</w:t>
      </w:r>
      <w:r w:rsidR="005061A7">
        <w:rPr>
          <w:rFonts w:cs="Times New Roman"/>
          <w:sz w:val="24"/>
          <w:szCs w:val="24"/>
          <w:lang w:val="en-GB"/>
        </w:rPr>
        <w:t xml:space="preserve"> values from the field characterization are used here to reflect </w:t>
      </w:r>
      <w:r w:rsidR="005061A7" w:rsidRPr="005061A7">
        <w:rPr>
          <w:rFonts w:cs="Times New Roman"/>
          <w:i/>
          <w:sz w:val="24"/>
          <w:szCs w:val="24"/>
          <w:lang w:val="en-GB"/>
        </w:rPr>
        <w:t>in situ</w:t>
      </w:r>
      <w:r w:rsidR="005061A7">
        <w:rPr>
          <w:rFonts w:cs="Times New Roman"/>
          <w:sz w:val="24"/>
          <w:szCs w:val="24"/>
          <w:lang w:val="en-GB"/>
        </w:rPr>
        <w:t xml:space="preserve"> root density. </w:t>
      </w:r>
      <w:r w:rsidRPr="00290287">
        <w:rPr>
          <w:rStyle w:val="Titre2Car"/>
          <w:rFonts w:cs="Times New Roman"/>
          <w:b w:val="0"/>
          <w:color w:val="auto"/>
          <w:sz w:val="24"/>
          <w:szCs w:val="24"/>
          <w:lang w:val="en-GB"/>
        </w:rPr>
        <w:t>See Fig</w:t>
      </w:r>
      <w:r>
        <w:rPr>
          <w:rStyle w:val="Titre2Car"/>
          <w:rFonts w:cs="Times New Roman"/>
          <w:b w:val="0"/>
          <w:color w:val="auto"/>
          <w:sz w:val="24"/>
          <w:szCs w:val="24"/>
          <w:lang w:val="en-GB"/>
        </w:rPr>
        <w:t>.</w:t>
      </w:r>
      <w:r w:rsidRPr="00290287">
        <w:rPr>
          <w:rStyle w:val="Titre2Car"/>
          <w:rFonts w:cs="Times New Roman"/>
          <w:b w:val="0"/>
          <w:color w:val="auto"/>
          <w:sz w:val="24"/>
          <w:szCs w:val="24"/>
          <w:lang w:val="en-GB"/>
        </w:rPr>
        <w:t xml:space="preserve"> 1 for abbreviations. ***, P &lt; 0.001; **, P &lt; 0.01; *, P &lt; 0.05; †, P &lt; 0.10.</w:t>
      </w:r>
    </w:p>
    <w:p w14:paraId="0A0E6CA4" w14:textId="77777777" w:rsidR="00E0674E" w:rsidRPr="00356B4E" w:rsidRDefault="00E0674E" w:rsidP="00E0674E">
      <w:pPr>
        <w:rPr>
          <w:lang w:val="en-GB"/>
        </w:rPr>
        <w:sectPr w:rsidR="00E0674E" w:rsidRPr="00356B4E" w:rsidSect="009230FE">
          <w:pgSz w:w="16838" w:h="11906" w:orient="landscape" w:code="9"/>
          <w:pgMar w:top="1417" w:right="1417" w:bottom="1417" w:left="1417" w:header="851" w:footer="369" w:gutter="0"/>
          <w:lnNumType w:countBy="1" w:restart="continuous"/>
          <w:cols w:space="708"/>
          <w:docGrid w:linePitch="360"/>
        </w:sectPr>
      </w:pPr>
    </w:p>
    <w:p w14:paraId="7B8BC4F7" w14:textId="74F25536" w:rsidR="008C4DB4" w:rsidRPr="00536D12" w:rsidRDefault="008C4DB4" w:rsidP="00290287">
      <w:pPr>
        <w:spacing w:line="240" w:lineRule="auto"/>
        <w:jc w:val="center"/>
        <w:rPr>
          <w:rStyle w:val="Titre2Car"/>
          <w:rFonts w:cs="Times New Roman"/>
          <w:b w:val="0"/>
          <w:bCs w:val="0"/>
          <w:color w:val="auto"/>
          <w:sz w:val="28"/>
          <w:szCs w:val="24"/>
          <w:lang w:val="en-GB"/>
        </w:rPr>
      </w:pPr>
      <w:r w:rsidRPr="00536D12">
        <w:rPr>
          <w:rFonts w:ascii="Times New Roman" w:hAnsi="Times New Roman" w:cs="Times New Roman"/>
          <w:noProof/>
          <w:sz w:val="28"/>
          <w:szCs w:val="24"/>
        </w:rPr>
        <w:lastRenderedPageBreak/>
        <w:drawing>
          <wp:inline distT="0" distB="0" distL="0" distR="0" wp14:anchorId="63A2AF1F" wp14:editId="4850FD35">
            <wp:extent cx="3456000" cy="4484759"/>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56000" cy="4484759"/>
                    </a:xfrm>
                    <a:prstGeom prst="rect">
                      <a:avLst/>
                    </a:prstGeom>
                    <a:noFill/>
                    <a:ln>
                      <a:noFill/>
                    </a:ln>
                  </pic:spPr>
                </pic:pic>
              </a:graphicData>
            </a:graphic>
          </wp:inline>
        </w:drawing>
      </w:r>
    </w:p>
    <w:p w14:paraId="5F4596F1" w14:textId="07A2F415" w:rsidR="00490346" w:rsidRDefault="003038D6" w:rsidP="00E24397">
      <w:pPr>
        <w:pStyle w:val="Titre1"/>
        <w:spacing w:before="120" w:line="240" w:lineRule="auto"/>
        <w:jc w:val="both"/>
        <w:rPr>
          <w:sz w:val="24"/>
          <w:lang w:val="en-GB"/>
        </w:rPr>
        <w:sectPr w:rsidR="00490346" w:rsidSect="009230FE">
          <w:pgSz w:w="11906" w:h="16838" w:code="9"/>
          <w:pgMar w:top="1417" w:right="1417" w:bottom="1417" w:left="1417" w:header="851" w:footer="369" w:gutter="0"/>
          <w:lnNumType w:countBy="1" w:restart="continuous"/>
          <w:cols w:space="708"/>
          <w:docGrid w:linePitch="360"/>
        </w:sectPr>
      </w:pPr>
      <w:bookmarkStart w:id="51" w:name="_Toc81226735"/>
      <w:r w:rsidRPr="003038D6">
        <w:rPr>
          <w:b/>
          <w:sz w:val="24"/>
        </w:rPr>
        <w:t>Supplementary</w:t>
      </w:r>
      <w:r w:rsidRPr="003038D6">
        <w:rPr>
          <w:sz w:val="24"/>
        </w:rPr>
        <w:t xml:space="preserve"> </w:t>
      </w:r>
      <w:r w:rsidR="008C4DB4" w:rsidRPr="00536D12">
        <w:rPr>
          <w:rStyle w:val="Titre1Car"/>
          <w:b/>
          <w:sz w:val="24"/>
        </w:rPr>
        <w:t>Fig</w:t>
      </w:r>
      <w:r w:rsidR="00E0674E">
        <w:rPr>
          <w:rStyle w:val="Titre1Car"/>
          <w:b/>
          <w:sz w:val="24"/>
        </w:rPr>
        <w:t>.</w:t>
      </w:r>
      <w:r w:rsidR="008C4DB4" w:rsidRPr="00536D12">
        <w:rPr>
          <w:rStyle w:val="Titre1Car"/>
          <w:b/>
          <w:sz w:val="24"/>
        </w:rPr>
        <w:t xml:space="preserve"> </w:t>
      </w:r>
      <w:r w:rsidR="005D1DBD">
        <w:rPr>
          <w:rStyle w:val="Titre1Car"/>
          <w:b/>
          <w:sz w:val="24"/>
        </w:rPr>
        <w:t>4</w:t>
      </w:r>
      <w:r w:rsidR="008C4DB4" w:rsidRPr="00290287">
        <w:rPr>
          <w:rStyle w:val="Titre1Car"/>
          <w:b/>
          <w:sz w:val="24"/>
        </w:rPr>
        <w:t xml:space="preserve">. </w:t>
      </w:r>
      <w:r w:rsidR="003B1B9F" w:rsidRPr="003A4139">
        <w:rPr>
          <w:rStyle w:val="Titre1Car"/>
          <w:sz w:val="24"/>
        </w:rPr>
        <w:t xml:space="preserve">Soil biogeochemical drivers of SOC </w:t>
      </w:r>
      <w:r w:rsidR="004446C9" w:rsidRPr="004446C9">
        <w:rPr>
          <w:rStyle w:val="Titre1Car"/>
          <w:sz w:val="24"/>
        </w:rPr>
        <w:t>dynamics</w:t>
      </w:r>
      <w:r w:rsidR="003B1B9F" w:rsidRPr="003A4139">
        <w:rPr>
          <w:rStyle w:val="Titre1Car"/>
          <w:sz w:val="24"/>
        </w:rPr>
        <w:t>.</w:t>
      </w:r>
      <w:r w:rsidR="003B1B9F" w:rsidRPr="00536D12">
        <w:rPr>
          <w:rStyle w:val="Titre1Car"/>
          <w:sz w:val="24"/>
        </w:rPr>
        <w:t xml:space="preserve"> </w:t>
      </w:r>
      <w:r w:rsidR="008C4DB4" w:rsidRPr="00356B4E">
        <w:rPr>
          <w:rStyle w:val="Titre1Car"/>
          <w:b/>
          <w:sz w:val="24"/>
        </w:rPr>
        <w:t>a</w:t>
      </w:r>
      <w:r w:rsidR="008C4DB4" w:rsidRPr="00536D12">
        <w:rPr>
          <w:rStyle w:val="Titre1Car"/>
          <w:sz w:val="24"/>
        </w:rPr>
        <w:t xml:space="preserve">, redundancy analysis of </w:t>
      </w:r>
      <w:bookmarkStart w:id="52" w:name="_Hlk65147413"/>
      <w:r w:rsidR="008C4DB4" w:rsidRPr="00536D12">
        <w:rPr>
          <w:rStyle w:val="Titre1Car"/>
          <w:sz w:val="24"/>
        </w:rPr>
        <w:t>SOC</w:t>
      </w:r>
      <w:r w:rsidR="008C4DB4" w:rsidRPr="00536D12">
        <w:rPr>
          <w:sz w:val="24"/>
          <w:lang w:val="en-GB"/>
        </w:rPr>
        <w:t xml:space="preserve"> dynamics variables (dark arrows) constrained by </w:t>
      </w:r>
      <w:r w:rsidR="005B397A">
        <w:rPr>
          <w:sz w:val="24"/>
          <w:lang w:val="en-GB"/>
        </w:rPr>
        <w:t>SOM</w:t>
      </w:r>
      <w:r w:rsidR="008C4DB4" w:rsidRPr="00536D12">
        <w:rPr>
          <w:sz w:val="24"/>
          <w:lang w:val="en-GB"/>
        </w:rPr>
        <w:t xml:space="preserve"> properties</w:t>
      </w:r>
      <w:bookmarkEnd w:id="52"/>
      <w:r w:rsidR="008C4DB4" w:rsidRPr="00536D12">
        <w:rPr>
          <w:sz w:val="24"/>
          <w:lang w:val="en-GB"/>
        </w:rPr>
        <w:t xml:space="preserve"> (orange arrows) and soil geochemical properties (purple arrows,</w:t>
      </w:r>
      <w:r w:rsidR="008C4DB4" w:rsidRPr="00536D12">
        <w:rPr>
          <w:i/>
          <w:sz w:val="24"/>
          <w:lang w:val="en-GB"/>
        </w:rPr>
        <w:t xml:space="preserve"> n</w:t>
      </w:r>
      <w:r w:rsidR="008C4DB4" w:rsidRPr="00536D12">
        <w:rPr>
          <w:sz w:val="24"/>
          <w:lang w:val="en-GB"/>
        </w:rPr>
        <w:t xml:space="preserve"> = 24). </w:t>
      </w:r>
      <w:r w:rsidR="008C4DB4" w:rsidRPr="00536D12">
        <w:rPr>
          <w:b/>
          <w:sz w:val="24"/>
          <w:lang w:val="en-GB"/>
        </w:rPr>
        <w:t>b</w:t>
      </w:r>
      <w:r w:rsidR="008C4DB4" w:rsidRPr="00536D12">
        <w:rPr>
          <w:sz w:val="24"/>
          <w:lang w:val="en-GB"/>
        </w:rPr>
        <w:t>, variance partitioning of axis values across experimental factors. We found that SOC dynamics properties was strongly related to soil biogeochemical properties (F</w:t>
      </w:r>
      <w:r w:rsidR="008C4DB4" w:rsidRPr="00536D12">
        <w:rPr>
          <w:sz w:val="24"/>
          <w:vertAlign w:val="subscript"/>
          <w:lang w:val="en-GB"/>
        </w:rPr>
        <w:t>2</w:t>
      </w:r>
      <w:r w:rsidR="00A33F90">
        <w:rPr>
          <w:sz w:val="24"/>
          <w:vertAlign w:val="subscript"/>
          <w:lang w:val="en-GB"/>
        </w:rPr>
        <w:t>3</w:t>
      </w:r>
      <w:r w:rsidR="008C4DB4" w:rsidRPr="00536D12">
        <w:rPr>
          <w:sz w:val="24"/>
          <w:vertAlign w:val="subscript"/>
          <w:lang w:val="en-GB"/>
        </w:rPr>
        <w:t>,1</w:t>
      </w:r>
      <w:r w:rsidR="008C4DB4" w:rsidRPr="00536D12">
        <w:rPr>
          <w:sz w:val="24"/>
          <w:lang w:val="en-GB"/>
        </w:rPr>
        <w:t xml:space="preserve"> = 27.7, </w:t>
      </w:r>
      <w:r w:rsidR="008C4DB4" w:rsidRPr="00536D12">
        <w:rPr>
          <w:i/>
          <w:sz w:val="24"/>
          <w:lang w:val="en-GB"/>
        </w:rPr>
        <w:t>P</w:t>
      </w:r>
      <w:r w:rsidR="008C4DB4" w:rsidRPr="00536D12">
        <w:rPr>
          <w:sz w:val="24"/>
          <w:lang w:val="en-GB"/>
        </w:rPr>
        <w:t xml:space="preserve"> = 0.002). The first axis of the redundancy analysis (RDA1) explained a large portion of variation (69.9 %, F</w:t>
      </w:r>
      <w:r w:rsidR="008C4DB4" w:rsidRPr="00536D12">
        <w:rPr>
          <w:sz w:val="24"/>
          <w:vertAlign w:val="subscript"/>
          <w:lang w:val="en-GB"/>
        </w:rPr>
        <w:t>1,18</w:t>
      </w:r>
      <w:r w:rsidR="008C4DB4" w:rsidRPr="00536D12">
        <w:rPr>
          <w:sz w:val="24"/>
          <w:lang w:val="en-GB"/>
        </w:rPr>
        <w:t xml:space="preserve"> = 7676.3, </w:t>
      </w:r>
      <w:r w:rsidR="008C4DB4" w:rsidRPr="00536D12">
        <w:rPr>
          <w:i/>
          <w:sz w:val="24"/>
          <w:lang w:val="en-GB"/>
        </w:rPr>
        <w:t>P</w:t>
      </w:r>
      <w:r w:rsidR="008C4DB4" w:rsidRPr="00536D12">
        <w:rPr>
          <w:sz w:val="24"/>
          <w:lang w:val="en-GB"/>
        </w:rPr>
        <w:t xml:space="preserve"> &lt; 0.001), whereas the second axis explained only 15.8 % (F</w:t>
      </w:r>
      <w:r w:rsidR="008C4DB4" w:rsidRPr="00536D12">
        <w:rPr>
          <w:sz w:val="24"/>
          <w:vertAlign w:val="subscript"/>
          <w:lang w:val="en-GB"/>
        </w:rPr>
        <w:t>1,18</w:t>
      </w:r>
      <w:r w:rsidR="008C4DB4" w:rsidRPr="00536D12">
        <w:rPr>
          <w:sz w:val="24"/>
          <w:lang w:val="en-GB"/>
        </w:rPr>
        <w:t xml:space="preserve"> = 1733.5, </w:t>
      </w:r>
      <w:r w:rsidR="008C4DB4" w:rsidRPr="00536D12">
        <w:rPr>
          <w:i/>
          <w:sz w:val="24"/>
          <w:lang w:val="en-GB"/>
        </w:rPr>
        <w:t>P</w:t>
      </w:r>
      <w:r w:rsidR="008C4DB4" w:rsidRPr="00536D12">
        <w:rPr>
          <w:sz w:val="24"/>
          <w:lang w:val="en-GB"/>
        </w:rPr>
        <w:t xml:space="preserve"> = 0.042). The coordinate means of each treatment are plotted and error bars represent ± </w:t>
      </w:r>
      <w:r w:rsidR="008A7C70">
        <w:rPr>
          <w:sz w:val="24"/>
          <w:lang w:val="en-GB"/>
        </w:rPr>
        <w:t>standard error</w:t>
      </w:r>
      <w:r w:rsidR="005061A7">
        <w:rPr>
          <w:sz w:val="24"/>
          <w:lang w:val="en-GB"/>
        </w:rPr>
        <w:t>s</w:t>
      </w:r>
      <w:r w:rsidR="008C4DB4" w:rsidRPr="00536D12">
        <w:rPr>
          <w:sz w:val="24"/>
          <w:lang w:val="en-GB"/>
        </w:rPr>
        <w:t xml:space="preserve"> (</w:t>
      </w:r>
      <w:r w:rsidR="008C4DB4" w:rsidRPr="00536D12">
        <w:rPr>
          <w:i/>
          <w:sz w:val="24"/>
          <w:lang w:val="en-GB"/>
        </w:rPr>
        <w:t>n</w:t>
      </w:r>
      <w:r w:rsidR="008C4DB4" w:rsidRPr="00536D12">
        <w:rPr>
          <w:sz w:val="24"/>
          <w:lang w:val="en-GB"/>
        </w:rPr>
        <w:t xml:space="preserve"> = 4). The variation in unplanted k</w:t>
      </w:r>
      <w:r w:rsidR="008C4DB4" w:rsidRPr="00536D12">
        <w:rPr>
          <w:sz w:val="24"/>
          <w:vertAlign w:val="subscript"/>
          <w:lang w:val="en-GB"/>
        </w:rPr>
        <w:t>SOC</w:t>
      </w:r>
      <w:r w:rsidR="008C4DB4" w:rsidRPr="00536D12">
        <w:rPr>
          <w:sz w:val="24"/>
          <w:lang w:val="en-GB"/>
        </w:rPr>
        <w:t xml:space="preserve"> and RPE across time and depth respectively represent the parameters from the first and second series of incubations. RPE values were standardized to a common </w:t>
      </w:r>
      <w:r w:rsidR="005061A7">
        <w:rPr>
          <w:sz w:val="24"/>
          <w:lang w:val="en-GB"/>
        </w:rPr>
        <w:t xml:space="preserve">high </w:t>
      </w:r>
      <w:r w:rsidR="008C4DB4" w:rsidRPr="00536D12">
        <w:rPr>
          <w:sz w:val="24"/>
          <w:lang w:val="en-GB"/>
        </w:rPr>
        <w:t>predictor value across treatments.</w:t>
      </w:r>
      <w:r w:rsidR="005061A7">
        <w:rPr>
          <w:sz w:val="24"/>
          <w:lang w:val="en-GB"/>
        </w:rPr>
        <w:t xml:space="preserve"> </w:t>
      </w:r>
      <w:r w:rsidR="005061A7">
        <w:rPr>
          <w:rFonts w:cs="Times New Roman"/>
          <w:sz w:val="24"/>
          <w:szCs w:val="24"/>
          <w:lang w:val="en-GB"/>
        </w:rPr>
        <w:t>R</w:t>
      </w:r>
      <w:r w:rsidR="005061A7" w:rsidRPr="00DC08EE">
        <w:rPr>
          <w:rFonts w:cs="Times New Roman"/>
          <w:sz w:val="24"/>
          <w:szCs w:val="24"/>
          <w:lang w:val="en-GB"/>
        </w:rPr>
        <w:t>oot density</w:t>
      </w:r>
      <w:r w:rsidR="005061A7">
        <w:rPr>
          <w:rFonts w:cs="Times New Roman"/>
          <w:sz w:val="24"/>
          <w:szCs w:val="24"/>
          <w:lang w:val="en-GB"/>
        </w:rPr>
        <w:t xml:space="preserve"> values from the field characterization are used here to reflect </w:t>
      </w:r>
      <w:r w:rsidR="005061A7" w:rsidRPr="005061A7">
        <w:rPr>
          <w:rFonts w:cs="Times New Roman"/>
          <w:i/>
          <w:sz w:val="24"/>
          <w:szCs w:val="24"/>
          <w:lang w:val="en-GB"/>
        </w:rPr>
        <w:t>in situ</w:t>
      </w:r>
      <w:r w:rsidR="005061A7">
        <w:rPr>
          <w:rFonts w:cs="Times New Roman"/>
          <w:sz w:val="24"/>
          <w:szCs w:val="24"/>
          <w:lang w:val="en-GB"/>
        </w:rPr>
        <w:t xml:space="preserve"> root density. </w:t>
      </w:r>
      <w:r w:rsidR="00095C01" w:rsidRPr="00536D12">
        <w:rPr>
          <w:sz w:val="24"/>
          <w:lang w:val="en-GB"/>
        </w:rPr>
        <w:t xml:space="preserve">[SOC], soil organic carbon content; </w:t>
      </w:r>
      <w:r w:rsidR="008C4DB4" w:rsidRPr="00536D12">
        <w:rPr>
          <w:i/>
          <w:sz w:val="24"/>
          <w:lang w:val="en-GB"/>
        </w:rPr>
        <w:t>f</w:t>
      </w:r>
      <w:r w:rsidR="008C4DB4" w:rsidRPr="00536D12">
        <w:rPr>
          <w:sz w:val="24"/>
          <w:lang w:val="en-GB"/>
        </w:rPr>
        <w:t>POM, fraction of particulate organic matter;</w:t>
      </w:r>
      <w:r w:rsidR="008C4DB4" w:rsidRPr="00536D12">
        <w:rPr>
          <w:i/>
          <w:sz w:val="24"/>
          <w:lang w:val="en-GB"/>
        </w:rPr>
        <w:t xml:space="preserve"> f</w:t>
      </w:r>
      <w:r w:rsidR="008C4DB4" w:rsidRPr="00536D12">
        <w:rPr>
          <w:sz w:val="24"/>
          <w:lang w:val="en-GB"/>
        </w:rPr>
        <w:t xml:space="preserve">MAOM, fraction of mineral-associated organic matter; </w:t>
      </w:r>
      <w:r w:rsidR="00095C01" w:rsidRPr="00536D12">
        <w:rPr>
          <w:sz w:val="24"/>
          <w:lang w:val="en-GB"/>
        </w:rPr>
        <w:t>ΔE, energy density of SO</w:t>
      </w:r>
      <w:r w:rsidR="00173946" w:rsidRPr="00536D12">
        <w:rPr>
          <w:sz w:val="24"/>
          <w:lang w:val="en-GB"/>
        </w:rPr>
        <w:t>C</w:t>
      </w:r>
      <w:r w:rsidR="00095C01" w:rsidRPr="00536D12">
        <w:rPr>
          <w:sz w:val="24"/>
          <w:lang w:val="en-GB"/>
        </w:rPr>
        <w:t>; µE</w:t>
      </w:r>
      <w:r w:rsidR="00095C01" w:rsidRPr="00536D12">
        <w:rPr>
          <w:sz w:val="24"/>
          <w:vertAlign w:val="subscript"/>
          <w:lang w:val="en-GB"/>
        </w:rPr>
        <w:t>a</w:t>
      </w:r>
      <w:r w:rsidR="00095C01" w:rsidRPr="00536D12">
        <w:rPr>
          <w:sz w:val="24"/>
          <w:lang w:val="en-GB"/>
        </w:rPr>
        <w:t xml:space="preserve"> and σE</w:t>
      </w:r>
      <w:r w:rsidR="00095C01" w:rsidRPr="00536D12">
        <w:rPr>
          <w:sz w:val="24"/>
          <w:vertAlign w:val="subscript"/>
          <w:lang w:val="en-GB"/>
        </w:rPr>
        <w:t>a</w:t>
      </w:r>
      <w:r w:rsidR="00095C01" w:rsidRPr="00536D12">
        <w:rPr>
          <w:sz w:val="24"/>
          <w:lang w:val="en-GB"/>
        </w:rPr>
        <w:t>, mean and standard deviation of activation energy of decomposition</w:t>
      </w:r>
      <w:r w:rsidR="008C4DB4" w:rsidRPr="00536D12">
        <w:rPr>
          <w:sz w:val="24"/>
          <w:lang w:val="en-GB"/>
        </w:rPr>
        <w:t>; ROI, return-on-energy-investment; T</w:t>
      </w:r>
      <w:r w:rsidR="008C4DB4" w:rsidRPr="00536D12">
        <w:rPr>
          <w:sz w:val="24"/>
          <w:vertAlign w:val="subscript"/>
          <w:lang w:val="en-GB"/>
        </w:rPr>
        <w:t>50</w:t>
      </w:r>
      <w:r w:rsidR="008C4DB4" w:rsidRPr="00536D12">
        <w:rPr>
          <w:sz w:val="24"/>
          <w:lang w:val="en-GB"/>
        </w:rPr>
        <w:t>-CO</w:t>
      </w:r>
      <w:r w:rsidR="008C4DB4" w:rsidRPr="00536D12">
        <w:rPr>
          <w:sz w:val="24"/>
          <w:vertAlign w:val="subscript"/>
          <w:lang w:val="en-GB"/>
        </w:rPr>
        <w:t>2</w:t>
      </w:r>
      <w:r w:rsidR="008C4DB4" w:rsidRPr="00536D12">
        <w:rPr>
          <w:sz w:val="24"/>
          <w:lang w:val="en-GB"/>
        </w:rPr>
        <w:t>-pyrolysis and T</w:t>
      </w:r>
      <w:r w:rsidR="008C4DB4" w:rsidRPr="00536D12">
        <w:rPr>
          <w:sz w:val="24"/>
          <w:vertAlign w:val="subscript"/>
          <w:lang w:val="en-GB"/>
        </w:rPr>
        <w:t>50</w:t>
      </w:r>
      <w:r w:rsidR="008C4DB4" w:rsidRPr="00536D12">
        <w:rPr>
          <w:sz w:val="24"/>
          <w:lang w:val="en-GB"/>
        </w:rPr>
        <w:t>-CO</w:t>
      </w:r>
      <w:r w:rsidR="008C4DB4" w:rsidRPr="00536D12">
        <w:rPr>
          <w:sz w:val="24"/>
          <w:vertAlign w:val="subscript"/>
          <w:lang w:val="en-GB"/>
        </w:rPr>
        <w:t>2</w:t>
      </w:r>
      <w:r w:rsidR="008C4DB4" w:rsidRPr="00536D12">
        <w:rPr>
          <w:sz w:val="24"/>
          <w:lang w:val="en-GB"/>
        </w:rPr>
        <w:t>-oxidation, the temperatures at which 50 % of CO</w:t>
      </w:r>
      <w:r w:rsidR="008C4DB4" w:rsidRPr="00536D12">
        <w:rPr>
          <w:sz w:val="24"/>
          <w:vertAlign w:val="subscript"/>
          <w:lang w:val="en-GB"/>
        </w:rPr>
        <w:t>2</w:t>
      </w:r>
      <w:r w:rsidR="008C4DB4" w:rsidRPr="00536D12">
        <w:rPr>
          <w:sz w:val="24"/>
          <w:lang w:val="en-GB"/>
        </w:rPr>
        <w:t xml:space="preserve"> was evolved during pyrolysis and oxidation, respectively; T</w:t>
      </w:r>
      <w:r w:rsidR="008C4DB4" w:rsidRPr="00536D12">
        <w:rPr>
          <w:sz w:val="24"/>
          <w:vertAlign w:val="subscript"/>
          <w:lang w:val="en-GB"/>
        </w:rPr>
        <w:t>90</w:t>
      </w:r>
      <w:r w:rsidR="008C4DB4" w:rsidRPr="00536D12">
        <w:rPr>
          <w:sz w:val="24"/>
          <w:lang w:val="en-GB"/>
        </w:rPr>
        <w:t>-H</w:t>
      </w:r>
      <w:r w:rsidR="008C4DB4" w:rsidRPr="00536D12">
        <w:rPr>
          <w:sz w:val="24"/>
          <w:vertAlign w:val="subscript"/>
          <w:lang w:val="en-GB"/>
        </w:rPr>
        <w:t>x</w:t>
      </w:r>
      <w:r w:rsidR="008C4DB4" w:rsidRPr="00536D12">
        <w:rPr>
          <w:sz w:val="24"/>
          <w:lang w:val="en-GB"/>
        </w:rPr>
        <w:t>C</w:t>
      </w:r>
      <w:r w:rsidR="008C4DB4" w:rsidRPr="00536D12">
        <w:rPr>
          <w:sz w:val="24"/>
          <w:vertAlign w:val="subscript"/>
          <w:lang w:val="en-GB"/>
        </w:rPr>
        <w:t>y</w:t>
      </w:r>
      <w:r w:rsidR="008C4DB4" w:rsidRPr="00536D12">
        <w:rPr>
          <w:sz w:val="24"/>
          <w:lang w:val="en-GB"/>
        </w:rPr>
        <w:t>-pyrolysis, temperature at which 90 % of H</w:t>
      </w:r>
      <w:r w:rsidR="008C4DB4" w:rsidRPr="00536D12">
        <w:rPr>
          <w:sz w:val="24"/>
          <w:vertAlign w:val="subscript"/>
          <w:lang w:val="en-GB"/>
        </w:rPr>
        <w:t>x</w:t>
      </w:r>
      <w:r w:rsidR="008C4DB4" w:rsidRPr="00536D12">
        <w:rPr>
          <w:sz w:val="24"/>
          <w:lang w:val="en-GB"/>
        </w:rPr>
        <w:t>C</w:t>
      </w:r>
      <w:r w:rsidR="008C4DB4" w:rsidRPr="00536D12">
        <w:rPr>
          <w:sz w:val="24"/>
          <w:vertAlign w:val="subscript"/>
          <w:lang w:val="en-GB"/>
        </w:rPr>
        <w:t>y</w:t>
      </w:r>
      <w:r w:rsidR="008C4DB4" w:rsidRPr="00536D12">
        <w:rPr>
          <w:sz w:val="24"/>
          <w:lang w:val="en-GB"/>
        </w:rPr>
        <w:t xml:space="preserve"> was evolved during pyrolysis; HI, hydrogen index; OI, oxygen index; γ</w:t>
      </w:r>
      <w:r w:rsidR="008C4DB4" w:rsidRPr="00536D12">
        <w:rPr>
          <w:sz w:val="24"/>
          <w:vertAlign w:val="subscript"/>
          <w:lang w:val="en-GB"/>
        </w:rPr>
        <w:t>SOC</w:t>
      </w:r>
      <w:r w:rsidR="008C4DB4" w:rsidRPr="00536D12">
        <w:rPr>
          <w:sz w:val="24"/>
          <w:lang w:val="en-GB"/>
        </w:rPr>
        <w:t>, degree of reduction of soil organic carbon; ex, d, o, and p, exchangeable, dithionite, oxalate, and pyrophosphate extracts, respectively.</w:t>
      </w:r>
      <w:bookmarkEnd w:id="51"/>
    </w:p>
    <w:bookmarkEnd w:id="48"/>
    <w:p w14:paraId="14193CD6" w14:textId="77777777" w:rsidR="005D1DBD" w:rsidRDefault="005D1DBD" w:rsidP="005D1DBD">
      <w:pPr>
        <w:spacing w:line="240" w:lineRule="auto"/>
        <w:jc w:val="center"/>
        <w:rPr>
          <w:rFonts w:ascii="Times New Roman" w:hAnsi="Times New Roman" w:cs="Times New Roman"/>
          <w:sz w:val="24"/>
          <w:szCs w:val="24"/>
          <w:lang w:val="en-GB"/>
        </w:rPr>
      </w:pPr>
      <w:r w:rsidRPr="00525891">
        <w:rPr>
          <w:rFonts w:cs="Times New Roman"/>
          <w:noProof/>
          <w:sz w:val="24"/>
          <w:szCs w:val="24"/>
        </w:rPr>
        <w:lastRenderedPageBreak/>
        <w:drawing>
          <wp:inline distT="0" distB="0" distL="0" distR="0" wp14:anchorId="0D385CFF" wp14:editId="46544C12">
            <wp:extent cx="5760720" cy="4451985"/>
            <wp:effectExtent l="0" t="0" r="0" b="571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720" cy="4451985"/>
                    </a:xfrm>
                    <a:prstGeom prst="rect">
                      <a:avLst/>
                    </a:prstGeom>
                    <a:noFill/>
                    <a:ln>
                      <a:noFill/>
                    </a:ln>
                  </pic:spPr>
                </pic:pic>
              </a:graphicData>
            </a:graphic>
          </wp:inline>
        </w:drawing>
      </w:r>
    </w:p>
    <w:p w14:paraId="273FA0E1" w14:textId="11D0F673" w:rsidR="005D1DBD" w:rsidRPr="00525891" w:rsidRDefault="005D1DBD" w:rsidP="005D1DBD">
      <w:pPr>
        <w:pStyle w:val="Titre1"/>
        <w:spacing w:before="120" w:line="240" w:lineRule="auto"/>
        <w:jc w:val="both"/>
        <w:rPr>
          <w:rFonts w:cs="Times New Roman"/>
          <w:color w:val="auto"/>
          <w:sz w:val="24"/>
          <w:szCs w:val="24"/>
          <w:lang w:val="en-US"/>
        </w:rPr>
      </w:pPr>
      <w:bookmarkStart w:id="53" w:name="_Hlk106200459"/>
      <w:bookmarkStart w:id="54" w:name="_Toc81226737"/>
      <w:r w:rsidRPr="003038D6">
        <w:rPr>
          <w:b/>
          <w:sz w:val="24"/>
        </w:rPr>
        <w:t>Supplementary</w:t>
      </w:r>
      <w:r w:rsidRPr="003038D6">
        <w:rPr>
          <w:sz w:val="24"/>
        </w:rPr>
        <w:t xml:space="preserve"> </w:t>
      </w:r>
      <w:r w:rsidRPr="00525891">
        <w:rPr>
          <w:rFonts w:cs="Times New Roman"/>
          <w:b/>
          <w:color w:val="auto"/>
          <w:sz w:val="24"/>
          <w:szCs w:val="24"/>
          <w:lang w:val="en-GB"/>
        </w:rPr>
        <w:t>Fig</w:t>
      </w:r>
      <w:r>
        <w:rPr>
          <w:rFonts w:cs="Times New Roman"/>
          <w:b/>
          <w:color w:val="auto"/>
          <w:sz w:val="24"/>
          <w:szCs w:val="24"/>
          <w:lang w:val="en-GB"/>
        </w:rPr>
        <w:t>.</w:t>
      </w:r>
      <w:r w:rsidRPr="00525891">
        <w:rPr>
          <w:rFonts w:cs="Times New Roman"/>
          <w:b/>
          <w:color w:val="auto"/>
          <w:sz w:val="24"/>
          <w:szCs w:val="24"/>
          <w:lang w:val="en-GB"/>
        </w:rPr>
        <w:t xml:space="preserve"> </w:t>
      </w:r>
      <w:r>
        <w:rPr>
          <w:rFonts w:cs="Times New Roman"/>
          <w:b/>
          <w:color w:val="auto"/>
          <w:sz w:val="24"/>
          <w:szCs w:val="24"/>
          <w:lang w:val="en-GB"/>
        </w:rPr>
        <w:t>5</w:t>
      </w:r>
      <w:r w:rsidRPr="00525891">
        <w:rPr>
          <w:rFonts w:cs="Times New Roman"/>
          <w:color w:val="auto"/>
          <w:sz w:val="24"/>
          <w:szCs w:val="24"/>
          <w:lang w:val="en-GB"/>
        </w:rPr>
        <w:t>. Soil profiles and core sampling design across the three soil types</w:t>
      </w:r>
      <w:bookmarkEnd w:id="53"/>
      <w:r w:rsidRPr="00525891">
        <w:rPr>
          <w:rFonts w:cs="Times New Roman"/>
          <w:color w:val="auto"/>
          <w:sz w:val="24"/>
          <w:szCs w:val="24"/>
          <w:lang w:val="en-US"/>
        </w:rPr>
        <w:t>.</w:t>
      </w:r>
      <w:bookmarkEnd w:id="54"/>
    </w:p>
    <w:p w14:paraId="4F0BA7FC" w14:textId="77777777" w:rsidR="005D1DBD" w:rsidRPr="00525891" w:rsidRDefault="005D1DBD" w:rsidP="005D1DBD">
      <w:pPr>
        <w:spacing w:line="240" w:lineRule="auto"/>
        <w:jc w:val="both"/>
        <w:rPr>
          <w:rFonts w:ascii="Times New Roman" w:hAnsi="Times New Roman" w:cs="Times New Roman"/>
          <w:sz w:val="24"/>
          <w:szCs w:val="24"/>
          <w:lang w:val="en-US"/>
        </w:rPr>
        <w:sectPr w:rsidR="005D1DBD" w:rsidRPr="00525891" w:rsidSect="003B1B9F">
          <w:pgSz w:w="11906" w:h="16838" w:code="9"/>
          <w:pgMar w:top="1417" w:right="1417" w:bottom="1417" w:left="1417" w:header="851" w:footer="369" w:gutter="0"/>
          <w:lnNumType w:countBy="1" w:restart="continuous"/>
          <w:cols w:space="708"/>
          <w:docGrid w:linePitch="360"/>
        </w:sectPr>
      </w:pPr>
    </w:p>
    <w:p w14:paraId="7554F3E3" w14:textId="5C3508DD" w:rsidR="0012381E" w:rsidRPr="00525891" w:rsidRDefault="0012381E" w:rsidP="00D40DD1">
      <w:pPr>
        <w:spacing w:line="240" w:lineRule="auto"/>
        <w:jc w:val="center"/>
        <w:rPr>
          <w:rFonts w:ascii="Times New Roman" w:hAnsi="Times New Roman" w:cs="Times New Roman"/>
          <w:sz w:val="24"/>
          <w:szCs w:val="24"/>
          <w:lang w:val="en-GB"/>
        </w:rPr>
      </w:pPr>
      <w:r w:rsidRPr="00525891">
        <w:rPr>
          <w:rFonts w:ascii="Times New Roman" w:hAnsi="Times New Roman" w:cs="Times New Roman"/>
          <w:noProof/>
          <w:sz w:val="24"/>
          <w:szCs w:val="24"/>
        </w:rPr>
        <w:lastRenderedPageBreak/>
        <w:drawing>
          <wp:inline distT="0" distB="0" distL="0" distR="0" wp14:anchorId="15B3E17F" wp14:editId="03015571">
            <wp:extent cx="3600000" cy="6237480"/>
            <wp:effectExtent l="0" t="0" r="635"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600000" cy="6237480"/>
                    </a:xfrm>
                    <a:prstGeom prst="rect">
                      <a:avLst/>
                    </a:prstGeom>
                    <a:noFill/>
                    <a:ln>
                      <a:noFill/>
                    </a:ln>
                  </pic:spPr>
                </pic:pic>
              </a:graphicData>
            </a:graphic>
          </wp:inline>
        </w:drawing>
      </w:r>
    </w:p>
    <w:p w14:paraId="6C95103A" w14:textId="3F661302" w:rsidR="0012381E" w:rsidRPr="00525891" w:rsidRDefault="003038D6" w:rsidP="00E24397">
      <w:pPr>
        <w:pStyle w:val="Titre1"/>
        <w:spacing w:before="120" w:line="240" w:lineRule="auto"/>
        <w:jc w:val="both"/>
        <w:rPr>
          <w:rFonts w:cs="Times New Roman"/>
          <w:color w:val="auto"/>
          <w:sz w:val="24"/>
          <w:szCs w:val="24"/>
          <w:lang w:val="en-GB"/>
        </w:rPr>
        <w:sectPr w:rsidR="0012381E" w:rsidRPr="00525891" w:rsidSect="009230FE">
          <w:pgSz w:w="11906" w:h="16838" w:code="9"/>
          <w:pgMar w:top="1417" w:right="1417" w:bottom="1417" w:left="1417" w:header="851" w:footer="369" w:gutter="0"/>
          <w:lnNumType w:countBy="1" w:restart="continuous"/>
          <w:cols w:space="708"/>
          <w:docGrid w:linePitch="360"/>
        </w:sectPr>
      </w:pPr>
      <w:bookmarkStart w:id="55" w:name="_Toc81226739"/>
      <w:r w:rsidRPr="003038D6">
        <w:rPr>
          <w:b/>
          <w:sz w:val="24"/>
        </w:rPr>
        <w:t>Supplementary</w:t>
      </w:r>
      <w:r w:rsidRPr="003038D6">
        <w:rPr>
          <w:sz w:val="24"/>
        </w:rPr>
        <w:t xml:space="preserve"> </w:t>
      </w:r>
      <w:r w:rsidR="0012381E" w:rsidRPr="00525891">
        <w:rPr>
          <w:rFonts w:cs="Times New Roman"/>
          <w:b/>
          <w:color w:val="auto"/>
          <w:sz w:val="24"/>
          <w:szCs w:val="24"/>
          <w:lang w:val="en-GB"/>
        </w:rPr>
        <w:t>Fig</w:t>
      </w:r>
      <w:r w:rsidR="009A785B">
        <w:rPr>
          <w:rFonts w:cs="Times New Roman"/>
          <w:b/>
          <w:color w:val="auto"/>
          <w:sz w:val="24"/>
          <w:szCs w:val="24"/>
          <w:lang w:val="en-GB"/>
        </w:rPr>
        <w:t>.</w:t>
      </w:r>
      <w:r w:rsidR="00F31A45" w:rsidRPr="00525891">
        <w:rPr>
          <w:rFonts w:cs="Times New Roman"/>
          <w:b/>
          <w:color w:val="auto"/>
          <w:sz w:val="24"/>
          <w:szCs w:val="24"/>
          <w:lang w:val="en-GB"/>
        </w:rPr>
        <w:t xml:space="preserve"> </w:t>
      </w:r>
      <w:r w:rsidR="00307735">
        <w:rPr>
          <w:rFonts w:cs="Times New Roman"/>
          <w:b/>
          <w:color w:val="auto"/>
          <w:sz w:val="24"/>
          <w:szCs w:val="24"/>
          <w:lang w:val="en-GB"/>
        </w:rPr>
        <w:t>6</w:t>
      </w:r>
      <w:r w:rsidR="0012381E" w:rsidRPr="00525891">
        <w:rPr>
          <w:rFonts w:cs="Times New Roman"/>
          <w:color w:val="auto"/>
          <w:sz w:val="24"/>
          <w:szCs w:val="24"/>
          <w:lang w:val="en-GB"/>
        </w:rPr>
        <w:t>. Relationship between turnover time and Δ</w:t>
      </w:r>
      <w:r w:rsidR="0012381E" w:rsidRPr="00525891">
        <w:rPr>
          <w:rFonts w:cs="Times New Roman"/>
          <w:color w:val="auto"/>
          <w:sz w:val="24"/>
          <w:szCs w:val="24"/>
          <w:vertAlign w:val="superscript"/>
          <w:lang w:val="en-GB"/>
        </w:rPr>
        <w:t>14</w:t>
      </w:r>
      <w:r w:rsidR="0012381E" w:rsidRPr="00525891">
        <w:rPr>
          <w:rFonts w:cs="Times New Roman"/>
          <w:color w:val="auto"/>
          <w:sz w:val="24"/>
          <w:szCs w:val="24"/>
          <w:lang w:val="en-GB"/>
        </w:rPr>
        <w:t>C in year 2016 generated by a homogeneous one-pool model radiocarbon model assuming steady-state</w:t>
      </w:r>
      <w:r w:rsidR="00585ED5" w:rsidRPr="00525891">
        <w:rPr>
          <w:rFonts w:cs="Times New Roman"/>
          <w:color w:val="auto"/>
          <w:sz w:val="24"/>
          <w:szCs w:val="24"/>
          <w:lang w:val="en-GB"/>
        </w:rPr>
        <w:t xml:space="preserve"> conditions</w:t>
      </w:r>
      <w:r w:rsidR="0012381E" w:rsidRPr="00525891">
        <w:rPr>
          <w:rFonts w:cs="Times New Roman"/>
          <w:color w:val="auto"/>
          <w:sz w:val="24"/>
          <w:szCs w:val="24"/>
          <w:lang w:val="en-GB"/>
        </w:rPr>
        <w:t>.</w:t>
      </w:r>
      <w:bookmarkEnd w:id="55"/>
    </w:p>
    <w:p w14:paraId="67086D85" w14:textId="4C506EDB" w:rsidR="00A964D4" w:rsidRPr="00525891" w:rsidRDefault="00A964D4" w:rsidP="00D40DD1">
      <w:pPr>
        <w:spacing w:line="240" w:lineRule="auto"/>
        <w:jc w:val="center"/>
        <w:rPr>
          <w:rFonts w:ascii="Times New Roman" w:hAnsi="Times New Roman" w:cs="Times New Roman"/>
          <w:b/>
          <w:sz w:val="24"/>
          <w:szCs w:val="24"/>
          <w:lang w:val="en-GB"/>
        </w:rPr>
      </w:pPr>
      <w:r w:rsidRPr="00525891">
        <w:rPr>
          <w:rFonts w:ascii="Times New Roman" w:hAnsi="Times New Roman" w:cs="Times New Roman"/>
          <w:noProof/>
          <w:sz w:val="24"/>
          <w:szCs w:val="24"/>
        </w:rPr>
        <w:lastRenderedPageBreak/>
        <w:drawing>
          <wp:inline distT="0" distB="0" distL="0" distR="0" wp14:anchorId="188F0281" wp14:editId="35781869">
            <wp:extent cx="6480000" cy="4859208"/>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480000" cy="4859208"/>
                    </a:xfrm>
                    <a:prstGeom prst="rect">
                      <a:avLst/>
                    </a:prstGeom>
                    <a:noFill/>
                    <a:ln>
                      <a:noFill/>
                    </a:ln>
                  </pic:spPr>
                </pic:pic>
              </a:graphicData>
            </a:graphic>
          </wp:inline>
        </w:drawing>
      </w:r>
    </w:p>
    <w:p w14:paraId="4574452F" w14:textId="0541E72D" w:rsidR="00A964D4" w:rsidRPr="00525891" w:rsidRDefault="003038D6" w:rsidP="00E24397">
      <w:pPr>
        <w:pStyle w:val="Titre1"/>
        <w:spacing w:before="120" w:line="240" w:lineRule="auto"/>
        <w:jc w:val="both"/>
        <w:rPr>
          <w:rFonts w:cs="Times New Roman"/>
          <w:color w:val="auto"/>
          <w:sz w:val="24"/>
          <w:szCs w:val="24"/>
          <w:lang w:val="en-GB"/>
        </w:rPr>
        <w:sectPr w:rsidR="00A964D4" w:rsidRPr="00525891" w:rsidSect="009230FE">
          <w:pgSz w:w="16838" w:h="11906" w:orient="landscape" w:code="9"/>
          <w:pgMar w:top="1417" w:right="1417" w:bottom="1417" w:left="1417" w:header="851" w:footer="369" w:gutter="0"/>
          <w:lnNumType w:countBy="1" w:restart="continuous"/>
          <w:cols w:space="708"/>
          <w:docGrid w:linePitch="360"/>
        </w:sectPr>
      </w:pPr>
      <w:bookmarkStart w:id="56" w:name="_Toc81226740"/>
      <w:r w:rsidRPr="003038D6">
        <w:rPr>
          <w:b/>
          <w:sz w:val="24"/>
        </w:rPr>
        <w:t>Supplementary</w:t>
      </w:r>
      <w:r w:rsidRPr="003038D6">
        <w:rPr>
          <w:sz w:val="24"/>
        </w:rPr>
        <w:t xml:space="preserve"> </w:t>
      </w:r>
      <w:r w:rsidR="00A964D4" w:rsidRPr="00525891">
        <w:rPr>
          <w:rFonts w:cs="Times New Roman"/>
          <w:b/>
          <w:color w:val="auto"/>
          <w:sz w:val="24"/>
          <w:szCs w:val="24"/>
          <w:lang w:val="en-GB"/>
        </w:rPr>
        <w:t>Fig</w:t>
      </w:r>
      <w:r w:rsidR="00F96BBB">
        <w:rPr>
          <w:rFonts w:cs="Times New Roman"/>
          <w:b/>
          <w:color w:val="auto"/>
          <w:sz w:val="24"/>
          <w:szCs w:val="24"/>
          <w:lang w:val="en-GB"/>
        </w:rPr>
        <w:t>.</w:t>
      </w:r>
      <w:r w:rsidR="00F31A45" w:rsidRPr="00525891">
        <w:rPr>
          <w:rFonts w:cs="Times New Roman"/>
          <w:b/>
          <w:color w:val="auto"/>
          <w:sz w:val="24"/>
          <w:szCs w:val="24"/>
          <w:lang w:val="en-GB"/>
        </w:rPr>
        <w:t xml:space="preserve"> </w:t>
      </w:r>
      <w:r w:rsidR="00307735">
        <w:rPr>
          <w:rFonts w:cs="Times New Roman"/>
          <w:b/>
          <w:color w:val="auto"/>
          <w:sz w:val="24"/>
          <w:szCs w:val="24"/>
          <w:lang w:val="en-GB"/>
        </w:rPr>
        <w:t>7</w:t>
      </w:r>
      <w:r w:rsidR="00A964D4" w:rsidRPr="00525891">
        <w:rPr>
          <w:rFonts w:cs="Times New Roman"/>
          <w:color w:val="auto"/>
          <w:sz w:val="24"/>
          <w:szCs w:val="24"/>
          <w:lang w:val="en-GB"/>
        </w:rPr>
        <w:t>. X-ray diffractograms (Co-Kα radiation) of samples from each soil horizon. All diffractograms are presented on the same vertical scale. Secondary minerals: Ha, Halloysite; K, kaolinite; Sm, smectite; V, vermiculite. Primary minerals: A, Albite; An, Andesine; Am, Amphibole; Cr, Cristobalite; He, Hematite; Mi, Microcline; Mu, Muscovite; Px, Pyroxene; Q, quartz; Sa, Sanidine; Ti, Titanomagnetite</w:t>
      </w:r>
      <w:r w:rsidR="00F955F9" w:rsidRPr="00525891">
        <w:rPr>
          <w:rFonts w:cs="Times New Roman"/>
          <w:color w:val="auto"/>
          <w:sz w:val="24"/>
          <w:szCs w:val="24"/>
          <w:lang w:val="en-GB"/>
        </w:rPr>
        <w:t>.</w:t>
      </w:r>
      <w:bookmarkEnd w:id="56"/>
    </w:p>
    <w:p w14:paraId="0998F8FE" w14:textId="556230B2" w:rsidR="00C23C34" w:rsidRPr="00C23C34" w:rsidRDefault="00C23C34" w:rsidP="00C23C34">
      <w:pPr>
        <w:pStyle w:val="Titre1"/>
        <w:rPr>
          <w:b/>
          <w:sz w:val="24"/>
        </w:rPr>
      </w:pPr>
      <w:bookmarkStart w:id="57" w:name="_Toc81226741"/>
      <w:r w:rsidRPr="00C23C34">
        <w:rPr>
          <w:rStyle w:val="markedcontent"/>
          <w:b/>
          <w:sz w:val="24"/>
        </w:rPr>
        <w:lastRenderedPageBreak/>
        <w:t xml:space="preserve">Supplementary </w:t>
      </w:r>
      <w:r>
        <w:rPr>
          <w:rStyle w:val="markedcontent"/>
          <w:b/>
          <w:sz w:val="24"/>
        </w:rPr>
        <w:t>Tables</w:t>
      </w:r>
      <w:r w:rsidRPr="00C23C34">
        <w:rPr>
          <w:b/>
          <w:sz w:val="24"/>
        </w:rPr>
        <w:t xml:space="preserve"> </w:t>
      </w:r>
    </w:p>
    <w:p w14:paraId="4DFCE7AD" w14:textId="5D79D45C" w:rsidR="004C71E8" w:rsidRPr="00525891" w:rsidRDefault="003038D6" w:rsidP="00F31A45">
      <w:pPr>
        <w:pStyle w:val="Titre1"/>
        <w:spacing w:after="120" w:line="240" w:lineRule="auto"/>
        <w:rPr>
          <w:rFonts w:cs="Times New Roman"/>
          <w:b/>
          <w:color w:val="auto"/>
          <w:sz w:val="24"/>
          <w:szCs w:val="24"/>
          <w:lang w:val="en-GB"/>
        </w:rPr>
      </w:pPr>
      <w:r w:rsidRPr="003038D6">
        <w:rPr>
          <w:b/>
          <w:sz w:val="24"/>
        </w:rPr>
        <w:t>Supplementary</w:t>
      </w:r>
      <w:r w:rsidRPr="00096291">
        <w:rPr>
          <w:b/>
          <w:sz w:val="24"/>
        </w:rPr>
        <w:t xml:space="preserve"> </w:t>
      </w:r>
      <w:r w:rsidR="00802BA6" w:rsidRPr="00525891">
        <w:rPr>
          <w:rFonts w:cs="Times New Roman"/>
          <w:b/>
          <w:color w:val="auto"/>
          <w:sz w:val="24"/>
          <w:szCs w:val="24"/>
          <w:lang w:val="en-GB"/>
        </w:rPr>
        <w:t xml:space="preserve">Table </w:t>
      </w:r>
      <w:r w:rsidR="00127EC7">
        <w:rPr>
          <w:rFonts w:cs="Times New Roman"/>
          <w:b/>
          <w:color w:val="auto"/>
          <w:sz w:val="24"/>
          <w:szCs w:val="24"/>
          <w:lang w:val="en-GB"/>
        </w:rPr>
        <w:t>1</w:t>
      </w:r>
      <w:r w:rsidR="004C71E8" w:rsidRPr="00525891">
        <w:rPr>
          <w:rFonts w:cs="Times New Roman"/>
          <w:color w:val="auto"/>
          <w:sz w:val="24"/>
          <w:szCs w:val="24"/>
          <w:lang w:val="en-GB"/>
        </w:rPr>
        <w:t xml:space="preserve">. Soil properties </w:t>
      </w:r>
      <w:bookmarkStart w:id="58" w:name="_Hlk73095317"/>
      <w:r w:rsidR="004C71E8" w:rsidRPr="00525891">
        <w:rPr>
          <w:rFonts w:cs="Times New Roman"/>
          <w:color w:val="auto"/>
          <w:sz w:val="24"/>
          <w:szCs w:val="24"/>
          <w:lang w:val="en-GB"/>
        </w:rPr>
        <w:t>among soil types and layers</w:t>
      </w:r>
      <w:bookmarkEnd w:id="58"/>
      <w:r w:rsidR="004C71E8" w:rsidRPr="00525891">
        <w:rPr>
          <w:rFonts w:cs="Times New Roman"/>
          <w:color w:val="auto"/>
          <w:sz w:val="24"/>
          <w:szCs w:val="24"/>
          <w:lang w:val="en-GB"/>
        </w:rPr>
        <w:t xml:space="preserve">. Mean ± </w:t>
      </w:r>
      <w:r w:rsidR="008A7C70">
        <w:rPr>
          <w:rFonts w:cs="Times New Roman"/>
          <w:color w:val="auto"/>
          <w:sz w:val="24"/>
          <w:szCs w:val="24"/>
          <w:lang w:val="en-GB"/>
        </w:rPr>
        <w:t>standard error</w:t>
      </w:r>
      <w:r w:rsidR="004C71E8" w:rsidRPr="00525891">
        <w:rPr>
          <w:rFonts w:cs="Times New Roman"/>
          <w:color w:val="auto"/>
          <w:sz w:val="24"/>
          <w:szCs w:val="24"/>
          <w:lang w:val="en-GB"/>
        </w:rPr>
        <w:t xml:space="preserve"> (</w:t>
      </w:r>
      <w:r w:rsidR="004C71E8" w:rsidRPr="00525891">
        <w:rPr>
          <w:rFonts w:cs="Times New Roman"/>
          <w:i/>
          <w:color w:val="auto"/>
          <w:sz w:val="24"/>
          <w:szCs w:val="24"/>
          <w:lang w:val="en-GB"/>
        </w:rPr>
        <w:t>n</w:t>
      </w:r>
      <w:r w:rsidR="004C71E8" w:rsidRPr="00525891">
        <w:rPr>
          <w:rFonts w:cs="Times New Roman"/>
          <w:color w:val="auto"/>
          <w:sz w:val="24"/>
          <w:szCs w:val="24"/>
          <w:lang w:val="en-GB"/>
        </w:rPr>
        <w:t xml:space="preserve"> = 4).</w:t>
      </w:r>
      <w:bookmarkEnd w:id="57"/>
    </w:p>
    <w:tbl>
      <w:tblPr>
        <w:tblW w:w="10549" w:type="dxa"/>
        <w:jc w:val="center"/>
        <w:tblCellMar>
          <w:left w:w="70" w:type="dxa"/>
          <w:right w:w="70" w:type="dxa"/>
        </w:tblCellMar>
        <w:tblLook w:val="04A0" w:firstRow="1" w:lastRow="0" w:firstColumn="1" w:lastColumn="0" w:noHBand="0" w:noVBand="1"/>
      </w:tblPr>
      <w:tblGrid>
        <w:gridCol w:w="3403"/>
        <w:gridCol w:w="1191"/>
        <w:gridCol w:w="1191"/>
        <w:gridCol w:w="1191"/>
        <w:gridCol w:w="1191"/>
        <w:gridCol w:w="1191"/>
        <w:gridCol w:w="1191"/>
      </w:tblGrid>
      <w:tr w:rsidR="00196EC4" w:rsidRPr="00525891" w14:paraId="7482A327" w14:textId="77777777" w:rsidTr="00A2256B">
        <w:trPr>
          <w:trHeight w:hRule="exact" w:val="340"/>
          <w:jc w:val="center"/>
        </w:trPr>
        <w:tc>
          <w:tcPr>
            <w:tcW w:w="3403" w:type="dxa"/>
            <w:vMerge w:val="restart"/>
            <w:tcBorders>
              <w:top w:val="single" w:sz="12" w:space="0" w:color="auto"/>
              <w:left w:val="nil"/>
              <w:right w:val="nil"/>
            </w:tcBorders>
            <w:shd w:val="clear" w:color="000000" w:fill="FFFFFF"/>
            <w:noWrap/>
            <w:vAlign w:val="center"/>
            <w:hideMark/>
          </w:tcPr>
          <w:p w14:paraId="7A50BB20" w14:textId="77777777" w:rsidR="004C71E8" w:rsidRPr="00525891" w:rsidRDefault="004C71E8" w:rsidP="00D40DD1">
            <w:pPr>
              <w:spacing w:line="240" w:lineRule="auto"/>
              <w:jc w:val="center"/>
              <w:rPr>
                <w:rFonts w:ascii="Times New Roman" w:eastAsia="Times New Roman" w:hAnsi="Times New Roman" w:cs="Times New Roman"/>
                <w:sz w:val="24"/>
                <w:szCs w:val="24"/>
                <w:lang w:val="en-GB" w:eastAsia="sv-SE"/>
              </w:rPr>
            </w:pPr>
          </w:p>
        </w:tc>
        <w:tc>
          <w:tcPr>
            <w:tcW w:w="2382" w:type="dxa"/>
            <w:gridSpan w:val="2"/>
            <w:tcBorders>
              <w:top w:val="single" w:sz="12" w:space="0" w:color="auto"/>
              <w:left w:val="nil"/>
              <w:bottom w:val="nil"/>
              <w:right w:val="nil"/>
            </w:tcBorders>
            <w:shd w:val="clear" w:color="000000" w:fill="FFFFFF"/>
            <w:vAlign w:val="center"/>
            <w:hideMark/>
          </w:tcPr>
          <w:p w14:paraId="0627AE51" w14:textId="77777777" w:rsidR="004C71E8" w:rsidRPr="00525891" w:rsidRDefault="004C71E8" w:rsidP="00D40DD1">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Cambisol</w:t>
            </w:r>
          </w:p>
        </w:tc>
        <w:tc>
          <w:tcPr>
            <w:tcW w:w="2382" w:type="dxa"/>
            <w:gridSpan w:val="2"/>
            <w:tcBorders>
              <w:top w:val="single" w:sz="12" w:space="0" w:color="auto"/>
              <w:left w:val="nil"/>
              <w:bottom w:val="nil"/>
              <w:right w:val="nil"/>
            </w:tcBorders>
            <w:shd w:val="clear" w:color="000000" w:fill="FFFFFF"/>
            <w:vAlign w:val="center"/>
            <w:hideMark/>
          </w:tcPr>
          <w:p w14:paraId="3B571E49" w14:textId="77777777" w:rsidR="004C71E8" w:rsidRPr="00525891" w:rsidRDefault="004C71E8" w:rsidP="00D40DD1">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Vertisol</w:t>
            </w:r>
          </w:p>
        </w:tc>
        <w:tc>
          <w:tcPr>
            <w:tcW w:w="2382" w:type="dxa"/>
            <w:gridSpan w:val="2"/>
            <w:tcBorders>
              <w:top w:val="single" w:sz="12" w:space="0" w:color="auto"/>
              <w:left w:val="nil"/>
              <w:bottom w:val="nil"/>
              <w:right w:val="nil"/>
            </w:tcBorders>
            <w:shd w:val="clear" w:color="000000" w:fill="FFFFFF"/>
            <w:vAlign w:val="center"/>
            <w:hideMark/>
          </w:tcPr>
          <w:p w14:paraId="1831AD97" w14:textId="77777777" w:rsidR="004C71E8" w:rsidRPr="00525891" w:rsidRDefault="004C71E8" w:rsidP="00D40DD1">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Andosol</w:t>
            </w:r>
          </w:p>
        </w:tc>
      </w:tr>
      <w:tr w:rsidR="00196EC4" w:rsidRPr="00525891" w14:paraId="3ABC10E8" w14:textId="77777777" w:rsidTr="00A2256B">
        <w:trPr>
          <w:trHeight w:hRule="exact" w:val="340"/>
          <w:jc w:val="center"/>
        </w:trPr>
        <w:tc>
          <w:tcPr>
            <w:tcW w:w="3403" w:type="dxa"/>
            <w:vMerge/>
            <w:tcBorders>
              <w:left w:val="nil"/>
              <w:bottom w:val="single" w:sz="12" w:space="0" w:color="auto"/>
              <w:right w:val="nil"/>
            </w:tcBorders>
            <w:shd w:val="clear" w:color="000000" w:fill="FFFFFF"/>
            <w:noWrap/>
            <w:vAlign w:val="center"/>
            <w:hideMark/>
          </w:tcPr>
          <w:p w14:paraId="52B9F5E5" w14:textId="77777777" w:rsidR="004C71E8" w:rsidRPr="00525891" w:rsidRDefault="004C71E8" w:rsidP="00D40DD1">
            <w:pPr>
              <w:spacing w:line="240" w:lineRule="auto"/>
              <w:jc w:val="center"/>
              <w:rPr>
                <w:rFonts w:ascii="Times New Roman" w:eastAsia="Times New Roman" w:hAnsi="Times New Roman" w:cs="Times New Roman"/>
                <w:sz w:val="24"/>
                <w:szCs w:val="24"/>
                <w:lang w:val="en-GB" w:eastAsia="sv-SE"/>
              </w:rPr>
            </w:pPr>
          </w:p>
        </w:tc>
        <w:tc>
          <w:tcPr>
            <w:tcW w:w="1191" w:type="dxa"/>
            <w:tcBorders>
              <w:top w:val="single" w:sz="4" w:space="0" w:color="auto"/>
              <w:left w:val="nil"/>
              <w:bottom w:val="single" w:sz="12" w:space="0" w:color="auto"/>
              <w:right w:val="nil"/>
            </w:tcBorders>
            <w:shd w:val="clear" w:color="000000" w:fill="FFFFFF"/>
            <w:vAlign w:val="center"/>
            <w:hideMark/>
          </w:tcPr>
          <w:p w14:paraId="431B2D3B" w14:textId="77777777" w:rsidR="004C71E8" w:rsidRPr="00525891" w:rsidRDefault="004C71E8" w:rsidP="00D40DD1">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Topsoil</w:t>
            </w:r>
          </w:p>
        </w:tc>
        <w:tc>
          <w:tcPr>
            <w:tcW w:w="1191" w:type="dxa"/>
            <w:tcBorders>
              <w:top w:val="single" w:sz="4" w:space="0" w:color="auto"/>
              <w:left w:val="nil"/>
              <w:bottom w:val="single" w:sz="12" w:space="0" w:color="auto"/>
              <w:right w:val="nil"/>
            </w:tcBorders>
            <w:shd w:val="clear" w:color="000000" w:fill="FFFFFF"/>
            <w:vAlign w:val="center"/>
            <w:hideMark/>
          </w:tcPr>
          <w:p w14:paraId="04A2FE83" w14:textId="77777777" w:rsidR="004C71E8" w:rsidRPr="00525891" w:rsidRDefault="004C71E8" w:rsidP="00D40DD1">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Subsoil</w:t>
            </w:r>
          </w:p>
        </w:tc>
        <w:tc>
          <w:tcPr>
            <w:tcW w:w="1191" w:type="dxa"/>
            <w:tcBorders>
              <w:top w:val="single" w:sz="4" w:space="0" w:color="auto"/>
              <w:left w:val="nil"/>
              <w:bottom w:val="single" w:sz="12" w:space="0" w:color="auto"/>
              <w:right w:val="nil"/>
            </w:tcBorders>
            <w:shd w:val="clear" w:color="000000" w:fill="FFFFFF"/>
            <w:vAlign w:val="center"/>
            <w:hideMark/>
          </w:tcPr>
          <w:p w14:paraId="7C0AA567" w14:textId="77777777" w:rsidR="004C71E8" w:rsidRPr="00525891" w:rsidRDefault="004C71E8" w:rsidP="00D40DD1">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Topsoil</w:t>
            </w:r>
          </w:p>
        </w:tc>
        <w:tc>
          <w:tcPr>
            <w:tcW w:w="1191" w:type="dxa"/>
            <w:tcBorders>
              <w:top w:val="single" w:sz="4" w:space="0" w:color="auto"/>
              <w:left w:val="nil"/>
              <w:bottom w:val="single" w:sz="12" w:space="0" w:color="auto"/>
              <w:right w:val="nil"/>
            </w:tcBorders>
            <w:shd w:val="clear" w:color="000000" w:fill="FFFFFF"/>
            <w:vAlign w:val="center"/>
            <w:hideMark/>
          </w:tcPr>
          <w:p w14:paraId="3F785B00" w14:textId="77777777" w:rsidR="004C71E8" w:rsidRPr="00525891" w:rsidRDefault="004C71E8" w:rsidP="00D40DD1">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Subsoil</w:t>
            </w:r>
          </w:p>
        </w:tc>
        <w:tc>
          <w:tcPr>
            <w:tcW w:w="1191" w:type="dxa"/>
            <w:tcBorders>
              <w:top w:val="single" w:sz="4" w:space="0" w:color="auto"/>
              <w:left w:val="nil"/>
              <w:bottom w:val="single" w:sz="12" w:space="0" w:color="auto"/>
              <w:right w:val="nil"/>
            </w:tcBorders>
            <w:shd w:val="clear" w:color="000000" w:fill="FFFFFF"/>
            <w:vAlign w:val="center"/>
            <w:hideMark/>
          </w:tcPr>
          <w:p w14:paraId="0747EF23" w14:textId="77777777" w:rsidR="004C71E8" w:rsidRPr="00525891" w:rsidRDefault="004C71E8" w:rsidP="00D40DD1">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Topsoil</w:t>
            </w:r>
          </w:p>
        </w:tc>
        <w:tc>
          <w:tcPr>
            <w:tcW w:w="1191" w:type="dxa"/>
            <w:tcBorders>
              <w:top w:val="single" w:sz="4" w:space="0" w:color="auto"/>
              <w:left w:val="nil"/>
              <w:bottom w:val="single" w:sz="12" w:space="0" w:color="auto"/>
              <w:right w:val="nil"/>
            </w:tcBorders>
            <w:shd w:val="clear" w:color="000000" w:fill="FFFFFF"/>
            <w:vAlign w:val="center"/>
            <w:hideMark/>
          </w:tcPr>
          <w:p w14:paraId="6DADC6E9" w14:textId="77777777" w:rsidR="004C71E8" w:rsidRPr="00525891" w:rsidRDefault="004C71E8" w:rsidP="00D40DD1">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Subsoil</w:t>
            </w:r>
          </w:p>
        </w:tc>
      </w:tr>
      <w:tr w:rsidR="00196EC4" w:rsidRPr="00525891" w14:paraId="7135FCFA" w14:textId="77777777" w:rsidTr="00A2256B">
        <w:trPr>
          <w:trHeight w:hRule="exact" w:val="283"/>
          <w:jc w:val="center"/>
        </w:trPr>
        <w:tc>
          <w:tcPr>
            <w:tcW w:w="3403" w:type="dxa"/>
            <w:tcBorders>
              <w:top w:val="single" w:sz="12" w:space="0" w:color="auto"/>
              <w:left w:val="nil"/>
              <w:bottom w:val="nil"/>
              <w:right w:val="nil"/>
            </w:tcBorders>
            <w:shd w:val="clear" w:color="000000" w:fill="FFFFFF"/>
            <w:noWrap/>
            <w:vAlign w:val="center"/>
          </w:tcPr>
          <w:p w14:paraId="5BE17217" w14:textId="77777777" w:rsidR="004C71E8" w:rsidRPr="00525891" w:rsidRDefault="004C71E8" w:rsidP="00D40DD1">
            <w:pPr>
              <w:spacing w:line="240" w:lineRule="auto"/>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bCs/>
                <w:sz w:val="24"/>
                <w:szCs w:val="24"/>
                <w:lang w:val="en-GB" w:eastAsia="sv-SE"/>
              </w:rPr>
              <w:t>Depth (cm)</w:t>
            </w:r>
          </w:p>
        </w:tc>
        <w:tc>
          <w:tcPr>
            <w:tcW w:w="1191" w:type="dxa"/>
            <w:tcBorders>
              <w:top w:val="single" w:sz="12" w:space="0" w:color="auto"/>
              <w:left w:val="nil"/>
              <w:bottom w:val="nil"/>
              <w:right w:val="nil"/>
            </w:tcBorders>
            <w:shd w:val="clear" w:color="000000" w:fill="FFFFFF"/>
            <w:noWrap/>
            <w:vAlign w:val="center"/>
          </w:tcPr>
          <w:p w14:paraId="72E2C614"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5</w:t>
            </w:r>
            <w:r w:rsidRPr="00BC6C57">
              <w:rPr>
                <w:rFonts w:ascii="Times New Roman" w:hAnsi="Times New Roman" w:cs="Times New Roman"/>
                <w:szCs w:val="24"/>
                <w:lang w:val="en-GB"/>
              </w:rPr>
              <w:t>–</w:t>
            </w:r>
            <w:r w:rsidRPr="00BC6C57">
              <w:rPr>
                <w:rFonts w:ascii="Times New Roman" w:eastAsia="Times New Roman" w:hAnsi="Times New Roman" w:cs="Times New Roman"/>
                <w:szCs w:val="24"/>
                <w:lang w:val="en-GB" w:eastAsia="sv-SE"/>
              </w:rPr>
              <w:t>25 cm</w:t>
            </w:r>
          </w:p>
        </w:tc>
        <w:tc>
          <w:tcPr>
            <w:tcW w:w="1191" w:type="dxa"/>
            <w:tcBorders>
              <w:top w:val="single" w:sz="12" w:space="0" w:color="auto"/>
              <w:left w:val="nil"/>
              <w:bottom w:val="nil"/>
              <w:right w:val="nil"/>
            </w:tcBorders>
            <w:shd w:val="clear" w:color="000000" w:fill="FFFFFF"/>
            <w:noWrap/>
            <w:vAlign w:val="center"/>
          </w:tcPr>
          <w:p w14:paraId="00D5D26C"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40</w:t>
            </w:r>
            <w:r w:rsidRPr="00BC6C57">
              <w:rPr>
                <w:rFonts w:ascii="Times New Roman" w:hAnsi="Times New Roman" w:cs="Times New Roman"/>
                <w:szCs w:val="24"/>
                <w:lang w:val="en-GB"/>
              </w:rPr>
              <w:t>–</w:t>
            </w:r>
            <w:r w:rsidRPr="00BC6C57">
              <w:rPr>
                <w:rFonts w:ascii="Times New Roman" w:eastAsia="Times New Roman" w:hAnsi="Times New Roman" w:cs="Times New Roman"/>
                <w:szCs w:val="24"/>
                <w:lang w:val="en-GB" w:eastAsia="sv-SE"/>
              </w:rPr>
              <w:t>60 cm</w:t>
            </w:r>
          </w:p>
        </w:tc>
        <w:tc>
          <w:tcPr>
            <w:tcW w:w="1191" w:type="dxa"/>
            <w:tcBorders>
              <w:top w:val="single" w:sz="12" w:space="0" w:color="auto"/>
              <w:left w:val="nil"/>
              <w:bottom w:val="nil"/>
              <w:right w:val="nil"/>
            </w:tcBorders>
            <w:shd w:val="clear" w:color="000000" w:fill="FFFFFF"/>
            <w:noWrap/>
            <w:vAlign w:val="center"/>
          </w:tcPr>
          <w:p w14:paraId="25F6351B"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5</w:t>
            </w:r>
            <w:r w:rsidRPr="00BC6C57">
              <w:rPr>
                <w:rFonts w:ascii="Times New Roman" w:hAnsi="Times New Roman" w:cs="Times New Roman"/>
                <w:szCs w:val="24"/>
                <w:lang w:val="en-GB"/>
              </w:rPr>
              <w:t>–</w:t>
            </w:r>
            <w:r w:rsidRPr="00BC6C57">
              <w:rPr>
                <w:rFonts w:ascii="Times New Roman" w:eastAsia="Times New Roman" w:hAnsi="Times New Roman" w:cs="Times New Roman"/>
                <w:szCs w:val="24"/>
                <w:lang w:val="en-GB" w:eastAsia="sv-SE"/>
              </w:rPr>
              <w:t>25 cm</w:t>
            </w:r>
          </w:p>
        </w:tc>
        <w:tc>
          <w:tcPr>
            <w:tcW w:w="1191" w:type="dxa"/>
            <w:tcBorders>
              <w:top w:val="single" w:sz="12" w:space="0" w:color="auto"/>
              <w:left w:val="nil"/>
              <w:bottom w:val="nil"/>
              <w:right w:val="nil"/>
            </w:tcBorders>
            <w:shd w:val="clear" w:color="000000" w:fill="FFFFFF"/>
            <w:noWrap/>
            <w:vAlign w:val="center"/>
          </w:tcPr>
          <w:p w14:paraId="7160054E"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55</w:t>
            </w:r>
            <w:r w:rsidRPr="00BC6C57">
              <w:rPr>
                <w:rFonts w:ascii="Times New Roman" w:hAnsi="Times New Roman" w:cs="Times New Roman"/>
                <w:szCs w:val="24"/>
                <w:lang w:val="en-GB"/>
              </w:rPr>
              <w:t>–</w:t>
            </w:r>
            <w:r w:rsidRPr="00BC6C57">
              <w:rPr>
                <w:rFonts w:ascii="Times New Roman" w:eastAsia="Times New Roman" w:hAnsi="Times New Roman" w:cs="Times New Roman"/>
                <w:szCs w:val="24"/>
                <w:lang w:val="en-GB" w:eastAsia="sv-SE"/>
              </w:rPr>
              <w:t>75 cm</w:t>
            </w:r>
          </w:p>
        </w:tc>
        <w:tc>
          <w:tcPr>
            <w:tcW w:w="1191" w:type="dxa"/>
            <w:tcBorders>
              <w:top w:val="single" w:sz="12" w:space="0" w:color="auto"/>
              <w:left w:val="nil"/>
              <w:bottom w:val="nil"/>
              <w:right w:val="nil"/>
            </w:tcBorders>
            <w:shd w:val="clear" w:color="000000" w:fill="FFFFFF"/>
            <w:noWrap/>
            <w:vAlign w:val="center"/>
          </w:tcPr>
          <w:p w14:paraId="0BB86508"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5</w:t>
            </w:r>
            <w:r w:rsidRPr="00BC6C57">
              <w:rPr>
                <w:rFonts w:ascii="Times New Roman" w:hAnsi="Times New Roman" w:cs="Times New Roman"/>
                <w:szCs w:val="24"/>
                <w:lang w:val="en-GB"/>
              </w:rPr>
              <w:t>–</w:t>
            </w:r>
            <w:r w:rsidRPr="00BC6C57">
              <w:rPr>
                <w:rFonts w:ascii="Times New Roman" w:eastAsia="Times New Roman" w:hAnsi="Times New Roman" w:cs="Times New Roman"/>
                <w:szCs w:val="24"/>
                <w:lang w:val="en-GB" w:eastAsia="sv-SE"/>
              </w:rPr>
              <w:t>25 cm</w:t>
            </w:r>
          </w:p>
        </w:tc>
        <w:tc>
          <w:tcPr>
            <w:tcW w:w="1191" w:type="dxa"/>
            <w:tcBorders>
              <w:top w:val="single" w:sz="12" w:space="0" w:color="auto"/>
              <w:left w:val="nil"/>
              <w:bottom w:val="nil"/>
              <w:right w:val="nil"/>
            </w:tcBorders>
            <w:shd w:val="clear" w:color="000000" w:fill="FFFFFF"/>
            <w:noWrap/>
            <w:vAlign w:val="center"/>
          </w:tcPr>
          <w:p w14:paraId="3C089E20"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35</w:t>
            </w:r>
            <w:r w:rsidRPr="00BC6C57">
              <w:rPr>
                <w:rFonts w:ascii="Times New Roman" w:hAnsi="Times New Roman" w:cs="Times New Roman"/>
                <w:szCs w:val="24"/>
                <w:lang w:val="en-GB"/>
              </w:rPr>
              <w:t>–</w:t>
            </w:r>
            <w:r w:rsidRPr="00BC6C57">
              <w:rPr>
                <w:rFonts w:ascii="Times New Roman" w:eastAsia="Times New Roman" w:hAnsi="Times New Roman" w:cs="Times New Roman"/>
                <w:szCs w:val="24"/>
                <w:lang w:val="en-GB" w:eastAsia="sv-SE"/>
              </w:rPr>
              <w:t>55 cm</w:t>
            </w:r>
          </w:p>
        </w:tc>
      </w:tr>
      <w:tr w:rsidR="00196EC4" w:rsidRPr="00525891" w14:paraId="57482248" w14:textId="77777777" w:rsidTr="00A2256B">
        <w:trPr>
          <w:trHeight w:hRule="exact" w:val="283"/>
          <w:jc w:val="center"/>
        </w:trPr>
        <w:tc>
          <w:tcPr>
            <w:tcW w:w="3403" w:type="dxa"/>
            <w:tcBorders>
              <w:top w:val="nil"/>
              <w:left w:val="nil"/>
              <w:bottom w:val="nil"/>
              <w:right w:val="nil"/>
            </w:tcBorders>
            <w:shd w:val="clear" w:color="000000" w:fill="FFFFFF"/>
            <w:noWrap/>
            <w:vAlign w:val="center"/>
          </w:tcPr>
          <w:p w14:paraId="3F36F2C3" w14:textId="77777777" w:rsidR="004C71E8" w:rsidRPr="00525891" w:rsidRDefault="004C71E8" w:rsidP="00D40DD1">
            <w:pPr>
              <w:spacing w:line="240" w:lineRule="auto"/>
              <w:rPr>
                <w:rFonts w:ascii="Times New Roman" w:eastAsia="Times New Roman" w:hAnsi="Times New Roman" w:cs="Times New Roman"/>
                <w:b/>
                <w:bCs/>
                <w:sz w:val="24"/>
                <w:szCs w:val="24"/>
                <w:lang w:val="en-GB" w:eastAsia="sv-SE"/>
              </w:rPr>
            </w:pPr>
            <w:r w:rsidRPr="00525891">
              <w:rPr>
                <w:rFonts w:ascii="Times New Roman" w:eastAsia="Times New Roman" w:hAnsi="Times New Roman" w:cs="Times New Roman"/>
                <w:b/>
                <w:bCs/>
                <w:sz w:val="24"/>
                <w:szCs w:val="24"/>
                <w:lang w:val="en-GB" w:eastAsia="sv-SE"/>
              </w:rPr>
              <w:t>Soil organic matter</w:t>
            </w:r>
          </w:p>
        </w:tc>
        <w:tc>
          <w:tcPr>
            <w:tcW w:w="1191" w:type="dxa"/>
            <w:tcBorders>
              <w:top w:val="nil"/>
              <w:left w:val="nil"/>
              <w:bottom w:val="nil"/>
              <w:right w:val="nil"/>
            </w:tcBorders>
            <w:shd w:val="clear" w:color="000000" w:fill="FFFFFF"/>
            <w:noWrap/>
            <w:vAlign w:val="center"/>
          </w:tcPr>
          <w:p w14:paraId="3A0C0B11" w14:textId="77777777" w:rsidR="004C71E8" w:rsidRPr="00BC6C57" w:rsidRDefault="004C71E8" w:rsidP="00D40DD1">
            <w:pPr>
              <w:spacing w:line="240" w:lineRule="auto"/>
              <w:rPr>
                <w:rFonts w:ascii="Times New Roman" w:eastAsia="Times New Roman" w:hAnsi="Times New Roman" w:cs="Times New Roman"/>
                <w:szCs w:val="24"/>
                <w:lang w:val="en-GB" w:eastAsia="sv-SE"/>
              </w:rPr>
            </w:pPr>
          </w:p>
        </w:tc>
        <w:tc>
          <w:tcPr>
            <w:tcW w:w="1191" w:type="dxa"/>
            <w:tcBorders>
              <w:top w:val="nil"/>
              <w:left w:val="nil"/>
              <w:bottom w:val="nil"/>
              <w:right w:val="nil"/>
            </w:tcBorders>
            <w:shd w:val="clear" w:color="000000" w:fill="FFFFFF"/>
            <w:noWrap/>
            <w:vAlign w:val="center"/>
          </w:tcPr>
          <w:p w14:paraId="7B11580D" w14:textId="77777777" w:rsidR="004C71E8" w:rsidRPr="00BC6C57" w:rsidRDefault="004C71E8" w:rsidP="00D40DD1">
            <w:pPr>
              <w:spacing w:line="240" w:lineRule="auto"/>
              <w:rPr>
                <w:rFonts w:ascii="Times New Roman" w:eastAsia="Times New Roman" w:hAnsi="Times New Roman" w:cs="Times New Roman"/>
                <w:szCs w:val="24"/>
                <w:lang w:val="en-GB" w:eastAsia="sv-SE"/>
              </w:rPr>
            </w:pPr>
          </w:p>
        </w:tc>
        <w:tc>
          <w:tcPr>
            <w:tcW w:w="1191" w:type="dxa"/>
            <w:tcBorders>
              <w:top w:val="nil"/>
              <w:left w:val="nil"/>
              <w:bottom w:val="nil"/>
              <w:right w:val="nil"/>
            </w:tcBorders>
            <w:shd w:val="clear" w:color="000000" w:fill="FFFFFF"/>
            <w:noWrap/>
            <w:vAlign w:val="center"/>
          </w:tcPr>
          <w:p w14:paraId="636BD27F" w14:textId="77777777" w:rsidR="004C71E8" w:rsidRPr="00BC6C57" w:rsidRDefault="004C71E8" w:rsidP="00D40DD1">
            <w:pPr>
              <w:spacing w:line="240" w:lineRule="auto"/>
              <w:rPr>
                <w:rFonts w:ascii="Times New Roman" w:eastAsia="Times New Roman" w:hAnsi="Times New Roman" w:cs="Times New Roman"/>
                <w:szCs w:val="24"/>
                <w:lang w:val="en-GB" w:eastAsia="sv-SE"/>
              </w:rPr>
            </w:pPr>
          </w:p>
        </w:tc>
        <w:tc>
          <w:tcPr>
            <w:tcW w:w="1191" w:type="dxa"/>
            <w:tcBorders>
              <w:top w:val="nil"/>
              <w:left w:val="nil"/>
              <w:bottom w:val="nil"/>
              <w:right w:val="nil"/>
            </w:tcBorders>
            <w:shd w:val="clear" w:color="000000" w:fill="FFFFFF"/>
            <w:noWrap/>
            <w:vAlign w:val="center"/>
          </w:tcPr>
          <w:p w14:paraId="3A774201" w14:textId="77777777" w:rsidR="004C71E8" w:rsidRPr="00BC6C57" w:rsidRDefault="004C71E8" w:rsidP="00D40DD1">
            <w:pPr>
              <w:spacing w:line="240" w:lineRule="auto"/>
              <w:rPr>
                <w:rFonts w:ascii="Times New Roman" w:eastAsia="Times New Roman" w:hAnsi="Times New Roman" w:cs="Times New Roman"/>
                <w:szCs w:val="24"/>
                <w:lang w:val="en-GB" w:eastAsia="sv-SE"/>
              </w:rPr>
            </w:pPr>
          </w:p>
        </w:tc>
        <w:tc>
          <w:tcPr>
            <w:tcW w:w="1191" w:type="dxa"/>
            <w:tcBorders>
              <w:top w:val="nil"/>
              <w:left w:val="nil"/>
              <w:bottom w:val="nil"/>
              <w:right w:val="nil"/>
            </w:tcBorders>
            <w:shd w:val="clear" w:color="000000" w:fill="FFFFFF"/>
            <w:noWrap/>
            <w:vAlign w:val="center"/>
          </w:tcPr>
          <w:p w14:paraId="0C2C0179" w14:textId="77777777" w:rsidR="004C71E8" w:rsidRPr="00BC6C57" w:rsidRDefault="004C71E8" w:rsidP="00D40DD1">
            <w:pPr>
              <w:spacing w:line="240" w:lineRule="auto"/>
              <w:rPr>
                <w:rFonts w:ascii="Times New Roman" w:eastAsia="Times New Roman" w:hAnsi="Times New Roman" w:cs="Times New Roman"/>
                <w:szCs w:val="24"/>
                <w:lang w:val="en-GB" w:eastAsia="sv-SE"/>
              </w:rPr>
            </w:pPr>
          </w:p>
        </w:tc>
        <w:tc>
          <w:tcPr>
            <w:tcW w:w="1191" w:type="dxa"/>
            <w:tcBorders>
              <w:top w:val="nil"/>
              <w:left w:val="nil"/>
              <w:bottom w:val="nil"/>
              <w:right w:val="nil"/>
            </w:tcBorders>
            <w:shd w:val="clear" w:color="000000" w:fill="FFFFFF"/>
            <w:noWrap/>
            <w:vAlign w:val="center"/>
          </w:tcPr>
          <w:p w14:paraId="0F414205" w14:textId="77777777" w:rsidR="004C71E8" w:rsidRPr="00BC6C57" w:rsidRDefault="004C71E8" w:rsidP="00D40DD1">
            <w:pPr>
              <w:spacing w:line="240" w:lineRule="auto"/>
              <w:rPr>
                <w:rFonts w:ascii="Times New Roman" w:eastAsia="Times New Roman" w:hAnsi="Times New Roman" w:cs="Times New Roman"/>
                <w:szCs w:val="24"/>
                <w:lang w:val="en-GB" w:eastAsia="sv-SE"/>
              </w:rPr>
            </w:pPr>
          </w:p>
        </w:tc>
      </w:tr>
      <w:tr w:rsidR="00196EC4" w:rsidRPr="00525891" w14:paraId="36B27C63" w14:textId="77777777" w:rsidTr="00A2256B">
        <w:trPr>
          <w:trHeight w:hRule="exact" w:val="283"/>
          <w:jc w:val="center"/>
        </w:trPr>
        <w:tc>
          <w:tcPr>
            <w:tcW w:w="3403" w:type="dxa"/>
            <w:tcBorders>
              <w:top w:val="nil"/>
              <w:left w:val="nil"/>
              <w:bottom w:val="nil"/>
              <w:right w:val="nil"/>
            </w:tcBorders>
            <w:shd w:val="clear" w:color="000000" w:fill="FFFFFF"/>
            <w:noWrap/>
            <w:vAlign w:val="center"/>
            <w:hideMark/>
          </w:tcPr>
          <w:p w14:paraId="055819F3" w14:textId="77777777" w:rsidR="004C71E8" w:rsidRPr="00525891" w:rsidRDefault="004C71E8" w:rsidP="00D40DD1">
            <w:pPr>
              <w:spacing w:line="240" w:lineRule="auto"/>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SOC content (g C kg</w:t>
            </w:r>
            <w:r w:rsidRPr="00525891">
              <w:rPr>
                <w:rFonts w:ascii="Times New Roman" w:eastAsia="Times New Roman" w:hAnsi="Times New Roman" w:cs="Times New Roman"/>
                <w:sz w:val="24"/>
                <w:szCs w:val="24"/>
                <w:vertAlign w:val="superscript"/>
                <w:lang w:val="en-GB" w:eastAsia="sv-SE"/>
              </w:rPr>
              <w:t>-1</w:t>
            </w:r>
            <w:r w:rsidRPr="00525891">
              <w:rPr>
                <w:rFonts w:ascii="Times New Roman" w:eastAsia="Times New Roman" w:hAnsi="Times New Roman" w:cs="Times New Roman"/>
                <w:sz w:val="24"/>
                <w:szCs w:val="24"/>
                <w:lang w:val="en-GB" w:eastAsia="sv-SE"/>
              </w:rPr>
              <w:t xml:space="preserve"> soil)</w:t>
            </w:r>
          </w:p>
        </w:tc>
        <w:tc>
          <w:tcPr>
            <w:tcW w:w="1191" w:type="dxa"/>
            <w:tcBorders>
              <w:top w:val="nil"/>
              <w:left w:val="nil"/>
              <w:bottom w:val="nil"/>
              <w:right w:val="nil"/>
            </w:tcBorders>
            <w:shd w:val="clear" w:color="000000" w:fill="FFFFFF"/>
            <w:noWrap/>
            <w:vAlign w:val="center"/>
            <w:hideMark/>
          </w:tcPr>
          <w:p w14:paraId="1FE82113"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36.8 ± 1.6</w:t>
            </w:r>
          </w:p>
        </w:tc>
        <w:tc>
          <w:tcPr>
            <w:tcW w:w="1191" w:type="dxa"/>
            <w:tcBorders>
              <w:top w:val="nil"/>
              <w:left w:val="nil"/>
              <w:bottom w:val="nil"/>
              <w:right w:val="nil"/>
            </w:tcBorders>
            <w:shd w:val="clear" w:color="000000" w:fill="FFFFFF"/>
            <w:noWrap/>
            <w:vAlign w:val="center"/>
            <w:hideMark/>
          </w:tcPr>
          <w:p w14:paraId="2749864F"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26.1 ± 0.4</w:t>
            </w:r>
          </w:p>
        </w:tc>
        <w:tc>
          <w:tcPr>
            <w:tcW w:w="1191" w:type="dxa"/>
            <w:tcBorders>
              <w:top w:val="nil"/>
              <w:left w:val="nil"/>
              <w:bottom w:val="nil"/>
              <w:right w:val="nil"/>
            </w:tcBorders>
            <w:shd w:val="clear" w:color="000000" w:fill="FFFFFF"/>
            <w:noWrap/>
            <w:vAlign w:val="center"/>
            <w:hideMark/>
          </w:tcPr>
          <w:p w14:paraId="4AB24536"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127.5 ± 7.4</w:t>
            </w:r>
          </w:p>
        </w:tc>
        <w:tc>
          <w:tcPr>
            <w:tcW w:w="1191" w:type="dxa"/>
            <w:tcBorders>
              <w:top w:val="nil"/>
              <w:left w:val="nil"/>
              <w:bottom w:val="nil"/>
              <w:right w:val="nil"/>
            </w:tcBorders>
            <w:shd w:val="clear" w:color="000000" w:fill="FFFFFF"/>
            <w:noWrap/>
            <w:vAlign w:val="center"/>
            <w:hideMark/>
          </w:tcPr>
          <w:p w14:paraId="34161185"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19.8 ± 0.2</w:t>
            </w:r>
          </w:p>
        </w:tc>
        <w:tc>
          <w:tcPr>
            <w:tcW w:w="1191" w:type="dxa"/>
            <w:tcBorders>
              <w:top w:val="nil"/>
              <w:left w:val="nil"/>
              <w:bottom w:val="nil"/>
              <w:right w:val="nil"/>
            </w:tcBorders>
            <w:shd w:val="clear" w:color="000000" w:fill="FFFFFF"/>
            <w:noWrap/>
            <w:vAlign w:val="center"/>
            <w:hideMark/>
          </w:tcPr>
          <w:p w14:paraId="4DAADA2E"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92.3 ± 4.6</w:t>
            </w:r>
          </w:p>
        </w:tc>
        <w:tc>
          <w:tcPr>
            <w:tcW w:w="1191" w:type="dxa"/>
            <w:tcBorders>
              <w:top w:val="nil"/>
              <w:left w:val="nil"/>
              <w:bottom w:val="nil"/>
              <w:right w:val="nil"/>
            </w:tcBorders>
            <w:shd w:val="clear" w:color="000000" w:fill="FFFFFF"/>
            <w:noWrap/>
            <w:vAlign w:val="center"/>
            <w:hideMark/>
          </w:tcPr>
          <w:p w14:paraId="2E80FFC3"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58.2 ± 7.6</w:t>
            </w:r>
          </w:p>
        </w:tc>
      </w:tr>
      <w:tr w:rsidR="00196EC4" w:rsidRPr="00525891" w14:paraId="44D4FA72" w14:textId="77777777" w:rsidTr="00A2256B">
        <w:trPr>
          <w:trHeight w:hRule="exact" w:val="283"/>
          <w:jc w:val="center"/>
        </w:trPr>
        <w:tc>
          <w:tcPr>
            <w:tcW w:w="3403" w:type="dxa"/>
            <w:tcBorders>
              <w:top w:val="nil"/>
              <w:left w:val="nil"/>
              <w:bottom w:val="nil"/>
              <w:right w:val="nil"/>
            </w:tcBorders>
            <w:shd w:val="clear" w:color="000000" w:fill="FFFFFF"/>
            <w:noWrap/>
            <w:vAlign w:val="center"/>
          </w:tcPr>
          <w:p w14:paraId="785AAF83" w14:textId="77777777" w:rsidR="004C71E8" w:rsidRPr="00525891" w:rsidRDefault="004C71E8" w:rsidP="00D40DD1">
            <w:pPr>
              <w:spacing w:line="240" w:lineRule="auto"/>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i/>
                <w:sz w:val="24"/>
                <w:szCs w:val="24"/>
                <w:lang w:val="en-GB" w:eastAsia="sv-SE"/>
              </w:rPr>
              <w:t>f</w:t>
            </w:r>
            <w:r w:rsidRPr="00525891">
              <w:rPr>
                <w:rFonts w:ascii="Times New Roman" w:eastAsia="Times New Roman" w:hAnsi="Times New Roman" w:cs="Times New Roman"/>
                <w:sz w:val="24"/>
                <w:szCs w:val="24"/>
                <w:lang w:val="en-GB" w:eastAsia="sv-SE"/>
              </w:rPr>
              <w:t>POM (% SOC)</w:t>
            </w:r>
          </w:p>
        </w:tc>
        <w:tc>
          <w:tcPr>
            <w:tcW w:w="1191" w:type="dxa"/>
            <w:tcBorders>
              <w:top w:val="nil"/>
              <w:left w:val="nil"/>
              <w:bottom w:val="nil"/>
              <w:right w:val="nil"/>
            </w:tcBorders>
            <w:shd w:val="clear" w:color="000000" w:fill="FFFFFF"/>
            <w:noWrap/>
            <w:vAlign w:val="center"/>
          </w:tcPr>
          <w:p w14:paraId="4A0C34B8"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6.4 ± 0.5</w:t>
            </w:r>
          </w:p>
        </w:tc>
        <w:tc>
          <w:tcPr>
            <w:tcW w:w="1191" w:type="dxa"/>
            <w:tcBorders>
              <w:top w:val="nil"/>
              <w:left w:val="nil"/>
              <w:bottom w:val="nil"/>
              <w:right w:val="nil"/>
            </w:tcBorders>
            <w:shd w:val="clear" w:color="000000" w:fill="FFFFFF"/>
            <w:noWrap/>
            <w:vAlign w:val="center"/>
          </w:tcPr>
          <w:p w14:paraId="514F41B2"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1.9 ± 0.1</w:t>
            </w:r>
          </w:p>
        </w:tc>
        <w:tc>
          <w:tcPr>
            <w:tcW w:w="1191" w:type="dxa"/>
            <w:tcBorders>
              <w:top w:val="nil"/>
              <w:left w:val="nil"/>
              <w:bottom w:val="nil"/>
              <w:right w:val="nil"/>
            </w:tcBorders>
            <w:shd w:val="clear" w:color="000000" w:fill="FFFFFF"/>
            <w:noWrap/>
            <w:vAlign w:val="center"/>
          </w:tcPr>
          <w:p w14:paraId="6898351C"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10.1 ± 0.4</w:t>
            </w:r>
          </w:p>
        </w:tc>
        <w:tc>
          <w:tcPr>
            <w:tcW w:w="1191" w:type="dxa"/>
            <w:tcBorders>
              <w:top w:val="nil"/>
              <w:left w:val="nil"/>
              <w:bottom w:val="nil"/>
              <w:right w:val="nil"/>
            </w:tcBorders>
            <w:shd w:val="clear" w:color="000000" w:fill="FFFFFF"/>
            <w:noWrap/>
            <w:vAlign w:val="center"/>
          </w:tcPr>
          <w:p w14:paraId="323A5F25"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2.6 ± 0.5</w:t>
            </w:r>
          </w:p>
        </w:tc>
        <w:tc>
          <w:tcPr>
            <w:tcW w:w="1191" w:type="dxa"/>
            <w:tcBorders>
              <w:top w:val="nil"/>
              <w:left w:val="nil"/>
              <w:bottom w:val="nil"/>
              <w:right w:val="nil"/>
            </w:tcBorders>
            <w:shd w:val="clear" w:color="000000" w:fill="FFFFFF"/>
            <w:noWrap/>
            <w:vAlign w:val="center"/>
          </w:tcPr>
          <w:p w14:paraId="0460DE78"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8.4 ± 1.4</w:t>
            </w:r>
          </w:p>
        </w:tc>
        <w:tc>
          <w:tcPr>
            <w:tcW w:w="1191" w:type="dxa"/>
            <w:tcBorders>
              <w:top w:val="nil"/>
              <w:left w:val="nil"/>
              <w:bottom w:val="nil"/>
              <w:right w:val="nil"/>
            </w:tcBorders>
            <w:shd w:val="clear" w:color="000000" w:fill="FFFFFF"/>
            <w:noWrap/>
            <w:vAlign w:val="center"/>
          </w:tcPr>
          <w:p w14:paraId="134354C6"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3.5 ± 0.3</w:t>
            </w:r>
          </w:p>
        </w:tc>
      </w:tr>
      <w:tr w:rsidR="00196EC4" w:rsidRPr="00525891" w14:paraId="5F8979B9" w14:textId="77777777" w:rsidTr="00A2256B">
        <w:trPr>
          <w:trHeight w:hRule="exact" w:val="283"/>
          <w:jc w:val="center"/>
        </w:trPr>
        <w:tc>
          <w:tcPr>
            <w:tcW w:w="3403" w:type="dxa"/>
            <w:tcBorders>
              <w:top w:val="nil"/>
              <w:left w:val="nil"/>
              <w:bottom w:val="nil"/>
              <w:right w:val="nil"/>
            </w:tcBorders>
            <w:shd w:val="clear" w:color="000000" w:fill="FFFFFF"/>
            <w:noWrap/>
            <w:vAlign w:val="center"/>
          </w:tcPr>
          <w:p w14:paraId="3998B424" w14:textId="77777777" w:rsidR="004C71E8" w:rsidRPr="00525891" w:rsidRDefault="004C71E8" w:rsidP="00D40DD1">
            <w:pPr>
              <w:spacing w:line="240" w:lineRule="auto"/>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i/>
                <w:sz w:val="24"/>
                <w:szCs w:val="24"/>
                <w:lang w:val="en-GB" w:eastAsia="sv-SE"/>
              </w:rPr>
              <w:t>f</w:t>
            </w:r>
            <w:r w:rsidRPr="00525891">
              <w:rPr>
                <w:rFonts w:ascii="Times New Roman" w:eastAsia="Times New Roman" w:hAnsi="Times New Roman" w:cs="Times New Roman"/>
                <w:sz w:val="24"/>
                <w:szCs w:val="24"/>
                <w:lang w:val="en-GB" w:eastAsia="sv-SE"/>
              </w:rPr>
              <w:t>MAOM (% SOC)</w:t>
            </w:r>
          </w:p>
        </w:tc>
        <w:tc>
          <w:tcPr>
            <w:tcW w:w="1191" w:type="dxa"/>
            <w:tcBorders>
              <w:top w:val="nil"/>
              <w:left w:val="nil"/>
              <w:bottom w:val="nil"/>
              <w:right w:val="nil"/>
            </w:tcBorders>
            <w:shd w:val="clear" w:color="000000" w:fill="FFFFFF"/>
            <w:noWrap/>
            <w:vAlign w:val="center"/>
          </w:tcPr>
          <w:p w14:paraId="3243A2EB"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93.6 ± 0.5</w:t>
            </w:r>
          </w:p>
        </w:tc>
        <w:tc>
          <w:tcPr>
            <w:tcW w:w="1191" w:type="dxa"/>
            <w:tcBorders>
              <w:top w:val="nil"/>
              <w:left w:val="nil"/>
              <w:bottom w:val="nil"/>
              <w:right w:val="nil"/>
            </w:tcBorders>
            <w:shd w:val="clear" w:color="000000" w:fill="FFFFFF"/>
            <w:noWrap/>
            <w:vAlign w:val="center"/>
          </w:tcPr>
          <w:p w14:paraId="67CDE30A"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98.1 ± 0.1</w:t>
            </w:r>
          </w:p>
        </w:tc>
        <w:tc>
          <w:tcPr>
            <w:tcW w:w="1191" w:type="dxa"/>
            <w:tcBorders>
              <w:top w:val="nil"/>
              <w:left w:val="nil"/>
              <w:bottom w:val="nil"/>
              <w:right w:val="nil"/>
            </w:tcBorders>
            <w:shd w:val="clear" w:color="000000" w:fill="FFFFFF"/>
            <w:noWrap/>
            <w:vAlign w:val="center"/>
          </w:tcPr>
          <w:p w14:paraId="608BF662"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89.9 ± 0.4</w:t>
            </w:r>
          </w:p>
        </w:tc>
        <w:tc>
          <w:tcPr>
            <w:tcW w:w="1191" w:type="dxa"/>
            <w:tcBorders>
              <w:top w:val="nil"/>
              <w:left w:val="nil"/>
              <w:bottom w:val="nil"/>
              <w:right w:val="nil"/>
            </w:tcBorders>
            <w:shd w:val="clear" w:color="000000" w:fill="FFFFFF"/>
            <w:noWrap/>
            <w:vAlign w:val="center"/>
          </w:tcPr>
          <w:p w14:paraId="74780230"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97.4 ± 0.5</w:t>
            </w:r>
          </w:p>
        </w:tc>
        <w:tc>
          <w:tcPr>
            <w:tcW w:w="1191" w:type="dxa"/>
            <w:tcBorders>
              <w:top w:val="nil"/>
              <w:left w:val="nil"/>
              <w:bottom w:val="nil"/>
              <w:right w:val="nil"/>
            </w:tcBorders>
            <w:shd w:val="clear" w:color="000000" w:fill="FFFFFF"/>
            <w:noWrap/>
            <w:vAlign w:val="center"/>
          </w:tcPr>
          <w:p w14:paraId="3AF8DD8E"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91.6 ± 1.4</w:t>
            </w:r>
          </w:p>
        </w:tc>
        <w:tc>
          <w:tcPr>
            <w:tcW w:w="1191" w:type="dxa"/>
            <w:tcBorders>
              <w:top w:val="nil"/>
              <w:left w:val="nil"/>
              <w:bottom w:val="nil"/>
              <w:right w:val="nil"/>
            </w:tcBorders>
            <w:shd w:val="clear" w:color="000000" w:fill="FFFFFF"/>
            <w:noWrap/>
            <w:vAlign w:val="center"/>
          </w:tcPr>
          <w:p w14:paraId="78585CA3"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96.5 ± 0.3</w:t>
            </w:r>
          </w:p>
        </w:tc>
      </w:tr>
      <w:tr w:rsidR="00196EC4" w:rsidRPr="00525891" w14:paraId="3A9084E9" w14:textId="77777777" w:rsidTr="00A2256B">
        <w:trPr>
          <w:trHeight w:hRule="exact" w:val="283"/>
          <w:jc w:val="center"/>
        </w:trPr>
        <w:tc>
          <w:tcPr>
            <w:tcW w:w="3403" w:type="dxa"/>
            <w:tcBorders>
              <w:top w:val="nil"/>
              <w:left w:val="nil"/>
              <w:bottom w:val="nil"/>
              <w:right w:val="nil"/>
            </w:tcBorders>
            <w:shd w:val="clear" w:color="000000" w:fill="FFFFFF"/>
            <w:noWrap/>
            <w:vAlign w:val="center"/>
          </w:tcPr>
          <w:p w14:paraId="380F923D" w14:textId="77777777" w:rsidR="004C71E8" w:rsidRPr="00525891" w:rsidRDefault="004C71E8" w:rsidP="00D40DD1">
            <w:pPr>
              <w:spacing w:line="240" w:lineRule="auto"/>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HI (</w:t>
            </w:r>
            <w:r w:rsidRPr="00525891">
              <w:rPr>
                <w:rFonts w:ascii="Times New Roman" w:hAnsi="Times New Roman" w:cs="Times New Roman"/>
                <w:sz w:val="24"/>
                <w:szCs w:val="24"/>
                <w:lang w:val="en-GB"/>
              </w:rPr>
              <w:t>g H</w:t>
            </w:r>
            <w:r w:rsidRPr="00525891">
              <w:rPr>
                <w:rFonts w:ascii="Times New Roman" w:hAnsi="Times New Roman" w:cs="Times New Roman"/>
                <w:sz w:val="24"/>
                <w:szCs w:val="24"/>
                <w:vertAlign w:val="subscript"/>
                <w:lang w:val="en-GB"/>
              </w:rPr>
              <w:t>x</w:t>
            </w:r>
            <w:r w:rsidRPr="00525891">
              <w:rPr>
                <w:rFonts w:ascii="Times New Roman" w:hAnsi="Times New Roman" w:cs="Times New Roman"/>
                <w:sz w:val="24"/>
                <w:szCs w:val="24"/>
                <w:lang w:val="en-GB"/>
              </w:rPr>
              <w:t>C</w:t>
            </w:r>
            <w:r w:rsidRPr="00525891">
              <w:rPr>
                <w:rFonts w:ascii="Times New Roman" w:hAnsi="Times New Roman" w:cs="Times New Roman"/>
                <w:sz w:val="24"/>
                <w:szCs w:val="24"/>
                <w:vertAlign w:val="subscript"/>
                <w:lang w:val="en-GB"/>
              </w:rPr>
              <w:t>y</w:t>
            </w:r>
            <w:r w:rsidRPr="00525891">
              <w:rPr>
                <w:rFonts w:ascii="Times New Roman" w:hAnsi="Times New Roman" w:cs="Times New Roman"/>
                <w:sz w:val="24"/>
                <w:szCs w:val="24"/>
                <w:lang w:val="en-GB"/>
              </w:rPr>
              <w:t>·kg</w:t>
            </w:r>
            <w:r w:rsidRPr="00525891">
              <w:rPr>
                <w:rFonts w:ascii="Times New Roman" w:hAnsi="Times New Roman" w:cs="Times New Roman"/>
                <w:sz w:val="24"/>
                <w:szCs w:val="24"/>
                <w:vertAlign w:val="superscript"/>
                <w:lang w:val="en-GB"/>
              </w:rPr>
              <w:t>-1</w:t>
            </w:r>
            <w:r w:rsidRPr="00525891">
              <w:rPr>
                <w:rFonts w:ascii="Times New Roman" w:hAnsi="Times New Roman" w:cs="Times New Roman"/>
                <w:sz w:val="24"/>
                <w:szCs w:val="24"/>
                <w:lang w:val="en-GB"/>
              </w:rPr>
              <w:t xml:space="preserve"> SOC</w:t>
            </w:r>
            <w:r w:rsidRPr="00525891">
              <w:rPr>
                <w:rFonts w:ascii="Times New Roman" w:eastAsia="Times New Roman" w:hAnsi="Times New Roman" w:cs="Times New Roman"/>
                <w:sz w:val="24"/>
                <w:szCs w:val="24"/>
                <w:lang w:val="en-GB" w:eastAsia="sv-SE"/>
              </w:rPr>
              <w:t>)</w:t>
            </w:r>
          </w:p>
        </w:tc>
        <w:tc>
          <w:tcPr>
            <w:tcW w:w="1191" w:type="dxa"/>
            <w:tcBorders>
              <w:top w:val="nil"/>
              <w:left w:val="nil"/>
              <w:bottom w:val="nil"/>
              <w:right w:val="nil"/>
            </w:tcBorders>
            <w:shd w:val="clear" w:color="000000" w:fill="FFFFFF"/>
            <w:noWrap/>
            <w:vAlign w:val="center"/>
          </w:tcPr>
          <w:p w14:paraId="4869F471"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163.5 ± 6.1</w:t>
            </w:r>
          </w:p>
        </w:tc>
        <w:tc>
          <w:tcPr>
            <w:tcW w:w="1191" w:type="dxa"/>
            <w:tcBorders>
              <w:top w:val="nil"/>
              <w:left w:val="nil"/>
              <w:bottom w:val="nil"/>
              <w:right w:val="nil"/>
            </w:tcBorders>
            <w:shd w:val="clear" w:color="000000" w:fill="FFFFFF"/>
            <w:noWrap/>
            <w:vAlign w:val="center"/>
          </w:tcPr>
          <w:p w14:paraId="23D37B6E"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109 ± 2.0</w:t>
            </w:r>
          </w:p>
        </w:tc>
        <w:tc>
          <w:tcPr>
            <w:tcW w:w="1191" w:type="dxa"/>
            <w:tcBorders>
              <w:top w:val="nil"/>
              <w:left w:val="nil"/>
              <w:bottom w:val="nil"/>
              <w:right w:val="nil"/>
            </w:tcBorders>
            <w:shd w:val="clear" w:color="000000" w:fill="FFFFFF"/>
            <w:noWrap/>
            <w:vAlign w:val="center"/>
          </w:tcPr>
          <w:p w14:paraId="0332DF6A"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298.1 ± 8.0</w:t>
            </w:r>
          </w:p>
        </w:tc>
        <w:tc>
          <w:tcPr>
            <w:tcW w:w="1191" w:type="dxa"/>
            <w:tcBorders>
              <w:top w:val="nil"/>
              <w:left w:val="nil"/>
              <w:bottom w:val="nil"/>
              <w:right w:val="nil"/>
            </w:tcBorders>
            <w:shd w:val="clear" w:color="000000" w:fill="FFFFFF"/>
            <w:noWrap/>
            <w:vAlign w:val="center"/>
          </w:tcPr>
          <w:p w14:paraId="51B19EAD"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75.3 ± 1.9</w:t>
            </w:r>
          </w:p>
        </w:tc>
        <w:tc>
          <w:tcPr>
            <w:tcW w:w="1191" w:type="dxa"/>
            <w:tcBorders>
              <w:top w:val="nil"/>
              <w:left w:val="nil"/>
              <w:bottom w:val="nil"/>
              <w:right w:val="nil"/>
            </w:tcBorders>
            <w:shd w:val="clear" w:color="000000" w:fill="FFFFFF"/>
            <w:noWrap/>
            <w:vAlign w:val="center"/>
          </w:tcPr>
          <w:p w14:paraId="26214365"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225.8 ± 5.1</w:t>
            </w:r>
          </w:p>
        </w:tc>
        <w:tc>
          <w:tcPr>
            <w:tcW w:w="1191" w:type="dxa"/>
            <w:tcBorders>
              <w:top w:val="nil"/>
              <w:left w:val="nil"/>
              <w:bottom w:val="nil"/>
              <w:right w:val="nil"/>
            </w:tcBorders>
            <w:shd w:val="clear" w:color="000000" w:fill="FFFFFF"/>
            <w:noWrap/>
            <w:vAlign w:val="center"/>
          </w:tcPr>
          <w:p w14:paraId="65233D6D"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159.3 ± 5.1</w:t>
            </w:r>
          </w:p>
        </w:tc>
      </w:tr>
      <w:tr w:rsidR="00196EC4" w:rsidRPr="00525891" w14:paraId="48CE096A" w14:textId="77777777" w:rsidTr="00A2256B">
        <w:trPr>
          <w:trHeight w:hRule="exact" w:val="283"/>
          <w:jc w:val="center"/>
        </w:trPr>
        <w:tc>
          <w:tcPr>
            <w:tcW w:w="3403" w:type="dxa"/>
            <w:tcBorders>
              <w:top w:val="nil"/>
              <w:left w:val="nil"/>
              <w:bottom w:val="nil"/>
              <w:right w:val="nil"/>
            </w:tcBorders>
            <w:shd w:val="clear" w:color="000000" w:fill="FFFFFF"/>
            <w:noWrap/>
            <w:vAlign w:val="center"/>
          </w:tcPr>
          <w:p w14:paraId="5547B170" w14:textId="77777777" w:rsidR="004C71E8" w:rsidRPr="00525891" w:rsidRDefault="004C71E8" w:rsidP="00D40DD1">
            <w:pPr>
              <w:spacing w:line="240" w:lineRule="auto"/>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OI (g O</w:t>
            </w:r>
            <w:r w:rsidRPr="00525891">
              <w:rPr>
                <w:rFonts w:ascii="Times New Roman" w:eastAsia="Times New Roman" w:hAnsi="Times New Roman" w:cs="Times New Roman"/>
                <w:sz w:val="24"/>
                <w:szCs w:val="24"/>
                <w:vertAlign w:val="subscript"/>
                <w:lang w:val="en-GB" w:eastAsia="sv-SE"/>
              </w:rPr>
              <w:t>2</w:t>
            </w:r>
            <w:r w:rsidRPr="00525891">
              <w:rPr>
                <w:rFonts w:ascii="Times New Roman" w:eastAsia="Times New Roman" w:hAnsi="Times New Roman" w:cs="Times New Roman"/>
                <w:sz w:val="24"/>
                <w:szCs w:val="24"/>
                <w:lang w:val="en-GB" w:eastAsia="sv-SE"/>
              </w:rPr>
              <w:t>·kg</w:t>
            </w:r>
            <w:r w:rsidRPr="00525891">
              <w:rPr>
                <w:rFonts w:ascii="Times New Roman" w:eastAsia="Times New Roman" w:hAnsi="Times New Roman" w:cs="Times New Roman"/>
                <w:sz w:val="24"/>
                <w:szCs w:val="24"/>
                <w:vertAlign w:val="superscript"/>
                <w:lang w:val="en-GB" w:eastAsia="sv-SE"/>
              </w:rPr>
              <w:t>-1</w:t>
            </w:r>
            <w:r w:rsidRPr="00525891">
              <w:rPr>
                <w:rFonts w:ascii="Times New Roman" w:eastAsia="Times New Roman" w:hAnsi="Times New Roman" w:cs="Times New Roman"/>
                <w:sz w:val="24"/>
                <w:szCs w:val="24"/>
                <w:lang w:val="en-GB" w:eastAsia="sv-SE"/>
              </w:rPr>
              <w:t xml:space="preserve"> SOC)</w:t>
            </w:r>
          </w:p>
        </w:tc>
        <w:tc>
          <w:tcPr>
            <w:tcW w:w="1191" w:type="dxa"/>
            <w:tcBorders>
              <w:top w:val="nil"/>
              <w:left w:val="nil"/>
              <w:bottom w:val="nil"/>
              <w:right w:val="nil"/>
            </w:tcBorders>
            <w:shd w:val="clear" w:color="000000" w:fill="FFFFFF"/>
            <w:noWrap/>
            <w:vAlign w:val="center"/>
          </w:tcPr>
          <w:p w14:paraId="3A6F0AE0"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219.1 ± 4.5</w:t>
            </w:r>
          </w:p>
        </w:tc>
        <w:tc>
          <w:tcPr>
            <w:tcW w:w="1191" w:type="dxa"/>
            <w:tcBorders>
              <w:top w:val="nil"/>
              <w:left w:val="nil"/>
              <w:bottom w:val="nil"/>
              <w:right w:val="nil"/>
            </w:tcBorders>
            <w:shd w:val="clear" w:color="000000" w:fill="FFFFFF"/>
            <w:noWrap/>
            <w:vAlign w:val="center"/>
          </w:tcPr>
          <w:p w14:paraId="51011083"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288.9 ± 2.8</w:t>
            </w:r>
          </w:p>
        </w:tc>
        <w:tc>
          <w:tcPr>
            <w:tcW w:w="1191" w:type="dxa"/>
            <w:tcBorders>
              <w:top w:val="nil"/>
              <w:left w:val="nil"/>
              <w:bottom w:val="nil"/>
              <w:right w:val="nil"/>
            </w:tcBorders>
            <w:shd w:val="clear" w:color="000000" w:fill="FFFFFF"/>
            <w:noWrap/>
            <w:vAlign w:val="center"/>
          </w:tcPr>
          <w:p w14:paraId="30E342F7"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142.4 ± 1.4</w:t>
            </w:r>
          </w:p>
        </w:tc>
        <w:tc>
          <w:tcPr>
            <w:tcW w:w="1191" w:type="dxa"/>
            <w:tcBorders>
              <w:top w:val="nil"/>
              <w:left w:val="nil"/>
              <w:bottom w:val="nil"/>
              <w:right w:val="nil"/>
            </w:tcBorders>
            <w:shd w:val="clear" w:color="000000" w:fill="FFFFFF"/>
            <w:noWrap/>
            <w:vAlign w:val="center"/>
          </w:tcPr>
          <w:p w14:paraId="198CBB40"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140.1 ± 2.2</w:t>
            </w:r>
          </w:p>
        </w:tc>
        <w:tc>
          <w:tcPr>
            <w:tcW w:w="1191" w:type="dxa"/>
            <w:tcBorders>
              <w:top w:val="nil"/>
              <w:left w:val="nil"/>
              <w:bottom w:val="nil"/>
              <w:right w:val="nil"/>
            </w:tcBorders>
            <w:shd w:val="clear" w:color="000000" w:fill="FFFFFF"/>
            <w:noWrap/>
            <w:vAlign w:val="center"/>
          </w:tcPr>
          <w:p w14:paraId="46F83E99"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178.7 ± 0.9</w:t>
            </w:r>
          </w:p>
        </w:tc>
        <w:tc>
          <w:tcPr>
            <w:tcW w:w="1191" w:type="dxa"/>
            <w:tcBorders>
              <w:top w:val="nil"/>
              <w:left w:val="nil"/>
              <w:bottom w:val="nil"/>
              <w:right w:val="nil"/>
            </w:tcBorders>
            <w:shd w:val="clear" w:color="000000" w:fill="FFFFFF"/>
            <w:noWrap/>
            <w:vAlign w:val="center"/>
          </w:tcPr>
          <w:p w14:paraId="3C863DD6"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237.6 ± 13</w:t>
            </w:r>
          </w:p>
        </w:tc>
      </w:tr>
      <w:tr w:rsidR="00196EC4" w:rsidRPr="00525891" w14:paraId="3ADE4CF9" w14:textId="77777777" w:rsidTr="00A2256B">
        <w:trPr>
          <w:trHeight w:hRule="exact" w:val="283"/>
          <w:jc w:val="center"/>
        </w:trPr>
        <w:tc>
          <w:tcPr>
            <w:tcW w:w="3403" w:type="dxa"/>
            <w:tcBorders>
              <w:top w:val="nil"/>
              <w:left w:val="nil"/>
              <w:bottom w:val="nil"/>
              <w:right w:val="nil"/>
            </w:tcBorders>
            <w:shd w:val="clear" w:color="000000" w:fill="FFFFFF"/>
            <w:noWrap/>
            <w:vAlign w:val="center"/>
          </w:tcPr>
          <w:p w14:paraId="234BF489" w14:textId="77777777" w:rsidR="004C71E8" w:rsidRPr="00525891" w:rsidRDefault="004C71E8" w:rsidP="00D40DD1">
            <w:pPr>
              <w:spacing w:line="240" w:lineRule="auto"/>
              <w:rPr>
                <w:rFonts w:ascii="Times New Roman" w:eastAsia="Times New Roman" w:hAnsi="Times New Roman" w:cs="Times New Roman"/>
                <w:sz w:val="24"/>
                <w:szCs w:val="24"/>
                <w:lang w:val="en-GB" w:eastAsia="sv-SE"/>
              </w:rPr>
            </w:pPr>
            <w:r w:rsidRPr="00525891">
              <w:rPr>
                <w:rFonts w:ascii="Times New Roman" w:hAnsi="Times New Roman" w:cs="Times New Roman"/>
                <w:sz w:val="24"/>
                <w:szCs w:val="24"/>
                <w:lang w:val="en-GB"/>
              </w:rPr>
              <w:t>γ</w:t>
            </w:r>
            <w:r w:rsidRPr="00525891">
              <w:rPr>
                <w:rFonts w:ascii="Times New Roman" w:hAnsi="Times New Roman" w:cs="Times New Roman"/>
                <w:sz w:val="24"/>
                <w:szCs w:val="24"/>
                <w:vertAlign w:val="subscript"/>
                <w:lang w:val="en-GB"/>
              </w:rPr>
              <w:t>SOC</w:t>
            </w:r>
          </w:p>
        </w:tc>
        <w:tc>
          <w:tcPr>
            <w:tcW w:w="1191" w:type="dxa"/>
            <w:tcBorders>
              <w:top w:val="nil"/>
              <w:left w:val="nil"/>
              <w:bottom w:val="nil"/>
              <w:right w:val="nil"/>
            </w:tcBorders>
            <w:shd w:val="clear" w:color="000000" w:fill="FFFFFF"/>
            <w:noWrap/>
            <w:vAlign w:val="center"/>
          </w:tcPr>
          <w:p w14:paraId="33F0FB1F"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2.86 ± 0.05</w:t>
            </w:r>
          </w:p>
        </w:tc>
        <w:tc>
          <w:tcPr>
            <w:tcW w:w="1191" w:type="dxa"/>
            <w:tcBorders>
              <w:top w:val="nil"/>
              <w:left w:val="nil"/>
              <w:bottom w:val="nil"/>
              <w:right w:val="nil"/>
            </w:tcBorders>
            <w:shd w:val="clear" w:color="000000" w:fill="FFFFFF"/>
            <w:noWrap/>
            <w:vAlign w:val="center"/>
          </w:tcPr>
          <w:p w14:paraId="3EDE9573"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2.10 ± 0.07</w:t>
            </w:r>
          </w:p>
        </w:tc>
        <w:tc>
          <w:tcPr>
            <w:tcW w:w="1191" w:type="dxa"/>
            <w:tcBorders>
              <w:top w:val="nil"/>
              <w:left w:val="nil"/>
              <w:bottom w:val="nil"/>
              <w:right w:val="nil"/>
            </w:tcBorders>
            <w:shd w:val="clear" w:color="000000" w:fill="FFFFFF"/>
            <w:noWrap/>
            <w:vAlign w:val="center"/>
          </w:tcPr>
          <w:p w14:paraId="7C1837A9"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3.23 ± 0.09</w:t>
            </w:r>
          </w:p>
        </w:tc>
        <w:tc>
          <w:tcPr>
            <w:tcW w:w="1191" w:type="dxa"/>
            <w:tcBorders>
              <w:top w:val="nil"/>
              <w:left w:val="nil"/>
              <w:bottom w:val="nil"/>
              <w:right w:val="nil"/>
            </w:tcBorders>
            <w:shd w:val="clear" w:color="000000" w:fill="FFFFFF"/>
            <w:noWrap/>
            <w:vAlign w:val="center"/>
          </w:tcPr>
          <w:p w14:paraId="481C5B42"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2.13 ± 0.12</w:t>
            </w:r>
          </w:p>
        </w:tc>
        <w:tc>
          <w:tcPr>
            <w:tcW w:w="1191" w:type="dxa"/>
            <w:tcBorders>
              <w:top w:val="nil"/>
              <w:left w:val="nil"/>
              <w:bottom w:val="nil"/>
              <w:right w:val="nil"/>
            </w:tcBorders>
            <w:shd w:val="clear" w:color="000000" w:fill="FFFFFF"/>
            <w:noWrap/>
            <w:vAlign w:val="center"/>
          </w:tcPr>
          <w:p w14:paraId="02E5DF67"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3.08 ± 0.05</w:t>
            </w:r>
          </w:p>
        </w:tc>
        <w:tc>
          <w:tcPr>
            <w:tcW w:w="1191" w:type="dxa"/>
            <w:tcBorders>
              <w:top w:val="nil"/>
              <w:left w:val="nil"/>
              <w:bottom w:val="nil"/>
              <w:right w:val="nil"/>
            </w:tcBorders>
            <w:shd w:val="clear" w:color="000000" w:fill="FFFFFF"/>
            <w:noWrap/>
            <w:vAlign w:val="center"/>
          </w:tcPr>
          <w:p w14:paraId="47B81F86"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2.54 ± 0.07</w:t>
            </w:r>
          </w:p>
        </w:tc>
      </w:tr>
      <w:tr w:rsidR="00196EC4" w:rsidRPr="00525891" w14:paraId="0CFC0557" w14:textId="77777777" w:rsidTr="00A2256B">
        <w:trPr>
          <w:trHeight w:hRule="exact" w:val="283"/>
          <w:jc w:val="center"/>
        </w:trPr>
        <w:tc>
          <w:tcPr>
            <w:tcW w:w="3403" w:type="dxa"/>
            <w:tcBorders>
              <w:top w:val="nil"/>
              <w:left w:val="nil"/>
              <w:bottom w:val="nil"/>
              <w:right w:val="nil"/>
            </w:tcBorders>
            <w:shd w:val="clear" w:color="000000" w:fill="FFFFFF"/>
            <w:noWrap/>
            <w:vAlign w:val="center"/>
            <w:hideMark/>
          </w:tcPr>
          <w:p w14:paraId="7D3BB835" w14:textId="77777777" w:rsidR="004C71E8" w:rsidRPr="00525891" w:rsidRDefault="004C71E8" w:rsidP="00D40DD1">
            <w:pPr>
              <w:spacing w:line="240" w:lineRule="auto"/>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δ</w:t>
            </w:r>
            <w:r w:rsidRPr="00525891">
              <w:rPr>
                <w:rFonts w:ascii="Times New Roman" w:eastAsia="Times New Roman" w:hAnsi="Times New Roman" w:cs="Times New Roman"/>
                <w:sz w:val="24"/>
                <w:szCs w:val="24"/>
                <w:vertAlign w:val="superscript"/>
                <w:lang w:val="en-GB" w:eastAsia="sv-SE"/>
              </w:rPr>
              <w:t>13</w:t>
            </w:r>
            <w:r w:rsidRPr="00525891">
              <w:rPr>
                <w:rFonts w:ascii="Times New Roman" w:eastAsia="Times New Roman" w:hAnsi="Times New Roman" w:cs="Times New Roman"/>
                <w:sz w:val="24"/>
                <w:szCs w:val="24"/>
                <w:lang w:val="en-GB" w:eastAsia="sv-SE"/>
              </w:rPr>
              <w:t>C (‰)</w:t>
            </w:r>
          </w:p>
        </w:tc>
        <w:tc>
          <w:tcPr>
            <w:tcW w:w="1191" w:type="dxa"/>
            <w:tcBorders>
              <w:top w:val="nil"/>
              <w:left w:val="nil"/>
              <w:bottom w:val="nil"/>
              <w:right w:val="nil"/>
            </w:tcBorders>
            <w:shd w:val="clear" w:color="000000" w:fill="FFFFFF"/>
            <w:noWrap/>
            <w:vAlign w:val="center"/>
            <w:hideMark/>
          </w:tcPr>
          <w:p w14:paraId="7716BB97"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-26.6 ± 0.0</w:t>
            </w:r>
          </w:p>
        </w:tc>
        <w:tc>
          <w:tcPr>
            <w:tcW w:w="1191" w:type="dxa"/>
            <w:tcBorders>
              <w:top w:val="nil"/>
              <w:left w:val="nil"/>
              <w:bottom w:val="nil"/>
              <w:right w:val="nil"/>
            </w:tcBorders>
            <w:shd w:val="clear" w:color="000000" w:fill="FFFFFF"/>
            <w:noWrap/>
            <w:vAlign w:val="center"/>
            <w:hideMark/>
          </w:tcPr>
          <w:p w14:paraId="3E279740"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-25.5 ± 0.0</w:t>
            </w:r>
          </w:p>
        </w:tc>
        <w:tc>
          <w:tcPr>
            <w:tcW w:w="1191" w:type="dxa"/>
            <w:tcBorders>
              <w:top w:val="nil"/>
              <w:left w:val="nil"/>
              <w:bottom w:val="nil"/>
              <w:right w:val="nil"/>
            </w:tcBorders>
            <w:shd w:val="clear" w:color="000000" w:fill="FFFFFF"/>
            <w:noWrap/>
            <w:vAlign w:val="center"/>
            <w:hideMark/>
          </w:tcPr>
          <w:p w14:paraId="0FE254C9"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-27.4 ± 0.1</w:t>
            </w:r>
          </w:p>
        </w:tc>
        <w:tc>
          <w:tcPr>
            <w:tcW w:w="1191" w:type="dxa"/>
            <w:tcBorders>
              <w:top w:val="nil"/>
              <w:left w:val="nil"/>
              <w:bottom w:val="nil"/>
              <w:right w:val="nil"/>
            </w:tcBorders>
            <w:shd w:val="clear" w:color="000000" w:fill="FFFFFF"/>
            <w:noWrap/>
            <w:vAlign w:val="center"/>
            <w:hideMark/>
          </w:tcPr>
          <w:p w14:paraId="78DB5106"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-27.1 ± 0.1</w:t>
            </w:r>
          </w:p>
        </w:tc>
        <w:tc>
          <w:tcPr>
            <w:tcW w:w="1191" w:type="dxa"/>
            <w:tcBorders>
              <w:top w:val="nil"/>
              <w:left w:val="nil"/>
              <w:bottom w:val="nil"/>
              <w:right w:val="nil"/>
            </w:tcBorders>
            <w:shd w:val="clear" w:color="000000" w:fill="FFFFFF"/>
            <w:noWrap/>
            <w:vAlign w:val="center"/>
            <w:hideMark/>
          </w:tcPr>
          <w:p w14:paraId="10C04141"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-26.5 ± 0.0</w:t>
            </w:r>
          </w:p>
        </w:tc>
        <w:tc>
          <w:tcPr>
            <w:tcW w:w="1191" w:type="dxa"/>
            <w:tcBorders>
              <w:top w:val="nil"/>
              <w:left w:val="nil"/>
              <w:bottom w:val="nil"/>
              <w:right w:val="nil"/>
            </w:tcBorders>
            <w:shd w:val="clear" w:color="000000" w:fill="FFFFFF"/>
            <w:noWrap/>
            <w:vAlign w:val="center"/>
            <w:hideMark/>
          </w:tcPr>
          <w:p w14:paraId="3A9407A5"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-25.0 ± 0.2</w:t>
            </w:r>
          </w:p>
        </w:tc>
      </w:tr>
      <w:tr w:rsidR="00196EC4" w:rsidRPr="00525891" w14:paraId="008777F7" w14:textId="77777777" w:rsidTr="00A2256B">
        <w:trPr>
          <w:trHeight w:hRule="exact" w:val="283"/>
          <w:jc w:val="center"/>
        </w:trPr>
        <w:tc>
          <w:tcPr>
            <w:tcW w:w="3403" w:type="dxa"/>
            <w:tcBorders>
              <w:top w:val="nil"/>
              <w:left w:val="nil"/>
              <w:bottom w:val="nil"/>
              <w:right w:val="nil"/>
            </w:tcBorders>
            <w:shd w:val="clear" w:color="000000" w:fill="FFFFFF"/>
            <w:noWrap/>
            <w:vAlign w:val="center"/>
          </w:tcPr>
          <w:p w14:paraId="3B65889D" w14:textId="77777777" w:rsidR="004C71E8" w:rsidRPr="00525891" w:rsidRDefault="004C71E8" w:rsidP="00D40DD1">
            <w:pPr>
              <w:spacing w:line="240" w:lineRule="auto"/>
              <w:rPr>
                <w:rFonts w:ascii="Times New Roman" w:eastAsia="Times New Roman" w:hAnsi="Times New Roman" w:cs="Times New Roman"/>
                <w:sz w:val="24"/>
                <w:szCs w:val="24"/>
                <w:lang w:val="en-GB" w:eastAsia="sv-SE"/>
              </w:rPr>
            </w:pPr>
            <w:r w:rsidRPr="00525891">
              <w:rPr>
                <w:rFonts w:ascii="Times New Roman" w:hAnsi="Times New Roman" w:cs="Times New Roman"/>
                <w:sz w:val="24"/>
                <w:szCs w:val="24"/>
                <w:lang w:val="en-GB"/>
              </w:rPr>
              <w:t>Δ</w:t>
            </w:r>
            <w:r w:rsidRPr="00525891">
              <w:rPr>
                <w:rFonts w:ascii="Times New Roman" w:hAnsi="Times New Roman" w:cs="Times New Roman"/>
                <w:sz w:val="24"/>
                <w:szCs w:val="24"/>
                <w:vertAlign w:val="superscript"/>
                <w:lang w:val="en-GB"/>
              </w:rPr>
              <w:t>14</w:t>
            </w:r>
            <w:r w:rsidRPr="00525891">
              <w:rPr>
                <w:rFonts w:ascii="Times New Roman" w:hAnsi="Times New Roman" w:cs="Times New Roman"/>
                <w:sz w:val="24"/>
                <w:szCs w:val="24"/>
                <w:lang w:val="en-GB"/>
              </w:rPr>
              <w:t>C (‰)</w:t>
            </w:r>
          </w:p>
        </w:tc>
        <w:tc>
          <w:tcPr>
            <w:tcW w:w="1191" w:type="dxa"/>
            <w:tcBorders>
              <w:top w:val="nil"/>
              <w:left w:val="nil"/>
              <w:bottom w:val="nil"/>
              <w:right w:val="nil"/>
            </w:tcBorders>
            <w:shd w:val="clear" w:color="000000" w:fill="FFFFFF"/>
            <w:noWrap/>
            <w:vAlign w:val="center"/>
          </w:tcPr>
          <w:p w14:paraId="4136B6BE"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+10.6 ± 7.2</w:t>
            </w:r>
          </w:p>
        </w:tc>
        <w:tc>
          <w:tcPr>
            <w:tcW w:w="1191" w:type="dxa"/>
            <w:tcBorders>
              <w:top w:val="nil"/>
              <w:left w:val="nil"/>
              <w:bottom w:val="nil"/>
              <w:right w:val="nil"/>
            </w:tcBorders>
            <w:shd w:val="clear" w:color="000000" w:fill="FFFFFF"/>
            <w:noWrap/>
            <w:vAlign w:val="center"/>
          </w:tcPr>
          <w:p w14:paraId="6B0D6A57"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-182.3 ± 6.9</w:t>
            </w:r>
          </w:p>
        </w:tc>
        <w:tc>
          <w:tcPr>
            <w:tcW w:w="1191" w:type="dxa"/>
            <w:tcBorders>
              <w:top w:val="nil"/>
              <w:left w:val="nil"/>
              <w:bottom w:val="nil"/>
              <w:right w:val="nil"/>
            </w:tcBorders>
            <w:shd w:val="clear" w:color="000000" w:fill="FFFFFF"/>
            <w:noWrap/>
            <w:vAlign w:val="center"/>
          </w:tcPr>
          <w:p w14:paraId="7CB58B34"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-234.1 ± 13</w:t>
            </w:r>
          </w:p>
        </w:tc>
        <w:tc>
          <w:tcPr>
            <w:tcW w:w="1191" w:type="dxa"/>
            <w:tcBorders>
              <w:top w:val="nil"/>
              <w:left w:val="nil"/>
              <w:bottom w:val="nil"/>
              <w:right w:val="nil"/>
            </w:tcBorders>
            <w:shd w:val="clear" w:color="000000" w:fill="FFFFFF"/>
            <w:noWrap/>
            <w:vAlign w:val="center"/>
          </w:tcPr>
          <w:p w14:paraId="5BAA56FB"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-650.2 ± 0.9</w:t>
            </w:r>
          </w:p>
        </w:tc>
        <w:tc>
          <w:tcPr>
            <w:tcW w:w="1191" w:type="dxa"/>
            <w:tcBorders>
              <w:top w:val="nil"/>
              <w:left w:val="nil"/>
              <w:bottom w:val="nil"/>
              <w:right w:val="nil"/>
            </w:tcBorders>
            <w:shd w:val="clear" w:color="000000" w:fill="FFFFFF"/>
            <w:noWrap/>
            <w:vAlign w:val="center"/>
          </w:tcPr>
          <w:p w14:paraId="30D7B639"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-4.0 ± 11.0</w:t>
            </w:r>
          </w:p>
        </w:tc>
        <w:tc>
          <w:tcPr>
            <w:tcW w:w="1191" w:type="dxa"/>
            <w:tcBorders>
              <w:top w:val="nil"/>
              <w:left w:val="nil"/>
              <w:bottom w:val="nil"/>
              <w:right w:val="nil"/>
            </w:tcBorders>
            <w:shd w:val="clear" w:color="000000" w:fill="FFFFFF"/>
            <w:noWrap/>
            <w:vAlign w:val="center"/>
          </w:tcPr>
          <w:p w14:paraId="5E7676C8"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-295.0 ± 36</w:t>
            </w:r>
          </w:p>
        </w:tc>
      </w:tr>
      <w:tr w:rsidR="00196EC4" w:rsidRPr="00525891" w14:paraId="0C9ED046" w14:textId="77777777" w:rsidTr="00A2256B">
        <w:trPr>
          <w:trHeight w:hRule="exact" w:val="283"/>
          <w:jc w:val="center"/>
        </w:trPr>
        <w:tc>
          <w:tcPr>
            <w:tcW w:w="3403" w:type="dxa"/>
            <w:tcBorders>
              <w:top w:val="nil"/>
              <w:left w:val="nil"/>
              <w:bottom w:val="nil"/>
              <w:right w:val="nil"/>
            </w:tcBorders>
            <w:shd w:val="clear" w:color="000000" w:fill="FFFFFF"/>
            <w:noWrap/>
            <w:vAlign w:val="center"/>
          </w:tcPr>
          <w:p w14:paraId="1B47A468" w14:textId="77777777" w:rsidR="004C71E8" w:rsidRPr="00525891" w:rsidRDefault="004C71E8" w:rsidP="00D40DD1">
            <w:pPr>
              <w:spacing w:line="240" w:lineRule="auto"/>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Energy density (</w:t>
            </w:r>
            <w:r w:rsidRPr="00525891">
              <w:rPr>
                <w:rFonts w:ascii="Times New Roman" w:hAnsi="Times New Roman" w:cs="Times New Roman"/>
                <w:sz w:val="24"/>
                <w:szCs w:val="24"/>
                <w:lang w:val="en-GB"/>
              </w:rPr>
              <w:t>kJ mol</w:t>
            </w:r>
            <w:r w:rsidRPr="00525891">
              <w:rPr>
                <w:rFonts w:ascii="Times New Roman" w:hAnsi="Times New Roman" w:cs="Times New Roman"/>
                <w:sz w:val="24"/>
                <w:szCs w:val="24"/>
                <w:vertAlign w:val="superscript"/>
                <w:lang w:val="en-GB"/>
              </w:rPr>
              <w:t>-1</w:t>
            </w:r>
            <w:r w:rsidRPr="00525891">
              <w:rPr>
                <w:rFonts w:ascii="Times New Roman" w:hAnsi="Times New Roman" w:cs="Times New Roman"/>
                <w:sz w:val="24"/>
                <w:szCs w:val="24"/>
                <w:lang w:val="en-GB"/>
              </w:rPr>
              <w:t xml:space="preserve"> SOM</w:t>
            </w:r>
            <w:r w:rsidRPr="00525891">
              <w:rPr>
                <w:rFonts w:ascii="Times New Roman" w:eastAsia="Times New Roman" w:hAnsi="Times New Roman" w:cs="Times New Roman"/>
                <w:sz w:val="24"/>
                <w:szCs w:val="24"/>
                <w:lang w:val="en-GB" w:eastAsia="sv-SE"/>
              </w:rPr>
              <w:t>)</w:t>
            </w:r>
          </w:p>
        </w:tc>
        <w:tc>
          <w:tcPr>
            <w:tcW w:w="1191" w:type="dxa"/>
            <w:tcBorders>
              <w:top w:val="nil"/>
              <w:left w:val="nil"/>
              <w:bottom w:val="nil"/>
              <w:right w:val="nil"/>
            </w:tcBorders>
            <w:shd w:val="clear" w:color="000000" w:fill="FFFFFF"/>
            <w:noWrap/>
            <w:vAlign w:val="center"/>
          </w:tcPr>
          <w:p w14:paraId="267ADD1C"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158.6 ± 3.1</w:t>
            </w:r>
          </w:p>
        </w:tc>
        <w:tc>
          <w:tcPr>
            <w:tcW w:w="1191" w:type="dxa"/>
            <w:tcBorders>
              <w:top w:val="nil"/>
              <w:left w:val="nil"/>
              <w:bottom w:val="nil"/>
              <w:right w:val="nil"/>
            </w:tcBorders>
            <w:shd w:val="clear" w:color="000000" w:fill="FFFFFF"/>
            <w:noWrap/>
            <w:vAlign w:val="center"/>
          </w:tcPr>
          <w:p w14:paraId="52813EE8"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111.9 ± 4.1</w:t>
            </w:r>
          </w:p>
        </w:tc>
        <w:tc>
          <w:tcPr>
            <w:tcW w:w="1191" w:type="dxa"/>
            <w:tcBorders>
              <w:top w:val="nil"/>
              <w:left w:val="nil"/>
              <w:bottom w:val="nil"/>
              <w:right w:val="nil"/>
            </w:tcBorders>
            <w:shd w:val="clear" w:color="000000" w:fill="FFFFFF"/>
            <w:noWrap/>
            <w:vAlign w:val="center"/>
          </w:tcPr>
          <w:p w14:paraId="43572BEA"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190.9 ± 5.7</w:t>
            </w:r>
          </w:p>
        </w:tc>
        <w:tc>
          <w:tcPr>
            <w:tcW w:w="1191" w:type="dxa"/>
            <w:tcBorders>
              <w:top w:val="nil"/>
              <w:left w:val="nil"/>
              <w:bottom w:val="nil"/>
              <w:right w:val="nil"/>
            </w:tcBorders>
            <w:shd w:val="clear" w:color="000000" w:fill="FFFFFF"/>
            <w:noWrap/>
            <w:vAlign w:val="center"/>
          </w:tcPr>
          <w:p w14:paraId="023C7D7D"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127.7 ± 7.0</w:t>
            </w:r>
          </w:p>
        </w:tc>
        <w:tc>
          <w:tcPr>
            <w:tcW w:w="1191" w:type="dxa"/>
            <w:tcBorders>
              <w:top w:val="nil"/>
              <w:left w:val="nil"/>
              <w:bottom w:val="nil"/>
              <w:right w:val="nil"/>
            </w:tcBorders>
            <w:shd w:val="clear" w:color="000000" w:fill="FFFFFF"/>
            <w:noWrap/>
            <w:vAlign w:val="center"/>
          </w:tcPr>
          <w:p w14:paraId="65A6D0D7"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175.7 ± 3.0</w:t>
            </w:r>
          </w:p>
        </w:tc>
        <w:tc>
          <w:tcPr>
            <w:tcW w:w="1191" w:type="dxa"/>
            <w:tcBorders>
              <w:top w:val="nil"/>
              <w:left w:val="nil"/>
              <w:bottom w:val="nil"/>
              <w:right w:val="nil"/>
            </w:tcBorders>
            <w:shd w:val="clear" w:color="000000" w:fill="FFFFFF"/>
            <w:noWrap/>
            <w:vAlign w:val="center"/>
          </w:tcPr>
          <w:p w14:paraId="4BA6BD4C"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140.6 ± 5.0</w:t>
            </w:r>
          </w:p>
        </w:tc>
      </w:tr>
      <w:tr w:rsidR="00196EC4" w:rsidRPr="00525891" w14:paraId="59D9B641" w14:textId="77777777" w:rsidTr="00A2256B">
        <w:trPr>
          <w:trHeight w:hRule="exact" w:val="283"/>
          <w:jc w:val="center"/>
        </w:trPr>
        <w:tc>
          <w:tcPr>
            <w:tcW w:w="3403" w:type="dxa"/>
            <w:tcBorders>
              <w:top w:val="nil"/>
              <w:left w:val="nil"/>
              <w:bottom w:val="nil"/>
              <w:right w:val="nil"/>
            </w:tcBorders>
            <w:shd w:val="clear" w:color="000000" w:fill="FFFFFF"/>
            <w:noWrap/>
            <w:vAlign w:val="center"/>
          </w:tcPr>
          <w:p w14:paraId="43A8CBC5" w14:textId="77777777" w:rsidR="004C71E8" w:rsidRPr="00525891" w:rsidRDefault="004C71E8" w:rsidP="00D40DD1">
            <w:pPr>
              <w:spacing w:line="240" w:lineRule="auto"/>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µE</w:t>
            </w:r>
            <w:r w:rsidRPr="00525891">
              <w:rPr>
                <w:rFonts w:ascii="Times New Roman" w:eastAsia="Times New Roman" w:hAnsi="Times New Roman" w:cs="Times New Roman"/>
                <w:sz w:val="24"/>
                <w:szCs w:val="24"/>
                <w:vertAlign w:val="subscript"/>
                <w:lang w:val="en-GB" w:eastAsia="sv-SE"/>
              </w:rPr>
              <w:t>a</w:t>
            </w:r>
            <w:r w:rsidRPr="00525891">
              <w:rPr>
                <w:rFonts w:ascii="Times New Roman" w:eastAsia="Times New Roman" w:hAnsi="Times New Roman" w:cs="Times New Roman"/>
                <w:sz w:val="24"/>
                <w:szCs w:val="24"/>
                <w:lang w:val="en-GB" w:eastAsia="sv-SE"/>
              </w:rPr>
              <w:t xml:space="preserve"> (</w:t>
            </w:r>
            <w:r w:rsidRPr="00525891">
              <w:rPr>
                <w:rFonts w:ascii="Times New Roman" w:hAnsi="Times New Roman" w:cs="Times New Roman"/>
                <w:sz w:val="24"/>
                <w:szCs w:val="24"/>
                <w:lang w:val="en-GB"/>
              </w:rPr>
              <w:t>kJ mol</w:t>
            </w:r>
            <w:r w:rsidRPr="00525891">
              <w:rPr>
                <w:rFonts w:ascii="Times New Roman" w:hAnsi="Times New Roman" w:cs="Times New Roman"/>
                <w:sz w:val="24"/>
                <w:szCs w:val="24"/>
                <w:vertAlign w:val="superscript"/>
                <w:lang w:val="en-GB"/>
              </w:rPr>
              <w:t>-1</w:t>
            </w:r>
            <w:r w:rsidRPr="00525891">
              <w:rPr>
                <w:rFonts w:ascii="Times New Roman" w:hAnsi="Times New Roman" w:cs="Times New Roman"/>
                <w:sz w:val="24"/>
                <w:szCs w:val="24"/>
                <w:lang w:val="en-GB"/>
              </w:rPr>
              <w:t xml:space="preserve"> SOM</w:t>
            </w:r>
            <w:r w:rsidRPr="00525891">
              <w:rPr>
                <w:rFonts w:ascii="Times New Roman" w:eastAsia="Times New Roman" w:hAnsi="Times New Roman" w:cs="Times New Roman"/>
                <w:sz w:val="24"/>
                <w:szCs w:val="24"/>
                <w:lang w:val="en-GB" w:eastAsia="sv-SE"/>
              </w:rPr>
              <w:t>)</w:t>
            </w:r>
          </w:p>
        </w:tc>
        <w:tc>
          <w:tcPr>
            <w:tcW w:w="1191" w:type="dxa"/>
            <w:tcBorders>
              <w:top w:val="nil"/>
              <w:left w:val="nil"/>
              <w:bottom w:val="nil"/>
              <w:right w:val="nil"/>
            </w:tcBorders>
            <w:shd w:val="clear" w:color="000000" w:fill="FFFFFF"/>
            <w:noWrap/>
            <w:vAlign w:val="center"/>
          </w:tcPr>
          <w:p w14:paraId="3D9E2334"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157.8 ± 0.1</w:t>
            </w:r>
          </w:p>
        </w:tc>
        <w:tc>
          <w:tcPr>
            <w:tcW w:w="1191" w:type="dxa"/>
            <w:tcBorders>
              <w:top w:val="nil"/>
              <w:left w:val="nil"/>
              <w:bottom w:val="nil"/>
              <w:right w:val="nil"/>
            </w:tcBorders>
            <w:shd w:val="clear" w:color="000000" w:fill="FFFFFF"/>
            <w:noWrap/>
            <w:vAlign w:val="center"/>
          </w:tcPr>
          <w:p w14:paraId="76B9452C"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158.4 ± 0.0</w:t>
            </w:r>
          </w:p>
        </w:tc>
        <w:tc>
          <w:tcPr>
            <w:tcW w:w="1191" w:type="dxa"/>
            <w:tcBorders>
              <w:top w:val="nil"/>
              <w:left w:val="nil"/>
              <w:bottom w:val="nil"/>
              <w:right w:val="nil"/>
            </w:tcBorders>
            <w:shd w:val="clear" w:color="000000" w:fill="FFFFFF"/>
            <w:noWrap/>
            <w:vAlign w:val="center"/>
          </w:tcPr>
          <w:p w14:paraId="3C9FAD88"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161.3 ± 0.3</w:t>
            </w:r>
          </w:p>
        </w:tc>
        <w:tc>
          <w:tcPr>
            <w:tcW w:w="1191" w:type="dxa"/>
            <w:tcBorders>
              <w:top w:val="nil"/>
              <w:left w:val="nil"/>
              <w:bottom w:val="nil"/>
              <w:right w:val="nil"/>
            </w:tcBorders>
            <w:shd w:val="clear" w:color="000000" w:fill="FFFFFF"/>
            <w:noWrap/>
            <w:vAlign w:val="center"/>
          </w:tcPr>
          <w:p w14:paraId="54D120AF"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165.9 ± 0.5</w:t>
            </w:r>
          </w:p>
        </w:tc>
        <w:tc>
          <w:tcPr>
            <w:tcW w:w="1191" w:type="dxa"/>
            <w:tcBorders>
              <w:top w:val="nil"/>
              <w:left w:val="nil"/>
              <w:bottom w:val="nil"/>
              <w:right w:val="nil"/>
            </w:tcBorders>
            <w:shd w:val="clear" w:color="000000" w:fill="FFFFFF"/>
            <w:noWrap/>
            <w:vAlign w:val="center"/>
          </w:tcPr>
          <w:p w14:paraId="75DFB116"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159.5 ± 0.2</w:t>
            </w:r>
          </w:p>
        </w:tc>
        <w:tc>
          <w:tcPr>
            <w:tcW w:w="1191" w:type="dxa"/>
            <w:tcBorders>
              <w:top w:val="nil"/>
              <w:left w:val="nil"/>
              <w:bottom w:val="nil"/>
              <w:right w:val="nil"/>
            </w:tcBorders>
            <w:shd w:val="clear" w:color="000000" w:fill="FFFFFF"/>
            <w:noWrap/>
            <w:vAlign w:val="center"/>
          </w:tcPr>
          <w:p w14:paraId="21999F31"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161.5 ± 0.2</w:t>
            </w:r>
          </w:p>
        </w:tc>
      </w:tr>
      <w:tr w:rsidR="00196EC4" w:rsidRPr="00525891" w14:paraId="47FAA02B" w14:textId="77777777" w:rsidTr="00A2256B">
        <w:trPr>
          <w:trHeight w:hRule="exact" w:val="283"/>
          <w:jc w:val="center"/>
        </w:trPr>
        <w:tc>
          <w:tcPr>
            <w:tcW w:w="3403" w:type="dxa"/>
            <w:tcBorders>
              <w:top w:val="nil"/>
              <w:left w:val="nil"/>
              <w:bottom w:val="nil"/>
              <w:right w:val="nil"/>
            </w:tcBorders>
            <w:shd w:val="clear" w:color="000000" w:fill="FFFFFF"/>
            <w:noWrap/>
            <w:vAlign w:val="center"/>
          </w:tcPr>
          <w:p w14:paraId="1031C3B1" w14:textId="77777777" w:rsidR="004C71E8" w:rsidRPr="00525891" w:rsidRDefault="004C71E8" w:rsidP="00D40DD1">
            <w:pPr>
              <w:spacing w:line="240" w:lineRule="auto"/>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σE</w:t>
            </w:r>
            <w:r w:rsidRPr="00525891">
              <w:rPr>
                <w:rFonts w:ascii="Times New Roman" w:eastAsia="Times New Roman" w:hAnsi="Times New Roman" w:cs="Times New Roman"/>
                <w:sz w:val="24"/>
                <w:szCs w:val="24"/>
                <w:vertAlign w:val="subscript"/>
                <w:lang w:val="en-GB" w:eastAsia="sv-SE"/>
              </w:rPr>
              <w:t>a</w:t>
            </w:r>
            <w:r w:rsidRPr="00525891">
              <w:rPr>
                <w:rFonts w:ascii="Times New Roman" w:eastAsia="Times New Roman" w:hAnsi="Times New Roman" w:cs="Times New Roman"/>
                <w:sz w:val="24"/>
                <w:szCs w:val="24"/>
                <w:lang w:val="en-GB" w:eastAsia="sv-SE"/>
              </w:rPr>
              <w:t xml:space="preserve"> (</w:t>
            </w:r>
            <w:r w:rsidRPr="00525891">
              <w:rPr>
                <w:rFonts w:ascii="Times New Roman" w:hAnsi="Times New Roman" w:cs="Times New Roman"/>
                <w:sz w:val="24"/>
                <w:szCs w:val="24"/>
                <w:lang w:val="en-GB"/>
              </w:rPr>
              <w:t>kJ mol</w:t>
            </w:r>
            <w:r w:rsidRPr="00525891">
              <w:rPr>
                <w:rFonts w:ascii="Times New Roman" w:hAnsi="Times New Roman" w:cs="Times New Roman"/>
                <w:sz w:val="24"/>
                <w:szCs w:val="24"/>
                <w:vertAlign w:val="superscript"/>
                <w:lang w:val="en-GB"/>
              </w:rPr>
              <w:t>-1</w:t>
            </w:r>
            <w:r w:rsidRPr="00525891">
              <w:rPr>
                <w:rFonts w:ascii="Times New Roman" w:hAnsi="Times New Roman" w:cs="Times New Roman"/>
                <w:sz w:val="24"/>
                <w:szCs w:val="24"/>
                <w:lang w:val="en-GB"/>
              </w:rPr>
              <w:t xml:space="preserve"> SOM</w:t>
            </w:r>
            <w:r w:rsidRPr="00525891">
              <w:rPr>
                <w:rFonts w:ascii="Times New Roman" w:eastAsia="Times New Roman" w:hAnsi="Times New Roman" w:cs="Times New Roman"/>
                <w:sz w:val="24"/>
                <w:szCs w:val="24"/>
                <w:lang w:val="en-GB" w:eastAsia="sv-SE"/>
              </w:rPr>
              <w:t>)</w:t>
            </w:r>
          </w:p>
        </w:tc>
        <w:tc>
          <w:tcPr>
            <w:tcW w:w="1191" w:type="dxa"/>
            <w:tcBorders>
              <w:top w:val="nil"/>
              <w:left w:val="nil"/>
              <w:bottom w:val="nil"/>
              <w:right w:val="nil"/>
            </w:tcBorders>
            <w:shd w:val="clear" w:color="000000" w:fill="FFFFFF"/>
            <w:noWrap/>
            <w:vAlign w:val="center"/>
          </w:tcPr>
          <w:p w14:paraId="602D1C3D" w14:textId="77777777" w:rsidR="004C71E8" w:rsidRPr="00BC6C57" w:rsidRDefault="004C71E8" w:rsidP="00D40DD1">
            <w:pPr>
              <w:spacing w:line="240" w:lineRule="auto"/>
              <w:jc w:val="center"/>
              <w:rPr>
                <w:rFonts w:ascii="Times New Roman" w:eastAsia="Times New Roman" w:hAnsi="Times New Roman" w:cs="Times New Roman"/>
                <w:sz w:val="20"/>
                <w:szCs w:val="24"/>
                <w:lang w:val="en-GB" w:eastAsia="sv-SE"/>
              </w:rPr>
            </w:pPr>
            <w:r w:rsidRPr="00BC6C57">
              <w:rPr>
                <w:rFonts w:ascii="Times New Roman" w:eastAsia="Times New Roman" w:hAnsi="Times New Roman" w:cs="Times New Roman"/>
                <w:sz w:val="20"/>
                <w:szCs w:val="24"/>
                <w:lang w:val="en-GB" w:eastAsia="sv-SE"/>
              </w:rPr>
              <w:t>15.90 ± 0.00</w:t>
            </w:r>
          </w:p>
        </w:tc>
        <w:tc>
          <w:tcPr>
            <w:tcW w:w="1191" w:type="dxa"/>
            <w:tcBorders>
              <w:top w:val="nil"/>
              <w:left w:val="nil"/>
              <w:bottom w:val="nil"/>
              <w:right w:val="nil"/>
            </w:tcBorders>
            <w:shd w:val="clear" w:color="000000" w:fill="FFFFFF"/>
            <w:noWrap/>
          </w:tcPr>
          <w:p w14:paraId="3DA1402E" w14:textId="77777777" w:rsidR="004C71E8" w:rsidRPr="00BC6C57" w:rsidRDefault="004C71E8" w:rsidP="00D40DD1">
            <w:pPr>
              <w:spacing w:line="240" w:lineRule="auto"/>
              <w:jc w:val="center"/>
              <w:rPr>
                <w:rFonts w:ascii="Times New Roman" w:eastAsia="Times New Roman" w:hAnsi="Times New Roman" w:cs="Times New Roman"/>
                <w:sz w:val="20"/>
                <w:szCs w:val="24"/>
                <w:lang w:val="en-GB" w:eastAsia="sv-SE"/>
              </w:rPr>
            </w:pPr>
            <w:r w:rsidRPr="00BC6C57">
              <w:rPr>
                <w:rFonts w:ascii="Times New Roman" w:eastAsia="Times New Roman" w:hAnsi="Times New Roman" w:cs="Times New Roman"/>
                <w:sz w:val="20"/>
                <w:szCs w:val="24"/>
                <w:lang w:val="en-GB" w:eastAsia="sv-SE"/>
              </w:rPr>
              <w:t>15.93 ± 0.00</w:t>
            </w:r>
          </w:p>
        </w:tc>
        <w:tc>
          <w:tcPr>
            <w:tcW w:w="1191" w:type="dxa"/>
            <w:tcBorders>
              <w:top w:val="nil"/>
              <w:left w:val="nil"/>
              <w:bottom w:val="nil"/>
              <w:right w:val="nil"/>
            </w:tcBorders>
            <w:shd w:val="clear" w:color="000000" w:fill="FFFFFF"/>
            <w:noWrap/>
          </w:tcPr>
          <w:p w14:paraId="6E27ED64" w14:textId="77777777" w:rsidR="004C71E8" w:rsidRPr="00BC6C57" w:rsidRDefault="004C71E8" w:rsidP="00D40DD1">
            <w:pPr>
              <w:spacing w:line="240" w:lineRule="auto"/>
              <w:jc w:val="center"/>
              <w:rPr>
                <w:rFonts w:ascii="Times New Roman" w:eastAsia="Times New Roman" w:hAnsi="Times New Roman" w:cs="Times New Roman"/>
                <w:sz w:val="20"/>
                <w:szCs w:val="24"/>
                <w:lang w:val="en-GB" w:eastAsia="sv-SE"/>
              </w:rPr>
            </w:pPr>
            <w:r w:rsidRPr="00BC6C57">
              <w:rPr>
                <w:rFonts w:ascii="Times New Roman" w:eastAsia="Times New Roman" w:hAnsi="Times New Roman" w:cs="Times New Roman"/>
                <w:sz w:val="20"/>
                <w:szCs w:val="24"/>
                <w:lang w:val="en-GB" w:eastAsia="sv-SE"/>
              </w:rPr>
              <w:t>16.36 ± 0.08</w:t>
            </w:r>
          </w:p>
        </w:tc>
        <w:tc>
          <w:tcPr>
            <w:tcW w:w="1191" w:type="dxa"/>
            <w:tcBorders>
              <w:top w:val="nil"/>
              <w:left w:val="nil"/>
              <w:bottom w:val="nil"/>
              <w:right w:val="nil"/>
            </w:tcBorders>
            <w:shd w:val="clear" w:color="000000" w:fill="FFFFFF"/>
            <w:noWrap/>
          </w:tcPr>
          <w:p w14:paraId="0CCAF683" w14:textId="77777777" w:rsidR="004C71E8" w:rsidRPr="00BC6C57" w:rsidRDefault="004C71E8" w:rsidP="00D40DD1">
            <w:pPr>
              <w:spacing w:line="240" w:lineRule="auto"/>
              <w:jc w:val="center"/>
              <w:rPr>
                <w:rFonts w:ascii="Times New Roman" w:eastAsia="Times New Roman" w:hAnsi="Times New Roman" w:cs="Times New Roman"/>
                <w:sz w:val="20"/>
                <w:szCs w:val="24"/>
                <w:lang w:val="en-GB" w:eastAsia="sv-SE"/>
              </w:rPr>
            </w:pPr>
            <w:r w:rsidRPr="00BC6C57">
              <w:rPr>
                <w:rFonts w:ascii="Times New Roman" w:eastAsia="Times New Roman" w:hAnsi="Times New Roman" w:cs="Times New Roman"/>
                <w:sz w:val="20"/>
                <w:szCs w:val="24"/>
                <w:lang w:val="en-GB" w:eastAsia="sv-SE"/>
              </w:rPr>
              <w:t>18.04 ± 0.22</w:t>
            </w:r>
          </w:p>
        </w:tc>
        <w:tc>
          <w:tcPr>
            <w:tcW w:w="1191" w:type="dxa"/>
            <w:tcBorders>
              <w:top w:val="nil"/>
              <w:left w:val="nil"/>
              <w:bottom w:val="nil"/>
              <w:right w:val="nil"/>
            </w:tcBorders>
            <w:shd w:val="clear" w:color="000000" w:fill="FFFFFF"/>
            <w:noWrap/>
          </w:tcPr>
          <w:p w14:paraId="615FC9B1" w14:textId="77777777" w:rsidR="004C71E8" w:rsidRPr="00BC6C57" w:rsidRDefault="004C71E8" w:rsidP="00D40DD1">
            <w:pPr>
              <w:spacing w:line="240" w:lineRule="auto"/>
              <w:jc w:val="center"/>
              <w:rPr>
                <w:rFonts w:ascii="Times New Roman" w:eastAsia="Times New Roman" w:hAnsi="Times New Roman" w:cs="Times New Roman"/>
                <w:sz w:val="20"/>
                <w:szCs w:val="24"/>
                <w:lang w:val="en-GB" w:eastAsia="sv-SE"/>
              </w:rPr>
            </w:pPr>
            <w:r w:rsidRPr="00BC6C57">
              <w:rPr>
                <w:rFonts w:ascii="Times New Roman" w:eastAsia="Times New Roman" w:hAnsi="Times New Roman" w:cs="Times New Roman"/>
                <w:sz w:val="20"/>
                <w:szCs w:val="24"/>
                <w:lang w:val="en-GB" w:eastAsia="sv-SE"/>
              </w:rPr>
              <w:t>16.04 ± 0.03</w:t>
            </w:r>
          </w:p>
        </w:tc>
        <w:tc>
          <w:tcPr>
            <w:tcW w:w="1191" w:type="dxa"/>
            <w:tcBorders>
              <w:top w:val="nil"/>
              <w:left w:val="nil"/>
              <w:bottom w:val="nil"/>
              <w:right w:val="nil"/>
            </w:tcBorders>
            <w:shd w:val="clear" w:color="000000" w:fill="FFFFFF"/>
            <w:noWrap/>
          </w:tcPr>
          <w:p w14:paraId="32C97DCB" w14:textId="77777777" w:rsidR="004C71E8" w:rsidRPr="00BC6C57" w:rsidRDefault="004C71E8" w:rsidP="00D40DD1">
            <w:pPr>
              <w:spacing w:line="240" w:lineRule="auto"/>
              <w:jc w:val="center"/>
              <w:rPr>
                <w:rFonts w:ascii="Times New Roman" w:eastAsia="Times New Roman" w:hAnsi="Times New Roman" w:cs="Times New Roman"/>
                <w:sz w:val="20"/>
                <w:szCs w:val="24"/>
                <w:lang w:val="en-GB" w:eastAsia="sv-SE"/>
              </w:rPr>
            </w:pPr>
            <w:r w:rsidRPr="00BC6C57">
              <w:rPr>
                <w:rFonts w:ascii="Times New Roman" w:eastAsia="Times New Roman" w:hAnsi="Times New Roman" w:cs="Times New Roman"/>
                <w:sz w:val="20"/>
                <w:szCs w:val="24"/>
                <w:lang w:val="en-GB" w:eastAsia="sv-SE"/>
              </w:rPr>
              <w:t>16.41 ± 0.04</w:t>
            </w:r>
          </w:p>
        </w:tc>
      </w:tr>
      <w:tr w:rsidR="00196EC4" w:rsidRPr="00525891" w14:paraId="5D70EAD7" w14:textId="77777777" w:rsidTr="00A2256B">
        <w:trPr>
          <w:trHeight w:hRule="exact" w:val="283"/>
          <w:jc w:val="center"/>
        </w:trPr>
        <w:tc>
          <w:tcPr>
            <w:tcW w:w="3403" w:type="dxa"/>
            <w:tcBorders>
              <w:top w:val="nil"/>
              <w:left w:val="nil"/>
              <w:bottom w:val="nil"/>
              <w:right w:val="nil"/>
            </w:tcBorders>
            <w:shd w:val="clear" w:color="000000" w:fill="FFFFFF"/>
            <w:noWrap/>
            <w:vAlign w:val="center"/>
          </w:tcPr>
          <w:p w14:paraId="74DF6829" w14:textId="77777777" w:rsidR="004C71E8" w:rsidRPr="00525891" w:rsidRDefault="004C71E8" w:rsidP="00D40DD1">
            <w:pPr>
              <w:spacing w:line="240" w:lineRule="auto"/>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T</w:t>
            </w:r>
            <w:r w:rsidRPr="00525891">
              <w:rPr>
                <w:rFonts w:ascii="Times New Roman" w:eastAsia="Times New Roman" w:hAnsi="Times New Roman" w:cs="Times New Roman"/>
                <w:sz w:val="24"/>
                <w:szCs w:val="24"/>
                <w:vertAlign w:val="subscript"/>
                <w:lang w:val="en-GB" w:eastAsia="sv-SE"/>
              </w:rPr>
              <w:t>90</w:t>
            </w:r>
            <w:r w:rsidRPr="00525891">
              <w:rPr>
                <w:rFonts w:ascii="Times New Roman" w:eastAsia="Times New Roman" w:hAnsi="Times New Roman" w:cs="Times New Roman"/>
                <w:sz w:val="24"/>
                <w:szCs w:val="24"/>
                <w:lang w:val="en-GB" w:eastAsia="sv-SE"/>
              </w:rPr>
              <w:t>-H</w:t>
            </w:r>
            <w:r w:rsidRPr="00525891">
              <w:rPr>
                <w:rFonts w:ascii="Times New Roman" w:eastAsia="Times New Roman" w:hAnsi="Times New Roman" w:cs="Times New Roman"/>
                <w:sz w:val="24"/>
                <w:szCs w:val="24"/>
                <w:vertAlign w:val="subscript"/>
                <w:lang w:val="en-GB" w:eastAsia="sv-SE"/>
              </w:rPr>
              <w:t>x</w:t>
            </w:r>
            <w:r w:rsidRPr="00525891">
              <w:rPr>
                <w:rFonts w:ascii="Times New Roman" w:eastAsia="Times New Roman" w:hAnsi="Times New Roman" w:cs="Times New Roman"/>
                <w:sz w:val="24"/>
                <w:szCs w:val="24"/>
                <w:lang w:val="en-GB" w:eastAsia="sv-SE"/>
              </w:rPr>
              <w:t>C</w:t>
            </w:r>
            <w:r w:rsidRPr="00525891">
              <w:rPr>
                <w:rFonts w:ascii="Times New Roman" w:eastAsia="Times New Roman" w:hAnsi="Times New Roman" w:cs="Times New Roman"/>
                <w:sz w:val="24"/>
                <w:szCs w:val="24"/>
                <w:vertAlign w:val="subscript"/>
                <w:lang w:val="en-GB" w:eastAsia="sv-SE"/>
              </w:rPr>
              <w:t>y</w:t>
            </w:r>
            <w:r w:rsidRPr="00525891">
              <w:rPr>
                <w:rFonts w:ascii="Times New Roman" w:eastAsia="Times New Roman" w:hAnsi="Times New Roman" w:cs="Times New Roman"/>
                <w:sz w:val="24"/>
                <w:szCs w:val="24"/>
                <w:lang w:val="en-GB" w:eastAsia="sv-SE"/>
              </w:rPr>
              <w:t>-pyrolysis (</w:t>
            </w:r>
            <w:r w:rsidRPr="00525891">
              <w:rPr>
                <w:rFonts w:ascii="Times New Roman" w:eastAsia="Times New Roman" w:hAnsi="Times New Roman" w:cs="Times New Roman"/>
                <w:sz w:val="24"/>
                <w:szCs w:val="24"/>
                <w:lang w:val="en-GB" w:eastAsia="sv-SE"/>
              </w:rPr>
              <w:br w:type="column"/>
              <w:t>°C)</w:t>
            </w:r>
          </w:p>
        </w:tc>
        <w:tc>
          <w:tcPr>
            <w:tcW w:w="1191" w:type="dxa"/>
            <w:tcBorders>
              <w:top w:val="nil"/>
              <w:left w:val="nil"/>
              <w:bottom w:val="nil"/>
              <w:right w:val="nil"/>
            </w:tcBorders>
            <w:shd w:val="clear" w:color="000000" w:fill="FFFFFF"/>
            <w:noWrap/>
            <w:vAlign w:val="center"/>
          </w:tcPr>
          <w:p w14:paraId="39ABE53B"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521.0 ± 1.7</w:t>
            </w:r>
          </w:p>
        </w:tc>
        <w:tc>
          <w:tcPr>
            <w:tcW w:w="1191" w:type="dxa"/>
            <w:tcBorders>
              <w:top w:val="nil"/>
              <w:left w:val="nil"/>
              <w:bottom w:val="nil"/>
              <w:right w:val="nil"/>
            </w:tcBorders>
            <w:shd w:val="clear" w:color="000000" w:fill="FFFFFF"/>
            <w:noWrap/>
            <w:vAlign w:val="center"/>
          </w:tcPr>
          <w:p w14:paraId="1285D77C"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532.8 ± 0.8</w:t>
            </w:r>
          </w:p>
        </w:tc>
        <w:tc>
          <w:tcPr>
            <w:tcW w:w="1191" w:type="dxa"/>
            <w:tcBorders>
              <w:top w:val="nil"/>
              <w:left w:val="nil"/>
              <w:bottom w:val="nil"/>
              <w:right w:val="nil"/>
            </w:tcBorders>
            <w:shd w:val="clear" w:color="000000" w:fill="FFFFFF"/>
            <w:noWrap/>
            <w:vAlign w:val="center"/>
          </w:tcPr>
          <w:p w14:paraId="33A87BBA"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522.9 ± 0.8</w:t>
            </w:r>
          </w:p>
        </w:tc>
        <w:tc>
          <w:tcPr>
            <w:tcW w:w="1191" w:type="dxa"/>
            <w:tcBorders>
              <w:top w:val="nil"/>
              <w:left w:val="nil"/>
              <w:bottom w:val="nil"/>
              <w:right w:val="nil"/>
            </w:tcBorders>
            <w:shd w:val="clear" w:color="000000" w:fill="FFFFFF"/>
            <w:noWrap/>
            <w:vAlign w:val="center"/>
          </w:tcPr>
          <w:p w14:paraId="619F5394"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532.3 ± 1.6</w:t>
            </w:r>
          </w:p>
        </w:tc>
        <w:tc>
          <w:tcPr>
            <w:tcW w:w="1191" w:type="dxa"/>
            <w:tcBorders>
              <w:top w:val="nil"/>
              <w:left w:val="nil"/>
              <w:bottom w:val="nil"/>
              <w:right w:val="nil"/>
            </w:tcBorders>
            <w:shd w:val="clear" w:color="000000" w:fill="FFFFFF"/>
            <w:noWrap/>
            <w:vAlign w:val="center"/>
          </w:tcPr>
          <w:p w14:paraId="385639C5"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520.1 ± 1.0</w:t>
            </w:r>
          </w:p>
        </w:tc>
        <w:tc>
          <w:tcPr>
            <w:tcW w:w="1191" w:type="dxa"/>
            <w:tcBorders>
              <w:top w:val="nil"/>
              <w:left w:val="nil"/>
              <w:bottom w:val="nil"/>
              <w:right w:val="nil"/>
            </w:tcBorders>
            <w:shd w:val="clear" w:color="000000" w:fill="FFFFFF"/>
            <w:noWrap/>
            <w:vAlign w:val="center"/>
          </w:tcPr>
          <w:p w14:paraId="5EF30EB6"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533.3 ± 2.4</w:t>
            </w:r>
          </w:p>
        </w:tc>
      </w:tr>
      <w:tr w:rsidR="00196EC4" w:rsidRPr="00525891" w14:paraId="312F6015" w14:textId="77777777" w:rsidTr="00A2256B">
        <w:trPr>
          <w:trHeight w:hRule="exact" w:val="283"/>
          <w:jc w:val="center"/>
        </w:trPr>
        <w:tc>
          <w:tcPr>
            <w:tcW w:w="3403" w:type="dxa"/>
            <w:tcBorders>
              <w:top w:val="nil"/>
              <w:left w:val="nil"/>
              <w:bottom w:val="nil"/>
              <w:right w:val="nil"/>
            </w:tcBorders>
            <w:shd w:val="clear" w:color="000000" w:fill="FFFFFF"/>
            <w:noWrap/>
            <w:vAlign w:val="center"/>
          </w:tcPr>
          <w:p w14:paraId="4FEE1238" w14:textId="77777777" w:rsidR="004C71E8" w:rsidRPr="00525891" w:rsidRDefault="004C71E8" w:rsidP="00D40DD1">
            <w:pPr>
              <w:spacing w:line="240" w:lineRule="auto"/>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T</w:t>
            </w:r>
            <w:r w:rsidRPr="00525891">
              <w:rPr>
                <w:rFonts w:ascii="Times New Roman" w:eastAsia="Times New Roman" w:hAnsi="Times New Roman" w:cs="Times New Roman"/>
                <w:sz w:val="24"/>
                <w:szCs w:val="24"/>
                <w:vertAlign w:val="subscript"/>
                <w:lang w:val="en-GB" w:eastAsia="sv-SE"/>
              </w:rPr>
              <w:t>50</w:t>
            </w:r>
            <w:r w:rsidRPr="00525891">
              <w:rPr>
                <w:rFonts w:ascii="Times New Roman" w:eastAsia="Times New Roman" w:hAnsi="Times New Roman" w:cs="Times New Roman"/>
                <w:sz w:val="24"/>
                <w:szCs w:val="24"/>
                <w:lang w:val="en-GB" w:eastAsia="sv-SE"/>
              </w:rPr>
              <w:t>-CO</w:t>
            </w:r>
            <w:r w:rsidRPr="00525891">
              <w:rPr>
                <w:rFonts w:ascii="Times New Roman" w:eastAsia="Times New Roman" w:hAnsi="Times New Roman" w:cs="Times New Roman"/>
                <w:sz w:val="24"/>
                <w:szCs w:val="24"/>
                <w:vertAlign w:val="subscript"/>
                <w:lang w:val="en-GB" w:eastAsia="sv-SE"/>
              </w:rPr>
              <w:t>2</w:t>
            </w:r>
            <w:r w:rsidRPr="00525891">
              <w:rPr>
                <w:rFonts w:ascii="Times New Roman" w:eastAsia="Times New Roman" w:hAnsi="Times New Roman" w:cs="Times New Roman"/>
                <w:sz w:val="24"/>
                <w:szCs w:val="24"/>
                <w:lang w:val="en-GB" w:eastAsia="sv-SE"/>
              </w:rPr>
              <w:t>-pyrolysis (</w:t>
            </w:r>
            <w:r w:rsidRPr="00525891">
              <w:rPr>
                <w:rFonts w:ascii="Times New Roman" w:eastAsia="Times New Roman" w:hAnsi="Times New Roman" w:cs="Times New Roman"/>
                <w:sz w:val="24"/>
                <w:szCs w:val="24"/>
                <w:lang w:val="en-GB" w:eastAsia="sv-SE"/>
              </w:rPr>
              <w:br w:type="column"/>
              <w:t>°C)</w:t>
            </w:r>
          </w:p>
        </w:tc>
        <w:tc>
          <w:tcPr>
            <w:tcW w:w="1191" w:type="dxa"/>
            <w:tcBorders>
              <w:top w:val="nil"/>
              <w:left w:val="nil"/>
              <w:bottom w:val="nil"/>
              <w:right w:val="nil"/>
            </w:tcBorders>
            <w:shd w:val="clear" w:color="000000" w:fill="FFFFFF"/>
            <w:noWrap/>
            <w:vAlign w:val="center"/>
          </w:tcPr>
          <w:p w14:paraId="7B3DDF8F"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383.9 ± 0.7</w:t>
            </w:r>
          </w:p>
        </w:tc>
        <w:tc>
          <w:tcPr>
            <w:tcW w:w="1191" w:type="dxa"/>
            <w:tcBorders>
              <w:top w:val="nil"/>
              <w:left w:val="nil"/>
              <w:bottom w:val="nil"/>
              <w:right w:val="nil"/>
            </w:tcBorders>
            <w:shd w:val="clear" w:color="000000" w:fill="FFFFFF"/>
            <w:noWrap/>
            <w:vAlign w:val="center"/>
          </w:tcPr>
          <w:p w14:paraId="0FB65C66"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386.3 ± 0.3</w:t>
            </w:r>
          </w:p>
        </w:tc>
        <w:tc>
          <w:tcPr>
            <w:tcW w:w="1191" w:type="dxa"/>
            <w:tcBorders>
              <w:top w:val="nil"/>
              <w:left w:val="nil"/>
              <w:bottom w:val="nil"/>
              <w:right w:val="nil"/>
            </w:tcBorders>
            <w:shd w:val="clear" w:color="000000" w:fill="FFFFFF"/>
            <w:noWrap/>
            <w:vAlign w:val="center"/>
          </w:tcPr>
          <w:p w14:paraId="62037AD0"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390.4 ± 0.8</w:t>
            </w:r>
          </w:p>
        </w:tc>
        <w:tc>
          <w:tcPr>
            <w:tcW w:w="1191" w:type="dxa"/>
            <w:tcBorders>
              <w:top w:val="nil"/>
              <w:left w:val="nil"/>
              <w:bottom w:val="nil"/>
              <w:right w:val="nil"/>
            </w:tcBorders>
            <w:shd w:val="clear" w:color="000000" w:fill="FFFFFF"/>
            <w:noWrap/>
            <w:vAlign w:val="center"/>
          </w:tcPr>
          <w:p w14:paraId="3A8B5B86"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406.3 ± 1.1</w:t>
            </w:r>
          </w:p>
        </w:tc>
        <w:tc>
          <w:tcPr>
            <w:tcW w:w="1191" w:type="dxa"/>
            <w:tcBorders>
              <w:top w:val="nil"/>
              <w:left w:val="nil"/>
              <w:bottom w:val="nil"/>
              <w:right w:val="nil"/>
            </w:tcBorders>
            <w:shd w:val="clear" w:color="000000" w:fill="FFFFFF"/>
            <w:noWrap/>
            <w:vAlign w:val="center"/>
          </w:tcPr>
          <w:p w14:paraId="0F42F4FB"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387.4 ± 1.0</w:t>
            </w:r>
          </w:p>
        </w:tc>
        <w:tc>
          <w:tcPr>
            <w:tcW w:w="1191" w:type="dxa"/>
            <w:tcBorders>
              <w:top w:val="nil"/>
              <w:left w:val="nil"/>
              <w:bottom w:val="nil"/>
              <w:right w:val="nil"/>
            </w:tcBorders>
            <w:shd w:val="clear" w:color="000000" w:fill="FFFFFF"/>
            <w:noWrap/>
            <w:vAlign w:val="center"/>
          </w:tcPr>
          <w:p w14:paraId="16BCF7BC"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390.5 ± 1.3</w:t>
            </w:r>
          </w:p>
        </w:tc>
      </w:tr>
      <w:tr w:rsidR="00196EC4" w:rsidRPr="00525891" w14:paraId="3F47FA9C" w14:textId="77777777" w:rsidTr="00A2256B">
        <w:trPr>
          <w:trHeight w:hRule="exact" w:val="283"/>
          <w:jc w:val="center"/>
        </w:trPr>
        <w:tc>
          <w:tcPr>
            <w:tcW w:w="3403" w:type="dxa"/>
            <w:tcBorders>
              <w:top w:val="nil"/>
              <w:left w:val="nil"/>
              <w:bottom w:val="nil"/>
              <w:right w:val="nil"/>
            </w:tcBorders>
            <w:shd w:val="clear" w:color="000000" w:fill="FFFFFF"/>
            <w:noWrap/>
            <w:vAlign w:val="center"/>
          </w:tcPr>
          <w:p w14:paraId="0185E338" w14:textId="77777777" w:rsidR="004C71E8" w:rsidRPr="00525891" w:rsidRDefault="004C71E8" w:rsidP="00D40DD1">
            <w:pPr>
              <w:spacing w:line="240" w:lineRule="auto"/>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T</w:t>
            </w:r>
            <w:r w:rsidRPr="00525891">
              <w:rPr>
                <w:rFonts w:ascii="Times New Roman" w:eastAsia="Times New Roman" w:hAnsi="Times New Roman" w:cs="Times New Roman"/>
                <w:sz w:val="24"/>
                <w:szCs w:val="24"/>
                <w:vertAlign w:val="subscript"/>
                <w:lang w:val="en-GB" w:eastAsia="sv-SE"/>
              </w:rPr>
              <w:t>50</w:t>
            </w:r>
            <w:r w:rsidRPr="00525891">
              <w:rPr>
                <w:rFonts w:ascii="Times New Roman" w:eastAsia="Times New Roman" w:hAnsi="Times New Roman" w:cs="Times New Roman"/>
                <w:sz w:val="24"/>
                <w:szCs w:val="24"/>
                <w:lang w:val="en-GB" w:eastAsia="sv-SE"/>
              </w:rPr>
              <w:t>-CO</w:t>
            </w:r>
            <w:r w:rsidRPr="00525891">
              <w:rPr>
                <w:rFonts w:ascii="Times New Roman" w:eastAsia="Times New Roman" w:hAnsi="Times New Roman" w:cs="Times New Roman"/>
                <w:sz w:val="24"/>
                <w:szCs w:val="24"/>
                <w:vertAlign w:val="subscript"/>
                <w:lang w:val="en-GB" w:eastAsia="sv-SE"/>
              </w:rPr>
              <w:t>2</w:t>
            </w:r>
            <w:r w:rsidRPr="00525891">
              <w:rPr>
                <w:rFonts w:ascii="Times New Roman" w:eastAsia="Times New Roman" w:hAnsi="Times New Roman" w:cs="Times New Roman"/>
                <w:sz w:val="24"/>
                <w:szCs w:val="24"/>
                <w:lang w:val="en-GB" w:eastAsia="sv-SE"/>
              </w:rPr>
              <w:t>-oxidation (</w:t>
            </w:r>
            <w:r w:rsidRPr="00525891">
              <w:rPr>
                <w:rFonts w:ascii="Times New Roman" w:eastAsia="Times New Roman" w:hAnsi="Times New Roman" w:cs="Times New Roman"/>
                <w:sz w:val="24"/>
                <w:szCs w:val="24"/>
                <w:lang w:val="en-GB" w:eastAsia="sv-SE"/>
              </w:rPr>
              <w:br w:type="column"/>
              <w:t>°C)</w:t>
            </w:r>
          </w:p>
        </w:tc>
        <w:tc>
          <w:tcPr>
            <w:tcW w:w="1191" w:type="dxa"/>
            <w:tcBorders>
              <w:top w:val="nil"/>
              <w:left w:val="nil"/>
              <w:bottom w:val="nil"/>
              <w:right w:val="nil"/>
            </w:tcBorders>
            <w:shd w:val="clear" w:color="000000" w:fill="FFFFFF"/>
            <w:noWrap/>
            <w:vAlign w:val="center"/>
          </w:tcPr>
          <w:p w14:paraId="086A89CE"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413.0 ± 0.4</w:t>
            </w:r>
          </w:p>
        </w:tc>
        <w:tc>
          <w:tcPr>
            <w:tcW w:w="1191" w:type="dxa"/>
            <w:tcBorders>
              <w:top w:val="nil"/>
              <w:left w:val="nil"/>
              <w:bottom w:val="nil"/>
              <w:right w:val="nil"/>
            </w:tcBorders>
            <w:shd w:val="clear" w:color="000000" w:fill="FFFFFF"/>
            <w:noWrap/>
            <w:vAlign w:val="center"/>
          </w:tcPr>
          <w:p w14:paraId="7A3548A0"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419.3 ± 0.5</w:t>
            </w:r>
          </w:p>
        </w:tc>
        <w:tc>
          <w:tcPr>
            <w:tcW w:w="1191" w:type="dxa"/>
            <w:tcBorders>
              <w:top w:val="nil"/>
              <w:left w:val="nil"/>
              <w:bottom w:val="nil"/>
              <w:right w:val="nil"/>
            </w:tcBorders>
            <w:shd w:val="clear" w:color="000000" w:fill="FFFFFF"/>
            <w:noWrap/>
            <w:vAlign w:val="center"/>
          </w:tcPr>
          <w:p w14:paraId="69300E95"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428.1 ± 2.1</w:t>
            </w:r>
          </w:p>
        </w:tc>
        <w:tc>
          <w:tcPr>
            <w:tcW w:w="1191" w:type="dxa"/>
            <w:tcBorders>
              <w:top w:val="nil"/>
              <w:left w:val="nil"/>
              <w:bottom w:val="nil"/>
              <w:right w:val="nil"/>
            </w:tcBorders>
            <w:shd w:val="clear" w:color="000000" w:fill="FFFFFF"/>
            <w:noWrap/>
            <w:vAlign w:val="center"/>
          </w:tcPr>
          <w:p w14:paraId="73AC544D"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460.0 ± 4.0</w:t>
            </w:r>
          </w:p>
        </w:tc>
        <w:tc>
          <w:tcPr>
            <w:tcW w:w="1191" w:type="dxa"/>
            <w:tcBorders>
              <w:top w:val="nil"/>
              <w:left w:val="nil"/>
              <w:bottom w:val="nil"/>
              <w:right w:val="nil"/>
            </w:tcBorders>
            <w:shd w:val="clear" w:color="000000" w:fill="FFFFFF"/>
            <w:noWrap/>
            <w:vAlign w:val="center"/>
          </w:tcPr>
          <w:p w14:paraId="352AF693"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426.4 ± 0.2</w:t>
            </w:r>
          </w:p>
        </w:tc>
        <w:tc>
          <w:tcPr>
            <w:tcW w:w="1191" w:type="dxa"/>
            <w:tcBorders>
              <w:top w:val="nil"/>
              <w:left w:val="nil"/>
              <w:bottom w:val="nil"/>
              <w:right w:val="nil"/>
            </w:tcBorders>
            <w:shd w:val="clear" w:color="000000" w:fill="FFFFFF"/>
            <w:noWrap/>
            <w:vAlign w:val="center"/>
          </w:tcPr>
          <w:p w14:paraId="4C422EC2"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434.3 ± 1.3</w:t>
            </w:r>
          </w:p>
        </w:tc>
      </w:tr>
      <w:tr w:rsidR="00196EC4" w:rsidRPr="00525891" w14:paraId="2A7ECF84" w14:textId="77777777" w:rsidTr="00A2256B">
        <w:trPr>
          <w:trHeight w:hRule="exact" w:val="283"/>
          <w:jc w:val="center"/>
        </w:trPr>
        <w:tc>
          <w:tcPr>
            <w:tcW w:w="3403" w:type="dxa"/>
            <w:tcBorders>
              <w:top w:val="nil"/>
              <w:left w:val="nil"/>
              <w:bottom w:val="nil"/>
              <w:right w:val="nil"/>
            </w:tcBorders>
            <w:shd w:val="clear" w:color="000000" w:fill="FFFFFF"/>
            <w:noWrap/>
            <w:vAlign w:val="center"/>
          </w:tcPr>
          <w:p w14:paraId="4765FB34" w14:textId="79359451" w:rsidR="004C71E8" w:rsidRPr="00525891" w:rsidRDefault="004C71E8" w:rsidP="00D40DD1">
            <w:pPr>
              <w:spacing w:line="240" w:lineRule="auto"/>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Return-on-</w:t>
            </w:r>
            <w:r w:rsidR="00A2256B">
              <w:rPr>
                <w:rFonts w:ascii="Times New Roman" w:eastAsia="Times New Roman" w:hAnsi="Times New Roman" w:cs="Times New Roman"/>
                <w:sz w:val="24"/>
                <w:szCs w:val="24"/>
                <w:lang w:val="en-GB" w:eastAsia="sv-SE"/>
              </w:rPr>
              <w:t>E</w:t>
            </w:r>
            <w:r w:rsidRPr="00525891">
              <w:rPr>
                <w:rFonts w:ascii="Times New Roman" w:eastAsia="Times New Roman" w:hAnsi="Times New Roman" w:cs="Times New Roman"/>
                <w:sz w:val="24"/>
                <w:szCs w:val="24"/>
                <w:lang w:val="en-GB" w:eastAsia="sv-SE"/>
              </w:rPr>
              <w:t>nergy-</w:t>
            </w:r>
            <w:r w:rsidR="00A2256B">
              <w:rPr>
                <w:rFonts w:ascii="Times New Roman" w:eastAsia="Times New Roman" w:hAnsi="Times New Roman" w:cs="Times New Roman"/>
                <w:sz w:val="24"/>
                <w:szCs w:val="24"/>
                <w:lang w:val="en-GB" w:eastAsia="sv-SE"/>
              </w:rPr>
              <w:t>I</w:t>
            </w:r>
            <w:r w:rsidRPr="00525891">
              <w:rPr>
                <w:rFonts w:ascii="Times New Roman" w:eastAsia="Times New Roman" w:hAnsi="Times New Roman" w:cs="Times New Roman"/>
                <w:sz w:val="24"/>
                <w:szCs w:val="24"/>
                <w:lang w:val="en-GB" w:eastAsia="sv-SE"/>
              </w:rPr>
              <w:t>nvestment</w:t>
            </w:r>
          </w:p>
        </w:tc>
        <w:tc>
          <w:tcPr>
            <w:tcW w:w="1191" w:type="dxa"/>
            <w:tcBorders>
              <w:top w:val="nil"/>
              <w:left w:val="nil"/>
              <w:bottom w:val="nil"/>
              <w:right w:val="nil"/>
            </w:tcBorders>
            <w:shd w:val="clear" w:color="000000" w:fill="FFFFFF"/>
            <w:noWrap/>
            <w:vAlign w:val="center"/>
          </w:tcPr>
          <w:p w14:paraId="2E62CD23"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1.01 ± 0.02</w:t>
            </w:r>
          </w:p>
        </w:tc>
        <w:tc>
          <w:tcPr>
            <w:tcW w:w="1191" w:type="dxa"/>
            <w:tcBorders>
              <w:top w:val="nil"/>
              <w:left w:val="nil"/>
              <w:bottom w:val="nil"/>
              <w:right w:val="nil"/>
            </w:tcBorders>
            <w:shd w:val="clear" w:color="000000" w:fill="FFFFFF"/>
            <w:noWrap/>
            <w:vAlign w:val="center"/>
          </w:tcPr>
          <w:p w14:paraId="1F6489FD"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0.71 ± 0.03</w:t>
            </w:r>
          </w:p>
        </w:tc>
        <w:tc>
          <w:tcPr>
            <w:tcW w:w="1191" w:type="dxa"/>
            <w:tcBorders>
              <w:top w:val="nil"/>
              <w:left w:val="nil"/>
              <w:bottom w:val="nil"/>
              <w:right w:val="nil"/>
            </w:tcBorders>
            <w:shd w:val="clear" w:color="000000" w:fill="FFFFFF"/>
            <w:noWrap/>
            <w:vAlign w:val="center"/>
          </w:tcPr>
          <w:p w14:paraId="6F0E7351"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1.18 ± 0.04</w:t>
            </w:r>
          </w:p>
        </w:tc>
        <w:tc>
          <w:tcPr>
            <w:tcW w:w="1191" w:type="dxa"/>
            <w:tcBorders>
              <w:top w:val="nil"/>
              <w:left w:val="nil"/>
              <w:bottom w:val="nil"/>
              <w:right w:val="nil"/>
            </w:tcBorders>
            <w:shd w:val="clear" w:color="000000" w:fill="FFFFFF"/>
            <w:noWrap/>
            <w:vAlign w:val="center"/>
          </w:tcPr>
          <w:p w14:paraId="186AE469"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0.77 ± 0.04</w:t>
            </w:r>
          </w:p>
        </w:tc>
        <w:tc>
          <w:tcPr>
            <w:tcW w:w="1191" w:type="dxa"/>
            <w:tcBorders>
              <w:top w:val="nil"/>
              <w:left w:val="nil"/>
              <w:bottom w:val="nil"/>
              <w:right w:val="nil"/>
            </w:tcBorders>
            <w:shd w:val="clear" w:color="000000" w:fill="FFFFFF"/>
            <w:noWrap/>
            <w:vAlign w:val="center"/>
          </w:tcPr>
          <w:p w14:paraId="57C95EE5"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1.10 ± 0.02</w:t>
            </w:r>
          </w:p>
        </w:tc>
        <w:tc>
          <w:tcPr>
            <w:tcW w:w="1191" w:type="dxa"/>
            <w:tcBorders>
              <w:top w:val="nil"/>
              <w:left w:val="nil"/>
              <w:bottom w:val="nil"/>
              <w:right w:val="nil"/>
            </w:tcBorders>
            <w:shd w:val="clear" w:color="000000" w:fill="FFFFFF"/>
            <w:noWrap/>
            <w:vAlign w:val="center"/>
          </w:tcPr>
          <w:p w14:paraId="634A4D5B" w14:textId="77777777" w:rsidR="004C71E8" w:rsidRPr="00BC6C57" w:rsidRDefault="004C71E8" w:rsidP="00D40DD1">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0.87 ± 0.03</w:t>
            </w:r>
          </w:p>
        </w:tc>
      </w:tr>
      <w:tr w:rsidR="00DA48ED" w:rsidRPr="00525891" w14:paraId="505B7F06" w14:textId="77777777" w:rsidTr="00A2256B">
        <w:trPr>
          <w:trHeight w:hRule="exact" w:val="283"/>
          <w:jc w:val="center"/>
        </w:trPr>
        <w:tc>
          <w:tcPr>
            <w:tcW w:w="3403" w:type="dxa"/>
            <w:tcBorders>
              <w:top w:val="nil"/>
              <w:left w:val="nil"/>
              <w:bottom w:val="nil"/>
              <w:right w:val="nil"/>
            </w:tcBorders>
            <w:shd w:val="clear" w:color="000000" w:fill="FFFFFF"/>
            <w:noWrap/>
            <w:vAlign w:val="center"/>
          </w:tcPr>
          <w:p w14:paraId="5D067402" w14:textId="24DC2BF1" w:rsidR="00DA48ED" w:rsidRPr="00525891" w:rsidRDefault="00DA48ED" w:rsidP="00DA48ED">
            <w:pPr>
              <w:spacing w:line="240" w:lineRule="auto"/>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C</w:t>
            </w:r>
            <w:r w:rsidRPr="00525891">
              <w:rPr>
                <w:rFonts w:ascii="Times New Roman" w:eastAsia="Times New Roman" w:hAnsi="Times New Roman" w:cs="Times New Roman"/>
                <w:sz w:val="24"/>
                <w:szCs w:val="24"/>
                <w:vertAlign w:val="subscript"/>
                <w:lang w:val="en-GB" w:eastAsia="sv-SE"/>
              </w:rPr>
              <w:t>microbial</w:t>
            </w:r>
            <w:r w:rsidRPr="00BF4C8D">
              <w:rPr>
                <w:rFonts w:ascii="Times New Roman" w:eastAsia="Times New Roman" w:hAnsi="Times New Roman" w:cs="Times New Roman"/>
                <w:sz w:val="24"/>
                <w:szCs w:val="24"/>
                <w:lang w:val="en-GB" w:eastAsia="sv-SE"/>
              </w:rPr>
              <w:t xml:space="preserve"> </w:t>
            </w:r>
            <w:r>
              <w:rPr>
                <w:rFonts w:ascii="Times New Roman" w:eastAsia="Times New Roman" w:hAnsi="Times New Roman" w:cs="Times New Roman"/>
                <w:sz w:val="24"/>
                <w:szCs w:val="24"/>
                <w:lang w:val="en-GB" w:eastAsia="sv-SE"/>
              </w:rPr>
              <w:t>(mg C kg</w:t>
            </w:r>
            <w:r w:rsidRPr="00BF4C8D">
              <w:rPr>
                <w:rFonts w:ascii="Times New Roman" w:eastAsia="Times New Roman" w:hAnsi="Times New Roman" w:cs="Times New Roman"/>
                <w:sz w:val="24"/>
                <w:szCs w:val="24"/>
                <w:vertAlign w:val="superscript"/>
                <w:lang w:val="en-GB" w:eastAsia="sv-SE"/>
              </w:rPr>
              <w:t>-1</w:t>
            </w:r>
            <w:r>
              <w:rPr>
                <w:rFonts w:ascii="Times New Roman" w:eastAsia="Times New Roman" w:hAnsi="Times New Roman" w:cs="Times New Roman"/>
                <w:sz w:val="24"/>
                <w:szCs w:val="24"/>
                <w:lang w:val="en-GB" w:eastAsia="sv-SE"/>
              </w:rPr>
              <w:t xml:space="preserve"> soil)</w:t>
            </w:r>
          </w:p>
        </w:tc>
        <w:tc>
          <w:tcPr>
            <w:tcW w:w="1191" w:type="dxa"/>
            <w:tcBorders>
              <w:top w:val="nil"/>
              <w:left w:val="nil"/>
              <w:bottom w:val="nil"/>
              <w:right w:val="nil"/>
            </w:tcBorders>
            <w:shd w:val="clear" w:color="000000" w:fill="FFFFFF"/>
            <w:noWrap/>
            <w:vAlign w:val="center"/>
          </w:tcPr>
          <w:p w14:paraId="5B9D6577" w14:textId="1F11DE0D" w:rsidR="00DA48ED" w:rsidRPr="00BC6C57" w:rsidRDefault="00181F66" w:rsidP="00DA48ED">
            <w:pPr>
              <w:spacing w:line="240" w:lineRule="auto"/>
              <w:jc w:val="center"/>
              <w:rPr>
                <w:rFonts w:ascii="Times New Roman" w:eastAsia="Times New Roman" w:hAnsi="Times New Roman" w:cs="Times New Roman"/>
                <w:szCs w:val="24"/>
                <w:lang w:val="en-GB" w:eastAsia="sv-SE"/>
              </w:rPr>
            </w:pPr>
            <w:r>
              <w:rPr>
                <w:rFonts w:ascii="Times New Roman" w:eastAsia="Times New Roman" w:hAnsi="Times New Roman" w:cs="Times New Roman"/>
                <w:szCs w:val="24"/>
                <w:lang w:val="en-GB" w:eastAsia="sv-SE"/>
              </w:rPr>
              <w:t>0.67</w:t>
            </w:r>
            <w:r w:rsidR="00DA48ED" w:rsidRPr="00BC6C57">
              <w:rPr>
                <w:rFonts w:ascii="Times New Roman" w:eastAsia="Times New Roman" w:hAnsi="Times New Roman" w:cs="Times New Roman"/>
                <w:szCs w:val="24"/>
                <w:lang w:val="en-GB" w:eastAsia="sv-SE"/>
              </w:rPr>
              <w:t xml:space="preserve"> ± 0.</w:t>
            </w:r>
            <w:r w:rsidR="000D131B">
              <w:rPr>
                <w:rFonts w:ascii="Times New Roman" w:eastAsia="Times New Roman" w:hAnsi="Times New Roman" w:cs="Times New Roman"/>
                <w:szCs w:val="24"/>
                <w:lang w:val="en-GB" w:eastAsia="sv-SE"/>
              </w:rPr>
              <w:t>06</w:t>
            </w:r>
          </w:p>
        </w:tc>
        <w:tc>
          <w:tcPr>
            <w:tcW w:w="1191" w:type="dxa"/>
            <w:tcBorders>
              <w:top w:val="nil"/>
              <w:left w:val="nil"/>
              <w:bottom w:val="nil"/>
              <w:right w:val="nil"/>
            </w:tcBorders>
            <w:shd w:val="clear" w:color="000000" w:fill="FFFFFF"/>
            <w:noWrap/>
            <w:vAlign w:val="center"/>
          </w:tcPr>
          <w:p w14:paraId="404A5FEC" w14:textId="6568BFF0" w:rsidR="00DA48ED" w:rsidRPr="00BC6C57" w:rsidRDefault="00005BA8" w:rsidP="00DA48ED">
            <w:pPr>
              <w:spacing w:line="240" w:lineRule="auto"/>
              <w:jc w:val="center"/>
              <w:rPr>
                <w:rFonts w:ascii="Times New Roman" w:eastAsia="Times New Roman" w:hAnsi="Times New Roman" w:cs="Times New Roman"/>
                <w:szCs w:val="24"/>
                <w:lang w:val="en-GB" w:eastAsia="sv-SE"/>
              </w:rPr>
            </w:pPr>
            <w:r>
              <w:rPr>
                <w:rFonts w:ascii="Times New Roman" w:eastAsia="Times New Roman" w:hAnsi="Times New Roman" w:cs="Times New Roman"/>
                <w:szCs w:val="24"/>
                <w:lang w:val="en-GB" w:eastAsia="sv-SE"/>
              </w:rPr>
              <w:t>0</w:t>
            </w:r>
            <w:r w:rsidR="000D131B">
              <w:rPr>
                <w:rFonts w:ascii="Times New Roman" w:eastAsia="Times New Roman" w:hAnsi="Times New Roman" w:cs="Times New Roman"/>
                <w:szCs w:val="24"/>
                <w:lang w:val="en-GB" w:eastAsia="sv-SE"/>
              </w:rPr>
              <w:t>.</w:t>
            </w:r>
            <w:r>
              <w:rPr>
                <w:rFonts w:ascii="Times New Roman" w:eastAsia="Times New Roman" w:hAnsi="Times New Roman" w:cs="Times New Roman"/>
                <w:szCs w:val="24"/>
                <w:lang w:val="en-GB" w:eastAsia="sv-SE"/>
              </w:rPr>
              <w:t>21</w:t>
            </w:r>
            <w:r w:rsidR="00DA48ED" w:rsidRPr="00BC6C57">
              <w:rPr>
                <w:rFonts w:ascii="Times New Roman" w:eastAsia="Times New Roman" w:hAnsi="Times New Roman" w:cs="Times New Roman"/>
                <w:szCs w:val="24"/>
                <w:lang w:val="en-GB" w:eastAsia="sv-SE"/>
              </w:rPr>
              <w:t xml:space="preserve"> ± </w:t>
            </w:r>
            <w:r w:rsidR="000D131B">
              <w:rPr>
                <w:rFonts w:ascii="Times New Roman" w:eastAsia="Times New Roman" w:hAnsi="Times New Roman" w:cs="Times New Roman"/>
                <w:szCs w:val="24"/>
                <w:lang w:val="en-GB" w:eastAsia="sv-SE"/>
              </w:rPr>
              <w:t>0.</w:t>
            </w:r>
            <w:r>
              <w:rPr>
                <w:rFonts w:ascii="Times New Roman" w:eastAsia="Times New Roman" w:hAnsi="Times New Roman" w:cs="Times New Roman"/>
                <w:szCs w:val="24"/>
                <w:lang w:val="en-GB" w:eastAsia="sv-SE"/>
              </w:rPr>
              <w:t>01</w:t>
            </w:r>
          </w:p>
        </w:tc>
        <w:tc>
          <w:tcPr>
            <w:tcW w:w="1191" w:type="dxa"/>
            <w:tcBorders>
              <w:top w:val="nil"/>
              <w:left w:val="nil"/>
              <w:bottom w:val="nil"/>
              <w:right w:val="nil"/>
            </w:tcBorders>
            <w:shd w:val="clear" w:color="000000" w:fill="FFFFFF"/>
            <w:noWrap/>
            <w:vAlign w:val="center"/>
          </w:tcPr>
          <w:p w14:paraId="004EA479" w14:textId="6578E1DA" w:rsidR="00DA48ED" w:rsidRPr="00BC6C57" w:rsidRDefault="00005BA8" w:rsidP="00DA48ED">
            <w:pPr>
              <w:spacing w:line="240" w:lineRule="auto"/>
              <w:jc w:val="center"/>
              <w:rPr>
                <w:rFonts w:ascii="Times New Roman" w:eastAsia="Times New Roman" w:hAnsi="Times New Roman" w:cs="Times New Roman"/>
                <w:szCs w:val="24"/>
                <w:lang w:val="en-GB" w:eastAsia="sv-SE"/>
              </w:rPr>
            </w:pPr>
            <w:r>
              <w:rPr>
                <w:rFonts w:ascii="Times New Roman" w:eastAsia="Times New Roman" w:hAnsi="Times New Roman" w:cs="Times New Roman"/>
                <w:szCs w:val="24"/>
                <w:lang w:val="en-GB" w:eastAsia="sv-SE"/>
              </w:rPr>
              <w:t>1.99</w:t>
            </w:r>
            <w:r w:rsidRPr="00BC6C57">
              <w:rPr>
                <w:rFonts w:ascii="Times New Roman" w:eastAsia="Times New Roman" w:hAnsi="Times New Roman" w:cs="Times New Roman"/>
                <w:szCs w:val="24"/>
                <w:lang w:val="en-GB" w:eastAsia="sv-SE"/>
              </w:rPr>
              <w:t xml:space="preserve"> ± </w:t>
            </w:r>
            <w:r>
              <w:rPr>
                <w:rFonts w:ascii="Times New Roman" w:eastAsia="Times New Roman" w:hAnsi="Times New Roman" w:cs="Times New Roman"/>
                <w:szCs w:val="24"/>
                <w:lang w:val="en-GB" w:eastAsia="sv-SE"/>
              </w:rPr>
              <w:t>0.10</w:t>
            </w:r>
          </w:p>
        </w:tc>
        <w:tc>
          <w:tcPr>
            <w:tcW w:w="1191" w:type="dxa"/>
            <w:tcBorders>
              <w:top w:val="nil"/>
              <w:left w:val="nil"/>
              <w:bottom w:val="nil"/>
              <w:right w:val="nil"/>
            </w:tcBorders>
            <w:shd w:val="clear" w:color="000000" w:fill="FFFFFF"/>
            <w:noWrap/>
            <w:vAlign w:val="center"/>
          </w:tcPr>
          <w:p w14:paraId="64087139" w14:textId="7D582148" w:rsidR="00DA48ED" w:rsidRPr="00BC6C57" w:rsidRDefault="00005BA8" w:rsidP="00DA48ED">
            <w:pPr>
              <w:spacing w:line="240" w:lineRule="auto"/>
              <w:jc w:val="center"/>
              <w:rPr>
                <w:rFonts w:ascii="Times New Roman" w:eastAsia="Times New Roman" w:hAnsi="Times New Roman" w:cs="Times New Roman"/>
                <w:szCs w:val="24"/>
                <w:lang w:val="en-GB" w:eastAsia="sv-SE"/>
              </w:rPr>
            </w:pPr>
            <w:r>
              <w:rPr>
                <w:rFonts w:ascii="Times New Roman" w:eastAsia="Times New Roman" w:hAnsi="Times New Roman" w:cs="Times New Roman"/>
                <w:szCs w:val="24"/>
                <w:lang w:val="en-GB" w:eastAsia="sv-SE"/>
              </w:rPr>
              <w:t>0.34</w:t>
            </w:r>
            <w:r w:rsidR="00DA48ED" w:rsidRPr="00BC6C57">
              <w:rPr>
                <w:rFonts w:ascii="Times New Roman" w:eastAsia="Times New Roman" w:hAnsi="Times New Roman" w:cs="Times New Roman"/>
                <w:szCs w:val="24"/>
                <w:lang w:val="en-GB" w:eastAsia="sv-SE"/>
              </w:rPr>
              <w:t xml:space="preserve"> ± </w:t>
            </w:r>
            <w:r>
              <w:rPr>
                <w:rFonts w:ascii="Times New Roman" w:eastAsia="Times New Roman" w:hAnsi="Times New Roman" w:cs="Times New Roman"/>
                <w:szCs w:val="24"/>
                <w:lang w:val="en-GB" w:eastAsia="sv-SE"/>
              </w:rPr>
              <w:t>0.03</w:t>
            </w:r>
          </w:p>
        </w:tc>
        <w:tc>
          <w:tcPr>
            <w:tcW w:w="1191" w:type="dxa"/>
            <w:tcBorders>
              <w:top w:val="nil"/>
              <w:left w:val="nil"/>
              <w:bottom w:val="nil"/>
              <w:right w:val="nil"/>
            </w:tcBorders>
            <w:shd w:val="clear" w:color="000000" w:fill="FFFFFF"/>
            <w:noWrap/>
            <w:vAlign w:val="center"/>
          </w:tcPr>
          <w:p w14:paraId="32EC8B8C" w14:textId="27959112" w:rsidR="00DA48ED" w:rsidRPr="00BC6C57" w:rsidRDefault="00005BA8" w:rsidP="00DA48ED">
            <w:pPr>
              <w:spacing w:line="240" w:lineRule="auto"/>
              <w:jc w:val="center"/>
              <w:rPr>
                <w:rFonts w:ascii="Times New Roman" w:eastAsia="Times New Roman" w:hAnsi="Times New Roman" w:cs="Times New Roman"/>
                <w:szCs w:val="24"/>
                <w:lang w:val="en-GB" w:eastAsia="sv-SE"/>
              </w:rPr>
            </w:pPr>
            <w:r>
              <w:rPr>
                <w:rFonts w:ascii="Times New Roman" w:eastAsia="Times New Roman" w:hAnsi="Times New Roman" w:cs="Times New Roman"/>
                <w:szCs w:val="24"/>
                <w:lang w:val="en-GB" w:eastAsia="sv-SE"/>
              </w:rPr>
              <w:t>1.08</w:t>
            </w:r>
            <w:r w:rsidR="00DA48ED" w:rsidRPr="00BC6C57">
              <w:rPr>
                <w:rFonts w:ascii="Times New Roman" w:eastAsia="Times New Roman" w:hAnsi="Times New Roman" w:cs="Times New Roman"/>
                <w:szCs w:val="24"/>
                <w:lang w:val="en-GB" w:eastAsia="sv-SE"/>
              </w:rPr>
              <w:t xml:space="preserve"> ± </w:t>
            </w:r>
            <w:r>
              <w:rPr>
                <w:rFonts w:ascii="Times New Roman" w:eastAsia="Times New Roman" w:hAnsi="Times New Roman" w:cs="Times New Roman"/>
                <w:szCs w:val="24"/>
                <w:lang w:val="en-GB" w:eastAsia="sv-SE"/>
              </w:rPr>
              <w:t>0.11</w:t>
            </w:r>
          </w:p>
        </w:tc>
        <w:tc>
          <w:tcPr>
            <w:tcW w:w="1191" w:type="dxa"/>
            <w:tcBorders>
              <w:top w:val="nil"/>
              <w:left w:val="nil"/>
              <w:bottom w:val="nil"/>
              <w:right w:val="nil"/>
            </w:tcBorders>
            <w:shd w:val="clear" w:color="000000" w:fill="FFFFFF"/>
            <w:noWrap/>
            <w:vAlign w:val="center"/>
          </w:tcPr>
          <w:p w14:paraId="37B25B0B" w14:textId="59F83C1A" w:rsidR="00DA48ED" w:rsidRPr="00BC6C57" w:rsidRDefault="00005BA8" w:rsidP="00DA48ED">
            <w:pPr>
              <w:spacing w:line="240" w:lineRule="auto"/>
              <w:jc w:val="center"/>
              <w:rPr>
                <w:rFonts w:ascii="Times New Roman" w:eastAsia="Times New Roman" w:hAnsi="Times New Roman" w:cs="Times New Roman"/>
                <w:szCs w:val="24"/>
                <w:lang w:val="en-GB" w:eastAsia="sv-SE"/>
              </w:rPr>
            </w:pPr>
            <w:r>
              <w:rPr>
                <w:rFonts w:ascii="Times New Roman" w:eastAsia="Times New Roman" w:hAnsi="Times New Roman" w:cs="Times New Roman"/>
                <w:szCs w:val="24"/>
                <w:lang w:val="en-GB" w:eastAsia="sv-SE"/>
              </w:rPr>
              <w:t>0.42</w:t>
            </w:r>
            <w:r w:rsidR="00DA48ED" w:rsidRPr="00BC6C57">
              <w:rPr>
                <w:rFonts w:ascii="Times New Roman" w:eastAsia="Times New Roman" w:hAnsi="Times New Roman" w:cs="Times New Roman"/>
                <w:szCs w:val="24"/>
                <w:lang w:val="en-GB" w:eastAsia="sv-SE"/>
              </w:rPr>
              <w:t xml:space="preserve"> ± </w:t>
            </w:r>
            <w:r>
              <w:rPr>
                <w:rFonts w:ascii="Times New Roman" w:eastAsia="Times New Roman" w:hAnsi="Times New Roman" w:cs="Times New Roman"/>
                <w:szCs w:val="24"/>
                <w:lang w:val="en-GB" w:eastAsia="sv-SE"/>
              </w:rPr>
              <w:t>0.01</w:t>
            </w:r>
          </w:p>
        </w:tc>
      </w:tr>
      <w:tr w:rsidR="00DA48ED" w:rsidRPr="00525891" w14:paraId="7952D0F5" w14:textId="77777777" w:rsidTr="00A2256B">
        <w:trPr>
          <w:trHeight w:hRule="exact" w:val="283"/>
          <w:jc w:val="center"/>
        </w:trPr>
        <w:tc>
          <w:tcPr>
            <w:tcW w:w="3403" w:type="dxa"/>
            <w:tcBorders>
              <w:top w:val="nil"/>
              <w:left w:val="nil"/>
              <w:bottom w:val="nil"/>
              <w:right w:val="nil"/>
            </w:tcBorders>
            <w:shd w:val="clear" w:color="000000" w:fill="FFFFFF"/>
            <w:noWrap/>
            <w:vAlign w:val="center"/>
            <w:hideMark/>
          </w:tcPr>
          <w:p w14:paraId="5DEBB6D2" w14:textId="77777777" w:rsidR="00DA48ED" w:rsidRPr="00525891" w:rsidRDefault="00DA48ED" w:rsidP="00DA48ED">
            <w:pPr>
              <w:spacing w:line="240" w:lineRule="auto"/>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C</w:t>
            </w:r>
            <w:r w:rsidRPr="00525891">
              <w:rPr>
                <w:rFonts w:ascii="Times New Roman" w:eastAsia="Times New Roman" w:hAnsi="Times New Roman" w:cs="Times New Roman"/>
                <w:sz w:val="24"/>
                <w:szCs w:val="24"/>
                <w:vertAlign w:val="subscript"/>
                <w:lang w:val="en-GB" w:eastAsia="sv-SE"/>
              </w:rPr>
              <w:t>microbial</w:t>
            </w:r>
            <w:r w:rsidRPr="00525891">
              <w:rPr>
                <w:rFonts w:ascii="Times New Roman" w:eastAsia="Times New Roman" w:hAnsi="Times New Roman" w:cs="Times New Roman"/>
                <w:sz w:val="24"/>
                <w:szCs w:val="24"/>
                <w:lang w:val="en-GB" w:eastAsia="sv-SE"/>
              </w:rPr>
              <w:t xml:space="preserve"> per SOC (g C kg</w:t>
            </w:r>
            <w:r w:rsidRPr="00525891">
              <w:rPr>
                <w:rFonts w:ascii="Times New Roman" w:eastAsia="Times New Roman" w:hAnsi="Times New Roman" w:cs="Times New Roman"/>
                <w:sz w:val="24"/>
                <w:szCs w:val="24"/>
                <w:vertAlign w:val="superscript"/>
                <w:lang w:val="en-GB" w:eastAsia="sv-SE"/>
              </w:rPr>
              <w:t>-1</w:t>
            </w:r>
            <w:r w:rsidRPr="00525891">
              <w:rPr>
                <w:rFonts w:ascii="Times New Roman" w:eastAsia="Times New Roman" w:hAnsi="Times New Roman" w:cs="Times New Roman"/>
                <w:sz w:val="24"/>
                <w:szCs w:val="24"/>
                <w:lang w:val="en-GB" w:eastAsia="sv-SE"/>
              </w:rPr>
              <w:t xml:space="preserve"> SOC)</w:t>
            </w:r>
          </w:p>
        </w:tc>
        <w:tc>
          <w:tcPr>
            <w:tcW w:w="1191" w:type="dxa"/>
            <w:tcBorders>
              <w:top w:val="nil"/>
              <w:left w:val="nil"/>
              <w:bottom w:val="nil"/>
              <w:right w:val="nil"/>
            </w:tcBorders>
            <w:shd w:val="clear" w:color="000000" w:fill="FFFFFF"/>
            <w:noWrap/>
            <w:vAlign w:val="center"/>
            <w:hideMark/>
          </w:tcPr>
          <w:p w14:paraId="36D17526"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18.2 ± 0.9</w:t>
            </w:r>
          </w:p>
        </w:tc>
        <w:tc>
          <w:tcPr>
            <w:tcW w:w="1191" w:type="dxa"/>
            <w:tcBorders>
              <w:top w:val="nil"/>
              <w:left w:val="nil"/>
              <w:bottom w:val="nil"/>
              <w:right w:val="nil"/>
            </w:tcBorders>
            <w:shd w:val="clear" w:color="000000" w:fill="FFFFFF"/>
            <w:noWrap/>
            <w:vAlign w:val="center"/>
            <w:hideMark/>
          </w:tcPr>
          <w:p w14:paraId="1C880AFF"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8.2 ± 0.5</w:t>
            </w:r>
          </w:p>
        </w:tc>
        <w:tc>
          <w:tcPr>
            <w:tcW w:w="1191" w:type="dxa"/>
            <w:tcBorders>
              <w:top w:val="nil"/>
              <w:left w:val="nil"/>
              <w:bottom w:val="nil"/>
              <w:right w:val="nil"/>
            </w:tcBorders>
            <w:shd w:val="clear" w:color="000000" w:fill="FFFFFF"/>
            <w:noWrap/>
            <w:vAlign w:val="center"/>
            <w:hideMark/>
          </w:tcPr>
          <w:p w14:paraId="2A1AAA76"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15.6 ± 0.7</w:t>
            </w:r>
          </w:p>
        </w:tc>
        <w:tc>
          <w:tcPr>
            <w:tcW w:w="1191" w:type="dxa"/>
            <w:tcBorders>
              <w:top w:val="nil"/>
              <w:left w:val="nil"/>
              <w:bottom w:val="nil"/>
              <w:right w:val="nil"/>
            </w:tcBorders>
            <w:shd w:val="clear" w:color="000000" w:fill="FFFFFF"/>
            <w:noWrap/>
            <w:vAlign w:val="center"/>
            <w:hideMark/>
          </w:tcPr>
          <w:p w14:paraId="5C0A31D4"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17.1 ± 1.2</w:t>
            </w:r>
          </w:p>
        </w:tc>
        <w:tc>
          <w:tcPr>
            <w:tcW w:w="1191" w:type="dxa"/>
            <w:tcBorders>
              <w:top w:val="nil"/>
              <w:left w:val="nil"/>
              <w:bottom w:val="nil"/>
              <w:right w:val="nil"/>
            </w:tcBorders>
            <w:shd w:val="clear" w:color="000000" w:fill="FFFFFF"/>
            <w:noWrap/>
            <w:vAlign w:val="center"/>
            <w:hideMark/>
          </w:tcPr>
          <w:p w14:paraId="0E267E5E"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11.7 ± 0.7</w:t>
            </w:r>
          </w:p>
        </w:tc>
        <w:tc>
          <w:tcPr>
            <w:tcW w:w="1191" w:type="dxa"/>
            <w:tcBorders>
              <w:top w:val="nil"/>
              <w:left w:val="nil"/>
              <w:bottom w:val="nil"/>
              <w:right w:val="nil"/>
            </w:tcBorders>
            <w:shd w:val="clear" w:color="000000" w:fill="FFFFFF"/>
            <w:noWrap/>
            <w:vAlign w:val="center"/>
            <w:hideMark/>
          </w:tcPr>
          <w:p w14:paraId="75CA8249"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7.4 ± 0.8</w:t>
            </w:r>
          </w:p>
        </w:tc>
      </w:tr>
      <w:tr w:rsidR="00DA48ED" w:rsidRPr="00525891" w14:paraId="1024EFCF" w14:textId="77777777" w:rsidTr="00A2256B">
        <w:trPr>
          <w:trHeight w:hRule="exact" w:val="283"/>
          <w:jc w:val="center"/>
        </w:trPr>
        <w:tc>
          <w:tcPr>
            <w:tcW w:w="3403" w:type="dxa"/>
            <w:tcBorders>
              <w:top w:val="nil"/>
              <w:left w:val="nil"/>
              <w:bottom w:val="nil"/>
              <w:right w:val="nil"/>
            </w:tcBorders>
            <w:shd w:val="clear" w:color="000000" w:fill="FFFFFF"/>
            <w:noWrap/>
            <w:vAlign w:val="center"/>
            <w:hideMark/>
          </w:tcPr>
          <w:p w14:paraId="792745B4" w14:textId="77777777" w:rsidR="00DA48ED" w:rsidRPr="00525891" w:rsidRDefault="00DA48ED" w:rsidP="00DA48ED">
            <w:pPr>
              <w:spacing w:line="240" w:lineRule="auto"/>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Root density (g dm</w:t>
            </w:r>
            <w:r w:rsidRPr="00525891">
              <w:rPr>
                <w:rFonts w:ascii="Times New Roman" w:eastAsia="Times New Roman" w:hAnsi="Times New Roman" w:cs="Times New Roman"/>
                <w:sz w:val="24"/>
                <w:szCs w:val="24"/>
                <w:vertAlign w:val="superscript"/>
                <w:lang w:val="en-GB" w:eastAsia="sv-SE"/>
              </w:rPr>
              <w:t>-3</w:t>
            </w:r>
            <w:r w:rsidRPr="00525891">
              <w:rPr>
                <w:rFonts w:ascii="Times New Roman" w:eastAsia="Times New Roman" w:hAnsi="Times New Roman" w:cs="Times New Roman"/>
                <w:sz w:val="24"/>
                <w:szCs w:val="24"/>
                <w:lang w:val="en-GB" w:eastAsia="sv-SE"/>
              </w:rPr>
              <w:t>)</w:t>
            </w:r>
          </w:p>
        </w:tc>
        <w:tc>
          <w:tcPr>
            <w:tcW w:w="1191" w:type="dxa"/>
            <w:tcBorders>
              <w:top w:val="nil"/>
              <w:left w:val="nil"/>
              <w:bottom w:val="nil"/>
              <w:right w:val="nil"/>
            </w:tcBorders>
            <w:shd w:val="clear" w:color="000000" w:fill="FFFFFF"/>
            <w:noWrap/>
            <w:vAlign w:val="center"/>
            <w:hideMark/>
          </w:tcPr>
          <w:p w14:paraId="72AA1096"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1.54 ± 0.30</w:t>
            </w:r>
          </w:p>
        </w:tc>
        <w:tc>
          <w:tcPr>
            <w:tcW w:w="1191" w:type="dxa"/>
            <w:tcBorders>
              <w:top w:val="nil"/>
              <w:left w:val="nil"/>
              <w:bottom w:val="nil"/>
              <w:right w:val="nil"/>
            </w:tcBorders>
            <w:shd w:val="clear" w:color="000000" w:fill="FFFFFF"/>
            <w:noWrap/>
            <w:vAlign w:val="center"/>
            <w:hideMark/>
          </w:tcPr>
          <w:p w14:paraId="014B30A0"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0.19 ± 0.07</w:t>
            </w:r>
          </w:p>
        </w:tc>
        <w:tc>
          <w:tcPr>
            <w:tcW w:w="1191" w:type="dxa"/>
            <w:tcBorders>
              <w:top w:val="nil"/>
              <w:left w:val="nil"/>
              <w:bottom w:val="nil"/>
              <w:right w:val="nil"/>
            </w:tcBorders>
            <w:shd w:val="clear" w:color="000000" w:fill="FFFFFF"/>
            <w:noWrap/>
            <w:vAlign w:val="center"/>
            <w:hideMark/>
          </w:tcPr>
          <w:p w14:paraId="3C950D6B"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6.71 ± 0.85</w:t>
            </w:r>
          </w:p>
        </w:tc>
        <w:tc>
          <w:tcPr>
            <w:tcW w:w="1191" w:type="dxa"/>
            <w:tcBorders>
              <w:top w:val="nil"/>
              <w:left w:val="nil"/>
              <w:bottom w:val="nil"/>
              <w:right w:val="nil"/>
            </w:tcBorders>
            <w:shd w:val="clear" w:color="000000" w:fill="FFFFFF"/>
            <w:noWrap/>
            <w:vAlign w:val="center"/>
            <w:hideMark/>
          </w:tcPr>
          <w:p w14:paraId="3D308A8E"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0.16 ± 0.05</w:t>
            </w:r>
          </w:p>
        </w:tc>
        <w:tc>
          <w:tcPr>
            <w:tcW w:w="1191" w:type="dxa"/>
            <w:tcBorders>
              <w:top w:val="nil"/>
              <w:left w:val="nil"/>
              <w:bottom w:val="nil"/>
              <w:right w:val="nil"/>
            </w:tcBorders>
            <w:shd w:val="clear" w:color="000000" w:fill="FFFFFF"/>
            <w:noWrap/>
            <w:vAlign w:val="center"/>
            <w:hideMark/>
          </w:tcPr>
          <w:p w14:paraId="0A402FDF"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1.37 ± 0.73</w:t>
            </w:r>
          </w:p>
        </w:tc>
        <w:tc>
          <w:tcPr>
            <w:tcW w:w="1191" w:type="dxa"/>
            <w:tcBorders>
              <w:top w:val="nil"/>
              <w:left w:val="nil"/>
              <w:bottom w:val="nil"/>
              <w:right w:val="nil"/>
            </w:tcBorders>
            <w:shd w:val="clear" w:color="000000" w:fill="FFFFFF"/>
            <w:noWrap/>
            <w:vAlign w:val="center"/>
            <w:hideMark/>
          </w:tcPr>
          <w:p w14:paraId="5B794006"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0.07 ± 0.01</w:t>
            </w:r>
          </w:p>
        </w:tc>
      </w:tr>
      <w:tr w:rsidR="00DA48ED" w:rsidRPr="00525891" w14:paraId="357A511F" w14:textId="77777777" w:rsidTr="00A2256B">
        <w:trPr>
          <w:trHeight w:hRule="exact" w:val="283"/>
          <w:jc w:val="center"/>
        </w:trPr>
        <w:tc>
          <w:tcPr>
            <w:tcW w:w="3403" w:type="dxa"/>
            <w:tcBorders>
              <w:top w:val="nil"/>
              <w:left w:val="nil"/>
              <w:bottom w:val="nil"/>
              <w:right w:val="nil"/>
            </w:tcBorders>
            <w:shd w:val="clear" w:color="000000" w:fill="FFFFFF"/>
            <w:noWrap/>
            <w:vAlign w:val="center"/>
          </w:tcPr>
          <w:p w14:paraId="7410A260" w14:textId="77777777" w:rsidR="00DA48ED" w:rsidRPr="00525891" w:rsidRDefault="00DA48ED" w:rsidP="00DA48ED">
            <w:pPr>
              <w:spacing w:line="240" w:lineRule="auto"/>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b/>
                <w:bCs/>
                <w:sz w:val="24"/>
                <w:szCs w:val="24"/>
                <w:lang w:val="en-GB" w:eastAsia="sv-SE"/>
              </w:rPr>
              <w:t>Soil geochemistry</w:t>
            </w:r>
          </w:p>
        </w:tc>
        <w:tc>
          <w:tcPr>
            <w:tcW w:w="1191" w:type="dxa"/>
            <w:tcBorders>
              <w:top w:val="nil"/>
              <w:left w:val="nil"/>
              <w:bottom w:val="nil"/>
              <w:right w:val="nil"/>
            </w:tcBorders>
            <w:shd w:val="clear" w:color="000000" w:fill="FFFFFF"/>
            <w:noWrap/>
            <w:vAlign w:val="center"/>
          </w:tcPr>
          <w:p w14:paraId="3D323656" w14:textId="77777777" w:rsidR="00DA48ED" w:rsidRPr="00BC6C57" w:rsidRDefault="00DA48ED" w:rsidP="00DA48ED">
            <w:pPr>
              <w:spacing w:line="240" w:lineRule="auto"/>
              <w:rPr>
                <w:rFonts w:ascii="Times New Roman" w:eastAsia="Times New Roman" w:hAnsi="Times New Roman" w:cs="Times New Roman"/>
                <w:szCs w:val="24"/>
                <w:lang w:val="en-GB" w:eastAsia="sv-SE"/>
              </w:rPr>
            </w:pPr>
          </w:p>
        </w:tc>
        <w:tc>
          <w:tcPr>
            <w:tcW w:w="1191" w:type="dxa"/>
            <w:tcBorders>
              <w:top w:val="nil"/>
              <w:left w:val="nil"/>
              <w:bottom w:val="nil"/>
              <w:right w:val="nil"/>
            </w:tcBorders>
            <w:shd w:val="clear" w:color="000000" w:fill="FFFFFF"/>
            <w:noWrap/>
            <w:vAlign w:val="center"/>
          </w:tcPr>
          <w:p w14:paraId="4A5B45A7" w14:textId="77777777" w:rsidR="00DA48ED" w:rsidRPr="00BC6C57" w:rsidRDefault="00DA48ED" w:rsidP="00DA48ED">
            <w:pPr>
              <w:spacing w:line="240" w:lineRule="auto"/>
              <w:rPr>
                <w:rFonts w:ascii="Times New Roman" w:eastAsia="Times New Roman" w:hAnsi="Times New Roman" w:cs="Times New Roman"/>
                <w:szCs w:val="24"/>
                <w:lang w:val="en-GB" w:eastAsia="sv-SE"/>
              </w:rPr>
            </w:pPr>
          </w:p>
        </w:tc>
        <w:tc>
          <w:tcPr>
            <w:tcW w:w="1191" w:type="dxa"/>
            <w:tcBorders>
              <w:top w:val="nil"/>
              <w:left w:val="nil"/>
              <w:bottom w:val="nil"/>
              <w:right w:val="nil"/>
            </w:tcBorders>
            <w:shd w:val="clear" w:color="000000" w:fill="FFFFFF"/>
            <w:noWrap/>
            <w:vAlign w:val="center"/>
          </w:tcPr>
          <w:p w14:paraId="2A8BEB4A" w14:textId="77777777" w:rsidR="00DA48ED" w:rsidRPr="00BC6C57" w:rsidRDefault="00DA48ED" w:rsidP="00DA48ED">
            <w:pPr>
              <w:spacing w:line="240" w:lineRule="auto"/>
              <w:rPr>
                <w:rFonts w:ascii="Times New Roman" w:eastAsia="Times New Roman" w:hAnsi="Times New Roman" w:cs="Times New Roman"/>
                <w:szCs w:val="24"/>
                <w:lang w:val="en-GB" w:eastAsia="sv-SE"/>
              </w:rPr>
            </w:pPr>
          </w:p>
        </w:tc>
        <w:tc>
          <w:tcPr>
            <w:tcW w:w="1191" w:type="dxa"/>
            <w:tcBorders>
              <w:top w:val="nil"/>
              <w:left w:val="nil"/>
              <w:bottom w:val="nil"/>
              <w:right w:val="nil"/>
            </w:tcBorders>
            <w:shd w:val="clear" w:color="000000" w:fill="FFFFFF"/>
            <w:noWrap/>
            <w:vAlign w:val="center"/>
          </w:tcPr>
          <w:p w14:paraId="54CE44A2" w14:textId="77777777" w:rsidR="00DA48ED" w:rsidRPr="00BC6C57" w:rsidRDefault="00DA48ED" w:rsidP="00DA48ED">
            <w:pPr>
              <w:spacing w:line="240" w:lineRule="auto"/>
              <w:rPr>
                <w:rFonts w:ascii="Times New Roman" w:eastAsia="Times New Roman" w:hAnsi="Times New Roman" w:cs="Times New Roman"/>
                <w:szCs w:val="24"/>
                <w:lang w:val="en-GB" w:eastAsia="sv-SE"/>
              </w:rPr>
            </w:pPr>
          </w:p>
        </w:tc>
        <w:tc>
          <w:tcPr>
            <w:tcW w:w="1191" w:type="dxa"/>
            <w:tcBorders>
              <w:top w:val="nil"/>
              <w:left w:val="nil"/>
              <w:bottom w:val="nil"/>
              <w:right w:val="nil"/>
            </w:tcBorders>
            <w:shd w:val="clear" w:color="000000" w:fill="FFFFFF"/>
            <w:noWrap/>
            <w:vAlign w:val="center"/>
          </w:tcPr>
          <w:p w14:paraId="082BD106" w14:textId="77777777" w:rsidR="00DA48ED" w:rsidRPr="00BC6C57" w:rsidRDefault="00DA48ED" w:rsidP="00DA48ED">
            <w:pPr>
              <w:spacing w:line="240" w:lineRule="auto"/>
              <w:rPr>
                <w:rFonts w:ascii="Times New Roman" w:eastAsia="Times New Roman" w:hAnsi="Times New Roman" w:cs="Times New Roman"/>
                <w:szCs w:val="24"/>
                <w:lang w:val="en-GB" w:eastAsia="sv-SE"/>
              </w:rPr>
            </w:pPr>
          </w:p>
        </w:tc>
        <w:tc>
          <w:tcPr>
            <w:tcW w:w="1191" w:type="dxa"/>
            <w:tcBorders>
              <w:top w:val="nil"/>
              <w:left w:val="nil"/>
              <w:bottom w:val="nil"/>
              <w:right w:val="nil"/>
            </w:tcBorders>
            <w:shd w:val="clear" w:color="000000" w:fill="FFFFFF"/>
            <w:noWrap/>
            <w:vAlign w:val="center"/>
          </w:tcPr>
          <w:p w14:paraId="13FE8250" w14:textId="77777777" w:rsidR="00DA48ED" w:rsidRPr="00BC6C57" w:rsidRDefault="00DA48ED" w:rsidP="00DA48ED">
            <w:pPr>
              <w:spacing w:line="240" w:lineRule="auto"/>
              <w:rPr>
                <w:rFonts w:ascii="Times New Roman" w:eastAsia="Times New Roman" w:hAnsi="Times New Roman" w:cs="Times New Roman"/>
                <w:szCs w:val="24"/>
                <w:lang w:val="en-GB" w:eastAsia="sv-SE"/>
              </w:rPr>
            </w:pPr>
          </w:p>
        </w:tc>
      </w:tr>
      <w:tr w:rsidR="00DA48ED" w:rsidRPr="00525891" w14:paraId="6575553A" w14:textId="77777777" w:rsidTr="00A2256B">
        <w:trPr>
          <w:trHeight w:hRule="exact" w:val="283"/>
          <w:jc w:val="center"/>
        </w:trPr>
        <w:tc>
          <w:tcPr>
            <w:tcW w:w="3403" w:type="dxa"/>
            <w:tcBorders>
              <w:top w:val="nil"/>
              <w:left w:val="nil"/>
              <w:bottom w:val="nil"/>
              <w:right w:val="nil"/>
            </w:tcBorders>
            <w:shd w:val="clear" w:color="000000" w:fill="FFFFFF"/>
            <w:noWrap/>
            <w:vAlign w:val="center"/>
          </w:tcPr>
          <w:p w14:paraId="3086F11F" w14:textId="77777777" w:rsidR="00DA48ED" w:rsidRPr="00525891" w:rsidRDefault="00DA48ED" w:rsidP="00DA48ED">
            <w:pPr>
              <w:spacing w:line="240" w:lineRule="auto"/>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Clay (%)</w:t>
            </w:r>
          </w:p>
        </w:tc>
        <w:tc>
          <w:tcPr>
            <w:tcW w:w="1191" w:type="dxa"/>
            <w:tcBorders>
              <w:top w:val="nil"/>
              <w:left w:val="nil"/>
              <w:bottom w:val="nil"/>
              <w:right w:val="nil"/>
            </w:tcBorders>
            <w:shd w:val="clear" w:color="000000" w:fill="FFFFFF"/>
            <w:noWrap/>
            <w:vAlign w:val="center"/>
          </w:tcPr>
          <w:p w14:paraId="43DD0A74"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24.8 ± 0.8</w:t>
            </w:r>
          </w:p>
        </w:tc>
        <w:tc>
          <w:tcPr>
            <w:tcW w:w="1191" w:type="dxa"/>
            <w:tcBorders>
              <w:top w:val="nil"/>
              <w:left w:val="nil"/>
              <w:bottom w:val="nil"/>
              <w:right w:val="nil"/>
            </w:tcBorders>
            <w:shd w:val="clear" w:color="000000" w:fill="FFFFFF"/>
            <w:noWrap/>
            <w:vAlign w:val="center"/>
          </w:tcPr>
          <w:p w14:paraId="11E6D5F7"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32.6 ± 0.3</w:t>
            </w:r>
          </w:p>
        </w:tc>
        <w:tc>
          <w:tcPr>
            <w:tcW w:w="1191" w:type="dxa"/>
            <w:tcBorders>
              <w:top w:val="nil"/>
              <w:left w:val="nil"/>
              <w:bottom w:val="nil"/>
              <w:right w:val="nil"/>
            </w:tcBorders>
            <w:shd w:val="clear" w:color="000000" w:fill="FFFFFF"/>
            <w:noWrap/>
            <w:vAlign w:val="center"/>
          </w:tcPr>
          <w:p w14:paraId="5FAB25B1"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61.4 ± 4.0</w:t>
            </w:r>
          </w:p>
        </w:tc>
        <w:tc>
          <w:tcPr>
            <w:tcW w:w="1191" w:type="dxa"/>
            <w:tcBorders>
              <w:top w:val="nil"/>
              <w:left w:val="nil"/>
              <w:bottom w:val="nil"/>
              <w:right w:val="nil"/>
            </w:tcBorders>
            <w:shd w:val="clear" w:color="000000" w:fill="FFFFFF"/>
            <w:noWrap/>
            <w:vAlign w:val="center"/>
          </w:tcPr>
          <w:p w14:paraId="43D1E3A6"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60.5 ± 3.3</w:t>
            </w:r>
          </w:p>
        </w:tc>
        <w:tc>
          <w:tcPr>
            <w:tcW w:w="1191" w:type="dxa"/>
            <w:tcBorders>
              <w:top w:val="nil"/>
              <w:left w:val="nil"/>
              <w:bottom w:val="nil"/>
              <w:right w:val="nil"/>
            </w:tcBorders>
            <w:shd w:val="clear" w:color="000000" w:fill="FFFFFF"/>
            <w:noWrap/>
            <w:vAlign w:val="center"/>
          </w:tcPr>
          <w:p w14:paraId="661723CE"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10.6 ± 1.0</w:t>
            </w:r>
          </w:p>
        </w:tc>
        <w:tc>
          <w:tcPr>
            <w:tcW w:w="1191" w:type="dxa"/>
            <w:tcBorders>
              <w:top w:val="nil"/>
              <w:left w:val="nil"/>
              <w:bottom w:val="nil"/>
              <w:right w:val="nil"/>
            </w:tcBorders>
            <w:shd w:val="clear" w:color="000000" w:fill="FFFFFF"/>
            <w:noWrap/>
            <w:vAlign w:val="center"/>
          </w:tcPr>
          <w:p w14:paraId="20C58123"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3.8 ± 0.2</w:t>
            </w:r>
          </w:p>
        </w:tc>
      </w:tr>
      <w:tr w:rsidR="00DA48ED" w:rsidRPr="00525891" w14:paraId="3387F004" w14:textId="77777777" w:rsidTr="00A2256B">
        <w:trPr>
          <w:trHeight w:hRule="exact" w:val="283"/>
          <w:jc w:val="center"/>
        </w:trPr>
        <w:tc>
          <w:tcPr>
            <w:tcW w:w="3403" w:type="dxa"/>
            <w:tcBorders>
              <w:top w:val="nil"/>
              <w:left w:val="nil"/>
              <w:right w:val="nil"/>
            </w:tcBorders>
            <w:shd w:val="clear" w:color="000000" w:fill="FFFFFF"/>
            <w:noWrap/>
            <w:vAlign w:val="center"/>
          </w:tcPr>
          <w:p w14:paraId="61539139" w14:textId="77777777" w:rsidR="00DA48ED" w:rsidRPr="00525891" w:rsidRDefault="00DA48ED" w:rsidP="00DA48ED">
            <w:pPr>
              <w:spacing w:line="240" w:lineRule="auto"/>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Phyllosilicate composition</w:t>
            </w:r>
          </w:p>
        </w:tc>
        <w:tc>
          <w:tcPr>
            <w:tcW w:w="1191" w:type="dxa"/>
            <w:tcBorders>
              <w:top w:val="nil"/>
              <w:left w:val="nil"/>
              <w:right w:val="nil"/>
            </w:tcBorders>
            <w:shd w:val="clear" w:color="000000" w:fill="FFFFFF"/>
            <w:noWrap/>
            <w:vAlign w:val="center"/>
          </w:tcPr>
          <w:p w14:paraId="5DF71AE9"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K, V</w:t>
            </w:r>
          </w:p>
        </w:tc>
        <w:tc>
          <w:tcPr>
            <w:tcW w:w="1191" w:type="dxa"/>
            <w:tcBorders>
              <w:top w:val="nil"/>
              <w:left w:val="nil"/>
              <w:right w:val="nil"/>
            </w:tcBorders>
            <w:shd w:val="clear" w:color="000000" w:fill="FFFFFF"/>
            <w:noWrap/>
            <w:vAlign w:val="center"/>
          </w:tcPr>
          <w:p w14:paraId="6BD0495D"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K, V</w:t>
            </w:r>
          </w:p>
        </w:tc>
        <w:tc>
          <w:tcPr>
            <w:tcW w:w="1191" w:type="dxa"/>
            <w:tcBorders>
              <w:top w:val="nil"/>
              <w:left w:val="nil"/>
              <w:right w:val="nil"/>
            </w:tcBorders>
            <w:shd w:val="clear" w:color="000000" w:fill="FFFFFF"/>
            <w:noWrap/>
            <w:vAlign w:val="center"/>
          </w:tcPr>
          <w:p w14:paraId="309B6421"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H</w:t>
            </w:r>
          </w:p>
        </w:tc>
        <w:tc>
          <w:tcPr>
            <w:tcW w:w="1191" w:type="dxa"/>
            <w:tcBorders>
              <w:top w:val="nil"/>
              <w:left w:val="nil"/>
              <w:right w:val="nil"/>
            </w:tcBorders>
            <w:shd w:val="clear" w:color="000000" w:fill="FFFFFF"/>
            <w:noWrap/>
            <w:vAlign w:val="center"/>
          </w:tcPr>
          <w:p w14:paraId="545D1CD4"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H, S</w:t>
            </w:r>
          </w:p>
        </w:tc>
        <w:tc>
          <w:tcPr>
            <w:tcW w:w="1191" w:type="dxa"/>
            <w:tcBorders>
              <w:top w:val="nil"/>
              <w:left w:val="nil"/>
              <w:right w:val="nil"/>
            </w:tcBorders>
            <w:shd w:val="clear" w:color="000000" w:fill="FFFFFF"/>
            <w:noWrap/>
            <w:vAlign w:val="center"/>
          </w:tcPr>
          <w:p w14:paraId="1327DEDD"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K, V</w:t>
            </w:r>
          </w:p>
        </w:tc>
        <w:tc>
          <w:tcPr>
            <w:tcW w:w="1191" w:type="dxa"/>
            <w:tcBorders>
              <w:top w:val="nil"/>
              <w:left w:val="nil"/>
              <w:right w:val="nil"/>
            </w:tcBorders>
            <w:shd w:val="clear" w:color="000000" w:fill="FFFFFF"/>
            <w:noWrap/>
            <w:vAlign w:val="center"/>
          </w:tcPr>
          <w:p w14:paraId="7B9D82B2"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K, V</w:t>
            </w:r>
          </w:p>
        </w:tc>
      </w:tr>
      <w:tr w:rsidR="00DA48ED" w:rsidRPr="00525891" w14:paraId="6F74110A" w14:textId="77777777" w:rsidTr="00A2256B">
        <w:trPr>
          <w:trHeight w:hRule="exact" w:val="283"/>
          <w:jc w:val="center"/>
        </w:trPr>
        <w:tc>
          <w:tcPr>
            <w:tcW w:w="3403" w:type="dxa"/>
            <w:tcBorders>
              <w:top w:val="nil"/>
              <w:left w:val="nil"/>
              <w:bottom w:val="nil"/>
              <w:right w:val="nil"/>
            </w:tcBorders>
            <w:shd w:val="clear" w:color="000000" w:fill="FFFFFF"/>
            <w:vAlign w:val="center"/>
            <w:hideMark/>
          </w:tcPr>
          <w:p w14:paraId="010FA804" w14:textId="77777777" w:rsidR="00DA48ED" w:rsidRPr="00525891" w:rsidRDefault="00DA48ED" w:rsidP="00DA48ED">
            <w:pPr>
              <w:spacing w:line="240" w:lineRule="auto"/>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Ca</w:t>
            </w:r>
            <w:r w:rsidRPr="00525891">
              <w:rPr>
                <w:rFonts w:ascii="Times New Roman" w:eastAsia="Times New Roman" w:hAnsi="Times New Roman" w:cs="Times New Roman"/>
                <w:sz w:val="24"/>
                <w:szCs w:val="24"/>
                <w:vertAlign w:val="subscript"/>
                <w:lang w:val="en-GB" w:eastAsia="sv-SE"/>
              </w:rPr>
              <w:t>ex</w:t>
            </w:r>
            <w:r w:rsidRPr="00525891">
              <w:rPr>
                <w:rFonts w:ascii="Times New Roman" w:eastAsia="Times New Roman" w:hAnsi="Times New Roman" w:cs="Times New Roman"/>
                <w:sz w:val="24"/>
                <w:szCs w:val="24"/>
                <w:lang w:val="en-GB" w:eastAsia="sv-SE"/>
              </w:rPr>
              <w:t>+Mg</w:t>
            </w:r>
            <w:r w:rsidRPr="00525891">
              <w:rPr>
                <w:rFonts w:ascii="Times New Roman" w:eastAsia="Times New Roman" w:hAnsi="Times New Roman" w:cs="Times New Roman"/>
                <w:sz w:val="24"/>
                <w:szCs w:val="24"/>
                <w:vertAlign w:val="subscript"/>
                <w:lang w:val="en-GB" w:eastAsia="sv-SE"/>
              </w:rPr>
              <w:t>ex</w:t>
            </w:r>
            <w:r w:rsidRPr="00525891">
              <w:rPr>
                <w:rFonts w:ascii="Times New Roman" w:eastAsia="Times New Roman" w:hAnsi="Times New Roman" w:cs="Times New Roman"/>
                <w:sz w:val="24"/>
                <w:szCs w:val="24"/>
                <w:lang w:val="en-GB" w:eastAsia="sv-SE"/>
              </w:rPr>
              <w:t xml:space="preserve"> (cmol</w:t>
            </w:r>
            <w:r w:rsidRPr="00525891">
              <w:rPr>
                <w:rFonts w:ascii="Times New Roman" w:eastAsia="Times New Roman" w:hAnsi="Times New Roman" w:cs="Times New Roman"/>
                <w:sz w:val="24"/>
                <w:szCs w:val="24"/>
                <w:vertAlign w:val="superscript"/>
                <w:lang w:val="en-GB" w:eastAsia="sv-SE"/>
              </w:rPr>
              <w:t>+</w:t>
            </w:r>
            <w:r w:rsidRPr="00525891">
              <w:rPr>
                <w:rFonts w:ascii="Times New Roman" w:eastAsia="Times New Roman" w:hAnsi="Times New Roman" w:cs="Times New Roman"/>
                <w:sz w:val="24"/>
                <w:szCs w:val="24"/>
                <w:lang w:val="en-GB" w:eastAsia="sv-SE"/>
              </w:rPr>
              <w:t xml:space="preserve"> kg</w:t>
            </w:r>
            <w:r w:rsidRPr="00525891">
              <w:rPr>
                <w:rFonts w:ascii="Times New Roman" w:eastAsia="Times New Roman" w:hAnsi="Times New Roman" w:cs="Times New Roman"/>
                <w:sz w:val="24"/>
                <w:szCs w:val="24"/>
                <w:vertAlign w:val="superscript"/>
                <w:lang w:val="en-GB" w:eastAsia="sv-SE"/>
              </w:rPr>
              <w:t>-1</w:t>
            </w:r>
            <w:r w:rsidRPr="00525891">
              <w:rPr>
                <w:rFonts w:ascii="Times New Roman" w:eastAsia="Times New Roman" w:hAnsi="Times New Roman" w:cs="Times New Roman"/>
                <w:sz w:val="24"/>
                <w:szCs w:val="24"/>
                <w:lang w:val="en-GB" w:eastAsia="sv-SE"/>
              </w:rPr>
              <w:t xml:space="preserve"> soil)</w:t>
            </w:r>
          </w:p>
        </w:tc>
        <w:tc>
          <w:tcPr>
            <w:tcW w:w="1191" w:type="dxa"/>
            <w:tcBorders>
              <w:top w:val="nil"/>
              <w:left w:val="nil"/>
              <w:bottom w:val="nil"/>
              <w:right w:val="nil"/>
            </w:tcBorders>
            <w:shd w:val="clear" w:color="000000" w:fill="FFFFFF"/>
            <w:noWrap/>
            <w:vAlign w:val="center"/>
            <w:hideMark/>
          </w:tcPr>
          <w:p w14:paraId="50AD5DC5"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12.3 ± 0.4</w:t>
            </w:r>
          </w:p>
        </w:tc>
        <w:tc>
          <w:tcPr>
            <w:tcW w:w="1191" w:type="dxa"/>
            <w:tcBorders>
              <w:top w:val="nil"/>
              <w:left w:val="nil"/>
              <w:bottom w:val="nil"/>
              <w:right w:val="nil"/>
            </w:tcBorders>
            <w:shd w:val="clear" w:color="000000" w:fill="FFFFFF"/>
            <w:noWrap/>
            <w:vAlign w:val="center"/>
            <w:hideMark/>
          </w:tcPr>
          <w:p w14:paraId="25F330E0"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17.1 ± 0.2</w:t>
            </w:r>
          </w:p>
        </w:tc>
        <w:tc>
          <w:tcPr>
            <w:tcW w:w="1191" w:type="dxa"/>
            <w:tcBorders>
              <w:top w:val="nil"/>
              <w:left w:val="nil"/>
              <w:bottom w:val="nil"/>
              <w:right w:val="nil"/>
            </w:tcBorders>
            <w:shd w:val="clear" w:color="000000" w:fill="FFFFFF"/>
            <w:noWrap/>
            <w:vAlign w:val="center"/>
            <w:hideMark/>
          </w:tcPr>
          <w:p w14:paraId="7DA6CC4D"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28.7 ± 0.5</w:t>
            </w:r>
          </w:p>
        </w:tc>
        <w:tc>
          <w:tcPr>
            <w:tcW w:w="1191" w:type="dxa"/>
            <w:tcBorders>
              <w:top w:val="nil"/>
              <w:left w:val="nil"/>
              <w:bottom w:val="nil"/>
              <w:right w:val="nil"/>
            </w:tcBorders>
            <w:shd w:val="clear" w:color="000000" w:fill="FFFFFF"/>
            <w:noWrap/>
            <w:vAlign w:val="center"/>
            <w:hideMark/>
          </w:tcPr>
          <w:p w14:paraId="02F89864"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41.1 ± 1.6</w:t>
            </w:r>
          </w:p>
        </w:tc>
        <w:tc>
          <w:tcPr>
            <w:tcW w:w="1191" w:type="dxa"/>
            <w:tcBorders>
              <w:top w:val="nil"/>
              <w:left w:val="nil"/>
              <w:bottom w:val="nil"/>
              <w:right w:val="nil"/>
            </w:tcBorders>
            <w:shd w:val="clear" w:color="000000" w:fill="FFFFFF"/>
            <w:noWrap/>
            <w:vAlign w:val="center"/>
            <w:hideMark/>
          </w:tcPr>
          <w:p w14:paraId="15FAF5E5"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3.4 ± 0.7</w:t>
            </w:r>
          </w:p>
        </w:tc>
        <w:tc>
          <w:tcPr>
            <w:tcW w:w="1191" w:type="dxa"/>
            <w:tcBorders>
              <w:top w:val="nil"/>
              <w:left w:val="nil"/>
              <w:bottom w:val="nil"/>
              <w:right w:val="nil"/>
            </w:tcBorders>
            <w:shd w:val="clear" w:color="000000" w:fill="FFFFFF"/>
            <w:noWrap/>
            <w:vAlign w:val="center"/>
            <w:hideMark/>
          </w:tcPr>
          <w:p w14:paraId="57B80332"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1.5 ± 0.3</w:t>
            </w:r>
          </w:p>
        </w:tc>
      </w:tr>
      <w:tr w:rsidR="00DA48ED" w:rsidRPr="00525891" w14:paraId="1C6CFF71" w14:textId="77777777" w:rsidTr="00A2256B">
        <w:trPr>
          <w:trHeight w:hRule="exact" w:val="283"/>
          <w:jc w:val="center"/>
        </w:trPr>
        <w:tc>
          <w:tcPr>
            <w:tcW w:w="3403" w:type="dxa"/>
            <w:tcBorders>
              <w:top w:val="nil"/>
              <w:left w:val="nil"/>
              <w:bottom w:val="nil"/>
              <w:right w:val="nil"/>
            </w:tcBorders>
            <w:shd w:val="clear" w:color="000000" w:fill="FFFFFF"/>
            <w:vAlign w:val="center"/>
          </w:tcPr>
          <w:p w14:paraId="52BE95AE" w14:textId="77777777" w:rsidR="00DA48ED" w:rsidRPr="00525891" w:rsidRDefault="00DA48ED" w:rsidP="00DA48ED">
            <w:pPr>
              <w:spacing w:line="240" w:lineRule="auto"/>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Fe</w:t>
            </w:r>
            <w:r w:rsidRPr="00525891">
              <w:rPr>
                <w:rFonts w:ascii="Times New Roman" w:eastAsia="Times New Roman" w:hAnsi="Times New Roman" w:cs="Times New Roman"/>
                <w:sz w:val="24"/>
                <w:szCs w:val="24"/>
                <w:vertAlign w:val="subscript"/>
                <w:lang w:val="en-GB" w:eastAsia="sv-SE"/>
              </w:rPr>
              <w:t xml:space="preserve">d-o </w:t>
            </w:r>
            <w:r w:rsidRPr="00525891">
              <w:rPr>
                <w:rFonts w:ascii="Times New Roman" w:eastAsia="Times New Roman" w:hAnsi="Times New Roman" w:cs="Times New Roman"/>
                <w:sz w:val="24"/>
                <w:szCs w:val="24"/>
                <w:lang w:val="en-GB" w:eastAsia="sv-SE"/>
              </w:rPr>
              <w:t>(g kg</w:t>
            </w:r>
            <w:r w:rsidRPr="00525891">
              <w:rPr>
                <w:rFonts w:ascii="Times New Roman" w:eastAsia="Times New Roman" w:hAnsi="Times New Roman" w:cs="Times New Roman"/>
                <w:sz w:val="24"/>
                <w:szCs w:val="24"/>
                <w:vertAlign w:val="superscript"/>
                <w:lang w:val="en-GB" w:eastAsia="sv-SE"/>
              </w:rPr>
              <w:t>-1</w:t>
            </w:r>
            <w:r w:rsidRPr="00525891">
              <w:rPr>
                <w:rFonts w:ascii="Times New Roman" w:eastAsia="Times New Roman" w:hAnsi="Times New Roman" w:cs="Times New Roman"/>
                <w:sz w:val="24"/>
                <w:szCs w:val="24"/>
                <w:lang w:val="en-GB" w:eastAsia="sv-SE"/>
              </w:rPr>
              <w:t xml:space="preserve"> soil)</w:t>
            </w:r>
          </w:p>
        </w:tc>
        <w:tc>
          <w:tcPr>
            <w:tcW w:w="1191" w:type="dxa"/>
            <w:tcBorders>
              <w:top w:val="nil"/>
              <w:left w:val="nil"/>
              <w:bottom w:val="nil"/>
              <w:right w:val="nil"/>
            </w:tcBorders>
            <w:shd w:val="clear" w:color="000000" w:fill="FFFFFF"/>
            <w:noWrap/>
            <w:vAlign w:val="center"/>
          </w:tcPr>
          <w:p w14:paraId="74812786"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8.1 ± 0.2</w:t>
            </w:r>
          </w:p>
        </w:tc>
        <w:tc>
          <w:tcPr>
            <w:tcW w:w="1191" w:type="dxa"/>
            <w:tcBorders>
              <w:top w:val="nil"/>
              <w:left w:val="nil"/>
              <w:bottom w:val="nil"/>
              <w:right w:val="nil"/>
            </w:tcBorders>
            <w:shd w:val="clear" w:color="000000" w:fill="FFFFFF"/>
            <w:noWrap/>
            <w:vAlign w:val="center"/>
          </w:tcPr>
          <w:p w14:paraId="19D62E6D"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13.1 ± 0.4</w:t>
            </w:r>
          </w:p>
        </w:tc>
        <w:tc>
          <w:tcPr>
            <w:tcW w:w="1191" w:type="dxa"/>
            <w:tcBorders>
              <w:top w:val="nil"/>
              <w:left w:val="nil"/>
              <w:bottom w:val="nil"/>
              <w:right w:val="nil"/>
            </w:tcBorders>
            <w:shd w:val="clear" w:color="000000" w:fill="FFFFFF"/>
            <w:noWrap/>
            <w:vAlign w:val="center"/>
          </w:tcPr>
          <w:p w14:paraId="48BFD10E"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1.6 ± 0.2</w:t>
            </w:r>
          </w:p>
        </w:tc>
        <w:tc>
          <w:tcPr>
            <w:tcW w:w="1191" w:type="dxa"/>
            <w:tcBorders>
              <w:top w:val="nil"/>
              <w:left w:val="nil"/>
              <w:bottom w:val="nil"/>
              <w:right w:val="nil"/>
            </w:tcBorders>
            <w:shd w:val="clear" w:color="000000" w:fill="FFFFFF"/>
            <w:noWrap/>
            <w:vAlign w:val="center"/>
          </w:tcPr>
          <w:p w14:paraId="01C3EE8A"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3.6 ± 0.1</w:t>
            </w:r>
          </w:p>
        </w:tc>
        <w:tc>
          <w:tcPr>
            <w:tcW w:w="1191" w:type="dxa"/>
            <w:tcBorders>
              <w:top w:val="nil"/>
              <w:left w:val="nil"/>
              <w:bottom w:val="nil"/>
              <w:right w:val="nil"/>
            </w:tcBorders>
            <w:shd w:val="clear" w:color="000000" w:fill="FFFFFF"/>
            <w:noWrap/>
            <w:vAlign w:val="center"/>
          </w:tcPr>
          <w:p w14:paraId="54A2DF8D"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13.8 ± 0.4</w:t>
            </w:r>
          </w:p>
        </w:tc>
        <w:tc>
          <w:tcPr>
            <w:tcW w:w="1191" w:type="dxa"/>
            <w:tcBorders>
              <w:top w:val="nil"/>
              <w:left w:val="nil"/>
              <w:bottom w:val="nil"/>
              <w:right w:val="nil"/>
            </w:tcBorders>
            <w:shd w:val="clear" w:color="000000" w:fill="FFFFFF"/>
            <w:noWrap/>
            <w:vAlign w:val="center"/>
          </w:tcPr>
          <w:p w14:paraId="0766FFA4"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13.2 ± 0.5</w:t>
            </w:r>
          </w:p>
        </w:tc>
      </w:tr>
      <w:tr w:rsidR="00DA48ED" w:rsidRPr="00525891" w14:paraId="74D93B94" w14:textId="77777777" w:rsidTr="00A2256B">
        <w:trPr>
          <w:trHeight w:hRule="exact" w:val="283"/>
          <w:jc w:val="center"/>
        </w:trPr>
        <w:tc>
          <w:tcPr>
            <w:tcW w:w="3403" w:type="dxa"/>
            <w:tcBorders>
              <w:top w:val="nil"/>
              <w:left w:val="nil"/>
              <w:bottom w:val="nil"/>
              <w:right w:val="nil"/>
            </w:tcBorders>
            <w:shd w:val="clear" w:color="000000" w:fill="FFFFFF"/>
            <w:vAlign w:val="center"/>
          </w:tcPr>
          <w:p w14:paraId="1C90429B" w14:textId="77777777" w:rsidR="00DA48ED" w:rsidRPr="00525891" w:rsidRDefault="00DA48ED" w:rsidP="00DA48ED">
            <w:pPr>
              <w:spacing w:line="240" w:lineRule="auto"/>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Fe</w:t>
            </w:r>
            <w:r w:rsidRPr="00525891">
              <w:rPr>
                <w:rFonts w:ascii="Times New Roman" w:eastAsia="Times New Roman" w:hAnsi="Times New Roman" w:cs="Times New Roman"/>
                <w:sz w:val="24"/>
                <w:szCs w:val="24"/>
                <w:vertAlign w:val="subscript"/>
                <w:lang w:val="en-GB" w:eastAsia="sv-SE"/>
              </w:rPr>
              <w:t>o</w:t>
            </w:r>
            <w:r w:rsidRPr="00525891">
              <w:rPr>
                <w:rFonts w:ascii="Times New Roman" w:eastAsia="Times New Roman" w:hAnsi="Times New Roman" w:cs="Times New Roman"/>
                <w:sz w:val="24"/>
                <w:szCs w:val="24"/>
                <w:lang w:val="en-GB" w:eastAsia="sv-SE"/>
              </w:rPr>
              <w:t xml:space="preserve"> (g kg</w:t>
            </w:r>
            <w:r w:rsidRPr="00525891">
              <w:rPr>
                <w:rFonts w:ascii="Times New Roman" w:eastAsia="Times New Roman" w:hAnsi="Times New Roman" w:cs="Times New Roman"/>
                <w:sz w:val="24"/>
                <w:szCs w:val="24"/>
                <w:vertAlign w:val="superscript"/>
                <w:lang w:val="en-GB" w:eastAsia="sv-SE"/>
              </w:rPr>
              <w:t>-1</w:t>
            </w:r>
            <w:r w:rsidRPr="00525891">
              <w:rPr>
                <w:rFonts w:ascii="Times New Roman" w:eastAsia="Times New Roman" w:hAnsi="Times New Roman" w:cs="Times New Roman"/>
                <w:sz w:val="24"/>
                <w:szCs w:val="24"/>
                <w:lang w:val="en-GB" w:eastAsia="sv-SE"/>
              </w:rPr>
              <w:t xml:space="preserve"> soil)</w:t>
            </w:r>
          </w:p>
        </w:tc>
        <w:tc>
          <w:tcPr>
            <w:tcW w:w="1191" w:type="dxa"/>
            <w:tcBorders>
              <w:top w:val="nil"/>
              <w:left w:val="nil"/>
              <w:bottom w:val="nil"/>
              <w:right w:val="nil"/>
            </w:tcBorders>
            <w:shd w:val="clear" w:color="000000" w:fill="FFFFFF"/>
            <w:noWrap/>
            <w:vAlign w:val="center"/>
          </w:tcPr>
          <w:p w14:paraId="655802C2"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17.7 ± 0.3</w:t>
            </w:r>
          </w:p>
        </w:tc>
        <w:tc>
          <w:tcPr>
            <w:tcW w:w="1191" w:type="dxa"/>
            <w:tcBorders>
              <w:top w:val="nil"/>
              <w:left w:val="nil"/>
              <w:bottom w:val="nil"/>
              <w:right w:val="nil"/>
            </w:tcBorders>
            <w:shd w:val="clear" w:color="000000" w:fill="FFFFFF"/>
            <w:noWrap/>
            <w:vAlign w:val="center"/>
          </w:tcPr>
          <w:p w14:paraId="7C6EAD21"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21.5 ± 0.2</w:t>
            </w:r>
          </w:p>
        </w:tc>
        <w:tc>
          <w:tcPr>
            <w:tcW w:w="1191" w:type="dxa"/>
            <w:tcBorders>
              <w:top w:val="nil"/>
              <w:left w:val="nil"/>
              <w:bottom w:val="nil"/>
              <w:right w:val="nil"/>
            </w:tcBorders>
            <w:shd w:val="clear" w:color="000000" w:fill="FFFFFF"/>
            <w:noWrap/>
            <w:vAlign w:val="center"/>
          </w:tcPr>
          <w:p w14:paraId="3CF4D754"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19.3 ± 0.9</w:t>
            </w:r>
          </w:p>
        </w:tc>
        <w:tc>
          <w:tcPr>
            <w:tcW w:w="1191" w:type="dxa"/>
            <w:tcBorders>
              <w:top w:val="nil"/>
              <w:left w:val="nil"/>
              <w:bottom w:val="nil"/>
              <w:right w:val="nil"/>
            </w:tcBorders>
            <w:shd w:val="clear" w:color="000000" w:fill="FFFFFF"/>
            <w:noWrap/>
            <w:vAlign w:val="center"/>
          </w:tcPr>
          <w:p w14:paraId="17F59399"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6.9 ± 0.2</w:t>
            </w:r>
          </w:p>
        </w:tc>
        <w:tc>
          <w:tcPr>
            <w:tcW w:w="1191" w:type="dxa"/>
            <w:tcBorders>
              <w:top w:val="nil"/>
              <w:left w:val="nil"/>
              <w:bottom w:val="nil"/>
              <w:right w:val="nil"/>
            </w:tcBorders>
            <w:shd w:val="clear" w:color="000000" w:fill="FFFFFF"/>
            <w:noWrap/>
            <w:vAlign w:val="center"/>
          </w:tcPr>
          <w:p w14:paraId="432C2581"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15.8 ± 0.4</w:t>
            </w:r>
          </w:p>
        </w:tc>
        <w:tc>
          <w:tcPr>
            <w:tcW w:w="1191" w:type="dxa"/>
            <w:tcBorders>
              <w:top w:val="nil"/>
              <w:left w:val="nil"/>
              <w:bottom w:val="nil"/>
              <w:right w:val="nil"/>
            </w:tcBorders>
            <w:shd w:val="clear" w:color="000000" w:fill="FFFFFF"/>
            <w:noWrap/>
            <w:vAlign w:val="center"/>
          </w:tcPr>
          <w:p w14:paraId="0FA7A64D"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17.1 ± 0.3</w:t>
            </w:r>
          </w:p>
        </w:tc>
      </w:tr>
      <w:tr w:rsidR="00DA48ED" w:rsidRPr="00525891" w14:paraId="68E5F849" w14:textId="77777777" w:rsidTr="00A2256B">
        <w:trPr>
          <w:trHeight w:hRule="exact" w:val="283"/>
          <w:jc w:val="center"/>
        </w:trPr>
        <w:tc>
          <w:tcPr>
            <w:tcW w:w="3403" w:type="dxa"/>
            <w:tcBorders>
              <w:top w:val="nil"/>
              <w:left w:val="nil"/>
              <w:bottom w:val="nil"/>
              <w:right w:val="nil"/>
            </w:tcBorders>
            <w:shd w:val="clear" w:color="000000" w:fill="FFFFFF"/>
            <w:vAlign w:val="center"/>
          </w:tcPr>
          <w:p w14:paraId="4CCF8BF5" w14:textId="77777777" w:rsidR="00DA48ED" w:rsidRPr="00525891" w:rsidRDefault="00DA48ED" w:rsidP="00DA48ED">
            <w:pPr>
              <w:spacing w:line="240" w:lineRule="auto"/>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Al</w:t>
            </w:r>
            <w:r w:rsidRPr="00525891">
              <w:rPr>
                <w:rFonts w:ascii="Times New Roman" w:eastAsia="Times New Roman" w:hAnsi="Times New Roman" w:cs="Times New Roman"/>
                <w:sz w:val="24"/>
                <w:szCs w:val="24"/>
                <w:vertAlign w:val="subscript"/>
                <w:lang w:val="en-GB" w:eastAsia="sv-SE"/>
              </w:rPr>
              <w:t>o</w:t>
            </w:r>
            <w:r w:rsidRPr="00525891">
              <w:rPr>
                <w:rFonts w:ascii="Times New Roman" w:eastAsia="Times New Roman" w:hAnsi="Times New Roman" w:cs="Times New Roman"/>
                <w:sz w:val="24"/>
                <w:szCs w:val="24"/>
                <w:lang w:val="en-GB" w:eastAsia="sv-SE"/>
              </w:rPr>
              <w:t xml:space="preserve"> (g kg</w:t>
            </w:r>
            <w:r w:rsidRPr="00525891">
              <w:rPr>
                <w:rFonts w:ascii="Times New Roman" w:eastAsia="Times New Roman" w:hAnsi="Times New Roman" w:cs="Times New Roman"/>
                <w:sz w:val="24"/>
                <w:szCs w:val="24"/>
                <w:vertAlign w:val="superscript"/>
                <w:lang w:val="en-GB" w:eastAsia="sv-SE"/>
              </w:rPr>
              <w:t>-1</w:t>
            </w:r>
            <w:r w:rsidRPr="00525891">
              <w:rPr>
                <w:rFonts w:ascii="Times New Roman" w:eastAsia="Times New Roman" w:hAnsi="Times New Roman" w:cs="Times New Roman"/>
                <w:sz w:val="24"/>
                <w:szCs w:val="24"/>
                <w:lang w:val="en-GB" w:eastAsia="sv-SE"/>
              </w:rPr>
              <w:t xml:space="preserve"> soil)</w:t>
            </w:r>
          </w:p>
        </w:tc>
        <w:tc>
          <w:tcPr>
            <w:tcW w:w="1191" w:type="dxa"/>
            <w:tcBorders>
              <w:top w:val="nil"/>
              <w:left w:val="nil"/>
              <w:bottom w:val="nil"/>
              <w:right w:val="nil"/>
            </w:tcBorders>
            <w:shd w:val="clear" w:color="000000" w:fill="FFFFFF"/>
            <w:noWrap/>
            <w:vAlign w:val="center"/>
          </w:tcPr>
          <w:p w14:paraId="5139251F"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7.5 ± 0.3</w:t>
            </w:r>
          </w:p>
        </w:tc>
        <w:tc>
          <w:tcPr>
            <w:tcW w:w="1191" w:type="dxa"/>
            <w:tcBorders>
              <w:top w:val="nil"/>
              <w:left w:val="nil"/>
              <w:bottom w:val="nil"/>
              <w:right w:val="nil"/>
            </w:tcBorders>
            <w:shd w:val="clear" w:color="000000" w:fill="FFFFFF"/>
            <w:noWrap/>
            <w:vAlign w:val="center"/>
          </w:tcPr>
          <w:p w14:paraId="1851FE6A"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8.3 ± 0.0</w:t>
            </w:r>
          </w:p>
        </w:tc>
        <w:tc>
          <w:tcPr>
            <w:tcW w:w="1191" w:type="dxa"/>
            <w:tcBorders>
              <w:top w:val="nil"/>
              <w:left w:val="nil"/>
              <w:bottom w:val="nil"/>
              <w:right w:val="nil"/>
            </w:tcBorders>
            <w:shd w:val="clear" w:color="000000" w:fill="FFFFFF"/>
            <w:noWrap/>
            <w:vAlign w:val="center"/>
          </w:tcPr>
          <w:p w14:paraId="1C99EE6B"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10.2 ± 0.9</w:t>
            </w:r>
          </w:p>
        </w:tc>
        <w:tc>
          <w:tcPr>
            <w:tcW w:w="1191" w:type="dxa"/>
            <w:tcBorders>
              <w:top w:val="nil"/>
              <w:left w:val="nil"/>
              <w:bottom w:val="nil"/>
              <w:right w:val="nil"/>
            </w:tcBorders>
            <w:shd w:val="clear" w:color="000000" w:fill="FFFFFF"/>
            <w:noWrap/>
            <w:vAlign w:val="center"/>
          </w:tcPr>
          <w:p w14:paraId="585C4467"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2.7 ± 0.1</w:t>
            </w:r>
          </w:p>
        </w:tc>
        <w:tc>
          <w:tcPr>
            <w:tcW w:w="1191" w:type="dxa"/>
            <w:tcBorders>
              <w:top w:val="nil"/>
              <w:left w:val="nil"/>
              <w:bottom w:val="nil"/>
              <w:right w:val="nil"/>
            </w:tcBorders>
            <w:shd w:val="clear" w:color="000000" w:fill="FFFFFF"/>
            <w:noWrap/>
            <w:vAlign w:val="center"/>
          </w:tcPr>
          <w:p w14:paraId="66B912D6"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28.7 ± 0.5</w:t>
            </w:r>
          </w:p>
        </w:tc>
        <w:tc>
          <w:tcPr>
            <w:tcW w:w="1191" w:type="dxa"/>
            <w:tcBorders>
              <w:top w:val="nil"/>
              <w:left w:val="nil"/>
              <w:bottom w:val="nil"/>
              <w:right w:val="nil"/>
            </w:tcBorders>
            <w:shd w:val="clear" w:color="000000" w:fill="FFFFFF"/>
            <w:noWrap/>
            <w:vAlign w:val="center"/>
          </w:tcPr>
          <w:p w14:paraId="65147967"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36.6 ± 1.6</w:t>
            </w:r>
          </w:p>
        </w:tc>
      </w:tr>
      <w:tr w:rsidR="00DA48ED" w:rsidRPr="00525891" w14:paraId="36FF8080" w14:textId="77777777" w:rsidTr="00A2256B">
        <w:trPr>
          <w:trHeight w:hRule="exact" w:val="283"/>
          <w:jc w:val="center"/>
        </w:trPr>
        <w:tc>
          <w:tcPr>
            <w:tcW w:w="3403" w:type="dxa"/>
            <w:tcBorders>
              <w:top w:val="nil"/>
              <w:left w:val="nil"/>
              <w:right w:val="nil"/>
            </w:tcBorders>
            <w:shd w:val="clear" w:color="000000" w:fill="FFFFFF"/>
            <w:vAlign w:val="center"/>
          </w:tcPr>
          <w:p w14:paraId="5972E9DA" w14:textId="77777777" w:rsidR="00DA48ED" w:rsidRPr="00525891" w:rsidRDefault="00DA48ED" w:rsidP="00DA48ED">
            <w:pPr>
              <w:spacing w:line="240" w:lineRule="auto"/>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Si</w:t>
            </w:r>
            <w:r w:rsidRPr="00525891">
              <w:rPr>
                <w:rFonts w:ascii="Times New Roman" w:eastAsia="Times New Roman" w:hAnsi="Times New Roman" w:cs="Times New Roman"/>
                <w:sz w:val="24"/>
                <w:szCs w:val="24"/>
                <w:vertAlign w:val="subscript"/>
                <w:lang w:val="en-GB" w:eastAsia="sv-SE"/>
              </w:rPr>
              <w:t>o</w:t>
            </w:r>
            <w:r w:rsidRPr="00525891">
              <w:rPr>
                <w:rFonts w:ascii="Times New Roman" w:eastAsia="Times New Roman" w:hAnsi="Times New Roman" w:cs="Times New Roman"/>
                <w:sz w:val="24"/>
                <w:szCs w:val="24"/>
                <w:lang w:val="en-GB" w:eastAsia="sv-SE"/>
              </w:rPr>
              <w:t xml:space="preserve"> (g kg</w:t>
            </w:r>
            <w:r w:rsidRPr="00525891">
              <w:rPr>
                <w:rFonts w:ascii="Times New Roman" w:eastAsia="Times New Roman" w:hAnsi="Times New Roman" w:cs="Times New Roman"/>
                <w:sz w:val="24"/>
                <w:szCs w:val="24"/>
                <w:vertAlign w:val="superscript"/>
                <w:lang w:val="en-GB" w:eastAsia="sv-SE"/>
              </w:rPr>
              <w:t>-1</w:t>
            </w:r>
            <w:r w:rsidRPr="00525891">
              <w:rPr>
                <w:rFonts w:ascii="Times New Roman" w:eastAsia="Times New Roman" w:hAnsi="Times New Roman" w:cs="Times New Roman"/>
                <w:sz w:val="24"/>
                <w:szCs w:val="24"/>
                <w:lang w:val="en-GB" w:eastAsia="sv-SE"/>
              </w:rPr>
              <w:t xml:space="preserve"> soil)</w:t>
            </w:r>
          </w:p>
        </w:tc>
        <w:tc>
          <w:tcPr>
            <w:tcW w:w="1191" w:type="dxa"/>
            <w:tcBorders>
              <w:top w:val="nil"/>
              <w:left w:val="nil"/>
              <w:right w:val="nil"/>
            </w:tcBorders>
            <w:shd w:val="clear" w:color="000000" w:fill="FFFFFF"/>
            <w:noWrap/>
            <w:vAlign w:val="center"/>
          </w:tcPr>
          <w:p w14:paraId="2882282A"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1.9 ± 0.1</w:t>
            </w:r>
          </w:p>
        </w:tc>
        <w:tc>
          <w:tcPr>
            <w:tcW w:w="1191" w:type="dxa"/>
            <w:tcBorders>
              <w:top w:val="nil"/>
              <w:left w:val="nil"/>
              <w:right w:val="nil"/>
            </w:tcBorders>
            <w:shd w:val="clear" w:color="000000" w:fill="FFFFFF"/>
            <w:noWrap/>
            <w:vAlign w:val="center"/>
          </w:tcPr>
          <w:p w14:paraId="244B902D"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2.3 ± 0.0</w:t>
            </w:r>
          </w:p>
        </w:tc>
        <w:tc>
          <w:tcPr>
            <w:tcW w:w="1191" w:type="dxa"/>
            <w:tcBorders>
              <w:top w:val="nil"/>
              <w:left w:val="nil"/>
              <w:right w:val="nil"/>
            </w:tcBorders>
            <w:shd w:val="clear" w:color="000000" w:fill="FFFFFF"/>
            <w:noWrap/>
            <w:vAlign w:val="center"/>
          </w:tcPr>
          <w:p w14:paraId="01E6DBAE"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1.2 ± 0.2</w:t>
            </w:r>
          </w:p>
        </w:tc>
        <w:tc>
          <w:tcPr>
            <w:tcW w:w="1191" w:type="dxa"/>
            <w:tcBorders>
              <w:top w:val="nil"/>
              <w:left w:val="nil"/>
              <w:right w:val="nil"/>
            </w:tcBorders>
            <w:shd w:val="clear" w:color="000000" w:fill="FFFFFF"/>
            <w:noWrap/>
            <w:vAlign w:val="center"/>
          </w:tcPr>
          <w:p w14:paraId="108640B6"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1.3 ± 0.0</w:t>
            </w:r>
          </w:p>
        </w:tc>
        <w:tc>
          <w:tcPr>
            <w:tcW w:w="1191" w:type="dxa"/>
            <w:tcBorders>
              <w:top w:val="nil"/>
              <w:left w:val="nil"/>
              <w:right w:val="nil"/>
            </w:tcBorders>
            <w:shd w:val="clear" w:color="000000" w:fill="FFFFFF"/>
            <w:noWrap/>
            <w:vAlign w:val="center"/>
          </w:tcPr>
          <w:p w14:paraId="096D36D4"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6.7 ± 0.2</w:t>
            </w:r>
          </w:p>
        </w:tc>
        <w:tc>
          <w:tcPr>
            <w:tcW w:w="1191" w:type="dxa"/>
            <w:tcBorders>
              <w:top w:val="nil"/>
              <w:left w:val="nil"/>
              <w:right w:val="nil"/>
            </w:tcBorders>
            <w:shd w:val="clear" w:color="000000" w:fill="FFFFFF"/>
            <w:noWrap/>
            <w:vAlign w:val="center"/>
          </w:tcPr>
          <w:p w14:paraId="3DDD09AE"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9.9 ± 0.7</w:t>
            </w:r>
          </w:p>
        </w:tc>
      </w:tr>
      <w:tr w:rsidR="00DA48ED" w:rsidRPr="00525891" w14:paraId="650876D4" w14:textId="77777777" w:rsidTr="00A2256B">
        <w:trPr>
          <w:trHeight w:hRule="exact" w:val="283"/>
          <w:jc w:val="center"/>
        </w:trPr>
        <w:tc>
          <w:tcPr>
            <w:tcW w:w="3403" w:type="dxa"/>
            <w:tcBorders>
              <w:top w:val="nil"/>
              <w:left w:val="nil"/>
              <w:bottom w:val="single" w:sz="12" w:space="0" w:color="auto"/>
              <w:right w:val="nil"/>
            </w:tcBorders>
            <w:shd w:val="clear" w:color="000000" w:fill="FFFFFF"/>
            <w:vAlign w:val="center"/>
          </w:tcPr>
          <w:p w14:paraId="02F18964" w14:textId="77777777" w:rsidR="00DA48ED" w:rsidRPr="00525891" w:rsidRDefault="00DA48ED" w:rsidP="00DA48ED">
            <w:pPr>
              <w:spacing w:line="240" w:lineRule="auto"/>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Al</w:t>
            </w:r>
            <w:r w:rsidRPr="00525891">
              <w:rPr>
                <w:rFonts w:ascii="Times New Roman" w:eastAsia="Times New Roman" w:hAnsi="Times New Roman" w:cs="Times New Roman"/>
                <w:sz w:val="24"/>
                <w:szCs w:val="24"/>
                <w:vertAlign w:val="subscript"/>
                <w:lang w:val="en-GB" w:eastAsia="sv-SE"/>
              </w:rPr>
              <w:t>p</w:t>
            </w:r>
            <w:r w:rsidRPr="00525891">
              <w:rPr>
                <w:rFonts w:ascii="Times New Roman" w:eastAsia="Times New Roman" w:hAnsi="Times New Roman" w:cs="Times New Roman"/>
                <w:sz w:val="24"/>
                <w:szCs w:val="24"/>
                <w:lang w:val="en-GB" w:eastAsia="sv-SE"/>
              </w:rPr>
              <w:t>-</w:t>
            </w:r>
            <w:r w:rsidRPr="00525891">
              <w:rPr>
                <w:rFonts w:ascii="Times New Roman" w:eastAsia="Times New Roman" w:hAnsi="Times New Roman" w:cs="Times New Roman"/>
                <w:i/>
                <w:sz w:val="24"/>
                <w:szCs w:val="24"/>
                <w:lang w:val="en-GB" w:eastAsia="sv-SE"/>
              </w:rPr>
              <w:t>x</w:t>
            </w:r>
            <w:r w:rsidRPr="00525891">
              <w:rPr>
                <w:rFonts w:ascii="Times New Roman" w:eastAsia="Times New Roman" w:hAnsi="Times New Roman" w:cs="Times New Roman"/>
                <w:sz w:val="24"/>
                <w:szCs w:val="24"/>
                <w:lang w:val="en-GB" w:eastAsia="sv-SE"/>
              </w:rPr>
              <w:t>Si</w:t>
            </w:r>
            <w:r w:rsidRPr="00525891">
              <w:rPr>
                <w:rFonts w:ascii="Times New Roman" w:eastAsia="Times New Roman" w:hAnsi="Times New Roman" w:cs="Times New Roman"/>
                <w:sz w:val="24"/>
                <w:szCs w:val="24"/>
                <w:vertAlign w:val="subscript"/>
                <w:lang w:val="en-GB" w:eastAsia="sv-SE"/>
              </w:rPr>
              <w:t>p</w:t>
            </w:r>
            <w:r w:rsidRPr="00525891">
              <w:rPr>
                <w:rFonts w:ascii="Times New Roman" w:eastAsia="Times New Roman" w:hAnsi="Times New Roman" w:cs="Times New Roman"/>
                <w:sz w:val="24"/>
                <w:szCs w:val="24"/>
                <w:lang w:val="en-GB" w:eastAsia="sv-SE"/>
              </w:rPr>
              <w:t xml:space="preserve"> (g kg</w:t>
            </w:r>
            <w:r w:rsidRPr="00525891">
              <w:rPr>
                <w:rFonts w:ascii="Times New Roman" w:eastAsia="Times New Roman" w:hAnsi="Times New Roman" w:cs="Times New Roman"/>
                <w:sz w:val="24"/>
                <w:szCs w:val="24"/>
                <w:vertAlign w:val="superscript"/>
                <w:lang w:val="en-GB" w:eastAsia="sv-SE"/>
              </w:rPr>
              <w:t>-1</w:t>
            </w:r>
            <w:r w:rsidRPr="00525891">
              <w:rPr>
                <w:rFonts w:ascii="Times New Roman" w:eastAsia="Times New Roman" w:hAnsi="Times New Roman" w:cs="Times New Roman"/>
                <w:sz w:val="24"/>
                <w:szCs w:val="24"/>
                <w:lang w:val="en-GB" w:eastAsia="sv-SE"/>
              </w:rPr>
              <w:t xml:space="preserve"> soil)</w:t>
            </w:r>
          </w:p>
        </w:tc>
        <w:tc>
          <w:tcPr>
            <w:tcW w:w="1191" w:type="dxa"/>
            <w:tcBorders>
              <w:top w:val="nil"/>
              <w:left w:val="nil"/>
              <w:bottom w:val="single" w:sz="12" w:space="0" w:color="auto"/>
              <w:right w:val="nil"/>
            </w:tcBorders>
            <w:shd w:val="clear" w:color="000000" w:fill="FFFFFF"/>
            <w:noWrap/>
            <w:vAlign w:val="center"/>
          </w:tcPr>
          <w:p w14:paraId="07308178"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1.2 ± 0.0</w:t>
            </w:r>
          </w:p>
        </w:tc>
        <w:tc>
          <w:tcPr>
            <w:tcW w:w="1191" w:type="dxa"/>
            <w:tcBorders>
              <w:top w:val="nil"/>
              <w:left w:val="nil"/>
              <w:bottom w:val="single" w:sz="12" w:space="0" w:color="auto"/>
              <w:right w:val="nil"/>
            </w:tcBorders>
            <w:shd w:val="clear" w:color="000000" w:fill="FFFFFF"/>
            <w:noWrap/>
            <w:vAlign w:val="center"/>
          </w:tcPr>
          <w:p w14:paraId="6AE39EA7"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0.9 ± 0.0</w:t>
            </w:r>
          </w:p>
        </w:tc>
        <w:tc>
          <w:tcPr>
            <w:tcW w:w="1191" w:type="dxa"/>
            <w:tcBorders>
              <w:top w:val="nil"/>
              <w:left w:val="nil"/>
              <w:bottom w:val="single" w:sz="12" w:space="0" w:color="auto"/>
              <w:right w:val="nil"/>
            </w:tcBorders>
            <w:shd w:val="clear" w:color="000000" w:fill="FFFFFF"/>
            <w:noWrap/>
            <w:vAlign w:val="center"/>
          </w:tcPr>
          <w:p w14:paraId="394A5722"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-3.0 ± 1.4</w:t>
            </w:r>
          </w:p>
        </w:tc>
        <w:tc>
          <w:tcPr>
            <w:tcW w:w="1191" w:type="dxa"/>
            <w:tcBorders>
              <w:top w:val="nil"/>
              <w:left w:val="nil"/>
              <w:bottom w:val="single" w:sz="12" w:space="0" w:color="auto"/>
              <w:right w:val="nil"/>
            </w:tcBorders>
            <w:shd w:val="clear" w:color="000000" w:fill="FFFFFF"/>
            <w:noWrap/>
            <w:vAlign w:val="center"/>
          </w:tcPr>
          <w:p w14:paraId="73FD8240"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-1.1 ± 0.1</w:t>
            </w:r>
          </w:p>
        </w:tc>
        <w:tc>
          <w:tcPr>
            <w:tcW w:w="1191" w:type="dxa"/>
            <w:tcBorders>
              <w:top w:val="nil"/>
              <w:left w:val="nil"/>
              <w:bottom w:val="single" w:sz="12" w:space="0" w:color="auto"/>
              <w:right w:val="nil"/>
            </w:tcBorders>
            <w:shd w:val="clear" w:color="000000" w:fill="FFFFFF"/>
            <w:noWrap/>
            <w:vAlign w:val="center"/>
          </w:tcPr>
          <w:p w14:paraId="5F7AB55A"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10.7 ± 0.2</w:t>
            </w:r>
          </w:p>
        </w:tc>
        <w:tc>
          <w:tcPr>
            <w:tcW w:w="1191" w:type="dxa"/>
            <w:tcBorders>
              <w:top w:val="nil"/>
              <w:left w:val="nil"/>
              <w:bottom w:val="single" w:sz="12" w:space="0" w:color="auto"/>
              <w:right w:val="nil"/>
            </w:tcBorders>
            <w:shd w:val="clear" w:color="000000" w:fill="FFFFFF"/>
            <w:noWrap/>
            <w:vAlign w:val="center"/>
          </w:tcPr>
          <w:p w14:paraId="018C3150" w14:textId="77777777" w:rsidR="00DA48ED" w:rsidRPr="00BC6C57" w:rsidRDefault="00DA48ED" w:rsidP="00DA48ED">
            <w:pPr>
              <w:spacing w:line="240" w:lineRule="auto"/>
              <w:jc w:val="center"/>
              <w:rPr>
                <w:rFonts w:ascii="Times New Roman" w:eastAsia="Times New Roman" w:hAnsi="Times New Roman" w:cs="Times New Roman"/>
                <w:szCs w:val="24"/>
                <w:lang w:val="en-GB" w:eastAsia="sv-SE"/>
              </w:rPr>
            </w:pPr>
            <w:r w:rsidRPr="00BC6C57">
              <w:rPr>
                <w:rFonts w:ascii="Times New Roman" w:eastAsia="Times New Roman" w:hAnsi="Times New Roman" w:cs="Times New Roman"/>
                <w:szCs w:val="24"/>
                <w:lang w:val="en-GB" w:eastAsia="sv-SE"/>
              </w:rPr>
              <w:t>9.4 ± 0.2</w:t>
            </w:r>
          </w:p>
        </w:tc>
      </w:tr>
    </w:tbl>
    <w:p w14:paraId="3F3CBE1E" w14:textId="113768F1" w:rsidR="004C71E8" w:rsidRPr="00525891" w:rsidRDefault="00490346" w:rsidP="00E24397">
      <w:pPr>
        <w:spacing w:before="120" w:line="240" w:lineRule="auto"/>
        <w:jc w:val="both"/>
        <w:rPr>
          <w:rFonts w:ascii="Times New Roman" w:eastAsiaTheme="majorEastAsia" w:hAnsi="Times New Roman" w:cs="Times New Roman"/>
          <w:b/>
          <w:bCs/>
          <w:sz w:val="24"/>
          <w:szCs w:val="24"/>
          <w:lang w:val="en-GB"/>
        </w:rPr>
      </w:pPr>
      <w:r w:rsidRPr="00525891">
        <w:rPr>
          <w:rFonts w:ascii="Times New Roman" w:hAnsi="Times New Roman" w:cs="Times New Roman"/>
          <w:sz w:val="24"/>
          <w:szCs w:val="24"/>
          <w:lang w:val="en-GB"/>
        </w:rPr>
        <w:t xml:space="preserve">SOC, soil organic carbon; </w:t>
      </w:r>
      <w:r w:rsidRPr="00525891">
        <w:rPr>
          <w:rFonts w:ascii="Times New Roman" w:hAnsi="Times New Roman" w:cs="Times New Roman"/>
          <w:i/>
          <w:sz w:val="24"/>
          <w:szCs w:val="24"/>
          <w:lang w:val="en-GB"/>
        </w:rPr>
        <w:t>f</w:t>
      </w:r>
      <w:r w:rsidRPr="00525891">
        <w:rPr>
          <w:rFonts w:ascii="Times New Roman" w:hAnsi="Times New Roman" w:cs="Times New Roman"/>
          <w:sz w:val="24"/>
          <w:szCs w:val="24"/>
          <w:lang w:val="en-GB"/>
        </w:rPr>
        <w:t>POM, fraction of particulate organic matter;</w:t>
      </w:r>
      <w:r w:rsidRPr="00525891">
        <w:rPr>
          <w:rFonts w:ascii="Times New Roman" w:hAnsi="Times New Roman" w:cs="Times New Roman"/>
          <w:i/>
          <w:sz w:val="24"/>
          <w:szCs w:val="24"/>
          <w:lang w:val="en-GB"/>
        </w:rPr>
        <w:t xml:space="preserve"> f</w:t>
      </w:r>
      <w:r w:rsidRPr="00525891">
        <w:rPr>
          <w:rFonts w:ascii="Times New Roman" w:hAnsi="Times New Roman" w:cs="Times New Roman"/>
          <w:sz w:val="24"/>
          <w:szCs w:val="24"/>
          <w:lang w:val="en-GB"/>
        </w:rPr>
        <w:t>MAOM, fraction of mineral-associated organic matter; HI, hydrogen index; OI, oxygen index; γ</w:t>
      </w:r>
      <w:r w:rsidRPr="00525891">
        <w:rPr>
          <w:rFonts w:ascii="Times New Roman" w:hAnsi="Times New Roman" w:cs="Times New Roman"/>
          <w:sz w:val="24"/>
          <w:szCs w:val="24"/>
          <w:vertAlign w:val="subscript"/>
          <w:lang w:val="en-GB"/>
        </w:rPr>
        <w:t xml:space="preserve">SOC, </w:t>
      </w:r>
      <w:r w:rsidRPr="00525891">
        <w:rPr>
          <w:rFonts w:ascii="Times New Roman" w:eastAsia="Times New Roman" w:hAnsi="Times New Roman" w:cs="Times New Roman"/>
          <w:sz w:val="24"/>
          <w:szCs w:val="24"/>
          <w:lang w:val="en-GB" w:eastAsia="sv-SE"/>
        </w:rPr>
        <w:t>degree of reduction of SOC;</w:t>
      </w:r>
      <w:r w:rsidRPr="00525891">
        <w:rPr>
          <w:rFonts w:ascii="Times New Roman" w:hAnsi="Times New Roman" w:cs="Times New Roman"/>
          <w:sz w:val="24"/>
          <w:szCs w:val="24"/>
          <w:lang w:val="en-GB"/>
        </w:rPr>
        <w:t xml:space="preserve"> µE</w:t>
      </w:r>
      <w:r w:rsidRPr="00525891">
        <w:rPr>
          <w:rFonts w:ascii="Times New Roman" w:hAnsi="Times New Roman" w:cs="Times New Roman"/>
          <w:sz w:val="24"/>
          <w:szCs w:val="24"/>
          <w:vertAlign w:val="subscript"/>
          <w:lang w:val="en-GB"/>
        </w:rPr>
        <w:t>a</w:t>
      </w:r>
      <w:r w:rsidRPr="00525891">
        <w:rPr>
          <w:rFonts w:ascii="Times New Roman" w:hAnsi="Times New Roman" w:cs="Times New Roman"/>
          <w:sz w:val="24"/>
          <w:szCs w:val="24"/>
          <w:lang w:val="en-GB"/>
        </w:rPr>
        <w:t xml:space="preserve"> and σE</w:t>
      </w:r>
      <w:r w:rsidRPr="00525891">
        <w:rPr>
          <w:rFonts w:ascii="Times New Roman" w:hAnsi="Times New Roman" w:cs="Times New Roman"/>
          <w:sz w:val="24"/>
          <w:szCs w:val="24"/>
          <w:vertAlign w:val="subscript"/>
          <w:lang w:val="en-GB"/>
        </w:rPr>
        <w:t>a</w:t>
      </w:r>
      <w:r w:rsidRPr="00525891">
        <w:rPr>
          <w:rFonts w:ascii="Times New Roman" w:hAnsi="Times New Roman" w:cs="Times New Roman"/>
          <w:sz w:val="24"/>
          <w:szCs w:val="24"/>
          <w:lang w:val="en-GB"/>
        </w:rPr>
        <w:t>, mean and standard deviation of activation energy of decomposition; T</w:t>
      </w:r>
      <w:r w:rsidRPr="00525891">
        <w:rPr>
          <w:rFonts w:ascii="Times New Roman" w:hAnsi="Times New Roman" w:cs="Times New Roman"/>
          <w:sz w:val="24"/>
          <w:szCs w:val="24"/>
          <w:vertAlign w:val="subscript"/>
          <w:lang w:val="en-GB"/>
        </w:rPr>
        <w:t>90</w:t>
      </w:r>
      <w:r w:rsidRPr="00525891">
        <w:rPr>
          <w:rFonts w:ascii="Times New Roman" w:hAnsi="Times New Roman" w:cs="Times New Roman"/>
          <w:sz w:val="24"/>
          <w:szCs w:val="24"/>
          <w:lang w:val="en-GB"/>
        </w:rPr>
        <w:t>-H</w:t>
      </w:r>
      <w:r w:rsidRPr="00525891">
        <w:rPr>
          <w:rFonts w:ascii="Times New Roman" w:hAnsi="Times New Roman" w:cs="Times New Roman"/>
          <w:sz w:val="24"/>
          <w:szCs w:val="24"/>
          <w:vertAlign w:val="subscript"/>
          <w:lang w:val="en-GB"/>
        </w:rPr>
        <w:t>x</w:t>
      </w:r>
      <w:r w:rsidRPr="00525891">
        <w:rPr>
          <w:rFonts w:ascii="Times New Roman" w:hAnsi="Times New Roman" w:cs="Times New Roman"/>
          <w:sz w:val="24"/>
          <w:szCs w:val="24"/>
          <w:lang w:val="en-GB"/>
        </w:rPr>
        <w:t>C</w:t>
      </w:r>
      <w:r w:rsidRPr="00525891">
        <w:rPr>
          <w:rFonts w:ascii="Times New Roman" w:hAnsi="Times New Roman" w:cs="Times New Roman"/>
          <w:sz w:val="24"/>
          <w:szCs w:val="24"/>
          <w:vertAlign w:val="subscript"/>
          <w:lang w:val="en-GB"/>
        </w:rPr>
        <w:t>y</w:t>
      </w:r>
      <w:r w:rsidRPr="00525891">
        <w:rPr>
          <w:rFonts w:ascii="Times New Roman" w:hAnsi="Times New Roman" w:cs="Times New Roman"/>
          <w:sz w:val="24"/>
          <w:szCs w:val="24"/>
          <w:lang w:val="en-GB"/>
        </w:rPr>
        <w:t>-pyrolysis, temperature at which 90 % of H</w:t>
      </w:r>
      <w:r w:rsidRPr="00525891">
        <w:rPr>
          <w:rFonts w:ascii="Times New Roman" w:hAnsi="Times New Roman" w:cs="Times New Roman"/>
          <w:sz w:val="24"/>
          <w:szCs w:val="24"/>
          <w:vertAlign w:val="subscript"/>
          <w:lang w:val="en-GB"/>
        </w:rPr>
        <w:t>x</w:t>
      </w:r>
      <w:r w:rsidRPr="00525891">
        <w:rPr>
          <w:rFonts w:ascii="Times New Roman" w:hAnsi="Times New Roman" w:cs="Times New Roman"/>
          <w:sz w:val="24"/>
          <w:szCs w:val="24"/>
          <w:lang w:val="en-GB"/>
        </w:rPr>
        <w:t>C</w:t>
      </w:r>
      <w:r w:rsidRPr="00525891">
        <w:rPr>
          <w:rFonts w:ascii="Times New Roman" w:hAnsi="Times New Roman" w:cs="Times New Roman"/>
          <w:sz w:val="24"/>
          <w:szCs w:val="24"/>
          <w:vertAlign w:val="subscript"/>
          <w:lang w:val="en-GB"/>
        </w:rPr>
        <w:t>y</w:t>
      </w:r>
      <w:r w:rsidRPr="00525891">
        <w:rPr>
          <w:rFonts w:ascii="Times New Roman" w:hAnsi="Times New Roman" w:cs="Times New Roman"/>
          <w:sz w:val="24"/>
          <w:szCs w:val="24"/>
          <w:lang w:val="en-GB"/>
        </w:rPr>
        <w:t xml:space="preserve"> was evolved during pyrolysis; T</w:t>
      </w:r>
      <w:r w:rsidRPr="00525891">
        <w:rPr>
          <w:rFonts w:ascii="Times New Roman" w:hAnsi="Times New Roman" w:cs="Times New Roman"/>
          <w:sz w:val="24"/>
          <w:szCs w:val="24"/>
          <w:vertAlign w:val="subscript"/>
          <w:lang w:val="en-GB"/>
        </w:rPr>
        <w:t>50</w:t>
      </w:r>
      <w:r w:rsidRPr="00525891">
        <w:rPr>
          <w:rFonts w:ascii="Times New Roman" w:hAnsi="Times New Roman" w:cs="Times New Roman"/>
          <w:sz w:val="24"/>
          <w:szCs w:val="24"/>
          <w:lang w:val="en-GB"/>
        </w:rPr>
        <w:t>-CO</w:t>
      </w:r>
      <w:r w:rsidRPr="00525891">
        <w:rPr>
          <w:rFonts w:ascii="Times New Roman" w:hAnsi="Times New Roman" w:cs="Times New Roman"/>
          <w:sz w:val="24"/>
          <w:szCs w:val="24"/>
          <w:vertAlign w:val="subscript"/>
          <w:lang w:val="en-GB"/>
        </w:rPr>
        <w:t>2</w:t>
      </w:r>
      <w:r w:rsidRPr="00525891">
        <w:rPr>
          <w:rFonts w:ascii="Times New Roman" w:hAnsi="Times New Roman" w:cs="Times New Roman"/>
          <w:sz w:val="24"/>
          <w:szCs w:val="24"/>
          <w:lang w:val="en-GB"/>
        </w:rPr>
        <w:t>-pyrolysis and T</w:t>
      </w:r>
      <w:r w:rsidRPr="00525891">
        <w:rPr>
          <w:rFonts w:ascii="Times New Roman" w:hAnsi="Times New Roman" w:cs="Times New Roman"/>
          <w:sz w:val="24"/>
          <w:szCs w:val="24"/>
          <w:vertAlign w:val="subscript"/>
          <w:lang w:val="en-GB"/>
        </w:rPr>
        <w:t>50</w:t>
      </w:r>
      <w:r w:rsidRPr="00525891">
        <w:rPr>
          <w:rFonts w:ascii="Times New Roman" w:hAnsi="Times New Roman" w:cs="Times New Roman"/>
          <w:sz w:val="24"/>
          <w:szCs w:val="24"/>
          <w:lang w:val="en-GB"/>
        </w:rPr>
        <w:t>-CO</w:t>
      </w:r>
      <w:r w:rsidRPr="00525891">
        <w:rPr>
          <w:rFonts w:ascii="Times New Roman" w:hAnsi="Times New Roman" w:cs="Times New Roman"/>
          <w:sz w:val="24"/>
          <w:szCs w:val="24"/>
          <w:vertAlign w:val="subscript"/>
          <w:lang w:val="en-GB"/>
        </w:rPr>
        <w:t>2</w:t>
      </w:r>
      <w:r w:rsidRPr="00525891">
        <w:rPr>
          <w:rFonts w:ascii="Times New Roman" w:hAnsi="Times New Roman" w:cs="Times New Roman"/>
          <w:sz w:val="24"/>
          <w:szCs w:val="24"/>
          <w:lang w:val="en-GB"/>
        </w:rPr>
        <w:t>-oxidation, temperatures at which 50 % of CO</w:t>
      </w:r>
      <w:r w:rsidRPr="00525891">
        <w:rPr>
          <w:rFonts w:ascii="Times New Roman" w:hAnsi="Times New Roman" w:cs="Times New Roman"/>
          <w:sz w:val="24"/>
          <w:szCs w:val="24"/>
          <w:vertAlign w:val="subscript"/>
          <w:lang w:val="en-GB"/>
        </w:rPr>
        <w:t>2</w:t>
      </w:r>
      <w:r w:rsidRPr="00525891">
        <w:rPr>
          <w:rFonts w:ascii="Times New Roman" w:hAnsi="Times New Roman" w:cs="Times New Roman"/>
          <w:sz w:val="24"/>
          <w:szCs w:val="24"/>
          <w:lang w:val="en-GB"/>
        </w:rPr>
        <w:t xml:space="preserve"> was evolved during pyrolysis and oxidation, respectively; </w:t>
      </w:r>
      <w:r w:rsidRPr="009E6D3D">
        <w:rPr>
          <w:rFonts w:ascii="Times New Roman" w:hAnsi="Times New Roman" w:cs="Times New Roman"/>
          <w:sz w:val="24"/>
          <w:szCs w:val="24"/>
          <w:vertAlign w:val="subscript"/>
          <w:lang w:val="en-GB"/>
        </w:rPr>
        <w:t>ex</w:t>
      </w:r>
      <w:r w:rsidRPr="00525891">
        <w:rPr>
          <w:rFonts w:ascii="Times New Roman" w:hAnsi="Times New Roman" w:cs="Times New Roman"/>
          <w:sz w:val="24"/>
          <w:szCs w:val="24"/>
          <w:lang w:val="en-GB"/>
        </w:rPr>
        <w:t xml:space="preserve">, </w:t>
      </w:r>
      <w:r w:rsidRPr="009E6D3D">
        <w:rPr>
          <w:rFonts w:ascii="Times New Roman" w:hAnsi="Times New Roman" w:cs="Times New Roman"/>
          <w:sz w:val="24"/>
          <w:szCs w:val="24"/>
          <w:vertAlign w:val="subscript"/>
          <w:lang w:val="en-GB"/>
        </w:rPr>
        <w:t>d</w:t>
      </w:r>
      <w:r w:rsidRPr="00525891">
        <w:rPr>
          <w:rFonts w:ascii="Times New Roman" w:hAnsi="Times New Roman" w:cs="Times New Roman"/>
          <w:sz w:val="24"/>
          <w:szCs w:val="24"/>
          <w:lang w:val="en-GB"/>
        </w:rPr>
        <w:t xml:space="preserve">, </w:t>
      </w:r>
      <w:r w:rsidRPr="009E6D3D">
        <w:rPr>
          <w:rFonts w:ascii="Times New Roman" w:hAnsi="Times New Roman" w:cs="Times New Roman"/>
          <w:sz w:val="24"/>
          <w:szCs w:val="24"/>
          <w:vertAlign w:val="subscript"/>
          <w:lang w:val="en-GB"/>
        </w:rPr>
        <w:t>o</w:t>
      </w:r>
      <w:r w:rsidRPr="00525891">
        <w:rPr>
          <w:rFonts w:ascii="Times New Roman" w:hAnsi="Times New Roman" w:cs="Times New Roman"/>
          <w:sz w:val="24"/>
          <w:szCs w:val="24"/>
          <w:lang w:val="en-GB"/>
        </w:rPr>
        <w:t xml:space="preserve">, and </w:t>
      </w:r>
      <w:r w:rsidRPr="009E6D3D">
        <w:rPr>
          <w:rFonts w:ascii="Times New Roman" w:hAnsi="Times New Roman" w:cs="Times New Roman"/>
          <w:sz w:val="24"/>
          <w:szCs w:val="24"/>
          <w:vertAlign w:val="subscript"/>
          <w:lang w:val="en-GB"/>
        </w:rPr>
        <w:t>p</w:t>
      </w:r>
      <w:r w:rsidRPr="00525891">
        <w:rPr>
          <w:rFonts w:ascii="Times New Roman" w:hAnsi="Times New Roman" w:cs="Times New Roman"/>
          <w:sz w:val="24"/>
          <w:szCs w:val="24"/>
          <w:lang w:val="en-GB"/>
        </w:rPr>
        <w:t xml:space="preserve">, exchangeable, dithionite, oxalate, and pyrophosphate extracts, respectively. </w:t>
      </w:r>
      <w:r w:rsidR="009E6D3D">
        <w:rPr>
          <w:rFonts w:ascii="Times New Roman" w:eastAsia="Times New Roman" w:hAnsi="Times New Roman" w:cs="Times New Roman"/>
          <w:sz w:val="24"/>
          <w:szCs w:val="24"/>
          <w:lang w:val="en-GB" w:eastAsia="sv-SE"/>
        </w:rPr>
        <w:t xml:space="preserve">Phyllosilicate composition: </w:t>
      </w:r>
      <w:r w:rsidR="004C71E8" w:rsidRPr="00525891">
        <w:rPr>
          <w:rFonts w:ascii="Times New Roman" w:hAnsi="Times New Roman" w:cs="Times New Roman"/>
          <w:sz w:val="24"/>
          <w:szCs w:val="24"/>
          <w:lang w:val="en-GB"/>
        </w:rPr>
        <w:t>K, kaolinite; S, smectite; V, vermiculite</w:t>
      </w:r>
      <w:r w:rsidR="0087350B">
        <w:rPr>
          <w:rFonts w:ascii="Times New Roman" w:hAnsi="Times New Roman" w:cs="Times New Roman"/>
          <w:sz w:val="24"/>
          <w:szCs w:val="24"/>
          <w:lang w:val="en-GB"/>
        </w:rPr>
        <w:t>.</w:t>
      </w:r>
      <w:r w:rsidR="00BA1FE2" w:rsidRPr="00525891">
        <w:rPr>
          <w:rFonts w:ascii="Times New Roman" w:hAnsi="Times New Roman" w:cs="Times New Roman"/>
          <w:sz w:val="24"/>
          <w:szCs w:val="24"/>
          <w:lang w:val="en-GB"/>
        </w:rPr>
        <w:t xml:space="preserve"> See </w:t>
      </w:r>
      <w:r w:rsidR="000B7B42">
        <w:rPr>
          <w:rFonts w:ascii="Times New Roman" w:hAnsi="Times New Roman" w:cs="Times New Roman"/>
          <w:sz w:val="24"/>
          <w:szCs w:val="24"/>
          <w:lang w:val="en-GB"/>
        </w:rPr>
        <w:t xml:space="preserve">Supplementary </w:t>
      </w:r>
      <w:r w:rsidR="0087350B">
        <w:rPr>
          <w:rFonts w:ascii="Times New Roman" w:hAnsi="Times New Roman" w:cs="Times New Roman"/>
          <w:sz w:val="24"/>
          <w:szCs w:val="24"/>
          <w:lang w:val="en-GB"/>
        </w:rPr>
        <w:t xml:space="preserve">Figure </w:t>
      </w:r>
      <w:r w:rsidR="009E6D3D">
        <w:rPr>
          <w:rFonts w:ascii="Times New Roman" w:hAnsi="Times New Roman" w:cs="Times New Roman"/>
          <w:sz w:val="24"/>
          <w:szCs w:val="24"/>
          <w:lang w:val="en-GB"/>
        </w:rPr>
        <w:t>7</w:t>
      </w:r>
      <w:r w:rsidR="0087350B">
        <w:rPr>
          <w:rFonts w:ascii="Times New Roman" w:hAnsi="Times New Roman" w:cs="Times New Roman"/>
          <w:sz w:val="24"/>
          <w:szCs w:val="24"/>
          <w:lang w:val="en-GB"/>
        </w:rPr>
        <w:t xml:space="preserve"> for XRD analyses of </w:t>
      </w:r>
      <w:r w:rsidR="0087350B">
        <w:rPr>
          <w:rFonts w:ascii="Times New Roman" w:eastAsia="Times New Roman" w:hAnsi="Times New Roman" w:cs="Times New Roman"/>
          <w:sz w:val="24"/>
          <w:szCs w:val="24"/>
          <w:lang w:val="en-GB" w:eastAsia="sv-SE"/>
        </w:rPr>
        <w:t>p</w:t>
      </w:r>
      <w:r w:rsidR="0087350B" w:rsidRPr="00525891">
        <w:rPr>
          <w:rFonts w:ascii="Times New Roman" w:eastAsia="Times New Roman" w:hAnsi="Times New Roman" w:cs="Times New Roman"/>
          <w:sz w:val="24"/>
          <w:szCs w:val="24"/>
          <w:lang w:val="en-GB" w:eastAsia="sv-SE"/>
        </w:rPr>
        <w:t>hyllosilicate composition</w:t>
      </w:r>
      <w:r w:rsidR="004C71E8" w:rsidRPr="00525891">
        <w:rPr>
          <w:rFonts w:ascii="Times New Roman" w:hAnsi="Times New Roman" w:cs="Times New Roman"/>
          <w:sz w:val="24"/>
          <w:szCs w:val="24"/>
          <w:lang w:val="en-GB"/>
        </w:rPr>
        <w:t>.</w:t>
      </w:r>
      <w:r w:rsidR="004C71E8" w:rsidRPr="00525891">
        <w:rPr>
          <w:rFonts w:ascii="Times New Roman" w:hAnsi="Times New Roman" w:cs="Times New Roman"/>
          <w:b/>
          <w:sz w:val="24"/>
          <w:szCs w:val="24"/>
          <w:lang w:val="en-GB"/>
        </w:rPr>
        <w:br w:type="page"/>
      </w:r>
    </w:p>
    <w:p w14:paraId="52B7A73C" w14:textId="63D7209B" w:rsidR="002455D3" w:rsidRPr="00525891" w:rsidRDefault="003038D6" w:rsidP="00F31A45">
      <w:pPr>
        <w:pStyle w:val="Titre1"/>
        <w:spacing w:after="120" w:line="240" w:lineRule="auto"/>
        <w:jc w:val="both"/>
        <w:rPr>
          <w:rFonts w:cs="Times New Roman"/>
          <w:color w:val="auto"/>
          <w:sz w:val="24"/>
          <w:szCs w:val="24"/>
        </w:rPr>
      </w:pPr>
      <w:bookmarkStart w:id="59" w:name="_Toc81226742"/>
      <w:r w:rsidRPr="003038D6">
        <w:rPr>
          <w:b/>
          <w:sz w:val="24"/>
        </w:rPr>
        <w:lastRenderedPageBreak/>
        <w:t>Supplementary</w:t>
      </w:r>
      <w:r w:rsidRPr="00096291">
        <w:rPr>
          <w:b/>
          <w:sz w:val="24"/>
        </w:rPr>
        <w:t xml:space="preserve"> </w:t>
      </w:r>
      <w:r w:rsidR="002455D3" w:rsidRPr="00525891">
        <w:rPr>
          <w:rFonts w:cs="Times New Roman"/>
          <w:b/>
          <w:color w:val="auto"/>
          <w:sz w:val="24"/>
          <w:szCs w:val="24"/>
        </w:rPr>
        <w:t xml:space="preserve">Table </w:t>
      </w:r>
      <w:r w:rsidR="00127EC7">
        <w:rPr>
          <w:rFonts w:cs="Times New Roman"/>
          <w:b/>
          <w:color w:val="auto"/>
          <w:sz w:val="24"/>
          <w:szCs w:val="24"/>
        </w:rPr>
        <w:t>2</w:t>
      </w:r>
      <w:r w:rsidR="002455D3" w:rsidRPr="00525891">
        <w:rPr>
          <w:rFonts w:cs="Times New Roman"/>
          <w:b/>
          <w:color w:val="auto"/>
          <w:sz w:val="24"/>
          <w:szCs w:val="24"/>
        </w:rPr>
        <w:t>.</w:t>
      </w:r>
      <w:r w:rsidR="002455D3" w:rsidRPr="00525891">
        <w:rPr>
          <w:rFonts w:cs="Times New Roman"/>
          <w:color w:val="auto"/>
          <w:sz w:val="24"/>
          <w:szCs w:val="24"/>
        </w:rPr>
        <w:t xml:space="preserve"> Statistical results of analyses of variance for soil properties</w:t>
      </w:r>
      <w:r w:rsidR="00CB0782" w:rsidRPr="00525891">
        <w:rPr>
          <w:rFonts w:cs="Times New Roman"/>
          <w:color w:val="auto"/>
          <w:sz w:val="24"/>
          <w:szCs w:val="24"/>
        </w:rPr>
        <w:t xml:space="preserve"> and incubations</w:t>
      </w:r>
      <w:r w:rsidR="00383ADA" w:rsidRPr="00525891">
        <w:rPr>
          <w:rFonts w:cs="Times New Roman"/>
          <w:color w:val="auto"/>
          <w:sz w:val="24"/>
          <w:szCs w:val="24"/>
        </w:rPr>
        <w:t xml:space="preserve"> </w:t>
      </w:r>
      <w:r w:rsidR="00383ADA" w:rsidRPr="00525891">
        <w:rPr>
          <w:rFonts w:cs="Times New Roman"/>
          <w:color w:val="auto"/>
          <w:sz w:val="24"/>
          <w:szCs w:val="24"/>
          <w:lang w:val="en-GB"/>
        </w:rPr>
        <w:t>(</w:t>
      </w:r>
      <w:r w:rsidR="00383ADA" w:rsidRPr="00525891">
        <w:rPr>
          <w:rFonts w:cs="Times New Roman"/>
          <w:i/>
          <w:color w:val="auto"/>
          <w:sz w:val="24"/>
          <w:szCs w:val="24"/>
          <w:lang w:val="en-GB"/>
        </w:rPr>
        <w:t>n</w:t>
      </w:r>
      <w:r w:rsidR="00383ADA" w:rsidRPr="00525891">
        <w:rPr>
          <w:rFonts w:cs="Times New Roman"/>
          <w:color w:val="auto"/>
          <w:sz w:val="24"/>
          <w:szCs w:val="24"/>
          <w:lang w:val="en-GB"/>
        </w:rPr>
        <w:t xml:space="preserve"> = 24 soil cores)</w:t>
      </w:r>
      <w:r w:rsidR="002455D3" w:rsidRPr="00525891">
        <w:rPr>
          <w:rFonts w:cs="Times New Roman"/>
          <w:color w:val="auto"/>
          <w:sz w:val="24"/>
          <w:szCs w:val="24"/>
        </w:rPr>
        <w:t>.</w:t>
      </w:r>
      <w:bookmarkEnd w:id="59"/>
    </w:p>
    <w:tbl>
      <w:tblPr>
        <w:tblW w:w="10206" w:type="dxa"/>
        <w:jc w:val="center"/>
        <w:tblCellMar>
          <w:left w:w="70" w:type="dxa"/>
          <w:right w:w="70" w:type="dxa"/>
        </w:tblCellMar>
        <w:tblLook w:val="04A0" w:firstRow="1" w:lastRow="0" w:firstColumn="1" w:lastColumn="0" w:noHBand="0" w:noVBand="1"/>
      </w:tblPr>
      <w:tblGrid>
        <w:gridCol w:w="2067"/>
        <w:gridCol w:w="606"/>
        <w:gridCol w:w="727"/>
        <w:gridCol w:w="1218"/>
        <w:gridCol w:w="243"/>
        <w:gridCol w:w="607"/>
        <w:gridCol w:w="729"/>
        <w:gridCol w:w="1215"/>
        <w:gridCol w:w="243"/>
        <w:gridCol w:w="607"/>
        <w:gridCol w:w="726"/>
        <w:gridCol w:w="1218"/>
      </w:tblGrid>
      <w:tr w:rsidR="00196EC4" w:rsidRPr="00525891" w14:paraId="679BBA78" w14:textId="77777777" w:rsidTr="00EF3548">
        <w:trPr>
          <w:trHeight w:val="283"/>
          <w:jc w:val="center"/>
        </w:trPr>
        <w:tc>
          <w:tcPr>
            <w:tcW w:w="2067" w:type="dxa"/>
            <w:vMerge w:val="restart"/>
            <w:tcBorders>
              <w:top w:val="single" w:sz="12" w:space="0" w:color="auto"/>
              <w:left w:val="nil"/>
              <w:right w:val="nil"/>
            </w:tcBorders>
            <w:shd w:val="clear" w:color="000000" w:fill="FFFFFF"/>
            <w:noWrap/>
            <w:vAlign w:val="center"/>
            <w:hideMark/>
          </w:tcPr>
          <w:p w14:paraId="6A9782C9" w14:textId="77777777" w:rsidR="00482D57" w:rsidRPr="00525891" w:rsidRDefault="00482D57" w:rsidP="00D40DD1">
            <w:pPr>
              <w:spacing w:line="240" w:lineRule="auto"/>
              <w:jc w:val="center"/>
              <w:rPr>
                <w:rFonts w:ascii="Times New Roman" w:eastAsia="Times New Roman" w:hAnsi="Times New Roman" w:cs="Times New Roman"/>
                <w:sz w:val="24"/>
                <w:szCs w:val="24"/>
                <w:lang w:val="en-GB" w:eastAsia="sv-SE"/>
              </w:rPr>
            </w:pPr>
          </w:p>
        </w:tc>
        <w:tc>
          <w:tcPr>
            <w:tcW w:w="2551" w:type="dxa"/>
            <w:gridSpan w:val="3"/>
            <w:tcBorders>
              <w:top w:val="single" w:sz="12" w:space="0" w:color="auto"/>
              <w:left w:val="nil"/>
              <w:right w:val="nil"/>
            </w:tcBorders>
            <w:shd w:val="clear" w:color="000000" w:fill="FFFFFF"/>
          </w:tcPr>
          <w:p w14:paraId="518138A1" w14:textId="77777777" w:rsidR="00482D57" w:rsidRPr="00525891" w:rsidRDefault="00482D57"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Soil layer</w:t>
            </w:r>
          </w:p>
        </w:tc>
        <w:tc>
          <w:tcPr>
            <w:tcW w:w="243" w:type="dxa"/>
            <w:tcBorders>
              <w:top w:val="single" w:sz="12" w:space="0" w:color="auto"/>
              <w:left w:val="nil"/>
              <w:right w:val="nil"/>
            </w:tcBorders>
            <w:shd w:val="clear" w:color="000000" w:fill="FFFFFF"/>
            <w:vAlign w:val="center"/>
          </w:tcPr>
          <w:p w14:paraId="656649A2" w14:textId="77777777" w:rsidR="00482D57" w:rsidRPr="00525891" w:rsidRDefault="00482D57" w:rsidP="00D40DD1">
            <w:pPr>
              <w:spacing w:line="240" w:lineRule="auto"/>
              <w:jc w:val="center"/>
              <w:rPr>
                <w:rFonts w:ascii="Times New Roman" w:eastAsia="Times New Roman" w:hAnsi="Times New Roman" w:cs="Times New Roman"/>
                <w:sz w:val="24"/>
                <w:szCs w:val="24"/>
                <w:lang w:eastAsia="sv-SE"/>
              </w:rPr>
            </w:pPr>
          </w:p>
        </w:tc>
        <w:tc>
          <w:tcPr>
            <w:tcW w:w="2551" w:type="dxa"/>
            <w:gridSpan w:val="3"/>
            <w:tcBorders>
              <w:top w:val="single" w:sz="12" w:space="0" w:color="auto"/>
              <w:left w:val="nil"/>
              <w:right w:val="nil"/>
            </w:tcBorders>
            <w:shd w:val="clear" w:color="000000" w:fill="FFFFFF"/>
            <w:vAlign w:val="center"/>
          </w:tcPr>
          <w:p w14:paraId="2023C131" w14:textId="77777777" w:rsidR="00482D57" w:rsidRPr="00525891" w:rsidRDefault="00482D57"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Soil type</w:t>
            </w:r>
          </w:p>
        </w:tc>
        <w:tc>
          <w:tcPr>
            <w:tcW w:w="243" w:type="dxa"/>
            <w:tcBorders>
              <w:top w:val="single" w:sz="12" w:space="0" w:color="auto"/>
              <w:left w:val="nil"/>
              <w:right w:val="nil"/>
            </w:tcBorders>
            <w:shd w:val="clear" w:color="000000" w:fill="FFFFFF"/>
            <w:vAlign w:val="center"/>
          </w:tcPr>
          <w:p w14:paraId="16B73983" w14:textId="77777777" w:rsidR="00482D57" w:rsidRPr="00525891" w:rsidRDefault="00482D57" w:rsidP="00D40DD1">
            <w:pPr>
              <w:spacing w:line="240" w:lineRule="auto"/>
              <w:jc w:val="center"/>
              <w:rPr>
                <w:rFonts w:ascii="Times New Roman" w:eastAsia="Times New Roman" w:hAnsi="Times New Roman" w:cs="Times New Roman"/>
                <w:sz w:val="24"/>
                <w:szCs w:val="24"/>
                <w:lang w:eastAsia="sv-SE"/>
              </w:rPr>
            </w:pPr>
          </w:p>
        </w:tc>
        <w:tc>
          <w:tcPr>
            <w:tcW w:w="2551" w:type="dxa"/>
            <w:gridSpan w:val="3"/>
            <w:tcBorders>
              <w:top w:val="single" w:sz="12" w:space="0" w:color="auto"/>
              <w:left w:val="nil"/>
              <w:right w:val="nil"/>
            </w:tcBorders>
            <w:shd w:val="clear" w:color="000000" w:fill="FFFFFF"/>
            <w:vAlign w:val="center"/>
          </w:tcPr>
          <w:p w14:paraId="0E261FB9" w14:textId="77777777" w:rsidR="00482D57" w:rsidRPr="00525891" w:rsidRDefault="00482D57"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Interaction</w:t>
            </w:r>
          </w:p>
        </w:tc>
      </w:tr>
      <w:tr w:rsidR="00196EC4" w:rsidRPr="00525891" w14:paraId="393B3993" w14:textId="77777777" w:rsidTr="00EF3548">
        <w:trPr>
          <w:trHeight w:val="397"/>
          <w:jc w:val="center"/>
        </w:trPr>
        <w:tc>
          <w:tcPr>
            <w:tcW w:w="2067" w:type="dxa"/>
            <w:vMerge/>
            <w:tcBorders>
              <w:left w:val="nil"/>
              <w:bottom w:val="single" w:sz="12" w:space="0" w:color="auto"/>
              <w:right w:val="nil"/>
            </w:tcBorders>
            <w:shd w:val="clear" w:color="000000" w:fill="FFFFFF"/>
            <w:noWrap/>
            <w:vAlign w:val="center"/>
            <w:hideMark/>
          </w:tcPr>
          <w:p w14:paraId="5C4D8B9F" w14:textId="77777777" w:rsidR="005A67B8" w:rsidRPr="00525891" w:rsidRDefault="005A67B8" w:rsidP="00D40DD1">
            <w:pPr>
              <w:spacing w:line="240" w:lineRule="auto"/>
              <w:jc w:val="center"/>
              <w:rPr>
                <w:rFonts w:ascii="Times New Roman" w:eastAsia="Times New Roman" w:hAnsi="Times New Roman" w:cs="Times New Roman"/>
                <w:sz w:val="24"/>
                <w:szCs w:val="24"/>
                <w:lang w:val="en-GB" w:eastAsia="sv-SE"/>
              </w:rPr>
            </w:pPr>
          </w:p>
        </w:tc>
        <w:tc>
          <w:tcPr>
            <w:tcW w:w="606" w:type="dxa"/>
            <w:tcBorders>
              <w:left w:val="nil"/>
              <w:bottom w:val="single" w:sz="12" w:space="0" w:color="auto"/>
              <w:right w:val="nil"/>
            </w:tcBorders>
            <w:shd w:val="clear" w:color="000000" w:fill="FFFFFF"/>
            <w:vAlign w:val="center"/>
          </w:tcPr>
          <w:p w14:paraId="25F24089" w14:textId="77777777" w:rsidR="005A67B8" w:rsidRPr="00525891" w:rsidRDefault="005A67B8"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 of r</w:t>
            </w:r>
            <w:r w:rsidRPr="00525891">
              <w:rPr>
                <w:rFonts w:ascii="Times New Roman" w:eastAsia="Times New Roman" w:hAnsi="Times New Roman" w:cs="Times New Roman"/>
                <w:sz w:val="24"/>
                <w:szCs w:val="24"/>
                <w:vertAlign w:val="superscript"/>
                <w:lang w:eastAsia="sv-SE"/>
              </w:rPr>
              <w:t>2</w:t>
            </w:r>
          </w:p>
        </w:tc>
        <w:tc>
          <w:tcPr>
            <w:tcW w:w="727" w:type="dxa"/>
            <w:tcBorders>
              <w:left w:val="nil"/>
              <w:bottom w:val="single" w:sz="12" w:space="0" w:color="auto"/>
              <w:right w:val="nil"/>
            </w:tcBorders>
            <w:shd w:val="clear" w:color="000000" w:fill="FFFFFF"/>
            <w:vAlign w:val="center"/>
          </w:tcPr>
          <w:p w14:paraId="59A27F37" w14:textId="77777777" w:rsidR="005A67B8" w:rsidRPr="00525891" w:rsidRDefault="005A67B8"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F</w:t>
            </w:r>
            <w:r w:rsidR="00442B24" w:rsidRPr="00525891">
              <w:rPr>
                <w:rFonts w:ascii="Times New Roman" w:eastAsia="Times New Roman" w:hAnsi="Times New Roman" w:cs="Times New Roman"/>
                <w:sz w:val="24"/>
                <w:szCs w:val="24"/>
                <w:vertAlign w:val="subscript"/>
                <w:lang w:eastAsia="sv-SE"/>
              </w:rPr>
              <w:t>1,18</w:t>
            </w:r>
          </w:p>
        </w:tc>
        <w:tc>
          <w:tcPr>
            <w:tcW w:w="1218" w:type="dxa"/>
            <w:tcBorders>
              <w:left w:val="nil"/>
              <w:bottom w:val="single" w:sz="12" w:space="0" w:color="auto"/>
              <w:right w:val="nil"/>
            </w:tcBorders>
            <w:shd w:val="clear" w:color="000000" w:fill="FFFFFF"/>
            <w:vAlign w:val="center"/>
          </w:tcPr>
          <w:p w14:paraId="49F74AB4" w14:textId="77777777" w:rsidR="005A67B8" w:rsidRPr="00525891" w:rsidRDefault="005A67B8"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P</w:t>
            </w:r>
          </w:p>
        </w:tc>
        <w:tc>
          <w:tcPr>
            <w:tcW w:w="243" w:type="dxa"/>
            <w:tcBorders>
              <w:left w:val="nil"/>
              <w:bottom w:val="single" w:sz="12" w:space="0" w:color="auto"/>
              <w:right w:val="nil"/>
            </w:tcBorders>
            <w:shd w:val="clear" w:color="000000" w:fill="FFFFFF"/>
            <w:vAlign w:val="center"/>
          </w:tcPr>
          <w:p w14:paraId="2EF9C08C" w14:textId="77777777" w:rsidR="005A67B8" w:rsidRPr="00525891" w:rsidRDefault="005A67B8" w:rsidP="00D40DD1">
            <w:pPr>
              <w:spacing w:line="240" w:lineRule="auto"/>
              <w:jc w:val="center"/>
              <w:rPr>
                <w:rFonts w:ascii="Times New Roman" w:eastAsia="Times New Roman" w:hAnsi="Times New Roman" w:cs="Times New Roman"/>
                <w:sz w:val="24"/>
                <w:szCs w:val="24"/>
                <w:lang w:eastAsia="sv-SE"/>
              </w:rPr>
            </w:pPr>
          </w:p>
        </w:tc>
        <w:tc>
          <w:tcPr>
            <w:tcW w:w="607" w:type="dxa"/>
            <w:tcBorders>
              <w:left w:val="nil"/>
              <w:bottom w:val="single" w:sz="12" w:space="0" w:color="auto"/>
              <w:right w:val="nil"/>
            </w:tcBorders>
            <w:shd w:val="clear" w:color="000000" w:fill="FFFFFF"/>
            <w:vAlign w:val="center"/>
          </w:tcPr>
          <w:p w14:paraId="3E5C7694" w14:textId="77777777" w:rsidR="005A67B8" w:rsidRPr="00525891" w:rsidRDefault="005A67B8"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 of r</w:t>
            </w:r>
            <w:r w:rsidRPr="00525891">
              <w:rPr>
                <w:rFonts w:ascii="Times New Roman" w:eastAsia="Times New Roman" w:hAnsi="Times New Roman" w:cs="Times New Roman"/>
                <w:sz w:val="24"/>
                <w:szCs w:val="24"/>
                <w:vertAlign w:val="superscript"/>
                <w:lang w:eastAsia="sv-SE"/>
              </w:rPr>
              <w:t>2</w:t>
            </w:r>
          </w:p>
        </w:tc>
        <w:tc>
          <w:tcPr>
            <w:tcW w:w="729" w:type="dxa"/>
            <w:tcBorders>
              <w:left w:val="nil"/>
              <w:bottom w:val="single" w:sz="12" w:space="0" w:color="auto"/>
              <w:right w:val="nil"/>
            </w:tcBorders>
            <w:shd w:val="clear" w:color="000000" w:fill="FFFFFF"/>
            <w:vAlign w:val="center"/>
          </w:tcPr>
          <w:p w14:paraId="7C3DDCAF" w14:textId="77777777" w:rsidR="005A67B8" w:rsidRPr="00525891" w:rsidRDefault="005A67B8"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F</w:t>
            </w:r>
            <w:r w:rsidR="00442B24" w:rsidRPr="00525891">
              <w:rPr>
                <w:rFonts w:ascii="Times New Roman" w:eastAsia="Times New Roman" w:hAnsi="Times New Roman" w:cs="Times New Roman"/>
                <w:sz w:val="24"/>
                <w:szCs w:val="24"/>
                <w:vertAlign w:val="subscript"/>
                <w:lang w:eastAsia="sv-SE"/>
              </w:rPr>
              <w:t>2,18</w:t>
            </w:r>
          </w:p>
        </w:tc>
        <w:tc>
          <w:tcPr>
            <w:tcW w:w="1215" w:type="dxa"/>
            <w:tcBorders>
              <w:left w:val="nil"/>
              <w:bottom w:val="single" w:sz="12" w:space="0" w:color="auto"/>
              <w:right w:val="nil"/>
            </w:tcBorders>
            <w:shd w:val="clear" w:color="000000" w:fill="FFFFFF"/>
            <w:vAlign w:val="center"/>
          </w:tcPr>
          <w:p w14:paraId="6C482C5E" w14:textId="77777777" w:rsidR="005A67B8" w:rsidRPr="00525891" w:rsidRDefault="005A67B8"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P</w:t>
            </w:r>
          </w:p>
        </w:tc>
        <w:tc>
          <w:tcPr>
            <w:tcW w:w="243" w:type="dxa"/>
            <w:tcBorders>
              <w:left w:val="nil"/>
              <w:bottom w:val="single" w:sz="12" w:space="0" w:color="auto"/>
              <w:right w:val="nil"/>
            </w:tcBorders>
            <w:shd w:val="clear" w:color="000000" w:fill="FFFFFF"/>
            <w:vAlign w:val="center"/>
          </w:tcPr>
          <w:p w14:paraId="27DB09A9" w14:textId="77777777" w:rsidR="005A67B8" w:rsidRPr="00525891" w:rsidRDefault="005A67B8" w:rsidP="00D40DD1">
            <w:pPr>
              <w:spacing w:line="240" w:lineRule="auto"/>
              <w:jc w:val="center"/>
              <w:rPr>
                <w:rFonts w:ascii="Times New Roman" w:eastAsia="Times New Roman" w:hAnsi="Times New Roman" w:cs="Times New Roman"/>
                <w:sz w:val="24"/>
                <w:szCs w:val="24"/>
                <w:lang w:eastAsia="sv-SE"/>
              </w:rPr>
            </w:pPr>
          </w:p>
        </w:tc>
        <w:tc>
          <w:tcPr>
            <w:tcW w:w="607" w:type="dxa"/>
            <w:tcBorders>
              <w:left w:val="nil"/>
              <w:bottom w:val="single" w:sz="12" w:space="0" w:color="auto"/>
              <w:right w:val="nil"/>
            </w:tcBorders>
            <w:shd w:val="clear" w:color="000000" w:fill="FFFFFF"/>
            <w:vAlign w:val="center"/>
          </w:tcPr>
          <w:p w14:paraId="190E6772" w14:textId="77777777" w:rsidR="005A67B8" w:rsidRPr="00525891" w:rsidRDefault="005A67B8"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 of r</w:t>
            </w:r>
            <w:r w:rsidRPr="00525891">
              <w:rPr>
                <w:rFonts w:ascii="Times New Roman" w:eastAsia="Times New Roman" w:hAnsi="Times New Roman" w:cs="Times New Roman"/>
                <w:sz w:val="24"/>
                <w:szCs w:val="24"/>
                <w:vertAlign w:val="superscript"/>
                <w:lang w:eastAsia="sv-SE"/>
              </w:rPr>
              <w:t>2</w:t>
            </w:r>
          </w:p>
        </w:tc>
        <w:tc>
          <w:tcPr>
            <w:tcW w:w="726" w:type="dxa"/>
            <w:tcBorders>
              <w:left w:val="nil"/>
              <w:bottom w:val="single" w:sz="12" w:space="0" w:color="auto"/>
              <w:right w:val="nil"/>
            </w:tcBorders>
            <w:shd w:val="clear" w:color="000000" w:fill="FFFFFF"/>
            <w:vAlign w:val="center"/>
          </w:tcPr>
          <w:p w14:paraId="58A34C17" w14:textId="77777777" w:rsidR="005A67B8" w:rsidRPr="00525891" w:rsidRDefault="005A67B8"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F</w:t>
            </w:r>
            <w:r w:rsidR="00442B24" w:rsidRPr="00525891">
              <w:rPr>
                <w:rFonts w:ascii="Times New Roman" w:eastAsia="Times New Roman" w:hAnsi="Times New Roman" w:cs="Times New Roman"/>
                <w:sz w:val="24"/>
                <w:szCs w:val="24"/>
                <w:vertAlign w:val="subscript"/>
                <w:lang w:eastAsia="sv-SE"/>
              </w:rPr>
              <w:t>2,18</w:t>
            </w:r>
          </w:p>
        </w:tc>
        <w:tc>
          <w:tcPr>
            <w:tcW w:w="1218" w:type="dxa"/>
            <w:tcBorders>
              <w:left w:val="nil"/>
              <w:bottom w:val="single" w:sz="12" w:space="0" w:color="auto"/>
              <w:right w:val="nil"/>
            </w:tcBorders>
            <w:shd w:val="clear" w:color="000000" w:fill="FFFFFF"/>
            <w:vAlign w:val="center"/>
          </w:tcPr>
          <w:p w14:paraId="0BAAF9BB" w14:textId="77777777" w:rsidR="005A67B8" w:rsidRPr="00525891" w:rsidRDefault="005A67B8"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P</w:t>
            </w:r>
          </w:p>
        </w:tc>
      </w:tr>
      <w:tr w:rsidR="00196EC4" w:rsidRPr="00525891" w14:paraId="3346FE3D" w14:textId="77777777" w:rsidTr="00EF3548">
        <w:trPr>
          <w:trHeight w:hRule="exact" w:val="283"/>
          <w:jc w:val="center"/>
        </w:trPr>
        <w:tc>
          <w:tcPr>
            <w:tcW w:w="2067" w:type="dxa"/>
            <w:tcBorders>
              <w:top w:val="single" w:sz="12" w:space="0" w:color="auto"/>
              <w:left w:val="nil"/>
              <w:bottom w:val="nil"/>
              <w:right w:val="nil"/>
            </w:tcBorders>
            <w:shd w:val="clear" w:color="000000" w:fill="FFFFFF"/>
            <w:noWrap/>
            <w:vAlign w:val="center"/>
          </w:tcPr>
          <w:p w14:paraId="301C908C" w14:textId="77777777" w:rsidR="0015596A" w:rsidRPr="00525891" w:rsidRDefault="0015596A" w:rsidP="00D40DD1">
            <w:pPr>
              <w:spacing w:line="240" w:lineRule="auto"/>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SOC content</w:t>
            </w:r>
          </w:p>
        </w:tc>
        <w:tc>
          <w:tcPr>
            <w:tcW w:w="606" w:type="dxa"/>
            <w:tcBorders>
              <w:top w:val="single" w:sz="12" w:space="0" w:color="auto"/>
              <w:left w:val="nil"/>
              <w:bottom w:val="nil"/>
              <w:right w:val="nil"/>
            </w:tcBorders>
            <w:shd w:val="clear" w:color="000000" w:fill="FFFFFF"/>
          </w:tcPr>
          <w:p w14:paraId="52E22406" w14:textId="77777777" w:rsidR="0015596A" w:rsidRPr="00525891" w:rsidRDefault="0015596A"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45.5</w:t>
            </w:r>
          </w:p>
        </w:tc>
        <w:tc>
          <w:tcPr>
            <w:tcW w:w="727" w:type="dxa"/>
            <w:tcBorders>
              <w:top w:val="single" w:sz="12" w:space="0" w:color="auto"/>
              <w:left w:val="nil"/>
              <w:bottom w:val="nil"/>
              <w:right w:val="nil"/>
            </w:tcBorders>
            <w:shd w:val="clear" w:color="000000" w:fill="FFFFFF"/>
            <w:vAlign w:val="center"/>
          </w:tcPr>
          <w:p w14:paraId="488CD9DD" w14:textId="77777777" w:rsidR="0015596A" w:rsidRPr="00525891" w:rsidRDefault="0015596A"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171.8</w:t>
            </w:r>
          </w:p>
        </w:tc>
        <w:tc>
          <w:tcPr>
            <w:tcW w:w="1218" w:type="dxa"/>
            <w:tcBorders>
              <w:top w:val="single" w:sz="12" w:space="0" w:color="auto"/>
              <w:left w:val="nil"/>
              <w:bottom w:val="nil"/>
              <w:right w:val="nil"/>
            </w:tcBorders>
            <w:shd w:val="clear" w:color="000000" w:fill="FFFFFF"/>
            <w:vAlign w:val="center"/>
          </w:tcPr>
          <w:p w14:paraId="5E8ECB66" w14:textId="77777777" w:rsidR="0015596A" w:rsidRPr="00525891" w:rsidRDefault="0015596A"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c>
          <w:tcPr>
            <w:tcW w:w="243" w:type="dxa"/>
            <w:tcBorders>
              <w:top w:val="single" w:sz="12" w:space="0" w:color="auto"/>
              <w:left w:val="nil"/>
              <w:bottom w:val="nil"/>
              <w:right w:val="nil"/>
            </w:tcBorders>
            <w:shd w:val="clear" w:color="000000" w:fill="FFFFFF"/>
            <w:vAlign w:val="center"/>
          </w:tcPr>
          <w:p w14:paraId="271DF946" w14:textId="77777777" w:rsidR="0015596A" w:rsidRPr="00525891" w:rsidRDefault="0015596A"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 </w:t>
            </w:r>
          </w:p>
        </w:tc>
        <w:tc>
          <w:tcPr>
            <w:tcW w:w="607" w:type="dxa"/>
            <w:tcBorders>
              <w:top w:val="single" w:sz="12" w:space="0" w:color="auto"/>
              <w:left w:val="nil"/>
              <w:bottom w:val="nil"/>
              <w:right w:val="nil"/>
            </w:tcBorders>
            <w:shd w:val="clear" w:color="000000" w:fill="FFFFFF"/>
          </w:tcPr>
          <w:p w14:paraId="43F0B783" w14:textId="77777777" w:rsidR="0015596A" w:rsidRPr="00525891" w:rsidRDefault="0015596A"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27.7</w:t>
            </w:r>
          </w:p>
        </w:tc>
        <w:tc>
          <w:tcPr>
            <w:tcW w:w="729" w:type="dxa"/>
            <w:tcBorders>
              <w:top w:val="single" w:sz="12" w:space="0" w:color="auto"/>
              <w:left w:val="nil"/>
              <w:bottom w:val="nil"/>
              <w:right w:val="nil"/>
            </w:tcBorders>
            <w:shd w:val="clear" w:color="000000" w:fill="FFFFFF"/>
            <w:vAlign w:val="center"/>
          </w:tcPr>
          <w:p w14:paraId="04BD0891" w14:textId="77777777" w:rsidR="0015596A" w:rsidRPr="00525891" w:rsidRDefault="0015596A"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54.8</w:t>
            </w:r>
          </w:p>
        </w:tc>
        <w:tc>
          <w:tcPr>
            <w:tcW w:w="1215" w:type="dxa"/>
            <w:tcBorders>
              <w:top w:val="single" w:sz="12" w:space="0" w:color="auto"/>
              <w:left w:val="nil"/>
              <w:bottom w:val="nil"/>
              <w:right w:val="nil"/>
            </w:tcBorders>
            <w:shd w:val="clear" w:color="000000" w:fill="FFFFFF"/>
            <w:vAlign w:val="center"/>
          </w:tcPr>
          <w:p w14:paraId="62FE4C56" w14:textId="77777777" w:rsidR="0015596A" w:rsidRPr="00525891" w:rsidRDefault="0015596A"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c>
          <w:tcPr>
            <w:tcW w:w="243" w:type="dxa"/>
            <w:tcBorders>
              <w:top w:val="single" w:sz="12" w:space="0" w:color="auto"/>
              <w:left w:val="nil"/>
              <w:bottom w:val="nil"/>
              <w:right w:val="nil"/>
            </w:tcBorders>
            <w:shd w:val="clear" w:color="000000" w:fill="FFFFFF"/>
            <w:vAlign w:val="center"/>
          </w:tcPr>
          <w:p w14:paraId="50C358C8" w14:textId="77777777" w:rsidR="0015596A" w:rsidRPr="00525891" w:rsidRDefault="0015596A"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 </w:t>
            </w:r>
          </w:p>
        </w:tc>
        <w:tc>
          <w:tcPr>
            <w:tcW w:w="607" w:type="dxa"/>
            <w:tcBorders>
              <w:top w:val="single" w:sz="12" w:space="0" w:color="auto"/>
              <w:left w:val="nil"/>
              <w:bottom w:val="nil"/>
              <w:right w:val="nil"/>
            </w:tcBorders>
            <w:shd w:val="clear" w:color="000000" w:fill="FFFFFF"/>
          </w:tcPr>
          <w:p w14:paraId="7131CCD1" w14:textId="77777777" w:rsidR="0015596A" w:rsidRPr="00525891" w:rsidRDefault="0015596A"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51.5</w:t>
            </w:r>
          </w:p>
        </w:tc>
        <w:tc>
          <w:tcPr>
            <w:tcW w:w="726" w:type="dxa"/>
            <w:tcBorders>
              <w:top w:val="single" w:sz="12" w:space="0" w:color="auto"/>
              <w:left w:val="nil"/>
              <w:bottom w:val="nil"/>
              <w:right w:val="nil"/>
            </w:tcBorders>
            <w:shd w:val="clear" w:color="000000" w:fill="FFFFFF"/>
            <w:vAlign w:val="center"/>
          </w:tcPr>
          <w:p w14:paraId="1E8B57CD" w14:textId="77777777" w:rsidR="0015596A" w:rsidRPr="00525891" w:rsidRDefault="0015596A"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56.8</w:t>
            </w:r>
          </w:p>
        </w:tc>
        <w:tc>
          <w:tcPr>
            <w:tcW w:w="1218" w:type="dxa"/>
            <w:tcBorders>
              <w:top w:val="single" w:sz="12" w:space="0" w:color="auto"/>
              <w:left w:val="nil"/>
              <w:bottom w:val="nil"/>
              <w:right w:val="nil"/>
            </w:tcBorders>
            <w:shd w:val="clear" w:color="000000" w:fill="FFFFFF"/>
            <w:vAlign w:val="center"/>
          </w:tcPr>
          <w:p w14:paraId="62B42046" w14:textId="77777777" w:rsidR="0015596A" w:rsidRPr="00525891" w:rsidRDefault="0015596A"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r>
      <w:tr w:rsidR="00196EC4" w:rsidRPr="00525891" w14:paraId="2EC6D086" w14:textId="77777777" w:rsidTr="00C930CE">
        <w:trPr>
          <w:trHeight w:hRule="exact" w:val="283"/>
          <w:jc w:val="center"/>
        </w:trPr>
        <w:tc>
          <w:tcPr>
            <w:tcW w:w="2067" w:type="dxa"/>
            <w:tcBorders>
              <w:top w:val="nil"/>
              <w:left w:val="nil"/>
              <w:bottom w:val="nil"/>
              <w:right w:val="nil"/>
            </w:tcBorders>
            <w:shd w:val="clear" w:color="000000" w:fill="FFFFFF"/>
            <w:noWrap/>
            <w:vAlign w:val="center"/>
          </w:tcPr>
          <w:p w14:paraId="459437B6" w14:textId="77777777" w:rsidR="0015596A" w:rsidRPr="00525891" w:rsidRDefault="0015596A" w:rsidP="00D40DD1">
            <w:pPr>
              <w:spacing w:line="240" w:lineRule="auto"/>
              <w:rPr>
                <w:rFonts w:ascii="Times New Roman" w:eastAsia="Times New Roman" w:hAnsi="Times New Roman" w:cs="Times New Roman"/>
                <w:sz w:val="24"/>
                <w:szCs w:val="24"/>
                <w:lang w:eastAsia="sv-SE"/>
              </w:rPr>
            </w:pPr>
            <w:r w:rsidRPr="00525891">
              <w:rPr>
                <w:rFonts w:ascii="Times New Roman" w:eastAsia="Times New Roman" w:hAnsi="Times New Roman" w:cs="Times New Roman"/>
                <w:i/>
                <w:sz w:val="24"/>
                <w:szCs w:val="24"/>
                <w:lang w:eastAsia="sv-SE"/>
              </w:rPr>
              <w:t>f</w:t>
            </w:r>
            <w:r w:rsidRPr="00525891">
              <w:rPr>
                <w:rFonts w:ascii="Times New Roman" w:eastAsia="Times New Roman" w:hAnsi="Times New Roman" w:cs="Times New Roman"/>
                <w:sz w:val="24"/>
                <w:szCs w:val="24"/>
                <w:lang w:eastAsia="sv-SE"/>
              </w:rPr>
              <w:t>POM</w:t>
            </w:r>
          </w:p>
        </w:tc>
        <w:tc>
          <w:tcPr>
            <w:tcW w:w="606" w:type="dxa"/>
            <w:vMerge w:val="restart"/>
            <w:tcBorders>
              <w:top w:val="nil"/>
              <w:left w:val="nil"/>
              <w:right w:val="nil"/>
            </w:tcBorders>
            <w:shd w:val="clear" w:color="000000" w:fill="FFFFFF"/>
            <w:vAlign w:val="center"/>
          </w:tcPr>
          <w:p w14:paraId="622A1AE1" w14:textId="77777777" w:rsidR="0015596A" w:rsidRPr="00525891" w:rsidRDefault="0015596A"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85.5</w:t>
            </w:r>
          </w:p>
        </w:tc>
        <w:tc>
          <w:tcPr>
            <w:tcW w:w="727" w:type="dxa"/>
            <w:vMerge w:val="restart"/>
            <w:tcBorders>
              <w:top w:val="nil"/>
              <w:left w:val="nil"/>
              <w:right w:val="nil"/>
            </w:tcBorders>
            <w:shd w:val="clear" w:color="000000" w:fill="FFFFFF"/>
            <w:vAlign w:val="center"/>
          </w:tcPr>
          <w:p w14:paraId="04561ACF" w14:textId="77777777" w:rsidR="0015596A" w:rsidRPr="00525891" w:rsidRDefault="0015596A"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110.6</w:t>
            </w:r>
          </w:p>
        </w:tc>
        <w:tc>
          <w:tcPr>
            <w:tcW w:w="1218" w:type="dxa"/>
            <w:vMerge w:val="restart"/>
            <w:tcBorders>
              <w:top w:val="nil"/>
              <w:left w:val="nil"/>
              <w:right w:val="nil"/>
            </w:tcBorders>
            <w:shd w:val="clear" w:color="000000" w:fill="FFFFFF"/>
            <w:vAlign w:val="center"/>
          </w:tcPr>
          <w:p w14:paraId="764F2E58" w14:textId="77777777" w:rsidR="0015596A" w:rsidRPr="00525891" w:rsidRDefault="0015596A"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c>
          <w:tcPr>
            <w:tcW w:w="243" w:type="dxa"/>
            <w:vMerge w:val="restart"/>
            <w:tcBorders>
              <w:top w:val="nil"/>
              <w:left w:val="nil"/>
              <w:right w:val="nil"/>
            </w:tcBorders>
            <w:shd w:val="clear" w:color="000000" w:fill="FFFFFF"/>
            <w:vAlign w:val="center"/>
          </w:tcPr>
          <w:p w14:paraId="56B1DA2E" w14:textId="77777777" w:rsidR="0015596A" w:rsidRPr="00525891" w:rsidRDefault="0015596A" w:rsidP="00D40DD1">
            <w:pPr>
              <w:spacing w:line="240" w:lineRule="auto"/>
              <w:jc w:val="center"/>
              <w:rPr>
                <w:rFonts w:ascii="Times New Roman" w:eastAsia="Times New Roman" w:hAnsi="Times New Roman" w:cs="Times New Roman"/>
                <w:sz w:val="24"/>
                <w:szCs w:val="24"/>
                <w:lang w:eastAsia="sv-SE"/>
              </w:rPr>
            </w:pPr>
          </w:p>
        </w:tc>
        <w:tc>
          <w:tcPr>
            <w:tcW w:w="607" w:type="dxa"/>
            <w:vMerge w:val="restart"/>
            <w:tcBorders>
              <w:top w:val="nil"/>
              <w:left w:val="nil"/>
              <w:right w:val="nil"/>
            </w:tcBorders>
            <w:shd w:val="clear" w:color="000000" w:fill="FFFFFF"/>
            <w:vAlign w:val="center"/>
          </w:tcPr>
          <w:p w14:paraId="000C0C6D" w14:textId="77777777" w:rsidR="0015596A" w:rsidRPr="00525891" w:rsidRDefault="0015596A"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9.7</w:t>
            </w:r>
          </w:p>
        </w:tc>
        <w:tc>
          <w:tcPr>
            <w:tcW w:w="729" w:type="dxa"/>
            <w:vMerge w:val="restart"/>
            <w:tcBorders>
              <w:top w:val="nil"/>
              <w:left w:val="nil"/>
              <w:right w:val="nil"/>
            </w:tcBorders>
            <w:shd w:val="clear" w:color="000000" w:fill="FFFFFF"/>
            <w:vAlign w:val="center"/>
          </w:tcPr>
          <w:p w14:paraId="694572C8" w14:textId="77777777" w:rsidR="0015596A" w:rsidRPr="00525891" w:rsidRDefault="0015596A"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6.3</w:t>
            </w:r>
          </w:p>
        </w:tc>
        <w:tc>
          <w:tcPr>
            <w:tcW w:w="1215" w:type="dxa"/>
            <w:vMerge w:val="restart"/>
            <w:tcBorders>
              <w:top w:val="nil"/>
              <w:left w:val="nil"/>
              <w:right w:val="nil"/>
            </w:tcBorders>
            <w:shd w:val="clear" w:color="000000" w:fill="FFFFFF"/>
            <w:vAlign w:val="center"/>
          </w:tcPr>
          <w:p w14:paraId="285163E9" w14:textId="77777777" w:rsidR="0015596A" w:rsidRPr="00525891" w:rsidRDefault="0015596A"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0.008**</w:t>
            </w:r>
          </w:p>
        </w:tc>
        <w:tc>
          <w:tcPr>
            <w:tcW w:w="243" w:type="dxa"/>
            <w:vMerge w:val="restart"/>
            <w:tcBorders>
              <w:top w:val="nil"/>
              <w:left w:val="nil"/>
              <w:right w:val="nil"/>
            </w:tcBorders>
            <w:shd w:val="clear" w:color="000000" w:fill="FFFFFF"/>
            <w:vAlign w:val="center"/>
          </w:tcPr>
          <w:p w14:paraId="5572AF6B" w14:textId="77777777" w:rsidR="0015596A" w:rsidRPr="00525891" w:rsidRDefault="0015596A" w:rsidP="00D40DD1">
            <w:pPr>
              <w:spacing w:line="240" w:lineRule="auto"/>
              <w:jc w:val="center"/>
              <w:rPr>
                <w:rFonts w:ascii="Times New Roman" w:eastAsia="Times New Roman" w:hAnsi="Times New Roman" w:cs="Times New Roman"/>
                <w:sz w:val="24"/>
                <w:szCs w:val="24"/>
                <w:lang w:eastAsia="sv-SE"/>
              </w:rPr>
            </w:pPr>
          </w:p>
        </w:tc>
        <w:tc>
          <w:tcPr>
            <w:tcW w:w="607" w:type="dxa"/>
            <w:vMerge w:val="restart"/>
            <w:tcBorders>
              <w:top w:val="nil"/>
              <w:left w:val="nil"/>
              <w:right w:val="nil"/>
            </w:tcBorders>
            <w:shd w:val="clear" w:color="000000" w:fill="FFFFFF"/>
            <w:vAlign w:val="center"/>
          </w:tcPr>
          <w:p w14:paraId="2BC08A8B" w14:textId="77777777" w:rsidR="0015596A" w:rsidRPr="00525891" w:rsidRDefault="0015596A"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4.8</w:t>
            </w:r>
          </w:p>
        </w:tc>
        <w:tc>
          <w:tcPr>
            <w:tcW w:w="726" w:type="dxa"/>
            <w:vMerge w:val="restart"/>
            <w:tcBorders>
              <w:top w:val="nil"/>
              <w:left w:val="nil"/>
              <w:right w:val="nil"/>
            </w:tcBorders>
            <w:shd w:val="clear" w:color="000000" w:fill="FFFFFF"/>
            <w:vAlign w:val="center"/>
          </w:tcPr>
          <w:p w14:paraId="148FB4D7" w14:textId="77777777" w:rsidR="0015596A" w:rsidRPr="00525891" w:rsidRDefault="0015596A"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3.1</w:t>
            </w:r>
          </w:p>
        </w:tc>
        <w:tc>
          <w:tcPr>
            <w:tcW w:w="1218" w:type="dxa"/>
            <w:vMerge w:val="restart"/>
            <w:tcBorders>
              <w:top w:val="nil"/>
              <w:left w:val="nil"/>
              <w:right w:val="nil"/>
            </w:tcBorders>
            <w:shd w:val="clear" w:color="000000" w:fill="FFFFFF"/>
            <w:vAlign w:val="center"/>
          </w:tcPr>
          <w:p w14:paraId="68195460" w14:textId="77777777" w:rsidR="0015596A" w:rsidRPr="00525891" w:rsidRDefault="0015596A"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sz w:val="24"/>
                <w:szCs w:val="24"/>
                <w:lang w:eastAsia="sv-SE"/>
              </w:rPr>
              <w:t>0.068</w:t>
            </w:r>
            <w:r w:rsidRPr="00525891">
              <w:rPr>
                <w:rFonts w:ascii="Times New Roman" w:eastAsia="Times New Roman" w:hAnsi="Times New Roman" w:cs="Times New Roman"/>
                <w:sz w:val="24"/>
                <w:szCs w:val="24"/>
                <w:vertAlign w:val="superscript"/>
                <w:lang w:eastAsia="sv-SE"/>
              </w:rPr>
              <w:t>†</w:t>
            </w:r>
          </w:p>
        </w:tc>
      </w:tr>
      <w:tr w:rsidR="00196EC4" w:rsidRPr="00525891" w14:paraId="582E1B53" w14:textId="77777777" w:rsidTr="00C930CE">
        <w:trPr>
          <w:trHeight w:hRule="exact" w:val="283"/>
          <w:jc w:val="center"/>
        </w:trPr>
        <w:tc>
          <w:tcPr>
            <w:tcW w:w="2067" w:type="dxa"/>
            <w:tcBorders>
              <w:top w:val="nil"/>
              <w:left w:val="nil"/>
              <w:bottom w:val="nil"/>
              <w:right w:val="nil"/>
            </w:tcBorders>
            <w:shd w:val="clear" w:color="000000" w:fill="FFFFFF"/>
            <w:noWrap/>
            <w:vAlign w:val="center"/>
          </w:tcPr>
          <w:p w14:paraId="1C3A82DE" w14:textId="77777777" w:rsidR="0015596A" w:rsidRPr="00525891" w:rsidRDefault="0015596A" w:rsidP="00D40DD1">
            <w:pPr>
              <w:spacing w:line="240" w:lineRule="auto"/>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i/>
                <w:sz w:val="24"/>
                <w:szCs w:val="24"/>
                <w:lang w:eastAsia="sv-SE"/>
              </w:rPr>
              <w:t>f</w:t>
            </w:r>
            <w:r w:rsidRPr="00525891">
              <w:rPr>
                <w:rFonts w:ascii="Times New Roman" w:eastAsia="Times New Roman" w:hAnsi="Times New Roman" w:cs="Times New Roman"/>
                <w:sz w:val="24"/>
                <w:szCs w:val="24"/>
                <w:lang w:eastAsia="sv-SE"/>
              </w:rPr>
              <w:t>MAOM</w:t>
            </w:r>
          </w:p>
        </w:tc>
        <w:tc>
          <w:tcPr>
            <w:tcW w:w="606" w:type="dxa"/>
            <w:vMerge/>
            <w:tcBorders>
              <w:left w:val="nil"/>
              <w:bottom w:val="nil"/>
              <w:right w:val="nil"/>
            </w:tcBorders>
            <w:shd w:val="clear" w:color="000000" w:fill="FFFFFF"/>
          </w:tcPr>
          <w:p w14:paraId="0BBB3E7E" w14:textId="77777777" w:rsidR="0015596A" w:rsidRPr="00525891" w:rsidRDefault="0015596A" w:rsidP="00D40DD1">
            <w:pPr>
              <w:spacing w:line="240" w:lineRule="auto"/>
              <w:jc w:val="center"/>
              <w:rPr>
                <w:rFonts w:ascii="Times New Roman" w:eastAsia="Times New Roman" w:hAnsi="Times New Roman" w:cs="Times New Roman"/>
                <w:sz w:val="24"/>
                <w:szCs w:val="24"/>
                <w:lang w:eastAsia="sv-SE"/>
              </w:rPr>
            </w:pPr>
          </w:p>
        </w:tc>
        <w:tc>
          <w:tcPr>
            <w:tcW w:w="727" w:type="dxa"/>
            <w:vMerge/>
            <w:tcBorders>
              <w:left w:val="nil"/>
              <w:bottom w:val="nil"/>
              <w:right w:val="nil"/>
            </w:tcBorders>
            <w:shd w:val="clear" w:color="000000" w:fill="FFFFFF"/>
            <w:vAlign w:val="center"/>
          </w:tcPr>
          <w:p w14:paraId="295911F6" w14:textId="77777777" w:rsidR="0015596A" w:rsidRPr="00525891" w:rsidRDefault="0015596A" w:rsidP="00D40DD1">
            <w:pPr>
              <w:spacing w:line="240" w:lineRule="auto"/>
              <w:jc w:val="center"/>
              <w:rPr>
                <w:rFonts w:ascii="Times New Roman" w:eastAsia="Times New Roman" w:hAnsi="Times New Roman" w:cs="Times New Roman"/>
                <w:sz w:val="24"/>
                <w:szCs w:val="24"/>
                <w:lang w:eastAsia="sv-SE"/>
              </w:rPr>
            </w:pPr>
          </w:p>
        </w:tc>
        <w:tc>
          <w:tcPr>
            <w:tcW w:w="1218" w:type="dxa"/>
            <w:vMerge/>
            <w:tcBorders>
              <w:left w:val="nil"/>
              <w:bottom w:val="nil"/>
              <w:right w:val="nil"/>
            </w:tcBorders>
            <w:shd w:val="clear" w:color="000000" w:fill="FFFFFF"/>
            <w:vAlign w:val="center"/>
          </w:tcPr>
          <w:p w14:paraId="5912C7F5" w14:textId="77777777" w:rsidR="0015596A" w:rsidRPr="00525891" w:rsidRDefault="0015596A" w:rsidP="00D40DD1">
            <w:pPr>
              <w:spacing w:line="240" w:lineRule="auto"/>
              <w:jc w:val="center"/>
              <w:rPr>
                <w:rFonts w:ascii="Times New Roman" w:eastAsia="Times New Roman" w:hAnsi="Times New Roman" w:cs="Times New Roman"/>
                <w:b/>
                <w:sz w:val="24"/>
                <w:szCs w:val="24"/>
                <w:lang w:eastAsia="sv-SE"/>
              </w:rPr>
            </w:pPr>
          </w:p>
        </w:tc>
        <w:tc>
          <w:tcPr>
            <w:tcW w:w="243" w:type="dxa"/>
            <w:vMerge/>
            <w:tcBorders>
              <w:left w:val="nil"/>
              <w:bottom w:val="nil"/>
              <w:right w:val="nil"/>
            </w:tcBorders>
            <w:shd w:val="clear" w:color="000000" w:fill="FFFFFF"/>
            <w:vAlign w:val="center"/>
          </w:tcPr>
          <w:p w14:paraId="408DE7AF" w14:textId="77777777" w:rsidR="0015596A" w:rsidRPr="00525891" w:rsidRDefault="0015596A" w:rsidP="00D40DD1">
            <w:pPr>
              <w:spacing w:line="240" w:lineRule="auto"/>
              <w:jc w:val="center"/>
              <w:rPr>
                <w:rFonts w:ascii="Times New Roman" w:eastAsia="Times New Roman" w:hAnsi="Times New Roman" w:cs="Times New Roman"/>
                <w:sz w:val="24"/>
                <w:szCs w:val="24"/>
                <w:lang w:eastAsia="sv-SE"/>
              </w:rPr>
            </w:pPr>
          </w:p>
        </w:tc>
        <w:tc>
          <w:tcPr>
            <w:tcW w:w="607" w:type="dxa"/>
            <w:vMerge/>
            <w:tcBorders>
              <w:left w:val="nil"/>
              <w:bottom w:val="nil"/>
              <w:right w:val="nil"/>
            </w:tcBorders>
            <w:shd w:val="clear" w:color="000000" w:fill="FFFFFF"/>
          </w:tcPr>
          <w:p w14:paraId="1EFDEAB6" w14:textId="77777777" w:rsidR="0015596A" w:rsidRPr="00525891" w:rsidRDefault="0015596A" w:rsidP="00D40DD1">
            <w:pPr>
              <w:spacing w:line="240" w:lineRule="auto"/>
              <w:jc w:val="center"/>
              <w:rPr>
                <w:rFonts w:ascii="Times New Roman" w:eastAsia="Times New Roman" w:hAnsi="Times New Roman" w:cs="Times New Roman"/>
                <w:sz w:val="24"/>
                <w:szCs w:val="24"/>
                <w:lang w:eastAsia="sv-SE"/>
              </w:rPr>
            </w:pPr>
          </w:p>
        </w:tc>
        <w:tc>
          <w:tcPr>
            <w:tcW w:w="729" w:type="dxa"/>
            <w:vMerge/>
            <w:tcBorders>
              <w:left w:val="nil"/>
              <w:bottom w:val="nil"/>
              <w:right w:val="nil"/>
            </w:tcBorders>
            <w:shd w:val="clear" w:color="000000" w:fill="FFFFFF"/>
            <w:vAlign w:val="center"/>
          </w:tcPr>
          <w:p w14:paraId="0E21FC32" w14:textId="77777777" w:rsidR="0015596A" w:rsidRPr="00525891" w:rsidRDefault="0015596A" w:rsidP="00D40DD1">
            <w:pPr>
              <w:spacing w:line="240" w:lineRule="auto"/>
              <w:jc w:val="center"/>
              <w:rPr>
                <w:rFonts w:ascii="Times New Roman" w:eastAsia="Times New Roman" w:hAnsi="Times New Roman" w:cs="Times New Roman"/>
                <w:sz w:val="24"/>
                <w:szCs w:val="24"/>
                <w:lang w:eastAsia="sv-SE"/>
              </w:rPr>
            </w:pPr>
          </w:p>
        </w:tc>
        <w:tc>
          <w:tcPr>
            <w:tcW w:w="1215" w:type="dxa"/>
            <w:vMerge/>
            <w:tcBorders>
              <w:left w:val="nil"/>
              <w:bottom w:val="nil"/>
              <w:right w:val="nil"/>
            </w:tcBorders>
            <w:shd w:val="clear" w:color="000000" w:fill="FFFFFF"/>
            <w:vAlign w:val="center"/>
          </w:tcPr>
          <w:p w14:paraId="48D4C6DB" w14:textId="77777777" w:rsidR="0015596A" w:rsidRPr="00525891" w:rsidRDefault="0015596A" w:rsidP="00D40DD1">
            <w:pPr>
              <w:spacing w:line="240" w:lineRule="auto"/>
              <w:jc w:val="center"/>
              <w:rPr>
                <w:rFonts w:ascii="Times New Roman" w:eastAsia="Times New Roman" w:hAnsi="Times New Roman" w:cs="Times New Roman"/>
                <w:b/>
                <w:sz w:val="24"/>
                <w:szCs w:val="24"/>
                <w:lang w:eastAsia="sv-SE"/>
              </w:rPr>
            </w:pPr>
          </w:p>
        </w:tc>
        <w:tc>
          <w:tcPr>
            <w:tcW w:w="243" w:type="dxa"/>
            <w:vMerge/>
            <w:tcBorders>
              <w:left w:val="nil"/>
              <w:bottom w:val="nil"/>
              <w:right w:val="nil"/>
            </w:tcBorders>
            <w:shd w:val="clear" w:color="000000" w:fill="FFFFFF"/>
            <w:vAlign w:val="center"/>
          </w:tcPr>
          <w:p w14:paraId="25DD9E58" w14:textId="77777777" w:rsidR="0015596A" w:rsidRPr="00525891" w:rsidRDefault="0015596A" w:rsidP="00D40DD1">
            <w:pPr>
              <w:spacing w:line="240" w:lineRule="auto"/>
              <w:jc w:val="center"/>
              <w:rPr>
                <w:rFonts w:ascii="Times New Roman" w:eastAsia="Times New Roman" w:hAnsi="Times New Roman" w:cs="Times New Roman"/>
                <w:sz w:val="24"/>
                <w:szCs w:val="24"/>
                <w:lang w:eastAsia="sv-SE"/>
              </w:rPr>
            </w:pPr>
          </w:p>
        </w:tc>
        <w:tc>
          <w:tcPr>
            <w:tcW w:w="607" w:type="dxa"/>
            <w:vMerge/>
            <w:tcBorders>
              <w:left w:val="nil"/>
              <w:bottom w:val="nil"/>
              <w:right w:val="nil"/>
            </w:tcBorders>
            <w:shd w:val="clear" w:color="000000" w:fill="FFFFFF"/>
          </w:tcPr>
          <w:p w14:paraId="42106731" w14:textId="77777777" w:rsidR="0015596A" w:rsidRPr="00525891" w:rsidRDefault="0015596A" w:rsidP="00D40DD1">
            <w:pPr>
              <w:spacing w:line="240" w:lineRule="auto"/>
              <w:jc w:val="center"/>
              <w:rPr>
                <w:rFonts w:ascii="Times New Roman" w:eastAsia="Times New Roman" w:hAnsi="Times New Roman" w:cs="Times New Roman"/>
                <w:sz w:val="24"/>
                <w:szCs w:val="24"/>
                <w:lang w:eastAsia="sv-SE"/>
              </w:rPr>
            </w:pPr>
          </w:p>
        </w:tc>
        <w:tc>
          <w:tcPr>
            <w:tcW w:w="726" w:type="dxa"/>
            <w:vMerge/>
            <w:tcBorders>
              <w:left w:val="nil"/>
              <w:bottom w:val="nil"/>
              <w:right w:val="nil"/>
            </w:tcBorders>
            <w:shd w:val="clear" w:color="000000" w:fill="FFFFFF"/>
            <w:vAlign w:val="center"/>
          </w:tcPr>
          <w:p w14:paraId="0A5398BF" w14:textId="77777777" w:rsidR="0015596A" w:rsidRPr="00525891" w:rsidRDefault="0015596A" w:rsidP="00D40DD1">
            <w:pPr>
              <w:spacing w:line="240" w:lineRule="auto"/>
              <w:jc w:val="center"/>
              <w:rPr>
                <w:rFonts w:ascii="Times New Roman" w:eastAsia="Times New Roman" w:hAnsi="Times New Roman" w:cs="Times New Roman"/>
                <w:sz w:val="24"/>
                <w:szCs w:val="24"/>
                <w:lang w:eastAsia="sv-SE"/>
              </w:rPr>
            </w:pPr>
          </w:p>
        </w:tc>
        <w:tc>
          <w:tcPr>
            <w:tcW w:w="1218" w:type="dxa"/>
            <w:vMerge/>
            <w:tcBorders>
              <w:left w:val="nil"/>
              <w:bottom w:val="nil"/>
              <w:right w:val="nil"/>
            </w:tcBorders>
            <w:shd w:val="clear" w:color="000000" w:fill="FFFFFF"/>
            <w:vAlign w:val="center"/>
          </w:tcPr>
          <w:p w14:paraId="441797FA" w14:textId="77777777" w:rsidR="0015596A" w:rsidRPr="00525891" w:rsidRDefault="0015596A" w:rsidP="00D40DD1">
            <w:pPr>
              <w:spacing w:line="240" w:lineRule="auto"/>
              <w:jc w:val="center"/>
              <w:rPr>
                <w:rFonts w:ascii="Times New Roman" w:eastAsia="Times New Roman" w:hAnsi="Times New Roman" w:cs="Times New Roman"/>
                <w:b/>
                <w:sz w:val="24"/>
                <w:szCs w:val="24"/>
                <w:lang w:eastAsia="sv-SE"/>
              </w:rPr>
            </w:pPr>
          </w:p>
        </w:tc>
      </w:tr>
      <w:tr w:rsidR="00196EC4" w:rsidRPr="00525891" w14:paraId="20852081" w14:textId="77777777" w:rsidTr="00C930CE">
        <w:trPr>
          <w:trHeight w:hRule="exact" w:val="283"/>
          <w:jc w:val="center"/>
        </w:trPr>
        <w:tc>
          <w:tcPr>
            <w:tcW w:w="2067" w:type="dxa"/>
            <w:tcBorders>
              <w:top w:val="nil"/>
              <w:left w:val="nil"/>
              <w:bottom w:val="nil"/>
              <w:right w:val="nil"/>
            </w:tcBorders>
            <w:shd w:val="clear" w:color="000000" w:fill="FFFFFF"/>
            <w:noWrap/>
            <w:vAlign w:val="center"/>
          </w:tcPr>
          <w:p w14:paraId="7BDB2042" w14:textId="77777777" w:rsidR="0015596A" w:rsidRPr="00525891" w:rsidRDefault="0015596A" w:rsidP="00D40DD1">
            <w:pPr>
              <w:spacing w:line="240" w:lineRule="auto"/>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HI</w:t>
            </w:r>
          </w:p>
        </w:tc>
        <w:tc>
          <w:tcPr>
            <w:tcW w:w="606" w:type="dxa"/>
            <w:tcBorders>
              <w:top w:val="nil"/>
              <w:left w:val="nil"/>
              <w:bottom w:val="nil"/>
              <w:right w:val="nil"/>
            </w:tcBorders>
            <w:shd w:val="clear" w:color="000000" w:fill="FFFFFF"/>
          </w:tcPr>
          <w:p w14:paraId="20716D67" w14:textId="77777777" w:rsidR="0015596A" w:rsidRPr="00525891" w:rsidRDefault="0015596A"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60.9</w:t>
            </w:r>
          </w:p>
        </w:tc>
        <w:tc>
          <w:tcPr>
            <w:tcW w:w="727" w:type="dxa"/>
            <w:tcBorders>
              <w:top w:val="nil"/>
              <w:left w:val="nil"/>
              <w:bottom w:val="nil"/>
              <w:right w:val="nil"/>
            </w:tcBorders>
            <w:shd w:val="clear" w:color="000000" w:fill="FFFFFF"/>
            <w:vAlign w:val="center"/>
          </w:tcPr>
          <w:p w14:paraId="3A7ED1C6" w14:textId="77777777" w:rsidR="0015596A" w:rsidRPr="00525891" w:rsidRDefault="0015596A"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733.2</w:t>
            </w:r>
          </w:p>
        </w:tc>
        <w:tc>
          <w:tcPr>
            <w:tcW w:w="1218" w:type="dxa"/>
            <w:tcBorders>
              <w:top w:val="nil"/>
              <w:left w:val="nil"/>
              <w:bottom w:val="nil"/>
              <w:right w:val="nil"/>
            </w:tcBorders>
            <w:shd w:val="clear" w:color="000000" w:fill="FFFFFF"/>
            <w:vAlign w:val="center"/>
          </w:tcPr>
          <w:p w14:paraId="2E426C1A" w14:textId="77777777" w:rsidR="0015596A" w:rsidRPr="00525891" w:rsidRDefault="0015596A"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c>
          <w:tcPr>
            <w:tcW w:w="243" w:type="dxa"/>
            <w:tcBorders>
              <w:top w:val="nil"/>
              <w:left w:val="nil"/>
              <w:bottom w:val="nil"/>
              <w:right w:val="nil"/>
            </w:tcBorders>
            <w:shd w:val="clear" w:color="000000" w:fill="FFFFFF"/>
            <w:vAlign w:val="center"/>
          </w:tcPr>
          <w:p w14:paraId="4539ECC0" w14:textId="77777777" w:rsidR="0015596A" w:rsidRPr="00525891" w:rsidRDefault="0015596A" w:rsidP="00D40DD1">
            <w:pPr>
              <w:spacing w:line="240" w:lineRule="auto"/>
              <w:jc w:val="center"/>
              <w:rPr>
                <w:rFonts w:ascii="Times New Roman" w:eastAsia="Times New Roman" w:hAnsi="Times New Roman" w:cs="Times New Roman"/>
                <w:sz w:val="24"/>
                <w:szCs w:val="24"/>
                <w:lang w:eastAsia="sv-SE"/>
              </w:rPr>
            </w:pPr>
          </w:p>
        </w:tc>
        <w:tc>
          <w:tcPr>
            <w:tcW w:w="607" w:type="dxa"/>
            <w:tcBorders>
              <w:top w:val="nil"/>
              <w:left w:val="nil"/>
              <w:bottom w:val="nil"/>
              <w:right w:val="nil"/>
            </w:tcBorders>
            <w:shd w:val="clear" w:color="000000" w:fill="FFFFFF"/>
          </w:tcPr>
          <w:p w14:paraId="5A3C4A48" w14:textId="77777777" w:rsidR="0015596A" w:rsidRPr="00525891" w:rsidRDefault="0015596A"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11.8</w:t>
            </w:r>
          </w:p>
        </w:tc>
        <w:tc>
          <w:tcPr>
            <w:tcW w:w="729" w:type="dxa"/>
            <w:tcBorders>
              <w:top w:val="nil"/>
              <w:left w:val="nil"/>
              <w:bottom w:val="nil"/>
              <w:right w:val="nil"/>
            </w:tcBorders>
            <w:shd w:val="clear" w:color="000000" w:fill="FFFFFF"/>
            <w:vAlign w:val="center"/>
          </w:tcPr>
          <w:p w14:paraId="55FA7F67" w14:textId="77777777" w:rsidR="0015596A" w:rsidRPr="00525891" w:rsidRDefault="0015596A"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71.2</w:t>
            </w:r>
          </w:p>
        </w:tc>
        <w:tc>
          <w:tcPr>
            <w:tcW w:w="1215" w:type="dxa"/>
            <w:tcBorders>
              <w:top w:val="nil"/>
              <w:left w:val="nil"/>
              <w:bottom w:val="nil"/>
              <w:right w:val="nil"/>
            </w:tcBorders>
            <w:shd w:val="clear" w:color="000000" w:fill="FFFFFF"/>
            <w:vAlign w:val="center"/>
          </w:tcPr>
          <w:p w14:paraId="05F664B1" w14:textId="77777777" w:rsidR="0015596A" w:rsidRPr="00525891" w:rsidRDefault="0015596A"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c>
          <w:tcPr>
            <w:tcW w:w="243" w:type="dxa"/>
            <w:tcBorders>
              <w:top w:val="nil"/>
              <w:left w:val="nil"/>
              <w:bottom w:val="nil"/>
              <w:right w:val="nil"/>
            </w:tcBorders>
            <w:shd w:val="clear" w:color="000000" w:fill="FFFFFF"/>
            <w:vAlign w:val="center"/>
          </w:tcPr>
          <w:p w14:paraId="58819EB6" w14:textId="77777777" w:rsidR="0015596A" w:rsidRPr="00525891" w:rsidRDefault="0015596A" w:rsidP="00D40DD1">
            <w:pPr>
              <w:spacing w:line="240" w:lineRule="auto"/>
              <w:jc w:val="center"/>
              <w:rPr>
                <w:rFonts w:ascii="Times New Roman" w:eastAsia="Times New Roman" w:hAnsi="Times New Roman" w:cs="Times New Roman"/>
                <w:sz w:val="24"/>
                <w:szCs w:val="24"/>
                <w:lang w:eastAsia="sv-SE"/>
              </w:rPr>
            </w:pPr>
          </w:p>
        </w:tc>
        <w:tc>
          <w:tcPr>
            <w:tcW w:w="607" w:type="dxa"/>
            <w:tcBorders>
              <w:top w:val="nil"/>
              <w:left w:val="nil"/>
              <w:bottom w:val="nil"/>
              <w:right w:val="nil"/>
            </w:tcBorders>
            <w:shd w:val="clear" w:color="000000" w:fill="FFFFFF"/>
          </w:tcPr>
          <w:p w14:paraId="7FB27FBC" w14:textId="77777777" w:rsidR="0015596A" w:rsidRPr="00525891" w:rsidRDefault="0015596A"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27.3</w:t>
            </w:r>
          </w:p>
        </w:tc>
        <w:tc>
          <w:tcPr>
            <w:tcW w:w="726" w:type="dxa"/>
            <w:tcBorders>
              <w:top w:val="nil"/>
              <w:left w:val="nil"/>
              <w:bottom w:val="nil"/>
              <w:right w:val="nil"/>
            </w:tcBorders>
            <w:shd w:val="clear" w:color="000000" w:fill="FFFFFF"/>
            <w:vAlign w:val="center"/>
          </w:tcPr>
          <w:p w14:paraId="7DDB4468" w14:textId="77777777" w:rsidR="0015596A" w:rsidRPr="00525891" w:rsidRDefault="0015596A"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164.1</w:t>
            </w:r>
          </w:p>
        </w:tc>
        <w:tc>
          <w:tcPr>
            <w:tcW w:w="1218" w:type="dxa"/>
            <w:tcBorders>
              <w:top w:val="nil"/>
              <w:left w:val="nil"/>
              <w:bottom w:val="nil"/>
              <w:right w:val="nil"/>
            </w:tcBorders>
            <w:shd w:val="clear" w:color="000000" w:fill="FFFFFF"/>
            <w:vAlign w:val="center"/>
          </w:tcPr>
          <w:p w14:paraId="5FDC4663" w14:textId="77777777" w:rsidR="0015596A" w:rsidRPr="00525891" w:rsidRDefault="0015596A"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r>
      <w:tr w:rsidR="00196EC4" w:rsidRPr="00525891" w14:paraId="07BD9121" w14:textId="77777777" w:rsidTr="00C930CE">
        <w:trPr>
          <w:trHeight w:hRule="exact" w:val="283"/>
          <w:jc w:val="center"/>
        </w:trPr>
        <w:tc>
          <w:tcPr>
            <w:tcW w:w="2067" w:type="dxa"/>
            <w:tcBorders>
              <w:top w:val="nil"/>
              <w:left w:val="nil"/>
              <w:bottom w:val="nil"/>
              <w:right w:val="nil"/>
            </w:tcBorders>
            <w:shd w:val="clear" w:color="000000" w:fill="FFFFFF"/>
            <w:noWrap/>
            <w:vAlign w:val="center"/>
          </w:tcPr>
          <w:p w14:paraId="2E3CB4DA" w14:textId="77777777" w:rsidR="0015596A" w:rsidRPr="00525891" w:rsidRDefault="0015596A" w:rsidP="00D40DD1">
            <w:pPr>
              <w:spacing w:line="240" w:lineRule="auto"/>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OI</w:t>
            </w:r>
          </w:p>
        </w:tc>
        <w:tc>
          <w:tcPr>
            <w:tcW w:w="606" w:type="dxa"/>
            <w:tcBorders>
              <w:top w:val="nil"/>
              <w:left w:val="nil"/>
              <w:bottom w:val="nil"/>
              <w:right w:val="nil"/>
            </w:tcBorders>
            <w:shd w:val="clear" w:color="000000" w:fill="FFFFFF"/>
          </w:tcPr>
          <w:p w14:paraId="69F2EDAD" w14:textId="77777777" w:rsidR="0015596A" w:rsidRPr="00525891" w:rsidRDefault="0015596A"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15.6</w:t>
            </w:r>
          </w:p>
        </w:tc>
        <w:tc>
          <w:tcPr>
            <w:tcW w:w="727" w:type="dxa"/>
            <w:tcBorders>
              <w:top w:val="nil"/>
              <w:left w:val="nil"/>
              <w:bottom w:val="nil"/>
              <w:right w:val="nil"/>
            </w:tcBorders>
            <w:shd w:val="clear" w:color="000000" w:fill="FFFFFF"/>
            <w:vAlign w:val="center"/>
          </w:tcPr>
          <w:p w14:paraId="279507ED" w14:textId="77777777" w:rsidR="0015596A" w:rsidRPr="00525891" w:rsidRDefault="0015596A"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70.9</w:t>
            </w:r>
          </w:p>
        </w:tc>
        <w:tc>
          <w:tcPr>
            <w:tcW w:w="1218" w:type="dxa"/>
            <w:tcBorders>
              <w:top w:val="nil"/>
              <w:left w:val="nil"/>
              <w:bottom w:val="nil"/>
              <w:right w:val="nil"/>
            </w:tcBorders>
            <w:shd w:val="clear" w:color="000000" w:fill="FFFFFF"/>
            <w:vAlign w:val="center"/>
          </w:tcPr>
          <w:p w14:paraId="1B5DCF2A" w14:textId="77777777" w:rsidR="0015596A" w:rsidRPr="00525891" w:rsidRDefault="0015596A"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c>
          <w:tcPr>
            <w:tcW w:w="243" w:type="dxa"/>
            <w:tcBorders>
              <w:top w:val="nil"/>
              <w:left w:val="nil"/>
              <w:bottom w:val="nil"/>
              <w:right w:val="nil"/>
            </w:tcBorders>
            <w:shd w:val="clear" w:color="000000" w:fill="FFFFFF"/>
            <w:vAlign w:val="center"/>
          </w:tcPr>
          <w:p w14:paraId="78E13D58" w14:textId="77777777" w:rsidR="0015596A" w:rsidRPr="00525891" w:rsidRDefault="0015596A" w:rsidP="00D40DD1">
            <w:pPr>
              <w:spacing w:line="240" w:lineRule="auto"/>
              <w:jc w:val="center"/>
              <w:rPr>
                <w:rFonts w:ascii="Times New Roman" w:eastAsia="Times New Roman" w:hAnsi="Times New Roman" w:cs="Times New Roman"/>
                <w:sz w:val="24"/>
                <w:szCs w:val="24"/>
                <w:lang w:eastAsia="sv-SE"/>
              </w:rPr>
            </w:pPr>
          </w:p>
        </w:tc>
        <w:tc>
          <w:tcPr>
            <w:tcW w:w="607" w:type="dxa"/>
            <w:tcBorders>
              <w:top w:val="nil"/>
              <w:left w:val="nil"/>
              <w:bottom w:val="nil"/>
              <w:right w:val="nil"/>
            </w:tcBorders>
            <w:shd w:val="clear" w:color="000000" w:fill="FFFFFF"/>
          </w:tcPr>
          <w:p w14:paraId="73FB56EC" w14:textId="77777777" w:rsidR="0015596A" w:rsidRPr="00525891" w:rsidRDefault="0015596A"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75.5</w:t>
            </w:r>
          </w:p>
        </w:tc>
        <w:tc>
          <w:tcPr>
            <w:tcW w:w="729" w:type="dxa"/>
            <w:tcBorders>
              <w:top w:val="nil"/>
              <w:left w:val="nil"/>
              <w:bottom w:val="nil"/>
              <w:right w:val="nil"/>
            </w:tcBorders>
            <w:shd w:val="clear" w:color="000000" w:fill="FFFFFF"/>
            <w:vAlign w:val="center"/>
          </w:tcPr>
          <w:p w14:paraId="0C42829D" w14:textId="77777777" w:rsidR="0015596A" w:rsidRPr="00525891" w:rsidRDefault="0015596A"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171.2</w:t>
            </w:r>
          </w:p>
        </w:tc>
        <w:tc>
          <w:tcPr>
            <w:tcW w:w="1215" w:type="dxa"/>
            <w:tcBorders>
              <w:top w:val="nil"/>
              <w:left w:val="nil"/>
              <w:bottom w:val="nil"/>
              <w:right w:val="nil"/>
            </w:tcBorders>
            <w:shd w:val="clear" w:color="000000" w:fill="FFFFFF"/>
            <w:vAlign w:val="center"/>
          </w:tcPr>
          <w:p w14:paraId="6E9983A5" w14:textId="77777777" w:rsidR="0015596A" w:rsidRPr="00525891" w:rsidRDefault="0015596A"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c>
          <w:tcPr>
            <w:tcW w:w="243" w:type="dxa"/>
            <w:tcBorders>
              <w:top w:val="nil"/>
              <w:left w:val="nil"/>
              <w:bottom w:val="nil"/>
              <w:right w:val="nil"/>
            </w:tcBorders>
            <w:shd w:val="clear" w:color="000000" w:fill="FFFFFF"/>
            <w:vAlign w:val="center"/>
          </w:tcPr>
          <w:p w14:paraId="125C3D24" w14:textId="77777777" w:rsidR="0015596A" w:rsidRPr="00525891" w:rsidRDefault="0015596A" w:rsidP="00D40DD1">
            <w:pPr>
              <w:spacing w:line="240" w:lineRule="auto"/>
              <w:jc w:val="center"/>
              <w:rPr>
                <w:rFonts w:ascii="Times New Roman" w:eastAsia="Times New Roman" w:hAnsi="Times New Roman" w:cs="Times New Roman"/>
                <w:sz w:val="24"/>
                <w:szCs w:val="24"/>
                <w:lang w:eastAsia="sv-SE"/>
              </w:rPr>
            </w:pPr>
          </w:p>
        </w:tc>
        <w:tc>
          <w:tcPr>
            <w:tcW w:w="607" w:type="dxa"/>
            <w:tcBorders>
              <w:top w:val="nil"/>
              <w:left w:val="nil"/>
              <w:bottom w:val="nil"/>
              <w:right w:val="nil"/>
            </w:tcBorders>
            <w:shd w:val="clear" w:color="000000" w:fill="FFFFFF"/>
          </w:tcPr>
          <w:p w14:paraId="77A24CA4" w14:textId="77777777" w:rsidR="0015596A" w:rsidRPr="00525891" w:rsidRDefault="0015596A"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8.9</w:t>
            </w:r>
          </w:p>
        </w:tc>
        <w:tc>
          <w:tcPr>
            <w:tcW w:w="726" w:type="dxa"/>
            <w:tcBorders>
              <w:top w:val="nil"/>
              <w:left w:val="nil"/>
              <w:bottom w:val="nil"/>
              <w:right w:val="nil"/>
            </w:tcBorders>
            <w:shd w:val="clear" w:color="000000" w:fill="FFFFFF"/>
            <w:vAlign w:val="center"/>
          </w:tcPr>
          <w:p w14:paraId="2863231F" w14:textId="77777777" w:rsidR="0015596A" w:rsidRPr="00525891" w:rsidRDefault="0015596A"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20.1</w:t>
            </w:r>
          </w:p>
        </w:tc>
        <w:tc>
          <w:tcPr>
            <w:tcW w:w="1218" w:type="dxa"/>
            <w:tcBorders>
              <w:top w:val="nil"/>
              <w:left w:val="nil"/>
              <w:bottom w:val="nil"/>
              <w:right w:val="nil"/>
            </w:tcBorders>
            <w:shd w:val="clear" w:color="000000" w:fill="FFFFFF"/>
            <w:vAlign w:val="center"/>
          </w:tcPr>
          <w:p w14:paraId="7E471355" w14:textId="77777777" w:rsidR="0015596A" w:rsidRPr="00525891" w:rsidRDefault="0015596A"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r>
      <w:tr w:rsidR="00196EC4" w:rsidRPr="00525891" w14:paraId="6A0A8108" w14:textId="77777777" w:rsidTr="00C930CE">
        <w:trPr>
          <w:trHeight w:hRule="exact" w:val="283"/>
          <w:jc w:val="center"/>
        </w:trPr>
        <w:tc>
          <w:tcPr>
            <w:tcW w:w="2067" w:type="dxa"/>
            <w:tcBorders>
              <w:top w:val="nil"/>
              <w:left w:val="nil"/>
              <w:bottom w:val="nil"/>
              <w:right w:val="nil"/>
            </w:tcBorders>
            <w:shd w:val="clear" w:color="000000" w:fill="FFFFFF"/>
            <w:noWrap/>
            <w:vAlign w:val="center"/>
          </w:tcPr>
          <w:p w14:paraId="0E754C2C" w14:textId="77777777" w:rsidR="007A1BCB" w:rsidRPr="00525891" w:rsidRDefault="007A1BCB" w:rsidP="00D40DD1">
            <w:pPr>
              <w:spacing w:line="240" w:lineRule="auto"/>
              <w:rPr>
                <w:rFonts w:ascii="Times New Roman" w:eastAsia="Times New Roman" w:hAnsi="Times New Roman" w:cs="Times New Roman"/>
                <w:sz w:val="24"/>
                <w:szCs w:val="24"/>
                <w:lang w:val="en-GB" w:eastAsia="sv-SE"/>
              </w:rPr>
            </w:pPr>
            <w:r w:rsidRPr="00525891">
              <w:rPr>
                <w:rFonts w:ascii="Times New Roman" w:hAnsi="Times New Roman" w:cs="Times New Roman"/>
                <w:sz w:val="24"/>
                <w:szCs w:val="24"/>
                <w:lang w:val="en-GB"/>
              </w:rPr>
              <w:t>γ</w:t>
            </w:r>
            <w:r w:rsidRPr="00525891">
              <w:rPr>
                <w:rFonts w:ascii="Times New Roman" w:hAnsi="Times New Roman" w:cs="Times New Roman"/>
                <w:sz w:val="24"/>
                <w:szCs w:val="24"/>
                <w:vertAlign w:val="subscript"/>
                <w:lang w:val="en-GB"/>
              </w:rPr>
              <w:t>SOC</w:t>
            </w:r>
          </w:p>
        </w:tc>
        <w:tc>
          <w:tcPr>
            <w:tcW w:w="606" w:type="dxa"/>
            <w:tcBorders>
              <w:top w:val="nil"/>
              <w:left w:val="nil"/>
              <w:bottom w:val="nil"/>
              <w:right w:val="nil"/>
            </w:tcBorders>
            <w:shd w:val="clear" w:color="000000" w:fill="FFFFFF"/>
          </w:tcPr>
          <w:p w14:paraId="44F7FBC4" w14:textId="77777777" w:rsidR="007A1BCB" w:rsidRPr="00525891" w:rsidRDefault="00273F48"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83.4</w:t>
            </w:r>
          </w:p>
        </w:tc>
        <w:tc>
          <w:tcPr>
            <w:tcW w:w="727" w:type="dxa"/>
            <w:tcBorders>
              <w:top w:val="nil"/>
              <w:left w:val="nil"/>
              <w:bottom w:val="nil"/>
              <w:right w:val="nil"/>
            </w:tcBorders>
            <w:shd w:val="clear" w:color="000000" w:fill="FFFFFF"/>
            <w:vAlign w:val="center"/>
          </w:tcPr>
          <w:p w14:paraId="7882687D" w14:textId="77777777" w:rsidR="007A1BCB" w:rsidRPr="00525891" w:rsidRDefault="00273F48"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149.8</w:t>
            </w:r>
          </w:p>
        </w:tc>
        <w:tc>
          <w:tcPr>
            <w:tcW w:w="1218" w:type="dxa"/>
            <w:tcBorders>
              <w:top w:val="nil"/>
              <w:left w:val="nil"/>
              <w:bottom w:val="nil"/>
              <w:right w:val="nil"/>
            </w:tcBorders>
            <w:shd w:val="clear" w:color="000000" w:fill="FFFFFF"/>
            <w:vAlign w:val="center"/>
          </w:tcPr>
          <w:p w14:paraId="3DEF7EE4" w14:textId="77777777" w:rsidR="007A1BCB" w:rsidRPr="00525891" w:rsidRDefault="00273F48"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c>
          <w:tcPr>
            <w:tcW w:w="243" w:type="dxa"/>
            <w:tcBorders>
              <w:top w:val="nil"/>
              <w:left w:val="nil"/>
              <w:bottom w:val="nil"/>
              <w:right w:val="nil"/>
            </w:tcBorders>
            <w:shd w:val="clear" w:color="000000" w:fill="FFFFFF"/>
            <w:vAlign w:val="center"/>
          </w:tcPr>
          <w:p w14:paraId="27E3D7DB" w14:textId="77777777" w:rsidR="007A1BCB" w:rsidRPr="00525891" w:rsidRDefault="007A1BCB" w:rsidP="00D40DD1">
            <w:pPr>
              <w:spacing w:line="240" w:lineRule="auto"/>
              <w:jc w:val="center"/>
              <w:rPr>
                <w:rFonts w:ascii="Times New Roman" w:eastAsia="Times New Roman" w:hAnsi="Times New Roman" w:cs="Times New Roman"/>
                <w:sz w:val="24"/>
                <w:szCs w:val="24"/>
                <w:lang w:eastAsia="sv-SE"/>
              </w:rPr>
            </w:pPr>
          </w:p>
        </w:tc>
        <w:tc>
          <w:tcPr>
            <w:tcW w:w="607" w:type="dxa"/>
            <w:tcBorders>
              <w:top w:val="nil"/>
              <w:left w:val="nil"/>
              <w:bottom w:val="nil"/>
              <w:right w:val="nil"/>
            </w:tcBorders>
            <w:shd w:val="clear" w:color="000000" w:fill="FFFFFF"/>
          </w:tcPr>
          <w:p w14:paraId="6ADCBD07" w14:textId="77777777" w:rsidR="007A1BCB" w:rsidRPr="00525891" w:rsidRDefault="00273F48"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9.7</w:t>
            </w:r>
          </w:p>
        </w:tc>
        <w:tc>
          <w:tcPr>
            <w:tcW w:w="729" w:type="dxa"/>
            <w:tcBorders>
              <w:top w:val="nil"/>
              <w:left w:val="nil"/>
              <w:bottom w:val="nil"/>
              <w:right w:val="nil"/>
            </w:tcBorders>
            <w:shd w:val="clear" w:color="000000" w:fill="FFFFFF"/>
            <w:vAlign w:val="center"/>
          </w:tcPr>
          <w:p w14:paraId="314CB8E5" w14:textId="77777777" w:rsidR="007A1BCB" w:rsidRPr="00525891" w:rsidRDefault="000F7D1E"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8.7</w:t>
            </w:r>
          </w:p>
        </w:tc>
        <w:tc>
          <w:tcPr>
            <w:tcW w:w="1215" w:type="dxa"/>
            <w:tcBorders>
              <w:top w:val="nil"/>
              <w:left w:val="nil"/>
              <w:bottom w:val="nil"/>
              <w:right w:val="nil"/>
            </w:tcBorders>
            <w:shd w:val="clear" w:color="000000" w:fill="FFFFFF"/>
            <w:vAlign w:val="center"/>
          </w:tcPr>
          <w:p w14:paraId="675DECB3" w14:textId="77777777" w:rsidR="007A1BCB" w:rsidRPr="00525891" w:rsidRDefault="00273F48"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0.002**</w:t>
            </w:r>
          </w:p>
        </w:tc>
        <w:tc>
          <w:tcPr>
            <w:tcW w:w="243" w:type="dxa"/>
            <w:tcBorders>
              <w:top w:val="nil"/>
              <w:left w:val="nil"/>
              <w:bottom w:val="nil"/>
              <w:right w:val="nil"/>
            </w:tcBorders>
            <w:shd w:val="clear" w:color="000000" w:fill="FFFFFF"/>
            <w:vAlign w:val="center"/>
          </w:tcPr>
          <w:p w14:paraId="194E821F" w14:textId="77777777" w:rsidR="007A1BCB" w:rsidRPr="00525891" w:rsidRDefault="007A1BCB" w:rsidP="00D40DD1">
            <w:pPr>
              <w:spacing w:line="240" w:lineRule="auto"/>
              <w:jc w:val="center"/>
              <w:rPr>
                <w:rFonts w:ascii="Times New Roman" w:eastAsia="Times New Roman" w:hAnsi="Times New Roman" w:cs="Times New Roman"/>
                <w:sz w:val="24"/>
                <w:szCs w:val="24"/>
                <w:lang w:eastAsia="sv-SE"/>
              </w:rPr>
            </w:pPr>
          </w:p>
        </w:tc>
        <w:tc>
          <w:tcPr>
            <w:tcW w:w="607" w:type="dxa"/>
            <w:tcBorders>
              <w:top w:val="nil"/>
              <w:left w:val="nil"/>
              <w:bottom w:val="nil"/>
              <w:right w:val="nil"/>
            </w:tcBorders>
            <w:shd w:val="clear" w:color="000000" w:fill="FFFFFF"/>
          </w:tcPr>
          <w:p w14:paraId="73E292BC" w14:textId="77777777" w:rsidR="007A1BCB" w:rsidRPr="00525891" w:rsidRDefault="00273F48"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6.9</w:t>
            </w:r>
          </w:p>
        </w:tc>
        <w:tc>
          <w:tcPr>
            <w:tcW w:w="726" w:type="dxa"/>
            <w:tcBorders>
              <w:top w:val="nil"/>
              <w:left w:val="nil"/>
              <w:bottom w:val="nil"/>
              <w:right w:val="nil"/>
            </w:tcBorders>
            <w:shd w:val="clear" w:color="000000" w:fill="FFFFFF"/>
            <w:vAlign w:val="center"/>
          </w:tcPr>
          <w:p w14:paraId="56242E55" w14:textId="77777777" w:rsidR="007A1BCB" w:rsidRPr="00525891" w:rsidRDefault="000F7D1E"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6.2</w:t>
            </w:r>
          </w:p>
        </w:tc>
        <w:tc>
          <w:tcPr>
            <w:tcW w:w="1218" w:type="dxa"/>
            <w:tcBorders>
              <w:top w:val="nil"/>
              <w:left w:val="nil"/>
              <w:bottom w:val="nil"/>
              <w:right w:val="nil"/>
            </w:tcBorders>
            <w:shd w:val="clear" w:color="000000" w:fill="FFFFFF"/>
            <w:vAlign w:val="center"/>
          </w:tcPr>
          <w:p w14:paraId="45124C6B" w14:textId="77777777" w:rsidR="007A1BCB" w:rsidRPr="00525891" w:rsidRDefault="00273F48"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0.008**</w:t>
            </w:r>
          </w:p>
        </w:tc>
      </w:tr>
      <w:tr w:rsidR="00196EC4" w:rsidRPr="00525891" w14:paraId="4D8D8772" w14:textId="77777777" w:rsidTr="00C930CE">
        <w:trPr>
          <w:trHeight w:hRule="exact" w:val="283"/>
          <w:jc w:val="center"/>
        </w:trPr>
        <w:tc>
          <w:tcPr>
            <w:tcW w:w="2067" w:type="dxa"/>
            <w:tcBorders>
              <w:top w:val="nil"/>
              <w:left w:val="nil"/>
              <w:bottom w:val="nil"/>
              <w:right w:val="nil"/>
            </w:tcBorders>
            <w:shd w:val="clear" w:color="000000" w:fill="FFFFFF"/>
            <w:noWrap/>
            <w:vAlign w:val="center"/>
            <w:hideMark/>
          </w:tcPr>
          <w:p w14:paraId="3004F9C8" w14:textId="77777777" w:rsidR="00842D81" w:rsidRPr="00525891" w:rsidRDefault="00842D81" w:rsidP="00D40DD1">
            <w:pPr>
              <w:spacing w:line="240" w:lineRule="auto"/>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δ</w:t>
            </w:r>
            <w:r w:rsidRPr="00525891">
              <w:rPr>
                <w:rFonts w:ascii="Times New Roman" w:eastAsia="Times New Roman" w:hAnsi="Times New Roman" w:cs="Times New Roman"/>
                <w:sz w:val="24"/>
                <w:szCs w:val="24"/>
                <w:vertAlign w:val="superscript"/>
                <w:lang w:eastAsia="sv-SE"/>
              </w:rPr>
              <w:t>13</w:t>
            </w:r>
            <w:r w:rsidRPr="00525891">
              <w:rPr>
                <w:rFonts w:ascii="Times New Roman" w:eastAsia="Times New Roman" w:hAnsi="Times New Roman" w:cs="Times New Roman"/>
                <w:sz w:val="24"/>
                <w:szCs w:val="24"/>
                <w:lang w:eastAsia="sv-SE"/>
              </w:rPr>
              <w:t>C</w:t>
            </w:r>
          </w:p>
        </w:tc>
        <w:tc>
          <w:tcPr>
            <w:tcW w:w="606" w:type="dxa"/>
            <w:tcBorders>
              <w:top w:val="nil"/>
              <w:left w:val="nil"/>
              <w:bottom w:val="nil"/>
              <w:right w:val="nil"/>
            </w:tcBorders>
            <w:shd w:val="clear" w:color="000000" w:fill="FFFFFF"/>
          </w:tcPr>
          <w:p w14:paraId="49EF3A62" w14:textId="77777777" w:rsidR="00842D81" w:rsidRPr="00525891" w:rsidRDefault="00842D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35.2</w:t>
            </w:r>
          </w:p>
        </w:tc>
        <w:tc>
          <w:tcPr>
            <w:tcW w:w="727" w:type="dxa"/>
            <w:tcBorders>
              <w:top w:val="nil"/>
              <w:left w:val="nil"/>
              <w:bottom w:val="nil"/>
              <w:right w:val="nil"/>
            </w:tcBorders>
            <w:shd w:val="clear" w:color="000000" w:fill="FFFFFF"/>
            <w:vAlign w:val="center"/>
          </w:tcPr>
          <w:p w14:paraId="799F9B70" w14:textId="77777777" w:rsidR="00842D81" w:rsidRPr="00525891" w:rsidRDefault="00842D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88.9</w:t>
            </w:r>
          </w:p>
        </w:tc>
        <w:tc>
          <w:tcPr>
            <w:tcW w:w="1218" w:type="dxa"/>
            <w:tcBorders>
              <w:top w:val="nil"/>
              <w:left w:val="nil"/>
              <w:bottom w:val="nil"/>
              <w:right w:val="nil"/>
            </w:tcBorders>
            <w:shd w:val="clear" w:color="000000" w:fill="FFFFFF"/>
            <w:vAlign w:val="center"/>
          </w:tcPr>
          <w:p w14:paraId="7B1B0FB8" w14:textId="77777777" w:rsidR="00842D81" w:rsidRPr="00525891" w:rsidRDefault="00842D81"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c>
          <w:tcPr>
            <w:tcW w:w="243" w:type="dxa"/>
            <w:tcBorders>
              <w:top w:val="nil"/>
              <w:left w:val="nil"/>
              <w:bottom w:val="nil"/>
              <w:right w:val="nil"/>
            </w:tcBorders>
            <w:shd w:val="clear" w:color="000000" w:fill="FFFFFF"/>
            <w:vAlign w:val="center"/>
          </w:tcPr>
          <w:p w14:paraId="583705BF" w14:textId="77777777" w:rsidR="00842D81" w:rsidRPr="00525891" w:rsidRDefault="00842D81" w:rsidP="00D40DD1">
            <w:pPr>
              <w:spacing w:line="240" w:lineRule="auto"/>
              <w:jc w:val="center"/>
              <w:rPr>
                <w:rFonts w:ascii="Times New Roman" w:eastAsia="Times New Roman" w:hAnsi="Times New Roman" w:cs="Times New Roman"/>
                <w:sz w:val="24"/>
                <w:szCs w:val="24"/>
                <w:lang w:eastAsia="sv-SE"/>
              </w:rPr>
            </w:pPr>
          </w:p>
        </w:tc>
        <w:tc>
          <w:tcPr>
            <w:tcW w:w="607" w:type="dxa"/>
            <w:tcBorders>
              <w:top w:val="nil"/>
              <w:left w:val="nil"/>
              <w:bottom w:val="nil"/>
              <w:right w:val="nil"/>
            </w:tcBorders>
            <w:shd w:val="clear" w:color="000000" w:fill="FFFFFF"/>
          </w:tcPr>
          <w:p w14:paraId="51E44C9F" w14:textId="77777777" w:rsidR="00842D81" w:rsidRPr="00525891" w:rsidRDefault="00842D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55.4</w:t>
            </w:r>
          </w:p>
        </w:tc>
        <w:tc>
          <w:tcPr>
            <w:tcW w:w="729" w:type="dxa"/>
            <w:tcBorders>
              <w:top w:val="nil"/>
              <w:left w:val="nil"/>
              <w:bottom w:val="nil"/>
              <w:right w:val="nil"/>
            </w:tcBorders>
            <w:shd w:val="clear" w:color="000000" w:fill="FFFFFF"/>
            <w:vAlign w:val="center"/>
          </w:tcPr>
          <w:p w14:paraId="3E5C609B" w14:textId="77777777" w:rsidR="00842D81" w:rsidRPr="00525891" w:rsidRDefault="00842D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70.0</w:t>
            </w:r>
          </w:p>
        </w:tc>
        <w:tc>
          <w:tcPr>
            <w:tcW w:w="1215" w:type="dxa"/>
            <w:tcBorders>
              <w:top w:val="nil"/>
              <w:left w:val="nil"/>
              <w:bottom w:val="nil"/>
              <w:right w:val="nil"/>
            </w:tcBorders>
            <w:shd w:val="clear" w:color="000000" w:fill="FFFFFF"/>
            <w:vAlign w:val="center"/>
          </w:tcPr>
          <w:p w14:paraId="78F2E2E9" w14:textId="77777777" w:rsidR="00842D81" w:rsidRPr="00525891" w:rsidRDefault="00842D81"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c>
          <w:tcPr>
            <w:tcW w:w="243" w:type="dxa"/>
            <w:tcBorders>
              <w:top w:val="nil"/>
              <w:left w:val="nil"/>
              <w:bottom w:val="nil"/>
              <w:right w:val="nil"/>
            </w:tcBorders>
            <w:shd w:val="clear" w:color="000000" w:fill="FFFFFF"/>
            <w:vAlign w:val="center"/>
          </w:tcPr>
          <w:p w14:paraId="18F80539" w14:textId="77777777" w:rsidR="00842D81" w:rsidRPr="00525891" w:rsidRDefault="00842D81" w:rsidP="00D40DD1">
            <w:pPr>
              <w:spacing w:line="240" w:lineRule="auto"/>
              <w:jc w:val="center"/>
              <w:rPr>
                <w:rFonts w:ascii="Times New Roman" w:eastAsia="Times New Roman" w:hAnsi="Times New Roman" w:cs="Times New Roman"/>
                <w:sz w:val="24"/>
                <w:szCs w:val="24"/>
                <w:lang w:eastAsia="sv-SE"/>
              </w:rPr>
            </w:pPr>
          </w:p>
        </w:tc>
        <w:tc>
          <w:tcPr>
            <w:tcW w:w="607" w:type="dxa"/>
            <w:tcBorders>
              <w:top w:val="nil"/>
              <w:left w:val="nil"/>
              <w:bottom w:val="nil"/>
              <w:right w:val="nil"/>
            </w:tcBorders>
            <w:shd w:val="clear" w:color="000000" w:fill="FFFFFF"/>
          </w:tcPr>
          <w:p w14:paraId="7DED29DB" w14:textId="77777777" w:rsidR="00842D81" w:rsidRPr="00525891" w:rsidRDefault="00842D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9.4</w:t>
            </w:r>
          </w:p>
        </w:tc>
        <w:tc>
          <w:tcPr>
            <w:tcW w:w="726" w:type="dxa"/>
            <w:tcBorders>
              <w:top w:val="nil"/>
              <w:left w:val="nil"/>
              <w:bottom w:val="nil"/>
              <w:right w:val="nil"/>
            </w:tcBorders>
            <w:shd w:val="clear" w:color="000000" w:fill="FFFFFF"/>
            <w:vAlign w:val="center"/>
          </w:tcPr>
          <w:p w14:paraId="0E6BA1B6" w14:textId="77777777" w:rsidR="00842D81" w:rsidRPr="00525891" w:rsidRDefault="00842D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11.8</w:t>
            </w:r>
          </w:p>
        </w:tc>
        <w:tc>
          <w:tcPr>
            <w:tcW w:w="1218" w:type="dxa"/>
            <w:tcBorders>
              <w:top w:val="nil"/>
              <w:left w:val="nil"/>
              <w:bottom w:val="nil"/>
              <w:right w:val="nil"/>
            </w:tcBorders>
            <w:shd w:val="clear" w:color="000000" w:fill="FFFFFF"/>
            <w:vAlign w:val="center"/>
          </w:tcPr>
          <w:p w14:paraId="52276D00" w14:textId="77777777" w:rsidR="00842D81" w:rsidRPr="00525891" w:rsidRDefault="00842D81"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r>
      <w:tr w:rsidR="00196EC4" w:rsidRPr="00525891" w14:paraId="0E21727E" w14:textId="77777777" w:rsidTr="00C930CE">
        <w:trPr>
          <w:trHeight w:hRule="exact" w:val="283"/>
          <w:jc w:val="center"/>
        </w:trPr>
        <w:tc>
          <w:tcPr>
            <w:tcW w:w="2067" w:type="dxa"/>
            <w:tcBorders>
              <w:top w:val="nil"/>
              <w:left w:val="nil"/>
              <w:bottom w:val="nil"/>
              <w:right w:val="nil"/>
            </w:tcBorders>
            <w:shd w:val="clear" w:color="000000" w:fill="FFFFFF"/>
            <w:noWrap/>
            <w:vAlign w:val="center"/>
          </w:tcPr>
          <w:p w14:paraId="4991F036" w14:textId="77777777" w:rsidR="00842D81" w:rsidRPr="00525891" w:rsidRDefault="00842D81" w:rsidP="00D40DD1">
            <w:pPr>
              <w:spacing w:line="240" w:lineRule="auto"/>
              <w:rPr>
                <w:rFonts w:ascii="Times New Roman" w:eastAsia="Times New Roman" w:hAnsi="Times New Roman" w:cs="Times New Roman"/>
                <w:sz w:val="24"/>
                <w:szCs w:val="24"/>
                <w:lang w:eastAsia="sv-SE"/>
              </w:rPr>
            </w:pPr>
            <w:r w:rsidRPr="00525891">
              <w:rPr>
                <w:rFonts w:ascii="Times New Roman" w:hAnsi="Times New Roman" w:cs="Times New Roman"/>
                <w:sz w:val="24"/>
                <w:szCs w:val="24"/>
                <w:lang w:val="en-US"/>
              </w:rPr>
              <w:t>Δ</w:t>
            </w:r>
            <w:r w:rsidRPr="00525891">
              <w:rPr>
                <w:rFonts w:ascii="Times New Roman" w:hAnsi="Times New Roman" w:cs="Times New Roman"/>
                <w:sz w:val="24"/>
                <w:szCs w:val="24"/>
                <w:vertAlign w:val="superscript"/>
                <w:lang w:val="en-US"/>
              </w:rPr>
              <w:t>14</w:t>
            </w:r>
            <w:r w:rsidRPr="00525891">
              <w:rPr>
                <w:rFonts w:ascii="Times New Roman" w:hAnsi="Times New Roman" w:cs="Times New Roman"/>
                <w:sz w:val="24"/>
                <w:szCs w:val="24"/>
                <w:lang w:val="en-US"/>
              </w:rPr>
              <w:t>C</w:t>
            </w:r>
          </w:p>
        </w:tc>
        <w:tc>
          <w:tcPr>
            <w:tcW w:w="606" w:type="dxa"/>
            <w:tcBorders>
              <w:top w:val="nil"/>
              <w:left w:val="nil"/>
              <w:bottom w:val="nil"/>
              <w:right w:val="nil"/>
            </w:tcBorders>
            <w:shd w:val="clear" w:color="000000" w:fill="FFFFFF"/>
          </w:tcPr>
          <w:p w14:paraId="7EB9329C" w14:textId="77777777" w:rsidR="00842D81" w:rsidRPr="00525891" w:rsidRDefault="0044413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46.3</w:t>
            </w:r>
          </w:p>
        </w:tc>
        <w:tc>
          <w:tcPr>
            <w:tcW w:w="727" w:type="dxa"/>
            <w:tcBorders>
              <w:top w:val="nil"/>
              <w:left w:val="nil"/>
              <w:bottom w:val="nil"/>
              <w:right w:val="nil"/>
            </w:tcBorders>
            <w:shd w:val="clear" w:color="000000" w:fill="FFFFFF"/>
          </w:tcPr>
          <w:p w14:paraId="21D79990" w14:textId="77777777" w:rsidR="00842D81" w:rsidRPr="00525891" w:rsidRDefault="0044413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473.1</w:t>
            </w:r>
          </w:p>
        </w:tc>
        <w:tc>
          <w:tcPr>
            <w:tcW w:w="1218" w:type="dxa"/>
            <w:tcBorders>
              <w:top w:val="nil"/>
              <w:left w:val="nil"/>
              <w:bottom w:val="nil"/>
              <w:right w:val="nil"/>
            </w:tcBorders>
            <w:shd w:val="clear" w:color="000000" w:fill="FFFFFF"/>
          </w:tcPr>
          <w:p w14:paraId="672AEBC6" w14:textId="77777777" w:rsidR="00842D81" w:rsidRPr="00525891" w:rsidRDefault="0044413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b/>
                <w:sz w:val="24"/>
                <w:szCs w:val="24"/>
                <w:lang w:eastAsia="sv-SE"/>
              </w:rPr>
              <w:t>&lt;0.001***</w:t>
            </w:r>
          </w:p>
        </w:tc>
        <w:tc>
          <w:tcPr>
            <w:tcW w:w="243" w:type="dxa"/>
            <w:tcBorders>
              <w:top w:val="nil"/>
              <w:left w:val="nil"/>
              <w:bottom w:val="nil"/>
              <w:right w:val="nil"/>
            </w:tcBorders>
            <w:shd w:val="clear" w:color="000000" w:fill="FFFFFF"/>
            <w:vAlign w:val="center"/>
          </w:tcPr>
          <w:p w14:paraId="74A3E930" w14:textId="77777777" w:rsidR="00842D81" w:rsidRPr="00525891" w:rsidRDefault="00842D81" w:rsidP="00D40DD1">
            <w:pPr>
              <w:spacing w:line="240" w:lineRule="auto"/>
              <w:jc w:val="center"/>
              <w:rPr>
                <w:rFonts w:ascii="Times New Roman" w:eastAsia="Times New Roman" w:hAnsi="Times New Roman" w:cs="Times New Roman"/>
                <w:sz w:val="24"/>
                <w:szCs w:val="24"/>
                <w:lang w:eastAsia="sv-SE"/>
              </w:rPr>
            </w:pPr>
          </w:p>
        </w:tc>
        <w:tc>
          <w:tcPr>
            <w:tcW w:w="607" w:type="dxa"/>
            <w:tcBorders>
              <w:top w:val="nil"/>
              <w:left w:val="nil"/>
              <w:bottom w:val="nil"/>
              <w:right w:val="nil"/>
            </w:tcBorders>
            <w:shd w:val="clear" w:color="000000" w:fill="FFFFFF"/>
          </w:tcPr>
          <w:p w14:paraId="4F35C39C" w14:textId="77777777" w:rsidR="00842D81" w:rsidRPr="00525891" w:rsidRDefault="0044413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49.5</w:t>
            </w:r>
          </w:p>
        </w:tc>
        <w:tc>
          <w:tcPr>
            <w:tcW w:w="729" w:type="dxa"/>
            <w:tcBorders>
              <w:top w:val="nil"/>
              <w:left w:val="nil"/>
              <w:bottom w:val="nil"/>
              <w:right w:val="nil"/>
            </w:tcBorders>
            <w:shd w:val="clear" w:color="000000" w:fill="FFFFFF"/>
          </w:tcPr>
          <w:p w14:paraId="5C9E042C" w14:textId="77777777" w:rsidR="00842D81" w:rsidRPr="00525891" w:rsidRDefault="0044413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253.0</w:t>
            </w:r>
          </w:p>
        </w:tc>
        <w:tc>
          <w:tcPr>
            <w:tcW w:w="1215" w:type="dxa"/>
            <w:tcBorders>
              <w:top w:val="nil"/>
              <w:left w:val="nil"/>
              <w:bottom w:val="nil"/>
              <w:right w:val="nil"/>
            </w:tcBorders>
            <w:shd w:val="clear" w:color="000000" w:fill="FFFFFF"/>
          </w:tcPr>
          <w:p w14:paraId="3512F748" w14:textId="77777777" w:rsidR="00842D81" w:rsidRPr="00525891" w:rsidRDefault="0044413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b/>
                <w:sz w:val="24"/>
                <w:szCs w:val="24"/>
                <w:lang w:eastAsia="sv-SE"/>
              </w:rPr>
              <w:t>&lt;0.001***</w:t>
            </w:r>
          </w:p>
        </w:tc>
        <w:tc>
          <w:tcPr>
            <w:tcW w:w="243" w:type="dxa"/>
            <w:tcBorders>
              <w:top w:val="nil"/>
              <w:left w:val="nil"/>
              <w:bottom w:val="nil"/>
              <w:right w:val="nil"/>
            </w:tcBorders>
            <w:shd w:val="clear" w:color="000000" w:fill="FFFFFF"/>
            <w:vAlign w:val="center"/>
          </w:tcPr>
          <w:p w14:paraId="33A56331" w14:textId="77777777" w:rsidR="00842D81" w:rsidRPr="00525891" w:rsidRDefault="00842D81" w:rsidP="00D40DD1">
            <w:pPr>
              <w:spacing w:line="240" w:lineRule="auto"/>
              <w:jc w:val="center"/>
              <w:rPr>
                <w:rFonts w:ascii="Times New Roman" w:eastAsia="Times New Roman" w:hAnsi="Times New Roman" w:cs="Times New Roman"/>
                <w:sz w:val="24"/>
                <w:szCs w:val="24"/>
                <w:lang w:eastAsia="sv-SE"/>
              </w:rPr>
            </w:pPr>
          </w:p>
        </w:tc>
        <w:tc>
          <w:tcPr>
            <w:tcW w:w="607" w:type="dxa"/>
            <w:tcBorders>
              <w:top w:val="nil"/>
              <w:left w:val="nil"/>
              <w:bottom w:val="nil"/>
              <w:right w:val="nil"/>
            </w:tcBorders>
            <w:shd w:val="clear" w:color="000000" w:fill="FFFFFF"/>
          </w:tcPr>
          <w:p w14:paraId="6ADB2710" w14:textId="77777777" w:rsidR="00842D81" w:rsidRPr="00525891" w:rsidRDefault="0044413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4.3</w:t>
            </w:r>
          </w:p>
        </w:tc>
        <w:tc>
          <w:tcPr>
            <w:tcW w:w="726" w:type="dxa"/>
            <w:tcBorders>
              <w:top w:val="nil"/>
              <w:left w:val="nil"/>
              <w:bottom w:val="nil"/>
              <w:right w:val="nil"/>
            </w:tcBorders>
            <w:shd w:val="clear" w:color="000000" w:fill="FFFFFF"/>
          </w:tcPr>
          <w:p w14:paraId="74768FF7" w14:textId="77777777" w:rsidR="00842D81" w:rsidRPr="00525891" w:rsidRDefault="0044413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21.9</w:t>
            </w:r>
          </w:p>
        </w:tc>
        <w:tc>
          <w:tcPr>
            <w:tcW w:w="1218" w:type="dxa"/>
            <w:tcBorders>
              <w:top w:val="nil"/>
              <w:left w:val="nil"/>
              <w:bottom w:val="nil"/>
              <w:right w:val="nil"/>
            </w:tcBorders>
            <w:shd w:val="clear" w:color="000000" w:fill="FFFFFF"/>
          </w:tcPr>
          <w:p w14:paraId="037DDA04" w14:textId="77777777" w:rsidR="00842D81" w:rsidRPr="00525891" w:rsidRDefault="0044413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b/>
                <w:sz w:val="24"/>
                <w:szCs w:val="24"/>
                <w:lang w:eastAsia="sv-SE"/>
              </w:rPr>
              <w:t>&lt;0.001***</w:t>
            </w:r>
          </w:p>
        </w:tc>
      </w:tr>
      <w:tr w:rsidR="00196EC4" w:rsidRPr="00525891" w14:paraId="08D67E35" w14:textId="77777777" w:rsidTr="00C930CE">
        <w:trPr>
          <w:trHeight w:hRule="exact" w:val="283"/>
          <w:jc w:val="center"/>
        </w:trPr>
        <w:tc>
          <w:tcPr>
            <w:tcW w:w="2067" w:type="dxa"/>
            <w:tcBorders>
              <w:top w:val="nil"/>
              <w:left w:val="nil"/>
              <w:bottom w:val="nil"/>
              <w:right w:val="nil"/>
            </w:tcBorders>
            <w:shd w:val="clear" w:color="000000" w:fill="FFFFFF"/>
            <w:noWrap/>
            <w:vAlign w:val="center"/>
          </w:tcPr>
          <w:p w14:paraId="3432179A" w14:textId="77777777" w:rsidR="00842D81" w:rsidRPr="00525891" w:rsidRDefault="00E00490" w:rsidP="00D40DD1">
            <w:pPr>
              <w:spacing w:line="240" w:lineRule="auto"/>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 xml:space="preserve">Mean </w:t>
            </w:r>
            <w:r w:rsidR="00842D81" w:rsidRPr="00525891">
              <w:rPr>
                <w:rFonts w:ascii="Times New Roman" w:eastAsia="Times New Roman" w:hAnsi="Times New Roman" w:cs="Times New Roman"/>
                <w:sz w:val="24"/>
                <w:szCs w:val="24"/>
                <w:lang w:val="en-GB" w:eastAsia="sv-SE"/>
              </w:rPr>
              <w:t xml:space="preserve">SOC </w:t>
            </w:r>
            <w:r w:rsidRPr="00525891">
              <w:rPr>
                <w:rFonts w:ascii="Times New Roman" w:eastAsia="Times New Roman" w:hAnsi="Times New Roman" w:cs="Times New Roman"/>
                <w:sz w:val="24"/>
                <w:szCs w:val="24"/>
                <w:lang w:val="en-GB" w:eastAsia="sv-SE"/>
              </w:rPr>
              <w:t>age</w:t>
            </w:r>
            <w:r w:rsidR="008A31A6" w:rsidRPr="00525891">
              <w:rPr>
                <w:rFonts w:ascii="Times New Roman" w:eastAsia="Times New Roman" w:hAnsi="Times New Roman" w:cs="Times New Roman"/>
                <w:sz w:val="24"/>
                <w:szCs w:val="24"/>
                <w:lang w:val="en-GB" w:eastAsia="sv-SE"/>
              </w:rPr>
              <w:t xml:space="preserve"> </w:t>
            </w:r>
          </w:p>
        </w:tc>
        <w:tc>
          <w:tcPr>
            <w:tcW w:w="606" w:type="dxa"/>
            <w:tcBorders>
              <w:top w:val="nil"/>
              <w:left w:val="nil"/>
              <w:bottom w:val="nil"/>
              <w:right w:val="nil"/>
            </w:tcBorders>
            <w:shd w:val="clear" w:color="000000" w:fill="FFFFFF"/>
          </w:tcPr>
          <w:p w14:paraId="00C041E5" w14:textId="77777777" w:rsidR="00842D81" w:rsidRPr="00525891" w:rsidRDefault="008C334C"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31.2</w:t>
            </w:r>
          </w:p>
        </w:tc>
        <w:tc>
          <w:tcPr>
            <w:tcW w:w="727" w:type="dxa"/>
            <w:tcBorders>
              <w:top w:val="nil"/>
              <w:left w:val="nil"/>
              <w:bottom w:val="nil"/>
              <w:right w:val="nil"/>
            </w:tcBorders>
            <w:shd w:val="clear" w:color="000000" w:fill="FFFFFF"/>
          </w:tcPr>
          <w:p w14:paraId="6AACA496" w14:textId="77777777" w:rsidR="00842D81" w:rsidRPr="00525891" w:rsidRDefault="008C334C"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684.8</w:t>
            </w:r>
          </w:p>
        </w:tc>
        <w:tc>
          <w:tcPr>
            <w:tcW w:w="1218" w:type="dxa"/>
            <w:tcBorders>
              <w:top w:val="nil"/>
              <w:left w:val="nil"/>
              <w:bottom w:val="nil"/>
              <w:right w:val="nil"/>
            </w:tcBorders>
            <w:shd w:val="clear" w:color="000000" w:fill="FFFFFF"/>
          </w:tcPr>
          <w:p w14:paraId="7C3309BF" w14:textId="77777777" w:rsidR="00842D81" w:rsidRPr="00525891" w:rsidRDefault="0044413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b/>
                <w:sz w:val="24"/>
                <w:szCs w:val="24"/>
                <w:lang w:eastAsia="sv-SE"/>
              </w:rPr>
              <w:t>&lt;0.001***</w:t>
            </w:r>
          </w:p>
        </w:tc>
        <w:tc>
          <w:tcPr>
            <w:tcW w:w="243" w:type="dxa"/>
            <w:tcBorders>
              <w:top w:val="nil"/>
              <w:left w:val="nil"/>
              <w:bottom w:val="nil"/>
              <w:right w:val="nil"/>
            </w:tcBorders>
            <w:shd w:val="clear" w:color="000000" w:fill="FFFFFF"/>
            <w:vAlign w:val="center"/>
          </w:tcPr>
          <w:p w14:paraId="4D09E856" w14:textId="77777777" w:rsidR="00842D81" w:rsidRPr="00525891" w:rsidRDefault="00842D81" w:rsidP="00D40DD1">
            <w:pPr>
              <w:spacing w:line="240" w:lineRule="auto"/>
              <w:jc w:val="center"/>
              <w:rPr>
                <w:rFonts w:ascii="Times New Roman" w:eastAsia="Times New Roman" w:hAnsi="Times New Roman" w:cs="Times New Roman"/>
                <w:sz w:val="24"/>
                <w:szCs w:val="24"/>
                <w:lang w:eastAsia="sv-SE"/>
              </w:rPr>
            </w:pPr>
          </w:p>
        </w:tc>
        <w:tc>
          <w:tcPr>
            <w:tcW w:w="607" w:type="dxa"/>
            <w:tcBorders>
              <w:top w:val="nil"/>
              <w:left w:val="nil"/>
              <w:bottom w:val="nil"/>
              <w:right w:val="nil"/>
            </w:tcBorders>
            <w:shd w:val="clear" w:color="000000" w:fill="FFFFFF"/>
          </w:tcPr>
          <w:p w14:paraId="10230024" w14:textId="77777777" w:rsidR="00842D81" w:rsidRPr="00525891" w:rsidRDefault="008C334C"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45.4</w:t>
            </w:r>
          </w:p>
        </w:tc>
        <w:tc>
          <w:tcPr>
            <w:tcW w:w="729" w:type="dxa"/>
            <w:tcBorders>
              <w:top w:val="nil"/>
              <w:left w:val="nil"/>
              <w:bottom w:val="nil"/>
              <w:right w:val="nil"/>
            </w:tcBorders>
            <w:shd w:val="clear" w:color="000000" w:fill="FFFFFF"/>
          </w:tcPr>
          <w:p w14:paraId="29C910D7" w14:textId="77777777" w:rsidR="00842D81" w:rsidRPr="00525891" w:rsidRDefault="00DD4D73"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500.2</w:t>
            </w:r>
          </w:p>
        </w:tc>
        <w:tc>
          <w:tcPr>
            <w:tcW w:w="1215" w:type="dxa"/>
            <w:tcBorders>
              <w:top w:val="nil"/>
              <w:left w:val="nil"/>
              <w:bottom w:val="nil"/>
              <w:right w:val="nil"/>
            </w:tcBorders>
            <w:shd w:val="clear" w:color="000000" w:fill="FFFFFF"/>
          </w:tcPr>
          <w:p w14:paraId="2197BE95" w14:textId="77777777" w:rsidR="00842D81" w:rsidRPr="00525891" w:rsidRDefault="0044413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b/>
                <w:sz w:val="24"/>
                <w:szCs w:val="24"/>
                <w:lang w:eastAsia="sv-SE"/>
              </w:rPr>
              <w:t>&lt;0.001***</w:t>
            </w:r>
          </w:p>
        </w:tc>
        <w:tc>
          <w:tcPr>
            <w:tcW w:w="243" w:type="dxa"/>
            <w:tcBorders>
              <w:top w:val="nil"/>
              <w:left w:val="nil"/>
              <w:bottom w:val="nil"/>
              <w:right w:val="nil"/>
            </w:tcBorders>
            <w:shd w:val="clear" w:color="000000" w:fill="FFFFFF"/>
            <w:vAlign w:val="center"/>
          </w:tcPr>
          <w:p w14:paraId="55770FA0" w14:textId="77777777" w:rsidR="00842D81" w:rsidRPr="00525891" w:rsidRDefault="00842D81" w:rsidP="00D40DD1">
            <w:pPr>
              <w:spacing w:line="240" w:lineRule="auto"/>
              <w:jc w:val="center"/>
              <w:rPr>
                <w:rFonts w:ascii="Times New Roman" w:eastAsia="Times New Roman" w:hAnsi="Times New Roman" w:cs="Times New Roman"/>
                <w:sz w:val="24"/>
                <w:szCs w:val="24"/>
                <w:lang w:eastAsia="sv-SE"/>
              </w:rPr>
            </w:pPr>
          </w:p>
        </w:tc>
        <w:tc>
          <w:tcPr>
            <w:tcW w:w="607" w:type="dxa"/>
            <w:tcBorders>
              <w:top w:val="nil"/>
              <w:left w:val="nil"/>
              <w:bottom w:val="nil"/>
              <w:right w:val="nil"/>
            </w:tcBorders>
            <w:shd w:val="clear" w:color="000000" w:fill="FFFFFF"/>
          </w:tcPr>
          <w:p w14:paraId="539F617D" w14:textId="77777777" w:rsidR="00842D81" w:rsidRPr="00525891" w:rsidRDefault="008C334C"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23.4</w:t>
            </w:r>
          </w:p>
        </w:tc>
        <w:tc>
          <w:tcPr>
            <w:tcW w:w="726" w:type="dxa"/>
            <w:tcBorders>
              <w:top w:val="nil"/>
              <w:left w:val="nil"/>
              <w:bottom w:val="nil"/>
              <w:right w:val="nil"/>
            </w:tcBorders>
            <w:shd w:val="clear" w:color="000000" w:fill="FFFFFF"/>
          </w:tcPr>
          <w:p w14:paraId="246BD59F" w14:textId="77777777" w:rsidR="00842D81" w:rsidRPr="00525891" w:rsidRDefault="00DD4D73"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257.1</w:t>
            </w:r>
          </w:p>
        </w:tc>
        <w:tc>
          <w:tcPr>
            <w:tcW w:w="1218" w:type="dxa"/>
            <w:tcBorders>
              <w:top w:val="nil"/>
              <w:left w:val="nil"/>
              <w:bottom w:val="nil"/>
              <w:right w:val="nil"/>
            </w:tcBorders>
            <w:shd w:val="clear" w:color="000000" w:fill="FFFFFF"/>
          </w:tcPr>
          <w:p w14:paraId="57EF0D1A" w14:textId="77777777" w:rsidR="00842D81" w:rsidRPr="00525891" w:rsidRDefault="0044413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b/>
                <w:sz w:val="24"/>
                <w:szCs w:val="24"/>
                <w:lang w:eastAsia="sv-SE"/>
              </w:rPr>
              <w:t>&lt;0.001***</w:t>
            </w:r>
          </w:p>
        </w:tc>
      </w:tr>
      <w:tr w:rsidR="00196EC4" w:rsidRPr="00525891" w14:paraId="2AC9F8C8" w14:textId="77777777" w:rsidTr="00C930CE">
        <w:trPr>
          <w:trHeight w:hRule="exact" w:val="283"/>
          <w:jc w:val="center"/>
        </w:trPr>
        <w:tc>
          <w:tcPr>
            <w:tcW w:w="2067" w:type="dxa"/>
            <w:tcBorders>
              <w:top w:val="nil"/>
              <w:left w:val="nil"/>
              <w:bottom w:val="nil"/>
              <w:right w:val="nil"/>
            </w:tcBorders>
            <w:shd w:val="clear" w:color="000000" w:fill="FFFFFF"/>
            <w:noWrap/>
            <w:vAlign w:val="center"/>
          </w:tcPr>
          <w:p w14:paraId="27B46FFA" w14:textId="77777777" w:rsidR="00842D81" w:rsidRPr="00525891" w:rsidRDefault="00842D81" w:rsidP="00D40DD1">
            <w:pPr>
              <w:spacing w:line="240" w:lineRule="auto"/>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Energy density</w:t>
            </w:r>
            <w:r w:rsidR="00E00490" w:rsidRPr="00525891">
              <w:rPr>
                <w:rFonts w:ascii="Times New Roman" w:eastAsia="Times New Roman" w:hAnsi="Times New Roman" w:cs="Times New Roman"/>
                <w:sz w:val="24"/>
                <w:szCs w:val="24"/>
                <w:lang w:val="en-GB" w:eastAsia="sv-SE"/>
              </w:rPr>
              <w:t xml:space="preserve"> (ΔE)</w:t>
            </w:r>
          </w:p>
        </w:tc>
        <w:tc>
          <w:tcPr>
            <w:tcW w:w="606" w:type="dxa"/>
            <w:tcBorders>
              <w:top w:val="nil"/>
              <w:left w:val="nil"/>
              <w:bottom w:val="nil"/>
              <w:right w:val="nil"/>
            </w:tcBorders>
            <w:shd w:val="clear" w:color="000000" w:fill="FFFFFF"/>
          </w:tcPr>
          <w:p w14:paraId="5038908D" w14:textId="77777777" w:rsidR="00842D81" w:rsidRPr="00525891" w:rsidRDefault="00494BAD" w:rsidP="00D40DD1">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79</w:t>
            </w:r>
            <w:r w:rsidR="00E6044A" w:rsidRPr="00525891">
              <w:rPr>
                <w:rFonts w:ascii="Times New Roman" w:eastAsia="Times New Roman" w:hAnsi="Times New Roman" w:cs="Times New Roman"/>
                <w:sz w:val="24"/>
                <w:szCs w:val="24"/>
                <w:lang w:val="en-GB" w:eastAsia="sv-SE"/>
              </w:rPr>
              <w:t>.0</w:t>
            </w:r>
          </w:p>
        </w:tc>
        <w:tc>
          <w:tcPr>
            <w:tcW w:w="727" w:type="dxa"/>
            <w:tcBorders>
              <w:top w:val="nil"/>
              <w:left w:val="nil"/>
              <w:bottom w:val="nil"/>
              <w:right w:val="nil"/>
            </w:tcBorders>
            <w:shd w:val="clear" w:color="000000" w:fill="FFFFFF"/>
          </w:tcPr>
          <w:p w14:paraId="250E5D0C" w14:textId="77777777" w:rsidR="00842D81" w:rsidRPr="00525891" w:rsidRDefault="00F06FA2" w:rsidP="00D40DD1">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1</w:t>
            </w:r>
            <w:r w:rsidR="00E6044A" w:rsidRPr="00525891">
              <w:rPr>
                <w:rFonts w:ascii="Times New Roman" w:eastAsia="Times New Roman" w:hAnsi="Times New Roman" w:cs="Times New Roman"/>
                <w:sz w:val="24"/>
                <w:szCs w:val="24"/>
                <w:lang w:val="en-GB" w:eastAsia="sv-SE"/>
              </w:rPr>
              <w:t>47</w:t>
            </w:r>
            <w:r w:rsidRPr="00525891">
              <w:rPr>
                <w:rFonts w:ascii="Times New Roman" w:eastAsia="Times New Roman" w:hAnsi="Times New Roman" w:cs="Times New Roman"/>
                <w:sz w:val="24"/>
                <w:szCs w:val="24"/>
                <w:lang w:val="en-GB" w:eastAsia="sv-SE"/>
              </w:rPr>
              <w:t>.</w:t>
            </w:r>
            <w:r w:rsidR="00E6044A" w:rsidRPr="00525891">
              <w:rPr>
                <w:rFonts w:ascii="Times New Roman" w:eastAsia="Times New Roman" w:hAnsi="Times New Roman" w:cs="Times New Roman"/>
                <w:sz w:val="24"/>
                <w:szCs w:val="24"/>
                <w:lang w:val="en-GB" w:eastAsia="sv-SE"/>
              </w:rPr>
              <w:t>3</w:t>
            </w:r>
          </w:p>
        </w:tc>
        <w:tc>
          <w:tcPr>
            <w:tcW w:w="1218" w:type="dxa"/>
            <w:tcBorders>
              <w:top w:val="nil"/>
              <w:left w:val="nil"/>
              <w:bottom w:val="nil"/>
              <w:right w:val="nil"/>
            </w:tcBorders>
            <w:shd w:val="clear" w:color="000000" w:fill="FFFFFF"/>
          </w:tcPr>
          <w:p w14:paraId="33145772" w14:textId="77777777" w:rsidR="00842D81" w:rsidRPr="00525891" w:rsidRDefault="00F06FA2" w:rsidP="00D40DD1">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b/>
                <w:sz w:val="24"/>
                <w:szCs w:val="24"/>
                <w:lang w:eastAsia="sv-SE"/>
              </w:rPr>
              <w:t>&lt;0.001***</w:t>
            </w:r>
          </w:p>
        </w:tc>
        <w:tc>
          <w:tcPr>
            <w:tcW w:w="243" w:type="dxa"/>
            <w:tcBorders>
              <w:top w:val="nil"/>
              <w:left w:val="nil"/>
              <w:bottom w:val="nil"/>
              <w:right w:val="nil"/>
            </w:tcBorders>
            <w:shd w:val="clear" w:color="000000" w:fill="FFFFFF"/>
          </w:tcPr>
          <w:p w14:paraId="2E6B9232" w14:textId="77777777" w:rsidR="00842D81" w:rsidRPr="00525891" w:rsidRDefault="00842D81" w:rsidP="00D40DD1">
            <w:pPr>
              <w:spacing w:line="240" w:lineRule="auto"/>
              <w:jc w:val="center"/>
              <w:rPr>
                <w:rFonts w:ascii="Times New Roman" w:eastAsia="Times New Roman" w:hAnsi="Times New Roman" w:cs="Times New Roman"/>
                <w:sz w:val="24"/>
                <w:szCs w:val="24"/>
                <w:lang w:val="en-GB" w:eastAsia="sv-SE"/>
              </w:rPr>
            </w:pPr>
          </w:p>
        </w:tc>
        <w:tc>
          <w:tcPr>
            <w:tcW w:w="607" w:type="dxa"/>
            <w:tcBorders>
              <w:top w:val="nil"/>
              <w:left w:val="nil"/>
              <w:bottom w:val="nil"/>
              <w:right w:val="nil"/>
            </w:tcBorders>
            <w:shd w:val="clear" w:color="000000" w:fill="FFFFFF"/>
          </w:tcPr>
          <w:p w14:paraId="6FD46393" w14:textId="77777777" w:rsidR="00842D81" w:rsidRPr="00525891" w:rsidRDefault="00273F48" w:rsidP="00D40DD1">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16.5</w:t>
            </w:r>
          </w:p>
        </w:tc>
        <w:tc>
          <w:tcPr>
            <w:tcW w:w="729" w:type="dxa"/>
            <w:tcBorders>
              <w:top w:val="nil"/>
              <w:left w:val="nil"/>
              <w:bottom w:val="nil"/>
              <w:right w:val="nil"/>
            </w:tcBorders>
            <w:shd w:val="clear" w:color="000000" w:fill="FFFFFF"/>
          </w:tcPr>
          <w:p w14:paraId="41FCEF52" w14:textId="77777777" w:rsidR="00842D81" w:rsidRPr="00525891" w:rsidRDefault="00E6044A" w:rsidP="00D40DD1">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15.4</w:t>
            </w:r>
          </w:p>
        </w:tc>
        <w:tc>
          <w:tcPr>
            <w:tcW w:w="1215" w:type="dxa"/>
            <w:tcBorders>
              <w:top w:val="nil"/>
              <w:left w:val="nil"/>
              <w:bottom w:val="nil"/>
              <w:right w:val="nil"/>
            </w:tcBorders>
            <w:shd w:val="clear" w:color="000000" w:fill="FFFFFF"/>
          </w:tcPr>
          <w:p w14:paraId="1F75EC71" w14:textId="77777777" w:rsidR="00842D81" w:rsidRPr="00525891" w:rsidRDefault="00F06FA2" w:rsidP="00D40DD1">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b/>
                <w:sz w:val="24"/>
                <w:szCs w:val="24"/>
                <w:lang w:eastAsia="sv-SE"/>
              </w:rPr>
              <w:t>&lt;0.001***</w:t>
            </w:r>
          </w:p>
        </w:tc>
        <w:tc>
          <w:tcPr>
            <w:tcW w:w="243" w:type="dxa"/>
            <w:tcBorders>
              <w:top w:val="nil"/>
              <w:left w:val="nil"/>
              <w:bottom w:val="nil"/>
              <w:right w:val="nil"/>
            </w:tcBorders>
            <w:shd w:val="clear" w:color="000000" w:fill="FFFFFF"/>
          </w:tcPr>
          <w:p w14:paraId="09FC61C1" w14:textId="77777777" w:rsidR="00842D81" w:rsidRPr="00525891" w:rsidRDefault="00842D81" w:rsidP="00D40DD1">
            <w:pPr>
              <w:spacing w:line="240" w:lineRule="auto"/>
              <w:jc w:val="center"/>
              <w:rPr>
                <w:rFonts w:ascii="Times New Roman" w:eastAsia="Times New Roman" w:hAnsi="Times New Roman" w:cs="Times New Roman"/>
                <w:sz w:val="24"/>
                <w:szCs w:val="24"/>
                <w:lang w:val="en-GB" w:eastAsia="sv-SE"/>
              </w:rPr>
            </w:pPr>
          </w:p>
        </w:tc>
        <w:tc>
          <w:tcPr>
            <w:tcW w:w="607" w:type="dxa"/>
            <w:tcBorders>
              <w:top w:val="nil"/>
              <w:left w:val="nil"/>
              <w:bottom w:val="nil"/>
              <w:right w:val="nil"/>
            </w:tcBorders>
            <w:shd w:val="clear" w:color="000000" w:fill="FFFFFF"/>
          </w:tcPr>
          <w:p w14:paraId="323ECD28" w14:textId="77777777" w:rsidR="00842D81" w:rsidRPr="00525891" w:rsidRDefault="00273F48" w:rsidP="00D40DD1">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4.5</w:t>
            </w:r>
          </w:p>
        </w:tc>
        <w:tc>
          <w:tcPr>
            <w:tcW w:w="726" w:type="dxa"/>
            <w:tcBorders>
              <w:top w:val="nil"/>
              <w:left w:val="nil"/>
              <w:bottom w:val="nil"/>
              <w:right w:val="nil"/>
            </w:tcBorders>
            <w:shd w:val="clear" w:color="000000" w:fill="FFFFFF"/>
          </w:tcPr>
          <w:p w14:paraId="2E51392B" w14:textId="77777777" w:rsidR="00842D81" w:rsidRPr="00525891" w:rsidRDefault="00E6044A" w:rsidP="00D40DD1">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4.2</w:t>
            </w:r>
          </w:p>
        </w:tc>
        <w:tc>
          <w:tcPr>
            <w:tcW w:w="1218" w:type="dxa"/>
            <w:tcBorders>
              <w:top w:val="nil"/>
              <w:left w:val="nil"/>
              <w:bottom w:val="nil"/>
              <w:right w:val="nil"/>
            </w:tcBorders>
            <w:shd w:val="clear" w:color="000000" w:fill="FFFFFF"/>
          </w:tcPr>
          <w:p w14:paraId="7D0B04F4" w14:textId="77777777" w:rsidR="00842D81" w:rsidRPr="00525891" w:rsidRDefault="00F06FA2" w:rsidP="00D40DD1">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b/>
                <w:sz w:val="24"/>
                <w:szCs w:val="24"/>
                <w:lang w:eastAsia="sv-SE"/>
              </w:rPr>
              <w:t>0.0</w:t>
            </w:r>
            <w:r w:rsidR="00273F48" w:rsidRPr="00525891">
              <w:rPr>
                <w:rFonts w:ascii="Times New Roman" w:eastAsia="Times New Roman" w:hAnsi="Times New Roman" w:cs="Times New Roman"/>
                <w:b/>
                <w:sz w:val="24"/>
                <w:szCs w:val="24"/>
                <w:lang w:eastAsia="sv-SE"/>
              </w:rPr>
              <w:t>32</w:t>
            </w:r>
            <w:r w:rsidRPr="00525891">
              <w:rPr>
                <w:rFonts w:ascii="Times New Roman" w:eastAsia="Times New Roman" w:hAnsi="Times New Roman" w:cs="Times New Roman"/>
                <w:b/>
                <w:sz w:val="24"/>
                <w:szCs w:val="24"/>
                <w:lang w:eastAsia="sv-SE"/>
              </w:rPr>
              <w:t>*</w:t>
            </w:r>
          </w:p>
        </w:tc>
      </w:tr>
      <w:tr w:rsidR="00196EC4" w:rsidRPr="00525891" w14:paraId="7407619D" w14:textId="77777777" w:rsidTr="00C930CE">
        <w:trPr>
          <w:trHeight w:hRule="exact" w:val="283"/>
          <w:jc w:val="center"/>
        </w:trPr>
        <w:tc>
          <w:tcPr>
            <w:tcW w:w="2067" w:type="dxa"/>
            <w:tcBorders>
              <w:top w:val="nil"/>
              <w:left w:val="nil"/>
              <w:bottom w:val="nil"/>
              <w:right w:val="nil"/>
            </w:tcBorders>
            <w:shd w:val="clear" w:color="000000" w:fill="FFFFFF"/>
            <w:noWrap/>
            <w:vAlign w:val="center"/>
          </w:tcPr>
          <w:p w14:paraId="2159D91D" w14:textId="77777777" w:rsidR="00926C12" w:rsidRPr="00525891" w:rsidRDefault="008A31A6" w:rsidP="00D40DD1">
            <w:pPr>
              <w:spacing w:line="240" w:lineRule="auto"/>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µ</w:t>
            </w:r>
            <w:r w:rsidR="006E5879" w:rsidRPr="00525891">
              <w:rPr>
                <w:rFonts w:ascii="Times New Roman" w:eastAsia="Times New Roman" w:hAnsi="Times New Roman" w:cs="Times New Roman"/>
                <w:sz w:val="24"/>
                <w:szCs w:val="24"/>
                <w:lang w:val="en-GB" w:eastAsia="sv-SE"/>
              </w:rPr>
              <w:t>E</w:t>
            </w:r>
            <w:r w:rsidR="006E5879" w:rsidRPr="00525891">
              <w:rPr>
                <w:rFonts w:ascii="Times New Roman" w:eastAsia="Times New Roman" w:hAnsi="Times New Roman" w:cs="Times New Roman"/>
                <w:sz w:val="24"/>
                <w:szCs w:val="24"/>
                <w:vertAlign w:val="subscript"/>
                <w:lang w:val="en-GB" w:eastAsia="sv-SE"/>
              </w:rPr>
              <w:t>a</w:t>
            </w:r>
          </w:p>
        </w:tc>
        <w:tc>
          <w:tcPr>
            <w:tcW w:w="606" w:type="dxa"/>
            <w:tcBorders>
              <w:top w:val="nil"/>
              <w:left w:val="nil"/>
              <w:bottom w:val="nil"/>
              <w:right w:val="nil"/>
            </w:tcBorders>
            <w:shd w:val="clear" w:color="000000" w:fill="FFFFFF"/>
          </w:tcPr>
          <w:p w14:paraId="0EEAF9D1" w14:textId="77777777" w:rsidR="00926C12" w:rsidRPr="00525891" w:rsidRDefault="00041D12" w:rsidP="00D40DD1">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2</w:t>
            </w:r>
            <w:r w:rsidR="00C8544B" w:rsidRPr="00525891">
              <w:rPr>
                <w:rFonts w:ascii="Times New Roman" w:eastAsia="Times New Roman" w:hAnsi="Times New Roman" w:cs="Times New Roman"/>
                <w:sz w:val="24"/>
                <w:szCs w:val="24"/>
                <w:lang w:val="en-GB" w:eastAsia="sv-SE"/>
              </w:rPr>
              <w:t>0</w:t>
            </w:r>
            <w:r w:rsidRPr="00525891">
              <w:rPr>
                <w:rFonts w:ascii="Times New Roman" w:eastAsia="Times New Roman" w:hAnsi="Times New Roman" w:cs="Times New Roman"/>
                <w:sz w:val="24"/>
                <w:szCs w:val="24"/>
                <w:lang w:val="en-GB" w:eastAsia="sv-SE"/>
              </w:rPr>
              <w:t>.</w:t>
            </w:r>
            <w:r w:rsidR="00C8544B" w:rsidRPr="00525891">
              <w:rPr>
                <w:rFonts w:ascii="Times New Roman" w:eastAsia="Times New Roman" w:hAnsi="Times New Roman" w:cs="Times New Roman"/>
                <w:sz w:val="24"/>
                <w:szCs w:val="24"/>
                <w:lang w:val="en-GB" w:eastAsia="sv-SE"/>
              </w:rPr>
              <w:t>2</w:t>
            </w:r>
          </w:p>
        </w:tc>
        <w:tc>
          <w:tcPr>
            <w:tcW w:w="727" w:type="dxa"/>
            <w:tcBorders>
              <w:top w:val="nil"/>
              <w:left w:val="nil"/>
              <w:bottom w:val="nil"/>
              <w:right w:val="nil"/>
            </w:tcBorders>
            <w:shd w:val="clear" w:color="000000" w:fill="FFFFFF"/>
          </w:tcPr>
          <w:p w14:paraId="677E76F4" w14:textId="77777777" w:rsidR="00926C12" w:rsidRPr="00525891" w:rsidRDefault="001B0152" w:rsidP="00D40DD1">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122.6</w:t>
            </w:r>
          </w:p>
        </w:tc>
        <w:tc>
          <w:tcPr>
            <w:tcW w:w="1218" w:type="dxa"/>
            <w:tcBorders>
              <w:top w:val="nil"/>
              <w:left w:val="nil"/>
              <w:bottom w:val="nil"/>
              <w:right w:val="nil"/>
            </w:tcBorders>
            <w:shd w:val="clear" w:color="000000" w:fill="FFFFFF"/>
          </w:tcPr>
          <w:p w14:paraId="79A65909" w14:textId="77777777" w:rsidR="00926C12" w:rsidRPr="00525891" w:rsidRDefault="00FE3780"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c>
          <w:tcPr>
            <w:tcW w:w="243" w:type="dxa"/>
            <w:tcBorders>
              <w:top w:val="nil"/>
              <w:left w:val="nil"/>
              <w:bottom w:val="nil"/>
              <w:right w:val="nil"/>
            </w:tcBorders>
            <w:shd w:val="clear" w:color="000000" w:fill="FFFFFF"/>
          </w:tcPr>
          <w:p w14:paraId="7DB2ABC5" w14:textId="77777777" w:rsidR="00926C12" w:rsidRPr="00525891" w:rsidRDefault="00926C12" w:rsidP="00D40DD1">
            <w:pPr>
              <w:spacing w:line="240" w:lineRule="auto"/>
              <w:jc w:val="center"/>
              <w:rPr>
                <w:rFonts w:ascii="Times New Roman" w:eastAsia="Times New Roman" w:hAnsi="Times New Roman" w:cs="Times New Roman"/>
                <w:sz w:val="24"/>
                <w:szCs w:val="24"/>
                <w:lang w:val="en-GB" w:eastAsia="sv-SE"/>
              </w:rPr>
            </w:pPr>
          </w:p>
        </w:tc>
        <w:tc>
          <w:tcPr>
            <w:tcW w:w="607" w:type="dxa"/>
            <w:tcBorders>
              <w:top w:val="nil"/>
              <w:left w:val="nil"/>
              <w:bottom w:val="nil"/>
              <w:right w:val="nil"/>
            </w:tcBorders>
            <w:shd w:val="clear" w:color="000000" w:fill="FFFFFF"/>
          </w:tcPr>
          <w:p w14:paraId="4A74AE5C" w14:textId="77777777" w:rsidR="00926C12" w:rsidRPr="00525891" w:rsidRDefault="00C8544B" w:rsidP="00D40DD1">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70</w:t>
            </w:r>
            <w:r w:rsidR="00041D12" w:rsidRPr="00525891">
              <w:rPr>
                <w:rFonts w:ascii="Times New Roman" w:eastAsia="Times New Roman" w:hAnsi="Times New Roman" w:cs="Times New Roman"/>
                <w:sz w:val="24"/>
                <w:szCs w:val="24"/>
                <w:lang w:val="en-GB" w:eastAsia="sv-SE"/>
              </w:rPr>
              <w:t>.</w:t>
            </w:r>
            <w:r w:rsidRPr="00525891">
              <w:rPr>
                <w:rFonts w:ascii="Times New Roman" w:eastAsia="Times New Roman" w:hAnsi="Times New Roman" w:cs="Times New Roman"/>
                <w:sz w:val="24"/>
                <w:szCs w:val="24"/>
                <w:lang w:val="en-GB" w:eastAsia="sv-SE"/>
              </w:rPr>
              <w:t>0</w:t>
            </w:r>
          </w:p>
        </w:tc>
        <w:tc>
          <w:tcPr>
            <w:tcW w:w="729" w:type="dxa"/>
            <w:tcBorders>
              <w:top w:val="nil"/>
              <w:left w:val="nil"/>
              <w:bottom w:val="nil"/>
              <w:right w:val="nil"/>
            </w:tcBorders>
            <w:shd w:val="clear" w:color="000000" w:fill="FFFFFF"/>
          </w:tcPr>
          <w:p w14:paraId="7951DAC2" w14:textId="77777777" w:rsidR="00926C12" w:rsidRPr="00525891" w:rsidRDefault="00355B28" w:rsidP="00D40DD1">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212.0</w:t>
            </w:r>
          </w:p>
        </w:tc>
        <w:tc>
          <w:tcPr>
            <w:tcW w:w="1215" w:type="dxa"/>
            <w:tcBorders>
              <w:top w:val="nil"/>
              <w:left w:val="nil"/>
              <w:bottom w:val="nil"/>
              <w:right w:val="nil"/>
            </w:tcBorders>
            <w:shd w:val="clear" w:color="000000" w:fill="FFFFFF"/>
          </w:tcPr>
          <w:p w14:paraId="54422E6D" w14:textId="77777777" w:rsidR="00926C12" w:rsidRPr="00525891" w:rsidRDefault="00FE3780"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c>
          <w:tcPr>
            <w:tcW w:w="243" w:type="dxa"/>
            <w:tcBorders>
              <w:top w:val="nil"/>
              <w:left w:val="nil"/>
              <w:bottom w:val="nil"/>
              <w:right w:val="nil"/>
            </w:tcBorders>
            <w:shd w:val="clear" w:color="000000" w:fill="FFFFFF"/>
          </w:tcPr>
          <w:p w14:paraId="09FBDF72" w14:textId="77777777" w:rsidR="00926C12" w:rsidRPr="00525891" w:rsidRDefault="00926C12" w:rsidP="00D40DD1">
            <w:pPr>
              <w:spacing w:line="240" w:lineRule="auto"/>
              <w:jc w:val="center"/>
              <w:rPr>
                <w:rFonts w:ascii="Times New Roman" w:eastAsia="Times New Roman" w:hAnsi="Times New Roman" w:cs="Times New Roman"/>
                <w:sz w:val="24"/>
                <w:szCs w:val="24"/>
                <w:lang w:val="en-GB" w:eastAsia="sv-SE"/>
              </w:rPr>
            </w:pPr>
          </w:p>
        </w:tc>
        <w:tc>
          <w:tcPr>
            <w:tcW w:w="607" w:type="dxa"/>
            <w:tcBorders>
              <w:top w:val="nil"/>
              <w:left w:val="nil"/>
              <w:bottom w:val="nil"/>
              <w:right w:val="nil"/>
            </w:tcBorders>
            <w:shd w:val="clear" w:color="000000" w:fill="FFFFFF"/>
          </w:tcPr>
          <w:p w14:paraId="1EB7D5B5" w14:textId="77777777" w:rsidR="00926C12" w:rsidRPr="00525891" w:rsidRDefault="00C8544B" w:rsidP="00D40DD1">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9.7</w:t>
            </w:r>
          </w:p>
        </w:tc>
        <w:tc>
          <w:tcPr>
            <w:tcW w:w="726" w:type="dxa"/>
            <w:tcBorders>
              <w:top w:val="nil"/>
              <w:left w:val="nil"/>
              <w:bottom w:val="nil"/>
              <w:right w:val="nil"/>
            </w:tcBorders>
            <w:shd w:val="clear" w:color="000000" w:fill="FFFFFF"/>
          </w:tcPr>
          <w:p w14:paraId="0D8E4A90" w14:textId="77777777" w:rsidR="00926C12" w:rsidRPr="00525891" w:rsidRDefault="009A56DD" w:rsidP="00D40DD1">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29.4</w:t>
            </w:r>
          </w:p>
        </w:tc>
        <w:tc>
          <w:tcPr>
            <w:tcW w:w="1218" w:type="dxa"/>
            <w:tcBorders>
              <w:top w:val="nil"/>
              <w:left w:val="nil"/>
              <w:bottom w:val="nil"/>
              <w:right w:val="nil"/>
            </w:tcBorders>
            <w:shd w:val="clear" w:color="000000" w:fill="FFFFFF"/>
          </w:tcPr>
          <w:p w14:paraId="26CF2691" w14:textId="77777777" w:rsidR="00926C12" w:rsidRPr="00525891" w:rsidRDefault="00FE3780"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r>
      <w:tr w:rsidR="00196EC4" w:rsidRPr="00525891" w14:paraId="12D517B9" w14:textId="77777777" w:rsidTr="00C930CE">
        <w:trPr>
          <w:trHeight w:hRule="exact" w:val="283"/>
          <w:jc w:val="center"/>
        </w:trPr>
        <w:tc>
          <w:tcPr>
            <w:tcW w:w="2067" w:type="dxa"/>
            <w:tcBorders>
              <w:top w:val="nil"/>
              <w:left w:val="nil"/>
              <w:bottom w:val="nil"/>
              <w:right w:val="nil"/>
            </w:tcBorders>
            <w:shd w:val="clear" w:color="000000" w:fill="FFFFFF"/>
            <w:noWrap/>
            <w:vAlign w:val="center"/>
          </w:tcPr>
          <w:p w14:paraId="66C92E8B" w14:textId="36208AC4" w:rsidR="008B5351" w:rsidRPr="00525891" w:rsidRDefault="008B5351" w:rsidP="00D40DD1">
            <w:pPr>
              <w:spacing w:line="240" w:lineRule="auto"/>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σE</w:t>
            </w:r>
            <w:r w:rsidRPr="00525891">
              <w:rPr>
                <w:rFonts w:ascii="Times New Roman" w:eastAsia="Times New Roman" w:hAnsi="Times New Roman" w:cs="Times New Roman"/>
                <w:sz w:val="24"/>
                <w:szCs w:val="24"/>
                <w:vertAlign w:val="subscript"/>
                <w:lang w:val="en-GB" w:eastAsia="sv-SE"/>
              </w:rPr>
              <w:t>a</w:t>
            </w:r>
          </w:p>
        </w:tc>
        <w:tc>
          <w:tcPr>
            <w:tcW w:w="606" w:type="dxa"/>
            <w:tcBorders>
              <w:top w:val="nil"/>
              <w:left w:val="nil"/>
              <w:bottom w:val="nil"/>
              <w:right w:val="nil"/>
            </w:tcBorders>
            <w:shd w:val="clear" w:color="000000" w:fill="FFFFFF"/>
          </w:tcPr>
          <w:p w14:paraId="4F0B6CF4" w14:textId="4AE61425" w:rsidR="008B5351" w:rsidRPr="00525891" w:rsidRDefault="009C446E" w:rsidP="00D40DD1">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21.9</w:t>
            </w:r>
          </w:p>
        </w:tc>
        <w:tc>
          <w:tcPr>
            <w:tcW w:w="727" w:type="dxa"/>
            <w:tcBorders>
              <w:top w:val="nil"/>
              <w:left w:val="nil"/>
              <w:bottom w:val="nil"/>
              <w:right w:val="nil"/>
            </w:tcBorders>
            <w:shd w:val="clear" w:color="000000" w:fill="FFFFFF"/>
          </w:tcPr>
          <w:p w14:paraId="045F9A0C" w14:textId="13FE057A" w:rsidR="008B5351" w:rsidRPr="00525891" w:rsidRDefault="009C446E" w:rsidP="00D40DD1">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73.3</w:t>
            </w:r>
          </w:p>
        </w:tc>
        <w:tc>
          <w:tcPr>
            <w:tcW w:w="1218" w:type="dxa"/>
            <w:tcBorders>
              <w:top w:val="nil"/>
              <w:left w:val="nil"/>
              <w:bottom w:val="nil"/>
              <w:right w:val="nil"/>
            </w:tcBorders>
            <w:shd w:val="clear" w:color="000000" w:fill="FFFFFF"/>
          </w:tcPr>
          <w:p w14:paraId="62A563D2" w14:textId="049B0DC1" w:rsidR="008B5351" w:rsidRPr="00525891" w:rsidRDefault="009C446E"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c>
          <w:tcPr>
            <w:tcW w:w="243" w:type="dxa"/>
            <w:tcBorders>
              <w:top w:val="nil"/>
              <w:left w:val="nil"/>
              <w:bottom w:val="nil"/>
              <w:right w:val="nil"/>
            </w:tcBorders>
            <w:shd w:val="clear" w:color="000000" w:fill="FFFFFF"/>
          </w:tcPr>
          <w:p w14:paraId="7DF36898" w14:textId="77777777" w:rsidR="008B5351" w:rsidRPr="00525891" w:rsidRDefault="008B5351" w:rsidP="00D40DD1">
            <w:pPr>
              <w:spacing w:line="240" w:lineRule="auto"/>
              <w:jc w:val="center"/>
              <w:rPr>
                <w:rFonts w:ascii="Times New Roman" w:eastAsia="Times New Roman" w:hAnsi="Times New Roman" w:cs="Times New Roman"/>
                <w:sz w:val="24"/>
                <w:szCs w:val="24"/>
                <w:lang w:val="en-GB" w:eastAsia="sv-SE"/>
              </w:rPr>
            </w:pPr>
          </w:p>
        </w:tc>
        <w:tc>
          <w:tcPr>
            <w:tcW w:w="607" w:type="dxa"/>
            <w:tcBorders>
              <w:top w:val="nil"/>
              <w:left w:val="nil"/>
              <w:bottom w:val="nil"/>
              <w:right w:val="nil"/>
            </w:tcBorders>
            <w:shd w:val="clear" w:color="000000" w:fill="FFFFFF"/>
          </w:tcPr>
          <w:p w14:paraId="7E009257" w14:textId="301FCB70" w:rsidR="008B5351" w:rsidRPr="00525891" w:rsidRDefault="009C446E" w:rsidP="00D40DD1">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55.0</w:t>
            </w:r>
          </w:p>
        </w:tc>
        <w:tc>
          <w:tcPr>
            <w:tcW w:w="729" w:type="dxa"/>
            <w:tcBorders>
              <w:top w:val="nil"/>
              <w:left w:val="nil"/>
              <w:bottom w:val="nil"/>
              <w:right w:val="nil"/>
            </w:tcBorders>
            <w:shd w:val="clear" w:color="000000" w:fill="FFFFFF"/>
          </w:tcPr>
          <w:p w14:paraId="76FB0F02" w14:textId="30F292EE" w:rsidR="008B5351" w:rsidRPr="00525891" w:rsidRDefault="009C446E" w:rsidP="00D40DD1">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92.3</w:t>
            </w:r>
          </w:p>
        </w:tc>
        <w:tc>
          <w:tcPr>
            <w:tcW w:w="1215" w:type="dxa"/>
            <w:tcBorders>
              <w:top w:val="nil"/>
              <w:left w:val="nil"/>
              <w:bottom w:val="nil"/>
              <w:right w:val="nil"/>
            </w:tcBorders>
            <w:shd w:val="clear" w:color="000000" w:fill="FFFFFF"/>
          </w:tcPr>
          <w:p w14:paraId="187BC63A" w14:textId="4B6B48DB" w:rsidR="008B5351" w:rsidRPr="00525891" w:rsidRDefault="009C446E"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c>
          <w:tcPr>
            <w:tcW w:w="243" w:type="dxa"/>
            <w:tcBorders>
              <w:top w:val="nil"/>
              <w:left w:val="nil"/>
              <w:bottom w:val="nil"/>
              <w:right w:val="nil"/>
            </w:tcBorders>
            <w:shd w:val="clear" w:color="000000" w:fill="FFFFFF"/>
          </w:tcPr>
          <w:p w14:paraId="5F705458" w14:textId="77777777" w:rsidR="008B5351" w:rsidRPr="00525891" w:rsidRDefault="008B5351" w:rsidP="00D40DD1">
            <w:pPr>
              <w:spacing w:line="240" w:lineRule="auto"/>
              <w:jc w:val="center"/>
              <w:rPr>
                <w:rFonts w:ascii="Times New Roman" w:eastAsia="Times New Roman" w:hAnsi="Times New Roman" w:cs="Times New Roman"/>
                <w:sz w:val="24"/>
                <w:szCs w:val="24"/>
                <w:lang w:val="en-GB" w:eastAsia="sv-SE"/>
              </w:rPr>
            </w:pPr>
          </w:p>
        </w:tc>
        <w:tc>
          <w:tcPr>
            <w:tcW w:w="607" w:type="dxa"/>
            <w:tcBorders>
              <w:top w:val="nil"/>
              <w:left w:val="nil"/>
              <w:bottom w:val="nil"/>
              <w:right w:val="nil"/>
            </w:tcBorders>
            <w:shd w:val="clear" w:color="000000" w:fill="FFFFFF"/>
          </w:tcPr>
          <w:p w14:paraId="7360936D" w14:textId="2DC282DF" w:rsidR="008B5351" w:rsidRPr="00525891" w:rsidRDefault="009C446E" w:rsidP="00D40DD1">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23.1</w:t>
            </w:r>
          </w:p>
        </w:tc>
        <w:tc>
          <w:tcPr>
            <w:tcW w:w="726" w:type="dxa"/>
            <w:tcBorders>
              <w:top w:val="nil"/>
              <w:left w:val="nil"/>
              <w:bottom w:val="nil"/>
              <w:right w:val="nil"/>
            </w:tcBorders>
            <w:shd w:val="clear" w:color="000000" w:fill="FFFFFF"/>
          </w:tcPr>
          <w:p w14:paraId="5B04A62C" w14:textId="1CD16457" w:rsidR="008B5351" w:rsidRPr="00525891" w:rsidRDefault="009C446E" w:rsidP="00D40DD1">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38.7</w:t>
            </w:r>
          </w:p>
        </w:tc>
        <w:tc>
          <w:tcPr>
            <w:tcW w:w="1218" w:type="dxa"/>
            <w:tcBorders>
              <w:top w:val="nil"/>
              <w:left w:val="nil"/>
              <w:bottom w:val="nil"/>
              <w:right w:val="nil"/>
            </w:tcBorders>
            <w:shd w:val="clear" w:color="000000" w:fill="FFFFFF"/>
          </w:tcPr>
          <w:p w14:paraId="5C67BD46" w14:textId="6DD6C5AF" w:rsidR="008B5351" w:rsidRPr="00525891" w:rsidRDefault="009C446E"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r>
      <w:tr w:rsidR="00196EC4" w:rsidRPr="00525891" w14:paraId="11AC04FA" w14:textId="77777777" w:rsidTr="00C930CE">
        <w:trPr>
          <w:trHeight w:hRule="exact" w:val="283"/>
          <w:jc w:val="center"/>
        </w:trPr>
        <w:tc>
          <w:tcPr>
            <w:tcW w:w="2067" w:type="dxa"/>
            <w:tcBorders>
              <w:top w:val="nil"/>
              <w:left w:val="nil"/>
              <w:bottom w:val="nil"/>
              <w:right w:val="nil"/>
            </w:tcBorders>
            <w:shd w:val="clear" w:color="000000" w:fill="FFFFFF"/>
            <w:noWrap/>
            <w:vAlign w:val="center"/>
          </w:tcPr>
          <w:p w14:paraId="5A38B52D" w14:textId="77777777" w:rsidR="00926C12" w:rsidRPr="00525891" w:rsidRDefault="00926C12" w:rsidP="00D40DD1">
            <w:pPr>
              <w:spacing w:line="240" w:lineRule="auto"/>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T</w:t>
            </w:r>
            <w:r w:rsidRPr="00525891">
              <w:rPr>
                <w:rFonts w:ascii="Times New Roman" w:eastAsia="Times New Roman" w:hAnsi="Times New Roman" w:cs="Times New Roman"/>
                <w:sz w:val="24"/>
                <w:szCs w:val="24"/>
                <w:vertAlign w:val="subscript"/>
                <w:lang w:val="en-GB" w:eastAsia="sv-SE"/>
              </w:rPr>
              <w:t>50</w:t>
            </w:r>
            <w:r w:rsidRPr="00525891">
              <w:rPr>
                <w:rFonts w:ascii="Times New Roman" w:eastAsia="Times New Roman" w:hAnsi="Times New Roman" w:cs="Times New Roman"/>
                <w:sz w:val="24"/>
                <w:szCs w:val="24"/>
                <w:lang w:val="en-GB" w:eastAsia="sv-SE"/>
              </w:rPr>
              <w:t>-CO</w:t>
            </w:r>
            <w:r w:rsidRPr="00525891">
              <w:rPr>
                <w:rFonts w:ascii="Times New Roman" w:eastAsia="Times New Roman" w:hAnsi="Times New Roman" w:cs="Times New Roman"/>
                <w:sz w:val="24"/>
                <w:szCs w:val="24"/>
                <w:vertAlign w:val="subscript"/>
                <w:lang w:val="en-GB" w:eastAsia="sv-SE"/>
              </w:rPr>
              <w:t>2</w:t>
            </w:r>
            <w:r w:rsidRPr="00525891">
              <w:rPr>
                <w:rFonts w:ascii="Times New Roman" w:eastAsia="Times New Roman" w:hAnsi="Times New Roman" w:cs="Times New Roman"/>
                <w:sz w:val="24"/>
                <w:szCs w:val="24"/>
                <w:lang w:val="en-GB" w:eastAsia="sv-SE"/>
              </w:rPr>
              <w:t>-pyrolysis</w:t>
            </w:r>
          </w:p>
        </w:tc>
        <w:tc>
          <w:tcPr>
            <w:tcW w:w="606" w:type="dxa"/>
            <w:tcBorders>
              <w:top w:val="nil"/>
              <w:left w:val="nil"/>
              <w:bottom w:val="nil"/>
              <w:right w:val="nil"/>
            </w:tcBorders>
            <w:shd w:val="clear" w:color="000000" w:fill="FFFFFF"/>
          </w:tcPr>
          <w:p w14:paraId="4C8B63FA"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23.8</w:t>
            </w:r>
          </w:p>
        </w:tc>
        <w:tc>
          <w:tcPr>
            <w:tcW w:w="727" w:type="dxa"/>
            <w:tcBorders>
              <w:top w:val="nil"/>
              <w:left w:val="nil"/>
              <w:bottom w:val="nil"/>
              <w:right w:val="nil"/>
            </w:tcBorders>
            <w:shd w:val="clear" w:color="000000" w:fill="FFFFFF"/>
          </w:tcPr>
          <w:p w14:paraId="1A87457D"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91.3</w:t>
            </w:r>
          </w:p>
        </w:tc>
        <w:tc>
          <w:tcPr>
            <w:tcW w:w="1218" w:type="dxa"/>
            <w:tcBorders>
              <w:top w:val="nil"/>
              <w:left w:val="nil"/>
              <w:bottom w:val="nil"/>
              <w:right w:val="nil"/>
            </w:tcBorders>
            <w:shd w:val="clear" w:color="000000" w:fill="FFFFFF"/>
            <w:vAlign w:val="center"/>
          </w:tcPr>
          <w:p w14:paraId="528193D1" w14:textId="77777777" w:rsidR="00926C12" w:rsidRPr="00525891" w:rsidRDefault="00926C12"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c>
          <w:tcPr>
            <w:tcW w:w="243" w:type="dxa"/>
            <w:tcBorders>
              <w:top w:val="nil"/>
              <w:left w:val="nil"/>
              <w:bottom w:val="nil"/>
              <w:right w:val="nil"/>
            </w:tcBorders>
            <w:shd w:val="clear" w:color="000000" w:fill="FFFFFF"/>
          </w:tcPr>
          <w:p w14:paraId="501096BC"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p>
        </w:tc>
        <w:tc>
          <w:tcPr>
            <w:tcW w:w="607" w:type="dxa"/>
            <w:tcBorders>
              <w:top w:val="nil"/>
              <w:left w:val="nil"/>
              <w:bottom w:val="nil"/>
              <w:right w:val="nil"/>
            </w:tcBorders>
            <w:shd w:val="clear" w:color="000000" w:fill="FFFFFF"/>
          </w:tcPr>
          <w:p w14:paraId="27739406"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58.1</w:t>
            </w:r>
          </w:p>
        </w:tc>
        <w:tc>
          <w:tcPr>
            <w:tcW w:w="729" w:type="dxa"/>
            <w:tcBorders>
              <w:top w:val="nil"/>
              <w:left w:val="nil"/>
              <w:bottom w:val="nil"/>
              <w:right w:val="nil"/>
            </w:tcBorders>
            <w:shd w:val="clear" w:color="000000" w:fill="FFFFFF"/>
          </w:tcPr>
          <w:p w14:paraId="180268F9"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111.3</w:t>
            </w:r>
          </w:p>
        </w:tc>
        <w:tc>
          <w:tcPr>
            <w:tcW w:w="1215" w:type="dxa"/>
            <w:tcBorders>
              <w:top w:val="nil"/>
              <w:left w:val="nil"/>
              <w:bottom w:val="nil"/>
              <w:right w:val="nil"/>
            </w:tcBorders>
            <w:shd w:val="clear" w:color="000000" w:fill="FFFFFF"/>
            <w:vAlign w:val="center"/>
          </w:tcPr>
          <w:p w14:paraId="2F81D42D" w14:textId="77777777" w:rsidR="00926C12" w:rsidRPr="00525891" w:rsidRDefault="00926C12"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c>
          <w:tcPr>
            <w:tcW w:w="243" w:type="dxa"/>
            <w:tcBorders>
              <w:top w:val="nil"/>
              <w:left w:val="nil"/>
              <w:bottom w:val="nil"/>
              <w:right w:val="nil"/>
            </w:tcBorders>
            <w:shd w:val="clear" w:color="000000" w:fill="FFFFFF"/>
          </w:tcPr>
          <w:p w14:paraId="22B59346"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p>
        </w:tc>
        <w:tc>
          <w:tcPr>
            <w:tcW w:w="607" w:type="dxa"/>
            <w:tcBorders>
              <w:top w:val="nil"/>
              <w:left w:val="nil"/>
              <w:bottom w:val="nil"/>
              <w:right w:val="nil"/>
            </w:tcBorders>
            <w:shd w:val="clear" w:color="000000" w:fill="FFFFFF"/>
          </w:tcPr>
          <w:p w14:paraId="2ADF9E80"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18.0</w:t>
            </w:r>
          </w:p>
        </w:tc>
        <w:tc>
          <w:tcPr>
            <w:tcW w:w="726" w:type="dxa"/>
            <w:tcBorders>
              <w:top w:val="nil"/>
              <w:left w:val="nil"/>
              <w:bottom w:val="nil"/>
              <w:right w:val="nil"/>
            </w:tcBorders>
            <w:shd w:val="clear" w:color="000000" w:fill="FFFFFF"/>
          </w:tcPr>
          <w:p w14:paraId="5FD06592"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34.5</w:t>
            </w:r>
          </w:p>
        </w:tc>
        <w:tc>
          <w:tcPr>
            <w:tcW w:w="1218" w:type="dxa"/>
            <w:tcBorders>
              <w:top w:val="nil"/>
              <w:left w:val="nil"/>
              <w:bottom w:val="nil"/>
              <w:right w:val="nil"/>
            </w:tcBorders>
            <w:shd w:val="clear" w:color="000000" w:fill="FFFFFF"/>
            <w:vAlign w:val="center"/>
          </w:tcPr>
          <w:p w14:paraId="58D58068" w14:textId="77777777" w:rsidR="00926C12" w:rsidRPr="00525891" w:rsidRDefault="00926C12"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r>
      <w:tr w:rsidR="00196EC4" w:rsidRPr="00525891" w14:paraId="528089E9" w14:textId="77777777" w:rsidTr="00C930CE">
        <w:trPr>
          <w:trHeight w:hRule="exact" w:val="283"/>
          <w:jc w:val="center"/>
        </w:trPr>
        <w:tc>
          <w:tcPr>
            <w:tcW w:w="2067" w:type="dxa"/>
            <w:tcBorders>
              <w:top w:val="nil"/>
              <w:left w:val="nil"/>
              <w:bottom w:val="nil"/>
              <w:right w:val="nil"/>
            </w:tcBorders>
            <w:shd w:val="clear" w:color="000000" w:fill="FFFFFF"/>
            <w:noWrap/>
            <w:vAlign w:val="center"/>
          </w:tcPr>
          <w:p w14:paraId="0F47B394" w14:textId="77777777" w:rsidR="00926C12" w:rsidRPr="00525891" w:rsidRDefault="00926C12" w:rsidP="00D40DD1">
            <w:pPr>
              <w:spacing w:line="240" w:lineRule="auto"/>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T</w:t>
            </w:r>
            <w:r w:rsidRPr="00525891">
              <w:rPr>
                <w:rFonts w:ascii="Times New Roman" w:eastAsia="Times New Roman" w:hAnsi="Times New Roman" w:cs="Times New Roman"/>
                <w:sz w:val="24"/>
                <w:szCs w:val="24"/>
                <w:vertAlign w:val="subscript"/>
                <w:lang w:val="en-GB" w:eastAsia="sv-SE"/>
              </w:rPr>
              <w:t>50</w:t>
            </w:r>
            <w:r w:rsidRPr="00525891">
              <w:rPr>
                <w:rFonts w:ascii="Times New Roman" w:eastAsia="Times New Roman" w:hAnsi="Times New Roman" w:cs="Times New Roman"/>
                <w:sz w:val="24"/>
                <w:szCs w:val="24"/>
                <w:lang w:val="en-GB" w:eastAsia="sv-SE"/>
              </w:rPr>
              <w:t>-CO</w:t>
            </w:r>
            <w:r w:rsidRPr="00525891">
              <w:rPr>
                <w:rFonts w:ascii="Times New Roman" w:eastAsia="Times New Roman" w:hAnsi="Times New Roman" w:cs="Times New Roman"/>
                <w:sz w:val="24"/>
                <w:szCs w:val="24"/>
                <w:vertAlign w:val="subscript"/>
                <w:lang w:val="en-GB" w:eastAsia="sv-SE"/>
              </w:rPr>
              <w:t>2</w:t>
            </w:r>
            <w:r w:rsidRPr="00525891">
              <w:rPr>
                <w:rFonts w:ascii="Times New Roman" w:eastAsia="Times New Roman" w:hAnsi="Times New Roman" w:cs="Times New Roman"/>
                <w:sz w:val="24"/>
                <w:szCs w:val="24"/>
                <w:lang w:val="en-GB" w:eastAsia="sv-SE"/>
              </w:rPr>
              <w:t>-oxidation</w:t>
            </w:r>
          </w:p>
        </w:tc>
        <w:tc>
          <w:tcPr>
            <w:tcW w:w="606" w:type="dxa"/>
            <w:tcBorders>
              <w:top w:val="nil"/>
              <w:left w:val="nil"/>
              <w:bottom w:val="nil"/>
              <w:right w:val="nil"/>
            </w:tcBorders>
            <w:shd w:val="clear" w:color="000000" w:fill="FFFFFF"/>
          </w:tcPr>
          <w:p w14:paraId="4CC0F68D"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26.3</w:t>
            </w:r>
          </w:p>
        </w:tc>
        <w:tc>
          <w:tcPr>
            <w:tcW w:w="727" w:type="dxa"/>
            <w:tcBorders>
              <w:top w:val="nil"/>
              <w:left w:val="nil"/>
              <w:bottom w:val="nil"/>
              <w:right w:val="nil"/>
            </w:tcBorders>
            <w:shd w:val="clear" w:color="000000" w:fill="FFFFFF"/>
          </w:tcPr>
          <w:p w14:paraId="21BF6B7F"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92.9</w:t>
            </w:r>
          </w:p>
        </w:tc>
        <w:tc>
          <w:tcPr>
            <w:tcW w:w="1218" w:type="dxa"/>
            <w:tcBorders>
              <w:top w:val="nil"/>
              <w:left w:val="nil"/>
              <w:bottom w:val="nil"/>
              <w:right w:val="nil"/>
            </w:tcBorders>
            <w:shd w:val="clear" w:color="000000" w:fill="FFFFFF"/>
            <w:vAlign w:val="center"/>
          </w:tcPr>
          <w:p w14:paraId="478BACAC" w14:textId="77777777" w:rsidR="00926C12" w:rsidRPr="00525891" w:rsidRDefault="00926C12"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c>
          <w:tcPr>
            <w:tcW w:w="243" w:type="dxa"/>
            <w:tcBorders>
              <w:top w:val="nil"/>
              <w:left w:val="nil"/>
              <w:bottom w:val="nil"/>
              <w:right w:val="nil"/>
            </w:tcBorders>
            <w:shd w:val="clear" w:color="000000" w:fill="FFFFFF"/>
          </w:tcPr>
          <w:p w14:paraId="546C0B8A"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p>
        </w:tc>
        <w:tc>
          <w:tcPr>
            <w:tcW w:w="607" w:type="dxa"/>
            <w:tcBorders>
              <w:top w:val="nil"/>
              <w:left w:val="nil"/>
              <w:bottom w:val="nil"/>
              <w:right w:val="nil"/>
            </w:tcBorders>
            <w:shd w:val="clear" w:color="000000" w:fill="FFFFFF"/>
          </w:tcPr>
          <w:p w14:paraId="50038ACB"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58.3</w:t>
            </w:r>
          </w:p>
        </w:tc>
        <w:tc>
          <w:tcPr>
            <w:tcW w:w="729" w:type="dxa"/>
            <w:tcBorders>
              <w:top w:val="nil"/>
              <w:left w:val="nil"/>
              <w:bottom w:val="nil"/>
              <w:right w:val="nil"/>
            </w:tcBorders>
            <w:shd w:val="clear" w:color="000000" w:fill="FFFFFF"/>
          </w:tcPr>
          <w:p w14:paraId="32F06989"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102.8</w:t>
            </w:r>
          </w:p>
        </w:tc>
        <w:tc>
          <w:tcPr>
            <w:tcW w:w="1215" w:type="dxa"/>
            <w:tcBorders>
              <w:top w:val="nil"/>
              <w:left w:val="nil"/>
              <w:bottom w:val="nil"/>
              <w:right w:val="nil"/>
            </w:tcBorders>
            <w:shd w:val="clear" w:color="000000" w:fill="FFFFFF"/>
            <w:vAlign w:val="center"/>
          </w:tcPr>
          <w:p w14:paraId="4C0D73CD" w14:textId="77777777" w:rsidR="00926C12" w:rsidRPr="00525891" w:rsidRDefault="00926C12"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c>
          <w:tcPr>
            <w:tcW w:w="243" w:type="dxa"/>
            <w:tcBorders>
              <w:top w:val="nil"/>
              <w:left w:val="nil"/>
              <w:bottom w:val="nil"/>
              <w:right w:val="nil"/>
            </w:tcBorders>
            <w:shd w:val="clear" w:color="000000" w:fill="FFFFFF"/>
          </w:tcPr>
          <w:p w14:paraId="3B2060CE"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p>
        </w:tc>
        <w:tc>
          <w:tcPr>
            <w:tcW w:w="607" w:type="dxa"/>
            <w:tcBorders>
              <w:top w:val="nil"/>
              <w:left w:val="nil"/>
              <w:bottom w:val="nil"/>
              <w:right w:val="nil"/>
            </w:tcBorders>
            <w:shd w:val="clear" w:color="000000" w:fill="FFFFFF"/>
          </w:tcPr>
          <w:p w14:paraId="642E96CD"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15.4</w:t>
            </w:r>
          </w:p>
        </w:tc>
        <w:tc>
          <w:tcPr>
            <w:tcW w:w="726" w:type="dxa"/>
            <w:tcBorders>
              <w:top w:val="nil"/>
              <w:left w:val="nil"/>
              <w:bottom w:val="nil"/>
              <w:right w:val="nil"/>
            </w:tcBorders>
            <w:shd w:val="clear" w:color="000000" w:fill="FFFFFF"/>
          </w:tcPr>
          <w:p w14:paraId="6A5C19C0"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27.1</w:t>
            </w:r>
          </w:p>
        </w:tc>
        <w:tc>
          <w:tcPr>
            <w:tcW w:w="1218" w:type="dxa"/>
            <w:tcBorders>
              <w:top w:val="nil"/>
              <w:left w:val="nil"/>
              <w:bottom w:val="nil"/>
              <w:right w:val="nil"/>
            </w:tcBorders>
            <w:shd w:val="clear" w:color="000000" w:fill="FFFFFF"/>
            <w:vAlign w:val="center"/>
          </w:tcPr>
          <w:p w14:paraId="6A54CE70" w14:textId="77777777" w:rsidR="00926C12" w:rsidRPr="00525891" w:rsidRDefault="00926C12"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r>
      <w:tr w:rsidR="00196EC4" w:rsidRPr="00525891" w14:paraId="5819A958" w14:textId="77777777" w:rsidTr="00C930CE">
        <w:trPr>
          <w:trHeight w:hRule="exact" w:val="283"/>
          <w:jc w:val="center"/>
        </w:trPr>
        <w:tc>
          <w:tcPr>
            <w:tcW w:w="2067" w:type="dxa"/>
            <w:tcBorders>
              <w:top w:val="nil"/>
              <w:left w:val="nil"/>
              <w:bottom w:val="nil"/>
              <w:right w:val="nil"/>
            </w:tcBorders>
            <w:shd w:val="clear" w:color="000000" w:fill="FFFFFF"/>
            <w:noWrap/>
            <w:vAlign w:val="center"/>
          </w:tcPr>
          <w:p w14:paraId="283786B7" w14:textId="77777777" w:rsidR="0095592F" w:rsidRPr="00525891" w:rsidRDefault="0095592F" w:rsidP="00D40DD1">
            <w:pPr>
              <w:spacing w:line="240" w:lineRule="auto"/>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T</w:t>
            </w:r>
            <w:r w:rsidRPr="00525891">
              <w:rPr>
                <w:rFonts w:ascii="Times New Roman" w:eastAsia="Times New Roman" w:hAnsi="Times New Roman" w:cs="Times New Roman"/>
                <w:sz w:val="24"/>
                <w:szCs w:val="24"/>
                <w:vertAlign w:val="subscript"/>
                <w:lang w:val="en-GB" w:eastAsia="sv-SE"/>
              </w:rPr>
              <w:t>90</w:t>
            </w:r>
            <w:r w:rsidRPr="00525891">
              <w:rPr>
                <w:rFonts w:ascii="Times New Roman" w:eastAsia="Times New Roman" w:hAnsi="Times New Roman" w:cs="Times New Roman"/>
                <w:sz w:val="24"/>
                <w:szCs w:val="24"/>
                <w:lang w:val="en-GB" w:eastAsia="sv-SE"/>
              </w:rPr>
              <w:t>-H</w:t>
            </w:r>
            <w:r w:rsidRPr="00525891">
              <w:rPr>
                <w:rFonts w:ascii="Times New Roman" w:eastAsia="Times New Roman" w:hAnsi="Times New Roman" w:cs="Times New Roman"/>
                <w:sz w:val="24"/>
                <w:szCs w:val="24"/>
                <w:vertAlign w:val="subscript"/>
                <w:lang w:val="en-GB" w:eastAsia="sv-SE"/>
              </w:rPr>
              <w:t>x</w:t>
            </w:r>
            <w:r w:rsidRPr="00525891">
              <w:rPr>
                <w:rFonts w:ascii="Times New Roman" w:eastAsia="Times New Roman" w:hAnsi="Times New Roman" w:cs="Times New Roman"/>
                <w:sz w:val="24"/>
                <w:szCs w:val="24"/>
                <w:lang w:val="en-GB" w:eastAsia="sv-SE"/>
              </w:rPr>
              <w:t>C</w:t>
            </w:r>
            <w:r w:rsidRPr="00525891">
              <w:rPr>
                <w:rFonts w:ascii="Times New Roman" w:eastAsia="Times New Roman" w:hAnsi="Times New Roman" w:cs="Times New Roman"/>
                <w:sz w:val="24"/>
                <w:szCs w:val="24"/>
                <w:vertAlign w:val="subscript"/>
                <w:lang w:val="en-GB" w:eastAsia="sv-SE"/>
              </w:rPr>
              <w:t>y</w:t>
            </w:r>
            <w:r w:rsidRPr="00525891">
              <w:rPr>
                <w:rFonts w:ascii="Times New Roman" w:eastAsia="Times New Roman" w:hAnsi="Times New Roman" w:cs="Times New Roman"/>
                <w:sz w:val="24"/>
                <w:szCs w:val="24"/>
                <w:lang w:val="en-GB" w:eastAsia="sv-SE"/>
              </w:rPr>
              <w:t>-pyrolysis</w:t>
            </w:r>
          </w:p>
        </w:tc>
        <w:tc>
          <w:tcPr>
            <w:tcW w:w="606" w:type="dxa"/>
            <w:tcBorders>
              <w:top w:val="nil"/>
              <w:left w:val="nil"/>
              <w:bottom w:val="nil"/>
              <w:right w:val="nil"/>
            </w:tcBorders>
            <w:shd w:val="clear" w:color="000000" w:fill="FFFFFF"/>
          </w:tcPr>
          <w:p w14:paraId="7537D080" w14:textId="77777777" w:rsidR="0095592F" w:rsidRPr="00525891" w:rsidRDefault="0095592F"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97.8</w:t>
            </w:r>
          </w:p>
        </w:tc>
        <w:tc>
          <w:tcPr>
            <w:tcW w:w="727" w:type="dxa"/>
            <w:tcBorders>
              <w:top w:val="nil"/>
              <w:left w:val="nil"/>
              <w:bottom w:val="nil"/>
              <w:right w:val="nil"/>
            </w:tcBorders>
            <w:shd w:val="clear" w:color="000000" w:fill="FFFFFF"/>
          </w:tcPr>
          <w:p w14:paraId="7946BD47" w14:textId="77777777" w:rsidR="0095592F" w:rsidRPr="00525891" w:rsidRDefault="002B06FE"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88.2</w:t>
            </w:r>
          </w:p>
        </w:tc>
        <w:tc>
          <w:tcPr>
            <w:tcW w:w="1218" w:type="dxa"/>
            <w:tcBorders>
              <w:top w:val="nil"/>
              <w:left w:val="nil"/>
              <w:bottom w:val="nil"/>
              <w:right w:val="nil"/>
            </w:tcBorders>
            <w:shd w:val="clear" w:color="000000" w:fill="FFFFFF"/>
            <w:vAlign w:val="center"/>
          </w:tcPr>
          <w:p w14:paraId="29D83385" w14:textId="77777777" w:rsidR="0095592F" w:rsidRPr="00525891" w:rsidRDefault="002B06FE"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c>
          <w:tcPr>
            <w:tcW w:w="243" w:type="dxa"/>
            <w:tcBorders>
              <w:top w:val="nil"/>
              <w:left w:val="nil"/>
              <w:bottom w:val="nil"/>
              <w:right w:val="nil"/>
            </w:tcBorders>
            <w:shd w:val="clear" w:color="000000" w:fill="FFFFFF"/>
          </w:tcPr>
          <w:p w14:paraId="663D505A" w14:textId="77777777" w:rsidR="0095592F" w:rsidRPr="00525891" w:rsidRDefault="0095592F" w:rsidP="00D40DD1">
            <w:pPr>
              <w:spacing w:line="240" w:lineRule="auto"/>
              <w:jc w:val="center"/>
              <w:rPr>
                <w:rFonts w:ascii="Times New Roman" w:eastAsia="Times New Roman" w:hAnsi="Times New Roman" w:cs="Times New Roman"/>
                <w:sz w:val="24"/>
                <w:szCs w:val="24"/>
                <w:lang w:eastAsia="sv-SE"/>
              </w:rPr>
            </w:pPr>
          </w:p>
        </w:tc>
        <w:tc>
          <w:tcPr>
            <w:tcW w:w="607" w:type="dxa"/>
            <w:tcBorders>
              <w:top w:val="nil"/>
              <w:left w:val="nil"/>
              <w:bottom w:val="nil"/>
              <w:right w:val="nil"/>
            </w:tcBorders>
            <w:shd w:val="clear" w:color="000000" w:fill="FFFFFF"/>
          </w:tcPr>
          <w:p w14:paraId="59408122" w14:textId="77777777" w:rsidR="0095592F" w:rsidRPr="00525891" w:rsidRDefault="0095592F"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0.4</w:t>
            </w:r>
          </w:p>
        </w:tc>
        <w:tc>
          <w:tcPr>
            <w:tcW w:w="729" w:type="dxa"/>
            <w:tcBorders>
              <w:top w:val="nil"/>
              <w:left w:val="nil"/>
              <w:bottom w:val="nil"/>
              <w:right w:val="nil"/>
            </w:tcBorders>
            <w:shd w:val="clear" w:color="000000" w:fill="FFFFFF"/>
          </w:tcPr>
          <w:p w14:paraId="1AA6D989" w14:textId="77777777" w:rsidR="0095592F" w:rsidRPr="00525891" w:rsidRDefault="002B06FE"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0.2</w:t>
            </w:r>
          </w:p>
        </w:tc>
        <w:tc>
          <w:tcPr>
            <w:tcW w:w="1215" w:type="dxa"/>
            <w:tcBorders>
              <w:top w:val="nil"/>
              <w:left w:val="nil"/>
              <w:bottom w:val="nil"/>
              <w:right w:val="nil"/>
            </w:tcBorders>
            <w:shd w:val="clear" w:color="000000" w:fill="FFFFFF"/>
            <w:vAlign w:val="center"/>
          </w:tcPr>
          <w:p w14:paraId="0DF40AA1" w14:textId="77777777" w:rsidR="0095592F" w:rsidRPr="00525891" w:rsidRDefault="00297408"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0.827</w:t>
            </w:r>
            <w:r w:rsidRPr="00525891">
              <w:rPr>
                <w:rFonts w:ascii="Times New Roman" w:eastAsia="Times New Roman" w:hAnsi="Times New Roman" w:cs="Times New Roman"/>
                <w:sz w:val="24"/>
                <w:szCs w:val="24"/>
                <w:vertAlign w:val="superscript"/>
                <w:lang w:eastAsia="sv-SE"/>
              </w:rPr>
              <w:t>ns</w:t>
            </w:r>
          </w:p>
        </w:tc>
        <w:tc>
          <w:tcPr>
            <w:tcW w:w="243" w:type="dxa"/>
            <w:tcBorders>
              <w:top w:val="nil"/>
              <w:left w:val="nil"/>
              <w:bottom w:val="nil"/>
              <w:right w:val="nil"/>
            </w:tcBorders>
            <w:shd w:val="clear" w:color="000000" w:fill="FFFFFF"/>
          </w:tcPr>
          <w:p w14:paraId="66487C42" w14:textId="77777777" w:rsidR="0095592F" w:rsidRPr="00525891" w:rsidRDefault="0095592F" w:rsidP="00D40DD1">
            <w:pPr>
              <w:spacing w:line="240" w:lineRule="auto"/>
              <w:jc w:val="center"/>
              <w:rPr>
                <w:rFonts w:ascii="Times New Roman" w:eastAsia="Times New Roman" w:hAnsi="Times New Roman" w:cs="Times New Roman"/>
                <w:sz w:val="24"/>
                <w:szCs w:val="24"/>
                <w:lang w:eastAsia="sv-SE"/>
              </w:rPr>
            </w:pPr>
          </w:p>
        </w:tc>
        <w:tc>
          <w:tcPr>
            <w:tcW w:w="607" w:type="dxa"/>
            <w:tcBorders>
              <w:top w:val="nil"/>
              <w:left w:val="nil"/>
              <w:bottom w:val="nil"/>
              <w:right w:val="nil"/>
            </w:tcBorders>
            <w:shd w:val="clear" w:color="000000" w:fill="FFFFFF"/>
          </w:tcPr>
          <w:p w14:paraId="05D3CB8B" w14:textId="77777777" w:rsidR="0095592F" w:rsidRPr="00525891" w:rsidRDefault="0095592F"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14.4</w:t>
            </w:r>
          </w:p>
        </w:tc>
        <w:tc>
          <w:tcPr>
            <w:tcW w:w="726" w:type="dxa"/>
            <w:tcBorders>
              <w:top w:val="nil"/>
              <w:left w:val="nil"/>
              <w:bottom w:val="nil"/>
              <w:right w:val="nil"/>
            </w:tcBorders>
            <w:shd w:val="clear" w:color="000000" w:fill="FFFFFF"/>
          </w:tcPr>
          <w:p w14:paraId="293445A0" w14:textId="77777777" w:rsidR="0095592F" w:rsidRPr="00525891" w:rsidRDefault="002B06FE"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0.8</w:t>
            </w:r>
          </w:p>
        </w:tc>
        <w:tc>
          <w:tcPr>
            <w:tcW w:w="1218" w:type="dxa"/>
            <w:tcBorders>
              <w:top w:val="nil"/>
              <w:left w:val="nil"/>
              <w:bottom w:val="nil"/>
              <w:right w:val="nil"/>
            </w:tcBorders>
            <w:shd w:val="clear" w:color="000000" w:fill="FFFFFF"/>
            <w:vAlign w:val="center"/>
          </w:tcPr>
          <w:p w14:paraId="555FD275" w14:textId="77777777" w:rsidR="0095592F" w:rsidRPr="00525891" w:rsidRDefault="00297408"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0.460</w:t>
            </w:r>
            <w:r w:rsidRPr="00525891">
              <w:rPr>
                <w:rFonts w:ascii="Times New Roman" w:eastAsia="Times New Roman" w:hAnsi="Times New Roman" w:cs="Times New Roman"/>
                <w:sz w:val="24"/>
                <w:szCs w:val="24"/>
                <w:vertAlign w:val="superscript"/>
                <w:lang w:eastAsia="sv-SE"/>
              </w:rPr>
              <w:t>ns</w:t>
            </w:r>
          </w:p>
        </w:tc>
      </w:tr>
      <w:tr w:rsidR="00196EC4" w:rsidRPr="00525891" w14:paraId="28F56B92" w14:textId="77777777" w:rsidTr="00494BAD">
        <w:trPr>
          <w:trHeight w:hRule="exact" w:val="283"/>
          <w:jc w:val="center"/>
        </w:trPr>
        <w:tc>
          <w:tcPr>
            <w:tcW w:w="2067" w:type="dxa"/>
            <w:tcBorders>
              <w:top w:val="nil"/>
              <w:left w:val="nil"/>
              <w:bottom w:val="nil"/>
              <w:right w:val="nil"/>
            </w:tcBorders>
            <w:shd w:val="clear" w:color="000000" w:fill="FFFFFF"/>
            <w:noWrap/>
            <w:vAlign w:val="center"/>
          </w:tcPr>
          <w:p w14:paraId="6B8282D0" w14:textId="77777777" w:rsidR="007A1BCB" w:rsidRPr="00525891" w:rsidRDefault="007A1BCB" w:rsidP="00D40DD1">
            <w:pPr>
              <w:spacing w:line="240" w:lineRule="auto"/>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ROI</w:t>
            </w:r>
          </w:p>
        </w:tc>
        <w:tc>
          <w:tcPr>
            <w:tcW w:w="606" w:type="dxa"/>
            <w:tcBorders>
              <w:top w:val="nil"/>
              <w:left w:val="nil"/>
              <w:bottom w:val="nil"/>
              <w:right w:val="nil"/>
            </w:tcBorders>
            <w:shd w:val="clear" w:color="000000" w:fill="FFFFFF"/>
          </w:tcPr>
          <w:p w14:paraId="08E14A58" w14:textId="77777777" w:rsidR="007A1BCB" w:rsidRPr="00525891" w:rsidRDefault="002B06FE" w:rsidP="00D40DD1">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83.3</w:t>
            </w:r>
          </w:p>
        </w:tc>
        <w:tc>
          <w:tcPr>
            <w:tcW w:w="727" w:type="dxa"/>
            <w:tcBorders>
              <w:top w:val="nil"/>
              <w:left w:val="nil"/>
              <w:bottom w:val="nil"/>
              <w:right w:val="nil"/>
            </w:tcBorders>
            <w:shd w:val="clear" w:color="000000" w:fill="FFFFFF"/>
          </w:tcPr>
          <w:p w14:paraId="45EDD148" w14:textId="77777777" w:rsidR="007A1BCB" w:rsidRPr="00525891" w:rsidRDefault="002B06FE" w:rsidP="00D40DD1">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154.5</w:t>
            </w:r>
          </w:p>
        </w:tc>
        <w:tc>
          <w:tcPr>
            <w:tcW w:w="1218" w:type="dxa"/>
            <w:tcBorders>
              <w:top w:val="nil"/>
              <w:left w:val="nil"/>
              <w:bottom w:val="nil"/>
              <w:right w:val="nil"/>
            </w:tcBorders>
            <w:shd w:val="clear" w:color="000000" w:fill="FFFFFF"/>
          </w:tcPr>
          <w:p w14:paraId="4F82A3A7" w14:textId="77777777" w:rsidR="007A1BCB" w:rsidRPr="00525891" w:rsidRDefault="007A1BCB"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c>
          <w:tcPr>
            <w:tcW w:w="243" w:type="dxa"/>
            <w:tcBorders>
              <w:top w:val="nil"/>
              <w:left w:val="nil"/>
              <w:bottom w:val="nil"/>
              <w:right w:val="nil"/>
            </w:tcBorders>
            <w:shd w:val="clear" w:color="000000" w:fill="FFFFFF"/>
          </w:tcPr>
          <w:p w14:paraId="61CD181B" w14:textId="77777777" w:rsidR="007A1BCB" w:rsidRPr="00525891" w:rsidRDefault="007A1BCB" w:rsidP="00D40DD1">
            <w:pPr>
              <w:spacing w:line="240" w:lineRule="auto"/>
              <w:jc w:val="center"/>
              <w:rPr>
                <w:rFonts w:ascii="Times New Roman" w:eastAsia="Times New Roman" w:hAnsi="Times New Roman" w:cs="Times New Roman"/>
                <w:sz w:val="24"/>
                <w:szCs w:val="24"/>
                <w:lang w:val="en-GB" w:eastAsia="sv-SE"/>
              </w:rPr>
            </w:pPr>
          </w:p>
        </w:tc>
        <w:tc>
          <w:tcPr>
            <w:tcW w:w="607" w:type="dxa"/>
            <w:tcBorders>
              <w:top w:val="nil"/>
              <w:left w:val="nil"/>
              <w:bottom w:val="nil"/>
              <w:right w:val="nil"/>
            </w:tcBorders>
            <w:shd w:val="clear" w:color="000000" w:fill="FFFFFF"/>
          </w:tcPr>
          <w:p w14:paraId="1422A6DE" w14:textId="77777777" w:rsidR="007A1BCB" w:rsidRPr="00525891" w:rsidRDefault="001710E8" w:rsidP="00D40DD1">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11.</w:t>
            </w:r>
            <w:r w:rsidR="002B06FE" w:rsidRPr="00525891">
              <w:rPr>
                <w:rFonts w:ascii="Times New Roman" w:eastAsia="Times New Roman" w:hAnsi="Times New Roman" w:cs="Times New Roman"/>
                <w:sz w:val="24"/>
                <w:szCs w:val="24"/>
                <w:lang w:val="en-GB" w:eastAsia="sv-SE"/>
              </w:rPr>
              <w:t>8</w:t>
            </w:r>
          </w:p>
        </w:tc>
        <w:tc>
          <w:tcPr>
            <w:tcW w:w="729" w:type="dxa"/>
            <w:tcBorders>
              <w:top w:val="nil"/>
              <w:left w:val="nil"/>
              <w:bottom w:val="nil"/>
              <w:right w:val="nil"/>
            </w:tcBorders>
            <w:shd w:val="clear" w:color="000000" w:fill="FFFFFF"/>
          </w:tcPr>
          <w:p w14:paraId="10684B13" w14:textId="77777777" w:rsidR="007A1BCB" w:rsidRPr="00525891" w:rsidRDefault="00BB1C6A" w:rsidP="00D40DD1">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11.0</w:t>
            </w:r>
          </w:p>
        </w:tc>
        <w:tc>
          <w:tcPr>
            <w:tcW w:w="1215" w:type="dxa"/>
            <w:tcBorders>
              <w:top w:val="nil"/>
              <w:left w:val="nil"/>
              <w:bottom w:val="nil"/>
              <w:right w:val="nil"/>
            </w:tcBorders>
            <w:shd w:val="clear" w:color="000000" w:fill="FFFFFF"/>
          </w:tcPr>
          <w:p w14:paraId="0C14C2C4" w14:textId="77777777" w:rsidR="007A1BCB" w:rsidRPr="00525891" w:rsidRDefault="007A1BCB"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c>
          <w:tcPr>
            <w:tcW w:w="243" w:type="dxa"/>
            <w:tcBorders>
              <w:top w:val="nil"/>
              <w:left w:val="nil"/>
              <w:bottom w:val="nil"/>
              <w:right w:val="nil"/>
            </w:tcBorders>
            <w:shd w:val="clear" w:color="000000" w:fill="FFFFFF"/>
          </w:tcPr>
          <w:p w14:paraId="138088C9" w14:textId="77777777" w:rsidR="007A1BCB" w:rsidRPr="00525891" w:rsidRDefault="007A1BCB" w:rsidP="00D40DD1">
            <w:pPr>
              <w:spacing w:line="240" w:lineRule="auto"/>
              <w:jc w:val="center"/>
              <w:rPr>
                <w:rFonts w:ascii="Times New Roman" w:eastAsia="Times New Roman" w:hAnsi="Times New Roman" w:cs="Times New Roman"/>
                <w:sz w:val="24"/>
                <w:szCs w:val="24"/>
                <w:lang w:val="en-GB" w:eastAsia="sv-SE"/>
              </w:rPr>
            </w:pPr>
          </w:p>
        </w:tc>
        <w:tc>
          <w:tcPr>
            <w:tcW w:w="607" w:type="dxa"/>
            <w:tcBorders>
              <w:top w:val="nil"/>
              <w:left w:val="nil"/>
              <w:bottom w:val="nil"/>
              <w:right w:val="nil"/>
            </w:tcBorders>
            <w:shd w:val="clear" w:color="000000" w:fill="FFFFFF"/>
          </w:tcPr>
          <w:p w14:paraId="450C479C" w14:textId="77777777" w:rsidR="007A1BCB" w:rsidRPr="00525891" w:rsidRDefault="002B06FE" w:rsidP="00D40DD1">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4.8</w:t>
            </w:r>
          </w:p>
        </w:tc>
        <w:tc>
          <w:tcPr>
            <w:tcW w:w="726" w:type="dxa"/>
            <w:tcBorders>
              <w:top w:val="nil"/>
              <w:left w:val="nil"/>
              <w:bottom w:val="nil"/>
              <w:right w:val="nil"/>
            </w:tcBorders>
            <w:shd w:val="clear" w:color="000000" w:fill="FFFFFF"/>
          </w:tcPr>
          <w:p w14:paraId="0323F52E" w14:textId="77777777" w:rsidR="007A1BCB" w:rsidRPr="00525891" w:rsidRDefault="00D85336" w:rsidP="00D40DD1">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4.5</w:t>
            </w:r>
          </w:p>
        </w:tc>
        <w:tc>
          <w:tcPr>
            <w:tcW w:w="1218" w:type="dxa"/>
            <w:tcBorders>
              <w:top w:val="nil"/>
              <w:left w:val="nil"/>
              <w:bottom w:val="nil"/>
              <w:right w:val="nil"/>
            </w:tcBorders>
            <w:shd w:val="clear" w:color="000000" w:fill="FFFFFF"/>
          </w:tcPr>
          <w:p w14:paraId="1581A075" w14:textId="77777777" w:rsidR="007A1BCB" w:rsidRPr="00525891" w:rsidRDefault="007A1BCB"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r>
      <w:tr w:rsidR="00196EC4" w:rsidRPr="00525891" w14:paraId="2DA136C0" w14:textId="77777777" w:rsidTr="00EF3548">
        <w:trPr>
          <w:trHeight w:hRule="exact" w:val="283"/>
          <w:jc w:val="center"/>
        </w:trPr>
        <w:tc>
          <w:tcPr>
            <w:tcW w:w="2067" w:type="dxa"/>
            <w:tcBorders>
              <w:top w:val="nil"/>
              <w:left w:val="nil"/>
              <w:right w:val="nil"/>
            </w:tcBorders>
            <w:shd w:val="clear" w:color="000000" w:fill="FFFFFF"/>
            <w:noWrap/>
            <w:vAlign w:val="center"/>
            <w:hideMark/>
          </w:tcPr>
          <w:p w14:paraId="6A2C79F5" w14:textId="77777777" w:rsidR="00926C12" w:rsidRPr="00525891" w:rsidRDefault="00926C12" w:rsidP="00D40DD1">
            <w:pPr>
              <w:spacing w:line="240" w:lineRule="auto"/>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Root density</w:t>
            </w:r>
          </w:p>
        </w:tc>
        <w:tc>
          <w:tcPr>
            <w:tcW w:w="606" w:type="dxa"/>
            <w:tcBorders>
              <w:top w:val="nil"/>
              <w:left w:val="nil"/>
              <w:right w:val="nil"/>
            </w:tcBorders>
            <w:shd w:val="clear" w:color="000000" w:fill="FFFFFF"/>
          </w:tcPr>
          <w:p w14:paraId="474F9581"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43.3</w:t>
            </w:r>
          </w:p>
        </w:tc>
        <w:tc>
          <w:tcPr>
            <w:tcW w:w="727" w:type="dxa"/>
            <w:tcBorders>
              <w:top w:val="nil"/>
              <w:left w:val="nil"/>
              <w:right w:val="nil"/>
            </w:tcBorders>
            <w:shd w:val="clear" w:color="000000" w:fill="FFFFFF"/>
          </w:tcPr>
          <w:p w14:paraId="5327461C"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62.7</w:t>
            </w:r>
          </w:p>
        </w:tc>
        <w:tc>
          <w:tcPr>
            <w:tcW w:w="1218" w:type="dxa"/>
            <w:tcBorders>
              <w:top w:val="nil"/>
              <w:left w:val="nil"/>
              <w:right w:val="nil"/>
            </w:tcBorders>
            <w:shd w:val="clear" w:color="000000" w:fill="FFFFFF"/>
          </w:tcPr>
          <w:p w14:paraId="24B98E9E"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b/>
                <w:sz w:val="24"/>
                <w:szCs w:val="24"/>
                <w:lang w:eastAsia="sv-SE"/>
              </w:rPr>
              <w:t>&lt;0.001***</w:t>
            </w:r>
          </w:p>
        </w:tc>
        <w:tc>
          <w:tcPr>
            <w:tcW w:w="243" w:type="dxa"/>
            <w:tcBorders>
              <w:top w:val="nil"/>
              <w:left w:val="nil"/>
              <w:right w:val="nil"/>
            </w:tcBorders>
            <w:shd w:val="clear" w:color="000000" w:fill="FFFFFF"/>
          </w:tcPr>
          <w:p w14:paraId="7DA11332"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p>
        </w:tc>
        <w:tc>
          <w:tcPr>
            <w:tcW w:w="607" w:type="dxa"/>
            <w:tcBorders>
              <w:top w:val="nil"/>
              <w:left w:val="nil"/>
              <w:right w:val="nil"/>
            </w:tcBorders>
            <w:shd w:val="clear" w:color="000000" w:fill="FFFFFF"/>
          </w:tcPr>
          <w:p w14:paraId="276A502A"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28.7</w:t>
            </w:r>
          </w:p>
        </w:tc>
        <w:tc>
          <w:tcPr>
            <w:tcW w:w="729" w:type="dxa"/>
            <w:tcBorders>
              <w:top w:val="nil"/>
              <w:left w:val="nil"/>
              <w:right w:val="nil"/>
            </w:tcBorders>
            <w:shd w:val="clear" w:color="000000" w:fill="FFFFFF"/>
          </w:tcPr>
          <w:p w14:paraId="34921D6C"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20.8</w:t>
            </w:r>
          </w:p>
        </w:tc>
        <w:tc>
          <w:tcPr>
            <w:tcW w:w="1215" w:type="dxa"/>
            <w:tcBorders>
              <w:top w:val="nil"/>
              <w:left w:val="nil"/>
              <w:right w:val="nil"/>
            </w:tcBorders>
            <w:shd w:val="clear" w:color="000000" w:fill="FFFFFF"/>
          </w:tcPr>
          <w:p w14:paraId="647F7A9E"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b/>
                <w:sz w:val="24"/>
                <w:szCs w:val="24"/>
                <w:lang w:eastAsia="sv-SE"/>
              </w:rPr>
              <w:t>&lt;0.001***</w:t>
            </w:r>
          </w:p>
        </w:tc>
        <w:tc>
          <w:tcPr>
            <w:tcW w:w="243" w:type="dxa"/>
            <w:tcBorders>
              <w:top w:val="nil"/>
              <w:left w:val="nil"/>
              <w:right w:val="nil"/>
            </w:tcBorders>
            <w:shd w:val="clear" w:color="000000" w:fill="FFFFFF"/>
          </w:tcPr>
          <w:p w14:paraId="098FFD0F"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p>
        </w:tc>
        <w:tc>
          <w:tcPr>
            <w:tcW w:w="607" w:type="dxa"/>
            <w:tcBorders>
              <w:top w:val="nil"/>
              <w:left w:val="nil"/>
              <w:right w:val="nil"/>
            </w:tcBorders>
            <w:shd w:val="clear" w:color="000000" w:fill="FFFFFF"/>
          </w:tcPr>
          <w:p w14:paraId="73EBCD03"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28.0</w:t>
            </w:r>
          </w:p>
        </w:tc>
        <w:tc>
          <w:tcPr>
            <w:tcW w:w="726" w:type="dxa"/>
            <w:tcBorders>
              <w:top w:val="nil"/>
              <w:left w:val="nil"/>
              <w:right w:val="nil"/>
            </w:tcBorders>
            <w:shd w:val="clear" w:color="000000" w:fill="FFFFFF"/>
          </w:tcPr>
          <w:p w14:paraId="3824DE82"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20.3</w:t>
            </w:r>
          </w:p>
        </w:tc>
        <w:tc>
          <w:tcPr>
            <w:tcW w:w="1218" w:type="dxa"/>
            <w:tcBorders>
              <w:top w:val="nil"/>
              <w:left w:val="nil"/>
              <w:right w:val="nil"/>
            </w:tcBorders>
            <w:shd w:val="clear" w:color="000000" w:fill="FFFFFF"/>
          </w:tcPr>
          <w:p w14:paraId="7978E2C9"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b/>
                <w:sz w:val="24"/>
                <w:szCs w:val="24"/>
                <w:lang w:eastAsia="sv-SE"/>
              </w:rPr>
              <w:t>&lt;0.001***</w:t>
            </w:r>
          </w:p>
        </w:tc>
      </w:tr>
      <w:tr w:rsidR="00BF4C8D" w:rsidRPr="00525891" w14:paraId="251B6686" w14:textId="77777777" w:rsidTr="00EF3548">
        <w:trPr>
          <w:trHeight w:hRule="exact" w:val="283"/>
          <w:jc w:val="center"/>
        </w:trPr>
        <w:tc>
          <w:tcPr>
            <w:tcW w:w="2067" w:type="dxa"/>
            <w:tcBorders>
              <w:top w:val="nil"/>
              <w:left w:val="nil"/>
              <w:right w:val="nil"/>
            </w:tcBorders>
            <w:shd w:val="clear" w:color="000000" w:fill="FFFFFF"/>
            <w:noWrap/>
            <w:vAlign w:val="center"/>
          </w:tcPr>
          <w:p w14:paraId="52F6F313" w14:textId="6A7E6044" w:rsidR="00BF4C8D" w:rsidRPr="00525891" w:rsidRDefault="00FA0A68" w:rsidP="00D40DD1">
            <w:pPr>
              <w:spacing w:line="240" w:lineRule="auto"/>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val="en-GB" w:eastAsia="sv-SE"/>
              </w:rPr>
              <w:t>C</w:t>
            </w:r>
            <w:r w:rsidRPr="00525891">
              <w:rPr>
                <w:rFonts w:ascii="Times New Roman" w:eastAsia="Times New Roman" w:hAnsi="Times New Roman" w:cs="Times New Roman"/>
                <w:sz w:val="24"/>
                <w:szCs w:val="24"/>
                <w:vertAlign w:val="subscript"/>
                <w:lang w:val="en-GB" w:eastAsia="sv-SE"/>
              </w:rPr>
              <w:t>microbial</w:t>
            </w:r>
          </w:p>
        </w:tc>
        <w:tc>
          <w:tcPr>
            <w:tcW w:w="606" w:type="dxa"/>
            <w:tcBorders>
              <w:top w:val="nil"/>
              <w:left w:val="nil"/>
              <w:right w:val="nil"/>
            </w:tcBorders>
            <w:shd w:val="clear" w:color="000000" w:fill="FFFFFF"/>
          </w:tcPr>
          <w:p w14:paraId="66D7EF06" w14:textId="044F2F96" w:rsidR="00BF4C8D" w:rsidRPr="00525891" w:rsidRDefault="004656E4" w:rsidP="00D40DD1">
            <w:pPr>
              <w:spacing w:line="240" w:lineRule="auto"/>
              <w:jc w:val="cente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58.1</w:t>
            </w:r>
          </w:p>
        </w:tc>
        <w:tc>
          <w:tcPr>
            <w:tcW w:w="727" w:type="dxa"/>
            <w:tcBorders>
              <w:top w:val="nil"/>
              <w:left w:val="nil"/>
              <w:right w:val="nil"/>
            </w:tcBorders>
            <w:shd w:val="clear" w:color="000000" w:fill="FFFFFF"/>
          </w:tcPr>
          <w:p w14:paraId="04F9B231" w14:textId="68207751" w:rsidR="00BF4C8D" w:rsidRPr="00525891" w:rsidRDefault="004656E4" w:rsidP="00D40DD1">
            <w:pPr>
              <w:spacing w:line="240" w:lineRule="auto"/>
              <w:jc w:val="cente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303.8</w:t>
            </w:r>
          </w:p>
        </w:tc>
        <w:tc>
          <w:tcPr>
            <w:tcW w:w="1218" w:type="dxa"/>
            <w:tcBorders>
              <w:top w:val="nil"/>
              <w:left w:val="nil"/>
              <w:right w:val="nil"/>
            </w:tcBorders>
            <w:shd w:val="clear" w:color="000000" w:fill="FFFFFF"/>
          </w:tcPr>
          <w:p w14:paraId="7A35C2AF" w14:textId="796DB208" w:rsidR="00BF4C8D" w:rsidRPr="00525891" w:rsidRDefault="004656E4"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c>
          <w:tcPr>
            <w:tcW w:w="243" w:type="dxa"/>
            <w:tcBorders>
              <w:top w:val="nil"/>
              <w:left w:val="nil"/>
              <w:right w:val="nil"/>
            </w:tcBorders>
            <w:shd w:val="clear" w:color="000000" w:fill="FFFFFF"/>
          </w:tcPr>
          <w:p w14:paraId="7B7ABF50" w14:textId="77777777" w:rsidR="00BF4C8D" w:rsidRPr="00525891" w:rsidRDefault="00BF4C8D" w:rsidP="00D40DD1">
            <w:pPr>
              <w:spacing w:line="240" w:lineRule="auto"/>
              <w:jc w:val="center"/>
              <w:rPr>
                <w:rFonts w:ascii="Times New Roman" w:eastAsia="Times New Roman" w:hAnsi="Times New Roman" w:cs="Times New Roman"/>
                <w:sz w:val="24"/>
                <w:szCs w:val="24"/>
                <w:lang w:eastAsia="sv-SE"/>
              </w:rPr>
            </w:pPr>
          </w:p>
        </w:tc>
        <w:tc>
          <w:tcPr>
            <w:tcW w:w="607" w:type="dxa"/>
            <w:tcBorders>
              <w:top w:val="nil"/>
              <w:left w:val="nil"/>
              <w:right w:val="nil"/>
            </w:tcBorders>
            <w:shd w:val="clear" w:color="000000" w:fill="FFFFFF"/>
          </w:tcPr>
          <w:p w14:paraId="2F0A5720" w14:textId="4874FA49" w:rsidR="00BF4C8D" w:rsidRPr="00525891" w:rsidRDefault="004656E4" w:rsidP="00D40DD1">
            <w:pPr>
              <w:spacing w:line="240" w:lineRule="auto"/>
              <w:jc w:val="cente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23.6</w:t>
            </w:r>
          </w:p>
        </w:tc>
        <w:tc>
          <w:tcPr>
            <w:tcW w:w="729" w:type="dxa"/>
            <w:tcBorders>
              <w:top w:val="nil"/>
              <w:left w:val="nil"/>
              <w:right w:val="nil"/>
            </w:tcBorders>
            <w:shd w:val="clear" w:color="000000" w:fill="FFFFFF"/>
          </w:tcPr>
          <w:p w14:paraId="3ABD323A" w14:textId="7CDB8FB5" w:rsidR="00BF4C8D" w:rsidRPr="00525891" w:rsidRDefault="004656E4" w:rsidP="00D40DD1">
            <w:pPr>
              <w:spacing w:line="240" w:lineRule="auto"/>
              <w:jc w:val="cente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61.8</w:t>
            </w:r>
          </w:p>
        </w:tc>
        <w:tc>
          <w:tcPr>
            <w:tcW w:w="1215" w:type="dxa"/>
            <w:tcBorders>
              <w:top w:val="nil"/>
              <w:left w:val="nil"/>
              <w:right w:val="nil"/>
            </w:tcBorders>
            <w:shd w:val="clear" w:color="000000" w:fill="FFFFFF"/>
          </w:tcPr>
          <w:p w14:paraId="073CBF7A" w14:textId="0053C4FC" w:rsidR="00BF4C8D" w:rsidRPr="00525891" w:rsidRDefault="004656E4"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c>
          <w:tcPr>
            <w:tcW w:w="243" w:type="dxa"/>
            <w:tcBorders>
              <w:top w:val="nil"/>
              <w:left w:val="nil"/>
              <w:right w:val="nil"/>
            </w:tcBorders>
            <w:shd w:val="clear" w:color="000000" w:fill="FFFFFF"/>
          </w:tcPr>
          <w:p w14:paraId="408A6E15" w14:textId="77777777" w:rsidR="00BF4C8D" w:rsidRPr="00525891" w:rsidRDefault="00BF4C8D" w:rsidP="00D40DD1">
            <w:pPr>
              <w:spacing w:line="240" w:lineRule="auto"/>
              <w:jc w:val="center"/>
              <w:rPr>
                <w:rFonts w:ascii="Times New Roman" w:eastAsia="Times New Roman" w:hAnsi="Times New Roman" w:cs="Times New Roman"/>
                <w:sz w:val="24"/>
                <w:szCs w:val="24"/>
                <w:lang w:eastAsia="sv-SE"/>
              </w:rPr>
            </w:pPr>
          </w:p>
        </w:tc>
        <w:tc>
          <w:tcPr>
            <w:tcW w:w="607" w:type="dxa"/>
            <w:tcBorders>
              <w:top w:val="nil"/>
              <w:left w:val="nil"/>
              <w:right w:val="nil"/>
            </w:tcBorders>
            <w:shd w:val="clear" w:color="000000" w:fill="FFFFFF"/>
          </w:tcPr>
          <w:p w14:paraId="19ADEF67" w14:textId="0586D63D" w:rsidR="00BF4C8D" w:rsidRPr="00525891" w:rsidRDefault="004656E4" w:rsidP="00D40DD1">
            <w:pPr>
              <w:spacing w:line="240" w:lineRule="auto"/>
              <w:jc w:val="cente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18.2</w:t>
            </w:r>
          </w:p>
        </w:tc>
        <w:tc>
          <w:tcPr>
            <w:tcW w:w="726" w:type="dxa"/>
            <w:tcBorders>
              <w:top w:val="nil"/>
              <w:left w:val="nil"/>
              <w:right w:val="nil"/>
            </w:tcBorders>
            <w:shd w:val="clear" w:color="000000" w:fill="FFFFFF"/>
          </w:tcPr>
          <w:p w14:paraId="40C5F8BE" w14:textId="36C4E74E" w:rsidR="00BF4C8D" w:rsidRPr="00525891" w:rsidRDefault="004656E4" w:rsidP="00D40DD1">
            <w:pPr>
              <w:spacing w:line="240" w:lineRule="auto"/>
              <w:jc w:val="cente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47.6</w:t>
            </w:r>
          </w:p>
        </w:tc>
        <w:tc>
          <w:tcPr>
            <w:tcW w:w="1218" w:type="dxa"/>
            <w:tcBorders>
              <w:top w:val="nil"/>
              <w:left w:val="nil"/>
              <w:right w:val="nil"/>
            </w:tcBorders>
            <w:shd w:val="clear" w:color="000000" w:fill="FFFFFF"/>
          </w:tcPr>
          <w:p w14:paraId="05E45EF4" w14:textId="28B8B690" w:rsidR="00BF4C8D" w:rsidRPr="00525891" w:rsidRDefault="004656E4"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r>
      <w:tr w:rsidR="00196EC4" w:rsidRPr="00525891" w14:paraId="7607984D" w14:textId="77777777" w:rsidTr="00EF3548">
        <w:trPr>
          <w:trHeight w:hRule="exact" w:val="283"/>
          <w:jc w:val="center"/>
        </w:trPr>
        <w:tc>
          <w:tcPr>
            <w:tcW w:w="2067" w:type="dxa"/>
            <w:tcBorders>
              <w:top w:val="nil"/>
              <w:left w:val="nil"/>
              <w:bottom w:val="single" w:sz="8" w:space="0" w:color="auto"/>
              <w:right w:val="nil"/>
            </w:tcBorders>
            <w:shd w:val="clear" w:color="000000" w:fill="FFFFFF"/>
            <w:noWrap/>
            <w:vAlign w:val="center"/>
          </w:tcPr>
          <w:p w14:paraId="1CBE35CD" w14:textId="77777777" w:rsidR="00926C12" w:rsidRPr="00525891" w:rsidRDefault="00926C12" w:rsidP="00D40DD1">
            <w:pPr>
              <w:spacing w:line="240" w:lineRule="auto"/>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C</w:t>
            </w:r>
            <w:r w:rsidRPr="00525891">
              <w:rPr>
                <w:rFonts w:ascii="Times New Roman" w:eastAsia="Times New Roman" w:hAnsi="Times New Roman" w:cs="Times New Roman"/>
                <w:sz w:val="24"/>
                <w:szCs w:val="24"/>
                <w:vertAlign w:val="subscript"/>
                <w:lang w:eastAsia="sv-SE"/>
              </w:rPr>
              <w:t>microbial</w:t>
            </w:r>
            <w:r w:rsidRPr="00525891">
              <w:rPr>
                <w:rFonts w:ascii="Times New Roman" w:eastAsia="Times New Roman" w:hAnsi="Times New Roman" w:cs="Times New Roman"/>
                <w:sz w:val="24"/>
                <w:szCs w:val="24"/>
                <w:lang w:eastAsia="sv-SE"/>
              </w:rPr>
              <w:t>:SOC</w:t>
            </w:r>
          </w:p>
        </w:tc>
        <w:tc>
          <w:tcPr>
            <w:tcW w:w="606" w:type="dxa"/>
            <w:tcBorders>
              <w:top w:val="nil"/>
              <w:left w:val="nil"/>
              <w:bottom w:val="single" w:sz="8" w:space="0" w:color="auto"/>
              <w:right w:val="nil"/>
            </w:tcBorders>
            <w:shd w:val="clear" w:color="000000" w:fill="FFFFFF"/>
          </w:tcPr>
          <w:p w14:paraId="4822A8FA"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25.4</w:t>
            </w:r>
          </w:p>
        </w:tc>
        <w:tc>
          <w:tcPr>
            <w:tcW w:w="727" w:type="dxa"/>
            <w:tcBorders>
              <w:top w:val="nil"/>
              <w:left w:val="nil"/>
              <w:bottom w:val="single" w:sz="8" w:space="0" w:color="auto"/>
              <w:right w:val="nil"/>
            </w:tcBorders>
            <w:shd w:val="clear" w:color="000000" w:fill="FFFFFF"/>
          </w:tcPr>
          <w:p w14:paraId="74B95ECD"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39.8</w:t>
            </w:r>
          </w:p>
        </w:tc>
        <w:tc>
          <w:tcPr>
            <w:tcW w:w="1218" w:type="dxa"/>
            <w:tcBorders>
              <w:top w:val="nil"/>
              <w:left w:val="nil"/>
              <w:bottom w:val="single" w:sz="8" w:space="0" w:color="auto"/>
              <w:right w:val="nil"/>
            </w:tcBorders>
            <w:shd w:val="clear" w:color="000000" w:fill="FFFFFF"/>
          </w:tcPr>
          <w:p w14:paraId="0676D277" w14:textId="77777777" w:rsidR="00926C12" w:rsidRPr="00525891" w:rsidRDefault="00926C12"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c>
          <w:tcPr>
            <w:tcW w:w="243" w:type="dxa"/>
            <w:tcBorders>
              <w:top w:val="nil"/>
              <w:left w:val="nil"/>
              <w:bottom w:val="single" w:sz="8" w:space="0" w:color="auto"/>
              <w:right w:val="nil"/>
            </w:tcBorders>
            <w:shd w:val="clear" w:color="000000" w:fill="FFFFFF"/>
          </w:tcPr>
          <w:p w14:paraId="1774D99A"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p>
        </w:tc>
        <w:tc>
          <w:tcPr>
            <w:tcW w:w="607" w:type="dxa"/>
            <w:tcBorders>
              <w:top w:val="nil"/>
              <w:left w:val="nil"/>
              <w:bottom w:val="single" w:sz="8" w:space="0" w:color="auto"/>
              <w:right w:val="nil"/>
            </w:tcBorders>
            <w:shd w:val="clear" w:color="000000" w:fill="FFFFFF"/>
          </w:tcPr>
          <w:p w14:paraId="78CCAF86"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43.6</w:t>
            </w:r>
          </w:p>
        </w:tc>
        <w:tc>
          <w:tcPr>
            <w:tcW w:w="729" w:type="dxa"/>
            <w:tcBorders>
              <w:top w:val="nil"/>
              <w:left w:val="nil"/>
              <w:bottom w:val="single" w:sz="8" w:space="0" w:color="auto"/>
              <w:right w:val="nil"/>
            </w:tcBorders>
            <w:shd w:val="clear" w:color="000000" w:fill="FFFFFF"/>
          </w:tcPr>
          <w:p w14:paraId="5F76ABED"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34.2</w:t>
            </w:r>
          </w:p>
        </w:tc>
        <w:tc>
          <w:tcPr>
            <w:tcW w:w="1215" w:type="dxa"/>
            <w:tcBorders>
              <w:top w:val="nil"/>
              <w:left w:val="nil"/>
              <w:bottom w:val="single" w:sz="8" w:space="0" w:color="auto"/>
              <w:right w:val="nil"/>
            </w:tcBorders>
            <w:shd w:val="clear" w:color="000000" w:fill="FFFFFF"/>
          </w:tcPr>
          <w:p w14:paraId="66AE93DD" w14:textId="77777777" w:rsidR="00926C12" w:rsidRPr="00525891" w:rsidRDefault="00926C12"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c>
          <w:tcPr>
            <w:tcW w:w="243" w:type="dxa"/>
            <w:tcBorders>
              <w:top w:val="nil"/>
              <w:left w:val="nil"/>
              <w:bottom w:val="single" w:sz="8" w:space="0" w:color="auto"/>
              <w:right w:val="nil"/>
            </w:tcBorders>
            <w:shd w:val="clear" w:color="000000" w:fill="FFFFFF"/>
          </w:tcPr>
          <w:p w14:paraId="526B6D49"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p>
        </w:tc>
        <w:tc>
          <w:tcPr>
            <w:tcW w:w="607" w:type="dxa"/>
            <w:tcBorders>
              <w:top w:val="nil"/>
              <w:left w:val="nil"/>
              <w:bottom w:val="single" w:sz="8" w:space="0" w:color="auto"/>
              <w:right w:val="nil"/>
            </w:tcBorders>
            <w:shd w:val="clear" w:color="000000" w:fill="FFFFFF"/>
          </w:tcPr>
          <w:p w14:paraId="7E4C67DA"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31.0</w:t>
            </w:r>
          </w:p>
        </w:tc>
        <w:tc>
          <w:tcPr>
            <w:tcW w:w="726" w:type="dxa"/>
            <w:tcBorders>
              <w:top w:val="nil"/>
              <w:left w:val="nil"/>
              <w:bottom w:val="single" w:sz="8" w:space="0" w:color="auto"/>
              <w:right w:val="nil"/>
            </w:tcBorders>
            <w:shd w:val="clear" w:color="000000" w:fill="FFFFFF"/>
          </w:tcPr>
          <w:p w14:paraId="54390A55"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24.3</w:t>
            </w:r>
          </w:p>
        </w:tc>
        <w:tc>
          <w:tcPr>
            <w:tcW w:w="1218" w:type="dxa"/>
            <w:tcBorders>
              <w:top w:val="nil"/>
              <w:left w:val="nil"/>
              <w:bottom w:val="single" w:sz="8" w:space="0" w:color="auto"/>
              <w:right w:val="nil"/>
            </w:tcBorders>
            <w:shd w:val="clear" w:color="000000" w:fill="FFFFFF"/>
          </w:tcPr>
          <w:p w14:paraId="2B4E4DB3" w14:textId="77777777" w:rsidR="00926C12" w:rsidRPr="00525891" w:rsidRDefault="00926C12"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r>
      <w:tr w:rsidR="00196EC4" w:rsidRPr="00525891" w14:paraId="0309BCF7" w14:textId="77777777" w:rsidTr="00EF3548">
        <w:trPr>
          <w:trHeight w:hRule="exact" w:val="283"/>
          <w:jc w:val="center"/>
        </w:trPr>
        <w:tc>
          <w:tcPr>
            <w:tcW w:w="2067" w:type="dxa"/>
            <w:tcBorders>
              <w:top w:val="single" w:sz="8" w:space="0" w:color="auto"/>
              <w:left w:val="nil"/>
              <w:bottom w:val="nil"/>
              <w:right w:val="nil"/>
            </w:tcBorders>
            <w:shd w:val="clear" w:color="000000" w:fill="FFFFFF"/>
            <w:noWrap/>
            <w:vAlign w:val="center"/>
          </w:tcPr>
          <w:p w14:paraId="1C6ABEBB" w14:textId="77777777" w:rsidR="00926C12" w:rsidRPr="00525891" w:rsidRDefault="00926C12" w:rsidP="00D40DD1">
            <w:pPr>
              <w:spacing w:line="240" w:lineRule="auto"/>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Clay</w:t>
            </w:r>
          </w:p>
        </w:tc>
        <w:tc>
          <w:tcPr>
            <w:tcW w:w="606" w:type="dxa"/>
            <w:tcBorders>
              <w:top w:val="single" w:sz="8" w:space="0" w:color="auto"/>
              <w:left w:val="nil"/>
              <w:bottom w:val="nil"/>
              <w:right w:val="nil"/>
            </w:tcBorders>
            <w:shd w:val="clear" w:color="000000" w:fill="FFFFFF"/>
          </w:tcPr>
          <w:p w14:paraId="4623D00B" w14:textId="77777777" w:rsidR="00926C12" w:rsidRPr="00525891" w:rsidRDefault="00926C12" w:rsidP="00D40DD1">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0.0</w:t>
            </w:r>
          </w:p>
        </w:tc>
        <w:tc>
          <w:tcPr>
            <w:tcW w:w="727" w:type="dxa"/>
            <w:tcBorders>
              <w:top w:val="single" w:sz="8" w:space="0" w:color="auto"/>
              <w:left w:val="nil"/>
              <w:bottom w:val="nil"/>
              <w:right w:val="nil"/>
            </w:tcBorders>
            <w:shd w:val="clear" w:color="000000" w:fill="FFFFFF"/>
          </w:tcPr>
          <w:p w14:paraId="66F1141B" w14:textId="77777777" w:rsidR="00926C12" w:rsidRPr="00525891" w:rsidRDefault="00926C12" w:rsidP="00D40DD1">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0.0</w:t>
            </w:r>
          </w:p>
        </w:tc>
        <w:tc>
          <w:tcPr>
            <w:tcW w:w="1218" w:type="dxa"/>
            <w:tcBorders>
              <w:top w:val="single" w:sz="8" w:space="0" w:color="auto"/>
              <w:left w:val="nil"/>
              <w:bottom w:val="nil"/>
              <w:right w:val="nil"/>
            </w:tcBorders>
            <w:shd w:val="clear" w:color="000000" w:fill="FFFFFF"/>
          </w:tcPr>
          <w:p w14:paraId="499D2F0B" w14:textId="77777777" w:rsidR="00926C12" w:rsidRPr="00525891" w:rsidRDefault="00926C12" w:rsidP="00D40DD1">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eastAsia="sv-SE"/>
              </w:rPr>
              <w:t>0.993</w:t>
            </w:r>
            <w:r w:rsidRPr="00525891">
              <w:rPr>
                <w:rFonts w:ascii="Times New Roman" w:eastAsia="Times New Roman" w:hAnsi="Times New Roman" w:cs="Times New Roman"/>
                <w:sz w:val="24"/>
                <w:szCs w:val="24"/>
                <w:vertAlign w:val="superscript"/>
                <w:lang w:eastAsia="sv-SE"/>
              </w:rPr>
              <w:t>ns</w:t>
            </w:r>
          </w:p>
        </w:tc>
        <w:tc>
          <w:tcPr>
            <w:tcW w:w="243" w:type="dxa"/>
            <w:tcBorders>
              <w:top w:val="single" w:sz="8" w:space="0" w:color="auto"/>
              <w:left w:val="nil"/>
              <w:bottom w:val="nil"/>
              <w:right w:val="nil"/>
            </w:tcBorders>
            <w:shd w:val="clear" w:color="000000" w:fill="FFFFFF"/>
          </w:tcPr>
          <w:p w14:paraId="2E228DAB" w14:textId="77777777" w:rsidR="00926C12" w:rsidRPr="00525891" w:rsidRDefault="00926C12" w:rsidP="00D40DD1">
            <w:pPr>
              <w:spacing w:line="240" w:lineRule="auto"/>
              <w:jc w:val="center"/>
              <w:rPr>
                <w:rFonts w:ascii="Times New Roman" w:eastAsia="Times New Roman" w:hAnsi="Times New Roman" w:cs="Times New Roman"/>
                <w:sz w:val="24"/>
                <w:szCs w:val="24"/>
                <w:lang w:val="en-GB" w:eastAsia="sv-SE"/>
              </w:rPr>
            </w:pPr>
          </w:p>
        </w:tc>
        <w:tc>
          <w:tcPr>
            <w:tcW w:w="607" w:type="dxa"/>
            <w:tcBorders>
              <w:top w:val="single" w:sz="8" w:space="0" w:color="auto"/>
              <w:left w:val="nil"/>
              <w:bottom w:val="nil"/>
              <w:right w:val="nil"/>
            </w:tcBorders>
            <w:shd w:val="clear" w:color="000000" w:fill="FFFFFF"/>
          </w:tcPr>
          <w:p w14:paraId="7EA19656" w14:textId="77777777" w:rsidR="00926C12" w:rsidRPr="00525891" w:rsidRDefault="00926C12" w:rsidP="00D40DD1">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98.2</w:t>
            </w:r>
          </w:p>
        </w:tc>
        <w:tc>
          <w:tcPr>
            <w:tcW w:w="729" w:type="dxa"/>
            <w:tcBorders>
              <w:top w:val="single" w:sz="8" w:space="0" w:color="auto"/>
              <w:left w:val="nil"/>
              <w:bottom w:val="nil"/>
              <w:right w:val="nil"/>
            </w:tcBorders>
            <w:shd w:val="clear" w:color="000000" w:fill="FFFFFF"/>
          </w:tcPr>
          <w:p w14:paraId="18114A72" w14:textId="77777777" w:rsidR="00926C12" w:rsidRPr="00525891" w:rsidRDefault="00926C12" w:rsidP="00D40DD1">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302.2</w:t>
            </w:r>
          </w:p>
        </w:tc>
        <w:tc>
          <w:tcPr>
            <w:tcW w:w="1215" w:type="dxa"/>
            <w:tcBorders>
              <w:top w:val="single" w:sz="8" w:space="0" w:color="auto"/>
              <w:left w:val="nil"/>
              <w:bottom w:val="nil"/>
              <w:right w:val="nil"/>
            </w:tcBorders>
            <w:shd w:val="clear" w:color="000000" w:fill="FFFFFF"/>
          </w:tcPr>
          <w:p w14:paraId="6A61ABC9" w14:textId="77777777" w:rsidR="00926C12" w:rsidRPr="00525891" w:rsidRDefault="00926C12" w:rsidP="00D40DD1">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b/>
                <w:sz w:val="24"/>
                <w:szCs w:val="24"/>
                <w:lang w:eastAsia="sv-SE"/>
              </w:rPr>
              <w:t>&lt;0.001***</w:t>
            </w:r>
          </w:p>
        </w:tc>
        <w:tc>
          <w:tcPr>
            <w:tcW w:w="243" w:type="dxa"/>
            <w:tcBorders>
              <w:top w:val="single" w:sz="8" w:space="0" w:color="auto"/>
              <w:left w:val="nil"/>
              <w:bottom w:val="nil"/>
              <w:right w:val="nil"/>
            </w:tcBorders>
            <w:shd w:val="clear" w:color="000000" w:fill="FFFFFF"/>
          </w:tcPr>
          <w:p w14:paraId="40083CF3" w14:textId="77777777" w:rsidR="00926C12" w:rsidRPr="00525891" w:rsidRDefault="00926C12" w:rsidP="00D40DD1">
            <w:pPr>
              <w:spacing w:line="240" w:lineRule="auto"/>
              <w:jc w:val="center"/>
              <w:rPr>
                <w:rFonts w:ascii="Times New Roman" w:eastAsia="Times New Roman" w:hAnsi="Times New Roman" w:cs="Times New Roman"/>
                <w:sz w:val="24"/>
                <w:szCs w:val="24"/>
                <w:lang w:val="en-GB" w:eastAsia="sv-SE"/>
              </w:rPr>
            </w:pPr>
          </w:p>
        </w:tc>
        <w:tc>
          <w:tcPr>
            <w:tcW w:w="607" w:type="dxa"/>
            <w:tcBorders>
              <w:top w:val="single" w:sz="8" w:space="0" w:color="auto"/>
              <w:left w:val="nil"/>
              <w:bottom w:val="nil"/>
              <w:right w:val="nil"/>
            </w:tcBorders>
            <w:shd w:val="clear" w:color="000000" w:fill="FFFFFF"/>
          </w:tcPr>
          <w:p w14:paraId="17170495" w14:textId="77777777" w:rsidR="00926C12" w:rsidRPr="00525891" w:rsidRDefault="00926C12" w:rsidP="00D40DD1">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1.8</w:t>
            </w:r>
          </w:p>
        </w:tc>
        <w:tc>
          <w:tcPr>
            <w:tcW w:w="726" w:type="dxa"/>
            <w:tcBorders>
              <w:top w:val="single" w:sz="8" w:space="0" w:color="auto"/>
              <w:left w:val="nil"/>
              <w:bottom w:val="nil"/>
              <w:right w:val="nil"/>
            </w:tcBorders>
            <w:shd w:val="clear" w:color="000000" w:fill="FFFFFF"/>
          </w:tcPr>
          <w:p w14:paraId="6917747C" w14:textId="77777777" w:rsidR="00926C12" w:rsidRPr="00525891" w:rsidRDefault="00926C12" w:rsidP="00D40DD1">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5.5</w:t>
            </w:r>
          </w:p>
        </w:tc>
        <w:tc>
          <w:tcPr>
            <w:tcW w:w="1218" w:type="dxa"/>
            <w:tcBorders>
              <w:top w:val="single" w:sz="8" w:space="0" w:color="auto"/>
              <w:left w:val="nil"/>
              <w:bottom w:val="nil"/>
              <w:right w:val="nil"/>
            </w:tcBorders>
            <w:shd w:val="clear" w:color="000000" w:fill="FFFFFF"/>
          </w:tcPr>
          <w:p w14:paraId="43DCA744" w14:textId="77777777" w:rsidR="00926C12" w:rsidRPr="00525891" w:rsidRDefault="00926C12" w:rsidP="00D40DD1">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b/>
                <w:sz w:val="24"/>
                <w:szCs w:val="24"/>
                <w:lang w:eastAsia="sv-SE"/>
              </w:rPr>
              <w:t>0.013*</w:t>
            </w:r>
          </w:p>
        </w:tc>
      </w:tr>
      <w:tr w:rsidR="00196EC4" w:rsidRPr="00525891" w14:paraId="3D23329A" w14:textId="77777777" w:rsidTr="00C930CE">
        <w:trPr>
          <w:trHeight w:hRule="exact" w:val="283"/>
          <w:jc w:val="center"/>
        </w:trPr>
        <w:tc>
          <w:tcPr>
            <w:tcW w:w="2067" w:type="dxa"/>
            <w:tcBorders>
              <w:top w:val="nil"/>
              <w:left w:val="nil"/>
              <w:bottom w:val="nil"/>
              <w:right w:val="nil"/>
            </w:tcBorders>
            <w:shd w:val="clear" w:color="000000" w:fill="FFFFFF"/>
            <w:vAlign w:val="center"/>
            <w:hideMark/>
          </w:tcPr>
          <w:p w14:paraId="27A2FA5E" w14:textId="77777777" w:rsidR="00926C12" w:rsidRPr="00525891" w:rsidRDefault="00926C12" w:rsidP="00D40DD1">
            <w:pPr>
              <w:spacing w:line="240" w:lineRule="auto"/>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Ca</w:t>
            </w:r>
            <w:r w:rsidRPr="00525891">
              <w:rPr>
                <w:rFonts w:ascii="Times New Roman" w:eastAsia="Times New Roman" w:hAnsi="Times New Roman" w:cs="Times New Roman"/>
                <w:sz w:val="24"/>
                <w:szCs w:val="24"/>
                <w:vertAlign w:val="subscript"/>
                <w:lang w:eastAsia="sv-SE"/>
              </w:rPr>
              <w:t>ex</w:t>
            </w:r>
            <w:r w:rsidRPr="00525891">
              <w:rPr>
                <w:rFonts w:ascii="Times New Roman" w:eastAsia="Times New Roman" w:hAnsi="Times New Roman" w:cs="Times New Roman"/>
                <w:sz w:val="24"/>
                <w:szCs w:val="24"/>
                <w:lang w:eastAsia="sv-SE"/>
              </w:rPr>
              <w:t>+Mg</w:t>
            </w:r>
            <w:r w:rsidRPr="00525891">
              <w:rPr>
                <w:rFonts w:ascii="Times New Roman" w:eastAsia="Times New Roman" w:hAnsi="Times New Roman" w:cs="Times New Roman"/>
                <w:sz w:val="24"/>
                <w:szCs w:val="24"/>
                <w:vertAlign w:val="subscript"/>
                <w:lang w:eastAsia="sv-SE"/>
              </w:rPr>
              <w:t>ex</w:t>
            </w:r>
          </w:p>
        </w:tc>
        <w:tc>
          <w:tcPr>
            <w:tcW w:w="606" w:type="dxa"/>
            <w:tcBorders>
              <w:top w:val="nil"/>
              <w:left w:val="nil"/>
              <w:bottom w:val="nil"/>
              <w:right w:val="nil"/>
            </w:tcBorders>
            <w:shd w:val="clear" w:color="000000" w:fill="FFFFFF"/>
          </w:tcPr>
          <w:p w14:paraId="326BA931"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2.5</w:t>
            </w:r>
          </w:p>
        </w:tc>
        <w:tc>
          <w:tcPr>
            <w:tcW w:w="727" w:type="dxa"/>
            <w:tcBorders>
              <w:top w:val="nil"/>
              <w:left w:val="nil"/>
              <w:bottom w:val="nil"/>
              <w:right w:val="nil"/>
            </w:tcBorders>
            <w:shd w:val="clear" w:color="000000" w:fill="FFFFFF"/>
          </w:tcPr>
          <w:p w14:paraId="67467A64"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45.9</w:t>
            </w:r>
          </w:p>
        </w:tc>
        <w:tc>
          <w:tcPr>
            <w:tcW w:w="1218" w:type="dxa"/>
            <w:tcBorders>
              <w:top w:val="nil"/>
              <w:left w:val="nil"/>
              <w:bottom w:val="nil"/>
              <w:right w:val="nil"/>
            </w:tcBorders>
            <w:shd w:val="clear" w:color="000000" w:fill="FFFFFF"/>
          </w:tcPr>
          <w:p w14:paraId="15D23402"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b/>
                <w:sz w:val="24"/>
                <w:szCs w:val="24"/>
                <w:lang w:eastAsia="sv-SE"/>
              </w:rPr>
              <w:t>&lt;0.001***</w:t>
            </w:r>
          </w:p>
        </w:tc>
        <w:tc>
          <w:tcPr>
            <w:tcW w:w="243" w:type="dxa"/>
            <w:tcBorders>
              <w:top w:val="nil"/>
              <w:left w:val="nil"/>
              <w:bottom w:val="nil"/>
              <w:right w:val="nil"/>
            </w:tcBorders>
            <w:shd w:val="clear" w:color="000000" w:fill="FFFFFF"/>
          </w:tcPr>
          <w:p w14:paraId="3C21F6DC"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p>
        </w:tc>
        <w:tc>
          <w:tcPr>
            <w:tcW w:w="607" w:type="dxa"/>
            <w:tcBorders>
              <w:top w:val="nil"/>
              <w:left w:val="nil"/>
              <w:bottom w:val="nil"/>
              <w:right w:val="nil"/>
            </w:tcBorders>
            <w:shd w:val="clear" w:color="000000" w:fill="FFFFFF"/>
          </w:tcPr>
          <w:p w14:paraId="7E08305B"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93.1</w:t>
            </w:r>
          </w:p>
        </w:tc>
        <w:tc>
          <w:tcPr>
            <w:tcW w:w="729" w:type="dxa"/>
            <w:tcBorders>
              <w:top w:val="nil"/>
              <w:left w:val="nil"/>
              <w:bottom w:val="nil"/>
              <w:right w:val="nil"/>
            </w:tcBorders>
            <w:shd w:val="clear" w:color="000000" w:fill="FFFFFF"/>
          </w:tcPr>
          <w:p w14:paraId="1B341C7B"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863.5</w:t>
            </w:r>
          </w:p>
        </w:tc>
        <w:tc>
          <w:tcPr>
            <w:tcW w:w="1215" w:type="dxa"/>
            <w:tcBorders>
              <w:top w:val="nil"/>
              <w:left w:val="nil"/>
              <w:bottom w:val="nil"/>
              <w:right w:val="nil"/>
            </w:tcBorders>
            <w:shd w:val="clear" w:color="000000" w:fill="FFFFFF"/>
          </w:tcPr>
          <w:p w14:paraId="39355341"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b/>
                <w:sz w:val="24"/>
                <w:szCs w:val="24"/>
                <w:lang w:eastAsia="sv-SE"/>
              </w:rPr>
              <w:t>&lt;0.001***</w:t>
            </w:r>
          </w:p>
        </w:tc>
        <w:tc>
          <w:tcPr>
            <w:tcW w:w="243" w:type="dxa"/>
            <w:tcBorders>
              <w:top w:val="nil"/>
              <w:left w:val="nil"/>
              <w:bottom w:val="nil"/>
              <w:right w:val="nil"/>
            </w:tcBorders>
            <w:shd w:val="clear" w:color="000000" w:fill="FFFFFF"/>
          </w:tcPr>
          <w:p w14:paraId="4DC7C3C6"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p>
        </w:tc>
        <w:tc>
          <w:tcPr>
            <w:tcW w:w="607" w:type="dxa"/>
            <w:tcBorders>
              <w:top w:val="nil"/>
              <w:left w:val="nil"/>
              <w:bottom w:val="nil"/>
              <w:right w:val="nil"/>
            </w:tcBorders>
            <w:shd w:val="clear" w:color="000000" w:fill="FFFFFF"/>
          </w:tcPr>
          <w:p w14:paraId="03AE50A2"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4.5</w:t>
            </w:r>
          </w:p>
        </w:tc>
        <w:tc>
          <w:tcPr>
            <w:tcW w:w="726" w:type="dxa"/>
            <w:tcBorders>
              <w:top w:val="nil"/>
              <w:left w:val="nil"/>
              <w:bottom w:val="nil"/>
              <w:right w:val="nil"/>
            </w:tcBorders>
            <w:shd w:val="clear" w:color="000000" w:fill="FFFFFF"/>
          </w:tcPr>
          <w:p w14:paraId="51581830"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41.4</w:t>
            </w:r>
          </w:p>
        </w:tc>
        <w:tc>
          <w:tcPr>
            <w:tcW w:w="1218" w:type="dxa"/>
            <w:tcBorders>
              <w:top w:val="nil"/>
              <w:left w:val="nil"/>
              <w:bottom w:val="nil"/>
              <w:right w:val="nil"/>
            </w:tcBorders>
            <w:shd w:val="clear" w:color="000000" w:fill="FFFFFF"/>
          </w:tcPr>
          <w:p w14:paraId="3BA4D243"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b/>
                <w:sz w:val="24"/>
                <w:szCs w:val="24"/>
                <w:lang w:eastAsia="sv-SE"/>
              </w:rPr>
              <w:t>&lt;0.001***</w:t>
            </w:r>
          </w:p>
        </w:tc>
      </w:tr>
      <w:tr w:rsidR="00196EC4" w:rsidRPr="00525891" w14:paraId="751E3F6B" w14:textId="77777777" w:rsidTr="00C930CE">
        <w:trPr>
          <w:trHeight w:hRule="exact" w:val="283"/>
          <w:jc w:val="center"/>
        </w:trPr>
        <w:tc>
          <w:tcPr>
            <w:tcW w:w="2067" w:type="dxa"/>
            <w:tcBorders>
              <w:top w:val="nil"/>
              <w:left w:val="nil"/>
              <w:bottom w:val="nil"/>
              <w:right w:val="nil"/>
            </w:tcBorders>
            <w:shd w:val="clear" w:color="000000" w:fill="FFFFFF"/>
            <w:vAlign w:val="center"/>
          </w:tcPr>
          <w:p w14:paraId="0A5904C2" w14:textId="77777777" w:rsidR="00926C12" w:rsidRPr="00525891" w:rsidRDefault="00926C12" w:rsidP="00D40DD1">
            <w:pPr>
              <w:spacing w:line="240" w:lineRule="auto"/>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Fe</w:t>
            </w:r>
            <w:r w:rsidRPr="00525891">
              <w:rPr>
                <w:rFonts w:ascii="Times New Roman" w:eastAsia="Times New Roman" w:hAnsi="Times New Roman" w:cs="Times New Roman"/>
                <w:sz w:val="24"/>
                <w:szCs w:val="24"/>
                <w:vertAlign w:val="subscript"/>
                <w:lang w:eastAsia="sv-SE"/>
              </w:rPr>
              <w:t>d-o</w:t>
            </w:r>
          </w:p>
        </w:tc>
        <w:tc>
          <w:tcPr>
            <w:tcW w:w="606" w:type="dxa"/>
            <w:tcBorders>
              <w:top w:val="nil"/>
              <w:left w:val="nil"/>
              <w:bottom w:val="nil"/>
              <w:right w:val="nil"/>
            </w:tcBorders>
            <w:shd w:val="clear" w:color="000000" w:fill="FFFFFF"/>
          </w:tcPr>
          <w:p w14:paraId="14182C8B"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4.8</w:t>
            </w:r>
          </w:p>
        </w:tc>
        <w:tc>
          <w:tcPr>
            <w:tcW w:w="727" w:type="dxa"/>
            <w:tcBorders>
              <w:top w:val="nil"/>
              <w:left w:val="nil"/>
              <w:bottom w:val="nil"/>
              <w:right w:val="nil"/>
            </w:tcBorders>
            <w:shd w:val="clear" w:color="000000" w:fill="FFFFFF"/>
          </w:tcPr>
          <w:p w14:paraId="7E718E75"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62.5</w:t>
            </w:r>
          </w:p>
        </w:tc>
        <w:tc>
          <w:tcPr>
            <w:tcW w:w="1218" w:type="dxa"/>
            <w:tcBorders>
              <w:top w:val="nil"/>
              <w:left w:val="nil"/>
              <w:bottom w:val="nil"/>
              <w:right w:val="nil"/>
            </w:tcBorders>
            <w:shd w:val="clear" w:color="000000" w:fill="FFFFFF"/>
          </w:tcPr>
          <w:p w14:paraId="65732705"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b/>
                <w:sz w:val="24"/>
                <w:szCs w:val="24"/>
                <w:lang w:eastAsia="sv-SE"/>
              </w:rPr>
              <w:t>&lt;0.001***</w:t>
            </w:r>
          </w:p>
        </w:tc>
        <w:tc>
          <w:tcPr>
            <w:tcW w:w="243" w:type="dxa"/>
            <w:tcBorders>
              <w:top w:val="nil"/>
              <w:left w:val="nil"/>
              <w:bottom w:val="nil"/>
              <w:right w:val="nil"/>
            </w:tcBorders>
            <w:shd w:val="clear" w:color="000000" w:fill="FFFFFF"/>
          </w:tcPr>
          <w:p w14:paraId="0DACE939"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p>
        </w:tc>
        <w:tc>
          <w:tcPr>
            <w:tcW w:w="607" w:type="dxa"/>
            <w:tcBorders>
              <w:top w:val="nil"/>
              <w:left w:val="nil"/>
              <w:bottom w:val="nil"/>
              <w:right w:val="nil"/>
            </w:tcBorders>
            <w:shd w:val="clear" w:color="000000" w:fill="FFFFFF"/>
          </w:tcPr>
          <w:p w14:paraId="3D7BF398"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89.7</w:t>
            </w:r>
          </w:p>
        </w:tc>
        <w:tc>
          <w:tcPr>
            <w:tcW w:w="729" w:type="dxa"/>
            <w:tcBorders>
              <w:top w:val="nil"/>
              <w:left w:val="nil"/>
              <w:bottom w:val="nil"/>
              <w:right w:val="nil"/>
            </w:tcBorders>
            <w:shd w:val="clear" w:color="000000" w:fill="FFFFFF"/>
          </w:tcPr>
          <w:p w14:paraId="573CD76C"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584.4</w:t>
            </w:r>
          </w:p>
        </w:tc>
        <w:tc>
          <w:tcPr>
            <w:tcW w:w="1215" w:type="dxa"/>
            <w:tcBorders>
              <w:top w:val="nil"/>
              <w:left w:val="nil"/>
              <w:bottom w:val="nil"/>
              <w:right w:val="nil"/>
            </w:tcBorders>
            <w:shd w:val="clear" w:color="000000" w:fill="FFFFFF"/>
          </w:tcPr>
          <w:p w14:paraId="542135D5"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b/>
                <w:sz w:val="24"/>
                <w:szCs w:val="24"/>
                <w:lang w:eastAsia="sv-SE"/>
              </w:rPr>
              <w:t>&lt;0.001***</w:t>
            </w:r>
          </w:p>
        </w:tc>
        <w:tc>
          <w:tcPr>
            <w:tcW w:w="243" w:type="dxa"/>
            <w:tcBorders>
              <w:top w:val="nil"/>
              <w:left w:val="nil"/>
              <w:bottom w:val="nil"/>
              <w:right w:val="nil"/>
            </w:tcBorders>
            <w:shd w:val="clear" w:color="000000" w:fill="FFFFFF"/>
          </w:tcPr>
          <w:p w14:paraId="191AFFED"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p>
        </w:tc>
        <w:tc>
          <w:tcPr>
            <w:tcW w:w="607" w:type="dxa"/>
            <w:tcBorders>
              <w:top w:val="nil"/>
              <w:left w:val="nil"/>
              <w:bottom w:val="nil"/>
              <w:right w:val="nil"/>
            </w:tcBorders>
            <w:shd w:val="clear" w:color="000000" w:fill="FFFFFF"/>
          </w:tcPr>
          <w:p w14:paraId="3BD8EEE1"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5.5</w:t>
            </w:r>
          </w:p>
        </w:tc>
        <w:tc>
          <w:tcPr>
            <w:tcW w:w="726" w:type="dxa"/>
            <w:tcBorders>
              <w:top w:val="nil"/>
              <w:left w:val="nil"/>
              <w:bottom w:val="nil"/>
              <w:right w:val="nil"/>
            </w:tcBorders>
            <w:shd w:val="clear" w:color="000000" w:fill="FFFFFF"/>
          </w:tcPr>
          <w:p w14:paraId="0C510808"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36.1</w:t>
            </w:r>
          </w:p>
        </w:tc>
        <w:tc>
          <w:tcPr>
            <w:tcW w:w="1218" w:type="dxa"/>
            <w:tcBorders>
              <w:top w:val="nil"/>
              <w:left w:val="nil"/>
              <w:bottom w:val="nil"/>
              <w:right w:val="nil"/>
            </w:tcBorders>
            <w:shd w:val="clear" w:color="000000" w:fill="FFFFFF"/>
          </w:tcPr>
          <w:p w14:paraId="1BADC9AA"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b/>
                <w:sz w:val="24"/>
                <w:szCs w:val="24"/>
                <w:lang w:eastAsia="sv-SE"/>
              </w:rPr>
              <w:t>&lt;0.001***</w:t>
            </w:r>
          </w:p>
        </w:tc>
      </w:tr>
      <w:tr w:rsidR="00196EC4" w:rsidRPr="00525891" w14:paraId="4E36936C" w14:textId="77777777" w:rsidTr="00C930CE">
        <w:trPr>
          <w:trHeight w:hRule="exact" w:val="283"/>
          <w:jc w:val="center"/>
        </w:trPr>
        <w:tc>
          <w:tcPr>
            <w:tcW w:w="2067" w:type="dxa"/>
            <w:tcBorders>
              <w:top w:val="nil"/>
              <w:left w:val="nil"/>
              <w:bottom w:val="nil"/>
              <w:right w:val="nil"/>
            </w:tcBorders>
            <w:shd w:val="clear" w:color="000000" w:fill="FFFFFF"/>
            <w:vAlign w:val="center"/>
          </w:tcPr>
          <w:p w14:paraId="2473E2B6" w14:textId="77777777" w:rsidR="00926C12" w:rsidRPr="00525891" w:rsidRDefault="00926C12" w:rsidP="00D40DD1">
            <w:pPr>
              <w:spacing w:line="240" w:lineRule="auto"/>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Fe</w:t>
            </w:r>
            <w:r w:rsidRPr="00525891">
              <w:rPr>
                <w:rFonts w:ascii="Times New Roman" w:eastAsia="Times New Roman" w:hAnsi="Times New Roman" w:cs="Times New Roman"/>
                <w:sz w:val="24"/>
                <w:szCs w:val="24"/>
                <w:vertAlign w:val="subscript"/>
                <w:lang w:eastAsia="sv-SE"/>
              </w:rPr>
              <w:t>o</w:t>
            </w:r>
          </w:p>
        </w:tc>
        <w:tc>
          <w:tcPr>
            <w:tcW w:w="606" w:type="dxa"/>
            <w:tcBorders>
              <w:top w:val="nil"/>
              <w:left w:val="nil"/>
              <w:bottom w:val="nil"/>
              <w:right w:val="nil"/>
            </w:tcBorders>
            <w:shd w:val="clear" w:color="000000" w:fill="FFFFFF"/>
          </w:tcPr>
          <w:p w14:paraId="0CCD16E5"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7.1</w:t>
            </w:r>
          </w:p>
        </w:tc>
        <w:tc>
          <w:tcPr>
            <w:tcW w:w="727" w:type="dxa"/>
            <w:tcBorders>
              <w:top w:val="nil"/>
              <w:left w:val="nil"/>
              <w:bottom w:val="nil"/>
              <w:right w:val="nil"/>
            </w:tcBorders>
            <w:shd w:val="clear" w:color="000000" w:fill="FFFFFF"/>
          </w:tcPr>
          <w:p w14:paraId="32F3FA34"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42.2</w:t>
            </w:r>
          </w:p>
        </w:tc>
        <w:tc>
          <w:tcPr>
            <w:tcW w:w="1218" w:type="dxa"/>
            <w:tcBorders>
              <w:top w:val="nil"/>
              <w:left w:val="nil"/>
              <w:bottom w:val="nil"/>
              <w:right w:val="nil"/>
            </w:tcBorders>
            <w:shd w:val="clear" w:color="000000" w:fill="FFFFFF"/>
          </w:tcPr>
          <w:p w14:paraId="54D25A68"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b/>
                <w:sz w:val="24"/>
                <w:szCs w:val="24"/>
                <w:lang w:eastAsia="sv-SE"/>
              </w:rPr>
              <w:t>&lt;0.001***</w:t>
            </w:r>
          </w:p>
        </w:tc>
        <w:tc>
          <w:tcPr>
            <w:tcW w:w="243" w:type="dxa"/>
            <w:tcBorders>
              <w:top w:val="nil"/>
              <w:left w:val="nil"/>
              <w:bottom w:val="nil"/>
              <w:right w:val="nil"/>
            </w:tcBorders>
            <w:shd w:val="clear" w:color="000000" w:fill="FFFFFF"/>
          </w:tcPr>
          <w:p w14:paraId="24E3267E"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p>
        </w:tc>
        <w:tc>
          <w:tcPr>
            <w:tcW w:w="607" w:type="dxa"/>
            <w:tcBorders>
              <w:top w:val="nil"/>
              <w:left w:val="nil"/>
              <w:bottom w:val="nil"/>
              <w:right w:val="nil"/>
            </w:tcBorders>
            <w:shd w:val="clear" w:color="000000" w:fill="FFFFFF"/>
          </w:tcPr>
          <w:p w14:paraId="39487A07"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33.4</w:t>
            </w:r>
          </w:p>
        </w:tc>
        <w:tc>
          <w:tcPr>
            <w:tcW w:w="729" w:type="dxa"/>
            <w:tcBorders>
              <w:top w:val="nil"/>
              <w:left w:val="nil"/>
              <w:bottom w:val="nil"/>
              <w:right w:val="nil"/>
            </w:tcBorders>
            <w:shd w:val="clear" w:color="000000" w:fill="FFFFFF"/>
          </w:tcPr>
          <w:p w14:paraId="2C7E389C"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99.2</w:t>
            </w:r>
          </w:p>
        </w:tc>
        <w:tc>
          <w:tcPr>
            <w:tcW w:w="1215" w:type="dxa"/>
            <w:tcBorders>
              <w:top w:val="nil"/>
              <w:left w:val="nil"/>
              <w:bottom w:val="nil"/>
              <w:right w:val="nil"/>
            </w:tcBorders>
            <w:shd w:val="clear" w:color="000000" w:fill="FFFFFF"/>
          </w:tcPr>
          <w:p w14:paraId="014E78E4"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b/>
                <w:sz w:val="24"/>
                <w:szCs w:val="24"/>
                <w:lang w:eastAsia="sv-SE"/>
              </w:rPr>
              <w:t>&lt;0.001***</w:t>
            </w:r>
          </w:p>
        </w:tc>
        <w:tc>
          <w:tcPr>
            <w:tcW w:w="243" w:type="dxa"/>
            <w:tcBorders>
              <w:top w:val="nil"/>
              <w:left w:val="nil"/>
              <w:bottom w:val="nil"/>
              <w:right w:val="nil"/>
            </w:tcBorders>
            <w:shd w:val="clear" w:color="000000" w:fill="FFFFFF"/>
          </w:tcPr>
          <w:p w14:paraId="3A80697E"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p>
        </w:tc>
        <w:tc>
          <w:tcPr>
            <w:tcW w:w="607" w:type="dxa"/>
            <w:tcBorders>
              <w:top w:val="nil"/>
              <w:left w:val="nil"/>
              <w:bottom w:val="nil"/>
              <w:right w:val="nil"/>
            </w:tcBorders>
            <w:shd w:val="clear" w:color="000000" w:fill="FFFFFF"/>
          </w:tcPr>
          <w:p w14:paraId="6B5BD61F"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59.4</w:t>
            </w:r>
          </w:p>
        </w:tc>
        <w:tc>
          <w:tcPr>
            <w:tcW w:w="726" w:type="dxa"/>
            <w:tcBorders>
              <w:top w:val="nil"/>
              <w:left w:val="nil"/>
              <w:bottom w:val="nil"/>
              <w:right w:val="nil"/>
            </w:tcBorders>
            <w:shd w:val="clear" w:color="000000" w:fill="FFFFFF"/>
          </w:tcPr>
          <w:p w14:paraId="3D325647"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176.4</w:t>
            </w:r>
          </w:p>
        </w:tc>
        <w:tc>
          <w:tcPr>
            <w:tcW w:w="1218" w:type="dxa"/>
            <w:tcBorders>
              <w:top w:val="nil"/>
              <w:left w:val="nil"/>
              <w:bottom w:val="nil"/>
              <w:right w:val="nil"/>
            </w:tcBorders>
            <w:shd w:val="clear" w:color="000000" w:fill="FFFFFF"/>
          </w:tcPr>
          <w:p w14:paraId="4F24B4BD"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b/>
                <w:sz w:val="24"/>
                <w:szCs w:val="24"/>
                <w:lang w:eastAsia="sv-SE"/>
              </w:rPr>
              <w:t>&lt;0.001***</w:t>
            </w:r>
          </w:p>
        </w:tc>
      </w:tr>
      <w:tr w:rsidR="00196EC4" w:rsidRPr="00525891" w14:paraId="0CA0CB39" w14:textId="77777777" w:rsidTr="00C930CE">
        <w:trPr>
          <w:trHeight w:hRule="exact" w:val="283"/>
          <w:jc w:val="center"/>
        </w:trPr>
        <w:tc>
          <w:tcPr>
            <w:tcW w:w="2067" w:type="dxa"/>
            <w:tcBorders>
              <w:top w:val="nil"/>
              <w:left w:val="nil"/>
              <w:bottom w:val="nil"/>
              <w:right w:val="nil"/>
            </w:tcBorders>
            <w:shd w:val="clear" w:color="000000" w:fill="FFFFFF"/>
            <w:vAlign w:val="center"/>
          </w:tcPr>
          <w:p w14:paraId="1EC26B21" w14:textId="77777777" w:rsidR="00926C12" w:rsidRPr="00525891" w:rsidRDefault="00926C12" w:rsidP="00D40DD1">
            <w:pPr>
              <w:spacing w:line="240" w:lineRule="auto"/>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Al</w:t>
            </w:r>
            <w:r w:rsidRPr="00525891">
              <w:rPr>
                <w:rFonts w:ascii="Times New Roman" w:eastAsia="Times New Roman" w:hAnsi="Times New Roman" w:cs="Times New Roman"/>
                <w:sz w:val="24"/>
                <w:szCs w:val="24"/>
                <w:vertAlign w:val="subscript"/>
                <w:lang w:eastAsia="sv-SE"/>
              </w:rPr>
              <w:t>o</w:t>
            </w:r>
          </w:p>
        </w:tc>
        <w:tc>
          <w:tcPr>
            <w:tcW w:w="606" w:type="dxa"/>
            <w:tcBorders>
              <w:top w:val="nil"/>
              <w:left w:val="nil"/>
              <w:bottom w:val="nil"/>
              <w:right w:val="nil"/>
            </w:tcBorders>
            <w:shd w:val="clear" w:color="000000" w:fill="FFFFFF"/>
          </w:tcPr>
          <w:p w14:paraId="2394A31D"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0.0</w:t>
            </w:r>
          </w:p>
        </w:tc>
        <w:tc>
          <w:tcPr>
            <w:tcW w:w="727" w:type="dxa"/>
            <w:tcBorders>
              <w:top w:val="nil"/>
              <w:left w:val="nil"/>
              <w:bottom w:val="nil"/>
              <w:right w:val="nil"/>
            </w:tcBorders>
            <w:shd w:val="clear" w:color="000000" w:fill="FFFFFF"/>
          </w:tcPr>
          <w:p w14:paraId="18424603"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0.3</w:t>
            </w:r>
          </w:p>
        </w:tc>
        <w:tc>
          <w:tcPr>
            <w:tcW w:w="1218" w:type="dxa"/>
            <w:tcBorders>
              <w:top w:val="nil"/>
              <w:left w:val="nil"/>
              <w:bottom w:val="nil"/>
              <w:right w:val="nil"/>
            </w:tcBorders>
            <w:shd w:val="clear" w:color="000000" w:fill="FFFFFF"/>
          </w:tcPr>
          <w:p w14:paraId="41849697"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0.550</w:t>
            </w:r>
            <w:r w:rsidRPr="00525891">
              <w:rPr>
                <w:rFonts w:ascii="Times New Roman" w:eastAsia="Times New Roman" w:hAnsi="Times New Roman" w:cs="Times New Roman"/>
                <w:sz w:val="24"/>
                <w:szCs w:val="24"/>
                <w:vertAlign w:val="superscript"/>
                <w:lang w:eastAsia="sv-SE"/>
              </w:rPr>
              <w:t>ns</w:t>
            </w:r>
          </w:p>
        </w:tc>
        <w:tc>
          <w:tcPr>
            <w:tcW w:w="243" w:type="dxa"/>
            <w:tcBorders>
              <w:top w:val="nil"/>
              <w:left w:val="nil"/>
              <w:bottom w:val="nil"/>
              <w:right w:val="nil"/>
            </w:tcBorders>
            <w:shd w:val="clear" w:color="000000" w:fill="FFFFFF"/>
          </w:tcPr>
          <w:p w14:paraId="1691ECDC"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p>
        </w:tc>
        <w:tc>
          <w:tcPr>
            <w:tcW w:w="607" w:type="dxa"/>
            <w:tcBorders>
              <w:top w:val="nil"/>
              <w:left w:val="nil"/>
              <w:bottom w:val="nil"/>
              <w:right w:val="nil"/>
            </w:tcBorders>
            <w:shd w:val="clear" w:color="000000" w:fill="FFFFFF"/>
          </w:tcPr>
          <w:p w14:paraId="77386AC4"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93.6</w:t>
            </w:r>
          </w:p>
        </w:tc>
        <w:tc>
          <w:tcPr>
            <w:tcW w:w="729" w:type="dxa"/>
            <w:tcBorders>
              <w:top w:val="nil"/>
              <w:left w:val="nil"/>
              <w:bottom w:val="nil"/>
              <w:right w:val="nil"/>
            </w:tcBorders>
            <w:shd w:val="clear" w:color="000000" w:fill="FFFFFF"/>
          </w:tcPr>
          <w:p w14:paraId="4A64DFE8"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713.5</w:t>
            </w:r>
          </w:p>
        </w:tc>
        <w:tc>
          <w:tcPr>
            <w:tcW w:w="1215" w:type="dxa"/>
            <w:tcBorders>
              <w:top w:val="nil"/>
              <w:left w:val="nil"/>
              <w:bottom w:val="nil"/>
              <w:right w:val="nil"/>
            </w:tcBorders>
            <w:shd w:val="clear" w:color="000000" w:fill="FFFFFF"/>
          </w:tcPr>
          <w:p w14:paraId="1AEEA71E"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b/>
                <w:sz w:val="24"/>
                <w:szCs w:val="24"/>
                <w:lang w:eastAsia="sv-SE"/>
              </w:rPr>
              <w:t>&lt;0.001***</w:t>
            </w:r>
          </w:p>
        </w:tc>
        <w:tc>
          <w:tcPr>
            <w:tcW w:w="243" w:type="dxa"/>
            <w:tcBorders>
              <w:top w:val="nil"/>
              <w:left w:val="nil"/>
              <w:bottom w:val="nil"/>
              <w:right w:val="nil"/>
            </w:tcBorders>
            <w:shd w:val="clear" w:color="000000" w:fill="FFFFFF"/>
          </w:tcPr>
          <w:p w14:paraId="508DE996"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p>
        </w:tc>
        <w:tc>
          <w:tcPr>
            <w:tcW w:w="607" w:type="dxa"/>
            <w:tcBorders>
              <w:top w:val="nil"/>
              <w:left w:val="nil"/>
              <w:bottom w:val="nil"/>
              <w:right w:val="nil"/>
            </w:tcBorders>
            <w:shd w:val="clear" w:color="000000" w:fill="FFFFFF"/>
          </w:tcPr>
          <w:p w14:paraId="6F470877"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6.4</w:t>
            </w:r>
          </w:p>
        </w:tc>
        <w:tc>
          <w:tcPr>
            <w:tcW w:w="726" w:type="dxa"/>
            <w:tcBorders>
              <w:top w:val="nil"/>
              <w:left w:val="nil"/>
              <w:bottom w:val="nil"/>
              <w:right w:val="nil"/>
            </w:tcBorders>
            <w:shd w:val="clear" w:color="000000" w:fill="FFFFFF"/>
          </w:tcPr>
          <w:p w14:paraId="131CA96E"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48.7</w:t>
            </w:r>
          </w:p>
        </w:tc>
        <w:tc>
          <w:tcPr>
            <w:tcW w:w="1218" w:type="dxa"/>
            <w:tcBorders>
              <w:top w:val="nil"/>
              <w:left w:val="nil"/>
              <w:bottom w:val="nil"/>
              <w:right w:val="nil"/>
            </w:tcBorders>
            <w:shd w:val="clear" w:color="000000" w:fill="FFFFFF"/>
          </w:tcPr>
          <w:p w14:paraId="4D9C9F87"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b/>
                <w:sz w:val="24"/>
                <w:szCs w:val="24"/>
                <w:lang w:eastAsia="sv-SE"/>
              </w:rPr>
              <w:t>&lt;0.001***</w:t>
            </w:r>
          </w:p>
        </w:tc>
      </w:tr>
      <w:tr w:rsidR="00196EC4" w:rsidRPr="00525891" w14:paraId="27B5BDDB" w14:textId="77777777" w:rsidTr="00EF3548">
        <w:trPr>
          <w:trHeight w:hRule="exact" w:val="283"/>
          <w:jc w:val="center"/>
        </w:trPr>
        <w:tc>
          <w:tcPr>
            <w:tcW w:w="2067" w:type="dxa"/>
            <w:tcBorders>
              <w:top w:val="nil"/>
              <w:left w:val="nil"/>
              <w:right w:val="nil"/>
            </w:tcBorders>
            <w:shd w:val="clear" w:color="000000" w:fill="FFFFFF"/>
            <w:vAlign w:val="center"/>
          </w:tcPr>
          <w:p w14:paraId="0FA100A2" w14:textId="77777777" w:rsidR="00926C12" w:rsidRPr="00525891" w:rsidRDefault="00926C12" w:rsidP="00D40DD1">
            <w:pPr>
              <w:spacing w:line="240" w:lineRule="auto"/>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Si</w:t>
            </w:r>
            <w:r w:rsidRPr="00525891">
              <w:rPr>
                <w:rFonts w:ascii="Times New Roman" w:eastAsia="Times New Roman" w:hAnsi="Times New Roman" w:cs="Times New Roman"/>
                <w:sz w:val="24"/>
                <w:szCs w:val="24"/>
                <w:vertAlign w:val="subscript"/>
                <w:lang w:eastAsia="sv-SE"/>
              </w:rPr>
              <w:t>o</w:t>
            </w:r>
          </w:p>
        </w:tc>
        <w:tc>
          <w:tcPr>
            <w:tcW w:w="606" w:type="dxa"/>
            <w:tcBorders>
              <w:top w:val="nil"/>
              <w:left w:val="nil"/>
              <w:right w:val="nil"/>
            </w:tcBorders>
            <w:shd w:val="clear" w:color="000000" w:fill="FFFFFF"/>
          </w:tcPr>
          <w:p w14:paraId="2EA1FFCC"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3.4</w:t>
            </w:r>
          </w:p>
        </w:tc>
        <w:tc>
          <w:tcPr>
            <w:tcW w:w="727" w:type="dxa"/>
            <w:tcBorders>
              <w:top w:val="nil"/>
              <w:left w:val="nil"/>
              <w:right w:val="nil"/>
            </w:tcBorders>
            <w:shd w:val="clear" w:color="000000" w:fill="FFFFFF"/>
          </w:tcPr>
          <w:p w14:paraId="17DF10C0"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21.0</w:t>
            </w:r>
          </w:p>
        </w:tc>
        <w:tc>
          <w:tcPr>
            <w:tcW w:w="1218" w:type="dxa"/>
            <w:tcBorders>
              <w:top w:val="nil"/>
              <w:left w:val="nil"/>
              <w:right w:val="nil"/>
            </w:tcBorders>
            <w:shd w:val="clear" w:color="000000" w:fill="FFFFFF"/>
          </w:tcPr>
          <w:p w14:paraId="63924ED8"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b/>
                <w:sz w:val="24"/>
                <w:szCs w:val="24"/>
                <w:lang w:eastAsia="sv-SE"/>
              </w:rPr>
              <w:t>&lt;0.001***</w:t>
            </w:r>
          </w:p>
        </w:tc>
        <w:tc>
          <w:tcPr>
            <w:tcW w:w="243" w:type="dxa"/>
            <w:tcBorders>
              <w:top w:val="nil"/>
              <w:left w:val="nil"/>
              <w:right w:val="nil"/>
            </w:tcBorders>
            <w:shd w:val="clear" w:color="000000" w:fill="FFFFFF"/>
          </w:tcPr>
          <w:p w14:paraId="7EE79E0A"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p>
        </w:tc>
        <w:tc>
          <w:tcPr>
            <w:tcW w:w="607" w:type="dxa"/>
            <w:tcBorders>
              <w:top w:val="nil"/>
              <w:left w:val="nil"/>
              <w:right w:val="nil"/>
            </w:tcBorders>
            <w:shd w:val="clear" w:color="000000" w:fill="FFFFFF"/>
          </w:tcPr>
          <w:p w14:paraId="16A6E337"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91.9</w:t>
            </w:r>
          </w:p>
        </w:tc>
        <w:tc>
          <w:tcPr>
            <w:tcW w:w="729" w:type="dxa"/>
            <w:tcBorders>
              <w:top w:val="nil"/>
              <w:left w:val="nil"/>
              <w:right w:val="nil"/>
            </w:tcBorders>
            <w:shd w:val="clear" w:color="000000" w:fill="FFFFFF"/>
          </w:tcPr>
          <w:p w14:paraId="1B6778F1"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280.7</w:t>
            </w:r>
          </w:p>
        </w:tc>
        <w:tc>
          <w:tcPr>
            <w:tcW w:w="1215" w:type="dxa"/>
            <w:tcBorders>
              <w:top w:val="nil"/>
              <w:left w:val="nil"/>
              <w:right w:val="nil"/>
            </w:tcBorders>
            <w:shd w:val="clear" w:color="000000" w:fill="FFFFFF"/>
          </w:tcPr>
          <w:p w14:paraId="6B9785B9"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b/>
                <w:sz w:val="24"/>
                <w:szCs w:val="24"/>
                <w:lang w:eastAsia="sv-SE"/>
              </w:rPr>
              <w:t>&lt;0.001***</w:t>
            </w:r>
          </w:p>
        </w:tc>
        <w:tc>
          <w:tcPr>
            <w:tcW w:w="243" w:type="dxa"/>
            <w:tcBorders>
              <w:top w:val="nil"/>
              <w:left w:val="nil"/>
              <w:right w:val="nil"/>
            </w:tcBorders>
            <w:shd w:val="clear" w:color="000000" w:fill="FFFFFF"/>
          </w:tcPr>
          <w:p w14:paraId="2EF1F1AF"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p>
        </w:tc>
        <w:tc>
          <w:tcPr>
            <w:tcW w:w="607" w:type="dxa"/>
            <w:tcBorders>
              <w:top w:val="nil"/>
              <w:left w:val="nil"/>
              <w:right w:val="nil"/>
            </w:tcBorders>
            <w:shd w:val="clear" w:color="000000" w:fill="FFFFFF"/>
          </w:tcPr>
          <w:p w14:paraId="12D19A92"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4.6</w:t>
            </w:r>
          </w:p>
        </w:tc>
        <w:tc>
          <w:tcPr>
            <w:tcW w:w="726" w:type="dxa"/>
            <w:tcBorders>
              <w:top w:val="nil"/>
              <w:left w:val="nil"/>
              <w:right w:val="nil"/>
            </w:tcBorders>
            <w:shd w:val="clear" w:color="000000" w:fill="FFFFFF"/>
          </w:tcPr>
          <w:p w14:paraId="0E239E45"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14.2</w:t>
            </w:r>
          </w:p>
        </w:tc>
        <w:tc>
          <w:tcPr>
            <w:tcW w:w="1218" w:type="dxa"/>
            <w:tcBorders>
              <w:top w:val="nil"/>
              <w:left w:val="nil"/>
              <w:right w:val="nil"/>
            </w:tcBorders>
            <w:shd w:val="clear" w:color="000000" w:fill="FFFFFF"/>
          </w:tcPr>
          <w:p w14:paraId="077B7EA2"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b/>
                <w:sz w:val="24"/>
                <w:szCs w:val="24"/>
                <w:lang w:eastAsia="sv-SE"/>
              </w:rPr>
              <w:t>&lt;0.001***</w:t>
            </w:r>
          </w:p>
        </w:tc>
      </w:tr>
      <w:tr w:rsidR="00196EC4" w:rsidRPr="00525891" w14:paraId="7EA8AF01" w14:textId="77777777" w:rsidTr="00EF3548">
        <w:trPr>
          <w:trHeight w:hRule="exact" w:val="283"/>
          <w:jc w:val="center"/>
        </w:trPr>
        <w:tc>
          <w:tcPr>
            <w:tcW w:w="2067" w:type="dxa"/>
            <w:tcBorders>
              <w:top w:val="nil"/>
              <w:left w:val="nil"/>
              <w:bottom w:val="single" w:sz="8" w:space="0" w:color="auto"/>
              <w:right w:val="nil"/>
            </w:tcBorders>
            <w:shd w:val="clear" w:color="000000" w:fill="FFFFFF"/>
            <w:vAlign w:val="center"/>
          </w:tcPr>
          <w:p w14:paraId="02414C76" w14:textId="77777777" w:rsidR="00926C12" w:rsidRPr="00525891" w:rsidRDefault="00926C12" w:rsidP="00D40DD1">
            <w:pPr>
              <w:spacing w:line="240" w:lineRule="auto"/>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val="en-GB" w:eastAsia="sv-SE"/>
              </w:rPr>
              <w:t>Al</w:t>
            </w:r>
            <w:r w:rsidRPr="00525891">
              <w:rPr>
                <w:rFonts w:ascii="Times New Roman" w:eastAsia="Times New Roman" w:hAnsi="Times New Roman" w:cs="Times New Roman"/>
                <w:sz w:val="24"/>
                <w:szCs w:val="24"/>
                <w:vertAlign w:val="subscript"/>
                <w:lang w:val="en-GB" w:eastAsia="sv-SE"/>
              </w:rPr>
              <w:t>p</w:t>
            </w:r>
            <w:r w:rsidRPr="00525891">
              <w:rPr>
                <w:rFonts w:ascii="Times New Roman" w:eastAsia="Times New Roman" w:hAnsi="Times New Roman" w:cs="Times New Roman"/>
                <w:sz w:val="24"/>
                <w:szCs w:val="24"/>
                <w:lang w:val="en-GB" w:eastAsia="sv-SE"/>
              </w:rPr>
              <w:t>-</w:t>
            </w:r>
            <w:r w:rsidRPr="00525891">
              <w:rPr>
                <w:rFonts w:ascii="Times New Roman" w:eastAsia="Times New Roman" w:hAnsi="Times New Roman" w:cs="Times New Roman"/>
                <w:i/>
                <w:sz w:val="24"/>
                <w:szCs w:val="24"/>
                <w:lang w:val="en-GB" w:eastAsia="sv-SE"/>
              </w:rPr>
              <w:t>x</w:t>
            </w:r>
            <w:r w:rsidRPr="00525891">
              <w:rPr>
                <w:rFonts w:ascii="Times New Roman" w:eastAsia="Times New Roman" w:hAnsi="Times New Roman" w:cs="Times New Roman"/>
                <w:sz w:val="24"/>
                <w:szCs w:val="24"/>
                <w:lang w:val="en-GB" w:eastAsia="sv-SE"/>
              </w:rPr>
              <w:t>Si</w:t>
            </w:r>
            <w:r w:rsidRPr="00525891">
              <w:rPr>
                <w:rFonts w:ascii="Times New Roman" w:eastAsia="Times New Roman" w:hAnsi="Times New Roman" w:cs="Times New Roman"/>
                <w:sz w:val="24"/>
                <w:szCs w:val="24"/>
                <w:vertAlign w:val="subscript"/>
                <w:lang w:val="en-GB" w:eastAsia="sv-SE"/>
              </w:rPr>
              <w:t>p</w:t>
            </w:r>
          </w:p>
        </w:tc>
        <w:tc>
          <w:tcPr>
            <w:tcW w:w="606" w:type="dxa"/>
            <w:tcBorders>
              <w:top w:val="nil"/>
              <w:left w:val="nil"/>
              <w:bottom w:val="single" w:sz="8" w:space="0" w:color="auto"/>
              <w:right w:val="nil"/>
            </w:tcBorders>
            <w:shd w:val="clear" w:color="000000" w:fill="FFFFFF"/>
          </w:tcPr>
          <w:p w14:paraId="1E1EEC70"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0.0</w:t>
            </w:r>
          </w:p>
        </w:tc>
        <w:tc>
          <w:tcPr>
            <w:tcW w:w="727" w:type="dxa"/>
            <w:tcBorders>
              <w:top w:val="nil"/>
              <w:left w:val="nil"/>
              <w:bottom w:val="single" w:sz="8" w:space="0" w:color="auto"/>
              <w:right w:val="nil"/>
            </w:tcBorders>
            <w:shd w:val="clear" w:color="000000" w:fill="FFFFFF"/>
          </w:tcPr>
          <w:p w14:paraId="2361468E"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0.1</w:t>
            </w:r>
          </w:p>
        </w:tc>
        <w:tc>
          <w:tcPr>
            <w:tcW w:w="1218" w:type="dxa"/>
            <w:tcBorders>
              <w:top w:val="nil"/>
              <w:left w:val="nil"/>
              <w:bottom w:val="single" w:sz="8" w:space="0" w:color="auto"/>
              <w:right w:val="nil"/>
            </w:tcBorders>
            <w:shd w:val="clear" w:color="000000" w:fill="FFFFFF"/>
          </w:tcPr>
          <w:p w14:paraId="65DC731A"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0.820</w:t>
            </w:r>
            <w:r w:rsidRPr="00525891">
              <w:rPr>
                <w:rFonts w:ascii="Times New Roman" w:eastAsia="Times New Roman" w:hAnsi="Times New Roman" w:cs="Times New Roman"/>
                <w:sz w:val="24"/>
                <w:szCs w:val="24"/>
                <w:vertAlign w:val="superscript"/>
                <w:lang w:eastAsia="sv-SE"/>
              </w:rPr>
              <w:t>ns</w:t>
            </w:r>
          </w:p>
        </w:tc>
        <w:tc>
          <w:tcPr>
            <w:tcW w:w="243" w:type="dxa"/>
            <w:tcBorders>
              <w:top w:val="nil"/>
              <w:left w:val="nil"/>
              <w:bottom w:val="single" w:sz="8" w:space="0" w:color="auto"/>
              <w:right w:val="nil"/>
            </w:tcBorders>
            <w:shd w:val="clear" w:color="000000" w:fill="FFFFFF"/>
          </w:tcPr>
          <w:p w14:paraId="55388B27"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p>
        </w:tc>
        <w:tc>
          <w:tcPr>
            <w:tcW w:w="607" w:type="dxa"/>
            <w:tcBorders>
              <w:top w:val="nil"/>
              <w:left w:val="nil"/>
              <w:bottom w:val="single" w:sz="8" w:space="0" w:color="auto"/>
              <w:right w:val="nil"/>
            </w:tcBorders>
            <w:shd w:val="clear" w:color="000000" w:fill="FFFFFF"/>
          </w:tcPr>
          <w:p w14:paraId="753F47C8"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98.3</w:t>
            </w:r>
          </w:p>
        </w:tc>
        <w:tc>
          <w:tcPr>
            <w:tcW w:w="729" w:type="dxa"/>
            <w:tcBorders>
              <w:top w:val="nil"/>
              <w:left w:val="nil"/>
              <w:bottom w:val="single" w:sz="8" w:space="0" w:color="auto"/>
              <w:right w:val="nil"/>
            </w:tcBorders>
            <w:shd w:val="clear" w:color="000000" w:fill="FFFFFF"/>
          </w:tcPr>
          <w:p w14:paraId="17B1C416"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229.0</w:t>
            </w:r>
          </w:p>
        </w:tc>
        <w:tc>
          <w:tcPr>
            <w:tcW w:w="1215" w:type="dxa"/>
            <w:tcBorders>
              <w:top w:val="nil"/>
              <w:left w:val="nil"/>
              <w:bottom w:val="single" w:sz="8" w:space="0" w:color="auto"/>
              <w:right w:val="nil"/>
            </w:tcBorders>
            <w:shd w:val="clear" w:color="000000" w:fill="FFFFFF"/>
          </w:tcPr>
          <w:p w14:paraId="19BC405C"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b/>
                <w:sz w:val="24"/>
                <w:szCs w:val="24"/>
                <w:lang w:eastAsia="sv-SE"/>
              </w:rPr>
              <w:t>&lt;0.001***</w:t>
            </w:r>
          </w:p>
        </w:tc>
        <w:tc>
          <w:tcPr>
            <w:tcW w:w="243" w:type="dxa"/>
            <w:tcBorders>
              <w:top w:val="nil"/>
              <w:left w:val="nil"/>
              <w:bottom w:val="single" w:sz="8" w:space="0" w:color="auto"/>
              <w:right w:val="nil"/>
            </w:tcBorders>
            <w:shd w:val="clear" w:color="000000" w:fill="FFFFFF"/>
          </w:tcPr>
          <w:p w14:paraId="65FDBE05"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p>
        </w:tc>
        <w:tc>
          <w:tcPr>
            <w:tcW w:w="607" w:type="dxa"/>
            <w:tcBorders>
              <w:top w:val="nil"/>
              <w:left w:val="nil"/>
              <w:bottom w:val="single" w:sz="8" w:space="0" w:color="auto"/>
              <w:right w:val="nil"/>
            </w:tcBorders>
            <w:shd w:val="clear" w:color="000000" w:fill="FFFFFF"/>
          </w:tcPr>
          <w:p w14:paraId="526FB349"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1.7</w:t>
            </w:r>
          </w:p>
        </w:tc>
        <w:tc>
          <w:tcPr>
            <w:tcW w:w="726" w:type="dxa"/>
            <w:tcBorders>
              <w:top w:val="nil"/>
              <w:left w:val="nil"/>
              <w:bottom w:val="single" w:sz="8" w:space="0" w:color="auto"/>
              <w:right w:val="nil"/>
            </w:tcBorders>
            <w:shd w:val="clear" w:color="000000" w:fill="FFFFFF"/>
          </w:tcPr>
          <w:p w14:paraId="223DDFD2"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3.9</w:t>
            </w:r>
          </w:p>
        </w:tc>
        <w:tc>
          <w:tcPr>
            <w:tcW w:w="1218" w:type="dxa"/>
            <w:tcBorders>
              <w:top w:val="nil"/>
              <w:left w:val="nil"/>
              <w:bottom w:val="single" w:sz="8" w:space="0" w:color="auto"/>
              <w:right w:val="nil"/>
            </w:tcBorders>
            <w:shd w:val="clear" w:color="000000" w:fill="FFFFFF"/>
          </w:tcPr>
          <w:p w14:paraId="3AC04F22"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b/>
                <w:sz w:val="24"/>
                <w:szCs w:val="24"/>
                <w:lang w:eastAsia="sv-SE"/>
              </w:rPr>
              <w:t>0.040*</w:t>
            </w:r>
          </w:p>
        </w:tc>
      </w:tr>
      <w:tr w:rsidR="00196EC4" w:rsidRPr="00525891" w14:paraId="68B9B97F" w14:textId="77777777" w:rsidTr="00EF3548">
        <w:trPr>
          <w:trHeight w:hRule="exact" w:val="283"/>
          <w:jc w:val="center"/>
        </w:trPr>
        <w:tc>
          <w:tcPr>
            <w:tcW w:w="2067" w:type="dxa"/>
            <w:tcBorders>
              <w:top w:val="single" w:sz="8" w:space="0" w:color="auto"/>
              <w:left w:val="nil"/>
              <w:right w:val="nil"/>
            </w:tcBorders>
            <w:shd w:val="clear" w:color="000000" w:fill="FFFFFF"/>
            <w:noWrap/>
            <w:vAlign w:val="center"/>
            <w:hideMark/>
          </w:tcPr>
          <w:p w14:paraId="284EA988" w14:textId="77777777" w:rsidR="00926C12" w:rsidRPr="00525891" w:rsidRDefault="00926C12" w:rsidP="00D40DD1">
            <w:pPr>
              <w:spacing w:line="240" w:lineRule="auto"/>
              <w:rPr>
                <w:rFonts w:ascii="Times New Roman" w:eastAsia="Times New Roman" w:hAnsi="Times New Roman" w:cs="Times New Roman"/>
                <w:sz w:val="24"/>
                <w:szCs w:val="24"/>
                <w:lang w:eastAsia="sv-SE"/>
              </w:rPr>
            </w:pPr>
            <w:r w:rsidRPr="00525891">
              <w:rPr>
                <w:rFonts w:ascii="Times New Roman" w:eastAsia="Times New Roman" w:hAnsi="Times New Roman" w:cs="Times New Roman"/>
                <w:i/>
                <w:sz w:val="24"/>
                <w:szCs w:val="24"/>
                <w:lang w:eastAsia="sv-SE"/>
              </w:rPr>
              <w:t>k</w:t>
            </w:r>
            <w:r w:rsidRPr="00525891">
              <w:rPr>
                <w:rFonts w:ascii="Times New Roman" w:eastAsia="Times New Roman" w:hAnsi="Times New Roman" w:cs="Times New Roman"/>
                <w:sz w:val="24"/>
                <w:szCs w:val="24"/>
                <w:vertAlign w:val="subscript"/>
                <w:lang w:eastAsia="sv-SE"/>
              </w:rPr>
              <w:t>SOC unplanted</w:t>
            </w:r>
            <w:r w:rsidRPr="00525891">
              <w:rPr>
                <w:rFonts w:ascii="Times New Roman" w:eastAsia="Times New Roman" w:hAnsi="Times New Roman" w:cs="Times New Roman"/>
                <w:sz w:val="24"/>
                <w:szCs w:val="24"/>
                <w:lang w:eastAsia="sv-SE"/>
              </w:rPr>
              <w:t xml:space="preserve"> - time‡</w:t>
            </w:r>
          </w:p>
        </w:tc>
        <w:tc>
          <w:tcPr>
            <w:tcW w:w="606" w:type="dxa"/>
            <w:tcBorders>
              <w:top w:val="single" w:sz="8" w:space="0" w:color="auto"/>
              <w:left w:val="nil"/>
              <w:right w:val="nil"/>
            </w:tcBorders>
            <w:shd w:val="clear" w:color="000000" w:fill="FFFFFF"/>
          </w:tcPr>
          <w:p w14:paraId="6CCA9D19"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54.5</w:t>
            </w:r>
          </w:p>
        </w:tc>
        <w:tc>
          <w:tcPr>
            <w:tcW w:w="727" w:type="dxa"/>
            <w:tcBorders>
              <w:top w:val="single" w:sz="8" w:space="0" w:color="auto"/>
              <w:left w:val="nil"/>
              <w:right w:val="nil"/>
            </w:tcBorders>
            <w:shd w:val="clear" w:color="000000" w:fill="FFFFFF"/>
            <w:vAlign w:val="center"/>
          </w:tcPr>
          <w:p w14:paraId="33F9A7FE"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171.0</w:t>
            </w:r>
          </w:p>
        </w:tc>
        <w:tc>
          <w:tcPr>
            <w:tcW w:w="1218" w:type="dxa"/>
            <w:tcBorders>
              <w:top w:val="single" w:sz="8" w:space="0" w:color="auto"/>
              <w:left w:val="nil"/>
              <w:right w:val="nil"/>
            </w:tcBorders>
            <w:shd w:val="clear" w:color="000000" w:fill="FFFFFF"/>
            <w:vAlign w:val="center"/>
          </w:tcPr>
          <w:p w14:paraId="0BAE81EF" w14:textId="77777777" w:rsidR="00926C12" w:rsidRPr="00525891" w:rsidRDefault="00926C12"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c>
          <w:tcPr>
            <w:tcW w:w="243" w:type="dxa"/>
            <w:tcBorders>
              <w:top w:val="single" w:sz="8" w:space="0" w:color="auto"/>
              <w:left w:val="nil"/>
              <w:right w:val="nil"/>
            </w:tcBorders>
            <w:shd w:val="clear" w:color="000000" w:fill="FFFFFF"/>
            <w:vAlign w:val="center"/>
          </w:tcPr>
          <w:p w14:paraId="40BB6C51"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 </w:t>
            </w:r>
          </w:p>
        </w:tc>
        <w:tc>
          <w:tcPr>
            <w:tcW w:w="607" w:type="dxa"/>
            <w:tcBorders>
              <w:top w:val="single" w:sz="8" w:space="0" w:color="auto"/>
              <w:left w:val="nil"/>
              <w:right w:val="nil"/>
            </w:tcBorders>
            <w:shd w:val="clear" w:color="000000" w:fill="FFFFFF"/>
          </w:tcPr>
          <w:p w14:paraId="713725A2"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31.2</w:t>
            </w:r>
          </w:p>
        </w:tc>
        <w:tc>
          <w:tcPr>
            <w:tcW w:w="729" w:type="dxa"/>
            <w:tcBorders>
              <w:top w:val="single" w:sz="8" w:space="0" w:color="auto"/>
              <w:left w:val="nil"/>
              <w:right w:val="nil"/>
            </w:tcBorders>
            <w:shd w:val="clear" w:color="000000" w:fill="FFFFFF"/>
            <w:vAlign w:val="center"/>
          </w:tcPr>
          <w:p w14:paraId="6BAB9942"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48.9</w:t>
            </w:r>
          </w:p>
        </w:tc>
        <w:tc>
          <w:tcPr>
            <w:tcW w:w="1215" w:type="dxa"/>
            <w:tcBorders>
              <w:top w:val="single" w:sz="8" w:space="0" w:color="auto"/>
              <w:left w:val="nil"/>
              <w:right w:val="nil"/>
            </w:tcBorders>
            <w:shd w:val="clear" w:color="000000" w:fill="FFFFFF"/>
            <w:vAlign w:val="center"/>
          </w:tcPr>
          <w:p w14:paraId="312357E9" w14:textId="77777777" w:rsidR="00926C12" w:rsidRPr="00525891" w:rsidRDefault="00926C12"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c>
          <w:tcPr>
            <w:tcW w:w="243" w:type="dxa"/>
            <w:tcBorders>
              <w:top w:val="single" w:sz="8" w:space="0" w:color="auto"/>
              <w:left w:val="nil"/>
              <w:right w:val="nil"/>
            </w:tcBorders>
            <w:shd w:val="clear" w:color="000000" w:fill="FFFFFF"/>
            <w:vAlign w:val="center"/>
          </w:tcPr>
          <w:p w14:paraId="33F064E1"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 </w:t>
            </w:r>
          </w:p>
        </w:tc>
        <w:tc>
          <w:tcPr>
            <w:tcW w:w="607" w:type="dxa"/>
            <w:tcBorders>
              <w:top w:val="single" w:sz="8" w:space="0" w:color="auto"/>
              <w:left w:val="nil"/>
              <w:right w:val="nil"/>
            </w:tcBorders>
            <w:shd w:val="clear" w:color="000000" w:fill="FFFFFF"/>
          </w:tcPr>
          <w:p w14:paraId="285AE069"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14.3</w:t>
            </w:r>
          </w:p>
        </w:tc>
        <w:tc>
          <w:tcPr>
            <w:tcW w:w="726" w:type="dxa"/>
            <w:tcBorders>
              <w:top w:val="single" w:sz="8" w:space="0" w:color="auto"/>
              <w:left w:val="nil"/>
              <w:right w:val="nil"/>
            </w:tcBorders>
            <w:shd w:val="clear" w:color="000000" w:fill="FFFFFF"/>
            <w:vAlign w:val="center"/>
          </w:tcPr>
          <w:p w14:paraId="415FD95C"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31.2</w:t>
            </w:r>
          </w:p>
        </w:tc>
        <w:tc>
          <w:tcPr>
            <w:tcW w:w="1218" w:type="dxa"/>
            <w:tcBorders>
              <w:top w:val="single" w:sz="8" w:space="0" w:color="auto"/>
              <w:left w:val="nil"/>
              <w:right w:val="nil"/>
            </w:tcBorders>
            <w:shd w:val="clear" w:color="000000" w:fill="FFFFFF"/>
            <w:vAlign w:val="center"/>
          </w:tcPr>
          <w:p w14:paraId="152287A0" w14:textId="77777777" w:rsidR="00926C12" w:rsidRPr="00525891" w:rsidRDefault="00926C12"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r>
      <w:tr w:rsidR="00196EC4" w:rsidRPr="00525891" w14:paraId="08822484" w14:textId="77777777" w:rsidTr="00C930CE">
        <w:trPr>
          <w:trHeight w:hRule="exact" w:val="283"/>
          <w:jc w:val="center"/>
        </w:trPr>
        <w:tc>
          <w:tcPr>
            <w:tcW w:w="2067" w:type="dxa"/>
            <w:tcBorders>
              <w:top w:val="nil"/>
              <w:left w:val="nil"/>
              <w:bottom w:val="nil"/>
              <w:right w:val="nil"/>
            </w:tcBorders>
            <w:shd w:val="clear" w:color="000000" w:fill="FFFFFF"/>
            <w:noWrap/>
            <w:vAlign w:val="center"/>
          </w:tcPr>
          <w:p w14:paraId="326E6406" w14:textId="77777777" w:rsidR="00926C12" w:rsidRPr="00525891" w:rsidRDefault="00926C12" w:rsidP="00D40DD1">
            <w:pPr>
              <w:spacing w:line="240" w:lineRule="auto"/>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RPE - time‡</w:t>
            </w:r>
          </w:p>
        </w:tc>
        <w:tc>
          <w:tcPr>
            <w:tcW w:w="606" w:type="dxa"/>
            <w:tcBorders>
              <w:top w:val="nil"/>
              <w:left w:val="nil"/>
              <w:bottom w:val="nil"/>
              <w:right w:val="nil"/>
            </w:tcBorders>
            <w:shd w:val="clear" w:color="000000" w:fill="FFFFFF"/>
          </w:tcPr>
          <w:p w14:paraId="4FFFF85F"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63.9</w:t>
            </w:r>
          </w:p>
        </w:tc>
        <w:tc>
          <w:tcPr>
            <w:tcW w:w="727" w:type="dxa"/>
            <w:tcBorders>
              <w:top w:val="nil"/>
              <w:left w:val="nil"/>
              <w:bottom w:val="nil"/>
              <w:right w:val="nil"/>
            </w:tcBorders>
            <w:shd w:val="clear" w:color="000000" w:fill="FFFFFF"/>
            <w:vAlign w:val="center"/>
          </w:tcPr>
          <w:p w14:paraId="29E82536"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752.9</w:t>
            </w:r>
          </w:p>
        </w:tc>
        <w:tc>
          <w:tcPr>
            <w:tcW w:w="1218" w:type="dxa"/>
            <w:tcBorders>
              <w:top w:val="nil"/>
              <w:left w:val="nil"/>
              <w:bottom w:val="nil"/>
              <w:right w:val="nil"/>
            </w:tcBorders>
            <w:shd w:val="clear" w:color="000000" w:fill="FFFFFF"/>
            <w:vAlign w:val="center"/>
          </w:tcPr>
          <w:p w14:paraId="49E85425" w14:textId="77777777" w:rsidR="00926C12" w:rsidRPr="00525891" w:rsidRDefault="00926C12"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c>
          <w:tcPr>
            <w:tcW w:w="243" w:type="dxa"/>
            <w:tcBorders>
              <w:top w:val="nil"/>
              <w:left w:val="nil"/>
              <w:bottom w:val="nil"/>
              <w:right w:val="nil"/>
            </w:tcBorders>
            <w:shd w:val="clear" w:color="000000" w:fill="FFFFFF"/>
            <w:vAlign w:val="center"/>
          </w:tcPr>
          <w:p w14:paraId="70F0ECE0"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 </w:t>
            </w:r>
          </w:p>
        </w:tc>
        <w:tc>
          <w:tcPr>
            <w:tcW w:w="607" w:type="dxa"/>
            <w:tcBorders>
              <w:top w:val="nil"/>
              <w:left w:val="nil"/>
              <w:bottom w:val="nil"/>
              <w:right w:val="nil"/>
            </w:tcBorders>
            <w:shd w:val="clear" w:color="000000" w:fill="FFFFFF"/>
          </w:tcPr>
          <w:p w14:paraId="65BC3A9E"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22.2</w:t>
            </w:r>
          </w:p>
        </w:tc>
        <w:tc>
          <w:tcPr>
            <w:tcW w:w="729" w:type="dxa"/>
            <w:tcBorders>
              <w:top w:val="nil"/>
              <w:left w:val="nil"/>
              <w:bottom w:val="nil"/>
              <w:right w:val="nil"/>
            </w:tcBorders>
            <w:shd w:val="clear" w:color="000000" w:fill="FFFFFF"/>
            <w:vAlign w:val="center"/>
          </w:tcPr>
          <w:p w14:paraId="0121B950"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130.7</w:t>
            </w:r>
          </w:p>
        </w:tc>
        <w:tc>
          <w:tcPr>
            <w:tcW w:w="1215" w:type="dxa"/>
            <w:tcBorders>
              <w:top w:val="nil"/>
              <w:left w:val="nil"/>
              <w:bottom w:val="nil"/>
              <w:right w:val="nil"/>
            </w:tcBorders>
            <w:shd w:val="clear" w:color="000000" w:fill="FFFFFF"/>
            <w:vAlign w:val="center"/>
          </w:tcPr>
          <w:p w14:paraId="05CED37C" w14:textId="77777777" w:rsidR="00926C12" w:rsidRPr="00525891" w:rsidRDefault="00926C12"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c>
          <w:tcPr>
            <w:tcW w:w="243" w:type="dxa"/>
            <w:tcBorders>
              <w:top w:val="nil"/>
              <w:left w:val="nil"/>
              <w:bottom w:val="nil"/>
              <w:right w:val="nil"/>
            </w:tcBorders>
            <w:shd w:val="clear" w:color="000000" w:fill="FFFFFF"/>
            <w:vAlign w:val="center"/>
          </w:tcPr>
          <w:p w14:paraId="6A93EFF9"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 </w:t>
            </w:r>
          </w:p>
        </w:tc>
        <w:tc>
          <w:tcPr>
            <w:tcW w:w="607" w:type="dxa"/>
            <w:tcBorders>
              <w:top w:val="nil"/>
              <w:left w:val="nil"/>
              <w:bottom w:val="nil"/>
              <w:right w:val="nil"/>
            </w:tcBorders>
            <w:shd w:val="clear" w:color="000000" w:fill="FFFFFF"/>
          </w:tcPr>
          <w:p w14:paraId="486A0412"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13.9</w:t>
            </w:r>
          </w:p>
        </w:tc>
        <w:tc>
          <w:tcPr>
            <w:tcW w:w="726" w:type="dxa"/>
            <w:tcBorders>
              <w:top w:val="nil"/>
              <w:left w:val="nil"/>
              <w:bottom w:val="nil"/>
              <w:right w:val="nil"/>
            </w:tcBorders>
            <w:shd w:val="clear" w:color="000000" w:fill="FFFFFF"/>
            <w:vAlign w:val="center"/>
          </w:tcPr>
          <w:p w14:paraId="262B149C"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81.8</w:t>
            </w:r>
          </w:p>
        </w:tc>
        <w:tc>
          <w:tcPr>
            <w:tcW w:w="1218" w:type="dxa"/>
            <w:tcBorders>
              <w:top w:val="nil"/>
              <w:left w:val="nil"/>
              <w:bottom w:val="nil"/>
              <w:right w:val="nil"/>
            </w:tcBorders>
            <w:shd w:val="clear" w:color="000000" w:fill="FFFFFF"/>
            <w:vAlign w:val="center"/>
          </w:tcPr>
          <w:p w14:paraId="5DC277FE" w14:textId="77777777" w:rsidR="00926C12" w:rsidRPr="00525891" w:rsidRDefault="00926C12"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r>
      <w:tr w:rsidR="00196EC4" w:rsidRPr="00525891" w14:paraId="578EC10B" w14:textId="77777777" w:rsidTr="00EF3548">
        <w:trPr>
          <w:trHeight w:hRule="exact" w:val="283"/>
          <w:jc w:val="center"/>
        </w:trPr>
        <w:tc>
          <w:tcPr>
            <w:tcW w:w="2067" w:type="dxa"/>
            <w:tcBorders>
              <w:top w:val="nil"/>
              <w:left w:val="nil"/>
              <w:right w:val="nil"/>
            </w:tcBorders>
            <w:shd w:val="clear" w:color="000000" w:fill="FFFFFF"/>
            <w:noWrap/>
            <w:vAlign w:val="center"/>
          </w:tcPr>
          <w:p w14:paraId="03BF9C3F" w14:textId="77777777" w:rsidR="00926C12" w:rsidRPr="00525891" w:rsidRDefault="00926C12" w:rsidP="00D40DD1">
            <w:pPr>
              <w:spacing w:line="240" w:lineRule="auto"/>
              <w:rPr>
                <w:rFonts w:ascii="Times New Roman" w:eastAsia="Times New Roman" w:hAnsi="Times New Roman" w:cs="Times New Roman"/>
                <w:sz w:val="24"/>
                <w:szCs w:val="24"/>
                <w:lang w:eastAsia="sv-SE"/>
              </w:rPr>
            </w:pPr>
            <w:r w:rsidRPr="00525891">
              <w:rPr>
                <w:rFonts w:ascii="Times New Roman" w:eastAsia="Times New Roman" w:hAnsi="Times New Roman" w:cs="Times New Roman"/>
                <w:i/>
                <w:sz w:val="24"/>
                <w:szCs w:val="24"/>
                <w:lang w:eastAsia="sv-SE"/>
              </w:rPr>
              <w:t>k</w:t>
            </w:r>
            <w:r w:rsidRPr="00525891">
              <w:rPr>
                <w:rFonts w:ascii="Times New Roman" w:eastAsia="Times New Roman" w:hAnsi="Times New Roman" w:cs="Times New Roman"/>
                <w:sz w:val="24"/>
                <w:szCs w:val="24"/>
                <w:vertAlign w:val="subscript"/>
                <w:lang w:eastAsia="sv-SE"/>
              </w:rPr>
              <w:t>SOC</w:t>
            </w:r>
            <w:r w:rsidRPr="00525891">
              <w:rPr>
                <w:rFonts w:ascii="Times New Roman" w:eastAsia="Times New Roman" w:hAnsi="Times New Roman" w:cs="Times New Roman"/>
                <w:sz w:val="24"/>
                <w:szCs w:val="24"/>
                <w:lang w:eastAsia="sv-SE"/>
              </w:rPr>
              <w:t xml:space="preserve"> </w:t>
            </w:r>
            <w:r w:rsidRPr="00525891">
              <w:rPr>
                <w:rFonts w:ascii="Times New Roman" w:eastAsia="Times New Roman" w:hAnsi="Times New Roman" w:cs="Times New Roman"/>
                <w:sz w:val="24"/>
                <w:szCs w:val="24"/>
                <w:vertAlign w:val="subscript"/>
                <w:lang w:eastAsia="sv-SE"/>
              </w:rPr>
              <w:t>unplanted</w:t>
            </w:r>
            <w:r w:rsidRPr="00525891">
              <w:rPr>
                <w:rFonts w:ascii="Times New Roman" w:eastAsia="Times New Roman" w:hAnsi="Times New Roman" w:cs="Times New Roman"/>
                <w:sz w:val="24"/>
                <w:szCs w:val="24"/>
                <w:lang w:eastAsia="sv-SE"/>
              </w:rPr>
              <w:t xml:space="preserve"> - depth</w:t>
            </w:r>
            <w:r w:rsidRPr="00525891">
              <w:rPr>
                <w:rFonts w:ascii="Times New Roman" w:eastAsia="Times New Roman" w:hAnsi="Times New Roman" w:cs="Times New Roman"/>
                <w:sz w:val="24"/>
                <w:szCs w:val="24"/>
                <w:lang w:val="en-GB" w:eastAsia="sv-SE"/>
              </w:rPr>
              <w:t>¥</w:t>
            </w:r>
          </w:p>
        </w:tc>
        <w:tc>
          <w:tcPr>
            <w:tcW w:w="606" w:type="dxa"/>
            <w:tcBorders>
              <w:top w:val="nil"/>
              <w:left w:val="nil"/>
              <w:right w:val="nil"/>
            </w:tcBorders>
            <w:shd w:val="clear" w:color="000000" w:fill="FFFFFF"/>
          </w:tcPr>
          <w:p w14:paraId="68D9CA84"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57.4</w:t>
            </w:r>
          </w:p>
        </w:tc>
        <w:tc>
          <w:tcPr>
            <w:tcW w:w="727" w:type="dxa"/>
            <w:tcBorders>
              <w:top w:val="nil"/>
              <w:left w:val="nil"/>
              <w:right w:val="nil"/>
            </w:tcBorders>
            <w:shd w:val="clear" w:color="000000" w:fill="FFFFFF"/>
            <w:vAlign w:val="center"/>
          </w:tcPr>
          <w:p w14:paraId="063B1B8C"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113.7</w:t>
            </w:r>
          </w:p>
        </w:tc>
        <w:tc>
          <w:tcPr>
            <w:tcW w:w="1218" w:type="dxa"/>
            <w:tcBorders>
              <w:top w:val="nil"/>
              <w:left w:val="nil"/>
              <w:right w:val="nil"/>
            </w:tcBorders>
            <w:shd w:val="clear" w:color="000000" w:fill="FFFFFF"/>
            <w:vAlign w:val="center"/>
          </w:tcPr>
          <w:p w14:paraId="249C8B6C" w14:textId="77777777" w:rsidR="00926C12" w:rsidRPr="00525891" w:rsidRDefault="00926C12"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c>
          <w:tcPr>
            <w:tcW w:w="243" w:type="dxa"/>
            <w:tcBorders>
              <w:top w:val="nil"/>
              <w:left w:val="nil"/>
              <w:right w:val="nil"/>
            </w:tcBorders>
            <w:shd w:val="clear" w:color="000000" w:fill="FFFFFF"/>
            <w:vAlign w:val="center"/>
          </w:tcPr>
          <w:p w14:paraId="249D859A"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 </w:t>
            </w:r>
          </w:p>
        </w:tc>
        <w:tc>
          <w:tcPr>
            <w:tcW w:w="607" w:type="dxa"/>
            <w:tcBorders>
              <w:top w:val="nil"/>
              <w:left w:val="nil"/>
              <w:right w:val="nil"/>
            </w:tcBorders>
            <w:shd w:val="clear" w:color="000000" w:fill="FFFFFF"/>
          </w:tcPr>
          <w:p w14:paraId="4A1B36D7"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24.3</w:t>
            </w:r>
          </w:p>
        </w:tc>
        <w:tc>
          <w:tcPr>
            <w:tcW w:w="729" w:type="dxa"/>
            <w:tcBorders>
              <w:top w:val="nil"/>
              <w:left w:val="nil"/>
              <w:right w:val="nil"/>
            </w:tcBorders>
            <w:shd w:val="clear" w:color="000000" w:fill="FFFFFF"/>
            <w:vAlign w:val="center"/>
          </w:tcPr>
          <w:p w14:paraId="1113C467"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24.3</w:t>
            </w:r>
          </w:p>
        </w:tc>
        <w:tc>
          <w:tcPr>
            <w:tcW w:w="1215" w:type="dxa"/>
            <w:tcBorders>
              <w:top w:val="nil"/>
              <w:left w:val="nil"/>
              <w:right w:val="nil"/>
            </w:tcBorders>
            <w:shd w:val="clear" w:color="000000" w:fill="FFFFFF"/>
            <w:vAlign w:val="center"/>
          </w:tcPr>
          <w:p w14:paraId="3E626548" w14:textId="77777777" w:rsidR="00926C12" w:rsidRPr="00525891" w:rsidRDefault="00926C12"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c>
          <w:tcPr>
            <w:tcW w:w="243" w:type="dxa"/>
            <w:tcBorders>
              <w:top w:val="nil"/>
              <w:left w:val="nil"/>
              <w:right w:val="nil"/>
            </w:tcBorders>
            <w:shd w:val="clear" w:color="000000" w:fill="FFFFFF"/>
            <w:vAlign w:val="center"/>
          </w:tcPr>
          <w:p w14:paraId="5FD44808"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 </w:t>
            </w:r>
          </w:p>
        </w:tc>
        <w:tc>
          <w:tcPr>
            <w:tcW w:w="607" w:type="dxa"/>
            <w:tcBorders>
              <w:top w:val="nil"/>
              <w:left w:val="nil"/>
              <w:right w:val="nil"/>
            </w:tcBorders>
            <w:shd w:val="clear" w:color="000000" w:fill="FFFFFF"/>
          </w:tcPr>
          <w:p w14:paraId="6DDC42AE"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18.0</w:t>
            </w:r>
          </w:p>
        </w:tc>
        <w:tc>
          <w:tcPr>
            <w:tcW w:w="726" w:type="dxa"/>
            <w:tcBorders>
              <w:top w:val="nil"/>
              <w:left w:val="nil"/>
              <w:right w:val="nil"/>
            </w:tcBorders>
            <w:shd w:val="clear" w:color="000000" w:fill="FFFFFF"/>
            <w:vAlign w:val="center"/>
          </w:tcPr>
          <w:p w14:paraId="35F6FD01"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17.8</w:t>
            </w:r>
          </w:p>
        </w:tc>
        <w:tc>
          <w:tcPr>
            <w:tcW w:w="1218" w:type="dxa"/>
            <w:tcBorders>
              <w:top w:val="nil"/>
              <w:left w:val="nil"/>
              <w:right w:val="nil"/>
            </w:tcBorders>
            <w:shd w:val="clear" w:color="000000" w:fill="FFFFFF"/>
            <w:vAlign w:val="center"/>
          </w:tcPr>
          <w:p w14:paraId="5F54E980" w14:textId="77777777" w:rsidR="00926C12" w:rsidRPr="00525891" w:rsidRDefault="00926C12"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r>
      <w:tr w:rsidR="00196EC4" w:rsidRPr="00525891" w14:paraId="3261B1EE" w14:textId="77777777" w:rsidTr="00EF3548">
        <w:trPr>
          <w:trHeight w:hRule="exact" w:val="283"/>
          <w:jc w:val="center"/>
        </w:trPr>
        <w:tc>
          <w:tcPr>
            <w:tcW w:w="2067" w:type="dxa"/>
            <w:tcBorders>
              <w:top w:val="nil"/>
              <w:left w:val="nil"/>
              <w:bottom w:val="single" w:sz="12" w:space="0" w:color="auto"/>
              <w:right w:val="nil"/>
            </w:tcBorders>
            <w:shd w:val="clear" w:color="000000" w:fill="FFFFFF"/>
            <w:noWrap/>
            <w:vAlign w:val="center"/>
          </w:tcPr>
          <w:p w14:paraId="392FDBB6" w14:textId="77777777" w:rsidR="00926C12" w:rsidRPr="00525891" w:rsidRDefault="00926C12" w:rsidP="00D40DD1">
            <w:pPr>
              <w:spacing w:line="240" w:lineRule="auto"/>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RPE - depth</w:t>
            </w:r>
            <w:r w:rsidRPr="00525891">
              <w:rPr>
                <w:rFonts w:ascii="Times New Roman" w:eastAsia="Times New Roman" w:hAnsi="Times New Roman" w:cs="Times New Roman"/>
                <w:sz w:val="24"/>
                <w:szCs w:val="24"/>
                <w:lang w:val="en-GB" w:eastAsia="sv-SE"/>
              </w:rPr>
              <w:t>¥</w:t>
            </w:r>
          </w:p>
        </w:tc>
        <w:tc>
          <w:tcPr>
            <w:tcW w:w="606" w:type="dxa"/>
            <w:tcBorders>
              <w:top w:val="nil"/>
              <w:left w:val="nil"/>
              <w:bottom w:val="single" w:sz="12" w:space="0" w:color="auto"/>
              <w:right w:val="nil"/>
            </w:tcBorders>
            <w:shd w:val="clear" w:color="000000" w:fill="FFFFFF"/>
          </w:tcPr>
          <w:p w14:paraId="7C0CB77F"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85.1</w:t>
            </w:r>
          </w:p>
        </w:tc>
        <w:tc>
          <w:tcPr>
            <w:tcW w:w="727" w:type="dxa"/>
            <w:tcBorders>
              <w:top w:val="nil"/>
              <w:left w:val="nil"/>
              <w:bottom w:val="single" w:sz="12" w:space="0" w:color="auto"/>
              <w:right w:val="nil"/>
            </w:tcBorders>
            <w:shd w:val="clear" w:color="000000" w:fill="FFFFFF"/>
            <w:vAlign w:val="center"/>
          </w:tcPr>
          <w:p w14:paraId="0EE86FF0"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354.5</w:t>
            </w:r>
          </w:p>
        </w:tc>
        <w:tc>
          <w:tcPr>
            <w:tcW w:w="1218" w:type="dxa"/>
            <w:tcBorders>
              <w:top w:val="nil"/>
              <w:left w:val="nil"/>
              <w:bottom w:val="single" w:sz="12" w:space="0" w:color="auto"/>
              <w:right w:val="nil"/>
            </w:tcBorders>
            <w:shd w:val="clear" w:color="000000" w:fill="FFFFFF"/>
            <w:vAlign w:val="center"/>
          </w:tcPr>
          <w:p w14:paraId="061AF3C7" w14:textId="77777777" w:rsidR="00926C12" w:rsidRPr="00525891" w:rsidRDefault="00926C12"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c>
          <w:tcPr>
            <w:tcW w:w="243" w:type="dxa"/>
            <w:tcBorders>
              <w:top w:val="nil"/>
              <w:left w:val="nil"/>
              <w:bottom w:val="single" w:sz="12" w:space="0" w:color="auto"/>
              <w:right w:val="nil"/>
            </w:tcBorders>
            <w:shd w:val="clear" w:color="000000" w:fill="FFFFFF"/>
            <w:vAlign w:val="center"/>
          </w:tcPr>
          <w:p w14:paraId="5306C580"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 </w:t>
            </w:r>
          </w:p>
        </w:tc>
        <w:tc>
          <w:tcPr>
            <w:tcW w:w="607" w:type="dxa"/>
            <w:tcBorders>
              <w:top w:val="nil"/>
              <w:left w:val="nil"/>
              <w:bottom w:val="single" w:sz="12" w:space="0" w:color="auto"/>
              <w:right w:val="nil"/>
            </w:tcBorders>
            <w:shd w:val="clear" w:color="000000" w:fill="FFFFFF"/>
          </w:tcPr>
          <w:p w14:paraId="45D39FC8"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7.6</w:t>
            </w:r>
          </w:p>
        </w:tc>
        <w:tc>
          <w:tcPr>
            <w:tcW w:w="729" w:type="dxa"/>
            <w:tcBorders>
              <w:top w:val="nil"/>
              <w:left w:val="nil"/>
              <w:bottom w:val="single" w:sz="12" w:space="0" w:color="auto"/>
              <w:right w:val="nil"/>
            </w:tcBorders>
            <w:shd w:val="clear" w:color="000000" w:fill="FFFFFF"/>
            <w:vAlign w:val="center"/>
          </w:tcPr>
          <w:p w14:paraId="62A5A527"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15.8</w:t>
            </w:r>
          </w:p>
        </w:tc>
        <w:tc>
          <w:tcPr>
            <w:tcW w:w="1215" w:type="dxa"/>
            <w:tcBorders>
              <w:top w:val="nil"/>
              <w:left w:val="nil"/>
              <w:bottom w:val="single" w:sz="12" w:space="0" w:color="auto"/>
              <w:right w:val="nil"/>
            </w:tcBorders>
            <w:shd w:val="clear" w:color="000000" w:fill="FFFFFF"/>
            <w:vAlign w:val="center"/>
          </w:tcPr>
          <w:p w14:paraId="07BDBFC9" w14:textId="77777777" w:rsidR="00926C12" w:rsidRPr="00525891" w:rsidRDefault="00926C12"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c>
          <w:tcPr>
            <w:tcW w:w="243" w:type="dxa"/>
            <w:tcBorders>
              <w:top w:val="nil"/>
              <w:left w:val="nil"/>
              <w:bottom w:val="single" w:sz="12" w:space="0" w:color="auto"/>
              <w:right w:val="nil"/>
            </w:tcBorders>
            <w:shd w:val="clear" w:color="000000" w:fill="FFFFFF"/>
            <w:vAlign w:val="center"/>
          </w:tcPr>
          <w:p w14:paraId="157323BD"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 </w:t>
            </w:r>
          </w:p>
        </w:tc>
        <w:tc>
          <w:tcPr>
            <w:tcW w:w="607" w:type="dxa"/>
            <w:tcBorders>
              <w:top w:val="nil"/>
              <w:left w:val="nil"/>
              <w:bottom w:val="single" w:sz="12" w:space="0" w:color="auto"/>
              <w:right w:val="nil"/>
            </w:tcBorders>
            <w:shd w:val="clear" w:color="000000" w:fill="FFFFFF"/>
          </w:tcPr>
          <w:p w14:paraId="7D2ED975"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7.3</w:t>
            </w:r>
          </w:p>
        </w:tc>
        <w:tc>
          <w:tcPr>
            <w:tcW w:w="726" w:type="dxa"/>
            <w:tcBorders>
              <w:top w:val="nil"/>
              <w:left w:val="nil"/>
              <w:bottom w:val="single" w:sz="12" w:space="0" w:color="auto"/>
              <w:right w:val="nil"/>
            </w:tcBorders>
            <w:shd w:val="clear" w:color="000000" w:fill="FFFFFF"/>
            <w:vAlign w:val="center"/>
          </w:tcPr>
          <w:p w14:paraId="09594881" w14:textId="77777777" w:rsidR="00926C12" w:rsidRPr="00525891" w:rsidRDefault="00926C12"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15.1</w:t>
            </w:r>
          </w:p>
        </w:tc>
        <w:tc>
          <w:tcPr>
            <w:tcW w:w="1218" w:type="dxa"/>
            <w:tcBorders>
              <w:top w:val="nil"/>
              <w:left w:val="nil"/>
              <w:bottom w:val="single" w:sz="12" w:space="0" w:color="auto"/>
              <w:right w:val="nil"/>
            </w:tcBorders>
            <w:shd w:val="clear" w:color="000000" w:fill="FFFFFF"/>
            <w:vAlign w:val="center"/>
          </w:tcPr>
          <w:p w14:paraId="413F3F06" w14:textId="77777777" w:rsidR="00926C12" w:rsidRPr="00525891" w:rsidRDefault="00926C12"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r>
    </w:tbl>
    <w:p w14:paraId="68F3CEC0" w14:textId="0B6B6266" w:rsidR="001743D7" w:rsidRPr="00525891" w:rsidRDefault="00A77AB7" w:rsidP="001F24CB">
      <w:pPr>
        <w:spacing w:before="120" w:line="240" w:lineRule="auto"/>
        <w:jc w:val="both"/>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eastAsia="sv-SE"/>
        </w:rPr>
        <w:t xml:space="preserve">‡, first series of incubations related to variation across time; </w:t>
      </w:r>
      <w:r w:rsidRPr="00525891">
        <w:rPr>
          <w:rFonts w:ascii="Times New Roman" w:eastAsia="Times New Roman" w:hAnsi="Times New Roman" w:cs="Times New Roman"/>
          <w:sz w:val="24"/>
          <w:szCs w:val="24"/>
          <w:lang w:val="en-GB" w:eastAsia="sv-SE"/>
        </w:rPr>
        <w:t xml:space="preserve">¥, </w:t>
      </w:r>
      <w:r w:rsidRPr="00525891">
        <w:rPr>
          <w:rFonts w:ascii="Times New Roman" w:eastAsia="Times New Roman" w:hAnsi="Times New Roman" w:cs="Times New Roman"/>
          <w:sz w:val="24"/>
          <w:szCs w:val="24"/>
          <w:lang w:eastAsia="sv-SE"/>
        </w:rPr>
        <w:t>second series of incubations related to variation across depth in the microcosms</w:t>
      </w:r>
      <w:r w:rsidRPr="00525891">
        <w:rPr>
          <w:rFonts w:ascii="Times New Roman" w:eastAsia="Times New Roman" w:hAnsi="Times New Roman" w:cs="Times New Roman"/>
          <w:sz w:val="24"/>
          <w:szCs w:val="24"/>
          <w:lang w:val="en-GB" w:eastAsia="sv-SE"/>
        </w:rPr>
        <w:t>.</w:t>
      </w:r>
      <w:r w:rsidR="009E4E41">
        <w:rPr>
          <w:rFonts w:ascii="Times New Roman" w:eastAsia="Times New Roman" w:hAnsi="Times New Roman" w:cs="Times New Roman"/>
          <w:sz w:val="24"/>
          <w:szCs w:val="24"/>
          <w:lang w:val="en-GB" w:eastAsia="sv-SE"/>
        </w:rPr>
        <w:t xml:space="preserve"> See Table 1 and Figure 1 for abbreviations.</w:t>
      </w:r>
      <w:r w:rsidR="001743D7" w:rsidRPr="00525891">
        <w:rPr>
          <w:rFonts w:ascii="Times New Roman" w:eastAsia="Times New Roman" w:hAnsi="Times New Roman" w:cs="Times New Roman"/>
          <w:sz w:val="24"/>
          <w:szCs w:val="24"/>
          <w:lang w:val="en-GB" w:eastAsia="sv-SE"/>
        </w:rPr>
        <w:br w:type="page"/>
      </w:r>
    </w:p>
    <w:p w14:paraId="6BD453C1" w14:textId="637A6733" w:rsidR="00DB5BCB" w:rsidRPr="00525891" w:rsidRDefault="003038D6" w:rsidP="00A24589">
      <w:pPr>
        <w:pStyle w:val="Titre1"/>
        <w:spacing w:before="480" w:after="120" w:line="240" w:lineRule="auto"/>
        <w:jc w:val="both"/>
        <w:rPr>
          <w:rFonts w:cs="Times New Roman"/>
          <w:color w:val="auto"/>
          <w:sz w:val="24"/>
          <w:szCs w:val="24"/>
        </w:rPr>
      </w:pPr>
      <w:bookmarkStart w:id="60" w:name="_Toc81226744"/>
      <w:r w:rsidRPr="00096291">
        <w:rPr>
          <w:b/>
          <w:sz w:val="24"/>
        </w:rPr>
        <w:lastRenderedPageBreak/>
        <w:t xml:space="preserve">Supplementary </w:t>
      </w:r>
      <w:r w:rsidR="00DB5BCB" w:rsidRPr="00096291">
        <w:rPr>
          <w:rFonts w:cs="Times New Roman"/>
          <w:b/>
          <w:color w:val="auto"/>
          <w:sz w:val="24"/>
          <w:szCs w:val="24"/>
        </w:rPr>
        <w:t>Ta</w:t>
      </w:r>
      <w:r w:rsidR="00DB5BCB" w:rsidRPr="00525891">
        <w:rPr>
          <w:rFonts w:cs="Times New Roman"/>
          <w:b/>
          <w:color w:val="auto"/>
          <w:sz w:val="24"/>
          <w:szCs w:val="24"/>
        </w:rPr>
        <w:t xml:space="preserve">ble </w:t>
      </w:r>
      <w:r w:rsidR="00472DC2">
        <w:rPr>
          <w:rFonts w:cs="Times New Roman"/>
          <w:b/>
          <w:color w:val="auto"/>
          <w:sz w:val="24"/>
          <w:szCs w:val="24"/>
        </w:rPr>
        <w:t>3</w:t>
      </w:r>
      <w:r w:rsidR="00DB5BCB" w:rsidRPr="00525891">
        <w:rPr>
          <w:rFonts w:cs="Times New Roman"/>
          <w:b/>
          <w:color w:val="auto"/>
          <w:sz w:val="24"/>
          <w:szCs w:val="24"/>
        </w:rPr>
        <w:t>.</w:t>
      </w:r>
      <w:r w:rsidR="00DB5BCB" w:rsidRPr="00525891">
        <w:rPr>
          <w:rFonts w:cs="Times New Roman"/>
          <w:color w:val="auto"/>
          <w:sz w:val="24"/>
          <w:szCs w:val="24"/>
        </w:rPr>
        <w:t xml:space="preserve"> Statistical results of analyses of covariance for the first series of incubations (variation across time</w:t>
      </w:r>
      <w:r w:rsidR="00D82E4C" w:rsidRPr="00525891">
        <w:rPr>
          <w:rFonts w:cs="Times New Roman"/>
          <w:color w:val="auto"/>
          <w:sz w:val="24"/>
          <w:szCs w:val="24"/>
        </w:rPr>
        <w:t xml:space="preserve">, </w:t>
      </w:r>
      <w:r w:rsidR="004857D8" w:rsidRPr="00525891">
        <w:rPr>
          <w:rFonts w:cs="Times New Roman"/>
          <w:i/>
          <w:color w:val="auto"/>
          <w:sz w:val="24"/>
          <w:szCs w:val="24"/>
          <w:lang w:val="en-GB"/>
        </w:rPr>
        <w:t>n</w:t>
      </w:r>
      <w:r w:rsidR="004857D8" w:rsidRPr="00525891">
        <w:rPr>
          <w:rFonts w:cs="Times New Roman"/>
          <w:color w:val="auto"/>
          <w:sz w:val="24"/>
          <w:szCs w:val="24"/>
          <w:lang w:val="en-GB"/>
        </w:rPr>
        <w:t xml:space="preserve"> = 288 and 144 incubations for </w:t>
      </w:r>
      <w:r w:rsidR="004857D8" w:rsidRPr="00525891">
        <w:rPr>
          <w:rFonts w:eastAsia="Times New Roman" w:cs="Times New Roman"/>
          <w:i/>
          <w:color w:val="auto"/>
          <w:sz w:val="24"/>
          <w:szCs w:val="24"/>
          <w:lang w:eastAsia="sv-SE"/>
        </w:rPr>
        <w:t>k</w:t>
      </w:r>
      <w:r w:rsidR="004857D8" w:rsidRPr="00525891">
        <w:rPr>
          <w:rFonts w:eastAsia="Times New Roman" w:cs="Times New Roman"/>
          <w:color w:val="auto"/>
          <w:sz w:val="24"/>
          <w:szCs w:val="24"/>
          <w:vertAlign w:val="subscript"/>
          <w:lang w:eastAsia="sv-SE"/>
        </w:rPr>
        <w:t>SOC</w:t>
      </w:r>
      <w:r w:rsidR="004857D8" w:rsidRPr="00525891">
        <w:rPr>
          <w:rFonts w:eastAsia="Times New Roman" w:cs="Times New Roman"/>
          <w:color w:val="auto"/>
          <w:sz w:val="24"/>
          <w:szCs w:val="24"/>
          <w:lang w:eastAsia="sv-SE"/>
        </w:rPr>
        <w:t xml:space="preserve"> and</w:t>
      </w:r>
      <w:r w:rsidR="004857D8" w:rsidRPr="00525891">
        <w:rPr>
          <w:rFonts w:eastAsia="Times New Roman" w:cs="Times New Roman"/>
          <w:color w:val="auto"/>
          <w:sz w:val="24"/>
          <w:szCs w:val="24"/>
          <w:vertAlign w:val="subscript"/>
          <w:lang w:eastAsia="sv-SE"/>
        </w:rPr>
        <w:t xml:space="preserve"> </w:t>
      </w:r>
      <w:r w:rsidR="004857D8" w:rsidRPr="00525891">
        <w:rPr>
          <w:rFonts w:eastAsia="Times New Roman" w:cs="Times New Roman"/>
          <w:color w:val="auto"/>
          <w:sz w:val="24"/>
          <w:szCs w:val="24"/>
          <w:lang w:eastAsia="sv-SE"/>
        </w:rPr>
        <w:t>RPE, respectively</w:t>
      </w:r>
      <w:r w:rsidR="00DB5BCB" w:rsidRPr="00525891">
        <w:rPr>
          <w:rFonts w:cs="Times New Roman"/>
          <w:color w:val="auto"/>
          <w:sz w:val="24"/>
          <w:szCs w:val="24"/>
        </w:rPr>
        <w:t>).</w:t>
      </w:r>
      <w:bookmarkEnd w:id="60"/>
    </w:p>
    <w:tbl>
      <w:tblPr>
        <w:tblW w:w="8605" w:type="dxa"/>
        <w:jc w:val="center"/>
        <w:tblCellMar>
          <w:left w:w="70" w:type="dxa"/>
          <w:right w:w="70" w:type="dxa"/>
        </w:tblCellMar>
        <w:tblLook w:val="04A0" w:firstRow="1" w:lastRow="0" w:firstColumn="1" w:lastColumn="0" w:noHBand="0" w:noVBand="1"/>
      </w:tblPr>
      <w:tblGrid>
        <w:gridCol w:w="3317"/>
        <w:gridCol w:w="227"/>
        <w:gridCol w:w="560"/>
        <w:gridCol w:w="680"/>
        <w:gridCol w:w="1177"/>
        <w:gridCol w:w="227"/>
        <w:gridCol w:w="560"/>
        <w:gridCol w:w="680"/>
        <w:gridCol w:w="1177"/>
      </w:tblGrid>
      <w:tr w:rsidR="00196EC4" w:rsidRPr="00525891" w14:paraId="3B578FBC" w14:textId="77777777" w:rsidTr="00472DC2">
        <w:trPr>
          <w:trHeight w:val="290"/>
          <w:jc w:val="center"/>
        </w:trPr>
        <w:tc>
          <w:tcPr>
            <w:tcW w:w="3317" w:type="dxa"/>
            <w:vMerge w:val="restart"/>
            <w:tcBorders>
              <w:top w:val="single" w:sz="12" w:space="0" w:color="auto"/>
              <w:left w:val="nil"/>
              <w:bottom w:val="single" w:sz="8" w:space="0" w:color="000000"/>
              <w:right w:val="nil"/>
            </w:tcBorders>
            <w:shd w:val="clear" w:color="000000" w:fill="FFFFFF"/>
            <w:noWrap/>
            <w:vAlign w:val="center"/>
            <w:hideMark/>
          </w:tcPr>
          <w:p w14:paraId="4B9DF498"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Factors</w:t>
            </w:r>
          </w:p>
        </w:tc>
        <w:tc>
          <w:tcPr>
            <w:tcW w:w="227" w:type="dxa"/>
            <w:tcBorders>
              <w:top w:val="single" w:sz="12" w:space="0" w:color="auto"/>
              <w:left w:val="nil"/>
              <w:bottom w:val="nil"/>
              <w:right w:val="nil"/>
            </w:tcBorders>
            <w:shd w:val="clear" w:color="000000" w:fill="FFFFFF"/>
            <w:noWrap/>
            <w:vAlign w:val="center"/>
            <w:hideMark/>
          </w:tcPr>
          <w:p w14:paraId="05BD5133"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 </w:t>
            </w:r>
          </w:p>
        </w:tc>
        <w:tc>
          <w:tcPr>
            <w:tcW w:w="2417" w:type="dxa"/>
            <w:gridSpan w:val="3"/>
            <w:tcBorders>
              <w:top w:val="single" w:sz="12" w:space="0" w:color="auto"/>
              <w:left w:val="nil"/>
              <w:bottom w:val="single" w:sz="4" w:space="0" w:color="auto"/>
              <w:right w:val="nil"/>
            </w:tcBorders>
            <w:shd w:val="clear" w:color="000000" w:fill="FFFFFF"/>
          </w:tcPr>
          <w:p w14:paraId="4AE0CD2C"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i/>
                <w:sz w:val="24"/>
                <w:szCs w:val="24"/>
                <w:lang w:eastAsia="sv-SE"/>
              </w:rPr>
              <w:t>k</w:t>
            </w:r>
            <w:r w:rsidRPr="00525891">
              <w:rPr>
                <w:rFonts w:ascii="Times New Roman" w:eastAsia="Times New Roman" w:hAnsi="Times New Roman" w:cs="Times New Roman"/>
                <w:sz w:val="24"/>
                <w:szCs w:val="24"/>
                <w:vertAlign w:val="subscript"/>
                <w:lang w:eastAsia="sv-SE"/>
              </w:rPr>
              <w:t>SOC</w:t>
            </w:r>
            <w:r w:rsidRPr="00525891">
              <w:rPr>
                <w:rFonts w:ascii="Times New Roman" w:eastAsia="Times New Roman" w:hAnsi="Times New Roman" w:cs="Times New Roman"/>
                <w:sz w:val="24"/>
                <w:szCs w:val="24"/>
                <w:vertAlign w:val="superscript"/>
                <w:lang w:eastAsia="sv-SE"/>
              </w:rPr>
              <w:t>⁋</w:t>
            </w:r>
          </w:p>
        </w:tc>
        <w:tc>
          <w:tcPr>
            <w:tcW w:w="227" w:type="dxa"/>
            <w:tcBorders>
              <w:top w:val="single" w:sz="12" w:space="0" w:color="auto"/>
              <w:left w:val="nil"/>
              <w:bottom w:val="nil"/>
              <w:right w:val="nil"/>
            </w:tcBorders>
            <w:shd w:val="clear" w:color="000000" w:fill="FFFFFF"/>
            <w:noWrap/>
            <w:vAlign w:val="center"/>
            <w:hideMark/>
          </w:tcPr>
          <w:p w14:paraId="39CB02B9"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 </w:t>
            </w:r>
          </w:p>
        </w:tc>
        <w:tc>
          <w:tcPr>
            <w:tcW w:w="2417" w:type="dxa"/>
            <w:gridSpan w:val="3"/>
            <w:tcBorders>
              <w:top w:val="single" w:sz="12" w:space="0" w:color="auto"/>
              <w:left w:val="nil"/>
              <w:bottom w:val="single" w:sz="4" w:space="0" w:color="auto"/>
              <w:right w:val="nil"/>
            </w:tcBorders>
            <w:shd w:val="clear" w:color="000000" w:fill="FFFFFF"/>
          </w:tcPr>
          <w:p w14:paraId="3C343EBC"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RPE</w:t>
            </w:r>
          </w:p>
        </w:tc>
      </w:tr>
      <w:tr w:rsidR="00196EC4" w:rsidRPr="00525891" w14:paraId="34435F4B" w14:textId="77777777" w:rsidTr="00472DC2">
        <w:trPr>
          <w:trHeight w:val="290"/>
          <w:jc w:val="center"/>
        </w:trPr>
        <w:tc>
          <w:tcPr>
            <w:tcW w:w="3317" w:type="dxa"/>
            <w:vMerge/>
            <w:tcBorders>
              <w:top w:val="single" w:sz="8" w:space="0" w:color="auto"/>
              <w:left w:val="nil"/>
              <w:bottom w:val="single" w:sz="12" w:space="0" w:color="auto"/>
              <w:right w:val="nil"/>
            </w:tcBorders>
            <w:vAlign w:val="center"/>
            <w:hideMark/>
          </w:tcPr>
          <w:p w14:paraId="2931E62E" w14:textId="77777777" w:rsidR="00157E81" w:rsidRPr="00525891" w:rsidRDefault="00157E81" w:rsidP="00D40DD1">
            <w:pPr>
              <w:spacing w:line="240" w:lineRule="auto"/>
              <w:rPr>
                <w:rFonts w:ascii="Times New Roman" w:eastAsia="Times New Roman" w:hAnsi="Times New Roman" w:cs="Times New Roman"/>
                <w:sz w:val="24"/>
                <w:szCs w:val="24"/>
                <w:lang w:eastAsia="sv-SE"/>
              </w:rPr>
            </w:pPr>
          </w:p>
        </w:tc>
        <w:tc>
          <w:tcPr>
            <w:tcW w:w="227" w:type="dxa"/>
            <w:tcBorders>
              <w:top w:val="nil"/>
              <w:left w:val="nil"/>
              <w:bottom w:val="single" w:sz="12" w:space="0" w:color="auto"/>
              <w:right w:val="nil"/>
            </w:tcBorders>
            <w:shd w:val="clear" w:color="000000" w:fill="FFFFFF"/>
            <w:noWrap/>
            <w:vAlign w:val="center"/>
            <w:hideMark/>
          </w:tcPr>
          <w:p w14:paraId="7A58461A"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 </w:t>
            </w:r>
          </w:p>
        </w:tc>
        <w:tc>
          <w:tcPr>
            <w:tcW w:w="560" w:type="dxa"/>
            <w:tcBorders>
              <w:top w:val="nil"/>
              <w:left w:val="nil"/>
              <w:bottom w:val="single" w:sz="12" w:space="0" w:color="auto"/>
              <w:right w:val="nil"/>
            </w:tcBorders>
            <w:shd w:val="clear" w:color="000000" w:fill="FFFFFF"/>
          </w:tcPr>
          <w:p w14:paraId="27865A05"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 of r</w:t>
            </w:r>
            <w:r w:rsidRPr="00525891">
              <w:rPr>
                <w:rFonts w:ascii="Times New Roman" w:eastAsia="Times New Roman" w:hAnsi="Times New Roman" w:cs="Times New Roman"/>
                <w:sz w:val="24"/>
                <w:szCs w:val="24"/>
                <w:vertAlign w:val="superscript"/>
                <w:lang w:eastAsia="sv-SE"/>
              </w:rPr>
              <w:t>2</w:t>
            </w:r>
          </w:p>
        </w:tc>
        <w:tc>
          <w:tcPr>
            <w:tcW w:w="680" w:type="dxa"/>
            <w:tcBorders>
              <w:top w:val="nil"/>
              <w:left w:val="nil"/>
              <w:bottom w:val="single" w:sz="12" w:space="0" w:color="auto"/>
              <w:right w:val="nil"/>
            </w:tcBorders>
            <w:shd w:val="clear" w:color="000000" w:fill="FFFFFF"/>
            <w:vAlign w:val="center"/>
          </w:tcPr>
          <w:p w14:paraId="68382DFB"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F</w:t>
            </w:r>
          </w:p>
        </w:tc>
        <w:tc>
          <w:tcPr>
            <w:tcW w:w="1177" w:type="dxa"/>
            <w:tcBorders>
              <w:top w:val="nil"/>
              <w:left w:val="nil"/>
              <w:bottom w:val="single" w:sz="12" w:space="0" w:color="auto"/>
              <w:right w:val="nil"/>
            </w:tcBorders>
            <w:shd w:val="clear" w:color="000000" w:fill="FFFFFF"/>
            <w:vAlign w:val="center"/>
          </w:tcPr>
          <w:p w14:paraId="4E48F0EA"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P</w:t>
            </w:r>
          </w:p>
        </w:tc>
        <w:tc>
          <w:tcPr>
            <w:tcW w:w="227" w:type="dxa"/>
            <w:tcBorders>
              <w:top w:val="nil"/>
              <w:left w:val="nil"/>
              <w:bottom w:val="single" w:sz="12" w:space="0" w:color="auto"/>
              <w:right w:val="nil"/>
            </w:tcBorders>
            <w:shd w:val="clear" w:color="000000" w:fill="FFFFFF"/>
            <w:noWrap/>
            <w:vAlign w:val="center"/>
            <w:hideMark/>
          </w:tcPr>
          <w:p w14:paraId="60FC8E5B"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 </w:t>
            </w:r>
          </w:p>
        </w:tc>
        <w:tc>
          <w:tcPr>
            <w:tcW w:w="560" w:type="dxa"/>
            <w:tcBorders>
              <w:top w:val="nil"/>
              <w:left w:val="nil"/>
              <w:bottom w:val="single" w:sz="12" w:space="0" w:color="auto"/>
              <w:right w:val="nil"/>
            </w:tcBorders>
            <w:shd w:val="clear" w:color="000000" w:fill="FFFFFF"/>
          </w:tcPr>
          <w:p w14:paraId="53EE2687"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 of r</w:t>
            </w:r>
            <w:r w:rsidRPr="00525891">
              <w:rPr>
                <w:rFonts w:ascii="Times New Roman" w:eastAsia="Times New Roman" w:hAnsi="Times New Roman" w:cs="Times New Roman"/>
                <w:sz w:val="24"/>
                <w:szCs w:val="24"/>
                <w:vertAlign w:val="superscript"/>
                <w:lang w:eastAsia="sv-SE"/>
              </w:rPr>
              <w:t>2</w:t>
            </w:r>
            <w:r w:rsidRPr="00525891">
              <w:rPr>
                <w:rFonts w:ascii="Times New Roman" w:eastAsia="Times New Roman" w:hAnsi="Times New Roman" w:cs="Times New Roman"/>
                <w:sz w:val="24"/>
                <w:szCs w:val="24"/>
                <w:lang w:eastAsia="sv-SE"/>
              </w:rPr>
              <w:t xml:space="preserve"> </w:t>
            </w:r>
          </w:p>
        </w:tc>
        <w:tc>
          <w:tcPr>
            <w:tcW w:w="680" w:type="dxa"/>
            <w:tcBorders>
              <w:top w:val="nil"/>
              <w:left w:val="nil"/>
              <w:bottom w:val="single" w:sz="12" w:space="0" w:color="auto"/>
              <w:right w:val="nil"/>
            </w:tcBorders>
            <w:shd w:val="clear" w:color="000000" w:fill="FFFFFF"/>
            <w:noWrap/>
            <w:vAlign w:val="center"/>
            <w:hideMark/>
          </w:tcPr>
          <w:p w14:paraId="7248F157"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F</w:t>
            </w:r>
          </w:p>
        </w:tc>
        <w:tc>
          <w:tcPr>
            <w:tcW w:w="1177" w:type="dxa"/>
            <w:tcBorders>
              <w:top w:val="nil"/>
              <w:left w:val="nil"/>
              <w:bottom w:val="single" w:sz="12" w:space="0" w:color="auto"/>
              <w:right w:val="nil"/>
            </w:tcBorders>
            <w:shd w:val="clear" w:color="000000" w:fill="FFFFFF"/>
            <w:noWrap/>
            <w:vAlign w:val="center"/>
            <w:hideMark/>
          </w:tcPr>
          <w:p w14:paraId="735F90D0"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P</w:t>
            </w:r>
          </w:p>
        </w:tc>
      </w:tr>
      <w:tr w:rsidR="00196EC4" w:rsidRPr="00525891" w14:paraId="3CA2C4E8" w14:textId="77777777" w:rsidTr="00472DC2">
        <w:trPr>
          <w:trHeight w:val="260"/>
          <w:jc w:val="center"/>
        </w:trPr>
        <w:tc>
          <w:tcPr>
            <w:tcW w:w="3317" w:type="dxa"/>
            <w:tcBorders>
              <w:top w:val="single" w:sz="12" w:space="0" w:color="auto"/>
              <w:left w:val="nil"/>
              <w:bottom w:val="nil"/>
              <w:right w:val="nil"/>
            </w:tcBorders>
            <w:shd w:val="clear" w:color="000000" w:fill="FFFFFF"/>
            <w:noWrap/>
            <w:vAlign w:val="center"/>
            <w:hideMark/>
          </w:tcPr>
          <w:p w14:paraId="17AB9119" w14:textId="31A5DE87" w:rsidR="00157E81" w:rsidRPr="00525891" w:rsidRDefault="00157E81" w:rsidP="00D40DD1">
            <w:pPr>
              <w:spacing w:line="240" w:lineRule="auto"/>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Plant</w:t>
            </w:r>
            <w:r w:rsidR="00472DC2">
              <w:rPr>
                <w:rFonts w:ascii="Times New Roman" w:eastAsia="Times New Roman" w:hAnsi="Times New Roman" w:cs="Times New Roman"/>
                <w:sz w:val="24"/>
                <w:szCs w:val="24"/>
                <w:lang w:eastAsia="sv-SE"/>
              </w:rPr>
              <w:t>-derived</w:t>
            </w:r>
            <w:r w:rsidRPr="00525891">
              <w:rPr>
                <w:rFonts w:ascii="Times New Roman" w:eastAsia="Times New Roman" w:hAnsi="Times New Roman" w:cs="Times New Roman"/>
                <w:sz w:val="24"/>
                <w:szCs w:val="24"/>
                <w:lang w:eastAsia="sv-SE"/>
              </w:rPr>
              <w:t xml:space="preserve"> </w:t>
            </w:r>
            <w:r w:rsidR="00472DC2">
              <w:rPr>
                <w:rFonts w:ascii="Times New Roman" w:eastAsia="Times New Roman" w:hAnsi="Times New Roman" w:cs="Times New Roman"/>
                <w:sz w:val="24"/>
                <w:szCs w:val="24"/>
                <w:lang w:eastAsia="sv-SE"/>
              </w:rPr>
              <w:t>respiration</w:t>
            </w:r>
            <w:r w:rsidRPr="00525891">
              <w:rPr>
                <w:rFonts w:ascii="Times New Roman" w:eastAsia="Times New Roman" w:hAnsi="Times New Roman" w:cs="Times New Roman"/>
                <w:sz w:val="24"/>
                <w:szCs w:val="24"/>
                <w:lang w:eastAsia="sv-SE"/>
              </w:rPr>
              <w:t xml:space="preserve"> (R</w:t>
            </w:r>
            <w:r w:rsidRPr="00525891">
              <w:rPr>
                <w:rFonts w:ascii="Times New Roman" w:eastAsia="Times New Roman" w:hAnsi="Times New Roman" w:cs="Times New Roman"/>
                <w:sz w:val="24"/>
                <w:szCs w:val="24"/>
                <w:vertAlign w:val="subscript"/>
                <w:lang w:eastAsia="sv-SE"/>
              </w:rPr>
              <w:t>plant</w:t>
            </w:r>
            <w:r w:rsidRPr="00525891">
              <w:rPr>
                <w:rFonts w:ascii="Times New Roman" w:eastAsia="Times New Roman" w:hAnsi="Times New Roman" w:cs="Times New Roman"/>
                <w:sz w:val="24"/>
                <w:szCs w:val="24"/>
                <w:lang w:eastAsia="sv-SE"/>
              </w:rPr>
              <w:t>)</w:t>
            </w:r>
          </w:p>
        </w:tc>
        <w:tc>
          <w:tcPr>
            <w:tcW w:w="227" w:type="dxa"/>
            <w:tcBorders>
              <w:top w:val="single" w:sz="12" w:space="0" w:color="auto"/>
              <w:left w:val="nil"/>
              <w:bottom w:val="nil"/>
              <w:right w:val="nil"/>
            </w:tcBorders>
            <w:shd w:val="clear" w:color="000000" w:fill="FFFFFF"/>
            <w:noWrap/>
            <w:vAlign w:val="center"/>
            <w:hideMark/>
          </w:tcPr>
          <w:p w14:paraId="2BEA1F2F"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 </w:t>
            </w:r>
          </w:p>
        </w:tc>
        <w:tc>
          <w:tcPr>
            <w:tcW w:w="560" w:type="dxa"/>
            <w:tcBorders>
              <w:top w:val="single" w:sz="12" w:space="0" w:color="auto"/>
              <w:left w:val="nil"/>
              <w:bottom w:val="nil"/>
              <w:right w:val="nil"/>
            </w:tcBorders>
            <w:shd w:val="clear" w:color="000000" w:fill="FFFFFF"/>
          </w:tcPr>
          <w:p w14:paraId="4FBB2344"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51.5</w:t>
            </w:r>
          </w:p>
        </w:tc>
        <w:tc>
          <w:tcPr>
            <w:tcW w:w="680" w:type="dxa"/>
            <w:tcBorders>
              <w:top w:val="single" w:sz="12" w:space="0" w:color="auto"/>
              <w:left w:val="nil"/>
              <w:bottom w:val="nil"/>
              <w:right w:val="nil"/>
            </w:tcBorders>
            <w:shd w:val="clear" w:color="000000" w:fill="FFFFFF"/>
            <w:vAlign w:val="center"/>
          </w:tcPr>
          <w:p w14:paraId="5944D5B2"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578.3</w:t>
            </w:r>
          </w:p>
        </w:tc>
        <w:tc>
          <w:tcPr>
            <w:tcW w:w="1177" w:type="dxa"/>
            <w:tcBorders>
              <w:top w:val="single" w:sz="12" w:space="0" w:color="auto"/>
              <w:left w:val="nil"/>
              <w:bottom w:val="nil"/>
              <w:right w:val="nil"/>
            </w:tcBorders>
            <w:shd w:val="clear" w:color="000000" w:fill="FFFFFF"/>
            <w:vAlign w:val="center"/>
          </w:tcPr>
          <w:p w14:paraId="40C70061" w14:textId="77777777" w:rsidR="00157E81" w:rsidRPr="00525891" w:rsidRDefault="00157E81"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c>
          <w:tcPr>
            <w:tcW w:w="227" w:type="dxa"/>
            <w:tcBorders>
              <w:top w:val="single" w:sz="12" w:space="0" w:color="auto"/>
              <w:left w:val="nil"/>
              <w:bottom w:val="nil"/>
              <w:right w:val="nil"/>
            </w:tcBorders>
            <w:shd w:val="clear" w:color="000000" w:fill="FFFFFF"/>
            <w:noWrap/>
            <w:vAlign w:val="center"/>
            <w:hideMark/>
          </w:tcPr>
          <w:p w14:paraId="66CFC85E"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p>
        </w:tc>
        <w:tc>
          <w:tcPr>
            <w:tcW w:w="560" w:type="dxa"/>
            <w:tcBorders>
              <w:top w:val="single" w:sz="12" w:space="0" w:color="auto"/>
              <w:left w:val="nil"/>
              <w:bottom w:val="nil"/>
              <w:right w:val="nil"/>
            </w:tcBorders>
            <w:shd w:val="clear" w:color="000000" w:fill="FFFFFF"/>
          </w:tcPr>
          <w:p w14:paraId="4C46A746"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56.6</w:t>
            </w:r>
          </w:p>
        </w:tc>
        <w:tc>
          <w:tcPr>
            <w:tcW w:w="680" w:type="dxa"/>
            <w:tcBorders>
              <w:top w:val="single" w:sz="12" w:space="0" w:color="auto"/>
              <w:left w:val="nil"/>
              <w:bottom w:val="nil"/>
              <w:right w:val="nil"/>
            </w:tcBorders>
            <w:shd w:val="clear" w:color="000000" w:fill="FFFFFF"/>
            <w:noWrap/>
            <w:vAlign w:val="center"/>
            <w:hideMark/>
          </w:tcPr>
          <w:p w14:paraId="4D8BFC33"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293.8</w:t>
            </w:r>
          </w:p>
        </w:tc>
        <w:tc>
          <w:tcPr>
            <w:tcW w:w="1177" w:type="dxa"/>
            <w:tcBorders>
              <w:top w:val="single" w:sz="12" w:space="0" w:color="auto"/>
              <w:left w:val="nil"/>
              <w:bottom w:val="nil"/>
              <w:right w:val="nil"/>
            </w:tcBorders>
            <w:shd w:val="clear" w:color="000000" w:fill="FFFFFF"/>
            <w:noWrap/>
            <w:vAlign w:val="center"/>
            <w:hideMark/>
          </w:tcPr>
          <w:p w14:paraId="0E570D38" w14:textId="77777777" w:rsidR="00157E81" w:rsidRPr="00525891" w:rsidRDefault="00157E81"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r>
      <w:tr w:rsidR="00196EC4" w:rsidRPr="00525891" w14:paraId="396984CB" w14:textId="77777777" w:rsidTr="00472DC2">
        <w:trPr>
          <w:trHeight w:val="260"/>
          <w:jc w:val="center"/>
        </w:trPr>
        <w:tc>
          <w:tcPr>
            <w:tcW w:w="3317" w:type="dxa"/>
            <w:tcBorders>
              <w:top w:val="nil"/>
              <w:left w:val="nil"/>
              <w:bottom w:val="nil"/>
              <w:right w:val="nil"/>
            </w:tcBorders>
            <w:shd w:val="clear" w:color="000000" w:fill="FFFFFF"/>
            <w:noWrap/>
            <w:vAlign w:val="center"/>
            <w:hideMark/>
          </w:tcPr>
          <w:p w14:paraId="4B68CE86" w14:textId="77777777" w:rsidR="00157E81" w:rsidRPr="00525891" w:rsidRDefault="00157E81" w:rsidP="00D40DD1">
            <w:pPr>
              <w:spacing w:line="240" w:lineRule="auto"/>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Soil layer (Layer)</w:t>
            </w:r>
          </w:p>
        </w:tc>
        <w:tc>
          <w:tcPr>
            <w:tcW w:w="227" w:type="dxa"/>
            <w:tcBorders>
              <w:top w:val="nil"/>
              <w:left w:val="nil"/>
              <w:bottom w:val="nil"/>
              <w:right w:val="nil"/>
            </w:tcBorders>
            <w:shd w:val="clear" w:color="000000" w:fill="FFFFFF"/>
            <w:noWrap/>
            <w:vAlign w:val="center"/>
            <w:hideMark/>
          </w:tcPr>
          <w:p w14:paraId="0EC7C725"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 </w:t>
            </w:r>
          </w:p>
        </w:tc>
        <w:tc>
          <w:tcPr>
            <w:tcW w:w="560" w:type="dxa"/>
            <w:tcBorders>
              <w:top w:val="nil"/>
              <w:left w:val="nil"/>
              <w:bottom w:val="nil"/>
              <w:right w:val="nil"/>
            </w:tcBorders>
            <w:shd w:val="clear" w:color="000000" w:fill="FFFFFF"/>
          </w:tcPr>
          <w:p w14:paraId="212F8F77"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26.2</w:t>
            </w:r>
          </w:p>
        </w:tc>
        <w:tc>
          <w:tcPr>
            <w:tcW w:w="680" w:type="dxa"/>
            <w:tcBorders>
              <w:top w:val="nil"/>
              <w:left w:val="nil"/>
              <w:bottom w:val="nil"/>
              <w:right w:val="nil"/>
            </w:tcBorders>
            <w:shd w:val="clear" w:color="000000" w:fill="FFFFFF"/>
            <w:vAlign w:val="center"/>
          </w:tcPr>
          <w:p w14:paraId="389F8479"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294.7</w:t>
            </w:r>
          </w:p>
        </w:tc>
        <w:tc>
          <w:tcPr>
            <w:tcW w:w="1177" w:type="dxa"/>
            <w:tcBorders>
              <w:top w:val="nil"/>
              <w:left w:val="nil"/>
              <w:bottom w:val="nil"/>
              <w:right w:val="nil"/>
            </w:tcBorders>
            <w:shd w:val="clear" w:color="000000" w:fill="FFFFFF"/>
            <w:vAlign w:val="center"/>
          </w:tcPr>
          <w:p w14:paraId="5AA9F14B" w14:textId="77777777" w:rsidR="00157E81" w:rsidRPr="00525891" w:rsidRDefault="00157E81"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c>
          <w:tcPr>
            <w:tcW w:w="227" w:type="dxa"/>
            <w:tcBorders>
              <w:top w:val="nil"/>
              <w:left w:val="nil"/>
              <w:bottom w:val="nil"/>
              <w:right w:val="nil"/>
            </w:tcBorders>
            <w:shd w:val="clear" w:color="000000" w:fill="FFFFFF"/>
            <w:noWrap/>
            <w:vAlign w:val="center"/>
            <w:hideMark/>
          </w:tcPr>
          <w:p w14:paraId="096DFEFF"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p>
        </w:tc>
        <w:tc>
          <w:tcPr>
            <w:tcW w:w="560" w:type="dxa"/>
            <w:tcBorders>
              <w:top w:val="nil"/>
              <w:left w:val="nil"/>
              <w:bottom w:val="nil"/>
              <w:right w:val="nil"/>
            </w:tcBorders>
            <w:shd w:val="clear" w:color="000000" w:fill="FFFFFF"/>
          </w:tcPr>
          <w:p w14:paraId="5BDC3641"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0.3</w:t>
            </w:r>
          </w:p>
        </w:tc>
        <w:tc>
          <w:tcPr>
            <w:tcW w:w="680" w:type="dxa"/>
            <w:tcBorders>
              <w:top w:val="nil"/>
              <w:left w:val="nil"/>
              <w:bottom w:val="nil"/>
              <w:right w:val="nil"/>
            </w:tcBorders>
            <w:shd w:val="clear" w:color="000000" w:fill="FFFFFF"/>
            <w:noWrap/>
            <w:vAlign w:val="center"/>
            <w:hideMark/>
          </w:tcPr>
          <w:p w14:paraId="2A1A4F9B"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1.5</w:t>
            </w:r>
          </w:p>
        </w:tc>
        <w:tc>
          <w:tcPr>
            <w:tcW w:w="1177" w:type="dxa"/>
            <w:tcBorders>
              <w:top w:val="nil"/>
              <w:left w:val="nil"/>
              <w:bottom w:val="nil"/>
              <w:right w:val="nil"/>
            </w:tcBorders>
            <w:shd w:val="clear" w:color="000000" w:fill="FFFFFF"/>
            <w:noWrap/>
            <w:vAlign w:val="center"/>
            <w:hideMark/>
          </w:tcPr>
          <w:p w14:paraId="4E6CA7AD" w14:textId="77777777" w:rsidR="00157E81" w:rsidRPr="00525891" w:rsidRDefault="00157E81"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sz w:val="24"/>
                <w:szCs w:val="24"/>
                <w:lang w:eastAsia="sv-SE"/>
              </w:rPr>
              <w:t>0.216</w:t>
            </w:r>
            <w:r w:rsidRPr="00525891">
              <w:rPr>
                <w:rFonts w:ascii="Times New Roman" w:eastAsia="Times New Roman" w:hAnsi="Times New Roman" w:cs="Times New Roman"/>
                <w:sz w:val="24"/>
                <w:szCs w:val="24"/>
                <w:vertAlign w:val="superscript"/>
                <w:lang w:eastAsia="sv-SE"/>
              </w:rPr>
              <w:t>ns</w:t>
            </w:r>
          </w:p>
        </w:tc>
      </w:tr>
      <w:tr w:rsidR="00196EC4" w:rsidRPr="00525891" w14:paraId="2BF01D30" w14:textId="77777777" w:rsidTr="00472DC2">
        <w:trPr>
          <w:trHeight w:val="260"/>
          <w:jc w:val="center"/>
        </w:trPr>
        <w:tc>
          <w:tcPr>
            <w:tcW w:w="3317" w:type="dxa"/>
            <w:tcBorders>
              <w:top w:val="nil"/>
              <w:left w:val="nil"/>
              <w:bottom w:val="nil"/>
              <w:right w:val="nil"/>
            </w:tcBorders>
            <w:shd w:val="clear" w:color="000000" w:fill="FFFFFF"/>
            <w:noWrap/>
            <w:vAlign w:val="center"/>
            <w:hideMark/>
          </w:tcPr>
          <w:p w14:paraId="20183DA2" w14:textId="77777777" w:rsidR="00157E81" w:rsidRPr="00525891" w:rsidRDefault="00157E81" w:rsidP="00D40DD1">
            <w:pPr>
              <w:spacing w:line="240" w:lineRule="auto"/>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Soil type (Soil)</w:t>
            </w:r>
          </w:p>
        </w:tc>
        <w:tc>
          <w:tcPr>
            <w:tcW w:w="227" w:type="dxa"/>
            <w:tcBorders>
              <w:top w:val="nil"/>
              <w:left w:val="nil"/>
              <w:bottom w:val="nil"/>
              <w:right w:val="nil"/>
            </w:tcBorders>
            <w:shd w:val="clear" w:color="000000" w:fill="FFFFFF"/>
            <w:noWrap/>
            <w:vAlign w:val="center"/>
            <w:hideMark/>
          </w:tcPr>
          <w:p w14:paraId="5D013A2E"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 </w:t>
            </w:r>
          </w:p>
        </w:tc>
        <w:tc>
          <w:tcPr>
            <w:tcW w:w="560" w:type="dxa"/>
            <w:tcBorders>
              <w:top w:val="nil"/>
              <w:left w:val="nil"/>
              <w:bottom w:val="nil"/>
              <w:right w:val="nil"/>
            </w:tcBorders>
            <w:shd w:val="clear" w:color="000000" w:fill="FFFFFF"/>
          </w:tcPr>
          <w:p w14:paraId="1321D7BF"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10.6</w:t>
            </w:r>
          </w:p>
        </w:tc>
        <w:tc>
          <w:tcPr>
            <w:tcW w:w="680" w:type="dxa"/>
            <w:tcBorders>
              <w:top w:val="nil"/>
              <w:left w:val="nil"/>
              <w:bottom w:val="nil"/>
              <w:right w:val="nil"/>
            </w:tcBorders>
            <w:shd w:val="clear" w:color="000000" w:fill="FFFFFF"/>
            <w:vAlign w:val="center"/>
          </w:tcPr>
          <w:p w14:paraId="145E767B"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59.3</w:t>
            </w:r>
          </w:p>
        </w:tc>
        <w:tc>
          <w:tcPr>
            <w:tcW w:w="1177" w:type="dxa"/>
            <w:tcBorders>
              <w:top w:val="nil"/>
              <w:left w:val="nil"/>
              <w:bottom w:val="nil"/>
              <w:right w:val="nil"/>
            </w:tcBorders>
            <w:shd w:val="clear" w:color="000000" w:fill="FFFFFF"/>
            <w:vAlign w:val="center"/>
          </w:tcPr>
          <w:p w14:paraId="06F41A17" w14:textId="77777777" w:rsidR="00157E81" w:rsidRPr="00525891" w:rsidRDefault="00157E81"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c>
          <w:tcPr>
            <w:tcW w:w="227" w:type="dxa"/>
            <w:tcBorders>
              <w:top w:val="nil"/>
              <w:left w:val="nil"/>
              <w:bottom w:val="nil"/>
              <w:right w:val="nil"/>
            </w:tcBorders>
            <w:shd w:val="clear" w:color="000000" w:fill="FFFFFF"/>
            <w:noWrap/>
            <w:vAlign w:val="center"/>
            <w:hideMark/>
          </w:tcPr>
          <w:p w14:paraId="5C72A497"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p>
        </w:tc>
        <w:tc>
          <w:tcPr>
            <w:tcW w:w="560" w:type="dxa"/>
            <w:tcBorders>
              <w:top w:val="nil"/>
              <w:left w:val="nil"/>
              <w:bottom w:val="nil"/>
              <w:right w:val="nil"/>
            </w:tcBorders>
            <w:shd w:val="clear" w:color="000000" w:fill="FFFFFF"/>
          </w:tcPr>
          <w:p w14:paraId="352111B1"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0.1</w:t>
            </w:r>
          </w:p>
        </w:tc>
        <w:tc>
          <w:tcPr>
            <w:tcW w:w="680" w:type="dxa"/>
            <w:tcBorders>
              <w:top w:val="nil"/>
              <w:left w:val="nil"/>
              <w:bottom w:val="nil"/>
              <w:right w:val="nil"/>
            </w:tcBorders>
            <w:shd w:val="clear" w:color="000000" w:fill="FFFFFF"/>
            <w:noWrap/>
            <w:vAlign w:val="center"/>
            <w:hideMark/>
          </w:tcPr>
          <w:p w14:paraId="50B08F2A"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0.2</w:t>
            </w:r>
          </w:p>
        </w:tc>
        <w:tc>
          <w:tcPr>
            <w:tcW w:w="1177" w:type="dxa"/>
            <w:tcBorders>
              <w:top w:val="nil"/>
              <w:left w:val="nil"/>
              <w:bottom w:val="nil"/>
              <w:right w:val="nil"/>
            </w:tcBorders>
            <w:shd w:val="clear" w:color="000000" w:fill="FFFFFF"/>
            <w:noWrap/>
            <w:vAlign w:val="center"/>
            <w:hideMark/>
          </w:tcPr>
          <w:p w14:paraId="20710C43" w14:textId="77777777" w:rsidR="00157E81" w:rsidRPr="00525891" w:rsidRDefault="00157E81"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sz w:val="24"/>
                <w:szCs w:val="24"/>
                <w:lang w:eastAsia="sv-SE"/>
              </w:rPr>
              <w:t>0.845</w:t>
            </w:r>
            <w:r w:rsidRPr="00525891">
              <w:rPr>
                <w:rFonts w:ascii="Times New Roman" w:eastAsia="Times New Roman" w:hAnsi="Times New Roman" w:cs="Times New Roman"/>
                <w:sz w:val="24"/>
                <w:szCs w:val="24"/>
                <w:vertAlign w:val="superscript"/>
                <w:lang w:eastAsia="sv-SE"/>
              </w:rPr>
              <w:t>ns</w:t>
            </w:r>
          </w:p>
        </w:tc>
      </w:tr>
      <w:tr w:rsidR="00196EC4" w:rsidRPr="00525891" w14:paraId="4AB865D2" w14:textId="77777777" w:rsidTr="00472DC2">
        <w:trPr>
          <w:trHeight w:val="260"/>
          <w:jc w:val="center"/>
        </w:trPr>
        <w:tc>
          <w:tcPr>
            <w:tcW w:w="3317" w:type="dxa"/>
            <w:tcBorders>
              <w:top w:val="nil"/>
              <w:left w:val="nil"/>
              <w:bottom w:val="nil"/>
              <w:right w:val="nil"/>
            </w:tcBorders>
            <w:shd w:val="clear" w:color="000000" w:fill="FFFFFF"/>
            <w:noWrap/>
            <w:vAlign w:val="center"/>
            <w:hideMark/>
          </w:tcPr>
          <w:p w14:paraId="359C92C7" w14:textId="77777777" w:rsidR="00157E81" w:rsidRPr="00525891" w:rsidRDefault="00157E81" w:rsidP="00D40DD1">
            <w:pPr>
              <w:spacing w:line="240" w:lineRule="auto"/>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R</w:t>
            </w:r>
            <w:r w:rsidRPr="00525891">
              <w:rPr>
                <w:rFonts w:ascii="Times New Roman" w:eastAsia="Times New Roman" w:hAnsi="Times New Roman" w:cs="Times New Roman"/>
                <w:sz w:val="24"/>
                <w:szCs w:val="24"/>
                <w:vertAlign w:val="subscript"/>
                <w:lang w:eastAsia="sv-SE"/>
              </w:rPr>
              <w:t>plant</w:t>
            </w:r>
            <w:r w:rsidRPr="00525891">
              <w:rPr>
                <w:rFonts w:ascii="Times New Roman" w:eastAsia="Times New Roman" w:hAnsi="Times New Roman" w:cs="Times New Roman"/>
                <w:sz w:val="24"/>
                <w:szCs w:val="24"/>
                <w:lang w:eastAsia="sv-SE"/>
              </w:rPr>
              <w:t>:Layer</w:t>
            </w:r>
          </w:p>
        </w:tc>
        <w:tc>
          <w:tcPr>
            <w:tcW w:w="227" w:type="dxa"/>
            <w:tcBorders>
              <w:top w:val="nil"/>
              <w:left w:val="nil"/>
              <w:bottom w:val="nil"/>
              <w:right w:val="nil"/>
            </w:tcBorders>
            <w:shd w:val="clear" w:color="000000" w:fill="FFFFFF"/>
            <w:noWrap/>
            <w:vAlign w:val="center"/>
            <w:hideMark/>
          </w:tcPr>
          <w:p w14:paraId="52B7BC0D"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 </w:t>
            </w:r>
          </w:p>
        </w:tc>
        <w:tc>
          <w:tcPr>
            <w:tcW w:w="560" w:type="dxa"/>
            <w:tcBorders>
              <w:top w:val="nil"/>
              <w:left w:val="nil"/>
              <w:bottom w:val="nil"/>
              <w:right w:val="nil"/>
            </w:tcBorders>
            <w:shd w:val="clear" w:color="000000" w:fill="FFFFFF"/>
          </w:tcPr>
          <w:p w14:paraId="6DB61DCE"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10.3</w:t>
            </w:r>
          </w:p>
        </w:tc>
        <w:tc>
          <w:tcPr>
            <w:tcW w:w="680" w:type="dxa"/>
            <w:tcBorders>
              <w:top w:val="nil"/>
              <w:left w:val="nil"/>
              <w:bottom w:val="nil"/>
              <w:right w:val="nil"/>
            </w:tcBorders>
            <w:shd w:val="clear" w:color="000000" w:fill="FFFFFF"/>
            <w:vAlign w:val="center"/>
          </w:tcPr>
          <w:p w14:paraId="7EA254EE"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116.2</w:t>
            </w:r>
          </w:p>
        </w:tc>
        <w:tc>
          <w:tcPr>
            <w:tcW w:w="1177" w:type="dxa"/>
            <w:tcBorders>
              <w:top w:val="nil"/>
              <w:left w:val="nil"/>
              <w:bottom w:val="nil"/>
              <w:right w:val="nil"/>
            </w:tcBorders>
            <w:shd w:val="clear" w:color="000000" w:fill="FFFFFF"/>
            <w:vAlign w:val="center"/>
          </w:tcPr>
          <w:p w14:paraId="34A11A49" w14:textId="77777777" w:rsidR="00157E81" w:rsidRPr="00525891" w:rsidRDefault="00157E81"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c>
          <w:tcPr>
            <w:tcW w:w="227" w:type="dxa"/>
            <w:tcBorders>
              <w:top w:val="nil"/>
              <w:left w:val="nil"/>
              <w:bottom w:val="nil"/>
              <w:right w:val="nil"/>
            </w:tcBorders>
            <w:shd w:val="clear" w:color="000000" w:fill="FFFFFF"/>
            <w:noWrap/>
            <w:vAlign w:val="center"/>
            <w:hideMark/>
          </w:tcPr>
          <w:p w14:paraId="705EC134"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p>
        </w:tc>
        <w:tc>
          <w:tcPr>
            <w:tcW w:w="560" w:type="dxa"/>
            <w:tcBorders>
              <w:top w:val="nil"/>
              <w:left w:val="nil"/>
              <w:bottom w:val="nil"/>
              <w:right w:val="nil"/>
            </w:tcBorders>
            <w:shd w:val="clear" w:color="000000" w:fill="FFFFFF"/>
          </w:tcPr>
          <w:p w14:paraId="7E26CFBD"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24.1</w:t>
            </w:r>
          </w:p>
        </w:tc>
        <w:tc>
          <w:tcPr>
            <w:tcW w:w="680" w:type="dxa"/>
            <w:tcBorders>
              <w:top w:val="nil"/>
              <w:left w:val="nil"/>
              <w:bottom w:val="nil"/>
              <w:right w:val="nil"/>
            </w:tcBorders>
            <w:shd w:val="clear" w:color="000000" w:fill="FFFFFF"/>
            <w:noWrap/>
            <w:vAlign w:val="center"/>
            <w:hideMark/>
          </w:tcPr>
          <w:p w14:paraId="31FC7C93"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125.1</w:t>
            </w:r>
          </w:p>
        </w:tc>
        <w:tc>
          <w:tcPr>
            <w:tcW w:w="1177" w:type="dxa"/>
            <w:tcBorders>
              <w:top w:val="nil"/>
              <w:left w:val="nil"/>
              <w:bottom w:val="nil"/>
              <w:right w:val="nil"/>
            </w:tcBorders>
            <w:shd w:val="clear" w:color="000000" w:fill="FFFFFF"/>
            <w:noWrap/>
            <w:vAlign w:val="center"/>
            <w:hideMark/>
          </w:tcPr>
          <w:p w14:paraId="3E43D112" w14:textId="77777777" w:rsidR="00157E81" w:rsidRPr="00525891" w:rsidRDefault="00157E81"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r>
      <w:tr w:rsidR="00196EC4" w:rsidRPr="00525891" w14:paraId="63518DFB" w14:textId="77777777" w:rsidTr="00472DC2">
        <w:trPr>
          <w:trHeight w:val="260"/>
          <w:jc w:val="center"/>
        </w:trPr>
        <w:tc>
          <w:tcPr>
            <w:tcW w:w="3317" w:type="dxa"/>
            <w:tcBorders>
              <w:top w:val="nil"/>
              <w:left w:val="nil"/>
              <w:bottom w:val="nil"/>
              <w:right w:val="nil"/>
            </w:tcBorders>
            <w:shd w:val="clear" w:color="000000" w:fill="FFFFFF"/>
            <w:noWrap/>
            <w:vAlign w:val="center"/>
            <w:hideMark/>
          </w:tcPr>
          <w:p w14:paraId="1F2711AB" w14:textId="77777777" w:rsidR="00157E81" w:rsidRPr="00525891" w:rsidRDefault="00157E81" w:rsidP="00D40DD1">
            <w:pPr>
              <w:spacing w:line="240" w:lineRule="auto"/>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R</w:t>
            </w:r>
            <w:r w:rsidRPr="00525891">
              <w:rPr>
                <w:rFonts w:ascii="Times New Roman" w:eastAsia="Times New Roman" w:hAnsi="Times New Roman" w:cs="Times New Roman"/>
                <w:sz w:val="24"/>
                <w:szCs w:val="24"/>
                <w:vertAlign w:val="subscript"/>
                <w:lang w:eastAsia="sv-SE"/>
              </w:rPr>
              <w:t>plant</w:t>
            </w:r>
            <w:r w:rsidRPr="00525891">
              <w:rPr>
                <w:rFonts w:ascii="Times New Roman" w:eastAsia="Times New Roman" w:hAnsi="Times New Roman" w:cs="Times New Roman"/>
                <w:sz w:val="24"/>
                <w:szCs w:val="24"/>
                <w:lang w:eastAsia="sv-SE"/>
              </w:rPr>
              <w:t>:Soil</w:t>
            </w:r>
          </w:p>
        </w:tc>
        <w:tc>
          <w:tcPr>
            <w:tcW w:w="227" w:type="dxa"/>
            <w:tcBorders>
              <w:top w:val="nil"/>
              <w:left w:val="nil"/>
              <w:bottom w:val="nil"/>
              <w:right w:val="nil"/>
            </w:tcBorders>
            <w:shd w:val="clear" w:color="000000" w:fill="FFFFFF"/>
            <w:noWrap/>
            <w:vAlign w:val="center"/>
            <w:hideMark/>
          </w:tcPr>
          <w:p w14:paraId="38DD8192"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 </w:t>
            </w:r>
          </w:p>
        </w:tc>
        <w:tc>
          <w:tcPr>
            <w:tcW w:w="560" w:type="dxa"/>
            <w:tcBorders>
              <w:top w:val="nil"/>
              <w:left w:val="nil"/>
              <w:bottom w:val="nil"/>
              <w:right w:val="nil"/>
            </w:tcBorders>
            <w:shd w:val="clear" w:color="000000" w:fill="FFFFFF"/>
          </w:tcPr>
          <w:p w14:paraId="24C09D93"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0.7</w:t>
            </w:r>
          </w:p>
        </w:tc>
        <w:tc>
          <w:tcPr>
            <w:tcW w:w="680" w:type="dxa"/>
            <w:tcBorders>
              <w:top w:val="nil"/>
              <w:left w:val="nil"/>
              <w:bottom w:val="nil"/>
              <w:right w:val="nil"/>
            </w:tcBorders>
            <w:shd w:val="clear" w:color="000000" w:fill="FFFFFF"/>
            <w:vAlign w:val="center"/>
          </w:tcPr>
          <w:p w14:paraId="0C69DA96"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3.8</w:t>
            </w:r>
          </w:p>
        </w:tc>
        <w:tc>
          <w:tcPr>
            <w:tcW w:w="1177" w:type="dxa"/>
            <w:tcBorders>
              <w:top w:val="nil"/>
              <w:left w:val="nil"/>
              <w:bottom w:val="nil"/>
              <w:right w:val="nil"/>
            </w:tcBorders>
            <w:shd w:val="clear" w:color="000000" w:fill="FFFFFF"/>
            <w:vAlign w:val="center"/>
          </w:tcPr>
          <w:p w14:paraId="53F35939" w14:textId="77777777" w:rsidR="00157E81" w:rsidRPr="00525891" w:rsidRDefault="00157E81"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0.025*</w:t>
            </w:r>
          </w:p>
        </w:tc>
        <w:tc>
          <w:tcPr>
            <w:tcW w:w="227" w:type="dxa"/>
            <w:tcBorders>
              <w:top w:val="nil"/>
              <w:left w:val="nil"/>
              <w:bottom w:val="nil"/>
              <w:right w:val="nil"/>
            </w:tcBorders>
            <w:shd w:val="clear" w:color="000000" w:fill="FFFFFF"/>
            <w:noWrap/>
            <w:vAlign w:val="center"/>
            <w:hideMark/>
          </w:tcPr>
          <w:p w14:paraId="0EC26806"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p>
        </w:tc>
        <w:tc>
          <w:tcPr>
            <w:tcW w:w="560" w:type="dxa"/>
            <w:tcBorders>
              <w:top w:val="nil"/>
              <w:left w:val="nil"/>
              <w:bottom w:val="nil"/>
              <w:right w:val="nil"/>
            </w:tcBorders>
            <w:shd w:val="clear" w:color="000000" w:fill="FFFFFF"/>
          </w:tcPr>
          <w:p w14:paraId="531D5990"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8.4</w:t>
            </w:r>
          </w:p>
        </w:tc>
        <w:tc>
          <w:tcPr>
            <w:tcW w:w="680" w:type="dxa"/>
            <w:tcBorders>
              <w:top w:val="nil"/>
              <w:left w:val="nil"/>
              <w:bottom w:val="nil"/>
              <w:right w:val="nil"/>
            </w:tcBorders>
            <w:shd w:val="clear" w:color="000000" w:fill="FFFFFF"/>
            <w:noWrap/>
            <w:vAlign w:val="center"/>
            <w:hideMark/>
          </w:tcPr>
          <w:p w14:paraId="2801C9AC"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21.7</w:t>
            </w:r>
          </w:p>
        </w:tc>
        <w:tc>
          <w:tcPr>
            <w:tcW w:w="1177" w:type="dxa"/>
            <w:tcBorders>
              <w:top w:val="nil"/>
              <w:left w:val="nil"/>
              <w:bottom w:val="nil"/>
              <w:right w:val="nil"/>
            </w:tcBorders>
            <w:shd w:val="clear" w:color="000000" w:fill="FFFFFF"/>
            <w:noWrap/>
            <w:vAlign w:val="center"/>
            <w:hideMark/>
          </w:tcPr>
          <w:p w14:paraId="67A29596" w14:textId="77777777" w:rsidR="00157E81" w:rsidRPr="00525891" w:rsidRDefault="00157E81"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r>
      <w:tr w:rsidR="00196EC4" w:rsidRPr="00525891" w14:paraId="1DF60AA4" w14:textId="77777777" w:rsidTr="00472DC2">
        <w:trPr>
          <w:trHeight w:val="260"/>
          <w:jc w:val="center"/>
        </w:trPr>
        <w:tc>
          <w:tcPr>
            <w:tcW w:w="3317" w:type="dxa"/>
            <w:tcBorders>
              <w:top w:val="nil"/>
              <w:left w:val="nil"/>
              <w:bottom w:val="nil"/>
              <w:right w:val="nil"/>
            </w:tcBorders>
            <w:shd w:val="clear" w:color="000000" w:fill="FFFFFF"/>
            <w:noWrap/>
            <w:vAlign w:val="center"/>
            <w:hideMark/>
          </w:tcPr>
          <w:p w14:paraId="4AC0C501" w14:textId="77777777" w:rsidR="00157E81" w:rsidRPr="00525891" w:rsidRDefault="00157E81" w:rsidP="00D40DD1">
            <w:pPr>
              <w:spacing w:line="240" w:lineRule="auto"/>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Layer:Soil</w:t>
            </w:r>
          </w:p>
        </w:tc>
        <w:tc>
          <w:tcPr>
            <w:tcW w:w="227" w:type="dxa"/>
            <w:tcBorders>
              <w:top w:val="nil"/>
              <w:left w:val="nil"/>
              <w:bottom w:val="nil"/>
              <w:right w:val="nil"/>
            </w:tcBorders>
            <w:shd w:val="clear" w:color="000000" w:fill="FFFFFF"/>
            <w:noWrap/>
            <w:vAlign w:val="center"/>
            <w:hideMark/>
          </w:tcPr>
          <w:p w14:paraId="605283A3"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 </w:t>
            </w:r>
          </w:p>
        </w:tc>
        <w:tc>
          <w:tcPr>
            <w:tcW w:w="560" w:type="dxa"/>
            <w:tcBorders>
              <w:top w:val="nil"/>
              <w:left w:val="nil"/>
              <w:bottom w:val="nil"/>
              <w:right w:val="nil"/>
            </w:tcBorders>
            <w:shd w:val="clear" w:color="000000" w:fill="FFFFFF"/>
          </w:tcPr>
          <w:p w14:paraId="589100F8"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0.0</w:t>
            </w:r>
          </w:p>
        </w:tc>
        <w:tc>
          <w:tcPr>
            <w:tcW w:w="680" w:type="dxa"/>
            <w:tcBorders>
              <w:top w:val="nil"/>
              <w:left w:val="nil"/>
              <w:bottom w:val="nil"/>
              <w:right w:val="nil"/>
            </w:tcBorders>
            <w:shd w:val="clear" w:color="000000" w:fill="FFFFFF"/>
            <w:vAlign w:val="center"/>
          </w:tcPr>
          <w:p w14:paraId="4DDF147E"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0.3</w:t>
            </w:r>
          </w:p>
        </w:tc>
        <w:tc>
          <w:tcPr>
            <w:tcW w:w="1177" w:type="dxa"/>
            <w:tcBorders>
              <w:top w:val="nil"/>
              <w:left w:val="nil"/>
              <w:bottom w:val="nil"/>
              <w:right w:val="nil"/>
            </w:tcBorders>
            <w:shd w:val="clear" w:color="000000" w:fill="FFFFFF"/>
            <w:vAlign w:val="center"/>
          </w:tcPr>
          <w:p w14:paraId="0221FCEB" w14:textId="77777777" w:rsidR="00157E81" w:rsidRPr="00525891" w:rsidRDefault="00157E81"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sz w:val="24"/>
                <w:szCs w:val="24"/>
                <w:lang w:eastAsia="sv-SE"/>
              </w:rPr>
              <w:t>0.779</w:t>
            </w:r>
            <w:r w:rsidRPr="00525891">
              <w:rPr>
                <w:rFonts w:ascii="Times New Roman" w:eastAsia="Times New Roman" w:hAnsi="Times New Roman" w:cs="Times New Roman"/>
                <w:sz w:val="24"/>
                <w:szCs w:val="24"/>
                <w:vertAlign w:val="superscript"/>
                <w:lang w:eastAsia="sv-SE"/>
              </w:rPr>
              <w:t>ns</w:t>
            </w:r>
          </w:p>
        </w:tc>
        <w:tc>
          <w:tcPr>
            <w:tcW w:w="227" w:type="dxa"/>
            <w:tcBorders>
              <w:top w:val="nil"/>
              <w:left w:val="nil"/>
              <w:bottom w:val="nil"/>
              <w:right w:val="nil"/>
            </w:tcBorders>
            <w:shd w:val="clear" w:color="000000" w:fill="FFFFFF"/>
            <w:noWrap/>
            <w:vAlign w:val="center"/>
            <w:hideMark/>
          </w:tcPr>
          <w:p w14:paraId="78527927"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p>
        </w:tc>
        <w:tc>
          <w:tcPr>
            <w:tcW w:w="560" w:type="dxa"/>
            <w:tcBorders>
              <w:top w:val="nil"/>
              <w:left w:val="nil"/>
              <w:bottom w:val="nil"/>
              <w:right w:val="nil"/>
            </w:tcBorders>
            <w:shd w:val="clear" w:color="000000" w:fill="FFFFFF"/>
          </w:tcPr>
          <w:p w14:paraId="0EFEB745"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1.0</w:t>
            </w:r>
          </w:p>
        </w:tc>
        <w:tc>
          <w:tcPr>
            <w:tcW w:w="680" w:type="dxa"/>
            <w:tcBorders>
              <w:top w:val="nil"/>
              <w:left w:val="nil"/>
              <w:bottom w:val="nil"/>
              <w:right w:val="nil"/>
            </w:tcBorders>
            <w:shd w:val="clear" w:color="000000" w:fill="FFFFFF"/>
            <w:noWrap/>
            <w:vAlign w:val="center"/>
            <w:hideMark/>
          </w:tcPr>
          <w:p w14:paraId="5CC98D55"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2.5</w:t>
            </w:r>
          </w:p>
        </w:tc>
        <w:tc>
          <w:tcPr>
            <w:tcW w:w="1177" w:type="dxa"/>
            <w:tcBorders>
              <w:top w:val="nil"/>
              <w:left w:val="nil"/>
              <w:bottom w:val="nil"/>
              <w:right w:val="nil"/>
            </w:tcBorders>
            <w:shd w:val="clear" w:color="000000" w:fill="FFFFFF"/>
            <w:noWrap/>
            <w:vAlign w:val="center"/>
            <w:hideMark/>
          </w:tcPr>
          <w:p w14:paraId="3B3FE9B8" w14:textId="77777777" w:rsidR="00157E81" w:rsidRPr="00525891" w:rsidRDefault="00157E81"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sz w:val="24"/>
                <w:szCs w:val="24"/>
                <w:lang w:eastAsia="sv-SE"/>
              </w:rPr>
              <w:t>0.087</w:t>
            </w:r>
            <w:r w:rsidRPr="00525891">
              <w:rPr>
                <w:rFonts w:ascii="Times New Roman" w:eastAsia="Times New Roman" w:hAnsi="Times New Roman" w:cs="Times New Roman"/>
                <w:sz w:val="24"/>
                <w:szCs w:val="24"/>
                <w:vertAlign w:val="superscript"/>
                <w:lang w:eastAsia="sv-SE"/>
              </w:rPr>
              <w:t>†</w:t>
            </w:r>
          </w:p>
        </w:tc>
      </w:tr>
      <w:tr w:rsidR="00196EC4" w:rsidRPr="00525891" w14:paraId="36218D92" w14:textId="77777777" w:rsidTr="00472DC2">
        <w:trPr>
          <w:trHeight w:val="260"/>
          <w:jc w:val="center"/>
        </w:trPr>
        <w:tc>
          <w:tcPr>
            <w:tcW w:w="3317" w:type="dxa"/>
            <w:tcBorders>
              <w:top w:val="nil"/>
              <w:left w:val="nil"/>
              <w:bottom w:val="single" w:sz="4" w:space="0" w:color="auto"/>
              <w:right w:val="nil"/>
            </w:tcBorders>
            <w:shd w:val="clear" w:color="000000" w:fill="FFFFFF"/>
            <w:noWrap/>
            <w:vAlign w:val="center"/>
            <w:hideMark/>
          </w:tcPr>
          <w:p w14:paraId="03030468" w14:textId="77777777" w:rsidR="00157E81" w:rsidRPr="00525891" w:rsidRDefault="00157E81" w:rsidP="00D40DD1">
            <w:pPr>
              <w:spacing w:line="240" w:lineRule="auto"/>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R</w:t>
            </w:r>
            <w:r w:rsidRPr="00525891">
              <w:rPr>
                <w:rFonts w:ascii="Times New Roman" w:eastAsia="Times New Roman" w:hAnsi="Times New Roman" w:cs="Times New Roman"/>
                <w:sz w:val="24"/>
                <w:szCs w:val="24"/>
                <w:vertAlign w:val="subscript"/>
                <w:lang w:eastAsia="sv-SE"/>
              </w:rPr>
              <w:t>plant</w:t>
            </w:r>
            <w:r w:rsidRPr="00525891">
              <w:rPr>
                <w:rFonts w:ascii="Times New Roman" w:eastAsia="Times New Roman" w:hAnsi="Times New Roman" w:cs="Times New Roman"/>
                <w:sz w:val="24"/>
                <w:szCs w:val="24"/>
                <w:lang w:eastAsia="sv-SE"/>
              </w:rPr>
              <w:t>:Layer:Soil</w:t>
            </w:r>
          </w:p>
        </w:tc>
        <w:tc>
          <w:tcPr>
            <w:tcW w:w="227" w:type="dxa"/>
            <w:tcBorders>
              <w:top w:val="nil"/>
              <w:left w:val="nil"/>
              <w:bottom w:val="single" w:sz="4" w:space="0" w:color="auto"/>
              <w:right w:val="nil"/>
            </w:tcBorders>
            <w:shd w:val="clear" w:color="000000" w:fill="FFFFFF"/>
            <w:noWrap/>
            <w:vAlign w:val="center"/>
            <w:hideMark/>
          </w:tcPr>
          <w:p w14:paraId="25CCC08E"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 </w:t>
            </w:r>
          </w:p>
        </w:tc>
        <w:tc>
          <w:tcPr>
            <w:tcW w:w="560" w:type="dxa"/>
            <w:tcBorders>
              <w:top w:val="nil"/>
              <w:left w:val="nil"/>
              <w:bottom w:val="single" w:sz="4" w:space="0" w:color="auto"/>
              <w:right w:val="nil"/>
            </w:tcBorders>
            <w:shd w:val="clear" w:color="000000" w:fill="FFFFFF"/>
          </w:tcPr>
          <w:p w14:paraId="3B03D8F6"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0.6</w:t>
            </w:r>
          </w:p>
        </w:tc>
        <w:tc>
          <w:tcPr>
            <w:tcW w:w="680" w:type="dxa"/>
            <w:tcBorders>
              <w:top w:val="nil"/>
              <w:left w:val="nil"/>
              <w:bottom w:val="single" w:sz="4" w:space="0" w:color="auto"/>
              <w:right w:val="nil"/>
            </w:tcBorders>
            <w:shd w:val="clear" w:color="000000" w:fill="FFFFFF"/>
            <w:vAlign w:val="center"/>
          </w:tcPr>
          <w:p w14:paraId="1DA729E4"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3.5</w:t>
            </w:r>
          </w:p>
        </w:tc>
        <w:tc>
          <w:tcPr>
            <w:tcW w:w="1177" w:type="dxa"/>
            <w:tcBorders>
              <w:top w:val="nil"/>
              <w:left w:val="nil"/>
              <w:bottom w:val="single" w:sz="4" w:space="0" w:color="auto"/>
              <w:right w:val="nil"/>
            </w:tcBorders>
            <w:shd w:val="clear" w:color="000000" w:fill="FFFFFF"/>
            <w:vAlign w:val="center"/>
          </w:tcPr>
          <w:p w14:paraId="30FEBF1C" w14:textId="77777777" w:rsidR="00157E81" w:rsidRPr="00525891" w:rsidRDefault="00157E81"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0.034*</w:t>
            </w:r>
          </w:p>
        </w:tc>
        <w:tc>
          <w:tcPr>
            <w:tcW w:w="227" w:type="dxa"/>
            <w:tcBorders>
              <w:top w:val="nil"/>
              <w:left w:val="nil"/>
              <w:bottom w:val="single" w:sz="4" w:space="0" w:color="auto"/>
              <w:right w:val="nil"/>
            </w:tcBorders>
            <w:shd w:val="clear" w:color="000000" w:fill="FFFFFF"/>
            <w:noWrap/>
            <w:vAlign w:val="center"/>
            <w:hideMark/>
          </w:tcPr>
          <w:p w14:paraId="07498076"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p>
        </w:tc>
        <w:tc>
          <w:tcPr>
            <w:tcW w:w="560" w:type="dxa"/>
            <w:tcBorders>
              <w:top w:val="nil"/>
              <w:left w:val="nil"/>
              <w:bottom w:val="single" w:sz="4" w:space="0" w:color="auto"/>
              <w:right w:val="nil"/>
            </w:tcBorders>
            <w:shd w:val="clear" w:color="000000" w:fill="FFFFFF"/>
          </w:tcPr>
          <w:p w14:paraId="29D1EA83"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9.6</w:t>
            </w:r>
          </w:p>
        </w:tc>
        <w:tc>
          <w:tcPr>
            <w:tcW w:w="680" w:type="dxa"/>
            <w:tcBorders>
              <w:top w:val="nil"/>
              <w:left w:val="nil"/>
              <w:bottom w:val="single" w:sz="4" w:space="0" w:color="auto"/>
              <w:right w:val="nil"/>
            </w:tcBorders>
            <w:shd w:val="clear" w:color="000000" w:fill="FFFFFF"/>
            <w:noWrap/>
            <w:vAlign w:val="center"/>
            <w:hideMark/>
          </w:tcPr>
          <w:p w14:paraId="751E6D8B"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25.0</w:t>
            </w:r>
          </w:p>
        </w:tc>
        <w:tc>
          <w:tcPr>
            <w:tcW w:w="1177" w:type="dxa"/>
            <w:tcBorders>
              <w:top w:val="nil"/>
              <w:left w:val="nil"/>
              <w:bottom w:val="nil"/>
              <w:right w:val="nil"/>
            </w:tcBorders>
            <w:shd w:val="clear" w:color="000000" w:fill="FFFFFF"/>
            <w:noWrap/>
            <w:vAlign w:val="center"/>
            <w:hideMark/>
          </w:tcPr>
          <w:p w14:paraId="2B5D520D" w14:textId="77777777" w:rsidR="00157E81" w:rsidRPr="00525891" w:rsidRDefault="00157E81"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r>
      <w:tr w:rsidR="00196EC4" w:rsidRPr="00525891" w14:paraId="30048D74" w14:textId="77777777" w:rsidTr="00472DC2">
        <w:trPr>
          <w:trHeight w:val="260"/>
          <w:jc w:val="center"/>
        </w:trPr>
        <w:tc>
          <w:tcPr>
            <w:tcW w:w="3317" w:type="dxa"/>
            <w:tcBorders>
              <w:top w:val="single" w:sz="4" w:space="0" w:color="auto"/>
              <w:left w:val="nil"/>
              <w:bottom w:val="nil"/>
              <w:right w:val="nil"/>
            </w:tcBorders>
            <w:shd w:val="clear" w:color="000000" w:fill="FFFFFF"/>
            <w:noWrap/>
            <w:vAlign w:val="center"/>
          </w:tcPr>
          <w:p w14:paraId="4040F381" w14:textId="77777777" w:rsidR="00157E81" w:rsidRPr="00525891" w:rsidRDefault="00157E81" w:rsidP="00D40DD1">
            <w:pPr>
              <w:spacing w:line="240" w:lineRule="auto"/>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Marginal r</w:t>
            </w:r>
            <w:r w:rsidRPr="00525891">
              <w:rPr>
                <w:rFonts w:ascii="Times New Roman" w:eastAsia="Times New Roman" w:hAnsi="Times New Roman" w:cs="Times New Roman"/>
                <w:sz w:val="24"/>
                <w:szCs w:val="24"/>
                <w:vertAlign w:val="superscript"/>
                <w:lang w:eastAsia="sv-SE"/>
              </w:rPr>
              <w:t>2</w:t>
            </w:r>
          </w:p>
        </w:tc>
        <w:tc>
          <w:tcPr>
            <w:tcW w:w="227" w:type="dxa"/>
            <w:tcBorders>
              <w:top w:val="single" w:sz="4" w:space="0" w:color="auto"/>
              <w:left w:val="nil"/>
              <w:bottom w:val="nil"/>
              <w:right w:val="nil"/>
            </w:tcBorders>
            <w:shd w:val="clear" w:color="000000" w:fill="FFFFFF"/>
            <w:noWrap/>
            <w:vAlign w:val="center"/>
          </w:tcPr>
          <w:p w14:paraId="16CA710F"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p>
        </w:tc>
        <w:tc>
          <w:tcPr>
            <w:tcW w:w="2417" w:type="dxa"/>
            <w:gridSpan w:val="3"/>
            <w:tcBorders>
              <w:top w:val="single" w:sz="4" w:space="0" w:color="auto"/>
              <w:left w:val="nil"/>
              <w:bottom w:val="nil"/>
              <w:right w:val="nil"/>
            </w:tcBorders>
            <w:shd w:val="clear" w:color="000000" w:fill="FFFFFF"/>
          </w:tcPr>
          <w:p w14:paraId="6F601414"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0.84</w:t>
            </w:r>
          </w:p>
        </w:tc>
        <w:tc>
          <w:tcPr>
            <w:tcW w:w="227" w:type="dxa"/>
            <w:tcBorders>
              <w:top w:val="single" w:sz="4" w:space="0" w:color="auto"/>
              <w:left w:val="nil"/>
              <w:bottom w:val="nil"/>
              <w:right w:val="nil"/>
            </w:tcBorders>
            <w:shd w:val="clear" w:color="000000" w:fill="FFFFFF"/>
            <w:noWrap/>
          </w:tcPr>
          <w:p w14:paraId="068889A6"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p>
        </w:tc>
        <w:tc>
          <w:tcPr>
            <w:tcW w:w="2417" w:type="dxa"/>
            <w:gridSpan w:val="3"/>
            <w:tcBorders>
              <w:top w:val="single" w:sz="4" w:space="0" w:color="auto"/>
              <w:left w:val="nil"/>
              <w:bottom w:val="nil"/>
              <w:right w:val="nil"/>
            </w:tcBorders>
            <w:shd w:val="clear" w:color="000000" w:fill="FFFFFF"/>
          </w:tcPr>
          <w:p w14:paraId="3F155256"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0.80</w:t>
            </w:r>
          </w:p>
        </w:tc>
      </w:tr>
      <w:tr w:rsidR="00196EC4" w:rsidRPr="00525891" w14:paraId="0B02BD73" w14:textId="77777777" w:rsidTr="00472DC2">
        <w:trPr>
          <w:trHeight w:val="260"/>
          <w:jc w:val="center"/>
        </w:trPr>
        <w:tc>
          <w:tcPr>
            <w:tcW w:w="3317" w:type="dxa"/>
            <w:tcBorders>
              <w:top w:val="nil"/>
              <w:left w:val="nil"/>
              <w:bottom w:val="single" w:sz="12" w:space="0" w:color="auto"/>
              <w:right w:val="nil"/>
            </w:tcBorders>
            <w:shd w:val="clear" w:color="000000" w:fill="FFFFFF"/>
            <w:noWrap/>
            <w:vAlign w:val="center"/>
          </w:tcPr>
          <w:p w14:paraId="39B3574F" w14:textId="77777777" w:rsidR="00157E81" w:rsidRPr="00525891" w:rsidRDefault="00157E81" w:rsidP="00D40DD1">
            <w:pPr>
              <w:spacing w:line="240" w:lineRule="auto"/>
              <w:rPr>
                <w:rFonts w:ascii="Times New Roman" w:eastAsia="Times New Roman" w:hAnsi="Times New Roman" w:cs="Times New Roman"/>
                <w:i/>
                <w:sz w:val="24"/>
                <w:szCs w:val="24"/>
                <w:lang w:eastAsia="sv-SE"/>
              </w:rPr>
            </w:pPr>
            <w:r w:rsidRPr="00525891">
              <w:rPr>
                <w:rFonts w:ascii="Times New Roman" w:eastAsia="Times New Roman" w:hAnsi="Times New Roman" w:cs="Times New Roman"/>
                <w:sz w:val="24"/>
                <w:szCs w:val="24"/>
                <w:lang w:eastAsia="sv-SE"/>
              </w:rPr>
              <w:t>Conditional r</w:t>
            </w:r>
            <w:r w:rsidRPr="00525891">
              <w:rPr>
                <w:rFonts w:ascii="Times New Roman" w:eastAsia="Times New Roman" w:hAnsi="Times New Roman" w:cs="Times New Roman"/>
                <w:sz w:val="24"/>
                <w:szCs w:val="24"/>
                <w:vertAlign w:val="superscript"/>
                <w:lang w:eastAsia="sv-SE"/>
              </w:rPr>
              <w:t>2</w:t>
            </w:r>
          </w:p>
        </w:tc>
        <w:tc>
          <w:tcPr>
            <w:tcW w:w="227" w:type="dxa"/>
            <w:tcBorders>
              <w:top w:val="nil"/>
              <w:left w:val="nil"/>
              <w:bottom w:val="single" w:sz="12" w:space="0" w:color="auto"/>
              <w:right w:val="nil"/>
            </w:tcBorders>
            <w:shd w:val="clear" w:color="000000" w:fill="FFFFFF"/>
            <w:noWrap/>
            <w:vAlign w:val="center"/>
          </w:tcPr>
          <w:p w14:paraId="30294612"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p>
        </w:tc>
        <w:tc>
          <w:tcPr>
            <w:tcW w:w="2417" w:type="dxa"/>
            <w:gridSpan w:val="3"/>
            <w:tcBorders>
              <w:top w:val="nil"/>
              <w:left w:val="nil"/>
              <w:bottom w:val="single" w:sz="12" w:space="0" w:color="auto"/>
              <w:right w:val="nil"/>
            </w:tcBorders>
            <w:shd w:val="clear" w:color="000000" w:fill="FFFFFF"/>
          </w:tcPr>
          <w:p w14:paraId="3A71E83F"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0.87</w:t>
            </w:r>
          </w:p>
        </w:tc>
        <w:tc>
          <w:tcPr>
            <w:tcW w:w="227" w:type="dxa"/>
            <w:tcBorders>
              <w:top w:val="nil"/>
              <w:left w:val="nil"/>
              <w:bottom w:val="single" w:sz="12" w:space="0" w:color="auto"/>
              <w:right w:val="nil"/>
            </w:tcBorders>
            <w:shd w:val="clear" w:color="000000" w:fill="FFFFFF"/>
            <w:noWrap/>
          </w:tcPr>
          <w:p w14:paraId="51D2166D"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p>
        </w:tc>
        <w:tc>
          <w:tcPr>
            <w:tcW w:w="2417" w:type="dxa"/>
            <w:gridSpan w:val="3"/>
            <w:tcBorders>
              <w:top w:val="nil"/>
              <w:left w:val="nil"/>
              <w:bottom w:val="single" w:sz="12" w:space="0" w:color="auto"/>
              <w:right w:val="nil"/>
            </w:tcBorders>
            <w:shd w:val="clear" w:color="000000" w:fill="FFFFFF"/>
            <w:vAlign w:val="center"/>
          </w:tcPr>
          <w:p w14:paraId="03B32799"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0.81</w:t>
            </w:r>
          </w:p>
        </w:tc>
      </w:tr>
    </w:tbl>
    <w:p w14:paraId="10448707" w14:textId="473CBE60" w:rsidR="00F60FB9" w:rsidRPr="00525891" w:rsidRDefault="00DB5BCB" w:rsidP="00E24397">
      <w:pPr>
        <w:spacing w:before="120" w:line="240" w:lineRule="auto"/>
        <w:ind w:left="567"/>
        <w:jc w:val="both"/>
        <w:rPr>
          <w:rFonts w:ascii="Times New Roman" w:eastAsiaTheme="majorEastAsia" w:hAnsi="Times New Roman" w:cs="Times New Roman"/>
          <w:b/>
          <w:bCs/>
          <w:sz w:val="24"/>
          <w:szCs w:val="24"/>
          <w:lang w:val="en-GB"/>
        </w:rPr>
      </w:pPr>
      <w:r w:rsidRPr="00525891">
        <w:rPr>
          <w:rFonts w:ascii="Times New Roman" w:eastAsia="Times New Roman" w:hAnsi="Times New Roman" w:cs="Times New Roman"/>
          <w:sz w:val="24"/>
          <w:szCs w:val="24"/>
          <w:vertAlign w:val="superscript"/>
          <w:lang w:eastAsia="sv-SE"/>
        </w:rPr>
        <w:t>⁋</w:t>
      </w:r>
      <w:r w:rsidRPr="00525891">
        <w:rPr>
          <w:rFonts w:ascii="Times New Roman" w:eastAsia="Times New Roman" w:hAnsi="Times New Roman" w:cs="Times New Roman"/>
          <w:sz w:val="24"/>
          <w:szCs w:val="24"/>
          <w:lang w:eastAsia="sv-SE"/>
        </w:rPr>
        <w:t xml:space="preserve"> log-transformed</w:t>
      </w:r>
      <w:r w:rsidR="00F60FB9" w:rsidRPr="00525891">
        <w:rPr>
          <w:rFonts w:ascii="Times New Roman" w:hAnsi="Times New Roman" w:cs="Times New Roman"/>
          <w:b/>
          <w:sz w:val="24"/>
          <w:szCs w:val="24"/>
          <w:lang w:val="en-GB"/>
        </w:rPr>
        <w:br w:type="page"/>
      </w:r>
    </w:p>
    <w:p w14:paraId="163C2EFA" w14:textId="156B1368" w:rsidR="00DB5BCB" w:rsidRPr="00525891" w:rsidRDefault="003038D6" w:rsidP="00A24589">
      <w:pPr>
        <w:pStyle w:val="Titre1"/>
        <w:spacing w:before="480" w:after="120" w:line="240" w:lineRule="auto"/>
        <w:jc w:val="both"/>
        <w:rPr>
          <w:rFonts w:cs="Times New Roman"/>
          <w:color w:val="auto"/>
          <w:sz w:val="24"/>
          <w:szCs w:val="24"/>
        </w:rPr>
      </w:pPr>
      <w:bookmarkStart w:id="61" w:name="_Toc81226745"/>
      <w:r w:rsidRPr="003038D6">
        <w:rPr>
          <w:b/>
          <w:sz w:val="24"/>
        </w:rPr>
        <w:lastRenderedPageBreak/>
        <w:t>Supplementary</w:t>
      </w:r>
      <w:r w:rsidRPr="00096291">
        <w:rPr>
          <w:b/>
          <w:sz w:val="24"/>
        </w:rPr>
        <w:t xml:space="preserve"> </w:t>
      </w:r>
      <w:r w:rsidR="00DB5BCB" w:rsidRPr="00525891">
        <w:rPr>
          <w:rFonts w:cs="Times New Roman"/>
          <w:b/>
          <w:color w:val="auto"/>
          <w:sz w:val="24"/>
          <w:szCs w:val="24"/>
        </w:rPr>
        <w:t>Table</w:t>
      </w:r>
      <w:r w:rsidR="00096291">
        <w:rPr>
          <w:rFonts w:cs="Times New Roman"/>
          <w:b/>
          <w:color w:val="auto"/>
          <w:sz w:val="24"/>
          <w:szCs w:val="24"/>
        </w:rPr>
        <w:t xml:space="preserve"> </w:t>
      </w:r>
      <w:r w:rsidR="00472DC2">
        <w:rPr>
          <w:rFonts w:cs="Times New Roman"/>
          <w:b/>
          <w:color w:val="auto"/>
          <w:sz w:val="24"/>
          <w:szCs w:val="24"/>
        </w:rPr>
        <w:t>4</w:t>
      </w:r>
      <w:r w:rsidR="00DB5BCB" w:rsidRPr="00525891">
        <w:rPr>
          <w:rFonts w:cs="Times New Roman"/>
          <w:b/>
          <w:color w:val="auto"/>
          <w:sz w:val="24"/>
          <w:szCs w:val="24"/>
        </w:rPr>
        <w:t>.</w:t>
      </w:r>
      <w:r w:rsidR="00DB5BCB" w:rsidRPr="00525891">
        <w:rPr>
          <w:rFonts w:cs="Times New Roman"/>
          <w:color w:val="auto"/>
          <w:sz w:val="24"/>
          <w:szCs w:val="24"/>
        </w:rPr>
        <w:t xml:space="preserve"> Statistical results of analyses of covariance for the second series of incubations (</w:t>
      </w:r>
      <w:bookmarkStart w:id="62" w:name="_Hlk75792746"/>
      <w:r w:rsidR="00DB5BCB" w:rsidRPr="00525891">
        <w:rPr>
          <w:rFonts w:cs="Times New Roman"/>
          <w:color w:val="auto"/>
          <w:sz w:val="24"/>
          <w:szCs w:val="24"/>
        </w:rPr>
        <w:t xml:space="preserve">variation </w:t>
      </w:r>
      <w:r w:rsidR="006548C9" w:rsidRPr="00525891">
        <w:rPr>
          <w:rFonts w:cs="Times New Roman"/>
          <w:color w:val="auto"/>
          <w:sz w:val="24"/>
          <w:szCs w:val="24"/>
        </w:rPr>
        <w:t>across soil column depth</w:t>
      </w:r>
      <w:bookmarkEnd w:id="62"/>
      <w:r w:rsidR="001507CF" w:rsidRPr="00525891">
        <w:rPr>
          <w:rFonts w:cs="Times New Roman"/>
          <w:color w:val="auto"/>
          <w:sz w:val="24"/>
          <w:szCs w:val="24"/>
        </w:rPr>
        <w:t xml:space="preserve">, </w:t>
      </w:r>
      <w:bookmarkStart w:id="63" w:name="_Hlk75856889"/>
      <w:r w:rsidR="001507CF" w:rsidRPr="00525891">
        <w:rPr>
          <w:rFonts w:cs="Times New Roman"/>
          <w:i/>
          <w:color w:val="auto"/>
          <w:sz w:val="24"/>
          <w:szCs w:val="24"/>
          <w:lang w:val="en-GB"/>
        </w:rPr>
        <w:t>n</w:t>
      </w:r>
      <w:r w:rsidR="001507CF" w:rsidRPr="00525891">
        <w:rPr>
          <w:rFonts w:cs="Times New Roman"/>
          <w:color w:val="auto"/>
          <w:sz w:val="24"/>
          <w:szCs w:val="24"/>
          <w:lang w:val="en-GB"/>
        </w:rPr>
        <w:t xml:space="preserve"> = 144</w:t>
      </w:r>
      <w:r w:rsidR="00536F6D" w:rsidRPr="00525891">
        <w:rPr>
          <w:rFonts w:cs="Times New Roman"/>
          <w:color w:val="auto"/>
          <w:sz w:val="24"/>
          <w:szCs w:val="24"/>
          <w:lang w:val="en-GB"/>
        </w:rPr>
        <w:t xml:space="preserve"> and 72</w:t>
      </w:r>
      <w:r w:rsidR="001507CF" w:rsidRPr="00525891">
        <w:rPr>
          <w:rFonts w:cs="Times New Roman"/>
          <w:color w:val="auto"/>
          <w:sz w:val="24"/>
          <w:szCs w:val="24"/>
          <w:lang w:val="en-GB"/>
        </w:rPr>
        <w:t xml:space="preserve"> incubations</w:t>
      </w:r>
      <w:bookmarkEnd w:id="63"/>
      <w:r w:rsidR="00536F6D" w:rsidRPr="00525891">
        <w:rPr>
          <w:rFonts w:cs="Times New Roman"/>
          <w:color w:val="auto"/>
          <w:sz w:val="24"/>
          <w:szCs w:val="24"/>
          <w:lang w:val="en-GB"/>
        </w:rPr>
        <w:t xml:space="preserve"> for </w:t>
      </w:r>
      <w:r w:rsidR="00536F6D" w:rsidRPr="00525891">
        <w:rPr>
          <w:rFonts w:eastAsia="Times New Roman" w:cs="Times New Roman"/>
          <w:i/>
          <w:color w:val="auto"/>
          <w:sz w:val="24"/>
          <w:szCs w:val="24"/>
          <w:lang w:eastAsia="sv-SE"/>
        </w:rPr>
        <w:t>k</w:t>
      </w:r>
      <w:r w:rsidR="00536F6D" w:rsidRPr="00525891">
        <w:rPr>
          <w:rFonts w:eastAsia="Times New Roman" w:cs="Times New Roman"/>
          <w:color w:val="auto"/>
          <w:sz w:val="24"/>
          <w:szCs w:val="24"/>
          <w:vertAlign w:val="subscript"/>
          <w:lang w:eastAsia="sv-SE"/>
        </w:rPr>
        <w:t>SOC</w:t>
      </w:r>
      <w:r w:rsidR="00536F6D" w:rsidRPr="00525891">
        <w:rPr>
          <w:rFonts w:eastAsia="Times New Roman" w:cs="Times New Roman"/>
          <w:color w:val="auto"/>
          <w:sz w:val="24"/>
          <w:szCs w:val="24"/>
          <w:lang w:eastAsia="sv-SE"/>
        </w:rPr>
        <w:t xml:space="preserve"> and</w:t>
      </w:r>
      <w:r w:rsidR="00536F6D" w:rsidRPr="00525891">
        <w:rPr>
          <w:rFonts w:eastAsia="Times New Roman" w:cs="Times New Roman"/>
          <w:color w:val="auto"/>
          <w:sz w:val="24"/>
          <w:szCs w:val="24"/>
          <w:vertAlign w:val="subscript"/>
          <w:lang w:eastAsia="sv-SE"/>
        </w:rPr>
        <w:t xml:space="preserve"> </w:t>
      </w:r>
      <w:r w:rsidR="00536F6D" w:rsidRPr="00525891">
        <w:rPr>
          <w:rFonts w:eastAsia="Times New Roman" w:cs="Times New Roman"/>
          <w:color w:val="auto"/>
          <w:sz w:val="24"/>
          <w:szCs w:val="24"/>
          <w:lang w:eastAsia="sv-SE"/>
        </w:rPr>
        <w:t>RPE, respectively</w:t>
      </w:r>
      <w:r w:rsidR="00DB5BCB" w:rsidRPr="00525891">
        <w:rPr>
          <w:rFonts w:cs="Times New Roman"/>
          <w:color w:val="auto"/>
          <w:sz w:val="24"/>
          <w:szCs w:val="24"/>
        </w:rPr>
        <w:t>).</w:t>
      </w:r>
      <w:bookmarkEnd w:id="61"/>
    </w:p>
    <w:tbl>
      <w:tblPr>
        <w:tblW w:w="8605" w:type="dxa"/>
        <w:jc w:val="center"/>
        <w:tblCellMar>
          <w:left w:w="70" w:type="dxa"/>
          <w:right w:w="70" w:type="dxa"/>
        </w:tblCellMar>
        <w:tblLook w:val="04A0" w:firstRow="1" w:lastRow="0" w:firstColumn="1" w:lastColumn="0" w:noHBand="0" w:noVBand="1"/>
      </w:tblPr>
      <w:tblGrid>
        <w:gridCol w:w="3317"/>
        <w:gridCol w:w="227"/>
        <w:gridCol w:w="560"/>
        <w:gridCol w:w="680"/>
        <w:gridCol w:w="1177"/>
        <w:gridCol w:w="227"/>
        <w:gridCol w:w="560"/>
        <w:gridCol w:w="680"/>
        <w:gridCol w:w="1177"/>
      </w:tblGrid>
      <w:tr w:rsidR="00196EC4" w:rsidRPr="00525891" w14:paraId="19BB974E" w14:textId="77777777" w:rsidTr="00BC6C57">
        <w:trPr>
          <w:trHeight w:val="290"/>
          <w:jc w:val="center"/>
        </w:trPr>
        <w:tc>
          <w:tcPr>
            <w:tcW w:w="3317" w:type="dxa"/>
            <w:vMerge w:val="restart"/>
            <w:tcBorders>
              <w:top w:val="single" w:sz="12" w:space="0" w:color="auto"/>
              <w:left w:val="nil"/>
              <w:bottom w:val="single" w:sz="8" w:space="0" w:color="000000"/>
              <w:right w:val="nil"/>
            </w:tcBorders>
            <w:shd w:val="clear" w:color="000000" w:fill="FFFFFF"/>
            <w:noWrap/>
            <w:vAlign w:val="center"/>
            <w:hideMark/>
          </w:tcPr>
          <w:p w14:paraId="1DE2D85C"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Factors</w:t>
            </w:r>
          </w:p>
        </w:tc>
        <w:tc>
          <w:tcPr>
            <w:tcW w:w="227" w:type="dxa"/>
            <w:tcBorders>
              <w:top w:val="single" w:sz="12" w:space="0" w:color="auto"/>
              <w:left w:val="nil"/>
              <w:bottom w:val="nil"/>
              <w:right w:val="nil"/>
            </w:tcBorders>
            <w:shd w:val="clear" w:color="000000" w:fill="FFFFFF"/>
            <w:noWrap/>
            <w:vAlign w:val="center"/>
            <w:hideMark/>
          </w:tcPr>
          <w:p w14:paraId="2292F9FF"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 </w:t>
            </w:r>
          </w:p>
        </w:tc>
        <w:tc>
          <w:tcPr>
            <w:tcW w:w="2417" w:type="dxa"/>
            <w:gridSpan w:val="3"/>
            <w:tcBorders>
              <w:top w:val="single" w:sz="12" w:space="0" w:color="auto"/>
              <w:left w:val="nil"/>
              <w:bottom w:val="single" w:sz="4" w:space="0" w:color="auto"/>
              <w:right w:val="nil"/>
            </w:tcBorders>
            <w:shd w:val="clear" w:color="000000" w:fill="FFFFFF"/>
          </w:tcPr>
          <w:p w14:paraId="7B8D646E"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i/>
                <w:sz w:val="24"/>
                <w:szCs w:val="24"/>
                <w:lang w:eastAsia="sv-SE"/>
              </w:rPr>
              <w:t>k</w:t>
            </w:r>
            <w:r w:rsidRPr="00525891">
              <w:rPr>
                <w:rFonts w:ascii="Times New Roman" w:eastAsia="Times New Roman" w:hAnsi="Times New Roman" w:cs="Times New Roman"/>
                <w:sz w:val="24"/>
                <w:szCs w:val="24"/>
                <w:vertAlign w:val="subscript"/>
                <w:lang w:eastAsia="sv-SE"/>
              </w:rPr>
              <w:t>SOC</w:t>
            </w:r>
            <w:r w:rsidRPr="00525891">
              <w:rPr>
                <w:rFonts w:ascii="Times New Roman" w:eastAsia="Times New Roman" w:hAnsi="Times New Roman" w:cs="Times New Roman"/>
                <w:sz w:val="24"/>
                <w:szCs w:val="24"/>
                <w:vertAlign w:val="superscript"/>
                <w:lang w:eastAsia="sv-SE"/>
              </w:rPr>
              <w:t>⁋</w:t>
            </w:r>
          </w:p>
        </w:tc>
        <w:tc>
          <w:tcPr>
            <w:tcW w:w="227" w:type="dxa"/>
            <w:tcBorders>
              <w:top w:val="single" w:sz="12" w:space="0" w:color="auto"/>
              <w:left w:val="nil"/>
              <w:bottom w:val="nil"/>
              <w:right w:val="nil"/>
            </w:tcBorders>
            <w:shd w:val="clear" w:color="000000" w:fill="FFFFFF"/>
            <w:noWrap/>
            <w:vAlign w:val="center"/>
            <w:hideMark/>
          </w:tcPr>
          <w:p w14:paraId="5D52DD82"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 </w:t>
            </w:r>
          </w:p>
        </w:tc>
        <w:tc>
          <w:tcPr>
            <w:tcW w:w="2417" w:type="dxa"/>
            <w:gridSpan w:val="3"/>
            <w:tcBorders>
              <w:top w:val="single" w:sz="12" w:space="0" w:color="auto"/>
              <w:left w:val="nil"/>
              <w:bottom w:val="single" w:sz="4" w:space="0" w:color="auto"/>
              <w:right w:val="nil"/>
            </w:tcBorders>
            <w:shd w:val="clear" w:color="000000" w:fill="FFFFFF"/>
          </w:tcPr>
          <w:p w14:paraId="4F08A555"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RPE</w:t>
            </w:r>
          </w:p>
        </w:tc>
      </w:tr>
      <w:tr w:rsidR="00196EC4" w:rsidRPr="00525891" w14:paraId="1B15524E" w14:textId="77777777" w:rsidTr="00BC6C57">
        <w:trPr>
          <w:trHeight w:val="290"/>
          <w:jc w:val="center"/>
        </w:trPr>
        <w:tc>
          <w:tcPr>
            <w:tcW w:w="3317" w:type="dxa"/>
            <w:vMerge/>
            <w:tcBorders>
              <w:top w:val="single" w:sz="8" w:space="0" w:color="auto"/>
              <w:left w:val="nil"/>
              <w:bottom w:val="single" w:sz="12" w:space="0" w:color="auto"/>
              <w:right w:val="nil"/>
            </w:tcBorders>
            <w:vAlign w:val="center"/>
            <w:hideMark/>
          </w:tcPr>
          <w:p w14:paraId="4CA8549E" w14:textId="77777777" w:rsidR="00157E81" w:rsidRPr="00525891" w:rsidRDefault="00157E81" w:rsidP="00D40DD1">
            <w:pPr>
              <w:spacing w:line="240" w:lineRule="auto"/>
              <w:rPr>
                <w:rFonts w:ascii="Times New Roman" w:eastAsia="Times New Roman" w:hAnsi="Times New Roman" w:cs="Times New Roman"/>
                <w:sz w:val="24"/>
                <w:szCs w:val="24"/>
                <w:lang w:eastAsia="sv-SE"/>
              </w:rPr>
            </w:pPr>
          </w:p>
        </w:tc>
        <w:tc>
          <w:tcPr>
            <w:tcW w:w="227" w:type="dxa"/>
            <w:tcBorders>
              <w:top w:val="nil"/>
              <w:left w:val="nil"/>
              <w:bottom w:val="single" w:sz="12" w:space="0" w:color="auto"/>
              <w:right w:val="nil"/>
            </w:tcBorders>
            <w:shd w:val="clear" w:color="000000" w:fill="FFFFFF"/>
            <w:noWrap/>
            <w:vAlign w:val="center"/>
            <w:hideMark/>
          </w:tcPr>
          <w:p w14:paraId="70C2FD99"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 </w:t>
            </w:r>
          </w:p>
        </w:tc>
        <w:tc>
          <w:tcPr>
            <w:tcW w:w="560" w:type="dxa"/>
            <w:tcBorders>
              <w:top w:val="nil"/>
              <w:left w:val="nil"/>
              <w:bottom w:val="single" w:sz="12" w:space="0" w:color="auto"/>
              <w:right w:val="nil"/>
            </w:tcBorders>
            <w:shd w:val="clear" w:color="000000" w:fill="FFFFFF"/>
          </w:tcPr>
          <w:p w14:paraId="0387CC60"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 of r</w:t>
            </w:r>
            <w:r w:rsidRPr="00525891">
              <w:rPr>
                <w:rFonts w:ascii="Times New Roman" w:eastAsia="Times New Roman" w:hAnsi="Times New Roman" w:cs="Times New Roman"/>
                <w:sz w:val="24"/>
                <w:szCs w:val="24"/>
                <w:vertAlign w:val="superscript"/>
                <w:lang w:eastAsia="sv-SE"/>
              </w:rPr>
              <w:t>2</w:t>
            </w:r>
          </w:p>
        </w:tc>
        <w:tc>
          <w:tcPr>
            <w:tcW w:w="680" w:type="dxa"/>
            <w:tcBorders>
              <w:top w:val="nil"/>
              <w:left w:val="nil"/>
              <w:bottom w:val="single" w:sz="12" w:space="0" w:color="auto"/>
              <w:right w:val="nil"/>
            </w:tcBorders>
            <w:shd w:val="clear" w:color="000000" w:fill="FFFFFF"/>
            <w:vAlign w:val="center"/>
          </w:tcPr>
          <w:p w14:paraId="0BB820AC"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F</w:t>
            </w:r>
          </w:p>
        </w:tc>
        <w:tc>
          <w:tcPr>
            <w:tcW w:w="1177" w:type="dxa"/>
            <w:tcBorders>
              <w:top w:val="nil"/>
              <w:left w:val="nil"/>
              <w:bottom w:val="single" w:sz="12" w:space="0" w:color="auto"/>
              <w:right w:val="nil"/>
            </w:tcBorders>
            <w:shd w:val="clear" w:color="000000" w:fill="FFFFFF"/>
            <w:vAlign w:val="center"/>
          </w:tcPr>
          <w:p w14:paraId="31CA16E4"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P</w:t>
            </w:r>
          </w:p>
        </w:tc>
        <w:tc>
          <w:tcPr>
            <w:tcW w:w="227" w:type="dxa"/>
            <w:tcBorders>
              <w:top w:val="nil"/>
              <w:left w:val="nil"/>
              <w:bottom w:val="single" w:sz="12" w:space="0" w:color="auto"/>
              <w:right w:val="nil"/>
            </w:tcBorders>
            <w:shd w:val="clear" w:color="000000" w:fill="FFFFFF"/>
            <w:noWrap/>
            <w:vAlign w:val="center"/>
            <w:hideMark/>
          </w:tcPr>
          <w:p w14:paraId="6359EE95"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 </w:t>
            </w:r>
          </w:p>
        </w:tc>
        <w:tc>
          <w:tcPr>
            <w:tcW w:w="560" w:type="dxa"/>
            <w:tcBorders>
              <w:top w:val="nil"/>
              <w:left w:val="nil"/>
              <w:bottom w:val="single" w:sz="12" w:space="0" w:color="auto"/>
              <w:right w:val="nil"/>
            </w:tcBorders>
            <w:shd w:val="clear" w:color="000000" w:fill="FFFFFF"/>
          </w:tcPr>
          <w:p w14:paraId="0C22AAF1"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 of r</w:t>
            </w:r>
            <w:r w:rsidRPr="00525891">
              <w:rPr>
                <w:rFonts w:ascii="Times New Roman" w:eastAsia="Times New Roman" w:hAnsi="Times New Roman" w:cs="Times New Roman"/>
                <w:sz w:val="24"/>
                <w:szCs w:val="24"/>
                <w:vertAlign w:val="superscript"/>
                <w:lang w:eastAsia="sv-SE"/>
              </w:rPr>
              <w:t>2</w:t>
            </w:r>
            <w:r w:rsidRPr="00525891">
              <w:rPr>
                <w:rFonts w:ascii="Times New Roman" w:eastAsia="Times New Roman" w:hAnsi="Times New Roman" w:cs="Times New Roman"/>
                <w:sz w:val="24"/>
                <w:szCs w:val="24"/>
                <w:lang w:eastAsia="sv-SE"/>
              </w:rPr>
              <w:t xml:space="preserve"> </w:t>
            </w:r>
          </w:p>
        </w:tc>
        <w:tc>
          <w:tcPr>
            <w:tcW w:w="680" w:type="dxa"/>
            <w:tcBorders>
              <w:top w:val="nil"/>
              <w:left w:val="nil"/>
              <w:bottom w:val="single" w:sz="12" w:space="0" w:color="auto"/>
              <w:right w:val="nil"/>
            </w:tcBorders>
            <w:shd w:val="clear" w:color="000000" w:fill="FFFFFF"/>
            <w:noWrap/>
            <w:vAlign w:val="center"/>
            <w:hideMark/>
          </w:tcPr>
          <w:p w14:paraId="290486BD"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F</w:t>
            </w:r>
          </w:p>
        </w:tc>
        <w:tc>
          <w:tcPr>
            <w:tcW w:w="1177" w:type="dxa"/>
            <w:tcBorders>
              <w:top w:val="nil"/>
              <w:left w:val="nil"/>
              <w:bottom w:val="single" w:sz="12" w:space="0" w:color="auto"/>
              <w:right w:val="nil"/>
            </w:tcBorders>
            <w:shd w:val="clear" w:color="000000" w:fill="FFFFFF"/>
            <w:noWrap/>
            <w:vAlign w:val="center"/>
            <w:hideMark/>
          </w:tcPr>
          <w:p w14:paraId="2DB1DA6D" w14:textId="77777777" w:rsidR="00157E81" w:rsidRPr="00525891" w:rsidRDefault="00157E81"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P</w:t>
            </w:r>
          </w:p>
        </w:tc>
      </w:tr>
      <w:tr w:rsidR="00196EC4" w:rsidRPr="00525891" w14:paraId="51D89AC3" w14:textId="77777777" w:rsidTr="00BC6C57">
        <w:trPr>
          <w:trHeight w:val="260"/>
          <w:jc w:val="center"/>
        </w:trPr>
        <w:tc>
          <w:tcPr>
            <w:tcW w:w="3317" w:type="dxa"/>
            <w:tcBorders>
              <w:top w:val="single" w:sz="12" w:space="0" w:color="auto"/>
              <w:left w:val="nil"/>
              <w:bottom w:val="nil"/>
              <w:right w:val="nil"/>
            </w:tcBorders>
            <w:shd w:val="clear" w:color="000000" w:fill="FFFFFF"/>
            <w:noWrap/>
            <w:vAlign w:val="center"/>
            <w:hideMark/>
          </w:tcPr>
          <w:p w14:paraId="1C03317C" w14:textId="77777777" w:rsidR="00157E81" w:rsidRPr="00525891" w:rsidRDefault="00157E81"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Living root density (Root)</w:t>
            </w:r>
          </w:p>
        </w:tc>
        <w:tc>
          <w:tcPr>
            <w:tcW w:w="227" w:type="dxa"/>
            <w:tcBorders>
              <w:top w:val="single" w:sz="12" w:space="0" w:color="auto"/>
              <w:left w:val="nil"/>
              <w:bottom w:val="nil"/>
              <w:right w:val="nil"/>
            </w:tcBorders>
            <w:shd w:val="clear" w:color="000000" w:fill="FFFFFF"/>
            <w:noWrap/>
            <w:vAlign w:val="center"/>
            <w:hideMark/>
          </w:tcPr>
          <w:p w14:paraId="418E2FE6" w14:textId="39A163BD" w:rsidR="00157E81" w:rsidRPr="00525891" w:rsidRDefault="00157E81" w:rsidP="00BC6C57">
            <w:pPr>
              <w:spacing w:line="240" w:lineRule="auto"/>
              <w:jc w:val="center"/>
              <w:rPr>
                <w:rFonts w:ascii="Times New Roman" w:eastAsia="Times New Roman" w:hAnsi="Times New Roman" w:cs="Times New Roman"/>
                <w:sz w:val="24"/>
                <w:szCs w:val="24"/>
                <w:lang w:eastAsia="sv-SE"/>
              </w:rPr>
            </w:pPr>
          </w:p>
        </w:tc>
        <w:tc>
          <w:tcPr>
            <w:tcW w:w="560" w:type="dxa"/>
            <w:tcBorders>
              <w:top w:val="single" w:sz="12" w:space="0" w:color="auto"/>
              <w:left w:val="nil"/>
              <w:bottom w:val="nil"/>
              <w:right w:val="nil"/>
            </w:tcBorders>
            <w:shd w:val="clear" w:color="000000" w:fill="FFFFFF"/>
            <w:vAlign w:val="center"/>
          </w:tcPr>
          <w:p w14:paraId="06D059D5" w14:textId="77777777" w:rsidR="00157E81" w:rsidRPr="00525891" w:rsidRDefault="00157E81"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66.1</w:t>
            </w:r>
          </w:p>
        </w:tc>
        <w:tc>
          <w:tcPr>
            <w:tcW w:w="680" w:type="dxa"/>
            <w:tcBorders>
              <w:top w:val="single" w:sz="12" w:space="0" w:color="auto"/>
              <w:left w:val="nil"/>
              <w:bottom w:val="nil"/>
              <w:right w:val="nil"/>
            </w:tcBorders>
            <w:shd w:val="clear" w:color="000000" w:fill="FFFFFF"/>
            <w:vAlign w:val="center"/>
          </w:tcPr>
          <w:p w14:paraId="0212FA9A" w14:textId="77777777" w:rsidR="00157E81" w:rsidRPr="00525891" w:rsidRDefault="00157E81"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182.0</w:t>
            </w:r>
          </w:p>
        </w:tc>
        <w:tc>
          <w:tcPr>
            <w:tcW w:w="1177" w:type="dxa"/>
            <w:tcBorders>
              <w:top w:val="single" w:sz="12" w:space="0" w:color="auto"/>
              <w:left w:val="nil"/>
              <w:bottom w:val="nil"/>
              <w:right w:val="nil"/>
            </w:tcBorders>
            <w:shd w:val="clear" w:color="000000" w:fill="FFFFFF"/>
            <w:vAlign w:val="center"/>
          </w:tcPr>
          <w:p w14:paraId="2D249E98" w14:textId="77777777" w:rsidR="00157E81" w:rsidRPr="00525891" w:rsidRDefault="00157E81" w:rsidP="00BC6C57">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c>
          <w:tcPr>
            <w:tcW w:w="227" w:type="dxa"/>
            <w:tcBorders>
              <w:top w:val="single" w:sz="12" w:space="0" w:color="auto"/>
              <w:left w:val="nil"/>
              <w:bottom w:val="nil"/>
              <w:right w:val="nil"/>
            </w:tcBorders>
            <w:shd w:val="clear" w:color="000000" w:fill="FFFFFF"/>
            <w:noWrap/>
            <w:vAlign w:val="center"/>
          </w:tcPr>
          <w:p w14:paraId="22ABEEAD" w14:textId="77777777" w:rsidR="00157E81" w:rsidRPr="00525891" w:rsidRDefault="00157E81" w:rsidP="00BC6C57">
            <w:pPr>
              <w:spacing w:line="240" w:lineRule="auto"/>
              <w:jc w:val="center"/>
              <w:rPr>
                <w:rFonts w:ascii="Times New Roman" w:eastAsia="Times New Roman" w:hAnsi="Times New Roman" w:cs="Times New Roman"/>
                <w:sz w:val="24"/>
                <w:szCs w:val="24"/>
                <w:lang w:eastAsia="sv-SE"/>
              </w:rPr>
            </w:pPr>
          </w:p>
        </w:tc>
        <w:tc>
          <w:tcPr>
            <w:tcW w:w="560" w:type="dxa"/>
            <w:tcBorders>
              <w:top w:val="single" w:sz="12" w:space="0" w:color="auto"/>
              <w:left w:val="nil"/>
              <w:bottom w:val="nil"/>
              <w:right w:val="nil"/>
            </w:tcBorders>
            <w:shd w:val="clear" w:color="000000" w:fill="FFFFFF"/>
            <w:vAlign w:val="center"/>
          </w:tcPr>
          <w:p w14:paraId="38F024EF" w14:textId="77777777" w:rsidR="00157E81" w:rsidRPr="00525891" w:rsidRDefault="00157E81"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60.8</w:t>
            </w:r>
          </w:p>
        </w:tc>
        <w:tc>
          <w:tcPr>
            <w:tcW w:w="680" w:type="dxa"/>
            <w:tcBorders>
              <w:top w:val="single" w:sz="12" w:space="0" w:color="auto"/>
              <w:left w:val="nil"/>
              <w:bottom w:val="nil"/>
              <w:right w:val="nil"/>
            </w:tcBorders>
            <w:shd w:val="clear" w:color="000000" w:fill="FFFFFF"/>
            <w:noWrap/>
            <w:vAlign w:val="center"/>
          </w:tcPr>
          <w:p w14:paraId="6FC5C69A" w14:textId="77777777" w:rsidR="00157E81" w:rsidRPr="00525891" w:rsidRDefault="00157E81"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142.8</w:t>
            </w:r>
          </w:p>
        </w:tc>
        <w:tc>
          <w:tcPr>
            <w:tcW w:w="1177" w:type="dxa"/>
            <w:tcBorders>
              <w:top w:val="single" w:sz="12" w:space="0" w:color="auto"/>
              <w:left w:val="nil"/>
              <w:bottom w:val="nil"/>
              <w:right w:val="nil"/>
            </w:tcBorders>
            <w:shd w:val="clear" w:color="000000" w:fill="FFFFFF"/>
            <w:noWrap/>
            <w:vAlign w:val="center"/>
          </w:tcPr>
          <w:p w14:paraId="116103B9" w14:textId="77777777" w:rsidR="00157E81" w:rsidRPr="00525891" w:rsidRDefault="00157E81" w:rsidP="00BC6C57">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r>
      <w:tr w:rsidR="00196EC4" w:rsidRPr="00525891" w14:paraId="0B0950D1" w14:textId="77777777" w:rsidTr="00BC6C57">
        <w:trPr>
          <w:trHeight w:val="260"/>
          <w:jc w:val="center"/>
        </w:trPr>
        <w:tc>
          <w:tcPr>
            <w:tcW w:w="3317" w:type="dxa"/>
            <w:tcBorders>
              <w:top w:val="nil"/>
              <w:left w:val="nil"/>
              <w:bottom w:val="nil"/>
              <w:right w:val="nil"/>
            </w:tcBorders>
            <w:shd w:val="clear" w:color="000000" w:fill="FFFFFF"/>
            <w:noWrap/>
            <w:vAlign w:val="center"/>
            <w:hideMark/>
          </w:tcPr>
          <w:p w14:paraId="7DB5FA69" w14:textId="77777777" w:rsidR="00157E81" w:rsidRPr="00525891" w:rsidRDefault="00157E81"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Soil layer (Layer)</w:t>
            </w:r>
          </w:p>
        </w:tc>
        <w:tc>
          <w:tcPr>
            <w:tcW w:w="227" w:type="dxa"/>
            <w:tcBorders>
              <w:top w:val="nil"/>
              <w:left w:val="nil"/>
              <w:bottom w:val="nil"/>
              <w:right w:val="nil"/>
            </w:tcBorders>
            <w:shd w:val="clear" w:color="000000" w:fill="FFFFFF"/>
            <w:noWrap/>
            <w:vAlign w:val="center"/>
            <w:hideMark/>
          </w:tcPr>
          <w:p w14:paraId="49548A9A" w14:textId="7F7C1BC7" w:rsidR="00157E81" w:rsidRPr="00525891" w:rsidRDefault="00157E81" w:rsidP="00BC6C57">
            <w:pPr>
              <w:spacing w:line="240" w:lineRule="auto"/>
              <w:jc w:val="center"/>
              <w:rPr>
                <w:rFonts w:ascii="Times New Roman" w:eastAsia="Times New Roman" w:hAnsi="Times New Roman" w:cs="Times New Roman"/>
                <w:sz w:val="24"/>
                <w:szCs w:val="24"/>
                <w:lang w:eastAsia="sv-SE"/>
              </w:rPr>
            </w:pPr>
          </w:p>
        </w:tc>
        <w:tc>
          <w:tcPr>
            <w:tcW w:w="560" w:type="dxa"/>
            <w:tcBorders>
              <w:top w:val="nil"/>
              <w:left w:val="nil"/>
              <w:bottom w:val="nil"/>
              <w:right w:val="nil"/>
            </w:tcBorders>
            <w:shd w:val="clear" w:color="000000" w:fill="FFFFFF"/>
            <w:vAlign w:val="center"/>
          </w:tcPr>
          <w:p w14:paraId="4B56048B" w14:textId="77777777" w:rsidR="00157E81" w:rsidRPr="00525891" w:rsidRDefault="00157E81"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10.3</w:t>
            </w:r>
          </w:p>
        </w:tc>
        <w:tc>
          <w:tcPr>
            <w:tcW w:w="680" w:type="dxa"/>
            <w:tcBorders>
              <w:top w:val="nil"/>
              <w:left w:val="nil"/>
              <w:bottom w:val="nil"/>
              <w:right w:val="nil"/>
            </w:tcBorders>
            <w:shd w:val="clear" w:color="000000" w:fill="FFFFFF"/>
            <w:vAlign w:val="center"/>
          </w:tcPr>
          <w:p w14:paraId="3DF93717" w14:textId="77777777" w:rsidR="00157E81" w:rsidRPr="00525891" w:rsidRDefault="00157E81"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28.4</w:t>
            </w:r>
          </w:p>
        </w:tc>
        <w:tc>
          <w:tcPr>
            <w:tcW w:w="1177" w:type="dxa"/>
            <w:tcBorders>
              <w:top w:val="nil"/>
              <w:left w:val="nil"/>
              <w:bottom w:val="nil"/>
              <w:right w:val="nil"/>
            </w:tcBorders>
            <w:shd w:val="clear" w:color="000000" w:fill="FFFFFF"/>
            <w:vAlign w:val="center"/>
          </w:tcPr>
          <w:p w14:paraId="1CC34B18" w14:textId="77777777" w:rsidR="00157E81" w:rsidRPr="00525891" w:rsidRDefault="00157E81" w:rsidP="00BC6C57">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c>
          <w:tcPr>
            <w:tcW w:w="227" w:type="dxa"/>
            <w:tcBorders>
              <w:top w:val="nil"/>
              <w:left w:val="nil"/>
              <w:bottom w:val="nil"/>
              <w:right w:val="nil"/>
            </w:tcBorders>
            <w:shd w:val="clear" w:color="000000" w:fill="FFFFFF"/>
            <w:noWrap/>
            <w:vAlign w:val="center"/>
          </w:tcPr>
          <w:p w14:paraId="312F2D6E" w14:textId="77777777" w:rsidR="00157E81" w:rsidRPr="00525891" w:rsidRDefault="00157E81" w:rsidP="00BC6C57">
            <w:pPr>
              <w:spacing w:line="240" w:lineRule="auto"/>
              <w:jc w:val="center"/>
              <w:rPr>
                <w:rFonts w:ascii="Times New Roman" w:eastAsia="Times New Roman" w:hAnsi="Times New Roman" w:cs="Times New Roman"/>
                <w:sz w:val="24"/>
                <w:szCs w:val="24"/>
                <w:lang w:eastAsia="sv-SE"/>
              </w:rPr>
            </w:pPr>
          </w:p>
        </w:tc>
        <w:tc>
          <w:tcPr>
            <w:tcW w:w="560" w:type="dxa"/>
            <w:tcBorders>
              <w:top w:val="nil"/>
              <w:left w:val="nil"/>
              <w:bottom w:val="nil"/>
              <w:right w:val="nil"/>
            </w:tcBorders>
            <w:shd w:val="clear" w:color="000000" w:fill="FFFFFF"/>
            <w:vAlign w:val="center"/>
          </w:tcPr>
          <w:p w14:paraId="79EEA428" w14:textId="77777777" w:rsidR="00157E81" w:rsidRPr="00525891" w:rsidRDefault="00157E81"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7.9</w:t>
            </w:r>
          </w:p>
        </w:tc>
        <w:tc>
          <w:tcPr>
            <w:tcW w:w="680" w:type="dxa"/>
            <w:tcBorders>
              <w:top w:val="nil"/>
              <w:left w:val="nil"/>
              <w:bottom w:val="nil"/>
              <w:right w:val="nil"/>
            </w:tcBorders>
            <w:shd w:val="clear" w:color="000000" w:fill="FFFFFF"/>
            <w:noWrap/>
            <w:vAlign w:val="center"/>
          </w:tcPr>
          <w:p w14:paraId="531C9282" w14:textId="77777777" w:rsidR="00157E81" w:rsidRPr="00525891" w:rsidRDefault="00157E81"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18.5</w:t>
            </w:r>
          </w:p>
        </w:tc>
        <w:tc>
          <w:tcPr>
            <w:tcW w:w="1177" w:type="dxa"/>
            <w:tcBorders>
              <w:top w:val="nil"/>
              <w:left w:val="nil"/>
              <w:bottom w:val="nil"/>
              <w:right w:val="nil"/>
            </w:tcBorders>
            <w:shd w:val="clear" w:color="000000" w:fill="FFFFFF"/>
            <w:noWrap/>
            <w:vAlign w:val="center"/>
          </w:tcPr>
          <w:p w14:paraId="0A2D685C" w14:textId="77777777" w:rsidR="00157E81" w:rsidRPr="00525891" w:rsidRDefault="00157E81" w:rsidP="00BC6C57">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r>
      <w:tr w:rsidR="00196EC4" w:rsidRPr="00525891" w14:paraId="422A033D" w14:textId="77777777" w:rsidTr="00BC6C57">
        <w:trPr>
          <w:trHeight w:val="260"/>
          <w:jc w:val="center"/>
        </w:trPr>
        <w:tc>
          <w:tcPr>
            <w:tcW w:w="3317" w:type="dxa"/>
            <w:tcBorders>
              <w:top w:val="nil"/>
              <w:left w:val="nil"/>
              <w:bottom w:val="nil"/>
              <w:right w:val="nil"/>
            </w:tcBorders>
            <w:shd w:val="clear" w:color="000000" w:fill="FFFFFF"/>
            <w:noWrap/>
            <w:vAlign w:val="center"/>
            <w:hideMark/>
          </w:tcPr>
          <w:p w14:paraId="7F6E08A9" w14:textId="77777777" w:rsidR="00157E81" w:rsidRPr="00525891" w:rsidRDefault="00157E81"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Soil type (Soil)</w:t>
            </w:r>
          </w:p>
        </w:tc>
        <w:tc>
          <w:tcPr>
            <w:tcW w:w="227" w:type="dxa"/>
            <w:tcBorders>
              <w:top w:val="nil"/>
              <w:left w:val="nil"/>
              <w:bottom w:val="nil"/>
              <w:right w:val="nil"/>
            </w:tcBorders>
            <w:shd w:val="clear" w:color="000000" w:fill="FFFFFF"/>
            <w:noWrap/>
            <w:vAlign w:val="center"/>
            <w:hideMark/>
          </w:tcPr>
          <w:p w14:paraId="3B4F3813" w14:textId="5742A47E" w:rsidR="00157E81" w:rsidRPr="00525891" w:rsidRDefault="00157E81" w:rsidP="00BC6C57">
            <w:pPr>
              <w:spacing w:line="240" w:lineRule="auto"/>
              <w:jc w:val="center"/>
              <w:rPr>
                <w:rFonts w:ascii="Times New Roman" w:eastAsia="Times New Roman" w:hAnsi="Times New Roman" w:cs="Times New Roman"/>
                <w:sz w:val="24"/>
                <w:szCs w:val="24"/>
                <w:lang w:eastAsia="sv-SE"/>
              </w:rPr>
            </w:pPr>
          </w:p>
        </w:tc>
        <w:tc>
          <w:tcPr>
            <w:tcW w:w="560" w:type="dxa"/>
            <w:tcBorders>
              <w:top w:val="nil"/>
              <w:left w:val="nil"/>
              <w:bottom w:val="nil"/>
              <w:right w:val="nil"/>
            </w:tcBorders>
            <w:shd w:val="clear" w:color="000000" w:fill="FFFFFF"/>
            <w:vAlign w:val="center"/>
          </w:tcPr>
          <w:p w14:paraId="69271454" w14:textId="77777777" w:rsidR="00157E81" w:rsidRPr="00525891" w:rsidRDefault="00157E81"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10.5</w:t>
            </w:r>
          </w:p>
        </w:tc>
        <w:tc>
          <w:tcPr>
            <w:tcW w:w="680" w:type="dxa"/>
            <w:tcBorders>
              <w:top w:val="nil"/>
              <w:left w:val="nil"/>
              <w:bottom w:val="nil"/>
              <w:right w:val="nil"/>
            </w:tcBorders>
            <w:shd w:val="clear" w:color="000000" w:fill="FFFFFF"/>
            <w:vAlign w:val="center"/>
          </w:tcPr>
          <w:p w14:paraId="1B43DC25" w14:textId="77777777" w:rsidR="00157E81" w:rsidRPr="00525891" w:rsidRDefault="00157E81"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14.4</w:t>
            </w:r>
          </w:p>
        </w:tc>
        <w:tc>
          <w:tcPr>
            <w:tcW w:w="1177" w:type="dxa"/>
            <w:tcBorders>
              <w:top w:val="nil"/>
              <w:left w:val="nil"/>
              <w:bottom w:val="nil"/>
              <w:right w:val="nil"/>
            </w:tcBorders>
            <w:shd w:val="clear" w:color="000000" w:fill="FFFFFF"/>
            <w:vAlign w:val="center"/>
          </w:tcPr>
          <w:p w14:paraId="15613410" w14:textId="77777777" w:rsidR="00157E81" w:rsidRPr="00525891" w:rsidRDefault="00157E81" w:rsidP="00BC6C57">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c>
          <w:tcPr>
            <w:tcW w:w="227" w:type="dxa"/>
            <w:tcBorders>
              <w:top w:val="nil"/>
              <w:left w:val="nil"/>
              <w:bottom w:val="nil"/>
              <w:right w:val="nil"/>
            </w:tcBorders>
            <w:shd w:val="clear" w:color="000000" w:fill="FFFFFF"/>
            <w:noWrap/>
            <w:vAlign w:val="center"/>
          </w:tcPr>
          <w:p w14:paraId="5B4B2726" w14:textId="77777777" w:rsidR="00157E81" w:rsidRPr="00525891" w:rsidRDefault="00157E81" w:rsidP="00BC6C57">
            <w:pPr>
              <w:spacing w:line="240" w:lineRule="auto"/>
              <w:jc w:val="center"/>
              <w:rPr>
                <w:rFonts w:ascii="Times New Roman" w:eastAsia="Times New Roman" w:hAnsi="Times New Roman" w:cs="Times New Roman"/>
                <w:sz w:val="24"/>
                <w:szCs w:val="24"/>
                <w:lang w:eastAsia="sv-SE"/>
              </w:rPr>
            </w:pPr>
          </w:p>
        </w:tc>
        <w:tc>
          <w:tcPr>
            <w:tcW w:w="560" w:type="dxa"/>
            <w:tcBorders>
              <w:top w:val="nil"/>
              <w:left w:val="nil"/>
              <w:bottom w:val="nil"/>
              <w:right w:val="nil"/>
            </w:tcBorders>
            <w:shd w:val="clear" w:color="000000" w:fill="FFFFFF"/>
            <w:vAlign w:val="center"/>
          </w:tcPr>
          <w:p w14:paraId="6D29BC09" w14:textId="77777777" w:rsidR="00157E81" w:rsidRPr="00525891" w:rsidRDefault="00157E81"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4.0</w:t>
            </w:r>
          </w:p>
        </w:tc>
        <w:tc>
          <w:tcPr>
            <w:tcW w:w="680" w:type="dxa"/>
            <w:tcBorders>
              <w:top w:val="nil"/>
              <w:left w:val="nil"/>
              <w:bottom w:val="nil"/>
              <w:right w:val="nil"/>
            </w:tcBorders>
            <w:shd w:val="clear" w:color="000000" w:fill="FFFFFF"/>
            <w:noWrap/>
            <w:vAlign w:val="center"/>
          </w:tcPr>
          <w:p w14:paraId="751FA04D" w14:textId="77777777" w:rsidR="00157E81" w:rsidRPr="00525891" w:rsidRDefault="00157E81"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4.7</w:t>
            </w:r>
          </w:p>
        </w:tc>
        <w:tc>
          <w:tcPr>
            <w:tcW w:w="1177" w:type="dxa"/>
            <w:tcBorders>
              <w:top w:val="nil"/>
              <w:left w:val="nil"/>
              <w:bottom w:val="nil"/>
              <w:right w:val="nil"/>
            </w:tcBorders>
            <w:shd w:val="clear" w:color="000000" w:fill="FFFFFF"/>
            <w:noWrap/>
            <w:vAlign w:val="center"/>
          </w:tcPr>
          <w:p w14:paraId="59558DB3" w14:textId="77777777" w:rsidR="00157E81" w:rsidRPr="00525891" w:rsidRDefault="00157E81" w:rsidP="00BC6C57">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0.014*</w:t>
            </w:r>
          </w:p>
        </w:tc>
      </w:tr>
      <w:tr w:rsidR="00196EC4" w:rsidRPr="00525891" w14:paraId="6F3EB85A" w14:textId="77777777" w:rsidTr="00BC6C57">
        <w:trPr>
          <w:trHeight w:val="260"/>
          <w:jc w:val="center"/>
        </w:trPr>
        <w:tc>
          <w:tcPr>
            <w:tcW w:w="3317" w:type="dxa"/>
            <w:tcBorders>
              <w:top w:val="nil"/>
              <w:left w:val="nil"/>
              <w:bottom w:val="nil"/>
              <w:right w:val="nil"/>
            </w:tcBorders>
            <w:shd w:val="clear" w:color="000000" w:fill="FFFFFF"/>
            <w:noWrap/>
            <w:vAlign w:val="center"/>
            <w:hideMark/>
          </w:tcPr>
          <w:p w14:paraId="60CB149F" w14:textId="77777777" w:rsidR="00157E81" w:rsidRPr="00525891" w:rsidRDefault="00157E81"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Root:Layer</w:t>
            </w:r>
          </w:p>
        </w:tc>
        <w:tc>
          <w:tcPr>
            <w:tcW w:w="227" w:type="dxa"/>
            <w:tcBorders>
              <w:top w:val="nil"/>
              <w:left w:val="nil"/>
              <w:bottom w:val="nil"/>
              <w:right w:val="nil"/>
            </w:tcBorders>
            <w:shd w:val="clear" w:color="000000" w:fill="FFFFFF"/>
            <w:noWrap/>
            <w:vAlign w:val="center"/>
            <w:hideMark/>
          </w:tcPr>
          <w:p w14:paraId="69E31351" w14:textId="32AD51B6" w:rsidR="00157E81" w:rsidRPr="00525891" w:rsidRDefault="00157E81" w:rsidP="00BC6C57">
            <w:pPr>
              <w:spacing w:line="240" w:lineRule="auto"/>
              <w:jc w:val="center"/>
              <w:rPr>
                <w:rFonts w:ascii="Times New Roman" w:eastAsia="Times New Roman" w:hAnsi="Times New Roman" w:cs="Times New Roman"/>
                <w:sz w:val="24"/>
                <w:szCs w:val="24"/>
                <w:lang w:eastAsia="sv-SE"/>
              </w:rPr>
            </w:pPr>
          </w:p>
        </w:tc>
        <w:tc>
          <w:tcPr>
            <w:tcW w:w="560" w:type="dxa"/>
            <w:tcBorders>
              <w:top w:val="nil"/>
              <w:left w:val="nil"/>
              <w:bottom w:val="nil"/>
              <w:right w:val="nil"/>
            </w:tcBorders>
            <w:shd w:val="clear" w:color="000000" w:fill="FFFFFF"/>
            <w:vAlign w:val="center"/>
          </w:tcPr>
          <w:p w14:paraId="4768F86C" w14:textId="77777777" w:rsidR="00157E81" w:rsidRPr="00525891" w:rsidRDefault="00157E81"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1.5</w:t>
            </w:r>
          </w:p>
        </w:tc>
        <w:tc>
          <w:tcPr>
            <w:tcW w:w="680" w:type="dxa"/>
            <w:tcBorders>
              <w:top w:val="nil"/>
              <w:left w:val="nil"/>
              <w:bottom w:val="nil"/>
              <w:right w:val="nil"/>
            </w:tcBorders>
            <w:shd w:val="clear" w:color="000000" w:fill="FFFFFF"/>
            <w:vAlign w:val="center"/>
          </w:tcPr>
          <w:p w14:paraId="210F1397" w14:textId="77777777" w:rsidR="00157E81" w:rsidRPr="00525891" w:rsidRDefault="00157E81"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4.2</w:t>
            </w:r>
          </w:p>
        </w:tc>
        <w:tc>
          <w:tcPr>
            <w:tcW w:w="1177" w:type="dxa"/>
            <w:tcBorders>
              <w:top w:val="nil"/>
              <w:left w:val="nil"/>
              <w:bottom w:val="nil"/>
              <w:right w:val="nil"/>
            </w:tcBorders>
            <w:shd w:val="clear" w:color="000000" w:fill="FFFFFF"/>
            <w:vAlign w:val="center"/>
          </w:tcPr>
          <w:p w14:paraId="5A6F3EDA" w14:textId="77777777" w:rsidR="00157E81" w:rsidRPr="00525891" w:rsidRDefault="00157E81" w:rsidP="00BC6C57">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0.044*</w:t>
            </w:r>
          </w:p>
        </w:tc>
        <w:tc>
          <w:tcPr>
            <w:tcW w:w="227" w:type="dxa"/>
            <w:tcBorders>
              <w:top w:val="nil"/>
              <w:left w:val="nil"/>
              <w:bottom w:val="nil"/>
              <w:right w:val="nil"/>
            </w:tcBorders>
            <w:shd w:val="clear" w:color="000000" w:fill="FFFFFF"/>
            <w:noWrap/>
            <w:vAlign w:val="center"/>
          </w:tcPr>
          <w:p w14:paraId="79749772" w14:textId="77777777" w:rsidR="00157E81" w:rsidRPr="00525891" w:rsidRDefault="00157E81" w:rsidP="00BC6C57">
            <w:pPr>
              <w:spacing w:line="240" w:lineRule="auto"/>
              <w:jc w:val="center"/>
              <w:rPr>
                <w:rFonts w:ascii="Times New Roman" w:eastAsia="Times New Roman" w:hAnsi="Times New Roman" w:cs="Times New Roman"/>
                <w:sz w:val="24"/>
                <w:szCs w:val="24"/>
                <w:lang w:eastAsia="sv-SE"/>
              </w:rPr>
            </w:pPr>
          </w:p>
        </w:tc>
        <w:tc>
          <w:tcPr>
            <w:tcW w:w="560" w:type="dxa"/>
            <w:tcBorders>
              <w:top w:val="nil"/>
              <w:left w:val="nil"/>
              <w:bottom w:val="nil"/>
              <w:right w:val="nil"/>
            </w:tcBorders>
            <w:shd w:val="clear" w:color="000000" w:fill="FFFFFF"/>
            <w:vAlign w:val="center"/>
          </w:tcPr>
          <w:p w14:paraId="08E2EAA0" w14:textId="77777777" w:rsidR="00157E81" w:rsidRPr="00525891" w:rsidRDefault="00157E81"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15.6</w:t>
            </w:r>
          </w:p>
        </w:tc>
        <w:tc>
          <w:tcPr>
            <w:tcW w:w="680" w:type="dxa"/>
            <w:tcBorders>
              <w:top w:val="nil"/>
              <w:left w:val="nil"/>
              <w:bottom w:val="nil"/>
              <w:right w:val="nil"/>
            </w:tcBorders>
            <w:shd w:val="clear" w:color="000000" w:fill="FFFFFF"/>
            <w:noWrap/>
            <w:vAlign w:val="center"/>
          </w:tcPr>
          <w:p w14:paraId="044FB97F" w14:textId="77777777" w:rsidR="00157E81" w:rsidRPr="00525891" w:rsidRDefault="00157E81"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36.7</w:t>
            </w:r>
          </w:p>
        </w:tc>
        <w:tc>
          <w:tcPr>
            <w:tcW w:w="1177" w:type="dxa"/>
            <w:tcBorders>
              <w:top w:val="nil"/>
              <w:left w:val="nil"/>
              <w:bottom w:val="nil"/>
              <w:right w:val="nil"/>
            </w:tcBorders>
            <w:shd w:val="clear" w:color="000000" w:fill="FFFFFF"/>
            <w:noWrap/>
            <w:vAlign w:val="center"/>
          </w:tcPr>
          <w:p w14:paraId="018BE78D" w14:textId="77777777" w:rsidR="00157E81" w:rsidRPr="00525891" w:rsidRDefault="00157E81" w:rsidP="00BC6C57">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r>
      <w:tr w:rsidR="00196EC4" w:rsidRPr="00525891" w14:paraId="3879C6CD" w14:textId="77777777" w:rsidTr="00BC6C57">
        <w:trPr>
          <w:trHeight w:val="260"/>
          <w:jc w:val="center"/>
        </w:trPr>
        <w:tc>
          <w:tcPr>
            <w:tcW w:w="3317" w:type="dxa"/>
            <w:tcBorders>
              <w:top w:val="nil"/>
              <w:left w:val="nil"/>
              <w:bottom w:val="nil"/>
              <w:right w:val="nil"/>
            </w:tcBorders>
            <w:shd w:val="clear" w:color="000000" w:fill="FFFFFF"/>
            <w:noWrap/>
            <w:vAlign w:val="center"/>
            <w:hideMark/>
          </w:tcPr>
          <w:p w14:paraId="54335460" w14:textId="77777777" w:rsidR="00157E81" w:rsidRPr="00525891" w:rsidRDefault="00157E81"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Root:Soil</w:t>
            </w:r>
          </w:p>
        </w:tc>
        <w:tc>
          <w:tcPr>
            <w:tcW w:w="227" w:type="dxa"/>
            <w:tcBorders>
              <w:top w:val="nil"/>
              <w:left w:val="nil"/>
              <w:bottom w:val="nil"/>
              <w:right w:val="nil"/>
            </w:tcBorders>
            <w:shd w:val="clear" w:color="000000" w:fill="FFFFFF"/>
            <w:noWrap/>
            <w:vAlign w:val="center"/>
            <w:hideMark/>
          </w:tcPr>
          <w:p w14:paraId="5038B9AC" w14:textId="3E248816" w:rsidR="00157E81" w:rsidRPr="00525891" w:rsidRDefault="00157E81" w:rsidP="00BC6C57">
            <w:pPr>
              <w:spacing w:line="240" w:lineRule="auto"/>
              <w:jc w:val="center"/>
              <w:rPr>
                <w:rFonts w:ascii="Times New Roman" w:eastAsia="Times New Roman" w:hAnsi="Times New Roman" w:cs="Times New Roman"/>
                <w:sz w:val="24"/>
                <w:szCs w:val="24"/>
                <w:lang w:eastAsia="sv-SE"/>
              </w:rPr>
            </w:pPr>
          </w:p>
        </w:tc>
        <w:tc>
          <w:tcPr>
            <w:tcW w:w="560" w:type="dxa"/>
            <w:tcBorders>
              <w:top w:val="nil"/>
              <w:left w:val="nil"/>
              <w:bottom w:val="nil"/>
              <w:right w:val="nil"/>
            </w:tcBorders>
            <w:shd w:val="clear" w:color="000000" w:fill="FFFFFF"/>
            <w:vAlign w:val="center"/>
          </w:tcPr>
          <w:p w14:paraId="2B37CA4F" w14:textId="77777777" w:rsidR="00157E81" w:rsidRPr="00525891" w:rsidRDefault="00157E81"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6.8</w:t>
            </w:r>
          </w:p>
        </w:tc>
        <w:tc>
          <w:tcPr>
            <w:tcW w:w="680" w:type="dxa"/>
            <w:tcBorders>
              <w:top w:val="nil"/>
              <w:left w:val="nil"/>
              <w:bottom w:val="nil"/>
              <w:right w:val="nil"/>
            </w:tcBorders>
            <w:shd w:val="clear" w:color="000000" w:fill="FFFFFF"/>
            <w:vAlign w:val="center"/>
          </w:tcPr>
          <w:p w14:paraId="165915D7" w14:textId="77777777" w:rsidR="00157E81" w:rsidRPr="00525891" w:rsidRDefault="00157E81"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9.3</w:t>
            </w:r>
          </w:p>
        </w:tc>
        <w:tc>
          <w:tcPr>
            <w:tcW w:w="1177" w:type="dxa"/>
            <w:tcBorders>
              <w:top w:val="nil"/>
              <w:left w:val="nil"/>
              <w:bottom w:val="nil"/>
              <w:right w:val="nil"/>
            </w:tcBorders>
            <w:shd w:val="clear" w:color="000000" w:fill="FFFFFF"/>
            <w:vAlign w:val="center"/>
          </w:tcPr>
          <w:p w14:paraId="72A7841D" w14:textId="77777777" w:rsidR="00157E81" w:rsidRPr="00525891" w:rsidRDefault="00157E81" w:rsidP="00BC6C57">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c>
          <w:tcPr>
            <w:tcW w:w="227" w:type="dxa"/>
            <w:tcBorders>
              <w:top w:val="nil"/>
              <w:left w:val="nil"/>
              <w:bottom w:val="nil"/>
              <w:right w:val="nil"/>
            </w:tcBorders>
            <w:shd w:val="clear" w:color="000000" w:fill="FFFFFF"/>
            <w:noWrap/>
            <w:vAlign w:val="center"/>
          </w:tcPr>
          <w:p w14:paraId="7E254EB8" w14:textId="77777777" w:rsidR="00157E81" w:rsidRPr="00525891" w:rsidRDefault="00157E81" w:rsidP="00BC6C57">
            <w:pPr>
              <w:spacing w:line="240" w:lineRule="auto"/>
              <w:jc w:val="center"/>
              <w:rPr>
                <w:rFonts w:ascii="Times New Roman" w:eastAsia="Times New Roman" w:hAnsi="Times New Roman" w:cs="Times New Roman"/>
                <w:sz w:val="24"/>
                <w:szCs w:val="24"/>
                <w:lang w:eastAsia="sv-SE"/>
              </w:rPr>
            </w:pPr>
          </w:p>
        </w:tc>
        <w:tc>
          <w:tcPr>
            <w:tcW w:w="560" w:type="dxa"/>
            <w:tcBorders>
              <w:top w:val="nil"/>
              <w:left w:val="nil"/>
              <w:bottom w:val="nil"/>
              <w:right w:val="nil"/>
            </w:tcBorders>
            <w:shd w:val="clear" w:color="000000" w:fill="FFFFFF"/>
            <w:vAlign w:val="center"/>
          </w:tcPr>
          <w:p w14:paraId="7849D8DC" w14:textId="77777777" w:rsidR="00157E81" w:rsidRPr="00525891" w:rsidRDefault="00157E81"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8.2</w:t>
            </w:r>
          </w:p>
        </w:tc>
        <w:tc>
          <w:tcPr>
            <w:tcW w:w="680" w:type="dxa"/>
            <w:tcBorders>
              <w:top w:val="nil"/>
              <w:left w:val="nil"/>
              <w:bottom w:val="nil"/>
              <w:right w:val="nil"/>
            </w:tcBorders>
            <w:shd w:val="clear" w:color="000000" w:fill="FFFFFF"/>
            <w:noWrap/>
            <w:vAlign w:val="center"/>
          </w:tcPr>
          <w:p w14:paraId="44115F0A" w14:textId="77777777" w:rsidR="00157E81" w:rsidRPr="00525891" w:rsidRDefault="00157E81"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9.7</w:t>
            </w:r>
          </w:p>
        </w:tc>
        <w:tc>
          <w:tcPr>
            <w:tcW w:w="1177" w:type="dxa"/>
            <w:tcBorders>
              <w:top w:val="nil"/>
              <w:left w:val="nil"/>
              <w:bottom w:val="nil"/>
              <w:right w:val="nil"/>
            </w:tcBorders>
            <w:shd w:val="clear" w:color="000000" w:fill="FFFFFF"/>
            <w:noWrap/>
            <w:vAlign w:val="center"/>
          </w:tcPr>
          <w:p w14:paraId="6977EADB" w14:textId="77777777" w:rsidR="00157E81" w:rsidRPr="00525891" w:rsidRDefault="00157E81" w:rsidP="00BC6C57">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r>
      <w:tr w:rsidR="00196EC4" w:rsidRPr="00525891" w14:paraId="2EC6D4D7" w14:textId="77777777" w:rsidTr="00BC6C57">
        <w:trPr>
          <w:trHeight w:val="260"/>
          <w:jc w:val="center"/>
        </w:trPr>
        <w:tc>
          <w:tcPr>
            <w:tcW w:w="3317" w:type="dxa"/>
            <w:tcBorders>
              <w:top w:val="nil"/>
              <w:left w:val="nil"/>
              <w:bottom w:val="nil"/>
              <w:right w:val="nil"/>
            </w:tcBorders>
            <w:shd w:val="clear" w:color="000000" w:fill="FFFFFF"/>
            <w:noWrap/>
            <w:vAlign w:val="center"/>
            <w:hideMark/>
          </w:tcPr>
          <w:p w14:paraId="32CC67E3" w14:textId="77777777" w:rsidR="00157E81" w:rsidRPr="00525891" w:rsidRDefault="00157E81"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Layer:Soil</w:t>
            </w:r>
          </w:p>
        </w:tc>
        <w:tc>
          <w:tcPr>
            <w:tcW w:w="227" w:type="dxa"/>
            <w:tcBorders>
              <w:top w:val="nil"/>
              <w:left w:val="nil"/>
              <w:bottom w:val="nil"/>
              <w:right w:val="nil"/>
            </w:tcBorders>
            <w:shd w:val="clear" w:color="000000" w:fill="FFFFFF"/>
            <w:noWrap/>
            <w:vAlign w:val="center"/>
            <w:hideMark/>
          </w:tcPr>
          <w:p w14:paraId="66BA38E4" w14:textId="1A858D16" w:rsidR="00157E81" w:rsidRPr="00525891" w:rsidRDefault="00157E81" w:rsidP="00BC6C57">
            <w:pPr>
              <w:spacing w:line="240" w:lineRule="auto"/>
              <w:jc w:val="center"/>
              <w:rPr>
                <w:rFonts w:ascii="Times New Roman" w:eastAsia="Times New Roman" w:hAnsi="Times New Roman" w:cs="Times New Roman"/>
                <w:sz w:val="24"/>
                <w:szCs w:val="24"/>
                <w:lang w:eastAsia="sv-SE"/>
              </w:rPr>
            </w:pPr>
          </w:p>
        </w:tc>
        <w:tc>
          <w:tcPr>
            <w:tcW w:w="560" w:type="dxa"/>
            <w:tcBorders>
              <w:top w:val="nil"/>
              <w:left w:val="nil"/>
              <w:bottom w:val="nil"/>
              <w:right w:val="nil"/>
            </w:tcBorders>
            <w:shd w:val="clear" w:color="000000" w:fill="FFFFFF"/>
            <w:vAlign w:val="center"/>
          </w:tcPr>
          <w:p w14:paraId="11258355" w14:textId="77777777" w:rsidR="00157E81" w:rsidRPr="00525891" w:rsidRDefault="00157E81"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3.0</w:t>
            </w:r>
          </w:p>
        </w:tc>
        <w:tc>
          <w:tcPr>
            <w:tcW w:w="680" w:type="dxa"/>
            <w:tcBorders>
              <w:top w:val="nil"/>
              <w:left w:val="nil"/>
              <w:bottom w:val="nil"/>
              <w:right w:val="nil"/>
            </w:tcBorders>
            <w:shd w:val="clear" w:color="000000" w:fill="FFFFFF"/>
            <w:vAlign w:val="center"/>
          </w:tcPr>
          <w:p w14:paraId="672C1B0F" w14:textId="77777777" w:rsidR="00157E81" w:rsidRPr="00525891" w:rsidRDefault="00157E81"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4.5</w:t>
            </w:r>
          </w:p>
        </w:tc>
        <w:tc>
          <w:tcPr>
            <w:tcW w:w="1177" w:type="dxa"/>
            <w:tcBorders>
              <w:top w:val="nil"/>
              <w:left w:val="nil"/>
              <w:bottom w:val="nil"/>
              <w:right w:val="nil"/>
            </w:tcBorders>
            <w:shd w:val="clear" w:color="000000" w:fill="FFFFFF"/>
            <w:vAlign w:val="center"/>
          </w:tcPr>
          <w:p w14:paraId="2216FDB8" w14:textId="77777777" w:rsidR="00157E81" w:rsidRPr="00525891" w:rsidRDefault="00157E81" w:rsidP="00BC6C57">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0.022*</w:t>
            </w:r>
          </w:p>
        </w:tc>
        <w:tc>
          <w:tcPr>
            <w:tcW w:w="227" w:type="dxa"/>
            <w:tcBorders>
              <w:top w:val="nil"/>
              <w:left w:val="nil"/>
              <w:bottom w:val="nil"/>
              <w:right w:val="nil"/>
            </w:tcBorders>
            <w:shd w:val="clear" w:color="000000" w:fill="FFFFFF"/>
            <w:noWrap/>
            <w:vAlign w:val="center"/>
          </w:tcPr>
          <w:p w14:paraId="4DB7D87F" w14:textId="77777777" w:rsidR="00157E81" w:rsidRPr="00525891" w:rsidRDefault="00157E81" w:rsidP="00BC6C57">
            <w:pPr>
              <w:spacing w:line="240" w:lineRule="auto"/>
              <w:jc w:val="center"/>
              <w:rPr>
                <w:rFonts w:ascii="Times New Roman" w:eastAsia="Times New Roman" w:hAnsi="Times New Roman" w:cs="Times New Roman"/>
                <w:sz w:val="24"/>
                <w:szCs w:val="24"/>
                <w:lang w:eastAsia="sv-SE"/>
              </w:rPr>
            </w:pPr>
          </w:p>
        </w:tc>
        <w:tc>
          <w:tcPr>
            <w:tcW w:w="560" w:type="dxa"/>
            <w:tcBorders>
              <w:top w:val="nil"/>
              <w:left w:val="nil"/>
              <w:bottom w:val="nil"/>
              <w:right w:val="nil"/>
            </w:tcBorders>
            <w:shd w:val="clear" w:color="000000" w:fill="FFFFFF"/>
            <w:vAlign w:val="center"/>
          </w:tcPr>
          <w:p w14:paraId="20F96E6F" w14:textId="77777777" w:rsidR="00157E81" w:rsidRPr="00525891" w:rsidRDefault="00157E81"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1.3</w:t>
            </w:r>
          </w:p>
        </w:tc>
        <w:tc>
          <w:tcPr>
            <w:tcW w:w="680" w:type="dxa"/>
            <w:tcBorders>
              <w:top w:val="nil"/>
              <w:left w:val="nil"/>
              <w:bottom w:val="nil"/>
              <w:right w:val="nil"/>
            </w:tcBorders>
            <w:shd w:val="clear" w:color="000000" w:fill="FFFFFF"/>
            <w:noWrap/>
            <w:vAlign w:val="center"/>
          </w:tcPr>
          <w:p w14:paraId="1C0E5A30" w14:textId="77777777" w:rsidR="00157E81" w:rsidRPr="00525891" w:rsidRDefault="00157E81"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1.5</w:t>
            </w:r>
          </w:p>
        </w:tc>
        <w:tc>
          <w:tcPr>
            <w:tcW w:w="1177" w:type="dxa"/>
            <w:tcBorders>
              <w:top w:val="nil"/>
              <w:left w:val="nil"/>
              <w:bottom w:val="nil"/>
              <w:right w:val="nil"/>
            </w:tcBorders>
            <w:shd w:val="clear" w:color="000000" w:fill="FFFFFF"/>
            <w:noWrap/>
            <w:vAlign w:val="center"/>
          </w:tcPr>
          <w:p w14:paraId="6DA6B050" w14:textId="77777777" w:rsidR="00157E81" w:rsidRPr="00525891" w:rsidRDefault="00157E81" w:rsidP="00BC6C57">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sz w:val="24"/>
                <w:szCs w:val="24"/>
                <w:lang w:eastAsia="sv-SE"/>
              </w:rPr>
              <w:t>0.234</w:t>
            </w:r>
            <w:r w:rsidRPr="00525891">
              <w:rPr>
                <w:rFonts w:ascii="Times New Roman" w:eastAsia="Times New Roman" w:hAnsi="Times New Roman" w:cs="Times New Roman"/>
                <w:sz w:val="24"/>
                <w:szCs w:val="24"/>
                <w:vertAlign w:val="superscript"/>
                <w:lang w:eastAsia="sv-SE"/>
              </w:rPr>
              <w:t>ns</w:t>
            </w:r>
          </w:p>
        </w:tc>
      </w:tr>
      <w:tr w:rsidR="00196EC4" w:rsidRPr="00525891" w14:paraId="0B90A426" w14:textId="77777777" w:rsidTr="00BC6C57">
        <w:trPr>
          <w:trHeight w:val="260"/>
          <w:jc w:val="center"/>
        </w:trPr>
        <w:tc>
          <w:tcPr>
            <w:tcW w:w="3317" w:type="dxa"/>
            <w:tcBorders>
              <w:top w:val="nil"/>
              <w:left w:val="nil"/>
              <w:bottom w:val="single" w:sz="4" w:space="0" w:color="auto"/>
              <w:right w:val="nil"/>
            </w:tcBorders>
            <w:shd w:val="clear" w:color="000000" w:fill="FFFFFF"/>
            <w:noWrap/>
            <w:vAlign w:val="center"/>
            <w:hideMark/>
          </w:tcPr>
          <w:p w14:paraId="1CE0059D" w14:textId="77777777" w:rsidR="00157E81" w:rsidRPr="00525891" w:rsidRDefault="00157E81"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Root:Layer:Soil</w:t>
            </w:r>
          </w:p>
        </w:tc>
        <w:tc>
          <w:tcPr>
            <w:tcW w:w="227" w:type="dxa"/>
            <w:tcBorders>
              <w:top w:val="nil"/>
              <w:left w:val="nil"/>
              <w:bottom w:val="single" w:sz="4" w:space="0" w:color="auto"/>
              <w:right w:val="nil"/>
            </w:tcBorders>
            <w:shd w:val="clear" w:color="000000" w:fill="FFFFFF"/>
            <w:noWrap/>
            <w:vAlign w:val="center"/>
            <w:hideMark/>
          </w:tcPr>
          <w:p w14:paraId="594412C7" w14:textId="10823759" w:rsidR="00157E81" w:rsidRPr="00525891" w:rsidRDefault="00157E81" w:rsidP="00BC6C57">
            <w:pPr>
              <w:spacing w:line="240" w:lineRule="auto"/>
              <w:jc w:val="center"/>
              <w:rPr>
                <w:rFonts w:ascii="Times New Roman" w:eastAsia="Times New Roman" w:hAnsi="Times New Roman" w:cs="Times New Roman"/>
                <w:sz w:val="24"/>
                <w:szCs w:val="24"/>
                <w:lang w:eastAsia="sv-SE"/>
              </w:rPr>
            </w:pPr>
          </w:p>
        </w:tc>
        <w:tc>
          <w:tcPr>
            <w:tcW w:w="560" w:type="dxa"/>
            <w:tcBorders>
              <w:top w:val="nil"/>
              <w:left w:val="nil"/>
              <w:bottom w:val="single" w:sz="4" w:space="0" w:color="auto"/>
              <w:right w:val="nil"/>
            </w:tcBorders>
            <w:shd w:val="clear" w:color="000000" w:fill="FFFFFF"/>
            <w:vAlign w:val="center"/>
          </w:tcPr>
          <w:p w14:paraId="239145B8" w14:textId="77777777" w:rsidR="00157E81" w:rsidRPr="00525891" w:rsidRDefault="00157E81"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1.8</w:t>
            </w:r>
          </w:p>
        </w:tc>
        <w:tc>
          <w:tcPr>
            <w:tcW w:w="680" w:type="dxa"/>
            <w:tcBorders>
              <w:top w:val="nil"/>
              <w:left w:val="nil"/>
              <w:bottom w:val="single" w:sz="4" w:space="0" w:color="auto"/>
              <w:right w:val="nil"/>
            </w:tcBorders>
            <w:shd w:val="clear" w:color="000000" w:fill="FFFFFF"/>
            <w:vAlign w:val="center"/>
          </w:tcPr>
          <w:p w14:paraId="172C6D20" w14:textId="77777777" w:rsidR="00157E81" w:rsidRPr="00525891" w:rsidRDefault="00157E81"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2.4</w:t>
            </w:r>
          </w:p>
        </w:tc>
        <w:tc>
          <w:tcPr>
            <w:tcW w:w="1177" w:type="dxa"/>
            <w:tcBorders>
              <w:top w:val="nil"/>
              <w:left w:val="nil"/>
              <w:bottom w:val="single" w:sz="4" w:space="0" w:color="auto"/>
              <w:right w:val="nil"/>
            </w:tcBorders>
            <w:shd w:val="clear" w:color="000000" w:fill="FFFFFF"/>
            <w:vAlign w:val="center"/>
          </w:tcPr>
          <w:p w14:paraId="1E6330D4" w14:textId="77777777" w:rsidR="00157E81" w:rsidRPr="00525891" w:rsidRDefault="00157E81" w:rsidP="00BC6C57">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sz w:val="24"/>
                <w:szCs w:val="24"/>
                <w:lang w:eastAsia="sv-SE"/>
              </w:rPr>
              <w:t>0.094</w:t>
            </w:r>
            <w:r w:rsidRPr="00525891">
              <w:rPr>
                <w:rFonts w:ascii="Times New Roman" w:eastAsia="Times New Roman" w:hAnsi="Times New Roman" w:cs="Times New Roman"/>
                <w:sz w:val="24"/>
                <w:szCs w:val="24"/>
                <w:vertAlign w:val="superscript"/>
                <w:lang w:eastAsia="sv-SE"/>
              </w:rPr>
              <w:t>†</w:t>
            </w:r>
          </w:p>
        </w:tc>
        <w:tc>
          <w:tcPr>
            <w:tcW w:w="227" w:type="dxa"/>
            <w:tcBorders>
              <w:top w:val="nil"/>
              <w:left w:val="nil"/>
              <w:bottom w:val="single" w:sz="4" w:space="0" w:color="auto"/>
              <w:right w:val="nil"/>
            </w:tcBorders>
            <w:shd w:val="clear" w:color="000000" w:fill="FFFFFF"/>
            <w:noWrap/>
            <w:vAlign w:val="center"/>
          </w:tcPr>
          <w:p w14:paraId="14505BF2" w14:textId="77777777" w:rsidR="00157E81" w:rsidRPr="00525891" w:rsidRDefault="00157E81" w:rsidP="00BC6C57">
            <w:pPr>
              <w:spacing w:line="240" w:lineRule="auto"/>
              <w:jc w:val="center"/>
              <w:rPr>
                <w:rFonts w:ascii="Times New Roman" w:eastAsia="Times New Roman" w:hAnsi="Times New Roman" w:cs="Times New Roman"/>
                <w:sz w:val="24"/>
                <w:szCs w:val="24"/>
                <w:lang w:eastAsia="sv-SE"/>
              </w:rPr>
            </w:pPr>
          </w:p>
        </w:tc>
        <w:tc>
          <w:tcPr>
            <w:tcW w:w="560" w:type="dxa"/>
            <w:tcBorders>
              <w:top w:val="nil"/>
              <w:left w:val="nil"/>
              <w:bottom w:val="single" w:sz="4" w:space="0" w:color="auto"/>
              <w:right w:val="nil"/>
            </w:tcBorders>
            <w:shd w:val="clear" w:color="000000" w:fill="FFFFFF"/>
            <w:vAlign w:val="center"/>
          </w:tcPr>
          <w:p w14:paraId="69E40989" w14:textId="77777777" w:rsidR="00157E81" w:rsidRPr="00525891" w:rsidRDefault="00157E81"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2.1</w:t>
            </w:r>
          </w:p>
        </w:tc>
        <w:tc>
          <w:tcPr>
            <w:tcW w:w="680" w:type="dxa"/>
            <w:tcBorders>
              <w:top w:val="nil"/>
              <w:left w:val="nil"/>
              <w:bottom w:val="single" w:sz="4" w:space="0" w:color="auto"/>
              <w:right w:val="nil"/>
            </w:tcBorders>
            <w:shd w:val="clear" w:color="000000" w:fill="FFFFFF"/>
            <w:noWrap/>
            <w:vAlign w:val="center"/>
          </w:tcPr>
          <w:p w14:paraId="6C4EB691" w14:textId="77777777" w:rsidR="00157E81" w:rsidRPr="00525891" w:rsidRDefault="00157E81"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2.5</w:t>
            </w:r>
          </w:p>
        </w:tc>
        <w:tc>
          <w:tcPr>
            <w:tcW w:w="1177" w:type="dxa"/>
            <w:tcBorders>
              <w:top w:val="nil"/>
              <w:left w:val="nil"/>
              <w:bottom w:val="nil"/>
              <w:right w:val="nil"/>
            </w:tcBorders>
            <w:shd w:val="clear" w:color="000000" w:fill="FFFFFF"/>
            <w:noWrap/>
            <w:vAlign w:val="center"/>
          </w:tcPr>
          <w:p w14:paraId="22BEC4CD" w14:textId="77777777" w:rsidR="00157E81" w:rsidRPr="00525891" w:rsidRDefault="00157E81" w:rsidP="00BC6C57">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sz w:val="24"/>
                <w:szCs w:val="24"/>
                <w:lang w:eastAsia="sv-SE"/>
              </w:rPr>
              <w:t>0.096</w:t>
            </w:r>
            <w:r w:rsidRPr="00525891">
              <w:rPr>
                <w:rFonts w:ascii="Times New Roman" w:eastAsia="Times New Roman" w:hAnsi="Times New Roman" w:cs="Times New Roman"/>
                <w:sz w:val="24"/>
                <w:szCs w:val="24"/>
                <w:vertAlign w:val="superscript"/>
                <w:lang w:eastAsia="sv-SE"/>
              </w:rPr>
              <w:t>†</w:t>
            </w:r>
          </w:p>
        </w:tc>
      </w:tr>
      <w:tr w:rsidR="00196EC4" w:rsidRPr="00525891" w14:paraId="0954632D" w14:textId="77777777" w:rsidTr="00BC6C57">
        <w:trPr>
          <w:trHeight w:val="260"/>
          <w:jc w:val="center"/>
        </w:trPr>
        <w:tc>
          <w:tcPr>
            <w:tcW w:w="3317" w:type="dxa"/>
            <w:tcBorders>
              <w:top w:val="single" w:sz="4" w:space="0" w:color="auto"/>
              <w:left w:val="nil"/>
              <w:bottom w:val="nil"/>
              <w:right w:val="nil"/>
            </w:tcBorders>
            <w:shd w:val="clear" w:color="000000" w:fill="FFFFFF"/>
            <w:noWrap/>
            <w:vAlign w:val="center"/>
          </w:tcPr>
          <w:p w14:paraId="46F5F7B5" w14:textId="77777777" w:rsidR="00157E81" w:rsidRPr="00525891" w:rsidRDefault="00157E81"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Marginal r</w:t>
            </w:r>
            <w:r w:rsidRPr="00525891">
              <w:rPr>
                <w:rFonts w:ascii="Times New Roman" w:eastAsia="Times New Roman" w:hAnsi="Times New Roman" w:cs="Times New Roman"/>
                <w:sz w:val="24"/>
                <w:szCs w:val="24"/>
                <w:vertAlign w:val="superscript"/>
                <w:lang w:eastAsia="sv-SE"/>
              </w:rPr>
              <w:t>2</w:t>
            </w:r>
          </w:p>
        </w:tc>
        <w:tc>
          <w:tcPr>
            <w:tcW w:w="227" w:type="dxa"/>
            <w:tcBorders>
              <w:top w:val="single" w:sz="4" w:space="0" w:color="auto"/>
              <w:left w:val="nil"/>
              <w:bottom w:val="nil"/>
              <w:right w:val="nil"/>
            </w:tcBorders>
            <w:shd w:val="clear" w:color="000000" w:fill="FFFFFF"/>
            <w:noWrap/>
            <w:vAlign w:val="center"/>
          </w:tcPr>
          <w:p w14:paraId="652CB38B" w14:textId="77777777" w:rsidR="00157E81" w:rsidRPr="00525891" w:rsidRDefault="00157E81" w:rsidP="00BC6C57">
            <w:pPr>
              <w:spacing w:line="240" w:lineRule="auto"/>
              <w:jc w:val="center"/>
              <w:rPr>
                <w:rFonts w:ascii="Times New Roman" w:eastAsia="Times New Roman" w:hAnsi="Times New Roman" w:cs="Times New Roman"/>
                <w:sz w:val="24"/>
                <w:szCs w:val="24"/>
                <w:lang w:eastAsia="sv-SE"/>
              </w:rPr>
            </w:pPr>
          </w:p>
        </w:tc>
        <w:tc>
          <w:tcPr>
            <w:tcW w:w="2417" w:type="dxa"/>
            <w:gridSpan w:val="3"/>
            <w:tcBorders>
              <w:top w:val="single" w:sz="4" w:space="0" w:color="auto"/>
              <w:left w:val="nil"/>
              <w:bottom w:val="nil"/>
              <w:right w:val="nil"/>
            </w:tcBorders>
            <w:shd w:val="clear" w:color="000000" w:fill="FFFFFF"/>
            <w:vAlign w:val="center"/>
          </w:tcPr>
          <w:p w14:paraId="7EF0BEB3" w14:textId="77777777" w:rsidR="00157E81" w:rsidRPr="00525891" w:rsidRDefault="00157E81"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0.64</w:t>
            </w:r>
          </w:p>
        </w:tc>
        <w:tc>
          <w:tcPr>
            <w:tcW w:w="227" w:type="dxa"/>
            <w:tcBorders>
              <w:top w:val="single" w:sz="4" w:space="0" w:color="auto"/>
              <w:left w:val="nil"/>
              <w:bottom w:val="nil"/>
              <w:right w:val="nil"/>
            </w:tcBorders>
            <w:shd w:val="clear" w:color="000000" w:fill="FFFFFF"/>
            <w:noWrap/>
            <w:vAlign w:val="center"/>
          </w:tcPr>
          <w:p w14:paraId="78B3FF91" w14:textId="77777777" w:rsidR="00157E81" w:rsidRPr="00525891" w:rsidRDefault="00157E81" w:rsidP="00BC6C57">
            <w:pPr>
              <w:spacing w:line="240" w:lineRule="auto"/>
              <w:jc w:val="center"/>
              <w:rPr>
                <w:rFonts w:ascii="Times New Roman" w:eastAsia="Times New Roman" w:hAnsi="Times New Roman" w:cs="Times New Roman"/>
                <w:sz w:val="24"/>
                <w:szCs w:val="24"/>
                <w:lang w:eastAsia="sv-SE"/>
              </w:rPr>
            </w:pPr>
          </w:p>
        </w:tc>
        <w:tc>
          <w:tcPr>
            <w:tcW w:w="2417" w:type="dxa"/>
            <w:gridSpan w:val="3"/>
            <w:tcBorders>
              <w:top w:val="single" w:sz="4" w:space="0" w:color="auto"/>
              <w:left w:val="nil"/>
              <w:bottom w:val="nil"/>
              <w:right w:val="nil"/>
            </w:tcBorders>
            <w:shd w:val="clear" w:color="000000" w:fill="FFFFFF"/>
            <w:vAlign w:val="center"/>
          </w:tcPr>
          <w:p w14:paraId="2C6066CC" w14:textId="77777777" w:rsidR="00157E81" w:rsidRPr="00525891" w:rsidRDefault="00157E81"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0.84</w:t>
            </w:r>
          </w:p>
        </w:tc>
      </w:tr>
      <w:tr w:rsidR="00196EC4" w:rsidRPr="00525891" w14:paraId="5F4FE4FA" w14:textId="77777777" w:rsidTr="00BC6C57">
        <w:trPr>
          <w:trHeight w:val="260"/>
          <w:jc w:val="center"/>
        </w:trPr>
        <w:tc>
          <w:tcPr>
            <w:tcW w:w="3317" w:type="dxa"/>
            <w:tcBorders>
              <w:top w:val="nil"/>
              <w:left w:val="nil"/>
              <w:bottom w:val="double" w:sz="4" w:space="0" w:color="auto"/>
              <w:right w:val="nil"/>
            </w:tcBorders>
            <w:shd w:val="clear" w:color="000000" w:fill="FFFFFF"/>
            <w:noWrap/>
            <w:vAlign w:val="center"/>
          </w:tcPr>
          <w:p w14:paraId="056D5845" w14:textId="77777777" w:rsidR="00157E81" w:rsidRPr="00525891" w:rsidRDefault="00157E81" w:rsidP="00BC6C57">
            <w:pPr>
              <w:spacing w:line="240" w:lineRule="auto"/>
              <w:jc w:val="center"/>
              <w:rPr>
                <w:rFonts w:ascii="Times New Roman" w:eastAsia="Times New Roman" w:hAnsi="Times New Roman" w:cs="Times New Roman"/>
                <w:i/>
                <w:sz w:val="24"/>
                <w:szCs w:val="24"/>
                <w:lang w:eastAsia="sv-SE"/>
              </w:rPr>
            </w:pPr>
            <w:r w:rsidRPr="00525891">
              <w:rPr>
                <w:rFonts w:ascii="Times New Roman" w:eastAsia="Times New Roman" w:hAnsi="Times New Roman" w:cs="Times New Roman"/>
                <w:sz w:val="24"/>
                <w:szCs w:val="24"/>
                <w:lang w:eastAsia="sv-SE"/>
              </w:rPr>
              <w:t>Conditional r</w:t>
            </w:r>
            <w:r w:rsidRPr="00525891">
              <w:rPr>
                <w:rFonts w:ascii="Times New Roman" w:eastAsia="Times New Roman" w:hAnsi="Times New Roman" w:cs="Times New Roman"/>
                <w:sz w:val="24"/>
                <w:szCs w:val="24"/>
                <w:vertAlign w:val="superscript"/>
                <w:lang w:eastAsia="sv-SE"/>
              </w:rPr>
              <w:t>2</w:t>
            </w:r>
          </w:p>
        </w:tc>
        <w:tc>
          <w:tcPr>
            <w:tcW w:w="227" w:type="dxa"/>
            <w:tcBorders>
              <w:top w:val="nil"/>
              <w:left w:val="nil"/>
              <w:bottom w:val="double" w:sz="4" w:space="0" w:color="auto"/>
              <w:right w:val="nil"/>
            </w:tcBorders>
            <w:shd w:val="clear" w:color="000000" w:fill="FFFFFF"/>
            <w:noWrap/>
            <w:vAlign w:val="center"/>
          </w:tcPr>
          <w:p w14:paraId="4EDFF4E8" w14:textId="77777777" w:rsidR="00157E81" w:rsidRPr="00525891" w:rsidRDefault="00157E81" w:rsidP="00BC6C57">
            <w:pPr>
              <w:spacing w:line="240" w:lineRule="auto"/>
              <w:jc w:val="center"/>
              <w:rPr>
                <w:rFonts w:ascii="Times New Roman" w:eastAsia="Times New Roman" w:hAnsi="Times New Roman" w:cs="Times New Roman"/>
                <w:sz w:val="24"/>
                <w:szCs w:val="24"/>
                <w:lang w:eastAsia="sv-SE"/>
              </w:rPr>
            </w:pPr>
          </w:p>
        </w:tc>
        <w:tc>
          <w:tcPr>
            <w:tcW w:w="2417" w:type="dxa"/>
            <w:gridSpan w:val="3"/>
            <w:tcBorders>
              <w:top w:val="nil"/>
              <w:left w:val="nil"/>
              <w:bottom w:val="double" w:sz="4" w:space="0" w:color="auto"/>
              <w:right w:val="nil"/>
            </w:tcBorders>
            <w:shd w:val="clear" w:color="000000" w:fill="FFFFFF"/>
            <w:vAlign w:val="center"/>
          </w:tcPr>
          <w:p w14:paraId="00C337B6" w14:textId="77777777" w:rsidR="00157E81" w:rsidRPr="00525891" w:rsidRDefault="00157E81"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0.88</w:t>
            </w:r>
          </w:p>
        </w:tc>
        <w:tc>
          <w:tcPr>
            <w:tcW w:w="227" w:type="dxa"/>
            <w:tcBorders>
              <w:top w:val="nil"/>
              <w:left w:val="nil"/>
              <w:bottom w:val="double" w:sz="4" w:space="0" w:color="auto"/>
              <w:right w:val="nil"/>
            </w:tcBorders>
            <w:shd w:val="clear" w:color="000000" w:fill="FFFFFF"/>
            <w:noWrap/>
            <w:vAlign w:val="center"/>
          </w:tcPr>
          <w:p w14:paraId="0EC33D7D" w14:textId="77777777" w:rsidR="00157E81" w:rsidRPr="00525891" w:rsidRDefault="00157E81" w:rsidP="00BC6C57">
            <w:pPr>
              <w:spacing w:line="240" w:lineRule="auto"/>
              <w:jc w:val="center"/>
              <w:rPr>
                <w:rFonts w:ascii="Times New Roman" w:eastAsia="Times New Roman" w:hAnsi="Times New Roman" w:cs="Times New Roman"/>
                <w:sz w:val="24"/>
                <w:szCs w:val="24"/>
                <w:lang w:eastAsia="sv-SE"/>
              </w:rPr>
            </w:pPr>
          </w:p>
        </w:tc>
        <w:tc>
          <w:tcPr>
            <w:tcW w:w="2417" w:type="dxa"/>
            <w:gridSpan w:val="3"/>
            <w:tcBorders>
              <w:top w:val="nil"/>
              <w:left w:val="nil"/>
              <w:bottom w:val="double" w:sz="4" w:space="0" w:color="auto"/>
              <w:right w:val="nil"/>
            </w:tcBorders>
            <w:shd w:val="clear" w:color="000000" w:fill="FFFFFF"/>
            <w:vAlign w:val="center"/>
          </w:tcPr>
          <w:p w14:paraId="731A9EED" w14:textId="77777777" w:rsidR="00157E81" w:rsidRPr="00525891" w:rsidRDefault="00157E81"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0.87</w:t>
            </w:r>
          </w:p>
        </w:tc>
      </w:tr>
      <w:tr w:rsidR="00196EC4" w:rsidRPr="00525891" w14:paraId="36305F59" w14:textId="77777777" w:rsidTr="00BC6C57">
        <w:trPr>
          <w:trHeight w:val="260"/>
          <w:jc w:val="center"/>
        </w:trPr>
        <w:tc>
          <w:tcPr>
            <w:tcW w:w="3317" w:type="dxa"/>
            <w:tcBorders>
              <w:top w:val="double" w:sz="4" w:space="0" w:color="auto"/>
              <w:left w:val="nil"/>
              <w:bottom w:val="nil"/>
              <w:right w:val="nil"/>
            </w:tcBorders>
            <w:shd w:val="clear" w:color="000000" w:fill="FFFFFF"/>
            <w:noWrap/>
            <w:vAlign w:val="center"/>
            <w:hideMark/>
          </w:tcPr>
          <w:p w14:paraId="0328BC3C" w14:textId="576D7D05" w:rsidR="0072745A" w:rsidRPr="00525891" w:rsidRDefault="0072745A"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Root-derived respiration (R</w:t>
            </w:r>
            <w:r w:rsidRPr="00525891">
              <w:rPr>
                <w:rFonts w:ascii="Times New Roman" w:eastAsia="Times New Roman" w:hAnsi="Times New Roman" w:cs="Times New Roman"/>
                <w:sz w:val="24"/>
                <w:szCs w:val="24"/>
                <w:vertAlign w:val="subscript"/>
                <w:lang w:eastAsia="sv-SE"/>
              </w:rPr>
              <w:t>root</w:t>
            </w:r>
            <w:r w:rsidRPr="00525891">
              <w:rPr>
                <w:rFonts w:ascii="Times New Roman" w:eastAsia="Times New Roman" w:hAnsi="Times New Roman" w:cs="Times New Roman"/>
                <w:sz w:val="24"/>
                <w:szCs w:val="24"/>
                <w:lang w:eastAsia="sv-SE"/>
              </w:rPr>
              <w:t>)</w:t>
            </w:r>
          </w:p>
        </w:tc>
        <w:tc>
          <w:tcPr>
            <w:tcW w:w="227" w:type="dxa"/>
            <w:tcBorders>
              <w:top w:val="double" w:sz="4" w:space="0" w:color="auto"/>
              <w:left w:val="nil"/>
              <w:bottom w:val="nil"/>
              <w:right w:val="nil"/>
            </w:tcBorders>
            <w:shd w:val="clear" w:color="000000" w:fill="FFFFFF"/>
            <w:noWrap/>
            <w:vAlign w:val="center"/>
            <w:hideMark/>
          </w:tcPr>
          <w:p w14:paraId="4CC9F854" w14:textId="6E920734" w:rsidR="0072745A" w:rsidRPr="00525891" w:rsidRDefault="0072745A" w:rsidP="00BC6C57">
            <w:pPr>
              <w:spacing w:line="240" w:lineRule="auto"/>
              <w:jc w:val="center"/>
              <w:rPr>
                <w:rFonts w:ascii="Times New Roman" w:eastAsia="Times New Roman" w:hAnsi="Times New Roman" w:cs="Times New Roman"/>
                <w:sz w:val="24"/>
                <w:szCs w:val="24"/>
                <w:lang w:eastAsia="sv-SE"/>
              </w:rPr>
            </w:pPr>
          </w:p>
        </w:tc>
        <w:tc>
          <w:tcPr>
            <w:tcW w:w="560" w:type="dxa"/>
            <w:tcBorders>
              <w:top w:val="double" w:sz="4" w:space="0" w:color="auto"/>
              <w:left w:val="nil"/>
              <w:bottom w:val="nil"/>
              <w:right w:val="nil"/>
            </w:tcBorders>
            <w:shd w:val="clear" w:color="000000" w:fill="FFFFFF"/>
            <w:vAlign w:val="center"/>
          </w:tcPr>
          <w:p w14:paraId="7B4897A2" w14:textId="295EAA47" w:rsidR="0072745A" w:rsidRPr="00525891" w:rsidRDefault="0072745A"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43.1</w:t>
            </w:r>
          </w:p>
        </w:tc>
        <w:tc>
          <w:tcPr>
            <w:tcW w:w="680" w:type="dxa"/>
            <w:tcBorders>
              <w:top w:val="double" w:sz="4" w:space="0" w:color="auto"/>
              <w:left w:val="nil"/>
              <w:bottom w:val="nil"/>
              <w:right w:val="nil"/>
            </w:tcBorders>
            <w:shd w:val="clear" w:color="000000" w:fill="FFFFFF"/>
            <w:vAlign w:val="center"/>
          </w:tcPr>
          <w:p w14:paraId="2AEE1458" w14:textId="306B71A4" w:rsidR="0072745A" w:rsidRPr="00525891" w:rsidRDefault="0072745A"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141.2</w:t>
            </w:r>
          </w:p>
        </w:tc>
        <w:tc>
          <w:tcPr>
            <w:tcW w:w="1177" w:type="dxa"/>
            <w:tcBorders>
              <w:top w:val="double" w:sz="4" w:space="0" w:color="auto"/>
              <w:left w:val="nil"/>
              <w:bottom w:val="nil"/>
              <w:right w:val="nil"/>
            </w:tcBorders>
            <w:shd w:val="clear" w:color="000000" w:fill="FFFFFF"/>
            <w:vAlign w:val="center"/>
          </w:tcPr>
          <w:p w14:paraId="0A8F3C6E" w14:textId="77777777" w:rsidR="0072745A" w:rsidRPr="00525891" w:rsidRDefault="0072745A" w:rsidP="00BC6C57">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c>
          <w:tcPr>
            <w:tcW w:w="227" w:type="dxa"/>
            <w:tcBorders>
              <w:top w:val="double" w:sz="4" w:space="0" w:color="auto"/>
              <w:left w:val="nil"/>
              <w:bottom w:val="nil"/>
              <w:right w:val="nil"/>
            </w:tcBorders>
            <w:shd w:val="clear" w:color="000000" w:fill="FFFFFF"/>
            <w:noWrap/>
            <w:vAlign w:val="center"/>
          </w:tcPr>
          <w:p w14:paraId="340DEDE0" w14:textId="77777777" w:rsidR="0072745A" w:rsidRPr="00525891" w:rsidRDefault="0072745A" w:rsidP="00BC6C57">
            <w:pPr>
              <w:spacing w:line="240" w:lineRule="auto"/>
              <w:jc w:val="center"/>
              <w:rPr>
                <w:rFonts w:ascii="Times New Roman" w:eastAsia="Times New Roman" w:hAnsi="Times New Roman" w:cs="Times New Roman"/>
                <w:sz w:val="24"/>
                <w:szCs w:val="24"/>
                <w:lang w:eastAsia="sv-SE"/>
              </w:rPr>
            </w:pPr>
          </w:p>
        </w:tc>
        <w:tc>
          <w:tcPr>
            <w:tcW w:w="560" w:type="dxa"/>
            <w:tcBorders>
              <w:top w:val="double" w:sz="4" w:space="0" w:color="auto"/>
              <w:left w:val="nil"/>
              <w:bottom w:val="nil"/>
              <w:right w:val="nil"/>
            </w:tcBorders>
            <w:shd w:val="clear" w:color="000000" w:fill="FFFFFF"/>
            <w:vAlign w:val="center"/>
          </w:tcPr>
          <w:p w14:paraId="156B80C5" w14:textId="61B70B38" w:rsidR="0072745A" w:rsidRPr="00525891" w:rsidRDefault="0072745A" w:rsidP="00BC6C57">
            <w:pPr>
              <w:spacing w:line="240" w:lineRule="auto"/>
              <w:jc w:val="center"/>
              <w:rPr>
                <w:rFonts w:ascii="Times New Roman" w:eastAsia="Times New Roman" w:hAnsi="Times New Roman" w:cs="Times New Roman"/>
                <w:sz w:val="24"/>
                <w:szCs w:val="24"/>
                <w:lang w:eastAsia="sv-SE"/>
              </w:rPr>
            </w:pPr>
            <w:r w:rsidRPr="00525891">
              <w:rPr>
                <w:rFonts w:ascii="Times New Roman" w:hAnsi="Times New Roman" w:cs="Times New Roman"/>
                <w:sz w:val="24"/>
                <w:szCs w:val="24"/>
              </w:rPr>
              <w:t>49.7</w:t>
            </w:r>
          </w:p>
        </w:tc>
        <w:tc>
          <w:tcPr>
            <w:tcW w:w="680" w:type="dxa"/>
            <w:tcBorders>
              <w:top w:val="double" w:sz="4" w:space="0" w:color="auto"/>
              <w:left w:val="nil"/>
              <w:bottom w:val="nil"/>
              <w:right w:val="nil"/>
            </w:tcBorders>
            <w:shd w:val="clear" w:color="000000" w:fill="FFFFFF"/>
            <w:noWrap/>
            <w:vAlign w:val="center"/>
          </w:tcPr>
          <w:p w14:paraId="5837C99A" w14:textId="582A9BA1" w:rsidR="0072745A" w:rsidRPr="00525891" w:rsidRDefault="00D6003B"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48.7</w:t>
            </w:r>
          </w:p>
        </w:tc>
        <w:tc>
          <w:tcPr>
            <w:tcW w:w="1177" w:type="dxa"/>
            <w:tcBorders>
              <w:top w:val="double" w:sz="4" w:space="0" w:color="auto"/>
              <w:left w:val="nil"/>
              <w:bottom w:val="nil"/>
              <w:right w:val="nil"/>
            </w:tcBorders>
            <w:shd w:val="clear" w:color="000000" w:fill="FFFFFF"/>
            <w:noWrap/>
            <w:vAlign w:val="center"/>
          </w:tcPr>
          <w:p w14:paraId="6F3DF016" w14:textId="77777777" w:rsidR="0072745A" w:rsidRPr="00525891" w:rsidRDefault="0072745A" w:rsidP="00BC6C57">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r>
      <w:tr w:rsidR="00196EC4" w:rsidRPr="00525891" w14:paraId="7CCC946E" w14:textId="77777777" w:rsidTr="00BC6C57">
        <w:trPr>
          <w:trHeight w:val="260"/>
          <w:jc w:val="center"/>
        </w:trPr>
        <w:tc>
          <w:tcPr>
            <w:tcW w:w="3317" w:type="dxa"/>
            <w:tcBorders>
              <w:top w:val="nil"/>
              <w:left w:val="nil"/>
              <w:bottom w:val="nil"/>
              <w:right w:val="nil"/>
            </w:tcBorders>
            <w:shd w:val="clear" w:color="000000" w:fill="FFFFFF"/>
            <w:noWrap/>
            <w:vAlign w:val="center"/>
            <w:hideMark/>
          </w:tcPr>
          <w:p w14:paraId="78C6ADC6" w14:textId="77777777" w:rsidR="0072745A" w:rsidRPr="00525891" w:rsidRDefault="0072745A"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Soil layer (Layer)</w:t>
            </w:r>
          </w:p>
        </w:tc>
        <w:tc>
          <w:tcPr>
            <w:tcW w:w="227" w:type="dxa"/>
            <w:tcBorders>
              <w:top w:val="nil"/>
              <w:left w:val="nil"/>
              <w:bottom w:val="nil"/>
              <w:right w:val="nil"/>
            </w:tcBorders>
            <w:shd w:val="clear" w:color="000000" w:fill="FFFFFF"/>
            <w:noWrap/>
            <w:vAlign w:val="center"/>
            <w:hideMark/>
          </w:tcPr>
          <w:p w14:paraId="790579F7" w14:textId="732B46BB" w:rsidR="0072745A" w:rsidRPr="00525891" w:rsidRDefault="0072745A" w:rsidP="00BC6C57">
            <w:pPr>
              <w:spacing w:line="240" w:lineRule="auto"/>
              <w:jc w:val="center"/>
              <w:rPr>
                <w:rFonts w:ascii="Times New Roman" w:eastAsia="Times New Roman" w:hAnsi="Times New Roman" w:cs="Times New Roman"/>
                <w:sz w:val="24"/>
                <w:szCs w:val="24"/>
                <w:lang w:eastAsia="sv-SE"/>
              </w:rPr>
            </w:pPr>
          </w:p>
        </w:tc>
        <w:tc>
          <w:tcPr>
            <w:tcW w:w="560" w:type="dxa"/>
            <w:tcBorders>
              <w:top w:val="nil"/>
              <w:left w:val="nil"/>
              <w:bottom w:val="nil"/>
              <w:right w:val="nil"/>
            </w:tcBorders>
            <w:shd w:val="clear" w:color="000000" w:fill="FFFFFF"/>
            <w:vAlign w:val="center"/>
          </w:tcPr>
          <w:p w14:paraId="6224EE71" w14:textId="113DF894" w:rsidR="0072745A" w:rsidRPr="00525891" w:rsidRDefault="0072745A"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17.0</w:t>
            </w:r>
          </w:p>
        </w:tc>
        <w:tc>
          <w:tcPr>
            <w:tcW w:w="680" w:type="dxa"/>
            <w:tcBorders>
              <w:top w:val="nil"/>
              <w:left w:val="nil"/>
              <w:bottom w:val="nil"/>
              <w:right w:val="nil"/>
            </w:tcBorders>
            <w:shd w:val="clear" w:color="000000" w:fill="FFFFFF"/>
            <w:vAlign w:val="center"/>
          </w:tcPr>
          <w:p w14:paraId="3DDC4CAD" w14:textId="1CD2F9D4" w:rsidR="0072745A" w:rsidRPr="00525891" w:rsidRDefault="0072745A"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55.5</w:t>
            </w:r>
          </w:p>
        </w:tc>
        <w:tc>
          <w:tcPr>
            <w:tcW w:w="1177" w:type="dxa"/>
            <w:tcBorders>
              <w:top w:val="nil"/>
              <w:left w:val="nil"/>
              <w:bottom w:val="nil"/>
              <w:right w:val="nil"/>
            </w:tcBorders>
            <w:shd w:val="clear" w:color="000000" w:fill="FFFFFF"/>
            <w:vAlign w:val="center"/>
          </w:tcPr>
          <w:p w14:paraId="47766AB4" w14:textId="77777777" w:rsidR="0072745A" w:rsidRPr="00525891" w:rsidRDefault="0072745A" w:rsidP="00BC6C57">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c>
          <w:tcPr>
            <w:tcW w:w="227" w:type="dxa"/>
            <w:tcBorders>
              <w:top w:val="nil"/>
              <w:left w:val="nil"/>
              <w:bottom w:val="nil"/>
              <w:right w:val="nil"/>
            </w:tcBorders>
            <w:shd w:val="clear" w:color="000000" w:fill="FFFFFF"/>
            <w:noWrap/>
            <w:vAlign w:val="center"/>
          </w:tcPr>
          <w:p w14:paraId="24E85DC6" w14:textId="77777777" w:rsidR="0072745A" w:rsidRPr="00525891" w:rsidRDefault="0072745A" w:rsidP="00BC6C57">
            <w:pPr>
              <w:spacing w:line="240" w:lineRule="auto"/>
              <w:jc w:val="center"/>
              <w:rPr>
                <w:rFonts w:ascii="Times New Roman" w:eastAsia="Times New Roman" w:hAnsi="Times New Roman" w:cs="Times New Roman"/>
                <w:sz w:val="24"/>
                <w:szCs w:val="24"/>
                <w:lang w:eastAsia="sv-SE"/>
              </w:rPr>
            </w:pPr>
          </w:p>
        </w:tc>
        <w:tc>
          <w:tcPr>
            <w:tcW w:w="560" w:type="dxa"/>
            <w:tcBorders>
              <w:top w:val="nil"/>
              <w:left w:val="nil"/>
              <w:bottom w:val="nil"/>
              <w:right w:val="nil"/>
            </w:tcBorders>
            <w:shd w:val="clear" w:color="000000" w:fill="FFFFFF"/>
            <w:vAlign w:val="center"/>
          </w:tcPr>
          <w:p w14:paraId="01623B5E" w14:textId="2B29367D" w:rsidR="0072745A" w:rsidRPr="00525891" w:rsidRDefault="0072745A" w:rsidP="00BC6C57">
            <w:pPr>
              <w:spacing w:line="240" w:lineRule="auto"/>
              <w:jc w:val="center"/>
              <w:rPr>
                <w:rFonts w:ascii="Times New Roman" w:eastAsia="Times New Roman" w:hAnsi="Times New Roman" w:cs="Times New Roman"/>
                <w:sz w:val="24"/>
                <w:szCs w:val="24"/>
                <w:lang w:eastAsia="sv-SE"/>
              </w:rPr>
            </w:pPr>
            <w:r w:rsidRPr="00525891">
              <w:rPr>
                <w:rFonts w:ascii="Times New Roman" w:hAnsi="Times New Roman" w:cs="Times New Roman"/>
                <w:sz w:val="24"/>
                <w:szCs w:val="24"/>
              </w:rPr>
              <w:t>5.2</w:t>
            </w:r>
          </w:p>
        </w:tc>
        <w:tc>
          <w:tcPr>
            <w:tcW w:w="680" w:type="dxa"/>
            <w:tcBorders>
              <w:top w:val="nil"/>
              <w:left w:val="nil"/>
              <w:bottom w:val="nil"/>
              <w:right w:val="nil"/>
            </w:tcBorders>
            <w:shd w:val="clear" w:color="000000" w:fill="FFFFFF"/>
            <w:noWrap/>
            <w:vAlign w:val="center"/>
          </w:tcPr>
          <w:p w14:paraId="308C2EBC" w14:textId="642457C5" w:rsidR="0072745A" w:rsidRPr="00525891" w:rsidRDefault="00D6003B"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5.1</w:t>
            </w:r>
          </w:p>
        </w:tc>
        <w:tc>
          <w:tcPr>
            <w:tcW w:w="1177" w:type="dxa"/>
            <w:tcBorders>
              <w:top w:val="nil"/>
              <w:left w:val="nil"/>
              <w:bottom w:val="nil"/>
              <w:right w:val="nil"/>
            </w:tcBorders>
            <w:shd w:val="clear" w:color="000000" w:fill="FFFFFF"/>
            <w:noWrap/>
            <w:vAlign w:val="center"/>
          </w:tcPr>
          <w:p w14:paraId="0CE9B4DF" w14:textId="396528B8" w:rsidR="0072745A" w:rsidRPr="00525891" w:rsidRDefault="004F3EB8" w:rsidP="00BC6C57">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0.028*</w:t>
            </w:r>
          </w:p>
        </w:tc>
      </w:tr>
      <w:tr w:rsidR="00196EC4" w:rsidRPr="00525891" w14:paraId="06045A27" w14:textId="77777777" w:rsidTr="00BC6C57">
        <w:trPr>
          <w:trHeight w:val="260"/>
          <w:jc w:val="center"/>
        </w:trPr>
        <w:tc>
          <w:tcPr>
            <w:tcW w:w="3317" w:type="dxa"/>
            <w:tcBorders>
              <w:top w:val="nil"/>
              <w:left w:val="nil"/>
              <w:bottom w:val="nil"/>
              <w:right w:val="nil"/>
            </w:tcBorders>
            <w:shd w:val="clear" w:color="000000" w:fill="FFFFFF"/>
            <w:noWrap/>
            <w:vAlign w:val="center"/>
            <w:hideMark/>
          </w:tcPr>
          <w:p w14:paraId="4F67381C" w14:textId="77777777" w:rsidR="0072745A" w:rsidRPr="00525891" w:rsidRDefault="0072745A"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Soil type (Soil)</w:t>
            </w:r>
          </w:p>
        </w:tc>
        <w:tc>
          <w:tcPr>
            <w:tcW w:w="227" w:type="dxa"/>
            <w:tcBorders>
              <w:top w:val="nil"/>
              <w:left w:val="nil"/>
              <w:bottom w:val="nil"/>
              <w:right w:val="nil"/>
            </w:tcBorders>
            <w:shd w:val="clear" w:color="000000" w:fill="FFFFFF"/>
            <w:noWrap/>
            <w:vAlign w:val="center"/>
            <w:hideMark/>
          </w:tcPr>
          <w:p w14:paraId="45E05ADF" w14:textId="5E45630D" w:rsidR="0072745A" w:rsidRPr="00525891" w:rsidRDefault="0072745A" w:rsidP="00BC6C57">
            <w:pPr>
              <w:spacing w:line="240" w:lineRule="auto"/>
              <w:jc w:val="center"/>
              <w:rPr>
                <w:rFonts w:ascii="Times New Roman" w:eastAsia="Times New Roman" w:hAnsi="Times New Roman" w:cs="Times New Roman"/>
                <w:sz w:val="24"/>
                <w:szCs w:val="24"/>
                <w:lang w:eastAsia="sv-SE"/>
              </w:rPr>
            </w:pPr>
          </w:p>
        </w:tc>
        <w:tc>
          <w:tcPr>
            <w:tcW w:w="560" w:type="dxa"/>
            <w:tcBorders>
              <w:top w:val="nil"/>
              <w:left w:val="nil"/>
              <w:bottom w:val="nil"/>
              <w:right w:val="nil"/>
            </w:tcBorders>
            <w:shd w:val="clear" w:color="000000" w:fill="FFFFFF"/>
            <w:vAlign w:val="center"/>
          </w:tcPr>
          <w:p w14:paraId="4B0AE88A" w14:textId="40D6FB49" w:rsidR="0072745A" w:rsidRPr="00525891" w:rsidRDefault="0072745A"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13.8</w:t>
            </w:r>
          </w:p>
        </w:tc>
        <w:tc>
          <w:tcPr>
            <w:tcW w:w="680" w:type="dxa"/>
            <w:tcBorders>
              <w:top w:val="nil"/>
              <w:left w:val="nil"/>
              <w:bottom w:val="nil"/>
              <w:right w:val="nil"/>
            </w:tcBorders>
            <w:shd w:val="clear" w:color="000000" w:fill="FFFFFF"/>
            <w:vAlign w:val="center"/>
          </w:tcPr>
          <w:p w14:paraId="7C87D391" w14:textId="41353162" w:rsidR="0072745A" w:rsidRPr="00525891" w:rsidRDefault="0072745A"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22.6</w:t>
            </w:r>
          </w:p>
        </w:tc>
        <w:tc>
          <w:tcPr>
            <w:tcW w:w="1177" w:type="dxa"/>
            <w:tcBorders>
              <w:top w:val="nil"/>
              <w:left w:val="nil"/>
              <w:bottom w:val="nil"/>
              <w:right w:val="nil"/>
            </w:tcBorders>
            <w:shd w:val="clear" w:color="000000" w:fill="FFFFFF"/>
            <w:vAlign w:val="center"/>
          </w:tcPr>
          <w:p w14:paraId="01CC4EED" w14:textId="77777777" w:rsidR="0072745A" w:rsidRPr="00525891" w:rsidRDefault="0072745A" w:rsidP="00BC6C57">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c>
          <w:tcPr>
            <w:tcW w:w="227" w:type="dxa"/>
            <w:tcBorders>
              <w:top w:val="nil"/>
              <w:left w:val="nil"/>
              <w:bottom w:val="nil"/>
              <w:right w:val="nil"/>
            </w:tcBorders>
            <w:shd w:val="clear" w:color="000000" w:fill="FFFFFF"/>
            <w:noWrap/>
            <w:vAlign w:val="center"/>
          </w:tcPr>
          <w:p w14:paraId="15FC8748" w14:textId="77777777" w:rsidR="0072745A" w:rsidRPr="00525891" w:rsidRDefault="0072745A" w:rsidP="00BC6C57">
            <w:pPr>
              <w:spacing w:line="240" w:lineRule="auto"/>
              <w:jc w:val="center"/>
              <w:rPr>
                <w:rFonts w:ascii="Times New Roman" w:eastAsia="Times New Roman" w:hAnsi="Times New Roman" w:cs="Times New Roman"/>
                <w:sz w:val="24"/>
                <w:szCs w:val="24"/>
                <w:lang w:eastAsia="sv-SE"/>
              </w:rPr>
            </w:pPr>
          </w:p>
        </w:tc>
        <w:tc>
          <w:tcPr>
            <w:tcW w:w="560" w:type="dxa"/>
            <w:tcBorders>
              <w:top w:val="nil"/>
              <w:left w:val="nil"/>
              <w:bottom w:val="nil"/>
              <w:right w:val="nil"/>
            </w:tcBorders>
            <w:shd w:val="clear" w:color="000000" w:fill="FFFFFF"/>
            <w:vAlign w:val="center"/>
          </w:tcPr>
          <w:p w14:paraId="13DE9CF1" w14:textId="3BF31D72" w:rsidR="0072745A" w:rsidRPr="00525891" w:rsidRDefault="0072745A" w:rsidP="00BC6C57">
            <w:pPr>
              <w:spacing w:line="240" w:lineRule="auto"/>
              <w:jc w:val="center"/>
              <w:rPr>
                <w:rFonts w:ascii="Times New Roman" w:eastAsia="Times New Roman" w:hAnsi="Times New Roman" w:cs="Times New Roman"/>
                <w:sz w:val="24"/>
                <w:szCs w:val="24"/>
                <w:lang w:eastAsia="sv-SE"/>
              </w:rPr>
            </w:pPr>
            <w:r w:rsidRPr="00525891">
              <w:rPr>
                <w:rFonts w:ascii="Times New Roman" w:hAnsi="Times New Roman" w:cs="Times New Roman"/>
                <w:sz w:val="24"/>
                <w:szCs w:val="24"/>
              </w:rPr>
              <w:t>8.1</w:t>
            </w:r>
          </w:p>
        </w:tc>
        <w:tc>
          <w:tcPr>
            <w:tcW w:w="680" w:type="dxa"/>
            <w:tcBorders>
              <w:top w:val="nil"/>
              <w:left w:val="nil"/>
              <w:bottom w:val="nil"/>
              <w:right w:val="nil"/>
            </w:tcBorders>
            <w:shd w:val="clear" w:color="000000" w:fill="FFFFFF"/>
            <w:noWrap/>
            <w:vAlign w:val="center"/>
          </w:tcPr>
          <w:p w14:paraId="5E37947A" w14:textId="64C291E1" w:rsidR="0072745A" w:rsidRPr="00525891" w:rsidRDefault="00D6003B"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4.0</w:t>
            </w:r>
          </w:p>
        </w:tc>
        <w:tc>
          <w:tcPr>
            <w:tcW w:w="1177" w:type="dxa"/>
            <w:tcBorders>
              <w:top w:val="nil"/>
              <w:left w:val="nil"/>
              <w:bottom w:val="nil"/>
              <w:right w:val="nil"/>
            </w:tcBorders>
            <w:shd w:val="clear" w:color="000000" w:fill="FFFFFF"/>
            <w:noWrap/>
            <w:vAlign w:val="center"/>
          </w:tcPr>
          <w:p w14:paraId="1547FEBD" w14:textId="38D25677" w:rsidR="0072745A" w:rsidRPr="00525891" w:rsidRDefault="0072745A" w:rsidP="00BC6C57">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0.0</w:t>
            </w:r>
            <w:r w:rsidR="004F3EB8" w:rsidRPr="00525891">
              <w:rPr>
                <w:rFonts w:ascii="Times New Roman" w:eastAsia="Times New Roman" w:hAnsi="Times New Roman" w:cs="Times New Roman"/>
                <w:b/>
                <w:sz w:val="24"/>
                <w:szCs w:val="24"/>
                <w:lang w:eastAsia="sv-SE"/>
              </w:rPr>
              <w:t>24</w:t>
            </w:r>
            <w:r w:rsidRPr="00525891">
              <w:rPr>
                <w:rFonts w:ascii="Times New Roman" w:eastAsia="Times New Roman" w:hAnsi="Times New Roman" w:cs="Times New Roman"/>
                <w:b/>
                <w:sz w:val="24"/>
                <w:szCs w:val="24"/>
                <w:lang w:eastAsia="sv-SE"/>
              </w:rPr>
              <w:t>*</w:t>
            </w:r>
          </w:p>
        </w:tc>
      </w:tr>
      <w:tr w:rsidR="00196EC4" w:rsidRPr="00525891" w14:paraId="4B9699B6" w14:textId="77777777" w:rsidTr="00BC6C57">
        <w:trPr>
          <w:trHeight w:val="260"/>
          <w:jc w:val="center"/>
        </w:trPr>
        <w:tc>
          <w:tcPr>
            <w:tcW w:w="3317" w:type="dxa"/>
            <w:tcBorders>
              <w:top w:val="nil"/>
              <w:left w:val="nil"/>
              <w:bottom w:val="nil"/>
              <w:right w:val="nil"/>
            </w:tcBorders>
            <w:shd w:val="clear" w:color="000000" w:fill="FFFFFF"/>
            <w:noWrap/>
            <w:vAlign w:val="center"/>
            <w:hideMark/>
          </w:tcPr>
          <w:p w14:paraId="70033433" w14:textId="312FBEAB" w:rsidR="0072745A" w:rsidRPr="00525891" w:rsidRDefault="0072745A"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R</w:t>
            </w:r>
            <w:r w:rsidRPr="00525891">
              <w:rPr>
                <w:rFonts w:ascii="Times New Roman" w:eastAsia="Times New Roman" w:hAnsi="Times New Roman" w:cs="Times New Roman"/>
                <w:sz w:val="24"/>
                <w:szCs w:val="24"/>
                <w:vertAlign w:val="subscript"/>
                <w:lang w:eastAsia="sv-SE"/>
              </w:rPr>
              <w:t>root</w:t>
            </w:r>
            <w:r w:rsidRPr="00525891">
              <w:rPr>
                <w:rFonts w:ascii="Times New Roman" w:eastAsia="Times New Roman" w:hAnsi="Times New Roman" w:cs="Times New Roman"/>
                <w:sz w:val="24"/>
                <w:szCs w:val="24"/>
                <w:lang w:eastAsia="sv-SE"/>
              </w:rPr>
              <w:t>:Layer</w:t>
            </w:r>
          </w:p>
        </w:tc>
        <w:tc>
          <w:tcPr>
            <w:tcW w:w="227" w:type="dxa"/>
            <w:tcBorders>
              <w:top w:val="nil"/>
              <w:left w:val="nil"/>
              <w:bottom w:val="nil"/>
              <w:right w:val="nil"/>
            </w:tcBorders>
            <w:shd w:val="clear" w:color="000000" w:fill="FFFFFF"/>
            <w:noWrap/>
            <w:vAlign w:val="center"/>
            <w:hideMark/>
          </w:tcPr>
          <w:p w14:paraId="45F684E9" w14:textId="26F5D1F3" w:rsidR="0072745A" w:rsidRPr="00525891" w:rsidRDefault="0072745A" w:rsidP="00BC6C57">
            <w:pPr>
              <w:spacing w:line="240" w:lineRule="auto"/>
              <w:jc w:val="center"/>
              <w:rPr>
                <w:rFonts w:ascii="Times New Roman" w:eastAsia="Times New Roman" w:hAnsi="Times New Roman" w:cs="Times New Roman"/>
                <w:sz w:val="24"/>
                <w:szCs w:val="24"/>
                <w:lang w:eastAsia="sv-SE"/>
              </w:rPr>
            </w:pPr>
          </w:p>
        </w:tc>
        <w:tc>
          <w:tcPr>
            <w:tcW w:w="560" w:type="dxa"/>
            <w:tcBorders>
              <w:top w:val="nil"/>
              <w:left w:val="nil"/>
              <w:bottom w:val="nil"/>
              <w:right w:val="nil"/>
            </w:tcBorders>
            <w:shd w:val="clear" w:color="000000" w:fill="FFFFFF"/>
            <w:vAlign w:val="center"/>
          </w:tcPr>
          <w:p w14:paraId="1D55A634" w14:textId="27BFF666" w:rsidR="0072745A" w:rsidRPr="00525891" w:rsidRDefault="0072745A"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7.2</w:t>
            </w:r>
          </w:p>
        </w:tc>
        <w:tc>
          <w:tcPr>
            <w:tcW w:w="680" w:type="dxa"/>
            <w:tcBorders>
              <w:top w:val="nil"/>
              <w:left w:val="nil"/>
              <w:bottom w:val="nil"/>
              <w:right w:val="nil"/>
            </w:tcBorders>
            <w:shd w:val="clear" w:color="000000" w:fill="FFFFFF"/>
            <w:vAlign w:val="center"/>
          </w:tcPr>
          <w:p w14:paraId="79D5DE45" w14:textId="167A2860" w:rsidR="0072745A" w:rsidRPr="00525891" w:rsidRDefault="0072745A"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23.6</w:t>
            </w:r>
          </w:p>
        </w:tc>
        <w:tc>
          <w:tcPr>
            <w:tcW w:w="1177" w:type="dxa"/>
            <w:tcBorders>
              <w:top w:val="nil"/>
              <w:left w:val="nil"/>
              <w:bottom w:val="nil"/>
              <w:right w:val="nil"/>
            </w:tcBorders>
            <w:shd w:val="clear" w:color="000000" w:fill="FFFFFF"/>
            <w:vAlign w:val="center"/>
          </w:tcPr>
          <w:p w14:paraId="1CBD04EA" w14:textId="4099D6FA" w:rsidR="0072745A" w:rsidRPr="00525891" w:rsidRDefault="0072745A" w:rsidP="00BC6C57">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c>
          <w:tcPr>
            <w:tcW w:w="227" w:type="dxa"/>
            <w:tcBorders>
              <w:top w:val="nil"/>
              <w:left w:val="nil"/>
              <w:bottom w:val="nil"/>
              <w:right w:val="nil"/>
            </w:tcBorders>
            <w:shd w:val="clear" w:color="000000" w:fill="FFFFFF"/>
            <w:noWrap/>
            <w:vAlign w:val="center"/>
          </w:tcPr>
          <w:p w14:paraId="1A7244A0" w14:textId="77777777" w:rsidR="0072745A" w:rsidRPr="00525891" w:rsidRDefault="0072745A" w:rsidP="00BC6C57">
            <w:pPr>
              <w:spacing w:line="240" w:lineRule="auto"/>
              <w:jc w:val="center"/>
              <w:rPr>
                <w:rFonts w:ascii="Times New Roman" w:eastAsia="Times New Roman" w:hAnsi="Times New Roman" w:cs="Times New Roman"/>
                <w:sz w:val="24"/>
                <w:szCs w:val="24"/>
                <w:lang w:eastAsia="sv-SE"/>
              </w:rPr>
            </w:pPr>
          </w:p>
        </w:tc>
        <w:tc>
          <w:tcPr>
            <w:tcW w:w="560" w:type="dxa"/>
            <w:tcBorders>
              <w:top w:val="nil"/>
              <w:left w:val="nil"/>
              <w:bottom w:val="nil"/>
              <w:right w:val="nil"/>
            </w:tcBorders>
            <w:shd w:val="clear" w:color="000000" w:fill="FFFFFF"/>
            <w:vAlign w:val="center"/>
          </w:tcPr>
          <w:p w14:paraId="2CBF69C5" w14:textId="1695F47B" w:rsidR="0072745A" w:rsidRPr="00525891" w:rsidRDefault="0072745A" w:rsidP="00BC6C57">
            <w:pPr>
              <w:spacing w:line="240" w:lineRule="auto"/>
              <w:jc w:val="center"/>
              <w:rPr>
                <w:rFonts w:ascii="Times New Roman" w:eastAsia="Times New Roman" w:hAnsi="Times New Roman" w:cs="Times New Roman"/>
                <w:sz w:val="24"/>
                <w:szCs w:val="24"/>
                <w:lang w:eastAsia="sv-SE"/>
              </w:rPr>
            </w:pPr>
            <w:r w:rsidRPr="00525891">
              <w:rPr>
                <w:rFonts w:ascii="Times New Roman" w:hAnsi="Times New Roman" w:cs="Times New Roman"/>
                <w:sz w:val="24"/>
                <w:szCs w:val="24"/>
              </w:rPr>
              <w:t>14.4</w:t>
            </w:r>
          </w:p>
        </w:tc>
        <w:tc>
          <w:tcPr>
            <w:tcW w:w="680" w:type="dxa"/>
            <w:tcBorders>
              <w:top w:val="nil"/>
              <w:left w:val="nil"/>
              <w:bottom w:val="nil"/>
              <w:right w:val="nil"/>
            </w:tcBorders>
            <w:shd w:val="clear" w:color="000000" w:fill="FFFFFF"/>
            <w:noWrap/>
            <w:vAlign w:val="center"/>
          </w:tcPr>
          <w:p w14:paraId="46497485" w14:textId="1BA97860" w:rsidR="0072745A" w:rsidRPr="00525891" w:rsidRDefault="00D6003B"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14.1</w:t>
            </w:r>
          </w:p>
        </w:tc>
        <w:tc>
          <w:tcPr>
            <w:tcW w:w="1177" w:type="dxa"/>
            <w:tcBorders>
              <w:top w:val="nil"/>
              <w:left w:val="nil"/>
              <w:bottom w:val="nil"/>
              <w:right w:val="nil"/>
            </w:tcBorders>
            <w:shd w:val="clear" w:color="000000" w:fill="FFFFFF"/>
            <w:noWrap/>
            <w:vAlign w:val="center"/>
          </w:tcPr>
          <w:p w14:paraId="0B07F6E0" w14:textId="77777777" w:rsidR="0072745A" w:rsidRPr="00525891" w:rsidRDefault="0072745A" w:rsidP="00BC6C57">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r>
      <w:tr w:rsidR="00196EC4" w:rsidRPr="00525891" w14:paraId="79F085A6" w14:textId="77777777" w:rsidTr="00BC6C57">
        <w:trPr>
          <w:trHeight w:val="260"/>
          <w:jc w:val="center"/>
        </w:trPr>
        <w:tc>
          <w:tcPr>
            <w:tcW w:w="3317" w:type="dxa"/>
            <w:tcBorders>
              <w:top w:val="nil"/>
              <w:left w:val="nil"/>
              <w:bottom w:val="nil"/>
              <w:right w:val="nil"/>
            </w:tcBorders>
            <w:shd w:val="clear" w:color="000000" w:fill="FFFFFF"/>
            <w:noWrap/>
            <w:vAlign w:val="center"/>
            <w:hideMark/>
          </w:tcPr>
          <w:p w14:paraId="6B93A6A4" w14:textId="4EB5A899" w:rsidR="0072745A" w:rsidRPr="00525891" w:rsidRDefault="0072745A"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R</w:t>
            </w:r>
            <w:r w:rsidRPr="00525891">
              <w:rPr>
                <w:rFonts w:ascii="Times New Roman" w:eastAsia="Times New Roman" w:hAnsi="Times New Roman" w:cs="Times New Roman"/>
                <w:sz w:val="24"/>
                <w:szCs w:val="24"/>
                <w:vertAlign w:val="subscript"/>
                <w:lang w:eastAsia="sv-SE"/>
              </w:rPr>
              <w:t>root</w:t>
            </w:r>
            <w:r w:rsidRPr="00525891">
              <w:rPr>
                <w:rFonts w:ascii="Times New Roman" w:eastAsia="Times New Roman" w:hAnsi="Times New Roman" w:cs="Times New Roman"/>
                <w:sz w:val="24"/>
                <w:szCs w:val="24"/>
                <w:lang w:eastAsia="sv-SE"/>
              </w:rPr>
              <w:t>:Soil</w:t>
            </w:r>
          </w:p>
        </w:tc>
        <w:tc>
          <w:tcPr>
            <w:tcW w:w="227" w:type="dxa"/>
            <w:tcBorders>
              <w:top w:val="nil"/>
              <w:left w:val="nil"/>
              <w:bottom w:val="nil"/>
              <w:right w:val="nil"/>
            </w:tcBorders>
            <w:shd w:val="clear" w:color="000000" w:fill="FFFFFF"/>
            <w:noWrap/>
            <w:vAlign w:val="center"/>
            <w:hideMark/>
          </w:tcPr>
          <w:p w14:paraId="1A6CE561" w14:textId="3F842427" w:rsidR="0072745A" w:rsidRPr="00525891" w:rsidRDefault="0072745A" w:rsidP="00BC6C57">
            <w:pPr>
              <w:spacing w:line="240" w:lineRule="auto"/>
              <w:jc w:val="center"/>
              <w:rPr>
                <w:rFonts w:ascii="Times New Roman" w:eastAsia="Times New Roman" w:hAnsi="Times New Roman" w:cs="Times New Roman"/>
                <w:sz w:val="24"/>
                <w:szCs w:val="24"/>
                <w:lang w:eastAsia="sv-SE"/>
              </w:rPr>
            </w:pPr>
          </w:p>
        </w:tc>
        <w:tc>
          <w:tcPr>
            <w:tcW w:w="560" w:type="dxa"/>
            <w:tcBorders>
              <w:top w:val="nil"/>
              <w:left w:val="nil"/>
              <w:bottom w:val="nil"/>
              <w:right w:val="nil"/>
            </w:tcBorders>
            <w:shd w:val="clear" w:color="000000" w:fill="FFFFFF"/>
            <w:vAlign w:val="center"/>
          </w:tcPr>
          <w:p w14:paraId="5EA88132" w14:textId="59EB121B" w:rsidR="0072745A" w:rsidRPr="00525891" w:rsidRDefault="0072745A"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11.3</w:t>
            </w:r>
          </w:p>
        </w:tc>
        <w:tc>
          <w:tcPr>
            <w:tcW w:w="680" w:type="dxa"/>
            <w:tcBorders>
              <w:top w:val="nil"/>
              <w:left w:val="nil"/>
              <w:bottom w:val="nil"/>
              <w:right w:val="nil"/>
            </w:tcBorders>
            <w:shd w:val="clear" w:color="000000" w:fill="FFFFFF"/>
            <w:vAlign w:val="center"/>
          </w:tcPr>
          <w:p w14:paraId="01713588" w14:textId="562339EF" w:rsidR="0072745A" w:rsidRPr="00525891" w:rsidRDefault="0072745A"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18.5</w:t>
            </w:r>
          </w:p>
        </w:tc>
        <w:tc>
          <w:tcPr>
            <w:tcW w:w="1177" w:type="dxa"/>
            <w:tcBorders>
              <w:top w:val="nil"/>
              <w:left w:val="nil"/>
              <w:bottom w:val="nil"/>
              <w:right w:val="nil"/>
            </w:tcBorders>
            <w:shd w:val="clear" w:color="000000" w:fill="FFFFFF"/>
            <w:vAlign w:val="center"/>
          </w:tcPr>
          <w:p w14:paraId="6F1F5821" w14:textId="77777777" w:rsidR="0072745A" w:rsidRPr="00525891" w:rsidRDefault="0072745A" w:rsidP="00BC6C57">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c>
          <w:tcPr>
            <w:tcW w:w="227" w:type="dxa"/>
            <w:tcBorders>
              <w:top w:val="nil"/>
              <w:left w:val="nil"/>
              <w:bottom w:val="nil"/>
              <w:right w:val="nil"/>
            </w:tcBorders>
            <w:shd w:val="clear" w:color="000000" w:fill="FFFFFF"/>
            <w:noWrap/>
            <w:vAlign w:val="center"/>
          </w:tcPr>
          <w:p w14:paraId="2084CCE6" w14:textId="77777777" w:rsidR="0072745A" w:rsidRPr="00525891" w:rsidRDefault="0072745A" w:rsidP="00BC6C57">
            <w:pPr>
              <w:spacing w:line="240" w:lineRule="auto"/>
              <w:jc w:val="center"/>
              <w:rPr>
                <w:rFonts w:ascii="Times New Roman" w:eastAsia="Times New Roman" w:hAnsi="Times New Roman" w:cs="Times New Roman"/>
                <w:sz w:val="24"/>
                <w:szCs w:val="24"/>
                <w:lang w:eastAsia="sv-SE"/>
              </w:rPr>
            </w:pPr>
          </w:p>
        </w:tc>
        <w:tc>
          <w:tcPr>
            <w:tcW w:w="560" w:type="dxa"/>
            <w:tcBorders>
              <w:top w:val="nil"/>
              <w:left w:val="nil"/>
              <w:bottom w:val="nil"/>
              <w:right w:val="nil"/>
            </w:tcBorders>
            <w:shd w:val="clear" w:color="000000" w:fill="FFFFFF"/>
            <w:vAlign w:val="center"/>
          </w:tcPr>
          <w:p w14:paraId="21B54995" w14:textId="10FE6831" w:rsidR="0072745A" w:rsidRPr="00525891" w:rsidRDefault="0072745A" w:rsidP="00BC6C57">
            <w:pPr>
              <w:spacing w:line="240" w:lineRule="auto"/>
              <w:jc w:val="center"/>
              <w:rPr>
                <w:rFonts w:ascii="Times New Roman" w:eastAsia="Times New Roman" w:hAnsi="Times New Roman" w:cs="Times New Roman"/>
                <w:sz w:val="24"/>
                <w:szCs w:val="24"/>
                <w:lang w:eastAsia="sv-SE"/>
              </w:rPr>
            </w:pPr>
            <w:r w:rsidRPr="00525891">
              <w:rPr>
                <w:rFonts w:ascii="Times New Roman" w:hAnsi="Times New Roman" w:cs="Times New Roman"/>
                <w:sz w:val="24"/>
                <w:szCs w:val="24"/>
              </w:rPr>
              <w:t>17.8</w:t>
            </w:r>
          </w:p>
        </w:tc>
        <w:tc>
          <w:tcPr>
            <w:tcW w:w="680" w:type="dxa"/>
            <w:tcBorders>
              <w:top w:val="nil"/>
              <w:left w:val="nil"/>
              <w:bottom w:val="nil"/>
              <w:right w:val="nil"/>
            </w:tcBorders>
            <w:shd w:val="clear" w:color="000000" w:fill="FFFFFF"/>
            <w:noWrap/>
            <w:vAlign w:val="center"/>
          </w:tcPr>
          <w:p w14:paraId="42D48B2E" w14:textId="536258AF" w:rsidR="0072745A" w:rsidRPr="00525891" w:rsidRDefault="00D6003B"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8.7</w:t>
            </w:r>
          </w:p>
        </w:tc>
        <w:tc>
          <w:tcPr>
            <w:tcW w:w="1177" w:type="dxa"/>
            <w:tcBorders>
              <w:top w:val="nil"/>
              <w:left w:val="nil"/>
              <w:bottom w:val="nil"/>
              <w:right w:val="nil"/>
            </w:tcBorders>
            <w:shd w:val="clear" w:color="000000" w:fill="FFFFFF"/>
            <w:noWrap/>
            <w:vAlign w:val="center"/>
          </w:tcPr>
          <w:p w14:paraId="6EEC4A6F" w14:textId="77777777" w:rsidR="0072745A" w:rsidRPr="00525891" w:rsidRDefault="0072745A" w:rsidP="00BC6C57">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r>
      <w:tr w:rsidR="00196EC4" w:rsidRPr="00525891" w14:paraId="0B54810D" w14:textId="77777777" w:rsidTr="00BC6C57">
        <w:trPr>
          <w:trHeight w:val="260"/>
          <w:jc w:val="center"/>
        </w:trPr>
        <w:tc>
          <w:tcPr>
            <w:tcW w:w="3317" w:type="dxa"/>
            <w:tcBorders>
              <w:top w:val="nil"/>
              <w:left w:val="nil"/>
              <w:bottom w:val="nil"/>
              <w:right w:val="nil"/>
            </w:tcBorders>
            <w:shd w:val="clear" w:color="000000" w:fill="FFFFFF"/>
            <w:noWrap/>
            <w:vAlign w:val="center"/>
            <w:hideMark/>
          </w:tcPr>
          <w:p w14:paraId="1B441EED" w14:textId="77777777" w:rsidR="0072745A" w:rsidRPr="00525891" w:rsidRDefault="0072745A"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Layer:Soil</w:t>
            </w:r>
          </w:p>
        </w:tc>
        <w:tc>
          <w:tcPr>
            <w:tcW w:w="227" w:type="dxa"/>
            <w:tcBorders>
              <w:top w:val="nil"/>
              <w:left w:val="nil"/>
              <w:bottom w:val="nil"/>
              <w:right w:val="nil"/>
            </w:tcBorders>
            <w:shd w:val="clear" w:color="000000" w:fill="FFFFFF"/>
            <w:noWrap/>
            <w:vAlign w:val="center"/>
            <w:hideMark/>
          </w:tcPr>
          <w:p w14:paraId="1F633A0C" w14:textId="4B6BD3F1" w:rsidR="0072745A" w:rsidRPr="00525891" w:rsidRDefault="0072745A" w:rsidP="00BC6C57">
            <w:pPr>
              <w:spacing w:line="240" w:lineRule="auto"/>
              <w:jc w:val="center"/>
              <w:rPr>
                <w:rFonts w:ascii="Times New Roman" w:eastAsia="Times New Roman" w:hAnsi="Times New Roman" w:cs="Times New Roman"/>
                <w:sz w:val="24"/>
                <w:szCs w:val="24"/>
                <w:lang w:eastAsia="sv-SE"/>
              </w:rPr>
            </w:pPr>
          </w:p>
        </w:tc>
        <w:tc>
          <w:tcPr>
            <w:tcW w:w="560" w:type="dxa"/>
            <w:tcBorders>
              <w:top w:val="nil"/>
              <w:left w:val="nil"/>
              <w:bottom w:val="nil"/>
              <w:right w:val="nil"/>
            </w:tcBorders>
            <w:shd w:val="clear" w:color="000000" w:fill="FFFFFF"/>
            <w:vAlign w:val="center"/>
          </w:tcPr>
          <w:p w14:paraId="3CB6B0EE" w14:textId="54A06124" w:rsidR="0072745A" w:rsidRPr="00525891" w:rsidRDefault="0072745A"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2.9</w:t>
            </w:r>
          </w:p>
        </w:tc>
        <w:tc>
          <w:tcPr>
            <w:tcW w:w="680" w:type="dxa"/>
            <w:tcBorders>
              <w:top w:val="nil"/>
              <w:left w:val="nil"/>
              <w:bottom w:val="nil"/>
              <w:right w:val="nil"/>
            </w:tcBorders>
            <w:shd w:val="clear" w:color="000000" w:fill="FFFFFF"/>
            <w:vAlign w:val="center"/>
          </w:tcPr>
          <w:p w14:paraId="47AE7ABE" w14:textId="40F554E2" w:rsidR="0072745A" w:rsidRPr="00525891" w:rsidRDefault="0072745A"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4.8</w:t>
            </w:r>
          </w:p>
        </w:tc>
        <w:tc>
          <w:tcPr>
            <w:tcW w:w="1177" w:type="dxa"/>
            <w:tcBorders>
              <w:top w:val="nil"/>
              <w:left w:val="nil"/>
              <w:bottom w:val="nil"/>
              <w:right w:val="nil"/>
            </w:tcBorders>
            <w:shd w:val="clear" w:color="000000" w:fill="FFFFFF"/>
            <w:vAlign w:val="center"/>
          </w:tcPr>
          <w:p w14:paraId="0BA7B487" w14:textId="36A63076" w:rsidR="0072745A" w:rsidRPr="00525891" w:rsidRDefault="0072745A" w:rsidP="00BC6C57">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0.014*</w:t>
            </w:r>
          </w:p>
        </w:tc>
        <w:tc>
          <w:tcPr>
            <w:tcW w:w="227" w:type="dxa"/>
            <w:tcBorders>
              <w:top w:val="nil"/>
              <w:left w:val="nil"/>
              <w:bottom w:val="nil"/>
              <w:right w:val="nil"/>
            </w:tcBorders>
            <w:shd w:val="clear" w:color="000000" w:fill="FFFFFF"/>
            <w:noWrap/>
            <w:vAlign w:val="center"/>
          </w:tcPr>
          <w:p w14:paraId="3BC548EE" w14:textId="77777777" w:rsidR="0072745A" w:rsidRPr="00525891" w:rsidRDefault="0072745A" w:rsidP="00BC6C57">
            <w:pPr>
              <w:spacing w:line="240" w:lineRule="auto"/>
              <w:jc w:val="center"/>
              <w:rPr>
                <w:rFonts w:ascii="Times New Roman" w:eastAsia="Times New Roman" w:hAnsi="Times New Roman" w:cs="Times New Roman"/>
                <w:sz w:val="24"/>
                <w:szCs w:val="24"/>
                <w:lang w:eastAsia="sv-SE"/>
              </w:rPr>
            </w:pPr>
          </w:p>
        </w:tc>
        <w:tc>
          <w:tcPr>
            <w:tcW w:w="560" w:type="dxa"/>
            <w:tcBorders>
              <w:top w:val="nil"/>
              <w:left w:val="nil"/>
              <w:bottom w:val="nil"/>
              <w:right w:val="nil"/>
            </w:tcBorders>
            <w:shd w:val="clear" w:color="000000" w:fill="FFFFFF"/>
            <w:vAlign w:val="center"/>
          </w:tcPr>
          <w:p w14:paraId="1A8B9A8B" w14:textId="2D835CBA" w:rsidR="0072745A" w:rsidRPr="00525891" w:rsidRDefault="0072745A" w:rsidP="00BC6C57">
            <w:pPr>
              <w:spacing w:line="240" w:lineRule="auto"/>
              <w:jc w:val="center"/>
              <w:rPr>
                <w:rFonts w:ascii="Times New Roman" w:eastAsia="Times New Roman" w:hAnsi="Times New Roman" w:cs="Times New Roman"/>
                <w:sz w:val="24"/>
                <w:szCs w:val="24"/>
                <w:lang w:eastAsia="sv-SE"/>
              </w:rPr>
            </w:pPr>
            <w:r w:rsidRPr="00525891">
              <w:rPr>
                <w:rFonts w:ascii="Times New Roman" w:hAnsi="Times New Roman" w:cs="Times New Roman"/>
                <w:sz w:val="24"/>
                <w:szCs w:val="24"/>
              </w:rPr>
              <w:t>2.6</w:t>
            </w:r>
          </w:p>
        </w:tc>
        <w:tc>
          <w:tcPr>
            <w:tcW w:w="680" w:type="dxa"/>
            <w:tcBorders>
              <w:top w:val="nil"/>
              <w:left w:val="nil"/>
              <w:bottom w:val="nil"/>
              <w:right w:val="nil"/>
            </w:tcBorders>
            <w:shd w:val="clear" w:color="000000" w:fill="FFFFFF"/>
            <w:noWrap/>
            <w:vAlign w:val="center"/>
          </w:tcPr>
          <w:p w14:paraId="78B4964B" w14:textId="032132B9" w:rsidR="0072745A" w:rsidRPr="00525891" w:rsidRDefault="0072745A"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1.</w:t>
            </w:r>
            <w:r w:rsidR="00D6003B" w:rsidRPr="00525891">
              <w:rPr>
                <w:rFonts w:ascii="Times New Roman" w:eastAsia="Times New Roman" w:hAnsi="Times New Roman" w:cs="Times New Roman"/>
                <w:sz w:val="24"/>
                <w:szCs w:val="24"/>
                <w:lang w:eastAsia="sv-SE"/>
              </w:rPr>
              <w:t>3</w:t>
            </w:r>
          </w:p>
        </w:tc>
        <w:tc>
          <w:tcPr>
            <w:tcW w:w="1177" w:type="dxa"/>
            <w:tcBorders>
              <w:top w:val="nil"/>
              <w:left w:val="nil"/>
              <w:bottom w:val="nil"/>
              <w:right w:val="nil"/>
            </w:tcBorders>
            <w:shd w:val="clear" w:color="000000" w:fill="FFFFFF"/>
            <w:noWrap/>
            <w:vAlign w:val="center"/>
          </w:tcPr>
          <w:p w14:paraId="42F6A63E" w14:textId="1BF5282D" w:rsidR="0072745A" w:rsidRPr="00525891" w:rsidRDefault="0072745A" w:rsidP="00BC6C57">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sz w:val="24"/>
                <w:szCs w:val="24"/>
                <w:lang w:eastAsia="sv-SE"/>
              </w:rPr>
              <w:t>0.</w:t>
            </w:r>
            <w:r w:rsidR="004F3EB8" w:rsidRPr="00525891">
              <w:rPr>
                <w:rFonts w:ascii="Times New Roman" w:eastAsia="Times New Roman" w:hAnsi="Times New Roman" w:cs="Times New Roman"/>
                <w:sz w:val="24"/>
                <w:szCs w:val="24"/>
                <w:lang w:eastAsia="sv-SE"/>
              </w:rPr>
              <w:t>287</w:t>
            </w:r>
            <w:r w:rsidRPr="00525891">
              <w:rPr>
                <w:rFonts w:ascii="Times New Roman" w:eastAsia="Times New Roman" w:hAnsi="Times New Roman" w:cs="Times New Roman"/>
                <w:sz w:val="24"/>
                <w:szCs w:val="24"/>
                <w:vertAlign w:val="superscript"/>
                <w:lang w:eastAsia="sv-SE"/>
              </w:rPr>
              <w:t>ns</w:t>
            </w:r>
          </w:p>
        </w:tc>
      </w:tr>
      <w:tr w:rsidR="00196EC4" w:rsidRPr="00525891" w14:paraId="105C9F57" w14:textId="77777777" w:rsidTr="00BC6C57">
        <w:trPr>
          <w:trHeight w:val="260"/>
          <w:jc w:val="center"/>
        </w:trPr>
        <w:tc>
          <w:tcPr>
            <w:tcW w:w="3317" w:type="dxa"/>
            <w:tcBorders>
              <w:top w:val="nil"/>
              <w:left w:val="nil"/>
              <w:bottom w:val="single" w:sz="4" w:space="0" w:color="auto"/>
              <w:right w:val="nil"/>
            </w:tcBorders>
            <w:shd w:val="clear" w:color="000000" w:fill="FFFFFF"/>
            <w:noWrap/>
            <w:vAlign w:val="center"/>
            <w:hideMark/>
          </w:tcPr>
          <w:p w14:paraId="43E7921C" w14:textId="0926CA36" w:rsidR="0072745A" w:rsidRPr="00525891" w:rsidRDefault="0072745A"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R</w:t>
            </w:r>
            <w:r w:rsidRPr="00525891">
              <w:rPr>
                <w:rFonts w:ascii="Times New Roman" w:eastAsia="Times New Roman" w:hAnsi="Times New Roman" w:cs="Times New Roman"/>
                <w:sz w:val="24"/>
                <w:szCs w:val="24"/>
                <w:vertAlign w:val="subscript"/>
                <w:lang w:eastAsia="sv-SE"/>
              </w:rPr>
              <w:t>root</w:t>
            </w:r>
            <w:r w:rsidRPr="00525891">
              <w:rPr>
                <w:rFonts w:ascii="Times New Roman" w:eastAsia="Times New Roman" w:hAnsi="Times New Roman" w:cs="Times New Roman"/>
                <w:sz w:val="24"/>
                <w:szCs w:val="24"/>
                <w:lang w:eastAsia="sv-SE"/>
              </w:rPr>
              <w:t>:Layer:Soil</w:t>
            </w:r>
          </w:p>
        </w:tc>
        <w:tc>
          <w:tcPr>
            <w:tcW w:w="227" w:type="dxa"/>
            <w:tcBorders>
              <w:top w:val="nil"/>
              <w:left w:val="nil"/>
              <w:bottom w:val="single" w:sz="4" w:space="0" w:color="auto"/>
              <w:right w:val="nil"/>
            </w:tcBorders>
            <w:shd w:val="clear" w:color="000000" w:fill="FFFFFF"/>
            <w:noWrap/>
            <w:vAlign w:val="center"/>
            <w:hideMark/>
          </w:tcPr>
          <w:p w14:paraId="25DD1377" w14:textId="02AEB459" w:rsidR="0072745A" w:rsidRPr="00525891" w:rsidRDefault="0072745A" w:rsidP="00BC6C57">
            <w:pPr>
              <w:spacing w:line="240" w:lineRule="auto"/>
              <w:jc w:val="center"/>
              <w:rPr>
                <w:rFonts w:ascii="Times New Roman" w:eastAsia="Times New Roman" w:hAnsi="Times New Roman" w:cs="Times New Roman"/>
                <w:sz w:val="24"/>
                <w:szCs w:val="24"/>
                <w:lang w:eastAsia="sv-SE"/>
              </w:rPr>
            </w:pPr>
          </w:p>
        </w:tc>
        <w:tc>
          <w:tcPr>
            <w:tcW w:w="560" w:type="dxa"/>
            <w:tcBorders>
              <w:top w:val="nil"/>
              <w:left w:val="nil"/>
              <w:bottom w:val="single" w:sz="4" w:space="0" w:color="auto"/>
              <w:right w:val="nil"/>
            </w:tcBorders>
            <w:shd w:val="clear" w:color="000000" w:fill="FFFFFF"/>
            <w:vAlign w:val="center"/>
          </w:tcPr>
          <w:p w14:paraId="2D408729" w14:textId="666BE141" w:rsidR="0072745A" w:rsidRPr="00525891" w:rsidRDefault="0072745A"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4.7</w:t>
            </w:r>
          </w:p>
        </w:tc>
        <w:tc>
          <w:tcPr>
            <w:tcW w:w="680" w:type="dxa"/>
            <w:tcBorders>
              <w:top w:val="nil"/>
              <w:left w:val="nil"/>
              <w:bottom w:val="single" w:sz="4" w:space="0" w:color="auto"/>
              <w:right w:val="nil"/>
            </w:tcBorders>
            <w:shd w:val="clear" w:color="000000" w:fill="FFFFFF"/>
            <w:vAlign w:val="center"/>
          </w:tcPr>
          <w:p w14:paraId="1F8DFBF3" w14:textId="35E7F24D" w:rsidR="0072745A" w:rsidRPr="00525891" w:rsidRDefault="0072745A"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7.6</w:t>
            </w:r>
          </w:p>
        </w:tc>
        <w:tc>
          <w:tcPr>
            <w:tcW w:w="1177" w:type="dxa"/>
            <w:tcBorders>
              <w:top w:val="nil"/>
              <w:left w:val="nil"/>
              <w:bottom w:val="single" w:sz="4" w:space="0" w:color="auto"/>
              <w:right w:val="nil"/>
            </w:tcBorders>
            <w:shd w:val="clear" w:color="000000" w:fill="FFFFFF"/>
            <w:vAlign w:val="center"/>
          </w:tcPr>
          <w:p w14:paraId="25075AC4" w14:textId="7F7AFC85" w:rsidR="0072745A" w:rsidRPr="00525891" w:rsidRDefault="0072745A" w:rsidP="00BC6C57">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c>
          <w:tcPr>
            <w:tcW w:w="227" w:type="dxa"/>
            <w:tcBorders>
              <w:top w:val="nil"/>
              <w:left w:val="nil"/>
              <w:bottom w:val="single" w:sz="4" w:space="0" w:color="auto"/>
              <w:right w:val="nil"/>
            </w:tcBorders>
            <w:shd w:val="clear" w:color="000000" w:fill="FFFFFF"/>
            <w:noWrap/>
            <w:vAlign w:val="center"/>
          </w:tcPr>
          <w:p w14:paraId="2631E19A" w14:textId="77777777" w:rsidR="0072745A" w:rsidRPr="00525891" w:rsidRDefault="0072745A" w:rsidP="00BC6C57">
            <w:pPr>
              <w:spacing w:line="240" w:lineRule="auto"/>
              <w:jc w:val="center"/>
              <w:rPr>
                <w:rFonts w:ascii="Times New Roman" w:eastAsia="Times New Roman" w:hAnsi="Times New Roman" w:cs="Times New Roman"/>
                <w:sz w:val="24"/>
                <w:szCs w:val="24"/>
                <w:lang w:eastAsia="sv-SE"/>
              </w:rPr>
            </w:pPr>
          </w:p>
        </w:tc>
        <w:tc>
          <w:tcPr>
            <w:tcW w:w="560" w:type="dxa"/>
            <w:tcBorders>
              <w:top w:val="nil"/>
              <w:left w:val="nil"/>
              <w:bottom w:val="single" w:sz="4" w:space="0" w:color="auto"/>
              <w:right w:val="nil"/>
            </w:tcBorders>
            <w:shd w:val="clear" w:color="000000" w:fill="FFFFFF"/>
            <w:vAlign w:val="center"/>
          </w:tcPr>
          <w:p w14:paraId="62A8A6F6" w14:textId="5AD83394" w:rsidR="0072745A" w:rsidRPr="00525891" w:rsidRDefault="0072745A" w:rsidP="00BC6C57">
            <w:pPr>
              <w:spacing w:line="240" w:lineRule="auto"/>
              <w:jc w:val="center"/>
              <w:rPr>
                <w:rFonts w:ascii="Times New Roman" w:eastAsia="Times New Roman" w:hAnsi="Times New Roman" w:cs="Times New Roman"/>
                <w:sz w:val="24"/>
                <w:szCs w:val="24"/>
                <w:lang w:eastAsia="sv-SE"/>
              </w:rPr>
            </w:pPr>
            <w:r w:rsidRPr="00525891">
              <w:rPr>
                <w:rFonts w:ascii="Times New Roman" w:hAnsi="Times New Roman" w:cs="Times New Roman"/>
                <w:sz w:val="24"/>
                <w:szCs w:val="24"/>
              </w:rPr>
              <w:t>2.3</w:t>
            </w:r>
          </w:p>
        </w:tc>
        <w:tc>
          <w:tcPr>
            <w:tcW w:w="680" w:type="dxa"/>
            <w:tcBorders>
              <w:top w:val="nil"/>
              <w:left w:val="nil"/>
              <w:bottom w:val="single" w:sz="4" w:space="0" w:color="auto"/>
              <w:right w:val="nil"/>
            </w:tcBorders>
            <w:shd w:val="clear" w:color="000000" w:fill="FFFFFF"/>
            <w:noWrap/>
            <w:vAlign w:val="center"/>
          </w:tcPr>
          <w:p w14:paraId="7B1A1949" w14:textId="15F3C028" w:rsidR="0072745A" w:rsidRPr="00525891" w:rsidRDefault="00D6003B"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1.1</w:t>
            </w:r>
          </w:p>
        </w:tc>
        <w:tc>
          <w:tcPr>
            <w:tcW w:w="1177" w:type="dxa"/>
            <w:tcBorders>
              <w:top w:val="nil"/>
              <w:left w:val="nil"/>
              <w:bottom w:val="nil"/>
              <w:right w:val="nil"/>
            </w:tcBorders>
            <w:shd w:val="clear" w:color="000000" w:fill="FFFFFF"/>
            <w:noWrap/>
            <w:vAlign w:val="center"/>
          </w:tcPr>
          <w:p w14:paraId="3348F144" w14:textId="0C7D1AA1" w:rsidR="0072745A" w:rsidRPr="00525891" w:rsidRDefault="004F3EB8" w:rsidP="00BC6C57">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sz w:val="24"/>
                <w:szCs w:val="24"/>
                <w:lang w:eastAsia="sv-SE"/>
              </w:rPr>
              <w:t>0.337</w:t>
            </w:r>
            <w:r w:rsidRPr="00525891">
              <w:rPr>
                <w:rFonts w:ascii="Times New Roman" w:eastAsia="Times New Roman" w:hAnsi="Times New Roman" w:cs="Times New Roman"/>
                <w:sz w:val="24"/>
                <w:szCs w:val="24"/>
                <w:vertAlign w:val="superscript"/>
                <w:lang w:eastAsia="sv-SE"/>
              </w:rPr>
              <w:t>ns</w:t>
            </w:r>
          </w:p>
        </w:tc>
      </w:tr>
      <w:tr w:rsidR="00196EC4" w:rsidRPr="00525891" w14:paraId="7FA3D4E1" w14:textId="77777777" w:rsidTr="00BC6C57">
        <w:trPr>
          <w:trHeight w:val="260"/>
          <w:jc w:val="center"/>
        </w:trPr>
        <w:tc>
          <w:tcPr>
            <w:tcW w:w="3317" w:type="dxa"/>
            <w:tcBorders>
              <w:top w:val="single" w:sz="4" w:space="0" w:color="auto"/>
              <w:left w:val="nil"/>
              <w:bottom w:val="nil"/>
              <w:right w:val="nil"/>
            </w:tcBorders>
            <w:shd w:val="clear" w:color="000000" w:fill="FFFFFF"/>
            <w:noWrap/>
            <w:vAlign w:val="center"/>
          </w:tcPr>
          <w:p w14:paraId="4C5973B8" w14:textId="77777777" w:rsidR="00BB2735" w:rsidRPr="00525891" w:rsidRDefault="00BB2735"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Marginal r</w:t>
            </w:r>
            <w:r w:rsidRPr="00525891">
              <w:rPr>
                <w:rFonts w:ascii="Times New Roman" w:eastAsia="Times New Roman" w:hAnsi="Times New Roman" w:cs="Times New Roman"/>
                <w:sz w:val="24"/>
                <w:szCs w:val="24"/>
                <w:vertAlign w:val="superscript"/>
                <w:lang w:eastAsia="sv-SE"/>
              </w:rPr>
              <w:t>2</w:t>
            </w:r>
          </w:p>
        </w:tc>
        <w:tc>
          <w:tcPr>
            <w:tcW w:w="227" w:type="dxa"/>
            <w:tcBorders>
              <w:top w:val="single" w:sz="4" w:space="0" w:color="auto"/>
              <w:left w:val="nil"/>
              <w:bottom w:val="nil"/>
              <w:right w:val="nil"/>
            </w:tcBorders>
            <w:shd w:val="clear" w:color="000000" w:fill="FFFFFF"/>
            <w:noWrap/>
            <w:vAlign w:val="center"/>
          </w:tcPr>
          <w:p w14:paraId="1EB92CA4" w14:textId="77777777" w:rsidR="00BB2735" w:rsidRPr="00525891" w:rsidRDefault="00BB2735" w:rsidP="00BC6C57">
            <w:pPr>
              <w:spacing w:line="240" w:lineRule="auto"/>
              <w:jc w:val="center"/>
              <w:rPr>
                <w:rFonts w:ascii="Times New Roman" w:eastAsia="Times New Roman" w:hAnsi="Times New Roman" w:cs="Times New Roman"/>
                <w:sz w:val="24"/>
                <w:szCs w:val="24"/>
                <w:lang w:eastAsia="sv-SE"/>
              </w:rPr>
            </w:pPr>
          </w:p>
        </w:tc>
        <w:tc>
          <w:tcPr>
            <w:tcW w:w="2417" w:type="dxa"/>
            <w:gridSpan w:val="3"/>
            <w:tcBorders>
              <w:top w:val="single" w:sz="4" w:space="0" w:color="auto"/>
              <w:left w:val="nil"/>
              <w:bottom w:val="nil"/>
              <w:right w:val="nil"/>
            </w:tcBorders>
            <w:shd w:val="clear" w:color="000000" w:fill="FFFFFF"/>
            <w:vAlign w:val="center"/>
          </w:tcPr>
          <w:p w14:paraId="40F25E67" w14:textId="0D052E2D" w:rsidR="00BB2735" w:rsidRPr="00525891" w:rsidRDefault="00BB2735"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0.</w:t>
            </w:r>
            <w:r w:rsidR="001D1747" w:rsidRPr="00525891">
              <w:rPr>
                <w:rFonts w:ascii="Times New Roman" w:eastAsia="Times New Roman" w:hAnsi="Times New Roman" w:cs="Times New Roman"/>
                <w:sz w:val="24"/>
                <w:szCs w:val="24"/>
                <w:lang w:eastAsia="sv-SE"/>
              </w:rPr>
              <w:t>73</w:t>
            </w:r>
          </w:p>
        </w:tc>
        <w:tc>
          <w:tcPr>
            <w:tcW w:w="227" w:type="dxa"/>
            <w:tcBorders>
              <w:top w:val="single" w:sz="4" w:space="0" w:color="auto"/>
              <w:left w:val="nil"/>
              <w:bottom w:val="nil"/>
              <w:right w:val="nil"/>
            </w:tcBorders>
            <w:shd w:val="clear" w:color="000000" w:fill="FFFFFF"/>
            <w:noWrap/>
            <w:vAlign w:val="center"/>
          </w:tcPr>
          <w:p w14:paraId="2D1C728E" w14:textId="77777777" w:rsidR="00BB2735" w:rsidRPr="00525891" w:rsidRDefault="00BB2735" w:rsidP="00BC6C57">
            <w:pPr>
              <w:spacing w:line="240" w:lineRule="auto"/>
              <w:jc w:val="center"/>
              <w:rPr>
                <w:rFonts w:ascii="Times New Roman" w:eastAsia="Times New Roman" w:hAnsi="Times New Roman" w:cs="Times New Roman"/>
                <w:sz w:val="24"/>
                <w:szCs w:val="24"/>
                <w:lang w:eastAsia="sv-SE"/>
              </w:rPr>
            </w:pPr>
          </w:p>
        </w:tc>
        <w:tc>
          <w:tcPr>
            <w:tcW w:w="2417" w:type="dxa"/>
            <w:gridSpan w:val="3"/>
            <w:tcBorders>
              <w:top w:val="single" w:sz="4" w:space="0" w:color="auto"/>
              <w:left w:val="nil"/>
              <w:bottom w:val="nil"/>
              <w:right w:val="nil"/>
            </w:tcBorders>
            <w:shd w:val="clear" w:color="000000" w:fill="FFFFFF"/>
            <w:vAlign w:val="center"/>
          </w:tcPr>
          <w:p w14:paraId="376382F5" w14:textId="50FAE263" w:rsidR="00BB2735" w:rsidRPr="00525891" w:rsidRDefault="00BB2735"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0.</w:t>
            </w:r>
            <w:r w:rsidR="004F3EB8" w:rsidRPr="00525891">
              <w:rPr>
                <w:rFonts w:ascii="Times New Roman" w:eastAsia="Times New Roman" w:hAnsi="Times New Roman" w:cs="Times New Roman"/>
                <w:sz w:val="24"/>
                <w:szCs w:val="24"/>
                <w:lang w:eastAsia="sv-SE"/>
              </w:rPr>
              <w:t>78</w:t>
            </w:r>
          </w:p>
        </w:tc>
      </w:tr>
      <w:tr w:rsidR="00196EC4" w:rsidRPr="00525891" w14:paraId="26B5EC0A" w14:textId="77777777" w:rsidTr="00BC6C57">
        <w:trPr>
          <w:trHeight w:val="260"/>
          <w:jc w:val="center"/>
        </w:trPr>
        <w:tc>
          <w:tcPr>
            <w:tcW w:w="3317" w:type="dxa"/>
            <w:tcBorders>
              <w:top w:val="nil"/>
              <w:left w:val="nil"/>
              <w:bottom w:val="double" w:sz="4" w:space="0" w:color="auto"/>
              <w:right w:val="nil"/>
            </w:tcBorders>
            <w:shd w:val="clear" w:color="000000" w:fill="FFFFFF"/>
            <w:noWrap/>
            <w:vAlign w:val="center"/>
          </w:tcPr>
          <w:p w14:paraId="4B2AC0D0" w14:textId="77777777" w:rsidR="00BB2735" w:rsidRPr="00525891" w:rsidRDefault="00BB2735" w:rsidP="00BC6C57">
            <w:pPr>
              <w:spacing w:line="240" w:lineRule="auto"/>
              <w:jc w:val="center"/>
              <w:rPr>
                <w:rFonts w:ascii="Times New Roman" w:eastAsia="Times New Roman" w:hAnsi="Times New Roman" w:cs="Times New Roman"/>
                <w:i/>
                <w:sz w:val="24"/>
                <w:szCs w:val="24"/>
                <w:lang w:eastAsia="sv-SE"/>
              </w:rPr>
            </w:pPr>
            <w:r w:rsidRPr="00525891">
              <w:rPr>
                <w:rFonts w:ascii="Times New Roman" w:eastAsia="Times New Roman" w:hAnsi="Times New Roman" w:cs="Times New Roman"/>
                <w:sz w:val="24"/>
                <w:szCs w:val="24"/>
                <w:lang w:eastAsia="sv-SE"/>
              </w:rPr>
              <w:t>Conditional r</w:t>
            </w:r>
            <w:r w:rsidRPr="00525891">
              <w:rPr>
                <w:rFonts w:ascii="Times New Roman" w:eastAsia="Times New Roman" w:hAnsi="Times New Roman" w:cs="Times New Roman"/>
                <w:sz w:val="24"/>
                <w:szCs w:val="24"/>
                <w:vertAlign w:val="superscript"/>
                <w:lang w:eastAsia="sv-SE"/>
              </w:rPr>
              <w:t>2</w:t>
            </w:r>
          </w:p>
        </w:tc>
        <w:tc>
          <w:tcPr>
            <w:tcW w:w="227" w:type="dxa"/>
            <w:tcBorders>
              <w:top w:val="nil"/>
              <w:left w:val="nil"/>
              <w:bottom w:val="double" w:sz="4" w:space="0" w:color="auto"/>
              <w:right w:val="nil"/>
            </w:tcBorders>
            <w:shd w:val="clear" w:color="000000" w:fill="FFFFFF"/>
            <w:noWrap/>
            <w:vAlign w:val="center"/>
          </w:tcPr>
          <w:p w14:paraId="4233B5D1" w14:textId="77777777" w:rsidR="00BB2735" w:rsidRPr="00525891" w:rsidRDefault="00BB2735" w:rsidP="00BC6C57">
            <w:pPr>
              <w:spacing w:line="240" w:lineRule="auto"/>
              <w:jc w:val="center"/>
              <w:rPr>
                <w:rFonts w:ascii="Times New Roman" w:eastAsia="Times New Roman" w:hAnsi="Times New Roman" w:cs="Times New Roman"/>
                <w:sz w:val="24"/>
                <w:szCs w:val="24"/>
                <w:lang w:eastAsia="sv-SE"/>
              </w:rPr>
            </w:pPr>
          </w:p>
        </w:tc>
        <w:tc>
          <w:tcPr>
            <w:tcW w:w="2417" w:type="dxa"/>
            <w:gridSpan w:val="3"/>
            <w:tcBorders>
              <w:top w:val="nil"/>
              <w:left w:val="nil"/>
              <w:bottom w:val="double" w:sz="4" w:space="0" w:color="auto"/>
              <w:right w:val="nil"/>
            </w:tcBorders>
            <w:shd w:val="clear" w:color="000000" w:fill="FFFFFF"/>
            <w:vAlign w:val="center"/>
          </w:tcPr>
          <w:p w14:paraId="54D2ECFD" w14:textId="34EC5A17" w:rsidR="00BB2735" w:rsidRPr="00525891" w:rsidRDefault="00BB2735"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0.8</w:t>
            </w:r>
            <w:r w:rsidR="001D1747" w:rsidRPr="00525891">
              <w:rPr>
                <w:rFonts w:ascii="Times New Roman" w:eastAsia="Times New Roman" w:hAnsi="Times New Roman" w:cs="Times New Roman"/>
                <w:sz w:val="24"/>
                <w:szCs w:val="24"/>
                <w:lang w:eastAsia="sv-SE"/>
              </w:rPr>
              <w:t>5</w:t>
            </w:r>
          </w:p>
        </w:tc>
        <w:tc>
          <w:tcPr>
            <w:tcW w:w="227" w:type="dxa"/>
            <w:tcBorders>
              <w:top w:val="nil"/>
              <w:left w:val="nil"/>
              <w:bottom w:val="double" w:sz="4" w:space="0" w:color="auto"/>
              <w:right w:val="nil"/>
            </w:tcBorders>
            <w:shd w:val="clear" w:color="000000" w:fill="FFFFFF"/>
            <w:noWrap/>
            <w:vAlign w:val="center"/>
          </w:tcPr>
          <w:p w14:paraId="3ADA8C7D" w14:textId="77777777" w:rsidR="00BB2735" w:rsidRPr="00525891" w:rsidRDefault="00BB2735" w:rsidP="00BC6C57">
            <w:pPr>
              <w:spacing w:line="240" w:lineRule="auto"/>
              <w:jc w:val="center"/>
              <w:rPr>
                <w:rFonts w:ascii="Times New Roman" w:eastAsia="Times New Roman" w:hAnsi="Times New Roman" w:cs="Times New Roman"/>
                <w:sz w:val="24"/>
                <w:szCs w:val="24"/>
                <w:lang w:eastAsia="sv-SE"/>
              </w:rPr>
            </w:pPr>
          </w:p>
        </w:tc>
        <w:tc>
          <w:tcPr>
            <w:tcW w:w="2417" w:type="dxa"/>
            <w:gridSpan w:val="3"/>
            <w:tcBorders>
              <w:top w:val="nil"/>
              <w:left w:val="nil"/>
              <w:bottom w:val="double" w:sz="4" w:space="0" w:color="auto"/>
              <w:right w:val="nil"/>
            </w:tcBorders>
            <w:shd w:val="clear" w:color="000000" w:fill="FFFFFF"/>
            <w:vAlign w:val="center"/>
          </w:tcPr>
          <w:p w14:paraId="6D4C646F" w14:textId="1F33C0A4" w:rsidR="00BB2735" w:rsidRPr="00525891" w:rsidRDefault="00BB2735"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0.</w:t>
            </w:r>
            <w:r w:rsidR="004F3EB8" w:rsidRPr="00525891">
              <w:rPr>
                <w:rFonts w:ascii="Times New Roman" w:eastAsia="Times New Roman" w:hAnsi="Times New Roman" w:cs="Times New Roman"/>
                <w:sz w:val="24"/>
                <w:szCs w:val="24"/>
                <w:lang w:eastAsia="sv-SE"/>
              </w:rPr>
              <w:t>78</w:t>
            </w:r>
          </w:p>
        </w:tc>
      </w:tr>
      <w:tr w:rsidR="00196EC4" w:rsidRPr="00525891" w14:paraId="1B6C506D" w14:textId="77777777" w:rsidTr="00BC6C57">
        <w:trPr>
          <w:trHeight w:val="260"/>
          <w:jc w:val="center"/>
        </w:trPr>
        <w:tc>
          <w:tcPr>
            <w:tcW w:w="3317" w:type="dxa"/>
            <w:tcBorders>
              <w:top w:val="double" w:sz="4" w:space="0" w:color="auto"/>
              <w:left w:val="nil"/>
              <w:bottom w:val="nil"/>
              <w:right w:val="nil"/>
            </w:tcBorders>
            <w:shd w:val="clear" w:color="000000" w:fill="FFFFFF"/>
            <w:noWrap/>
            <w:vAlign w:val="center"/>
            <w:hideMark/>
          </w:tcPr>
          <w:p w14:paraId="662411BD" w14:textId="6F5018CF" w:rsidR="00FC3A39" w:rsidRPr="00525891" w:rsidRDefault="00FC3A39"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Net rhizodeposition (NetRhiz)</w:t>
            </w:r>
          </w:p>
        </w:tc>
        <w:tc>
          <w:tcPr>
            <w:tcW w:w="227" w:type="dxa"/>
            <w:tcBorders>
              <w:top w:val="double" w:sz="4" w:space="0" w:color="auto"/>
              <w:left w:val="nil"/>
              <w:bottom w:val="nil"/>
              <w:right w:val="nil"/>
            </w:tcBorders>
            <w:shd w:val="clear" w:color="000000" w:fill="FFFFFF"/>
            <w:noWrap/>
            <w:vAlign w:val="center"/>
            <w:hideMark/>
          </w:tcPr>
          <w:p w14:paraId="10C96C76" w14:textId="03496E1D" w:rsidR="00FC3A39" w:rsidRPr="00525891" w:rsidRDefault="00FC3A39" w:rsidP="00BC6C57">
            <w:pPr>
              <w:spacing w:line="240" w:lineRule="auto"/>
              <w:jc w:val="center"/>
              <w:rPr>
                <w:rFonts w:ascii="Times New Roman" w:eastAsia="Times New Roman" w:hAnsi="Times New Roman" w:cs="Times New Roman"/>
                <w:sz w:val="24"/>
                <w:szCs w:val="24"/>
                <w:lang w:eastAsia="sv-SE"/>
              </w:rPr>
            </w:pPr>
          </w:p>
        </w:tc>
        <w:tc>
          <w:tcPr>
            <w:tcW w:w="560" w:type="dxa"/>
            <w:tcBorders>
              <w:top w:val="double" w:sz="4" w:space="0" w:color="auto"/>
              <w:left w:val="nil"/>
              <w:bottom w:val="nil"/>
              <w:right w:val="nil"/>
            </w:tcBorders>
            <w:shd w:val="clear" w:color="000000" w:fill="FFFFFF"/>
            <w:vAlign w:val="center"/>
          </w:tcPr>
          <w:p w14:paraId="1A529474" w14:textId="06835C92" w:rsidR="00FC3A39" w:rsidRPr="00525891" w:rsidRDefault="00FC3A39" w:rsidP="00BC6C57">
            <w:pPr>
              <w:spacing w:line="240" w:lineRule="auto"/>
              <w:jc w:val="center"/>
              <w:rPr>
                <w:rFonts w:ascii="Times New Roman" w:eastAsia="Times New Roman" w:hAnsi="Times New Roman" w:cs="Times New Roman"/>
                <w:sz w:val="24"/>
                <w:szCs w:val="24"/>
                <w:lang w:eastAsia="sv-SE"/>
              </w:rPr>
            </w:pPr>
            <w:r w:rsidRPr="00525891">
              <w:rPr>
                <w:rFonts w:ascii="Times New Roman" w:hAnsi="Times New Roman" w:cs="Times New Roman"/>
                <w:sz w:val="24"/>
                <w:szCs w:val="24"/>
              </w:rPr>
              <w:t>50.4</w:t>
            </w:r>
          </w:p>
        </w:tc>
        <w:tc>
          <w:tcPr>
            <w:tcW w:w="680" w:type="dxa"/>
            <w:tcBorders>
              <w:top w:val="double" w:sz="4" w:space="0" w:color="auto"/>
              <w:left w:val="nil"/>
              <w:bottom w:val="nil"/>
              <w:right w:val="nil"/>
            </w:tcBorders>
            <w:shd w:val="clear" w:color="000000" w:fill="FFFFFF"/>
            <w:vAlign w:val="center"/>
          </w:tcPr>
          <w:p w14:paraId="6D15F8B6" w14:textId="3D0FAE72" w:rsidR="00FC3A39" w:rsidRPr="00525891" w:rsidRDefault="00FC3A39"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175.0</w:t>
            </w:r>
          </w:p>
        </w:tc>
        <w:tc>
          <w:tcPr>
            <w:tcW w:w="1177" w:type="dxa"/>
            <w:tcBorders>
              <w:top w:val="double" w:sz="4" w:space="0" w:color="auto"/>
              <w:left w:val="nil"/>
              <w:bottom w:val="nil"/>
              <w:right w:val="nil"/>
            </w:tcBorders>
            <w:shd w:val="clear" w:color="000000" w:fill="FFFFFF"/>
            <w:vAlign w:val="center"/>
          </w:tcPr>
          <w:p w14:paraId="7EF33E66" w14:textId="77777777" w:rsidR="00FC3A39" w:rsidRPr="00525891" w:rsidRDefault="00FC3A39" w:rsidP="00BC6C57">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c>
          <w:tcPr>
            <w:tcW w:w="227" w:type="dxa"/>
            <w:tcBorders>
              <w:top w:val="double" w:sz="4" w:space="0" w:color="auto"/>
              <w:left w:val="nil"/>
              <w:bottom w:val="nil"/>
              <w:right w:val="nil"/>
            </w:tcBorders>
            <w:shd w:val="clear" w:color="000000" w:fill="FFFFFF"/>
            <w:noWrap/>
            <w:vAlign w:val="center"/>
          </w:tcPr>
          <w:p w14:paraId="54ADB8A1" w14:textId="77777777" w:rsidR="00FC3A39" w:rsidRPr="00525891" w:rsidRDefault="00FC3A39" w:rsidP="00BC6C57">
            <w:pPr>
              <w:spacing w:line="240" w:lineRule="auto"/>
              <w:jc w:val="center"/>
              <w:rPr>
                <w:rFonts w:ascii="Times New Roman" w:eastAsia="Times New Roman" w:hAnsi="Times New Roman" w:cs="Times New Roman"/>
                <w:sz w:val="24"/>
                <w:szCs w:val="24"/>
                <w:lang w:eastAsia="sv-SE"/>
              </w:rPr>
            </w:pPr>
          </w:p>
        </w:tc>
        <w:tc>
          <w:tcPr>
            <w:tcW w:w="560" w:type="dxa"/>
            <w:tcBorders>
              <w:top w:val="double" w:sz="4" w:space="0" w:color="auto"/>
              <w:left w:val="nil"/>
              <w:bottom w:val="nil"/>
              <w:right w:val="nil"/>
            </w:tcBorders>
            <w:shd w:val="clear" w:color="000000" w:fill="FFFFFF"/>
            <w:vAlign w:val="center"/>
          </w:tcPr>
          <w:p w14:paraId="2790CFC8" w14:textId="78BB9929" w:rsidR="00FC3A39" w:rsidRPr="00525891" w:rsidRDefault="00FC3A39" w:rsidP="00BC6C57">
            <w:pPr>
              <w:spacing w:line="240" w:lineRule="auto"/>
              <w:jc w:val="center"/>
              <w:rPr>
                <w:rFonts w:ascii="Times New Roman" w:eastAsia="Times New Roman" w:hAnsi="Times New Roman" w:cs="Times New Roman"/>
                <w:sz w:val="24"/>
                <w:szCs w:val="24"/>
                <w:lang w:eastAsia="sv-SE"/>
              </w:rPr>
            </w:pPr>
            <w:r w:rsidRPr="00525891">
              <w:rPr>
                <w:rFonts w:ascii="Times New Roman" w:hAnsi="Times New Roman" w:cs="Times New Roman"/>
                <w:sz w:val="24"/>
                <w:szCs w:val="24"/>
              </w:rPr>
              <w:t>51.4</w:t>
            </w:r>
          </w:p>
        </w:tc>
        <w:tc>
          <w:tcPr>
            <w:tcW w:w="680" w:type="dxa"/>
            <w:tcBorders>
              <w:top w:val="double" w:sz="4" w:space="0" w:color="auto"/>
              <w:left w:val="nil"/>
              <w:bottom w:val="nil"/>
              <w:right w:val="nil"/>
            </w:tcBorders>
            <w:shd w:val="clear" w:color="000000" w:fill="FFFFFF"/>
            <w:noWrap/>
            <w:vAlign w:val="center"/>
          </w:tcPr>
          <w:p w14:paraId="797FF695" w14:textId="2A72F0CF" w:rsidR="00FC3A39" w:rsidRPr="00525891" w:rsidRDefault="00FC3A39"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34.1</w:t>
            </w:r>
          </w:p>
        </w:tc>
        <w:tc>
          <w:tcPr>
            <w:tcW w:w="1177" w:type="dxa"/>
            <w:tcBorders>
              <w:top w:val="double" w:sz="4" w:space="0" w:color="auto"/>
              <w:left w:val="nil"/>
              <w:bottom w:val="nil"/>
              <w:right w:val="nil"/>
            </w:tcBorders>
            <w:shd w:val="clear" w:color="000000" w:fill="FFFFFF"/>
            <w:noWrap/>
            <w:vAlign w:val="center"/>
          </w:tcPr>
          <w:p w14:paraId="3D23A48B" w14:textId="77777777" w:rsidR="00FC3A39" w:rsidRPr="00525891" w:rsidRDefault="00FC3A39" w:rsidP="00BC6C57">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r>
      <w:tr w:rsidR="00196EC4" w:rsidRPr="00525891" w14:paraId="13092E01" w14:textId="77777777" w:rsidTr="00BC6C57">
        <w:trPr>
          <w:trHeight w:val="260"/>
          <w:jc w:val="center"/>
        </w:trPr>
        <w:tc>
          <w:tcPr>
            <w:tcW w:w="3317" w:type="dxa"/>
            <w:tcBorders>
              <w:top w:val="nil"/>
              <w:left w:val="nil"/>
              <w:bottom w:val="nil"/>
              <w:right w:val="nil"/>
            </w:tcBorders>
            <w:shd w:val="clear" w:color="000000" w:fill="FFFFFF"/>
            <w:noWrap/>
            <w:vAlign w:val="center"/>
            <w:hideMark/>
          </w:tcPr>
          <w:p w14:paraId="2556169A" w14:textId="77777777" w:rsidR="00FC3A39" w:rsidRPr="00525891" w:rsidRDefault="00FC3A39"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Soil layer (Layer)</w:t>
            </w:r>
          </w:p>
        </w:tc>
        <w:tc>
          <w:tcPr>
            <w:tcW w:w="227" w:type="dxa"/>
            <w:tcBorders>
              <w:top w:val="nil"/>
              <w:left w:val="nil"/>
              <w:bottom w:val="nil"/>
              <w:right w:val="nil"/>
            </w:tcBorders>
            <w:shd w:val="clear" w:color="000000" w:fill="FFFFFF"/>
            <w:noWrap/>
            <w:vAlign w:val="center"/>
            <w:hideMark/>
          </w:tcPr>
          <w:p w14:paraId="72ADE3D7" w14:textId="3311EF5B" w:rsidR="00FC3A39" w:rsidRPr="00525891" w:rsidRDefault="00FC3A39" w:rsidP="00BC6C57">
            <w:pPr>
              <w:spacing w:line="240" w:lineRule="auto"/>
              <w:jc w:val="center"/>
              <w:rPr>
                <w:rFonts w:ascii="Times New Roman" w:eastAsia="Times New Roman" w:hAnsi="Times New Roman" w:cs="Times New Roman"/>
                <w:sz w:val="24"/>
                <w:szCs w:val="24"/>
                <w:lang w:eastAsia="sv-SE"/>
              </w:rPr>
            </w:pPr>
          </w:p>
        </w:tc>
        <w:tc>
          <w:tcPr>
            <w:tcW w:w="560" w:type="dxa"/>
            <w:tcBorders>
              <w:top w:val="nil"/>
              <w:left w:val="nil"/>
              <w:bottom w:val="nil"/>
              <w:right w:val="nil"/>
            </w:tcBorders>
            <w:shd w:val="clear" w:color="000000" w:fill="FFFFFF"/>
            <w:vAlign w:val="center"/>
          </w:tcPr>
          <w:p w14:paraId="140A9D67" w14:textId="54BD595E" w:rsidR="00FC3A39" w:rsidRPr="00525891" w:rsidRDefault="00FC3A39" w:rsidP="00BC6C57">
            <w:pPr>
              <w:spacing w:line="240" w:lineRule="auto"/>
              <w:jc w:val="center"/>
              <w:rPr>
                <w:rFonts w:ascii="Times New Roman" w:eastAsia="Times New Roman" w:hAnsi="Times New Roman" w:cs="Times New Roman"/>
                <w:sz w:val="24"/>
                <w:szCs w:val="24"/>
                <w:lang w:eastAsia="sv-SE"/>
              </w:rPr>
            </w:pPr>
            <w:r w:rsidRPr="00525891">
              <w:rPr>
                <w:rFonts w:ascii="Times New Roman" w:hAnsi="Times New Roman" w:cs="Times New Roman"/>
                <w:sz w:val="24"/>
                <w:szCs w:val="24"/>
              </w:rPr>
              <w:t>10.4</w:t>
            </w:r>
          </w:p>
        </w:tc>
        <w:tc>
          <w:tcPr>
            <w:tcW w:w="680" w:type="dxa"/>
            <w:tcBorders>
              <w:top w:val="nil"/>
              <w:left w:val="nil"/>
              <w:bottom w:val="nil"/>
              <w:right w:val="nil"/>
            </w:tcBorders>
            <w:shd w:val="clear" w:color="000000" w:fill="FFFFFF"/>
            <w:vAlign w:val="center"/>
          </w:tcPr>
          <w:p w14:paraId="76453A47" w14:textId="42CE74B6" w:rsidR="00FC3A39" w:rsidRPr="00525891" w:rsidRDefault="00FC3A39"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36.0</w:t>
            </w:r>
          </w:p>
        </w:tc>
        <w:tc>
          <w:tcPr>
            <w:tcW w:w="1177" w:type="dxa"/>
            <w:tcBorders>
              <w:top w:val="nil"/>
              <w:left w:val="nil"/>
              <w:bottom w:val="nil"/>
              <w:right w:val="nil"/>
            </w:tcBorders>
            <w:shd w:val="clear" w:color="000000" w:fill="FFFFFF"/>
            <w:vAlign w:val="center"/>
          </w:tcPr>
          <w:p w14:paraId="58D9A908" w14:textId="77777777" w:rsidR="00FC3A39" w:rsidRPr="00525891" w:rsidRDefault="00FC3A39" w:rsidP="00BC6C57">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c>
          <w:tcPr>
            <w:tcW w:w="227" w:type="dxa"/>
            <w:tcBorders>
              <w:top w:val="nil"/>
              <w:left w:val="nil"/>
              <w:bottom w:val="nil"/>
              <w:right w:val="nil"/>
            </w:tcBorders>
            <w:shd w:val="clear" w:color="000000" w:fill="FFFFFF"/>
            <w:noWrap/>
            <w:vAlign w:val="center"/>
          </w:tcPr>
          <w:p w14:paraId="31367FD5" w14:textId="77777777" w:rsidR="00FC3A39" w:rsidRPr="00525891" w:rsidRDefault="00FC3A39" w:rsidP="00BC6C57">
            <w:pPr>
              <w:spacing w:line="240" w:lineRule="auto"/>
              <w:jc w:val="center"/>
              <w:rPr>
                <w:rFonts w:ascii="Times New Roman" w:eastAsia="Times New Roman" w:hAnsi="Times New Roman" w:cs="Times New Roman"/>
                <w:sz w:val="24"/>
                <w:szCs w:val="24"/>
                <w:lang w:eastAsia="sv-SE"/>
              </w:rPr>
            </w:pPr>
          </w:p>
        </w:tc>
        <w:tc>
          <w:tcPr>
            <w:tcW w:w="560" w:type="dxa"/>
            <w:tcBorders>
              <w:top w:val="nil"/>
              <w:left w:val="nil"/>
              <w:bottom w:val="nil"/>
              <w:right w:val="nil"/>
            </w:tcBorders>
            <w:shd w:val="clear" w:color="000000" w:fill="FFFFFF"/>
            <w:vAlign w:val="center"/>
          </w:tcPr>
          <w:p w14:paraId="12D2E5C0" w14:textId="3778E8CC" w:rsidR="00FC3A39" w:rsidRPr="00525891" w:rsidRDefault="00FC3A39" w:rsidP="00BC6C57">
            <w:pPr>
              <w:spacing w:line="240" w:lineRule="auto"/>
              <w:jc w:val="center"/>
              <w:rPr>
                <w:rFonts w:ascii="Times New Roman" w:eastAsia="Times New Roman" w:hAnsi="Times New Roman" w:cs="Times New Roman"/>
                <w:sz w:val="24"/>
                <w:szCs w:val="24"/>
                <w:lang w:eastAsia="sv-SE"/>
              </w:rPr>
            </w:pPr>
            <w:r w:rsidRPr="00525891">
              <w:rPr>
                <w:rFonts w:ascii="Times New Roman" w:hAnsi="Times New Roman" w:cs="Times New Roman"/>
                <w:sz w:val="24"/>
                <w:szCs w:val="24"/>
              </w:rPr>
              <w:t>10.5</w:t>
            </w:r>
          </w:p>
        </w:tc>
        <w:tc>
          <w:tcPr>
            <w:tcW w:w="680" w:type="dxa"/>
            <w:tcBorders>
              <w:top w:val="nil"/>
              <w:left w:val="nil"/>
              <w:bottom w:val="nil"/>
              <w:right w:val="nil"/>
            </w:tcBorders>
            <w:shd w:val="clear" w:color="000000" w:fill="FFFFFF"/>
            <w:noWrap/>
            <w:vAlign w:val="center"/>
          </w:tcPr>
          <w:p w14:paraId="3FC4A249" w14:textId="2AB69D31" w:rsidR="00FC3A39" w:rsidRPr="00525891" w:rsidRDefault="00FC3A39"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7.0</w:t>
            </w:r>
          </w:p>
        </w:tc>
        <w:tc>
          <w:tcPr>
            <w:tcW w:w="1177" w:type="dxa"/>
            <w:tcBorders>
              <w:top w:val="nil"/>
              <w:left w:val="nil"/>
              <w:bottom w:val="nil"/>
              <w:right w:val="nil"/>
            </w:tcBorders>
            <w:shd w:val="clear" w:color="000000" w:fill="FFFFFF"/>
            <w:noWrap/>
            <w:vAlign w:val="center"/>
          </w:tcPr>
          <w:p w14:paraId="75929273" w14:textId="252E008E" w:rsidR="00FC3A39" w:rsidRPr="00525891" w:rsidRDefault="00FC3A39" w:rsidP="00BC6C57">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0.0</w:t>
            </w:r>
            <w:r w:rsidR="00BF09A2" w:rsidRPr="00525891">
              <w:rPr>
                <w:rFonts w:ascii="Times New Roman" w:eastAsia="Times New Roman" w:hAnsi="Times New Roman" w:cs="Times New Roman"/>
                <w:b/>
                <w:sz w:val="24"/>
                <w:szCs w:val="24"/>
                <w:lang w:eastAsia="sv-SE"/>
              </w:rPr>
              <w:t>11</w:t>
            </w:r>
            <w:r w:rsidRPr="00525891">
              <w:rPr>
                <w:rFonts w:ascii="Times New Roman" w:eastAsia="Times New Roman" w:hAnsi="Times New Roman" w:cs="Times New Roman"/>
                <w:b/>
                <w:sz w:val="24"/>
                <w:szCs w:val="24"/>
                <w:lang w:eastAsia="sv-SE"/>
              </w:rPr>
              <w:t>*</w:t>
            </w:r>
          </w:p>
        </w:tc>
      </w:tr>
      <w:tr w:rsidR="00196EC4" w:rsidRPr="00525891" w14:paraId="1692CA4C" w14:textId="77777777" w:rsidTr="00BC6C57">
        <w:trPr>
          <w:trHeight w:val="260"/>
          <w:jc w:val="center"/>
        </w:trPr>
        <w:tc>
          <w:tcPr>
            <w:tcW w:w="3317" w:type="dxa"/>
            <w:tcBorders>
              <w:top w:val="nil"/>
              <w:left w:val="nil"/>
              <w:bottom w:val="nil"/>
              <w:right w:val="nil"/>
            </w:tcBorders>
            <w:shd w:val="clear" w:color="000000" w:fill="FFFFFF"/>
            <w:noWrap/>
            <w:vAlign w:val="center"/>
            <w:hideMark/>
          </w:tcPr>
          <w:p w14:paraId="6236A950" w14:textId="77777777" w:rsidR="00FC3A39" w:rsidRPr="00525891" w:rsidRDefault="00FC3A39"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Soil type (Soil)</w:t>
            </w:r>
          </w:p>
        </w:tc>
        <w:tc>
          <w:tcPr>
            <w:tcW w:w="227" w:type="dxa"/>
            <w:tcBorders>
              <w:top w:val="nil"/>
              <w:left w:val="nil"/>
              <w:bottom w:val="nil"/>
              <w:right w:val="nil"/>
            </w:tcBorders>
            <w:shd w:val="clear" w:color="000000" w:fill="FFFFFF"/>
            <w:noWrap/>
            <w:vAlign w:val="center"/>
            <w:hideMark/>
          </w:tcPr>
          <w:p w14:paraId="660A50CE" w14:textId="521855F6" w:rsidR="00FC3A39" w:rsidRPr="00525891" w:rsidRDefault="00FC3A39" w:rsidP="00BC6C57">
            <w:pPr>
              <w:spacing w:line="240" w:lineRule="auto"/>
              <w:jc w:val="center"/>
              <w:rPr>
                <w:rFonts w:ascii="Times New Roman" w:eastAsia="Times New Roman" w:hAnsi="Times New Roman" w:cs="Times New Roman"/>
                <w:sz w:val="24"/>
                <w:szCs w:val="24"/>
                <w:lang w:eastAsia="sv-SE"/>
              </w:rPr>
            </w:pPr>
          </w:p>
        </w:tc>
        <w:tc>
          <w:tcPr>
            <w:tcW w:w="560" w:type="dxa"/>
            <w:tcBorders>
              <w:top w:val="nil"/>
              <w:left w:val="nil"/>
              <w:bottom w:val="nil"/>
              <w:right w:val="nil"/>
            </w:tcBorders>
            <w:shd w:val="clear" w:color="000000" w:fill="FFFFFF"/>
            <w:vAlign w:val="center"/>
          </w:tcPr>
          <w:p w14:paraId="34CADA82" w14:textId="2C87FE96" w:rsidR="00FC3A39" w:rsidRPr="00525891" w:rsidRDefault="00FC3A39" w:rsidP="00BC6C57">
            <w:pPr>
              <w:spacing w:line="240" w:lineRule="auto"/>
              <w:jc w:val="center"/>
              <w:rPr>
                <w:rFonts w:ascii="Times New Roman" w:eastAsia="Times New Roman" w:hAnsi="Times New Roman" w:cs="Times New Roman"/>
                <w:sz w:val="24"/>
                <w:szCs w:val="24"/>
                <w:lang w:eastAsia="sv-SE"/>
              </w:rPr>
            </w:pPr>
            <w:r w:rsidRPr="00525891">
              <w:rPr>
                <w:rFonts w:ascii="Times New Roman" w:hAnsi="Times New Roman" w:cs="Times New Roman"/>
                <w:sz w:val="24"/>
                <w:szCs w:val="24"/>
              </w:rPr>
              <w:t>7.2</w:t>
            </w:r>
          </w:p>
        </w:tc>
        <w:tc>
          <w:tcPr>
            <w:tcW w:w="680" w:type="dxa"/>
            <w:tcBorders>
              <w:top w:val="nil"/>
              <w:left w:val="nil"/>
              <w:bottom w:val="nil"/>
              <w:right w:val="nil"/>
            </w:tcBorders>
            <w:shd w:val="clear" w:color="000000" w:fill="FFFFFF"/>
            <w:vAlign w:val="center"/>
          </w:tcPr>
          <w:p w14:paraId="652D87BD" w14:textId="67646A8B" w:rsidR="00FC3A39" w:rsidRPr="00525891" w:rsidRDefault="00FC3A39"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12.5</w:t>
            </w:r>
          </w:p>
        </w:tc>
        <w:tc>
          <w:tcPr>
            <w:tcW w:w="1177" w:type="dxa"/>
            <w:tcBorders>
              <w:top w:val="nil"/>
              <w:left w:val="nil"/>
              <w:bottom w:val="nil"/>
              <w:right w:val="nil"/>
            </w:tcBorders>
            <w:shd w:val="clear" w:color="000000" w:fill="FFFFFF"/>
            <w:vAlign w:val="center"/>
          </w:tcPr>
          <w:p w14:paraId="1EBD47B0" w14:textId="77777777" w:rsidR="00FC3A39" w:rsidRPr="00525891" w:rsidRDefault="00FC3A39" w:rsidP="00BC6C57">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c>
          <w:tcPr>
            <w:tcW w:w="227" w:type="dxa"/>
            <w:tcBorders>
              <w:top w:val="nil"/>
              <w:left w:val="nil"/>
              <w:bottom w:val="nil"/>
              <w:right w:val="nil"/>
            </w:tcBorders>
            <w:shd w:val="clear" w:color="000000" w:fill="FFFFFF"/>
            <w:noWrap/>
            <w:vAlign w:val="center"/>
          </w:tcPr>
          <w:p w14:paraId="5E73DF3C" w14:textId="77777777" w:rsidR="00FC3A39" w:rsidRPr="00525891" w:rsidRDefault="00FC3A39" w:rsidP="00BC6C57">
            <w:pPr>
              <w:spacing w:line="240" w:lineRule="auto"/>
              <w:jc w:val="center"/>
              <w:rPr>
                <w:rFonts w:ascii="Times New Roman" w:eastAsia="Times New Roman" w:hAnsi="Times New Roman" w:cs="Times New Roman"/>
                <w:sz w:val="24"/>
                <w:szCs w:val="24"/>
                <w:lang w:eastAsia="sv-SE"/>
              </w:rPr>
            </w:pPr>
          </w:p>
        </w:tc>
        <w:tc>
          <w:tcPr>
            <w:tcW w:w="560" w:type="dxa"/>
            <w:tcBorders>
              <w:top w:val="nil"/>
              <w:left w:val="nil"/>
              <w:bottom w:val="nil"/>
              <w:right w:val="nil"/>
            </w:tcBorders>
            <w:shd w:val="clear" w:color="000000" w:fill="FFFFFF"/>
            <w:vAlign w:val="center"/>
          </w:tcPr>
          <w:p w14:paraId="1E47F8C2" w14:textId="540F6E75" w:rsidR="00FC3A39" w:rsidRPr="00525891" w:rsidRDefault="00FC3A39" w:rsidP="00BC6C57">
            <w:pPr>
              <w:spacing w:line="240" w:lineRule="auto"/>
              <w:jc w:val="center"/>
              <w:rPr>
                <w:rFonts w:ascii="Times New Roman" w:eastAsia="Times New Roman" w:hAnsi="Times New Roman" w:cs="Times New Roman"/>
                <w:sz w:val="24"/>
                <w:szCs w:val="24"/>
                <w:lang w:eastAsia="sv-SE"/>
              </w:rPr>
            </w:pPr>
            <w:r w:rsidRPr="00525891">
              <w:rPr>
                <w:rFonts w:ascii="Times New Roman" w:hAnsi="Times New Roman" w:cs="Times New Roman"/>
                <w:sz w:val="24"/>
                <w:szCs w:val="24"/>
              </w:rPr>
              <w:t>0.2</w:t>
            </w:r>
          </w:p>
        </w:tc>
        <w:tc>
          <w:tcPr>
            <w:tcW w:w="680" w:type="dxa"/>
            <w:tcBorders>
              <w:top w:val="nil"/>
              <w:left w:val="nil"/>
              <w:bottom w:val="nil"/>
              <w:right w:val="nil"/>
            </w:tcBorders>
            <w:shd w:val="clear" w:color="000000" w:fill="FFFFFF"/>
            <w:noWrap/>
            <w:vAlign w:val="center"/>
          </w:tcPr>
          <w:p w14:paraId="4A1EFCE6" w14:textId="1CBC7FEB" w:rsidR="00FC3A39" w:rsidRPr="00525891" w:rsidRDefault="00FC3A39"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0.1</w:t>
            </w:r>
          </w:p>
        </w:tc>
        <w:tc>
          <w:tcPr>
            <w:tcW w:w="1177" w:type="dxa"/>
            <w:tcBorders>
              <w:top w:val="nil"/>
              <w:left w:val="nil"/>
              <w:bottom w:val="nil"/>
              <w:right w:val="nil"/>
            </w:tcBorders>
            <w:shd w:val="clear" w:color="000000" w:fill="FFFFFF"/>
            <w:noWrap/>
            <w:vAlign w:val="center"/>
          </w:tcPr>
          <w:p w14:paraId="21D8D5E7" w14:textId="4982170B" w:rsidR="00FC3A39" w:rsidRPr="00525891" w:rsidRDefault="00FC3A39" w:rsidP="00BC6C57">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sz w:val="24"/>
                <w:szCs w:val="24"/>
                <w:lang w:eastAsia="sv-SE"/>
              </w:rPr>
              <w:t>0.234</w:t>
            </w:r>
            <w:r w:rsidRPr="00525891">
              <w:rPr>
                <w:rFonts w:ascii="Times New Roman" w:eastAsia="Times New Roman" w:hAnsi="Times New Roman" w:cs="Times New Roman"/>
                <w:sz w:val="24"/>
                <w:szCs w:val="24"/>
                <w:vertAlign w:val="superscript"/>
                <w:lang w:eastAsia="sv-SE"/>
              </w:rPr>
              <w:t>ns</w:t>
            </w:r>
          </w:p>
        </w:tc>
      </w:tr>
      <w:tr w:rsidR="00196EC4" w:rsidRPr="00525891" w14:paraId="56183E39" w14:textId="77777777" w:rsidTr="00BC6C57">
        <w:trPr>
          <w:trHeight w:val="260"/>
          <w:jc w:val="center"/>
        </w:trPr>
        <w:tc>
          <w:tcPr>
            <w:tcW w:w="3317" w:type="dxa"/>
            <w:tcBorders>
              <w:top w:val="nil"/>
              <w:left w:val="nil"/>
              <w:bottom w:val="nil"/>
              <w:right w:val="nil"/>
            </w:tcBorders>
            <w:shd w:val="clear" w:color="000000" w:fill="FFFFFF"/>
            <w:noWrap/>
            <w:vAlign w:val="center"/>
            <w:hideMark/>
          </w:tcPr>
          <w:p w14:paraId="1867951C" w14:textId="18EBFB24" w:rsidR="00FC3A39" w:rsidRPr="00525891" w:rsidRDefault="00FC3A39"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NetRhiz:Layer</w:t>
            </w:r>
          </w:p>
        </w:tc>
        <w:tc>
          <w:tcPr>
            <w:tcW w:w="227" w:type="dxa"/>
            <w:tcBorders>
              <w:top w:val="nil"/>
              <w:left w:val="nil"/>
              <w:bottom w:val="nil"/>
              <w:right w:val="nil"/>
            </w:tcBorders>
            <w:shd w:val="clear" w:color="000000" w:fill="FFFFFF"/>
            <w:noWrap/>
            <w:vAlign w:val="center"/>
            <w:hideMark/>
          </w:tcPr>
          <w:p w14:paraId="58D0224C" w14:textId="0AA6A3C0" w:rsidR="00FC3A39" w:rsidRPr="00525891" w:rsidRDefault="00FC3A39" w:rsidP="00BC6C57">
            <w:pPr>
              <w:spacing w:line="240" w:lineRule="auto"/>
              <w:jc w:val="center"/>
              <w:rPr>
                <w:rFonts w:ascii="Times New Roman" w:eastAsia="Times New Roman" w:hAnsi="Times New Roman" w:cs="Times New Roman"/>
                <w:sz w:val="24"/>
                <w:szCs w:val="24"/>
                <w:lang w:eastAsia="sv-SE"/>
              </w:rPr>
            </w:pPr>
          </w:p>
        </w:tc>
        <w:tc>
          <w:tcPr>
            <w:tcW w:w="560" w:type="dxa"/>
            <w:tcBorders>
              <w:top w:val="nil"/>
              <w:left w:val="nil"/>
              <w:bottom w:val="nil"/>
              <w:right w:val="nil"/>
            </w:tcBorders>
            <w:shd w:val="clear" w:color="000000" w:fill="FFFFFF"/>
            <w:vAlign w:val="center"/>
          </w:tcPr>
          <w:p w14:paraId="43C09041" w14:textId="118EA4C4" w:rsidR="00FC3A39" w:rsidRPr="00525891" w:rsidRDefault="00FC3A39" w:rsidP="00BC6C57">
            <w:pPr>
              <w:spacing w:line="240" w:lineRule="auto"/>
              <w:jc w:val="center"/>
              <w:rPr>
                <w:rFonts w:ascii="Times New Roman" w:eastAsia="Times New Roman" w:hAnsi="Times New Roman" w:cs="Times New Roman"/>
                <w:sz w:val="24"/>
                <w:szCs w:val="24"/>
                <w:lang w:eastAsia="sv-SE"/>
              </w:rPr>
            </w:pPr>
            <w:r w:rsidRPr="00525891">
              <w:rPr>
                <w:rFonts w:ascii="Times New Roman" w:hAnsi="Times New Roman" w:cs="Times New Roman"/>
                <w:sz w:val="24"/>
                <w:szCs w:val="24"/>
              </w:rPr>
              <w:t>8.8</w:t>
            </w:r>
          </w:p>
        </w:tc>
        <w:tc>
          <w:tcPr>
            <w:tcW w:w="680" w:type="dxa"/>
            <w:tcBorders>
              <w:top w:val="nil"/>
              <w:left w:val="nil"/>
              <w:bottom w:val="nil"/>
              <w:right w:val="nil"/>
            </w:tcBorders>
            <w:shd w:val="clear" w:color="000000" w:fill="FFFFFF"/>
            <w:vAlign w:val="center"/>
          </w:tcPr>
          <w:p w14:paraId="4D6AF4DD" w14:textId="31F0E493" w:rsidR="00FC3A39" w:rsidRPr="00525891" w:rsidRDefault="00FC3A39"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30.5</w:t>
            </w:r>
          </w:p>
        </w:tc>
        <w:tc>
          <w:tcPr>
            <w:tcW w:w="1177" w:type="dxa"/>
            <w:tcBorders>
              <w:top w:val="nil"/>
              <w:left w:val="nil"/>
              <w:bottom w:val="nil"/>
              <w:right w:val="nil"/>
            </w:tcBorders>
            <w:shd w:val="clear" w:color="000000" w:fill="FFFFFF"/>
            <w:vAlign w:val="center"/>
          </w:tcPr>
          <w:p w14:paraId="1B40A7AA" w14:textId="77C27033" w:rsidR="00FC3A39" w:rsidRPr="00525891" w:rsidRDefault="00FC3A39" w:rsidP="00BC6C57">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c>
          <w:tcPr>
            <w:tcW w:w="227" w:type="dxa"/>
            <w:tcBorders>
              <w:top w:val="nil"/>
              <w:left w:val="nil"/>
              <w:bottom w:val="nil"/>
              <w:right w:val="nil"/>
            </w:tcBorders>
            <w:shd w:val="clear" w:color="000000" w:fill="FFFFFF"/>
            <w:noWrap/>
            <w:vAlign w:val="center"/>
          </w:tcPr>
          <w:p w14:paraId="1A6CF562" w14:textId="77777777" w:rsidR="00FC3A39" w:rsidRPr="00525891" w:rsidRDefault="00FC3A39" w:rsidP="00BC6C57">
            <w:pPr>
              <w:spacing w:line="240" w:lineRule="auto"/>
              <w:jc w:val="center"/>
              <w:rPr>
                <w:rFonts w:ascii="Times New Roman" w:eastAsia="Times New Roman" w:hAnsi="Times New Roman" w:cs="Times New Roman"/>
                <w:sz w:val="24"/>
                <w:szCs w:val="24"/>
                <w:lang w:eastAsia="sv-SE"/>
              </w:rPr>
            </w:pPr>
          </w:p>
        </w:tc>
        <w:tc>
          <w:tcPr>
            <w:tcW w:w="560" w:type="dxa"/>
            <w:tcBorders>
              <w:top w:val="nil"/>
              <w:left w:val="nil"/>
              <w:bottom w:val="nil"/>
              <w:right w:val="nil"/>
            </w:tcBorders>
            <w:shd w:val="clear" w:color="000000" w:fill="FFFFFF"/>
            <w:vAlign w:val="center"/>
          </w:tcPr>
          <w:p w14:paraId="610E7529" w14:textId="712AB54C" w:rsidR="00FC3A39" w:rsidRPr="00525891" w:rsidRDefault="00FC3A39" w:rsidP="00BC6C57">
            <w:pPr>
              <w:spacing w:line="240" w:lineRule="auto"/>
              <w:jc w:val="center"/>
              <w:rPr>
                <w:rFonts w:ascii="Times New Roman" w:eastAsia="Times New Roman" w:hAnsi="Times New Roman" w:cs="Times New Roman"/>
                <w:sz w:val="24"/>
                <w:szCs w:val="24"/>
                <w:lang w:eastAsia="sv-SE"/>
              </w:rPr>
            </w:pPr>
            <w:r w:rsidRPr="00525891">
              <w:rPr>
                <w:rFonts w:ascii="Times New Roman" w:hAnsi="Times New Roman" w:cs="Times New Roman"/>
                <w:sz w:val="24"/>
                <w:szCs w:val="24"/>
              </w:rPr>
              <w:t>24.6</w:t>
            </w:r>
          </w:p>
        </w:tc>
        <w:tc>
          <w:tcPr>
            <w:tcW w:w="680" w:type="dxa"/>
            <w:tcBorders>
              <w:top w:val="nil"/>
              <w:left w:val="nil"/>
              <w:bottom w:val="nil"/>
              <w:right w:val="nil"/>
            </w:tcBorders>
            <w:shd w:val="clear" w:color="000000" w:fill="FFFFFF"/>
            <w:noWrap/>
            <w:vAlign w:val="center"/>
          </w:tcPr>
          <w:p w14:paraId="02B18775" w14:textId="73F4E49E" w:rsidR="00FC3A39" w:rsidRPr="00525891" w:rsidRDefault="00FC3A39"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16.3</w:t>
            </w:r>
          </w:p>
        </w:tc>
        <w:tc>
          <w:tcPr>
            <w:tcW w:w="1177" w:type="dxa"/>
            <w:tcBorders>
              <w:top w:val="nil"/>
              <w:left w:val="nil"/>
              <w:bottom w:val="nil"/>
              <w:right w:val="nil"/>
            </w:tcBorders>
            <w:shd w:val="clear" w:color="000000" w:fill="FFFFFF"/>
            <w:noWrap/>
            <w:vAlign w:val="center"/>
          </w:tcPr>
          <w:p w14:paraId="6FA633A5" w14:textId="77777777" w:rsidR="00FC3A39" w:rsidRPr="00525891" w:rsidRDefault="00FC3A39" w:rsidP="00BC6C57">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r>
      <w:tr w:rsidR="00196EC4" w:rsidRPr="00525891" w14:paraId="036958F1" w14:textId="77777777" w:rsidTr="00BC6C57">
        <w:trPr>
          <w:trHeight w:val="260"/>
          <w:jc w:val="center"/>
        </w:trPr>
        <w:tc>
          <w:tcPr>
            <w:tcW w:w="3317" w:type="dxa"/>
            <w:tcBorders>
              <w:top w:val="nil"/>
              <w:left w:val="nil"/>
              <w:bottom w:val="nil"/>
              <w:right w:val="nil"/>
            </w:tcBorders>
            <w:shd w:val="clear" w:color="000000" w:fill="FFFFFF"/>
            <w:noWrap/>
            <w:vAlign w:val="center"/>
            <w:hideMark/>
          </w:tcPr>
          <w:p w14:paraId="7B17F63B" w14:textId="3370C67F" w:rsidR="00FC3A39" w:rsidRPr="00525891" w:rsidRDefault="00FC3A39"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NetRhiz:Soil</w:t>
            </w:r>
          </w:p>
        </w:tc>
        <w:tc>
          <w:tcPr>
            <w:tcW w:w="227" w:type="dxa"/>
            <w:tcBorders>
              <w:top w:val="nil"/>
              <w:left w:val="nil"/>
              <w:bottom w:val="nil"/>
              <w:right w:val="nil"/>
            </w:tcBorders>
            <w:shd w:val="clear" w:color="000000" w:fill="FFFFFF"/>
            <w:noWrap/>
            <w:vAlign w:val="center"/>
            <w:hideMark/>
          </w:tcPr>
          <w:p w14:paraId="614E3A5B" w14:textId="35E4A703" w:rsidR="00FC3A39" w:rsidRPr="00525891" w:rsidRDefault="00FC3A39" w:rsidP="00BC6C57">
            <w:pPr>
              <w:spacing w:line="240" w:lineRule="auto"/>
              <w:jc w:val="center"/>
              <w:rPr>
                <w:rFonts w:ascii="Times New Roman" w:eastAsia="Times New Roman" w:hAnsi="Times New Roman" w:cs="Times New Roman"/>
                <w:sz w:val="24"/>
                <w:szCs w:val="24"/>
                <w:lang w:eastAsia="sv-SE"/>
              </w:rPr>
            </w:pPr>
          </w:p>
        </w:tc>
        <w:tc>
          <w:tcPr>
            <w:tcW w:w="560" w:type="dxa"/>
            <w:tcBorders>
              <w:top w:val="nil"/>
              <w:left w:val="nil"/>
              <w:bottom w:val="nil"/>
              <w:right w:val="nil"/>
            </w:tcBorders>
            <w:shd w:val="clear" w:color="000000" w:fill="FFFFFF"/>
            <w:vAlign w:val="center"/>
          </w:tcPr>
          <w:p w14:paraId="112197E4" w14:textId="2C95AE3B" w:rsidR="00FC3A39" w:rsidRPr="00525891" w:rsidRDefault="00FC3A39" w:rsidP="00BC6C57">
            <w:pPr>
              <w:spacing w:line="240" w:lineRule="auto"/>
              <w:jc w:val="center"/>
              <w:rPr>
                <w:rFonts w:ascii="Times New Roman" w:eastAsia="Times New Roman" w:hAnsi="Times New Roman" w:cs="Times New Roman"/>
                <w:sz w:val="24"/>
                <w:szCs w:val="24"/>
                <w:lang w:eastAsia="sv-SE"/>
              </w:rPr>
            </w:pPr>
            <w:r w:rsidRPr="00525891">
              <w:rPr>
                <w:rFonts w:ascii="Times New Roman" w:hAnsi="Times New Roman" w:cs="Times New Roman"/>
                <w:sz w:val="24"/>
                <w:szCs w:val="24"/>
              </w:rPr>
              <w:t>17.1</w:t>
            </w:r>
          </w:p>
        </w:tc>
        <w:tc>
          <w:tcPr>
            <w:tcW w:w="680" w:type="dxa"/>
            <w:tcBorders>
              <w:top w:val="nil"/>
              <w:left w:val="nil"/>
              <w:bottom w:val="nil"/>
              <w:right w:val="nil"/>
            </w:tcBorders>
            <w:shd w:val="clear" w:color="000000" w:fill="FFFFFF"/>
            <w:vAlign w:val="center"/>
          </w:tcPr>
          <w:p w14:paraId="50CCCFB5" w14:textId="0038E3EE" w:rsidR="00FC3A39" w:rsidRPr="00525891" w:rsidRDefault="00FC3A39"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29.6</w:t>
            </w:r>
          </w:p>
        </w:tc>
        <w:tc>
          <w:tcPr>
            <w:tcW w:w="1177" w:type="dxa"/>
            <w:tcBorders>
              <w:top w:val="nil"/>
              <w:left w:val="nil"/>
              <w:bottom w:val="nil"/>
              <w:right w:val="nil"/>
            </w:tcBorders>
            <w:shd w:val="clear" w:color="000000" w:fill="FFFFFF"/>
            <w:vAlign w:val="center"/>
          </w:tcPr>
          <w:p w14:paraId="5C493057" w14:textId="22E7E350" w:rsidR="00FC3A39" w:rsidRPr="00525891" w:rsidRDefault="00FC3A39" w:rsidP="00BC6C57">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c>
          <w:tcPr>
            <w:tcW w:w="227" w:type="dxa"/>
            <w:tcBorders>
              <w:top w:val="nil"/>
              <w:left w:val="nil"/>
              <w:bottom w:val="nil"/>
              <w:right w:val="nil"/>
            </w:tcBorders>
            <w:shd w:val="clear" w:color="000000" w:fill="FFFFFF"/>
            <w:noWrap/>
            <w:vAlign w:val="center"/>
          </w:tcPr>
          <w:p w14:paraId="7ED04E6C" w14:textId="77777777" w:rsidR="00FC3A39" w:rsidRPr="00525891" w:rsidRDefault="00FC3A39" w:rsidP="00BC6C57">
            <w:pPr>
              <w:spacing w:line="240" w:lineRule="auto"/>
              <w:jc w:val="center"/>
              <w:rPr>
                <w:rFonts w:ascii="Times New Roman" w:eastAsia="Times New Roman" w:hAnsi="Times New Roman" w:cs="Times New Roman"/>
                <w:sz w:val="24"/>
                <w:szCs w:val="24"/>
                <w:lang w:eastAsia="sv-SE"/>
              </w:rPr>
            </w:pPr>
          </w:p>
        </w:tc>
        <w:tc>
          <w:tcPr>
            <w:tcW w:w="560" w:type="dxa"/>
            <w:tcBorders>
              <w:top w:val="nil"/>
              <w:left w:val="nil"/>
              <w:bottom w:val="nil"/>
              <w:right w:val="nil"/>
            </w:tcBorders>
            <w:shd w:val="clear" w:color="000000" w:fill="FFFFFF"/>
            <w:vAlign w:val="center"/>
          </w:tcPr>
          <w:p w14:paraId="185D76C1" w14:textId="7DC39E3D" w:rsidR="00FC3A39" w:rsidRPr="00525891" w:rsidRDefault="00FC3A39" w:rsidP="00BC6C57">
            <w:pPr>
              <w:spacing w:line="240" w:lineRule="auto"/>
              <w:jc w:val="center"/>
              <w:rPr>
                <w:rFonts w:ascii="Times New Roman" w:eastAsia="Times New Roman" w:hAnsi="Times New Roman" w:cs="Times New Roman"/>
                <w:sz w:val="24"/>
                <w:szCs w:val="24"/>
                <w:lang w:eastAsia="sv-SE"/>
              </w:rPr>
            </w:pPr>
            <w:r w:rsidRPr="00525891">
              <w:rPr>
                <w:rFonts w:ascii="Times New Roman" w:hAnsi="Times New Roman" w:cs="Times New Roman"/>
                <w:sz w:val="24"/>
                <w:szCs w:val="24"/>
              </w:rPr>
              <w:t>10.7</w:t>
            </w:r>
          </w:p>
        </w:tc>
        <w:tc>
          <w:tcPr>
            <w:tcW w:w="680" w:type="dxa"/>
            <w:tcBorders>
              <w:top w:val="nil"/>
              <w:left w:val="nil"/>
              <w:bottom w:val="nil"/>
              <w:right w:val="nil"/>
            </w:tcBorders>
            <w:shd w:val="clear" w:color="000000" w:fill="FFFFFF"/>
            <w:noWrap/>
            <w:vAlign w:val="center"/>
          </w:tcPr>
          <w:p w14:paraId="54A184C8" w14:textId="12DDBFE6" w:rsidR="00FC3A39" w:rsidRPr="00525891" w:rsidRDefault="00FC3A39"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3.5</w:t>
            </w:r>
          </w:p>
        </w:tc>
        <w:tc>
          <w:tcPr>
            <w:tcW w:w="1177" w:type="dxa"/>
            <w:tcBorders>
              <w:top w:val="nil"/>
              <w:left w:val="nil"/>
              <w:bottom w:val="nil"/>
              <w:right w:val="nil"/>
            </w:tcBorders>
            <w:shd w:val="clear" w:color="000000" w:fill="FFFFFF"/>
            <w:noWrap/>
            <w:vAlign w:val="center"/>
          </w:tcPr>
          <w:p w14:paraId="536FCF1C" w14:textId="6A50BEB7" w:rsidR="00FC3A39" w:rsidRPr="00525891" w:rsidRDefault="00FC3A39" w:rsidP="00BC6C57">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0.0</w:t>
            </w:r>
            <w:r w:rsidR="00BF09A2" w:rsidRPr="00525891">
              <w:rPr>
                <w:rFonts w:ascii="Times New Roman" w:eastAsia="Times New Roman" w:hAnsi="Times New Roman" w:cs="Times New Roman"/>
                <w:b/>
                <w:sz w:val="24"/>
                <w:szCs w:val="24"/>
                <w:lang w:eastAsia="sv-SE"/>
              </w:rPr>
              <w:t>36</w:t>
            </w:r>
            <w:r w:rsidRPr="00525891">
              <w:rPr>
                <w:rFonts w:ascii="Times New Roman" w:eastAsia="Times New Roman" w:hAnsi="Times New Roman" w:cs="Times New Roman"/>
                <w:b/>
                <w:sz w:val="24"/>
                <w:szCs w:val="24"/>
                <w:lang w:eastAsia="sv-SE"/>
              </w:rPr>
              <w:t>*</w:t>
            </w:r>
          </w:p>
        </w:tc>
      </w:tr>
      <w:tr w:rsidR="00196EC4" w:rsidRPr="00525891" w14:paraId="024E6D6B" w14:textId="77777777" w:rsidTr="00BC6C57">
        <w:trPr>
          <w:trHeight w:val="260"/>
          <w:jc w:val="center"/>
        </w:trPr>
        <w:tc>
          <w:tcPr>
            <w:tcW w:w="3317" w:type="dxa"/>
            <w:tcBorders>
              <w:top w:val="nil"/>
              <w:left w:val="nil"/>
              <w:bottom w:val="nil"/>
              <w:right w:val="nil"/>
            </w:tcBorders>
            <w:shd w:val="clear" w:color="000000" w:fill="FFFFFF"/>
            <w:noWrap/>
            <w:vAlign w:val="center"/>
            <w:hideMark/>
          </w:tcPr>
          <w:p w14:paraId="7B85BB03" w14:textId="77777777" w:rsidR="00FC3A39" w:rsidRPr="00525891" w:rsidRDefault="00FC3A39"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Layer:Soil</w:t>
            </w:r>
          </w:p>
        </w:tc>
        <w:tc>
          <w:tcPr>
            <w:tcW w:w="227" w:type="dxa"/>
            <w:tcBorders>
              <w:top w:val="nil"/>
              <w:left w:val="nil"/>
              <w:bottom w:val="nil"/>
              <w:right w:val="nil"/>
            </w:tcBorders>
            <w:shd w:val="clear" w:color="000000" w:fill="FFFFFF"/>
            <w:noWrap/>
            <w:vAlign w:val="center"/>
            <w:hideMark/>
          </w:tcPr>
          <w:p w14:paraId="54645B66" w14:textId="1FE7E2A7" w:rsidR="00FC3A39" w:rsidRPr="00525891" w:rsidRDefault="00FC3A39" w:rsidP="00BC6C57">
            <w:pPr>
              <w:spacing w:line="240" w:lineRule="auto"/>
              <w:jc w:val="center"/>
              <w:rPr>
                <w:rFonts w:ascii="Times New Roman" w:eastAsia="Times New Roman" w:hAnsi="Times New Roman" w:cs="Times New Roman"/>
                <w:sz w:val="24"/>
                <w:szCs w:val="24"/>
                <w:lang w:eastAsia="sv-SE"/>
              </w:rPr>
            </w:pPr>
          </w:p>
        </w:tc>
        <w:tc>
          <w:tcPr>
            <w:tcW w:w="560" w:type="dxa"/>
            <w:tcBorders>
              <w:top w:val="nil"/>
              <w:left w:val="nil"/>
              <w:bottom w:val="nil"/>
              <w:right w:val="nil"/>
            </w:tcBorders>
            <w:shd w:val="clear" w:color="000000" w:fill="FFFFFF"/>
            <w:vAlign w:val="center"/>
          </w:tcPr>
          <w:p w14:paraId="291334E4" w14:textId="7A2CB44C" w:rsidR="00FC3A39" w:rsidRPr="00525891" w:rsidRDefault="00FC3A39" w:rsidP="00BC6C57">
            <w:pPr>
              <w:spacing w:line="240" w:lineRule="auto"/>
              <w:jc w:val="center"/>
              <w:rPr>
                <w:rFonts w:ascii="Times New Roman" w:eastAsia="Times New Roman" w:hAnsi="Times New Roman" w:cs="Times New Roman"/>
                <w:sz w:val="24"/>
                <w:szCs w:val="24"/>
                <w:lang w:eastAsia="sv-SE"/>
              </w:rPr>
            </w:pPr>
            <w:r w:rsidRPr="00525891">
              <w:rPr>
                <w:rFonts w:ascii="Times New Roman" w:hAnsi="Times New Roman" w:cs="Times New Roman"/>
                <w:sz w:val="24"/>
                <w:szCs w:val="24"/>
              </w:rPr>
              <w:t>5.7</w:t>
            </w:r>
          </w:p>
        </w:tc>
        <w:tc>
          <w:tcPr>
            <w:tcW w:w="680" w:type="dxa"/>
            <w:tcBorders>
              <w:top w:val="nil"/>
              <w:left w:val="nil"/>
              <w:bottom w:val="nil"/>
              <w:right w:val="nil"/>
            </w:tcBorders>
            <w:shd w:val="clear" w:color="000000" w:fill="FFFFFF"/>
            <w:vAlign w:val="center"/>
          </w:tcPr>
          <w:p w14:paraId="60E0EAB0" w14:textId="7F7C2A6C" w:rsidR="00FC3A39" w:rsidRPr="00525891" w:rsidRDefault="00FC3A39"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9.8</w:t>
            </w:r>
          </w:p>
        </w:tc>
        <w:tc>
          <w:tcPr>
            <w:tcW w:w="1177" w:type="dxa"/>
            <w:tcBorders>
              <w:top w:val="nil"/>
              <w:left w:val="nil"/>
              <w:bottom w:val="nil"/>
              <w:right w:val="nil"/>
            </w:tcBorders>
            <w:shd w:val="clear" w:color="000000" w:fill="FFFFFF"/>
            <w:vAlign w:val="center"/>
          </w:tcPr>
          <w:p w14:paraId="2F98564D" w14:textId="14B3ACE0" w:rsidR="00FC3A39" w:rsidRPr="00525891" w:rsidRDefault="00FC3A39" w:rsidP="00BC6C57">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c>
          <w:tcPr>
            <w:tcW w:w="227" w:type="dxa"/>
            <w:tcBorders>
              <w:top w:val="nil"/>
              <w:left w:val="nil"/>
              <w:bottom w:val="nil"/>
              <w:right w:val="nil"/>
            </w:tcBorders>
            <w:shd w:val="clear" w:color="000000" w:fill="FFFFFF"/>
            <w:noWrap/>
            <w:vAlign w:val="center"/>
          </w:tcPr>
          <w:p w14:paraId="0233A530" w14:textId="77777777" w:rsidR="00FC3A39" w:rsidRPr="00525891" w:rsidRDefault="00FC3A39" w:rsidP="00BC6C57">
            <w:pPr>
              <w:spacing w:line="240" w:lineRule="auto"/>
              <w:jc w:val="center"/>
              <w:rPr>
                <w:rFonts w:ascii="Times New Roman" w:eastAsia="Times New Roman" w:hAnsi="Times New Roman" w:cs="Times New Roman"/>
                <w:sz w:val="24"/>
                <w:szCs w:val="24"/>
                <w:lang w:eastAsia="sv-SE"/>
              </w:rPr>
            </w:pPr>
          </w:p>
        </w:tc>
        <w:tc>
          <w:tcPr>
            <w:tcW w:w="560" w:type="dxa"/>
            <w:tcBorders>
              <w:top w:val="nil"/>
              <w:left w:val="nil"/>
              <w:bottom w:val="nil"/>
              <w:right w:val="nil"/>
            </w:tcBorders>
            <w:shd w:val="clear" w:color="000000" w:fill="FFFFFF"/>
            <w:vAlign w:val="center"/>
          </w:tcPr>
          <w:p w14:paraId="1254D46B" w14:textId="4739896D" w:rsidR="00FC3A39" w:rsidRPr="00525891" w:rsidRDefault="00FC3A39" w:rsidP="00BC6C57">
            <w:pPr>
              <w:spacing w:line="240" w:lineRule="auto"/>
              <w:jc w:val="center"/>
              <w:rPr>
                <w:rFonts w:ascii="Times New Roman" w:eastAsia="Times New Roman" w:hAnsi="Times New Roman" w:cs="Times New Roman"/>
                <w:sz w:val="24"/>
                <w:szCs w:val="24"/>
                <w:lang w:eastAsia="sv-SE"/>
              </w:rPr>
            </w:pPr>
            <w:r w:rsidRPr="00525891">
              <w:rPr>
                <w:rFonts w:ascii="Times New Roman" w:hAnsi="Times New Roman" w:cs="Times New Roman"/>
                <w:sz w:val="24"/>
                <w:szCs w:val="24"/>
              </w:rPr>
              <w:t>0.3</w:t>
            </w:r>
          </w:p>
        </w:tc>
        <w:tc>
          <w:tcPr>
            <w:tcW w:w="680" w:type="dxa"/>
            <w:tcBorders>
              <w:top w:val="nil"/>
              <w:left w:val="nil"/>
              <w:bottom w:val="nil"/>
              <w:right w:val="nil"/>
            </w:tcBorders>
            <w:shd w:val="clear" w:color="000000" w:fill="FFFFFF"/>
            <w:noWrap/>
            <w:vAlign w:val="center"/>
          </w:tcPr>
          <w:p w14:paraId="5B65C644" w14:textId="5A0C766C" w:rsidR="00FC3A39" w:rsidRPr="00525891" w:rsidRDefault="00FC3A39"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0.1</w:t>
            </w:r>
          </w:p>
        </w:tc>
        <w:tc>
          <w:tcPr>
            <w:tcW w:w="1177" w:type="dxa"/>
            <w:tcBorders>
              <w:top w:val="nil"/>
              <w:left w:val="nil"/>
              <w:bottom w:val="nil"/>
              <w:right w:val="nil"/>
            </w:tcBorders>
            <w:shd w:val="clear" w:color="000000" w:fill="FFFFFF"/>
            <w:noWrap/>
            <w:vAlign w:val="center"/>
          </w:tcPr>
          <w:p w14:paraId="6A7414CA" w14:textId="77777777" w:rsidR="00FC3A39" w:rsidRPr="00525891" w:rsidRDefault="00FC3A39" w:rsidP="00BC6C57">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sz w:val="24"/>
                <w:szCs w:val="24"/>
                <w:lang w:eastAsia="sv-SE"/>
              </w:rPr>
              <w:t>0.234</w:t>
            </w:r>
            <w:r w:rsidRPr="00525891">
              <w:rPr>
                <w:rFonts w:ascii="Times New Roman" w:eastAsia="Times New Roman" w:hAnsi="Times New Roman" w:cs="Times New Roman"/>
                <w:sz w:val="24"/>
                <w:szCs w:val="24"/>
                <w:vertAlign w:val="superscript"/>
                <w:lang w:eastAsia="sv-SE"/>
              </w:rPr>
              <w:t>ns</w:t>
            </w:r>
          </w:p>
        </w:tc>
      </w:tr>
      <w:tr w:rsidR="00196EC4" w:rsidRPr="00525891" w14:paraId="3D8597D0" w14:textId="77777777" w:rsidTr="00BC6C57">
        <w:trPr>
          <w:trHeight w:val="260"/>
          <w:jc w:val="center"/>
        </w:trPr>
        <w:tc>
          <w:tcPr>
            <w:tcW w:w="3317" w:type="dxa"/>
            <w:tcBorders>
              <w:top w:val="nil"/>
              <w:left w:val="nil"/>
              <w:bottom w:val="single" w:sz="4" w:space="0" w:color="auto"/>
              <w:right w:val="nil"/>
            </w:tcBorders>
            <w:shd w:val="clear" w:color="000000" w:fill="FFFFFF"/>
            <w:noWrap/>
            <w:vAlign w:val="center"/>
            <w:hideMark/>
          </w:tcPr>
          <w:p w14:paraId="15C841CB" w14:textId="1076608A" w:rsidR="00FC3A39" w:rsidRPr="00525891" w:rsidRDefault="00FC3A39"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NetRhiz:Layer:Soil</w:t>
            </w:r>
          </w:p>
        </w:tc>
        <w:tc>
          <w:tcPr>
            <w:tcW w:w="227" w:type="dxa"/>
            <w:tcBorders>
              <w:top w:val="nil"/>
              <w:left w:val="nil"/>
              <w:bottom w:val="single" w:sz="4" w:space="0" w:color="auto"/>
              <w:right w:val="nil"/>
            </w:tcBorders>
            <w:shd w:val="clear" w:color="000000" w:fill="FFFFFF"/>
            <w:noWrap/>
            <w:vAlign w:val="center"/>
            <w:hideMark/>
          </w:tcPr>
          <w:p w14:paraId="3E90CAC3" w14:textId="1DEEDBDD" w:rsidR="00FC3A39" w:rsidRPr="00525891" w:rsidRDefault="00FC3A39" w:rsidP="00BC6C57">
            <w:pPr>
              <w:spacing w:line="240" w:lineRule="auto"/>
              <w:jc w:val="center"/>
              <w:rPr>
                <w:rFonts w:ascii="Times New Roman" w:eastAsia="Times New Roman" w:hAnsi="Times New Roman" w:cs="Times New Roman"/>
                <w:sz w:val="24"/>
                <w:szCs w:val="24"/>
                <w:lang w:eastAsia="sv-SE"/>
              </w:rPr>
            </w:pPr>
          </w:p>
        </w:tc>
        <w:tc>
          <w:tcPr>
            <w:tcW w:w="560" w:type="dxa"/>
            <w:tcBorders>
              <w:top w:val="nil"/>
              <w:left w:val="nil"/>
              <w:bottom w:val="single" w:sz="4" w:space="0" w:color="auto"/>
              <w:right w:val="nil"/>
            </w:tcBorders>
            <w:shd w:val="clear" w:color="000000" w:fill="FFFFFF"/>
            <w:vAlign w:val="center"/>
          </w:tcPr>
          <w:p w14:paraId="53BF664B" w14:textId="47DA74CC" w:rsidR="00FC3A39" w:rsidRPr="00525891" w:rsidRDefault="00FC3A39" w:rsidP="00BC6C57">
            <w:pPr>
              <w:spacing w:line="240" w:lineRule="auto"/>
              <w:jc w:val="center"/>
              <w:rPr>
                <w:rFonts w:ascii="Times New Roman" w:eastAsia="Times New Roman" w:hAnsi="Times New Roman" w:cs="Times New Roman"/>
                <w:sz w:val="24"/>
                <w:szCs w:val="24"/>
                <w:lang w:eastAsia="sv-SE"/>
              </w:rPr>
            </w:pPr>
            <w:r w:rsidRPr="00525891">
              <w:rPr>
                <w:rFonts w:ascii="Times New Roman" w:hAnsi="Times New Roman" w:cs="Times New Roman"/>
                <w:sz w:val="24"/>
                <w:szCs w:val="24"/>
              </w:rPr>
              <w:t>0.6</w:t>
            </w:r>
          </w:p>
        </w:tc>
        <w:tc>
          <w:tcPr>
            <w:tcW w:w="680" w:type="dxa"/>
            <w:tcBorders>
              <w:top w:val="nil"/>
              <w:left w:val="nil"/>
              <w:bottom w:val="single" w:sz="4" w:space="0" w:color="auto"/>
              <w:right w:val="nil"/>
            </w:tcBorders>
            <w:shd w:val="clear" w:color="000000" w:fill="FFFFFF"/>
            <w:vAlign w:val="center"/>
          </w:tcPr>
          <w:p w14:paraId="70C421B6" w14:textId="7310A16B" w:rsidR="00FC3A39" w:rsidRPr="00525891" w:rsidRDefault="00FC3A39"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1.0</w:t>
            </w:r>
          </w:p>
        </w:tc>
        <w:tc>
          <w:tcPr>
            <w:tcW w:w="1177" w:type="dxa"/>
            <w:tcBorders>
              <w:top w:val="nil"/>
              <w:left w:val="nil"/>
              <w:bottom w:val="single" w:sz="4" w:space="0" w:color="auto"/>
              <w:right w:val="nil"/>
            </w:tcBorders>
            <w:shd w:val="clear" w:color="000000" w:fill="FFFFFF"/>
            <w:vAlign w:val="center"/>
          </w:tcPr>
          <w:p w14:paraId="2F4E347C" w14:textId="147F9F15" w:rsidR="00FC3A39" w:rsidRPr="00525891" w:rsidRDefault="00FC3A39" w:rsidP="00BC6C57">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sz w:val="24"/>
                <w:szCs w:val="24"/>
                <w:lang w:eastAsia="sv-SE"/>
              </w:rPr>
              <w:t>0.386</w:t>
            </w:r>
            <w:r w:rsidRPr="00525891">
              <w:rPr>
                <w:rFonts w:ascii="Times New Roman" w:eastAsia="Times New Roman" w:hAnsi="Times New Roman" w:cs="Times New Roman"/>
                <w:sz w:val="24"/>
                <w:szCs w:val="24"/>
                <w:vertAlign w:val="superscript"/>
                <w:lang w:eastAsia="sv-SE"/>
              </w:rPr>
              <w:t>ns</w:t>
            </w:r>
          </w:p>
        </w:tc>
        <w:tc>
          <w:tcPr>
            <w:tcW w:w="227" w:type="dxa"/>
            <w:tcBorders>
              <w:top w:val="nil"/>
              <w:left w:val="nil"/>
              <w:bottom w:val="single" w:sz="4" w:space="0" w:color="auto"/>
              <w:right w:val="nil"/>
            </w:tcBorders>
            <w:shd w:val="clear" w:color="000000" w:fill="FFFFFF"/>
            <w:noWrap/>
            <w:vAlign w:val="center"/>
          </w:tcPr>
          <w:p w14:paraId="66404C24" w14:textId="77777777" w:rsidR="00FC3A39" w:rsidRPr="00525891" w:rsidRDefault="00FC3A39" w:rsidP="00BC6C57">
            <w:pPr>
              <w:spacing w:line="240" w:lineRule="auto"/>
              <w:jc w:val="center"/>
              <w:rPr>
                <w:rFonts w:ascii="Times New Roman" w:eastAsia="Times New Roman" w:hAnsi="Times New Roman" w:cs="Times New Roman"/>
                <w:sz w:val="24"/>
                <w:szCs w:val="24"/>
                <w:lang w:eastAsia="sv-SE"/>
              </w:rPr>
            </w:pPr>
          </w:p>
        </w:tc>
        <w:tc>
          <w:tcPr>
            <w:tcW w:w="560" w:type="dxa"/>
            <w:tcBorders>
              <w:top w:val="nil"/>
              <w:left w:val="nil"/>
              <w:bottom w:val="single" w:sz="4" w:space="0" w:color="auto"/>
              <w:right w:val="nil"/>
            </w:tcBorders>
            <w:shd w:val="clear" w:color="000000" w:fill="FFFFFF"/>
            <w:vAlign w:val="center"/>
          </w:tcPr>
          <w:p w14:paraId="4BB5EBC7" w14:textId="68145212" w:rsidR="00FC3A39" w:rsidRPr="00525891" w:rsidRDefault="00FC3A39" w:rsidP="00BC6C57">
            <w:pPr>
              <w:spacing w:line="240" w:lineRule="auto"/>
              <w:jc w:val="center"/>
              <w:rPr>
                <w:rFonts w:ascii="Times New Roman" w:eastAsia="Times New Roman" w:hAnsi="Times New Roman" w:cs="Times New Roman"/>
                <w:sz w:val="24"/>
                <w:szCs w:val="24"/>
                <w:lang w:eastAsia="sv-SE"/>
              </w:rPr>
            </w:pPr>
            <w:r w:rsidRPr="00525891">
              <w:rPr>
                <w:rFonts w:ascii="Times New Roman" w:hAnsi="Times New Roman" w:cs="Times New Roman"/>
                <w:sz w:val="24"/>
                <w:szCs w:val="24"/>
              </w:rPr>
              <w:t>2.3</w:t>
            </w:r>
          </w:p>
        </w:tc>
        <w:tc>
          <w:tcPr>
            <w:tcW w:w="680" w:type="dxa"/>
            <w:tcBorders>
              <w:top w:val="nil"/>
              <w:left w:val="nil"/>
              <w:bottom w:val="single" w:sz="4" w:space="0" w:color="auto"/>
              <w:right w:val="nil"/>
            </w:tcBorders>
            <w:shd w:val="clear" w:color="000000" w:fill="FFFFFF"/>
            <w:noWrap/>
            <w:vAlign w:val="center"/>
          </w:tcPr>
          <w:p w14:paraId="1D22FDF2" w14:textId="7FA0038A" w:rsidR="00FC3A39" w:rsidRPr="00525891" w:rsidRDefault="00FC3A39"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0.8</w:t>
            </w:r>
          </w:p>
        </w:tc>
        <w:tc>
          <w:tcPr>
            <w:tcW w:w="1177" w:type="dxa"/>
            <w:tcBorders>
              <w:top w:val="nil"/>
              <w:left w:val="nil"/>
              <w:bottom w:val="nil"/>
              <w:right w:val="nil"/>
            </w:tcBorders>
            <w:shd w:val="clear" w:color="000000" w:fill="FFFFFF"/>
            <w:noWrap/>
            <w:vAlign w:val="center"/>
          </w:tcPr>
          <w:p w14:paraId="6274FFC8" w14:textId="4E60728C" w:rsidR="00FC3A39" w:rsidRPr="00525891" w:rsidRDefault="00FC3A39" w:rsidP="00BC6C57">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sz w:val="24"/>
                <w:szCs w:val="24"/>
                <w:lang w:eastAsia="sv-SE"/>
              </w:rPr>
              <w:t>0.234</w:t>
            </w:r>
            <w:r w:rsidRPr="00525891">
              <w:rPr>
                <w:rFonts w:ascii="Times New Roman" w:eastAsia="Times New Roman" w:hAnsi="Times New Roman" w:cs="Times New Roman"/>
                <w:sz w:val="24"/>
                <w:szCs w:val="24"/>
                <w:vertAlign w:val="superscript"/>
                <w:lang w:eastAsia="sv-SE"/>
              </w:rPr>
              <w:t>ns</w:t>
            </w:r>
          </w:p>
        </w:tc>
      </w:tr>
      <w:tr w:rsidR="00196EC4" w:rsidRPr="00525891" w14:paraId="0F705843" w14:textId="77777777" w:rsidTr="00BC6C57">
        <w:trPr>
          <w:trHeight w:val="260"/>
          <w:jc w:val="center"/>
        </w:trPr>
        <w:tc>
          <w:tcPr>
            <w:tcW w:w="3317" w:type="dxa"/>
            <w:tcBorders>
              <w:top w:val="single" w:sz="4" w:space="0" w:color="auto"/>
              <w:left w:val="nil"/>
              <w:bottom w:val="nil"/>
              <w:right w:val="nil"/>
            </w:tcBorders>
            <w:shd w:val="clear" w:color="000000" w:fill="FFFFFF"/>
            <w:noWrap/>
            <w:vAlign w:val="center"/>
          </w:tcPr>
          <w:p w14:paraId="491DDF94" w14:textId="77777777" w:rsidR="00F843C4" w:rsidRPr="00525891" w:rsidRDefault="00F843C4"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Marginal r</w:t>
            </w:r>
            <w:r w:rsidRPr="00525891">
              <w:rPr>
                <w:rFonts w:ascii="Times New Roman" w:eastAsia="Times New Roman" w:hAnsi="Times New Roman" w:cs="Times New Roman"/>
                <w:sz w:val="24"/>
                <w:szCs w:val="24"/>
                <w:vertAlign w:val="superscript"/>
                <w:lang w:eastAsia="sv-SE"/>
              </w:rPr>
              <w:t>2</w:t>
            </w:r>
          </w:p>
        </w:tc>
        <w:tc>
          <w:tcPr>
            <w:tcW w:w="227" w:type="dxa"/>
            <w:tcBorders>
              <w:top w:val="single" w:sz="4" w:space="0" w:color="auto"/>
              <w:left w:val="nil"/>
              <w:bottom w:val="nil"/>
              <w:right w:val="nil"/>
            </w:tcBorders>
            <w:shd w:val="clear" w:color="000000" w:fill="FFFFFF"/>
            <w:noWrap/>
            <w:vAlign w:val="center"/>
          </w:tcPr>
          <w:p w14:paraId="1A170284" w14:textId="77777777" w:rsidR="00F843C4" w:rsidRPr="00525891" w:rsidRDefault="00F843C4" w:rsidP="00BC6C57">
            <w:pPr>
              <w:spacing w:line="240" w:lineRule="auto"/>
              <w:jc w:val="center"/>
              <w:rPr>
                <w:rFonts w:ascii="Times New Roman" w:eastAsia="Times New Roman" w:hAnsi="Times New Roman" w:cs="Times New Roman"/>
                <w:sz w:val="24"/>
                <w:szCs w:val="24"/>
                <w:lang w:eastAsia="sv-SE"/>
              </w:rPr>
            </w:pPr>
          </w:p>
        </w:tc>
        <w:tc>
          <w:tcPr>
            <w:tcW w:w="2417" w:type="dxa"/>
            <w:gridSpan w:val="3"/>
            <w:tcBorders>
              <w:top w:val="single" w:sz="4" w:space="0" w:color="auto"/>
              <w:left w:val="nil"/>
              <w:bottom w:val="nil"/>
              <w:right w:val="nil"/>
            </w:tcBorders>
            <w:shd w:val="clear" w:color="000000" w:fill="FFFFFF"/>
            <w:vAlign w:val="center"/>
          </w:tcPr>
          <w:p w14:paraId="7FC83BF2" w14:textId="4AE7E9D3" w:rsidR="00F843C4" w:rsidRPr="00525891" w:rsidRDefault="00F843C4"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0.</w:t>
            </w:r>
            <w:r w:rsidR="00FC3A39" w:rsidRPr="00525891">
              <w:rPr>
                <w:rFonts w:ascii="Times New Roman" w:eastAsia="Times New Roman" w:hAnsi="Times New Roman" w:cs="Times New Roman"/>
                <w:sz w:val="24"/>
                <w:szCs w:val="24"/>
                <w:lang w:eastAsia="sv-SE"/>
              </w:rPr>
              <w:t>72</w:t>
            </w:r>
          </w:p>
        </w:tc>
        <w:tc>
          <w:tcPr>
            <w:tcW w:w="227" w:type="dxa"/>
            <w:tcBorders>
              <w:top w:val="single" w:sz="4" w:space="0" w:color="auto"/>
              <w:left w:val="nil"/>
              <w:bottom w:val="nil"/>
              <w:right w:val="nil"/>
            </w:tcBorders>
            <w:shd w:val="clear" w:color="000000" w:fill="FFFFFF"/>
            <w:noWrap/>
            <w:vAlign w:val="center"/>
          </w:tcPr>
          <w:p w14:paraId="3FB0A362" w14:textId="77777777" w:rsidR="00F843C4" w:rsidRPr="00525891" w:rsidRDefault="00F843C4" w:rsidP="00BC6C57">
            <w:pPr>
              <w:spacing w:line="240" w:lineRule="auto"/>
              <w:jc w:val="center"/>
              <w:rPr>
                <w:rFonts w:ascii="Times New Roman" w:eastAsia="Times New Roman" w:hAnsi="Times New Roman" w:cs="Times New Roman"/>
                <w:sz w:val="24"/>
                <w:szCs w:val="24"/>
                <w:lang w:eastAsia="sv-SE"/>
              </w:rPr>
            </w:pPr>
          </w:p>
        </w:tc>
        <w:tc>
          <w:tcPr>
            <w:tcW w:w="2417" w:type="dxa"/>
            <w:gridSpan w:val="3"/>
            <w:tcBorders>
              <w:top w:val="single" w:sz="4" w:space="0" w:color="auto"/>
              <w:left w:val="nil"/>
              <w:bottom w:val="nil"/>
              <w:right w:val="nil"/>
            </w:tcBorders>
            <w:shd w:val="clear" w:color="000000" w:fill="FFFFFF"/>
            <w:vAlign w:val="center"/>
          </w:tcPr>
          <w:p w14:paraId="7678B2CD" w14:textId="252828DC" w:rsidR="00F843C4" w:rsidRPr="00525891" w:rsidRDefault="00F843C4"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0.</w:t>
            </w:r>
            <w:r w:rsidR="00261AE8" w:rsidRPr="00525891">
              <w:rPr>
                <w:rFonts w:ascii="Times New Roman" w:eastAsia="Times New Roman" w:hAnsi="Times New Roman" w:cs="Times New Roman"/>
                <w:sz w:val="24"/>
                <w:szCs w:val="24"/>
                <w:lang w:eastAsia="sv-SE"/>
              </w:rPr>
              <w:t>65</w:t>
            </w:r>
          </w:p>
        </w:tc>
      </w:tr>
      <w:tr w:rsidR="00196EC4" w:rsidRPr="00525891" w14:paraId="4995E5AC" w14:textId="77777777" w:rsidTr="00BC6C57">
        <w:trPr>
          <w:trHeight w:val="260"/>
          <w:jc w:val="center"/>
        </w:trPr>
        <w:tc>
          <w:tcPr>
            <w:tcW w:w="3317" w:type="dxa"/>
            <w:tcBorders>
              <w:top w:val="nil"/>
              <w:left w:val="nil"/>
              <w:bottom w:val="single" w:sz="12" w:space="0" w:color="auto"/>
              <w:right w:val="nil"/>
            </w:tcBorders>
            <w:shd w:val="clear" w:color="000000" w:fill="FFFFFF"/>
            <w:noWrap/>
            <w:vAlign w:val="center"/>
          </w:tcPr>
          <w:p w14:paraId="63F6CA7E" w14:textId="77777777" w:rsidR="00F843C4" w:rsidRPr="00525891" w:rsidRDefault="00F843C4" w:rsidP="00BC6C57">
            <w:pPr>
              <w:spacing w:line="240" w:lineRule="auto"/>
              <w:jc w:val="center"/>
              <w:rPr>
                <w:rFonts w:ascii="Times New Roman" w:eastAsia="Times New Roman" w:hAnsi="Times New Roman" w:cs="Times New Roman"/>
                <w:i/>
                <w:sz w:val="24"/>
                <w:szCs w:val="24"/>
                <w:lang w:eastAsia="sv-SE"/>
              </w:rPr>
            </w:pPr>
            <w:r w:rsidRPr="00525891">
              <w:rPr>
                <w:rFonts w:ascii="Times New Roman" w:eastAsia="Times New Roman" w:hAnsi="Times New Roman" w:cs="Times New Roman"/>
                <w:sz w:val="24"/>
                <w:szCs w:val="24"/>
                <w:lang w:eastAsia="sv-SE"/>
              </w:rPr>
              <w:t>Conditional r</w:t>
            </w:r>
            <w:r w:rsidRPr="00525891">
              <w:rPr>
                <w:rFonts w:ascii="Times New Roman" w:eastAsia="Times New Roman" w:hAnsi="Times New Roman" w:cs="Times New Roman"/>
                <w:sz w:val="24"/>
                <w:szCs w:val="24"/>
                <w:vertAlign w:val="superscript"/>
                <w:lang w:eastAsia="sv-SE"/>
              </w:rPr>
              <w:t>2</w:t>
            </w:r>
          </w:p>
        </w:tc>
        <w:tc>
          <w:tcPr>
            <w:tcW w:w="227" w:type="dxa"/>
            <w:tcBorders>
              <w:top w:val="nil"/>
              <w:left w:val="nil"/>
              <w:bottom w:val="single" w:sz="12" w:space="0" w:color="auto"/>
              <w:right w:val="nil"/>
            </w:tcBorders>
            <w:shd w:val="clear" w:color="000000" w:fill="FFFFFF"/>
            <w:noWrap/>
            <w:vAlign w:val="center"/>
          </w:tcPr>
          <w:p w14:paraId="0DC340E8" w14:textId="77777777" w:rsidR="00F843C4" w:rsidRPr="00525891" w:rsidRDefault="00F843C4" w:rsidP="00BC6C57">
            <w:pPr>
              <w:spacing w:line="240" w:lineRule="auto"/>
              <w:jc w:val="center"/>
              <w:rPr>
                <w:rFonts w:ascii="Times New Roman" w:eastAsia="Times New Roman" w:hAnsi="Times New Roman" w:cs="Times New Roman"/>
                <w:sz w:val="24"/>
                <w:szCs w:val="24"/>
                <w:lang w:eastAsia="sv-SE"/>
              </w:rPr>
            </w:pPr>
          </w:p>
        </w:tc>
        <w:tc>
          <w:tcPr>
            <w:tcW w:w="2417" w:type="dxa"/>
            <w:gridSpan w:val="3"/>
            <w:tcBorders>
              <w:top w:val="nil"/>
              <w:left w:val="nil"/>
              <w:bottom w:val="single" w:sz="12" w:space="0" w:color="auto"/>
              <w:right w:val="nil"/>
            </w:tcBorders>
            <w:shd w:val="clear" w:color="000000" w:fill="FFFFFF"/>
            <w:vAlign w:val="center"/>
          </w:tcPr>
          <w:p w14:paraId="169DC4CC" w14:textId="25DC327F" w:rsidR="00F843C4" w:rsidRPr="00525891" w:rsidRDefault="00F843C4"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0.</w:t>
            </w:r>
            <w:r w:rsidR="00FC3A39" w:rsidRPr="00525891">
              <w:rPr>
                <w:rFonts w:ascii="Times New Roman" w:eastAsia="Times New Roman" w:hAnsi="Times New Roman" w:cs="Times New Roman"/>
                <w:sz w:val="24"/>
                <w:szCs w:val="24"/>
                <w:lang w:eastAsia="sv-SE"/>
              </w:rPr>
              <w:t>74</w:t>
            </w:r>
          </w:p>
        </w:tc>
        <w:tc>
          <w:tcPr>
            <w:tcW w:w="227" w:type="dxa"/>
            <w:tcBorders>
              <w:top w:val="nil"/>
              <w:left w:val="nil"/>
              <w:bottom w:val="single" w:sz="12" w:space="0" w:color="auto"/>
              <w:right w:val="nil"/>
            </w:tcBorders>
            <w:shd w:val="clear" w:color="000000" w:fill="FFFFFF"/>
            <w:noWrap/>
            <w:vAlign w:val="center"/>
          </w:tcPr>
          <w:p w14:paraId="3D9388A5" w14:textId="77777777" w:rsidR="00F843C4" w:rsidRPr="00525891" w:rsidRDefault="00F843C4" w:rsidP="00BC6C57">
            <w:pPr>
              <w:spacing w:line="240" w:lineRule="auto"/>
              <w:jc w:val="center"/>
              <w:rPr>
                <w:rFonts w:ascii="Times New Roman" w:eastAsia="Times New Roman" w:hAnsi="Times New Roman" w:cs="Times New Roman"/>
                <w:sz w:val="24"/>
                <w:szCs w:val="24"/>
                <w:lang w:eastAsia="sv-SE"/>
              </w:rPr>
            </w:pPr>
          </w:p>
        </w:tc>
        <w:tc>
          <w:tcPr>
            <w:tcW w:w="2417" w:type="dxa"/>
            <w:gridSpan w:val="3"/>
            <w:tcBorders>
              <w:top w:val="nil"/>
              <w:left w:val="nil"/>
              <w:bottom w:val="single" w:sz="12" w:space="0" w:color="auto"/>
              <w:right w:val="nil"/>
            </w:tcBorders>
            <w:shd w:val="clear" w:color="000000" w:fill="FFFFFF"/>
            <w:vAlign w:val="center"/>
          </w:tcPr>
          <w:p w14:paraId="5FEE072B" w14:textId="3ADD8110" w:rsidR="00F843C4" w:rsidRPr="00525891" w:rsidRDefault="00F843C4" w:rsidP="00BC6C57">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0.</w:t>
            </w:r>
            <w:r w:rsidR="00261AE8" w:rsidRPr="00525891">
              <w:rPr>
                <w:rFonts w:ascii="Times New Roman" w:eastAsia="Times New Roman" w:hAnsi="Times New Roman" w:cs="Times New Roman"/>
                <w:sz w:val="24"/>
                <w:szCs w:val="24"/>
                <w:lang w:eastAsia="sv-SE"/>
              </w:rPr>
              <w:t>65</w:t>
            </w:r>
          </w:p>
        </w:tc>
      </w:tr>
    </w:tbl>
    <w:p w14:paraId="76781A38" w14:textId="223F0850" w:rsidR="00BB2735" w:rsidRPr="00525891" w:rsidRDefault="00DB5BCB" w:rsidP="00E24397">
      <w:pPr>
        <w:spacing w:before="120" w:line="240" w:lineRule="auto"/>
        <w:ind w:left="567"/>
        <w:jc w:val="both"/>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vertAlign w:val="superscript"/>
          <w:lang w:eastAsia="sv-SE"/>
        </w:rPr>
        <w:t>⁋</w:t>
      </w:r>
      <w:r w:rsidRPr="00525891">
        <w:rPr>
          <w:rFonts w:ascii="Times New Roman" w:eastAsia="Times New Roman" w:hAnsi="Times New Roman" w:cs="Times New Roman"/>
          <w:sz w:val="24"/>
          <w:szCs w:val="24"/>
          <w:lang w:eastAsia="sv-SE"/>
        </w:rPr>
        <w:t xml:space="preserve"> log-transformed</w:t>
      </w:r>
      <w:r w:rsidR="00153754" w:rsidRPr="00525891">
        <w:rPr>
          <w:rFonts w:ascii="Times New Roman" w:eastAsia="Times New Roman" w:hAnsi="Times New Roman" w:cs="Times New Roman"/>
          <w:sz w:val="24"/>
          <w:szCs w:val="24"/>
          <w:lang w:eastAsia="sv-SE"/>
        </w:rPr>
        <w:t xml:space="preserve"> for the predictors ’Living root density’ and ’</w:t>
      </w:r>
      <w:r w:rsidR="00153754" w:rsidRPr="00525891">
        <w:rPr>
          <w:rFonts w:ascii="Times New Roman" w:hAnsi="Times New Roman" w:cs="Times New Roman"/>
          <w:sz w:val="24"/>
          <w:szCs w:val="24"/>
        </w:rPr>
        <w:t xml:space="preserve"> </w:t>
      </w:r>
      <w:r w:rsidR="00153754" w:rsidRPr="00525891">
        <w:rPr>
          <w:rFonts w:ascii="Times New Roman" w:eastAsia="Times New Roman" w:hAnsi="Times New Roman" w:cs="Times New Roman"/>
          <w:sz w:val="24"/>
          <w:szCs w:val="24"/>
          <w:lang w:eastAsia="sv-SE"/>
        </w:rPr>
        <w:t>Root-derived respiration’</w:t>
      </w:r>
      <w:r w:rsidR="00BB2735" w:rsidRPr="00525891">
        <w:rPr>
          <w:rFonts w:ascii="Times New Roman" w:eastAsia="Times New Roman" w:hAnsi="Times New Roman" w:cs="Times New Roman"/>
          <w:sz w:val="24"/>
          <w:szCs w:val="24"/>
          <w:lang w:eastAsia="sv-SE"/>
        </w:rPr>
        <w:br w:type="page"/>
      </w:r>
    </w:p>
    <w:p w14:paraId="6679FE17" w14:textId="6AA92219" w:rsidR="00DB5BCB" w:rsidRPr="00525891" w:rsidRDefault="003038D6" w:rsidP="00A038C0">
      <w:pPr>
        <w:pStyle w:val="Titre1"/>
        <w:spacing w:after="120" w:line="240" w:lineRule="auto"/>
        <w:jc w:val="both"/>
        <w:rPr>
          <w:rFonts w:cs="Times New Roman"/>
          <w:color w:val="auto"/>
          <w:sz w:val="24"/>
          <w:szCs w:val="24"/>
        </w:rPr>
      </w:pPr>
      <w:bookmarkStart w:id="64" w:name="_Toc81226746"/>
      <w:r w:rsidRPr="003038D6">
        <w:rPr>
          <w:b/>
          <w:sz w:val="24"/>
        </w:rPr>
        <w:lastRenderedPageBreak/>
        <w:t>Supplementary</w:t>
      </w:r>
      <w:r w:rsidRPr="003038D6">
        <w:rPr>
          <w:sz w:val="24"/>
        </w:rPr>
        <w:t xml:space="preserve"> </w:t>
      </w:r>
      <w:r w:rsidR="00DB5BCB" w:rsidRPr="00525891">
        <w:rPr>
          <w:rFonts w:cs="Times New Roman"/>
          <w:b/>
          <w:color w:val="auto"/>
          <w:sz w:val="24"/>
          <w:szCs w:val="24"/>
        </w:rPr>
        <w:t xml:space="preserve">Table </w:t>
      </w:r>
      <w:r w:rsidR="00472DC2">
        <w:rPr>
          <w:rFonts w:cs="Times New Roman"/>
          <w:b/>
          <w:color w:val="auto"/>
          <w:sz w:val="24"/>
          <w:szCs w:val="24"/>
        </w:rPr>
        <w:t>5</w:t>
      </w:r>
      <w:r w:rsidR="00DB5BCB" w:rsidRPr="00525891">
        <w:rPr>
          <w:rFonts w:cs="Times New Roman"/>
          <w:b/>
          <w:color w:val="auto"/>
          <w:sz w:val="24"/>
          <w:szCs w:val="24"/>
        </w:rPr>
        <w:t>.</w:t>
      </w:r>
      <w:r w:rsidR="00DB5BCB" w:rsidRPr="00525891">
        <w:rPr>
          <w:rFonts w:cs="Times New Roman"/>
          <w:color w:val="auto"/>
          <w:sz w:val="24"/>
          <w:szCs w:val="24"/>
        </w:rPr>
        <w:t xml:space="preserve"> Statistical results of two-way analyses of covariance for radiocarbon data in the second series of incubations (</w:t>
      </w:r>
      <w:r w:rsidR="006548C9" w:rsidRPr="00525891">
        <w:rPr>
          <w:rFonts w:cs="Times New Roman"/>
          <w:color w:val="auto"/>
          <w:sz w:val="24"/>
          <w:szCs w:val="24"/>
        </w:rPr>
        <w:t>variation across soil column depth</w:t>
      </w:r>
      <w:r w:rsidR="009E32C2" w:rsidRPr="00525891">
        <w:rPr>
          <w:rFonts w:cs="Times New Roman"/>
          <w:color w:val="auto"/>
          <w:sz w:val="24"/>
          <w:szCs w:val="24"/>
        </w:rPr>
        <w:t xml:space="preserve">, </w:t>
      </w:r>
      <w:r w:rsidR="00FE3DF2" w:rsidRPr="00525891">
        <w:rPr>
          <w:rFonts w:cs="Times New Roman"/>
          <w:i/>
          <w:color w:val="auto"/>
          <w:sz w:val="24"/>
          <w:szCs w:val="24"/>
          <w:lang w:val="en-GB"/>
        </w:rPr>
        <w:t>n</w:t>
      </w:r>
      <w:r w:rsidR="00FE3DF2" w:rsidRPr="00525891">
        <w:rPr>
          <w:rFonts w:cs="Times New Roman"/>
          <w:color w:val="auto"/>
          <w:sz w:val="24"/>
          <w:szCs w:val="24"/>
          <w:lang w:val="en-GB"/>
        </w:rPr>
        <w:t xml:space="preserve"> = 24 incubations</w:t>
      </w:r>
      <w:r w:rsidR="00DB5BCB" w:rsidRPr="00525891">
        <w:rPr>
          <w:rFonts w:cs="Times New Roman"/>
          <w:color w:val="auto"/>
          <w:sz w:val="24"/>
          <w:szCs w:val="24"/>
        </w:rPr>
        <w:t>)</w:t>
      </w:r>
      <w:r w:rsidR="009E32C2" w:rsidRPr="00525891">
        <w:rPr>
          <w:rFonts w:cs="Times New Roman"/>
          <w:color w:val="auto"/>
          <w:sz w:val="24"/>
          <w:szCs w:val="24"/>
        </w:rPr>
        <w:t>.</w:t>
      </w:r>
      <w:bookmarkEnd w:id="64"/>
    </w:p>
    <w:tbl>
      <w:tblPr>
        <w:tblW w:w="9014" w:type="dxa"/>
        <w:jc w:val="center"/>
        <w:tblCellMar>
          <w:left w:w="70" w:type="dxa"/>
          <w:right w:w="70" w:type="dxa"/>
        </w:tblCellMar>
        <w:tblLook w:val="04A0" w:firstRow="1" w:lastRow="0" w:firstColumn="1" w:lastColumn="0" w:noHBand="0" w:noVBand="1"/>
      </w:tblPr>
      <w:tblGrid>
        <w:gridCol w:w="2891"/>
        <w:gridCol w:w="227"/>
        <w:gridCol w:w="983"/>
        <w:gridCol w:w="670"/>
        <w:gridCol w:w="1177"/>
        <w:gridCol w:w="227"/>
        <w:gridCol w:w="982"/>
        <w:gridCol w:w="680"/>
        <w:gridCol w:w="1177"/>
      </w:tblGrid>
      <w:tr w:rsidR="00196EC4" w:rsidRPr="00525891" w14:paraId="52FF5B34" w14:textId="77777777" w:rsidTr="00DB5BCB">
        <w:trPr>
          <w:trHeight w:val="290"/>
          <w:jc w:val="center"/>
        </w:trPr>
        <w:tc>
          <w:tcPr>
            <w:tcW w:w="2891" w:type="dxa"/>
            <w:vMerge w:val="restart"/>
            <w:tcBorders>
              <w:top w:val="single" w:sz="12" w:space="0" w:color="auto"/>
              <w:left w:val="nil"/>
              <w:bottom w:val="single" w:sz="8" w:space="0" w:color="000000"/>
              <w:right w:val="nil"/>
            </w:tcBorders>
            <w:shd w:val="clear" w:color="000000" w:fill="FFFFFF"/>
            <w:noWrap/>
            <w:vAlign w:val="center"/>
            <w:hideMark/>
          </w:tcPr>
          <w:p w14:paraId="7115B8B4" w14:textId="77777777" w:rsidR="00DB5BCB" w:rsidRPr="00525891" w:rsidRDefault="00DB5BCB"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Factors</w:t>
            </w:r>
          </w:p>
        </w:tc>
        <w:tc>
          <w:tcPr>
            <w:tcW w:w="227" w:type="dxa"/>
            <w:tcBorders>
              <w:top w:val="single" w:sz="12" w:space="0" w:color="auto"/>
              <w:left w:val="nil"/>
              <w:bottom w:val="nil"/>
              <w:right w:val="nil"/>
            </w:tcBorders>
            <w:shd w:val="clear" w:color="000000" w:fill="FFFFFF"/>
            <w:noWrap/>
            <w:vAlign w:val="center"/>
            <w:hideMark/>
          </w:tcPr>
          <w:p w14:paraId="695BD75C" w14:textId="77777777" w:rsidR="00DB5BCB" w:rsidRPr="00525891" w:rsidRDefault="00DB5BCB"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 </w:t>
            </w:r>
          </w:p>
        </w:tc>
        <w:tc>
          <w:tcPr>
            <w:tcW w:w="2834" w:type="dxa"/>
            <w:gridSpan w:val="3"/>
            <w:tcBorders>
              <w:top w:val="single" w:sz="12" w:space="0" w:color="auto"/>
              <w:left w:val="nil"/>
              <w:bottom w:val="single" w:sz="4" w:space="0" w:color="auto"/>
              <w:right w:val="nil"/>
            </w:tcBorders>
            <w:shd w:val="clear" w:color="000000" w:fill="FFFFFF"/>
          </w:tcPr>
          <w:p w14:paraId="0361DBF0" w14:textId="77777777" w:rsidR="00DB5BCB" w:rsidRPr="00525891" w:rsidRDefault="00DB5BCB" w:rsidP="00D40DD1">
            <w:pPr>
              <w:spacing w:line="240" w:lineRule="auto"/>
              <w:jc w:val="center"/>
              <w:rPr>
                <w:rFonts w:ascii="Times New Roman" w:eastAsia="Times New Roman" w:hAnsi="Times New Roman" w:cs="Times New Roman"/>
                <w:sz w:val="24"/>
                <w:szCs w:val="24"/>
                <w:lang w:eastAsia="sv-SE"/>
              </w:rPr>
            </w:pPr>
            <w:r w:rsidRPr="00525891">
              <w:rPr>
                <w:rFonts w:ascii="Times New Roman" w:hAnsi="Times New Roman" w:cs="Times New Roman"/>
                <w:sz w:val="24"/>
                <w:szCs w:val="24"/>
                <w:lang w:val="en-US"/>
              </w:rPr>
              <w:t>Δ</w:t>
            </w:r>
            <w:r w:rsidRPr="00525891">
              <w:rPr>
                <w:rFonts w:ascii="Times New Roman" w:hAnsi="Times New Roman" w:cs="Times New Roman"/>
                <w:sz w:val="24"/>
                <w:szCs w:val="24"/>
                <w:vertAlign w:val="superscript"/>
                <w:lang w:val="en-US"/>
              </w:rPr>
              <w:t>14</w:t>
            </w:r>
            <w:r w:rsidRPr="00525891">
              <w:rPr>
                <w:rFonts w:ascii="Times New Roman" w:hAnsi="Times New Roman" w:cs="Times New Roman"/>
                <w:sz w:val="24"/>
                <w:szCs w:val="24"/>
                <w:lang w:val="en-US"/>
              </w:rPr>
              <w:t>C</w:t>
            </w:r>
            <w:r w:rsidRPr="00525891">
              <w:rPr>
                <w:rFonts w:ascii="Times New Roman" w:hAnsi="Times New Roman" w:cs="Times New Roman"/>
                <w:sz w:val="24"/>
                <w:szCs w:val="24"/>
                <w:vertAlign w:val="subscript"/>
                <w:lang w:val="en-US"/>
              </w:rPr>
              <w:t>soil</w:t>
            </w:r>
          </w:p>
        </w:tc>
        <w:tc>
          <w:tcPr>
            <w:tcW w:w="227" w:type="dxa"/>
            <w:tcBorders>
              <w:top w:val="single" w:sz="12" w:space="0" w:color="auto"/>
              <w:left w:val="nil"/>
              <w:bottom w:val="nil"/>
              <w:right w:val="nil"/>
            </w:tcBorders>
            <w:shd w:val="clear" w:color="000000" w:fill="FFFFFF"/>
            <w:noWrap/>
            <w:vAlign w:val="center"/>
            <w:hideMark/>
          </w:tcPr>
          <w:p w14:paraId="5C3F2ECC" w14:textId="77777777" w:rsidR="00DB5BCB" w:rsidRPr="00525891" w:rsidRDefault="00DB5BCB"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 </w:t>
            </w:r>
          </w:p>
        </w:tc>
        <w:tc>
          <w:tcPr>
            <w:tcW w:w="2835" w:type="dxa"/>
            <w:gridSpan w:val="3"/>
            <w:tcBorders>
              <w:top w:val="single" w:sz="12" w:space="0" w:color="auto"/>
              <w:left w:val="nil"/>
              <w:bottom w:val="single" w:sz="4" w:space="0" w:color="auto"/>
              <w:right w:val="nil"/>
            </w:tcBorders>
            <w:shd w:val="clear" w:color="000000" w:fill="FFFFFF"/>
          </w:tcPr>
          <w:p w14:paraId="7EF3332E" w14:textId="4E5E1128" w:rsidR="00DB5BCB" w:rsidRPr="00525891" w:rsidRDefault="00DB5BCB"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 xml:space="preserve">Mean </w:t>
            </w:r>
            <w:r w:rsidR="00B9505B" w:rsidRPr="00525891">
              <w:rPr>
                <w:rFonts w:ascii="Times New Roman" w:eastAsia="Times New Roman" w:hAnsi="Times New Roman" w:cs="Times New Roman"/>
                <w:sz w:val="24"/>
                <w:szCs w:val="24"/>
                <w:lang w:eastAsia="sv-SE"/>
              </w:rPr>
              <w:t xml:space="preserve">age of </w:t>
            </w:r>
            <w:r w:rsidRPr="00525891">
              <w:rPr>
                <w:rFonts w:ascii="Times New Roman" w:eastAsia="Times New Roman" w:hAnsi="Times New Roman" w:cs="Times New Roman"/>
                <w:sz w:val="24"/>
                <w:szCs w:val="24"/>
                <w:lang w:eastAsia="sv-SE"/>
              </w:rPr>
              <w:t xml:space="preserve">respired SOC </w:t>
            </w:r>
          </w:p>
        </w:tc>
      </w:tr>
      <w:tr w:rsidR="00196EC4" w:rsidRPr="00525891" w14:paraId="14A3C3DA" w14:textId="77777777" w:rsidTr="00DB5BCB">
        <w:trPr>
          <w:trHeight w:val="290"/>
          <w:jc w:val="center"/>
        </w:trPr>
        <w:tc>
          <w:tcPr>
            <w:tcW w:w="2891" w:type="dxa"/>
            <w:vMerge/>
            <w:tcBorders>
              <w:top w:val="single" w:sz="8" w:space="0" w:color="auto"/>
              <w:left w:val="nil"/>
              <w:bottom w:val="single" w:sz="12" w:space="0" w:color="auto"/>
              <w:right w:val="nil"/>
            </w:tcBorders>
            <w:vAlign w:val="center"/>
            <w:hideMark/>
          </w:tcPr>
          <w:p w14:paraId="295ABE85" w14:textId="77777777" w:rsidR="00DB5BCB" w:rsidRPr="00525891" w:rsidRDefault="00DB5BCB" w:rsidP="00D40DD1">
            <w:pPr>
              <w:spacing w:line="240" w:lineRule="auto"/>
              <w:rPr>
                <w:rFonts w:ascii="Times New Roman" w:eastAsia="Times New Roman" w:hAnsi="Times New Roman" w:cs="Times New Roman"/>
                <w:sz w:val="24"/>
                <w:szCs w:val="24"/>
                <w:lang w:eastAsia="sv-SE"/>
              </w:rPr>
            </w:pPr>
          </w:p>
        </w:tc>
        <w:tc>
          <w:tcPr>
            <w:tcW w:w="227" w:type="dxa"/>
            <w:tcBorders>
              <w:top w:val="nil"/>
              <w:left w:val="nil"/>
              <w:bottom w:val="single" w:sz="12" w:space="0" w:color="auto"/>
              <w:right w:val="nil"/>
            </w:tcBorders>
            <w:shd w:val="clear" w:color="000000" w:fill="FFFFFF"/>
            <w:noWrap/>
            <w:vAlign w:val="center"/>
            <w:hideMark/>
          </w:tcPr>
          <w:p w14:paraId="194BCBFC" w14:textId="77777777" w:rsidR="00DB5BCB" w:rsidRPr="00525891" w:rsidRDefault="00DB5BCB"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 </w:t>
            </w:r>
          </w:p>
        </w:tc>
        <w:tc>
          <w:tcPr>
            <w:tcW w:w="1020" w:type="dxa"/>
            <w:tcBorders>
              <w:top w:val="nil"/>
              <w:left w:val="nil"/>
              <w:bottom w:val="single" w:sz="12" w:space="0" w:color="auto"/>
              <w:right w:val="nil"/>
            </w:tcBorders>
            <w:shd w:val="clear" w:color="000000" w:fill="FFFFFF"/>
          </w:tcPr>
          <w:p w14:paraId="0BDD49F5" w14:textId="77777777" w:rsidR="00DB5BCB" w:rsidRPr="00525891" w:rsidRDefault="00DB5BCB"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 of r</w:t>
            </w:r>
            <w:r w:rsidRPr="00525891">
              <w:rPr>
                <w:rFonts w:ascii="Times New Roman" w:eastAsia="Times New Roman" w:hAnsi="Times New Roman" w:cs="Times New Roman"/>
                <w:sz w:val="24"/>
                <w:szCs w:val="24"/>
                <w:vertAlign w:val="superscript"/>
                <w:lang w:eastAsia="sv-SE"/>
              </w:rPr>
              <w:t>2</w:t>
            </w:r>
          </w:p>
        </w:tc>
        <w:tc>
          <w:tcPr>
            <w:tcW w:w="680" w:type="dxa"/>
            <w:tcBorders>
              <w:top w:val="nil"/>
              <w:left w:val="nil"/>
              <w:bottom w:val="single" w:sz="12" w:space="0" w:color="auto"/>
              <w:right w:val="nil"/>
            </w:tcBorders>
            <w:shd w:val="clear" w:color="000000" w:fill="FFFFFF"/>
            <w:vAlign w:val="center"/>
          </w:tcPr>
          <w:p w14:paraId="436AF373" w14:textId="77777777" w:rsidR="00DB5BCB" w:rsidRPr="00525891" w:rsidRDefault="00DB5BCB"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F</w:t>
            </w:r>
          </w:p>
        </w:tc>
        <w:tc>
          <w:tcPr>
            <w:tcW w:w="1134" w:type="dxa"/>
            <w:tcBorders>
              <w:top w:val="nil"/>
              <w:left w:val="nil"/>
              <w:bottom w:val="single" w:sz="12" w:space="0" w:color="auto"/>
              <w:right w:val="nil"/>
            </w:tcBorders>
            <w:shd w:val="clear" w:color="000000" w:fill="FFFFFF"/>
            <w:vAlign w:val="center"/>
          </w:tcPr>
          <w:p w14:paraId="790A6C7F" w14:textId="77777777" w:rsidR="00DB5BCB" w:rsidRPr="00525891" w:rsidRDefault="00DB5BCB"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P</w:t>
            </w:r>
          </w:p>
        </w:tc>
        <w:tc>
          <w:tcPr>
            <w:tcW w:w="227" w:type="dxa"/>
            <w:tcBorders>
              <w:top w:val="nil"/>
              <w:left w:val="nil"/>
              <w:bottom w:val="single" w:sz="12" w:space="0" w:color="auto"/>
              <w:right w:val="nil"/>
            </w:tcBorders>
            <w:shd w:val="clear" w:color="000000" w:fill="FFFFFF"/>
            <w:noWrap/>
            <w:vAlign w:val="center"/>
            <w:hideMark/>
          </w:tcPr>
          <w:p w14:paraId="1FF14FA8" w14:textId="77777777" w:rsidR="00DB5BCB" w:rsidRPr="00525891" w:rsidRDefault="00DB5BCB"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 </w:t>
            </w:r>
          </w:p>
        </w:tc>
        <w:tc>
          <w:tcPr>
            <w:tcW w:w="1019" w:type="dxa"/>
            <w:tcBorders>
              <w:top w:val="nil"/>
              <w:left w:val="nil"/>
              <w:bottom w:val="single" w:sz="12" w:space="0" w:color="auto"/>
              <w:right w:val="nil"/>
            </w:tcBorders>
            <w:shd w:val="clear" w:color="000000" w:fill="FFFFFF"/>
          </w:tcPr>
          <w:p w14:paraId="07899BE7" w14:textId="77777777" w:rsidR="00DB5BCB" w:rsidRPr="00525891" w:rsidRDefault="00DB5BCB"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 of r</w:t>
            </w:r>
            <w:r w:rsidRPr="00525891">
              <w:rPr>
                <w:rFonts w:ascii="Times New Roman" w:eastAsia="Times New Roman" w:hAnsi="Times New Roman" w:cs="Times New Roman"/>
                <w:sz w:val="24"/>
                <w:szCs w:val="24"/>
                <w:vertAlign w:val="superscript"/>
                <w:lang w:eastAsia="sv-SE"/>
              </w:rPr>
              <w:t>2</w:t>
            </w:r>
            <w:r w:rsidRPr="00525891">
              <w:rPr>
                <w:rFonts w:ascii="Times New Roman" w:eastAsia="Times New Roman" w:hAnsi="Times New Roman" w:cs="Times New Roman"/>
                <w:sz w:val="24"/>
                <w:szCs w:val="24"/>
                <w:lang w:eastAsia="sv-SE"/>
              </w:rPr>
              <w:t xml:space="preserve"> </w:t>
            </w:r>
          </w:p>
        </w:tc>
        <w:tc>
          <w:tcPr>
            <w:tcW w:w="680" w:type="dxa"/>
            <w:tcBorders>
              <w:top w:val="nil"/>
              <w:left w:val="nil"/>
              <w:bottom w:val="single" w:sz="12" w:space="0" w:color="auto"/>
              <w:right w:val="nil"/>
            </w:tcBorders>
            <w:shd w:val="clear" w:color="000000" w:fill="FFFFFF"/>
            <w:noWrap/>
            <w:vAlign w:val="center"/>
            <w:hideMark/>
          </w:tcPr>
          <w:p w14:paraId="452EA56A" w14:textId="77777777" w:rsidR="00DB5BCB" w:rsidRPr="00525891" w:rsidRDefault="00DB5BCB"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F</w:t>
            </w:r>
          </w:p>
        </w:tc>
        <w:tc>
          <w:tcPr>
            <w:tcW w:w="1136" w:type="dxa"/>
            <w:tcBorders>
              <w:top w:val="nil"/>
              <w:left w:val="nil"/>
              <w:bottom w:val="single" w:sz="12" w:space="0" w:color="auto"/>
              <w:right w:val="nil"/>
            </w:tcBorders>
            <w:shd w:val="clear" w:color="000000" w:fill="FFFFFF"/>
            <w:noWrap/>
            <w:vAlign w:val="center"/>
            <w:hideMark/>
          </w:tcPr>
          <w:p w14:paraId="298CABB3" w14:textId="77777777" w:rsidR="00DB5BCB" w:rsidRPr="00525891" w:rsidRDefault="00DB5BCB"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P</w:t>
            </w:r>
          </w:p>
        </w:tc>
      </w:tr>
      <w:tr w:rsidR="00196EC4" w:rsidRPr="00525891" w14:paraId="30480FA4" w14:textId="77777777" w:rsidTr="00DB5BCB">
        <w:trPr>
          <w:trHeight w:val="260"/>
          <w:jc w:val="center"/>
        </w:trPr>
        <w:tc>
          <w:tcPr>
            <w:tcW w:w="2891" w:type="dxa"/>
            <w:tcBorders>
              <w:top w:val="single" w:sz="12" w:space="0" w:color="auto"/>
              <w:left w:val="nil"/>
              <w:bottom w:val="nil"/>
              <w:right w:val="nil"/>
            </w:tcBorders>
            <w:shd w:val="clear" w:color="000000" w:fill="FFFFFF"/>
            <w:noWrap/>
            <w:vAlign w:val="center"/>
            <w:hideMark/>
          </w:tcPr>
          <w:p w14:paraId="699D4328" w14:textId="77777777" w:rsidR="00DB5BCB" w:rsidRPr="00525891" w:rsidRDefault="00DB5BCB" w:rsidP="00D40DD1">
            <w:pPr>
              <w:spacing w:line="240" w:lineRule="auto"/>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Living root density (Root)</w:t>
            </w:r>
          </w:p>
        </w:tc>
        <w:tc>
          <w:tcPr>
            <w:tcW w:w="227" w:type="dxa"/>
            <w:tcBorders>
              <w:top w:val="single" w:sz="12" w:space="0" w:color="auto"/>
              <w:left w:val="nil"/>
              <w:bottom w:val="nil"/>
              <w:right w:val="nil"/>
            </w:tcBorders>
            <w:shd w:val="clear" w:color="000000" w:fill="FFFFFF"/>
            <w:noWrap/>
            <w:vAlign w:val="center"/>
            <w:hideMark/>
          </w:tcPr>
          <w:p w14:paraId="512641E0" w14:textId="77777777" w:rsidR="00DB5BCB" w:rsidRPr="00525891" w:rsidRDefault="00DB5BCB"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 </w:t>
            </w:r>
          </w:p>
        </w:tc>
        <w:tc>
          <w:tcPr>
            <w:tcW w:w="1020" w:type="dxa"/>
            <w:tcBorders>
              <w:top w:val="single" w:sz="12" w:space="0" w:color="auto"/>
              <w:left w:val="nil"/>
              <w:bottom w:val="nil"/>
              <w:right w:val="nil"/>
            </w:tcBorders>
            <w:shd w:val="clear" w:color="000000" w:fill="FFFFFF"/>
          </w:tcPr>
          <w:p w14:paraId="43BA213D" w14:textId="77777777" w:rsidR="00DB5BCB" w:rsidRPr="00525891" w:rsidRDefault="00DB5BCB"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95.6</w:t>
            </w:r>
          </w:p>
        </w:tc>
        <w:tc>
          <w:tcPr>
            <w:tcW w:w="680" w:type="dxa"/>
            <w:tcBorders>
              <w:top w:val="single" w:sz="12" w:space="0" w:color="auto"/>
              <w:left w:val="nil"/>
              <w:bottom w:val="nil"/>
              <w:right w:val="nil"/>
            </w:tcBorders>
            <w:shd w:val="clear" w:color="000000" w:fill="FFFFFF"/>
            <w:vAlign w:val="center"/>
          </w:tcPr>
          <w:p w14:paraId="569A0C75" w14:textId="77777777" w:rsidR="00DB5BCB" w:rsidRPr="00525891" w:rsidRDefault="00DB5BCB"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61.9</w:t>
            </w:r>
          </w:p>
        </w:tc>
        <w:tc>
          <w:tcPr>
            <w:tcW w:w="1134" w:type="dxa"/>
            <w:tcBorders>
              <w:top w:val="single" w:sz="12" w:space="0" w:color="auto"/>
              <w:left w:val="nil"/>
              <w:bottom w:val="nil"/>
              <w:right w:val="nil"/>
            </w:tcBorders>
            <w:shd w:val="clear" w:color="000000" w:fill="FFFFFF"/>
            <w:vAlign w:val="center"/>
          </w:tcPr>
          <w:p w14:paraId="6EDCC289" w14:textId="77777777" w:rsidR="00DB5BCB" w:rsidRPr="00525891" w:rsidRDefault="00DB5BCB"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c>
          <w:tcPr>
            <w:tcW w:w="227" w:type="dxa"/>
            <w:tcBorders>
              <w:top w:val="single" w:sz="12" w:space="0" w:color="auto"/>
              <w:left w:val="nil"/>
              <w:bottom w:val="nil"/>
              <w:right w:val="nil"/>
            </w:tcBorders>
            <w:shd w:val="clear" w:color="000000" w:fill="FFFFFF"/>
            <w:noWrap/>
            <w:vAlign w:val="center"/>
          </w:tcPr>
          <w:p w14:paraId="26200066" w14:textId="77777777" w:rsidR="00DB5BCB" w:rsidRPr="00525891" w:rsidRDefault="00DB5BCB" w:rsidP="00D40DD1">
            <w:pPr>
              <w:spacing w:line="240" w:lineRule="auto"/>
              <w:jc w:val="center"/>
              <w:rPr>
                <w:rFonts w:ascii="Times New Roman" w:eastAsia="Times New Roman" w:hAnsi="Times New Roman" w:cs="Times New Roman"/>
                <w:sz w:val="24"/>
                <w:szCs w:val="24"/>
                <w:lang w:eastAsia="sv-SE"/>
              </w:rPr>
            </w:pPr>
          </w:p>
        </w:tc>
        <w:tc>
          <w:tcPr>
            <w:tcW w:w="1019" w:type="dxa"/>
            <w:tcBorders>
              <w:top w:val="single" w:sz="12" w:space="0" w:color="auto"/>
              <w:left w:val="nil"/>
              <w:bottom w:val="nil"/>
              <w:right w:val="nil"/>
            </w:tcBorders>
            <w:shd w:val="clear" w:color="000000" w:fill="FFFFFF"/>
          </w:tcPr>
          <w:p w14:paraId="34BC21FF" w14:textId="77777777" w:rsidR="00DB5BCB" w:rsidRPr="00525891" w:rsidRDefault="00DB5BCB"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93.7</w:t>
            </w:r>
          </w:p>
        </w:tc>
        <w:tc>
          <w:tcPr>
            <w:tcW w:w="680" w:type="dxa"/>
            <w:tcBorders>
              <w:top w:val="single" w:sz="12" w:space="0" w:color="auto"/>
              <w:left w:val="nil"/>
              <w:bottom w:val="nil"/>
              <w:right w:val="nil"/>
            </w:tcBorders>
            <w:shd w:val="clear" w:color="000000" w:fill="FFFFFF"/>
            <w:noWrap/>
            <w:vAlign w:val="center"/>
          </w:tcPr>
          <w:p w14:paraId="3070FE6B" w14:textId="77777777" w:rsidR="00DB5BCB" w:rsidRPr="00525891" w:rsidRDefault="00DB5BCB"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72.1</w:t>
            </w:r>
          </w:p>
        </w:tc>
        <w:tc>
          <w:tcPr>
            <w:tcW w:w="1136" w:type="dxa"/>
            <w:tcBorders>
              <w:top w:val="single" w:sz="12" w:space="0" w:color="auto"/>
              <w:left w:val="nil"/>
              <w:bottom w:val="nil"/>
              <w:right w:val="nil"/>
            </w:tcBorders>
            <w:shd w:val="clear" w:color="000000" w:fill="FFFFFF"/>
            <w:noWrap/>
            <w:vAlign w:val="center"/>
          </w:tcPr>
          <w:p w14:paraId="79DD0CFC" w14:textId="77777777" w:rsidR="00DB5BCB" w:rsidRPr="00525891" w:rsidRDefault="00DB5BCB"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&lt;0.001***</w:t>
            </w:r>
          </w:p>
        </w:tc>
      </w:tr>
      <w:tr w:rsidR="00196EC4" w:rsidRPr="00525891" w14:paraId="4E3BD057" w14:textId="77777777" w:rsidTr="00DB5BCB">
        <w:trPr>
          <w:trHeight w:val="260"/>
          <w:jc w:val="center"/>
        </w:trPr>
        <w:tc>
          <w:tcPr>
            <w:tcW w:w="2891" w:type="dxa"/>
            <w:tcBorders>
              <w:top w:val="nil"/>
              <w:left w:val="nil"/>
              <w:bottom w:val="nil"/>
              <w:right w:val="nil"/>
            </w:tcBorders>
            <w:shd w:val="clear" w:color="000000" w:fill="FFFFFF"/>
            <w:noWrap/>
            <w:vAlign w:val="center"/>
            <w:hideMark/>
          </w:tcPr>
          <w:p w14:paraId="578CD63A" w14:textId="77777777" w:rsidR="00DB5BCB" w:rsidRPr="00525891" w:rsidRDefault="00DB5BCB" w:rsidP="00D40DD1">
            <w:pPr>
              <w:spacing w:line="240" w:lineRule="auto"/>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Soil type (Soil)</w:t>
            </w:r>
          </w:p>
        </w:tc>
        <w:tc>
          <w:tcPr>
            <w:tcW w:w="227" w:type="dxa"/>
            <w:tcBorders>
              <w:top w:val="nil"/>
              <w:left w:val="nil"/>
              <w:bottom w:val="nil"/>
              <w:right w:val="nil"/>
            </w:tcBorders>
            <w:shd w:val="clear" w:color="000000" w:fill="FFFFFF"/>
            <w:noWrap/>
            <w:vAlign w:val="center"/>
            <w:hideMark/>
          </w:tcPr>
          <w:p w14:paraId="51034C21" w14:textId="77777777" w:rsidR="00DB5BCB" w:rsidRPr="00525891" w:rsidRDefault="00DB5BCB"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 </w:t>
            </w:r>
          </w:p>
        </w:tc>
        <w:tc>
          <w:tcPr>
            <w:tcW w:w="1020" w:type="dxa"/>
            <w:tcBorders>
              <w:top w:val="nil"/>
              <w:left w:val="nil"/>
              <w:bottom w:val="nil"/>
              <w:right w:val="nil"/>
            </w:tcBorders>
            <w:shd w:val="clear" w:color="000000" w:fill="FFFFFF"/>
          </w:tcPr>
          <w:p w14:paraId="068C7EC2" w14:textId="77777777" w:rsidR="00DB5BCB" w:rsidRPr="00525891" w:rsidRDefault="00DB5BCB"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4.3</w:t>
            </w:r>
          </w:p>
        </w:tc>
        <w:tc>
          <w:tcPr>
            <w:tcW w:w="680" w:type="dxa"/>
            <w:tcBorders>
              <w:top w:val="nil"/>
              <w:left w:val="nil"/>
              <w:bottom w:val="nil"/>
              <w:right w:val="nil"/>
            </w:tcBorders>
            <w:shd w:val="clear" w:color="000000" w:fill="FFFFFF"/>
            <w:vAlign w:val="center"/>
          </w:tcPr>
          <w:p w14:paraId="56E79A1D" w14:textId="77777777" w:rsidR="00DB5BCB" w:rsidRPr="00525891" w:rsidRDefault="00DB5BCB"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5.6</w:t>
            </w:r>
          </w:p>
        </w:tc>
        <w:tc>
          <w:tcPr>
            <w:tcW w:w="1134" w:type="dxa"/>
            <w:tcBorders>
              <w:top w:val="nil"/>
              <w:left w:val="nil"/>
              <w:bottom w:val="nil"/>
              <w:right w:val="nil"/>
            </w:tcBorders>
            <w:shd w:val="clear" w:color="000000" w:fill="FFFFFF"/>
            <w:vAlign w:val="center"/>
          </w:tcPr>
          <w:p w14:paraId="0E1028E0" w14:textId="77777777" w:rsidR="00DB5BCB" w:rsidRPr="00525891" w:rsidRDefault="00DB5BCB"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0.034*</w:t>
            </w:r>
          </w:p>
        </w:tc>
        <w:tc>
          <w:tcPr>
            <w:tcW w:w="227" w:type="dxa"/>
            <w:tcBorders>
              <w:top w:val="nil"/>
              <w:left w:val="nil"/>
              <w:bottom w:val="nil"/>
              <w:right w:val="nil"/>
            </w:tcBorders>
            <w:shd w:val="clear" w:color="000000" w:fill="FFFFFF"/>
            <w:noWrap/>
            <w:vAlign w:val="center"/>
          </w:tcPr>
          <w:p w14:paraId="1CFCC0CA" w14:textId="77777777" w:rsidR="00DB5BCB" w:rsidRPr="00525891" w:rsidRDefault="00DB5BCB" w:rsidP="00D40DD1">
            <w:pPr>
              <w:spacing w:line="240" w:lineRule="auto"/>
              <w:jc w:val="center"/>
              <w:rPr>
                <w:rFonts w:ascii="Times New Roman" w:eastAsia="Times New Roman" w:hAnsi="Times New Roman" w:cs="Times New Roman"/>
                <w:sz w:val="24"/>
                <w:szCs w:val="24"/>
                <w:lang w:eastAsia="sv-SE"/>
              </w:rPr>
            </w:pPr>
          </w:p>
        </w:tc>
        <w:tc>
          <w:tcPr>
            <w:tcW w:w="1019" w:type="dxa"/>
            <w:tcBorders>
              <w:top w:val="nil"/>
              <w:left w:val="nil"/>
              <w:bottom w:val="nil"/>
              <w:right w:val="nil"/>
            </w:tcBorders>
            <w:shd w:val="clear" w:color="000000" w:fill="FFFFFF"/>
          </w:tcPr>
          <w:p w14:paraId="277CCDB1" w14:textId="77777777" w:rsidR="00DB5BCB" w:rsidRPr="00525891" w:rsidRDefault="00DB5BCB"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4.1</w:t>
            </w:r>
          </w:p>
        </w:tc>
        <w:tc>
          <w:tcPr>
            <w:tcW w:w="680" w:type="dxa"/>
            <w:tcBorders>
              <w:top w:val="nil"/>
              <w:left w:val="nil"/>
              <w:bottom w:val="nil"/>
              <w:right w:val="nil"/>
            </w:tcBorders>
            <w:shd w:val="clear" w:color="000000" w:fill="FFFFFF"/>
            <w:noWrap/>
            <w:vAlign w:val="center"/>
          </w:tcPr>
          <w:p w14:paraId="79EBBDA3" w14:textId="77777777" w:rsidR="00DB5BCB" w:rsidRPr="00525891" w:rsidRDefault="00DB5BCB"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6.2</w:t>
            </w:r>
          </w:p>
        </w:tc>
        <w:tc>
          <w:tcPr>
            <w:tcW w:w="1136" w:type="dxa"/>
            <w:tcBorders>
              <w:top w:val="nil"/>
              <w:left w:val="nil"/>
              <w:bottom w:val="nil"/>
              <w:right w:val="nil"/>
            </w:tcBorders>
            <w:shd w:val="clear" w:color="000000" w:fill="FFFFFF"/>
            <w:noWrap/>
            <w:vAlign w:val="center"/>
          </w:tcPr>
          <w:p w14:paraId="63D71B36" w14:textId="77777777" w:rsidR="00DB5BCB" w:rsidRPr="00525891" w:rsidRDefault="00DB5BCB"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b/>
                <w:sz w:val="24"/>
                <w:szCs w:val="24"/>
                <w:lang w:eastAsia="sv-SE"/>
              </w:rPr>
              <w:t>0.027*</w:t>
            </w:r>
          </w:p>
        </w:tc>
      </w:tr>
      <w:tr w:rsidR="00196EC4" w:rsidRPr="00525891" w14:paraId="0D44776D" w14:textId="77777777" w:rsidTr="00DB5BCB">
        <w:trPr>
          <w:trHeight w:val="260"/>
          <w:jc w:val="center"/>
        </w:trPr>
        <w:tc>
          <w:tcPr>
            <w:tcW w:w="2891" w:type="dxa"/>
            <w:tcBorders>
              <w:top w:val="nil"/>
              <w:left w:val="nil"/>
              <w:bottom w:val="nil"/>
              <w:right w:val="nil"/>
            </w:tcBorders>
            <w:shd w:val="clear" w:color="000000" w:fill="FFFFFF"/>
            <w:noWrap/>
            <w:vAlign w:val="center"/>
            <w:hideMark/>
          </w:tcPr>
          <w:p w14:paraId="67B47EC2" w14:textId="77777777" w:rsidR="00DB5BCB" w:rsidRPr="00525891" w:rsidRDefault="00DB5BCB" w:rsidP="00D40DD1">
            <w:pPr>
              <w:spacing w:line="240" w:lineRule="auto"/>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Root:Soil</w:t>
            </w:r>
          </w:p>
        </w:tc>
        <w:tc>
          <w:tcPr>
            <w:tcW w:w="227" w:type="dxa"/>
            <w:tcBorders>
              <w:top w:val="nil"/>
              <w:left w:val="nil"/>
              <w:bottom w:val="nil"/>
              <w:right w:val="nil"/>
            </w:tcBorders>
            <w:shd w:val="clear" w:color="000000" w:fill="FFFFFF"/>
            <w:noWrap/>
            <w:vAlign w:val="center"/>
            <w:hideMark/>
          </w:tcPr>
          <w:p w14:paraId="126FBA90" w14:textId="77777777" w:rsidR="00DB5BCB" w:rsidRPr="00525891" w:rsidRDefault="00DB5BCB"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 </w:t>
            </w:r>
          </w:p>
        </w:tc>
        <w:tc>
          <w:tcPr>
            <w:tcW w:w="1020" w:type="dxa"/>
            <w:tcBorders>
              <w:top w:val="nil"/>
              <w:left w:val="nil"/>
              <w:bottom w:val="nil"/>
              <w:right w:val="nil"/>
            </w:tcBorders>
            <w:shd w:val="clear" w:color="000000" w:fill="FFFFFF"/>
          </w:tcPr>
          <w:p w14:paraId="6354D0DF" w14:textId="77777777" w:rsidR="00DB5BCB" w:rsidRPr="00525891" w:rsidRDefault="00DB5BCB"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0.1</w:t>
            </w:r>
          </w:p>
        </w:tc>
        <w:tc>
          <w:tcPr>
            <w:tcW w:w="680" w:type="dxa"/>
            <w:tcBorders>
              <w:top w:val="nil"/>
              <w:left w:val="nil"/>
              <w:bottom w:val="nil"/>
              <w:right w:val="nil"/>
            </w:tcBorders>
            <w:shd w:val="clear" w:color="000000" w:fill="FFFFFF"/>
            <w:vAlign w:val="center"/>
          </w:tcPr>
          <w:p w14:paraId="47DDDB72" w14:textId="77777777" w:rsidR="00DB5BCB" w:rsidRPr="00525891" w:rsidRDefault="00DB5BCB"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0.0</w:t>
            </w:r>
          </w:p>
        </w:tc>
        <w:tc>
          <w:tcPr>
            <w:tcW w:w="1134" w:type="dxa"/>
            <w:tcBorders>
              <w:top w:val="nil"/>
              <w:left w:val="nil"/>
              <w:bottom w:val="nil"/>
              <w:right w:val="nil"/>
            </w:tcBorders>
            <w:shd w:val="clear" w:color="000000" w:fill="FFFFFF"/>
            <w:vAlign w:val="center"/>
          </w:tcPr>
          <w:p w14:paraId="2538757D" w14:textId="77777777" w:rsidR="00DB5BCB" w:rsidRPr="00525891" w:rsidRDefault="00DB5BCB"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sz w:val="24"/>
                <w:szCs w:val="24"/>
                <w:lang w:eastAsia="sv-SE"/>
              </w:rPr>
              <w:t>0.972</w:t>
            </w:r>
            <w:r w:rsidRPr="00525891">
              <w:rPr>
                <w:rFonts w:ascii="Times New Roman" w:eastAsia="Times New Roman" w:hAnsi="Times New Roman" w:cs="Times New Roman"/>
                <w:sz w:val="24"/>
                <w:szCs w:val="24"/>
                <w:vertAlign w:val="superscript"/>
                <w:lang w:eastAsia="sv-SE"/>
              </w:rPr>
              <w:t>ns</w:t>
            </w:r>
          </w:p>
        </w:tc>
        <w:tc>
          <w:tcPr>
            <w:tcW w:w="227" w:type="dxa"/>
            <w:tcBorders>
              <w:top w:val="nil"/>
              <w:left w:val="nil"/>
              <w:bottom w:val="nil"/>
              <w:right w:val="nil"/>
            </w:tcBorders>
            <w:shd w:val="clear" w:color="000000" w:fill="FFFFFF"/>
            <w:noWrap/>
            <w:vAlign w:val="center"/>
          </w:tcPr>
          <w:p w14:paraId="0200046C" w14:textId="77777777" w:rsidR="00DB5BCB" w:rsidRPr="00525891" w:rsidRDefault="00DB5BCB" w:rsidP="00D40DD1">
            <w:pPr>
              <w:spacing w:line="240" w:lineRule="auto"/>
              <w:jc w:val="center"/>
              <w:rPr>
                <w:rFonts w:ascii="Times New Roman" w:eastAsia="Times New Roman" w:hAnsi="Times New Roman" w:cs="Times New Roman"/>
                <w:sz w:val="24"/>
                <w:szCs w:val="24"/>
                <w:lang w:eastAsia="sv-SE"/>
              </w:rPr>
            </w:pPr>
          </w:p>
        </w:tc>
        <w:tc>
          <w:tcPr>
            <w:tcW w:w="1019" w:type="dxa"/>
            <w:tcBorders>
              <w:top w:val="nil"/>
              <w:left w:val="nil"/>
              <w:bottom w:val="nil"/>
              <w:right w:val="nil"/>
            </w:tcBorders>
            <w:shd w:val="clear" w:color="000000" w:fill="FFFFFF"/>
          </w:tcPr>
          <w:p w14:paraId="55B645B3" w14:textId="77777777" w:rsidR="00DB5BCB" w:rsidRPr="00525891" w:rsidRDefault="00DB5BCB"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2.2</w:t>
            </w:r>
          </w:p>
        </w:tc>
        <w:tc>
          <w:tcPr>
            <w:tcW w:w="680" w:type="dxa"/>
            <w:tcBorders>
              <w:top w:val="nil"/>
              <w:left w:val="nil"/>
              <w:bottom w:val="nil"/>
              <w:right w:val="nil"/>
            </w:tcBorders>
            <w:shd w:val="clear" w:color="000000" w:fill="FFFFFF"/>
            <w:noWrap/>
            <w:vAlign w:val="center"/>
          </w:tcPr>
          <w:p w14:paraId="4C9CD326" w14:textId="77777777" w:rsidR="00DB5BCB" w:rsidRPr="00525891" w:rsidRDefault="00DB5BCB"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1.7</w:t>
            </w:r>
          </w:p>
        </w:tc>
        <w:tc>
          <w:tcPr>
            <w:tcW w:w="1136" w:type="dxa"/>
            <w:tcBorders>
              <w:top w:val="nil"/>
              <w:left w:val="nil"/>
              <w:bottom w:val="nil"/>
              <w:right w:val="nil"/>
            </w:tcBorders>
            <w:shd w:val="clear" w:color="000000" w:fill="FFFFFF"/>
            <w:noWrap/>
            <w:vAlign w:val="center"/>
          </w:tcPr>
          <w:p w14:paraId="375D3198" w14:textId="77777777" w:rsidR="00DB5BCB" w:rsidRPr="00525891" w:rsidRDefault="00DB5BCB" w:rsidP="00D40DD1">
            <w:pPr>
              <w:spacing w:line="240" w:lineRule="auto"/>
              <w:jc w:val="center"/>
              <w:rPr>
                <w:rFonts w:ascii="Times New Roman" w:eastAsia="Times New Roman" w:hAnsi="Times New Roman" w:cs="Times New Roman"/>
                <w:b/>
                <w:sz w:val="24"/>
                <w:szCs w:val="24"/>
                <w:lang w:eastAsia="sv-SE"/>
              </w:rPr>
            </w:pPr>
            <w:r w:rsidRPr="00525891">
              <w:rPr>
                <w:rFonts w:ascii="Times New Roman" w:eastAsia="Times New Roman" w:hAnsi="Times New Roman" w:cs="Times New Roman"/>
                <w:sz w:val="24"/>
                <w:szCs w:val="24"/>
                <w:lang w:eastAsia="sv-SE"/>
              </w:rPr>
              <w:t>0.220</w:t>
            </w:r>
            <w:r w:rsidRPr="00525891">
              <w:rPr>
                <w:rFonts w:ascii="Times New Roman" w:eastAsia="Times New Roman" w:hAnsi="Times New Roman" w:cs="Times New Roman"/>
                <w:sz w:val="24"/>
                <w:szCs w:val="24"/>
                <w:vertAlign w:val="superscript"/>
                <w:lang w:eastAsia="sv-SE"/>
              </w:rPr>
              <w:t>ns</w:t>
            </w:r>
          </w:p>
        </w:tc>
      </w:tr>
      <w:tr w:rsidR="00196EC4" w:rsidRPr="00525891" w14:paraId="4BDACB18" w14:textId="77777777" w:rsidTr="00DB5BCB">
        <w:trPr>
          <w:trHeight w:val="260"/>
          <w:jc w:val="center"/>
        </w:trPr>
        <w:tc>
          <w:tcPr>
            <w:tcW w:w="2891" w:type="dxa"/>
            <w:tcBorders>
              <w:top w:val="single" w:sz="4" w:space="0" w:color="auto"/>
              <w:left w:val="nil"/>
              <w:bottom w:val="nil"/>
              <w:right w:val="nil"/>
            </w:tcBorders>
            <w:shd w:val="clear" w:color="000000" w:fill="FFFFFF"/>
            <w:noWrap/>
            <w:vAlign w:val="center"/>
          </w:tcPr>
          <w:p w14:paraId="16A656F5" w14:textId="77777777" w:rsidR="00DB5BCB" w:rsidRPr="00525891" w:rsidRDefault="00DB5BCB" w:rsidP="00D40DD1">
            <w:pPr>
              <w:spacing w:line="240" w:lineRule="auto"/>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Marginal r</w:t>
            </w:r>
            <w:r w:rsidRPr="00525891">
              <w:rPr>
                <w:rFonts w:ascii="Times New Roman" w:eastAsia="Times New Roman" w:hAnsi="Times New Roman" w:cs="Times New Roman"/>
                <w:sz w:val="24"/>
                <w:szCs w:val="24"/>
                <w:vertAlign w:val="superscript"/>
                <w:lang w:eastAsia="sv-SE"/>
              </w:rPr>
              <w:t>2</w:t>
            </w:r>
          </w:p>
        </w:tc>
        <w:tc>
          <w:tcPr>
            <w:tcW w:w="227" w:type="dxa"/>
            <w:tcBorders>
              <w:top w:val="single" w:sz="4" w:space="0" w:color="auto"/>
              <w:left w:val="nil"/>
              <w:bottom w:val="nil"/>
              <w:right w:val="nil"/>
            </w:tcBorders>
            <w:shd w:val="clear" w:color="000000" w:fill="FFFFFF"/>
            <w:noWrap/>
            <w:vAlign w:val="center"/>
          </w:tcPr>
          <w:p w14:paraId="0662BDFD" w14:textId="77777777" w:rsidR="00DB5BCB" w:rsidRPr="00525891" w:rsidRDefault="00DB5BCB" w:rsidP="00D40DD1">
            <w:pPr>
              <w:spacing w:line="240" w:lineRule="auto"/>
              <w:jc w:val="center"/>
              <w:rPr>
                <w:rFonts w:ascii="Times New Roman" w:eastAsia="Times New Roman" w:hAnsi="Times New Roman" w:cs="Times New Roman"/>
                <w:sz w:val="24"/>
                <w:szCs w:val="24"/>
                <w:lang w:eastAsia="sv-SE"/>
              </w:rPr>
            </w:pPr>
          </w:p>
        </w:tc>
        <w:tc>
          <w:tcPr>
            <w:tcW w:w="2834" w:type="dxa"/>
            <w:gridSpan w:val="3"/>
            <w:tcBorders>
              <w:top w:val="single" w:sz="4" w:space="0" w:color="auto"/>
              <w:left w:val="nil"/>
              <w:bottom w:val="nil"/>
              <w:right w:val="nil"/>
            </w:tcBorders>
            <w:shd w:val="clear" w:color="000000" w:fill="FFFFFF"/>
          </w:tcPr>
          <w:p w14:paraId="151F433E" w14:textId="77777777" w:rsidR="00DB5BCB" w:rsidRPr="00525891" w:rsidRDefault="00DB5BCB"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0.85</w:t>
            </w:r>
          </w:p>
        </w:tc>
        <w:tc>
          <w:tcPr>
            <w:tcW w:w="227" w:type="dxa"/>
            <w:tcBorders>
              <w:top w:val="single" w:sz="4" w:space="0" w:color="auto"/>
              <w:left w:val="nil"/>
              <w:bottom w:val="nil"/>
              <w:right w:val="nil"/>
            </w:tcBorders>
            <w:shd w:val="clear" w:color="000000" w:fill="FFFFFF"/>
            <w:noWrap/>
            <w:vAlign w:val="center"/>
          </w:tcPr>
          <w:p w14:paraId="6B635B11" w14:textId="77777777" w:rsidR="00DB5BCB" w:rsidRPr="00525891" w:rsidRDefault="00DB5BCB" w:rsidP="00D40DD1">
            <w:pPr>
              <w:spacing w:line="240" w:lineRule="auto"/>
              <w:jc w:val="center"/>
              <w:rPr>
                <w:rFonts w:ascii="Times New Roman" w:eastAsia="Times New Roman" w:hAnsi="Times New Roman" w:cs="Times New Roman"/>
                <w:sz w:val="24"/>
                <w:szCs w:val="24"/>
                <w:lang w:eastAsia="sv-SE"/>
              </w:rPr>
            </w:pPr>
          </w:p>
        </w:tc>
        <w:tc>
          <w:tcPr>
            <w:tcW w:w="2835" w:type="dxa"/>
            <w:gridSpan w:val="3"/>
            <w:tcBorders>
              <w:top w:val="single" w:sz="4" w:space="0" w:color="auto"/>
              <w:left w:val="nil"/>
              <w:bottom w:val="nil"/>
              <w:right w:val="nil"/>
            </w:tcBorders>
            <w:shd w:val="clear" w:color="000000" w:fill="FFFFFF"/>
          </w:tcPr>
          <w:p w14:paraId="5DA98832" w14:textId="77777777" w:rsidR="00DB5BCB" w:rsidRPr="00525891" w:rsidRDefault="00DB5BCB"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0.81</w:t>
            </w:r>
          </w:p>
        </w:tc>
      </w:tr>
      <w:tr w:rsidR="00196EC4" w:rsidRPr="00525891" w14:paraId="04B78F27" w14:textId="77777777" w:rsidTr="00DB5BCB">
        <w:trPr>
          <w:trHeight w:val="260"/>
          <w:jc w:val="center"/>
        </w:trPr>
        <w:tc>
          <w:tcPr>
            <w:tcW w:w="2891" w:type="dxa"/>
            <w:tcBorders>
              <w:top w:val="nil"/>
              <w:left w:val="nil"/>
              <w:bottom w:val="single" w:sz="12" w:space="0" w:color="auto"/>
              <w:right w:val="nil"/>
            </w:tcBorders>
            <w:shd w:val="clear" w:color="000000" w:fill="FFFFFF"/>
            <w:noWrap/>
            <w:vAlign w:val="center"/>
          </w:tcPr>
          <w:p w14:paraId="23AE24E6" w14:textId="77777777" w:rsidR="00DB5BCB" w:rsidRPr="00525891" w:rsidRDefault="00DB5BCB" w:rsidP="00D40DD1">
            <w:pPr>
              <w:spacing w:line="240" w:lineRule="auto"/>
              <w:rPr>
                <w:rFonts w:ascii="Times New Roman" w:eastAsia="Times New Roman" w:hAnsi="Times New Roman" w:cs="Times New Roman"/>
                <w:i/>
                <w:sz w:val="24"/>
                <w:szCs w:val="24"/>
                <w:lang w:eastAsia="sv-SE"/>
              </w:rPr>
            </w:pPr>
            <w:r w:rsidRPr="00525891">
              <w:rPr>
                <w:rFonts w:ascii="Times New Roman" w:eastAsia="Times New Roman" w:hAnsi="Times New Roman" w:cs="Times New Roman"/>
                <w:sz w:val="24"/>
                <w:szCs w:val="24"/>
                <w:lang w:eastAsia="sv-SE"/>
              </w:rPr>
              <w:t>Conditional r</w:t>
            </w:r>
            <w:r w:rsidRPr="00525891">
              <w:rPr>
                <w:rFonts w:ascii="Times New Roman" w:eastAsia="Times New Roman" w:hAnsi="Times New Roman" w:cs="Times New Roman"/>
                <w:sz w:val="24"/>
                <w:szCs w:val="24"/>
                <w:vertAlign w:val="superscript"/>
                <w:lang w:eastAsia="sv-SE"/>
              </w:rPr>
              <w:t>2</w:t>
            </w:r>
          </w:p>
        </w:tc>
        <w:tc>
          <w:tcPr>
            <w:tcW w:w="227" w:type="dxa"/>
            <w:tcBorders>
              <w:top w:val="nil"/>
              <w:left w:val="nil"/>
              <w:bottom w:val="single" w:sz="12" w:space="0" w:color="auto"/>
              <w:right w:val="nil"/>
            </w:tcBorders>
            <w:shd w:val="clear" w:color="000000" w:fill="FFFFFF"/>
            <w:noWrap/>
            <w:vAlign w:val="center"/>
          </w:tcPr>
          <w:p w14:paraId="6ACA427A" w14:textId="77777777" w:rsidR="00DB5BCB" w:rsidRPr="00525891" w:rsidRDefault="00DB5BCB" w:rsidP="00D40DD1">
            <w:pPr>
              <w:spacing w:line="240" w:lineRule="auto"/>
              <w:jc w:val="center"/>
              <w:rPr>
                <w:rFonts w:ascii="Times New Roman" w:eastAsia="Times New Roman" w:hAnsi="Times New Roman" w:cs="Times New Roman"/>
                <w:sz w:val="24"/>
                <w:szCs w:val="24"/>
                <w:lang w:eastAsia="sv-SE"/>
              </w:rPr>
            </w:pPr>
          </w:p>
        </w:tc>
        <w:tc>
          <w:tcPr>
            <w:tcW w:w="2834" w:type="dxa"/>
            <w:gridSpan w:val="3"/>
            <w:tcBorders>
              <w:top w:val="nil"/>
              <w:left w:val="nil"/>
              <w:bottom w:val="single" w:sz="12" w:space="0" w:color="auto"/>
              <w:right w:val="nil"/>
            </w:tcBorders>
            <w:shd w:val="clear" w:color="000000" w:fill="FFFFFF"/>
          </w:tcPr>
          <w:p w14:paraId="6C6521A0" w14:textId="77777777" w:rsidR="00DB5BCB" w:rsidRPr="00525891" w:rsidRDefault="00DB5BCB"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0.90</w:t>
            </w:r>
          </w:p>
        </w:tc>
        <w:tc>
          <w:tcPr>
            <w:tcW w:w="227" w:type="dxa"/>
            <w:tcBorders>
              <w:top w:val="nil"/>
              <w:left w:val="nil"/>
              <w:bottom w:val="single" w:sz="12" w:space="0" w:color="auto"/>
              <w:right w:val="nil"/>
            </w:tcBorders>
            <w:shd w:val="clear" w:color="000000" w:fill="FFFFFF"/>
            <w:noWrap/>
            <w:vAlign w:val="center"/>
          </w:tcPr>
          <w:p w14:paraId="7EC7F91F" w14:textId="77777777" w:rsidR="00DB5BCB" w:rsidRPr="00525891" w:rsidRDefault="00DB5BCB" w:rsidP="00D40DD1">
            <w:pPr>
              <w:spacing w:line="240" w:lineRule="auto"/>
              <w:jc w:val="center"/>
              <w:rPr>
                <w:rFonts w:ascii="Times New Roman" w:eastAsia="Times New Roman" w:hAnsi="Times New Roman" w:cs="Times New Roman"/>
                <w:sz w:val="24"/>
                <w:szCs w:val="24"/>
                <w:lang w:eastAsia="sv-SE"/>
              </w:rPr>
            </w:pPr>
          </w:p>
        </w:tc>
        <w:tc>
          <w:tcPr>
            <w:tcW w:w="2835" w:type="dxa"/>
            <w:gridSpan w:val="3"/>
            <w:tcBorders>
              <w:top w:val="nil"/>
              <w:left w:val="nil"/>
              <w:bottom w:val="single" w:sz="12" w:space="0" w:color="auto"/>
              <w:right w:val="nil"/>
            </w:tcBorders>
            <w:shd w:val="clear" w:color="000000" w:fill="FFFFFF"/>
          </w:tcPr>
          <w:p w14:paraId="58AD2028" w14:textId="77777777" w:rsidR="00DB5BCB" w:rsidRPr="00525891" w:rsidRDefault="00DB5BCB" w:rsidP="00D40DD1">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0.94</w:t>
            </w:r>
          </w:p>
        </w:tc>
      </w:tr>
    </w:tbl>
    <w:p w14:paraId="56F64B35" w14:textId="4A9892F0" w:rsidR="00726826" w:rsidRPr="00525891" w:rsidRDefault="00726826" w:rsidP="00D40DD1">
      <w:pPr>
        <w:spacing w:after="200" w:line="240" w:lineRule="auto"/>
        <w:rPr>
          <w:rFonts w:ascii="Times New Roman" w:hAnsi="Times New Roman" w:cs="Times New Roman"/>
          <w:sz w:val="24"/>
          <w:szCs w:val="24"/>
          <w:lang w:val="en-GB"/>
        </w:rPr>
      </w:pPr>
    </w:p>
    <w:p w14:paraId="690BC8E2" w14:textId="2A20BE2E" w:rsidR="003D373E" w:rsidRPr="00525891" w:rsidRDefault="003038D6" w:rsidP="003D373E">
      <w:pPr>
        <w:pStyle w:val="Titre1"/>
        <w:spacing w:after="120" w:line="240" w:lineRule="auto"/>
        <w:jc w:val="both"/>
        <w:rPr>
          <w:rFonts w:cs="Times New Roman"/>
          <w:color w:val="auto"/>
          <w:sz w:val="24"/>
          <w:szCs w:val="24"/>
          <w:lang w:val="en-GB"/>
        </w:rPr>
      </w:pPr>
      <w:bookmarkStart w:id="65" w:name="_Toc81226747"/>
      <w:bookmarkStart w:id="66" w:name="_Toc81226748"/>
      <w:r w:rsidRPr="003038D6">
        <w:rPr>
          <w:b/>
          <w:sz w:val="24"/>
        </w:rPr>
        <w:t>Supplementary</w:t>
      </w:r>
      <w:r w:rsidRPr="003038D6">
        <w:rPr>
          <w:sz w:val="24"/>
        </w:rPr>
        <w:t xml:space="preserve"> </w:t>
      </w:r>
      <w:r w:rsidR="003D373E" w:rsidRPr="00525891">
        <w:rPr>
          <w:rFonts w:cs="Times New Roman"/>
          <w:b/>
          <w:color w:val="auto"/>
          <w:sz w:val="24"/>
          <w:szCs w:val="24"/>
          <w:lang w:val="en-GB"/>
        </w:rPr>
        <w:t xml:space="preserve">Table </w:t>
      </w:r>
      <w:r w:rsidR="00472DC2">
        <w:rPr>
          <w:rFonts w:cs="Times New Roman"/>
          <w:b/>
          <w:color w:val="auto"/>
          <w:sz w:val="24"/>
          <w:szCs w:val="24"/>
          <w:lang w:val="en-GB"/>
        </w:rPr>
        <w:t>6</w:t>
      </w:r>
      <w:r w:rsidR="003D373E" w:rsidRPr="00525891">
        <w:rPr>
          <w:rFonts w:cs="Times New Roman"/>
          <w:color w:val="auto"/>
          <w:sz w:val="24"/>
          <w:szCs w:val="24"/>
          <w:lang w:val="en-GB"/>
        </w:rPr>
        <w:t>. Site characteristics for each soil type</w:t>
      </w:r>
      <w:r w:rsidR="003D373E" w:rsidRPr="00525891">
        <w:rPr>
          <w:rFonts w:cs="Times New Roman"/>
          <w:color w:val="auto"/>
          <w:sz w:val="24"/>
          <w:szCs w:val="24"/>
          <w:lang w:val="en-US"/>
        </w:rPr>
        <w:t>.</w:t>
      </w:r>
      <w:bookmarkEnd w:id="65"/>
    </w:p>
    <w:tbl>
      <w:tblPr>
        <w:tblW w:w="8080" w:type="dxa"/>
        <w:jc w:val="center"/>
        <w:tblCellMar>
          <w:left w:w="70" w:type="dxa"/>
          <w:right w:w="70" w:type="dxa"/>
        </w:tblCellMar>
        <w:tblLook w:val="04A0" w:firstRow="1" w:lastRow="0" w:firstColumn="1" w:lastColumn="0" w:noHBand="0" w:noVBand="1"/>
      </w:tblPr>
      <w:tblGrid>
        <w:gridCol w:w="3261"/>
        <w:gridCol w:w="1417"/>
        <w:gridCol w:w="1701"/>
        <w:gridCol w:w="1701"/>
      </w:tblGrid>
      <w:tr w:rsidR="003D373E" w:rsidRPr="00525891" w14:paraId="10B9089D" w14:textId="77777777" w:rsidTr="00075703">
        <w:trPr>
          <w:trHeight w:val="300"/>
          <w:jc w:val="center"/>
        </w:trPr>
        <w:tc>
          <w:tcPr>
            <w:tcW w:w="3261" w:type="dxa"/>
            <w:tcBorders>
              <w:top w:val="single" w:sz="12" w:space="0" w:color="auto"/>
              <w:left w:val="nil"/>
              <w:bottom w:val="single" w:sz="12" w:space="0" w:color="auto"/>
              <w:right w:val="nil"/>
            </w:tcBorders>
            <w:vAlign w:val="center"/>
            <w:hideMark/>
          </w:tcPr>
          <w:p w14:paraId="04267B98" w14:textId="77777777" w:rsidR="003D373E" w:rsidRPr="00525891" w:rsidRDefault="003D373E" w:rsidP="00183F4C">
            <w:pPr>
              <w:spacing w:line="240" w:lineRule="auto"/>
              <w:rPr>
                <w:rFonts w:ascii="Times New Roman" w:eastAsia="Times New Roman" w:hAnsi="Times New Roman" w:cs="Times New Roman"/>
                <w:sz w:val="24"/>
                <w:szCs w:val="24"/>
                <w:lang w:val="en-GB" w:eastAsia="sv-SE"/>
              </w:rPr>
            </w:pPr>
          </w:p>
        </w:tc>
        <w:tc>
          <w:tcPr>
            <w:tcW w:w="1417" w:type="dxa"/>
            <w:tcBorders>
              <w:top w:val="single" w:sz="12" w:space="0" w:color="auto"/>
              <w:left w:val="nil"/>
              <w:bottom w:val="single" w:sz="12" w:space="0" w:color="auto"/>
              <w:right w:val="nil"/>
            </w:tcBorders>
            <w:shd w:val="clear" w:color="000000" w:fill="FFFFFF"/>
            <w:noWrap/>
            <w:vAlign w:val="center"/>
            <w:hideMark/>
          </w:tcPr>
          <w:p w14:paraId="53602280" w14:textId="77777777" w:rsidR="003D373E" w:rsidRPr="00525891" w:rsidRDefault="003D373E" w:rsidP="00183F4C">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Cambisol</w:t>
            </w:r>
          </w:p>
        </w:tc>
        <w:tc>
          <w:tcPr>
            <w:tcW w:w="1701" w:type="dxa"/>
            <w:tcBorders>
              <w:top w:val="single" w:sz="12" w:space="0" w:color="auto"/>
              <w:left w:val="nil"/>
              <w:bottom w:val="single" w:sz="12" w:space="0" w:color="auto"/>
              <w:right w:val="nil"/>
            </w:tcBorders>
            <w:shd w:val="clear" w:color="000000" w:fill="FFFFFF"/>
            <w:noWrap/>
            <w:vAlign w:val="center"/>
            <w:hideMark/>
          </w:tcPr>
          <w:p w14:paraId="2A186FC1" w14:textId="77777777" w:rsidR="003D373E" w:rsidRPr="00525891" w:rsidRDefault="003D373E" w:rsidP="00183F4C">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Vertisol</w:t>
            </w:r>
          </w:p>
        </w:tc>
        <w:tc>
          <w:tcPr>
            <w:tcW w:w="1701" w:type="dxa"/>
            <w:tcBorders>
              <w:top w:val="single" w:sz="12" w:space="0" w:color="auto"/>
              <w:left w:val="nil"/>
              <w:bottom w:val="single" w:sz="12" w:space="0" w:color="auto"/>
              <w:right w:val="nil"/>
            </w:tcBorders>
            <w:shd w:val="clear" w:color="000000" w:fill="FFFFFF"/>
            <w:noWrap/>
            <w:vAlign w:val="center"/>
            <w:hideMark/>
          </w:tcPr>
          <w:p w14:paraId="0683FE22" w14:textId="77777777" w:rsidR="003D373E" w:rsidRPr="00525891" w:rsidRDefault="003D373E" w:rsidP="00183F4C">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Andosol</w:t>
            </w:r>
          </w:p>
        </w:tc>
      </w:tr>
      <w:tr w:rsidR="003D373E" w:rsidRPr="00525891" w14:paraId="6ABF00C7" w14:textId="77777777" w:rsidTr="00075703">
        <w:trPr>
          <w:trHeight w:hRule="exact" w:val="592"/>
          <w:jc w:val="center"/>
        </w:trPr>
        <w:tc>
          <w:tcPr>
            <w:tcW w:w="3261" w:type="dxa"/>
            <w:tcBorders>
              <w:top w:val="single" w:sz="12" w:space="0" w:color="auto"/>
              <w:left w:val="nil"/>
              <w:bottom w:val="nil"/>
              <w:right w:val="nil"/>
            </w:tcBorders>
            <w:shd w:val="clear" w:color="000000" w:fill="FFFFFF"/>
            <w:noWrap/>
            <w:vAlign w:val="center"/>
          </w:tcPr>
          <w:p w14:paraId="258C3399" w14:textId="77777777" w:rsidR="003D373E" w:rsidRPr="00525891" w:rsidRDefault="003D373E" w:rsidP="00075703">
            <w:pPr>
              <w:spacing w:line="240" w:lineRule="auto"/>
              <w:jc w:val="center"/>
              <w:rPr>
                <w:rFonts w:ascii="Times New Roman" w:hAnsi="Times New Roman" w:cs="Times New Roman"/>
                <w:sz w:val="24"/>
                <w:szCs w:val="24"/>
              </w:rPr>
            </w:pPr>
            <w:r w:rsidRPr="00525891">
              <w:rPr>
                <w:rFonts w:ascii="Times New Roman" w:hAnsi="Times New Roman" w:cs="Times New Roman"/>
                <w:sz w:val="24"/>
                <w:szCs w:val="24"/>
              </w:rPr>
              <w:t>Location</w:t>
            </w:r>
          </w:p>
        </w:tc>
        <w:tc>
          <w:tcPr>
            <w:tcW w:w="1417" w:type="dxa"/>
            <w:tcBorders>
              <w:top w:val="single" w:sz="12" w:space="0" w:color="auto"/>
              <w:left w:val="nil"/>
              <w:bottom w:val="nil"/>
              <w:right w:val="nil"/>
            </w:tcBorders>
            <w:shd w:val="clear" w:color="000000" w:fill="FFFFFF"/>
            <w:noWrap/>
            <w:vAlign w:val="center"/>
          </w:tcPr>
          <w:p w14:paraId="0EA42FC7" w14:textId="77777777" w:rsidR="003D373E" w:rsidRPr="00525891" w:rsidRDefault="003D373E" w:rsidP="00075703">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Theix</w:t>
            </w:r>
          </w:p>
        </w:tc>
        <w:tc>
          <w:tcPr>
            <w:tcW w:w="1701" w:type="dxa"/>
            <w:tcBorders>
              <w:top w:val="single" w:sz="12" w:space="0" w:color="auto"/>
              <w:left w:val="nil"/>
              <w:bottom w:val="nil"/>
              <w:right w:val="nil"/>
            </w:tcBorders>
            <w:shd w:val="clear" w:color="000000" w:fill="FFFFFF"/>
            <w:noWrap/>
            <w:vAlign w:val="center"/>
          </w:tcPr>
          <w:p w14:paraId="4BC9ABCD" w14:textId="77777777" w:rsidR="003D373E" w:rsidRPr="00525891" w:rsidRDefault="003D373E" w:rsidP="00075703">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Saint Jean de Nay</w:t>
            </w:r>
          </w:p>
        </w:tc>
        <w:tc>
          <w:tcPr>
            <w:tcW w:w="1701" w:type="dxa"/>
            <w:tcBorders>
              <w:top w:val="single" w:sz="12" w:space="0" w:color="auto"/>
              <w:left w:val="nil"/>
              <w:bottom w:val="nil"/>
              <w:right w:val="nil"/>
            </w:tcBorders>
            <w:shd w:val="clear" w:color="000000" w:fill="FFFFFF"/>
            <w:noWrap/>
            <w:vAlign w:val="center"/>
          </w:tcPr>
          <w:p w14:paraId="12D0AE64" w14:textId="77777777" w:rsidR="003D373E" w:rsidRPr="00525891" w:rsidRDefault="003D373E" w:rsidP="00075703">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Laqueuille</w:t>
            </w:r>
          </w:p>
        </w:tc>
      </w:tr>
      <w:tr w:rsidR="003D373E" w:rsidRPr="00525891" w14:paraId="30AC1309" w14:textId="77777777" w:rsidTr="00075703">
        <w:trPr>
          <w:trHeight w:hRule="exact" w:val="340"/>
          <w:jc w:val="center"/>
        </w:trPr>
        <w:tc>
          <w:tcPr>
            <w:tcW w:w="3261" w:type="dxa"/>
            <w:tcBorders>
              <w:top w:val="nil"/>
              <w:left w:val="nil"/>
              <w:bottom w:val="nil"/>
              <w:right w:val="nil"/>
            </w:tcBorders>
            <w:shd w:val="clear" w:color="000000" w:fill="FFFFFF"/>
            <w:noWrap/>
            <w:vAlign w:val="center"/>
            <w:hideMark/>
          </w:tcPr>
          <w:p w14:paraId="3C8DB2F3" w14:textId="77777777" w:rsidR="003D373E" w:rsidRPr="00525891" w:rsidRDefault="003D373E" w:rsidP="00075703">
            <w:pPr>
              <w:spacing w:line="240" w:lineRule="auto"/>
              <w:jc w:val="center"/>
              <w:rPr>
                <w:rFonts w:ascii="Times New Roman" w:hAnsi="Times New Roman" w:cs="Times New Roman"/>
                <w:sz w:val="24"/>
                <w:szCs w:val="24"/>
              </w:rPr>
            </w:pPr>
            <w:r w:rsidRPr="00525891">
              <w:rPr>
                <w:rFonts w:ascii="Times New Roman" w:hAnsi="Times New Roman" w:cs="Times New Roman"/>
                <w:sz w:val="24"/>
                <w:szCs w:val="24"/>
              </w:rPr>
              <w:t>Latitude</w:t>
            </w:r>
          </w:p>
        </w:tc>
        <w:tc>
          <w:tcPr>
            <w:tcW w:w="1417" w:type="dxa"/>
            <w:tcBorders>
              <w:top w:val="nil"/>
              <w:left w:val="nil"/>
              <w:bottom w:val="nil"/>
              <w:right w:val="nil"/>
            </w:tcBorders>
            <w:shd w:val="clear" w:color="000000" w:fill="FFFFFF"/>
            <w:noWrap/>
            <w:vAlign w:val="center"/>
            <w:hideMark/>
          </w:tcPr>
          <w:p w14:paraId="2316FA42" w14:textId="77777777" w:rsidR="003D373E" w:rsidRPr="00525891" w:rsidRDefault="003D373E" w:rsidP="00075703">
            <w:pPr>
              <w:spacing w:line="240" w:lineRule="auto"/>
              <w:jc w:val="center"/>
              <w:rPr>
                <w:rFonts w:ascii="Times New Roman" w:eastAsia="Times New Roman" w:hAnsi="Times New Roman" w:cs="Times New Roman"/>
                <w:sz w:val="24"/>
                <w:szCs w:val="24"/>
                <w:lang w:val="en-GB" w:eastAsia="sv-SE"/>
              </w:rPr>
            </w:pPr>
            <w:r w:rsidRPr="00525891">
              <w:rPr>
                <w:rFonts w:ascii="Times New Roman" w:hAnsi="Times New Roman" w:cs="Times New Roman"/>
                <w:sz w:val="24"/>
                <w:szCs w:val="24"/>
              </w:rPr>
              <w:t>45°43’24”N</w:t>
            </w:r>
          </w:p>
        </w:tc>
        <w:tc>
          <w:tcPr>
            <w:tcW w:w="1701" w:type="dxa"/>
            <w:tcBorders>
              <w:top w:val="nil"/>
              <w:left w:val="nil"/>
              <w:bottom w:val="nil"/>
              <w:right w:val="nil"/>
            </w:tcBorders>
            <w:shd w:val="clear" w:color="000000" w:fill="FFFFFF"/>
            <w:noWrap/>
            <w:vAlign w:val="center"/>
          </w:tcPr>
          <w:p w14:paraId="438B719F" w14:textId="77777777" w:rsidR="003D373E" w:rsidRPr="00525891" w:rsidRDefault="003D373E" w:rsidP="00075703">
            <w:pPr>
              <w:spacing w:line="240" w:lineRule="auto"/>
              <w:jc w:val="center"/>
              <w:rPr>
                <w:rFonts w:ascii="Times New Roman" w:eastAsia="Times New Roman" w:hAnsi="Times New Roman" w:cs="Times New Roman"/>
                <w:sz w:val="24"/>
                <w:szCs w:val="24"/>
                <w:lang w:val="en-GB" w:eastAsia="sv-SE"/>
              </w:rPr>
            </w:pPr>
            <w:r w:rsidRPr="00525891">
              <w:rPr>
                <w:rFonts w:ascii="Times New Roman" w:hAnsi="Times New Roman" w:cs="Times New Roman"/>
                <w:sz w:val="24"/>
                <w:szCs w:val="24"/>
              </w:rPr>
              <w:t>45°04’43”N</w:t>
            </w:r>
          </w:p>
        </w:tc>
        <w:tc>
          <w:tcPr>
            <w:tcW w:w="1701" w:type="dxa"/>
            <w:tcBorders>
              <w:top w:val="nil"/>
              <w:left w:val="nil"/>
              <w:bottom w:val="nil"/>
              <w:right w:val="nil"/>
            </w:tcBorders>
            <w:shd w:val="clear" w:color="000000" w:fill="FFFFFF"/>
            <w:noWrap/>
            <w:vAlign w:val="center"/>
            <w:hideMark/>
          </w:tcPr>
          <w:p w14:paraId="5792AAB7" w14:textId="77777777" w:rsidR="003D373E" w:rsidRPr="00525891" w:rsidRDefault="003D373E" w:rsidP="00075703">
            <w:pPr>
              <w:spacing w:line="240" w:lineRule="auto"/>
              <w:jc w:val="center"/>
              <w:rPr>
                <w:rFonts w:ascii="Times New Roman" w:eastAsia="Times New Roman" w:hAnsi="Times New Roman" w:cs="Times New Roman"/>
                <w:sz w:val="24"/>
                <w:szCs w:val="24"/>
                <w:lang w:val="en-GB" w:eastAsia="sv-SE"/>
              </w:rPr>
            </w:pPr>
            <w:r w:rsidRPr="00525891">
              <w:rPr>
                <w:rFonts w:ascii="Times New Roman" w:hAnsi="Times New Roman" w:cs="Times New Roman"/>
                <w:sz w:val="24"/>
                <w:szCs w:val="24"/>
              </w:rPr>
              <w:t>45°38’20”N</w:t>
            </w:r>
          </w:p>
        </w:tc>
      </w:tr>
      <w:tr w:rsidR="003D373E" w:rsidRPr="00525891" w14:paraId="2D9A2069" w14:textId="77777777" w:rsidTr="00075703">
        <w:trPr>
          <w:trHeight w:hRule="exact" w:val="340"/>
          <w:jc w:val="center"/>
        </w:trPr>
        <w:tc>
          <w:tcPr>
            <w:tcW w:w="3261" w:type="dxa"/>
            <w:tcBorders>
              <w:top w:val="nil"/>
              <w:left w:val="nil"/>
              <w:bottom w:val="nil"/>
              <w:right w:val="nil"/>
            </w:tcBorders>
            <w:shd w:val="clear" w:color="000000" w:fill="FFFFFF"/>
            <w:noWrap/>
            <w:vAlign w:val="center"/>
            <w:hideMark/>
          </w:tcPr>
          <w:p w14:paraId="546310F7" w14:textId="77777777" w:rsidR="003D373E" w:rsidRPr="00525891" w:rsidRDefault="003D373E" w:rsidP="00075703">
            <w:pPr>
              <w:spacing w:line="240" w:lineRule="auto"/>
              <w:jc w:val="center"/>
              <w:rPr>
                <w:rFonts w:ascii="Times New Roman" w:hAnsi="Times New Roman" w:cs="Times New Roman"/>
                <w:sz w:val="24"/>
                <w:szCs w:val="24"/>
              </w:rPr>
            </w:pPr>
            <w:r w:rsidRPr="00525891">
              <w:rPr>
                <w:rFonts w:ascii="Times New Roman" w:hAnsi="Times New Roman" w:cs="Times New Roman"/>
                <w:sz w:val="24"/>
                <w:szCs w:val="24"/>
              </w:rPr>
              <w:t>Longitude</w:t>
            </w:r>
          </w:p>
        </w:tc>
        <w:tc>
          <w:tcPr>
            <w:tcW w:w="1417" w:type="dxa"/>
            <w:tcBorders>
              <w:top w:val="nil"/>
              <w:left w:val="nil"/>
              <w:bottom w:val="nil"/>
              <w:right w:val="nil"/>
            </w:tcBorders>
            <w:shd w:val="clear" w:color="000000" w:fill="FFFFFF"/>
            <w:noWrap/>
            <w:vAlign w:val="center"/>
            <w:hideMark/>
          </w:tcPr>
          <w:p w14:paraId="778EC59E" w14:textId="77777777" w:rsidR="003D373E" w:rsidRPr="00525891" w:rsidRDefault="003D373E" w:rsidP="00075703">
            <w:pPr>
              <w:spacing w:line="240" w:lineRule="auto"/>
              <w:jc w:val="center"/>
              <w:rPr>
                <w:rFonts w:ascii="Times New Roman" w:eastAsia="Times New Roman" w:hAnsi="Times New Roman" w:cs="Times New Roman"/>
                <w:sz w:val="24"/>
                <w:szCs w:val="24"/>
                <w:lang w:val="en-GB" w:eastAsia="sv-SE"/>
              </w:rPr>
            </w:pPr>
            <w:r w:rsidRPr="00525891">
              <w:rPr>
                <w:rFonts w:ascii="Times New Roman" w:hAnsi="Times New Roman" w:cs="Times New Roman"/>
                <w:sz w:val="24"/>
                <w:szCs w:val="24"/>
              </w:rPr>
              <w:t>03°01’15”E</w:t>
            </w:r>
          </w:p>
        </w:tc>
        <w:tc>
          <w:tcPr>
            <w:tcW w:w="1701" w:type="dxa"/>
            <w:tcBorders>
              <w:top w:val="nil"/>
              <w:left w:val="nil"/>
              <w:bottom w:val="nil"/>
              <w:right w:val="nil"/>
            </w:tcBorders>
            <w:shd w:val="clear" w:color="000000" w:fill="FFFFFF"/>
            <w:noWrap/>
            <w:vAlign w:val="center"/>
          </w:tcPr>
          <w:p w14:paraId="3B404233" w14:textId="77777777" w:rsidR="003D373E" w:rsidRPr="00525891" w:rsidRDefault="003D373E" w:rsidP="00075703">
            <w:pPr>
              <w:spacing w:line="240" w:lineRule="auto"/>
              <w:jc w:val="center"/>
              <w:rPr>
                <w:rFonts w:ascii="Times New Roman" w:eastAsia="Times New Roman" w:hAnsi="Times New Roman" w:cs="Times New Roman"/>
                <w:sz w:val="24"/>
                <w:szCs w:val="24"/>
                <w:lang w:val="en-GB" w:eastAsia="sv-SE"/>
              </w:rPr>
            </w:pPr>
            <w:r w:rsidRPr="00525891">
              <w:rPr>
                <w:rFonts w:ascii="Times New Roman" w:hAnsi="Times New Roman" w:cs="Times New Roman"/>
                <w:sz w:val="24"/>
                <w:szCs w:val="24"/>
              </w:rPr>
              <w:t>03°43’25”E</w:t>
            </w:r>
          </w:p>
        </w:tc>
        <w:tc>
          <w:tcPr>
            <w:tcW w:w="1701" w:type="dxa"/>
            <w:tcBorders>
              <w:top w:val="nil"/>
              <w:left w:val="nil"/>
              <w:bottom w:val="nil"/>
              <w:right w:val="nil"/>
            </w:tcBorders>
            <w:shd w:val="clear" w:color="000000" w:fill="FFFFFF"/>
            <w:noWrap/>
            <w:vAlign w:val="center"/>
            <w:hideMark/>
          </w:tcPr>
          <w:p w14:paraId="2B38657C" w14:textId="77777777" w:rsidR="003D373E" w:rsidRPr="00525891" w:rsidRDefault="003D373E" w:rsidP="00075703">
            <w:pPr>
              <w:spacing w:line="240" w:lineRule="auto"/>
              <w:jc w:val="center"/>
              <w:rPr>
                <w:rFonts w:ascii="Times New Roman" w:eastAsia="Times New Roman" w:hAnsi="Times New Roman" w:cs="Times New Roman"/>
                <w:sz w:val="24"/>
                <w:szCs w:val="24"/>
                <w:lang w:val="en-GB" w:eastAsia="sv-SE"/>
              </w:rPr>
            </w:pPr>
            <w:r w:rsidRPr="00525891">
              <w:rPr>
                <w:rFonts w:ascii="Times New Roman" w:hAnsi="Times New Roman" w:cs="Times New Roman"/>
                <w:sz w:val="24"/>
                <w:szCs w:val="24"/>
              </w:rPr>
              <w:t>2°44’28”E</w:t>
            </w:r>
          </w:p>
        </w:tc>
      </w:tr>
      <w:tr w:rsidR="003D373E" w:rsidRPr="00525891" w14:paraId="0E8C0281" w14:textId="77777777" w:rsidTr="00075703">
        <w:trPr>
          <w:trHeight w:hRule="exact" w:val="340"/>
          <w:jc w:val="center"/>
        </w:trPr>
        <w:tc>
          <w:tcPr>
            <w:tcW w:w="3261" w:type="dxa"/>
            <w:tcBorders>
              <w:top w:val="nil"/>
              <w:left w:val="nil"/>
              <w:bottom w:val="nil"/>
              <w:right w:val="nil"/>
            </w:tcBorders>
            <w:shd w:val="clear" w:color="000000" w:fill="FFFFFF"/>
            <w:noWrap/>
            <w:vAlign w:val="center"/>
            <w:hideMark/>
          </w:tcPr>
          <w:p w14:paraId="0CDA383C" w14:textId="77777777" w:rsidR="003D373E" w:rsidRPr="00525891" w:rsidRDefault="003D373E" w:rsidP="00075703">
            <w:pPr>
              <w:spacing w:line="240" w:lineRule="auto"/>
              <w:jc w:val="center"/>
              <w:rPr>
                <w:rFonts w:ascii="Times New Roman" w:hAnsi="Times New Roman" w:cs="Times New Roman"/>
                <w:sz w:val="24"/>
                <w:szCs w:val="24"/>
              </w:rPr>
            </w:pPr>
            <w:r w:rsidRPr="00525891">
              <w:rPr>
                <w:rFonts w:ascii="Times New Roman" w:hAnsi="Times New Roman" w:cs="Times New Roman"/>
                <w:sz w:val="24"/>
                <w:szCs w:val="24"/>
              </w:rPr>
              <w:t>Elevation (m)</w:t>
            </w:r>
          </w:p>
        </w:tc>
        <w:tc>
          <w:tcPr>
            <w:tcW w:w="1417" w:type="dxa"/>
            <w:tcBorders>
              <w:top w:val="nil"/>
              <w:left w:val="nil"/>
              <w:bottom w:val="nil"/>
              <w:right w:val="nil"/>
            </w:tcBorders>
            <w:shd w:val="clear" w:color="000000" w:fill="FFFFFF"/>
            <w:noWrap/>
            <w:vAlign w:val="center"/>
            <w:hideMark/>
          </w:tcPr>
          <w:p w14:paraId="2AAC1257" w14:textId="77777777" w:rsidR="003D373E" w:rsidRPr="00525891" w:rsidRDefault="003D373E" w:rsidP="00075703">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880</w:t>
            </w:r>
          </w:p>
        </w:tc>
        <w:tc>
          <w:tcPr>
            <w:tcW w:w="1701" w:type="dxa"/>
            <w:tcBorders>
              <w:top w:val="nil"/>
              <w:left w:val="nil"/>
              <w:bottom w:val="nil"/>
              <w:right w:val="nil"/>
            </w:tcBorders>
            <w:shd w:val="clear" w:color="000000" w:fill="FFFFFF"/>
            <w:noWrap/>
            <w:vAlign w:val="center"/>
          </w:tcPr>
          <w:p w14:paraId="26486474" w14:textId="77777777" w:rsidR="003D373E" w:rsidRPr="00525891" w:rsidRDefault="003D373E" w:rsidP="00075703">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920</w:t>
            </w:r>
          </w:p>
        </w:tc>
        <w:tc>
          <w:tcPr>
            <w:tcW w:w="1701" w:type="dxa"/>
            <w:tcBorders>
              <w:top w:val="nil"/>
              <w:left w:val="nil"/>
              <w:bottom w:val="nil"/>
              <w:right w:val="nil"/>
            </w:tcBorders>
            <w:shd w:val="clear" w:color="000000" w:fill="FFFFFF"/>
            <w:noWrap/>
            <w:vAlign w:val="center"/>
            <w:hideMark/>
          </w:tcPr>
          <w:p w14:paraId="42428F9B" w14:textId="77777777" w:rsidR="003D373E" w:rsidRPr="00525891" w:rsidRDefault="003D373E" w:rsidP="00075703">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1040</w:t>
            </w:r>
          </w:p>
        </w:tc>
      </w:tr>
      <w:tr w:rsidR="003D373E" w:rsidRPr="00525891" w14:paraId="234E5273" w14:textId="77777777" w:rsidTr="00075703">
        <w:trPr>
          <w:trHeight w:hRule="exact" w:val="340"/>
          <w:jc w:val="center"/>
        </w:trPr>
        <w:tc>
          <w:tcPr>
            <w:tcW w:w="3261" w:type="dxa"/>
            <w:tcBorders>
              <w:top w:val="nil"/>
              <w:left w:val="nil"/>
              <w:bottom w:val="nil"/>
              <w:right w:val="nil"/>
            </w:tcBorders>
            <w:shd w:val="clear" w:color="000000" w:fill="FFFFFF"/>
            <w:vAlign w:val="center"/>
            <w:hideMark/>
          </w:tcPr>
          <w:p w14:paraId="2C48D67F" w14:textId="77777777" w:rsidR="003D373E" w:rsidRPr="00525891" w:rsidRDefault="003D373E" w:rsidP="00075703">
            <w:pPr>
              <w:spacing w:line="240" w:lineRule="auto"/>
              <w:jc w:val="center"/>
              <w:rPr>
                <w:rFonts w:ascii="Times New Roman" w:hAnsi="Times New Roman" w:cs="Times New Roman"/>
                <w:sz w:val="24"/>
                <w:szCs w:val="24"/>
              </w:rPr>
            </w:pPr>
            <w:r w:rsidRPr="00525891">
              <w:rPr>
                <w:rFonts w:ascii="Times New Roman" w:hAnsi="Times New Roman" w:cs="Times New Roman"/>
                <w:sz w:val="24"/>
                <w:szCs w:val="24"/>
              </w:rPr>
              <w:t>Mean annual temperature (°C)</w:t>
            </w:r>
          </w:p>
        </w:tc>
        <w:tc>
          <w:tcPr>
            <w:tcW w:w="1417" w:type="dxa"/>
            <w:tcBorders>
              <w:top w:val="nil"/>
              <w:left w:val="nil"/>
              <w:bottom w:val="nil"/>
              <w:right w:val="nil"/>
            </w:tcBorders>
            <w:shd w:val="clear" w:color="000000" w:fill="FFFFFF"/>
            <w:noWrap/>
            <w:vAlign w:val="center"/>
            <w:hideMark/>
          </w:tcPr>
          <w:p w14:paraId="0159927E" w14:textId="77777777" w:rsidR="003D373E" w:rsidRPr="00525891" w:rsidRDefault="003D373E" w:rsidP="00075703">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9.0</w:t>
            </w:r>
          </w:p>
        </w:tc>
        <w:tc>
          <w:tcPr>
            <w:tcW w:w="1701" w:type="dxa"/>
            <w:tcBorders>
              <w:top w:val="nil"/>
              <w:left w:val="nil"/>
              <w:bottom w:val="nil"/>
              <w:right w:val="nil"/>
            </w:tcBorders>
            <w:shd w:val="clear" w:color="000000" w:fill="FFFFFF"/>
            <w:noWrap/>
            <w:vAlign w:val="center"/>
          </w:tcPr>
          <w:p w14:paraId="6455A2C5" w14:textId="77777777" w:rsidR="003D373E" w:rsidRPr="00525891" w:rsidRDefault="003D373E" w:rsidP="00075703">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8.1</w:t>
            </w:r>
          </w:p>
        </w:tc>
        <w:tc>
          <w:tcPr>
            <w:tcW w:w="1701" w:type="dxa"/>
            <w:tcBorders>
              <w:top w:val="nil"/>
              <w:left w:val="nil"/>
              <w:bottom w:val="nil"/>
              <w:right w:val="nil"/>
            </w:tcBorders>
            <w:shd w:val="clear" w:color="000000" w:fill="FFFFFF"/>
            <w:noWrap/>
            <w:vAlign w:val="center"/>
          </w:tcPr>
          <w:p w14:paraId="445245D8" w14:textId="77777777" w:rsidR="003D373E" w:rsidRPr="00525891" w:rsidRDefault="003D373E" w:rsidP="00075703">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7.7</w:t>
            </w:r>
          </w:p>
        </w:tc>
      </w:tr>
      <w:tr w:rsidR="003D373E" w:rsidRPr="00525891" w14:paraId="6E19B9BA" w14:textId="77777777" w:rsidTr="00075703">
        <w:trPr>
          <w:trHeight w:hRule="exact" w:val="340"/>
          <w:jc w:val="center"/>
        </w:trPr>
        <w:tc>
          <w:tcPr>
            <w:tcW w:w="3261" w:type="dxa"/>
            <w:tcBorders>
              <w:top w:val="nil"/>
              <w:left w:val="nil"/>
              <w:bottom w:val="nil"/>
              <w:right w:val="nil"/>
            </w:tcBorders>
            <w:shd w:val="clear" w:color="000000" w:fill="FFFFFF"/>
            <w:noWrap/>
            <w:vAlign w:val="center"/>
          </w:tcPr>
          <w:p w14:paraId="0EBDDD99" w14:textId="77777777" w:rsidR="003D373E" w:rsidRPr="00525891" w:rsidRDefault="003D373E" w:rsidP="00075703">
            <w:pPr>
              <w:spacing w:line="240" w:lineRule="auto"/>
              <w:jc w:val="center"/>
              <w:rPr>
                <w:rFonts w:ascii="Times New Roman" w:hAnsi="Times New Roman" w:cs="Times New Roman"/>
                <w:sz w:val="24"/>
                <w:szCs w:val="24"/>
              </w:rPr>
            </w:pPr>
            <w:r w:rsidRPr="00525891">
              <w:rPr>
                <w:rFonts w:ascii="Times New Roman" w:hAnsi="Times New Roman" w:cs="Times New Roman"/>
                <w:sz w:val="24"/>
                <w:szCs w:val="24"/>
              </w:rPr>
              <w:t>Mean annual precipitation (mm)</w:t>
            </w:r>
          </w:p>
        </w:tc>
        <w:tc>
          <w:tcPr>
            <w:tcW w:w="1417" w:type="dxa"/>
            <w:tcBorders>
              <w:top w:val="nil"/>
              <w:left w:val="nil"/>
              <w:bottom w:val="nil"/>
              <w:right w:val="nil"/>
            </w:tcBorders>
            <w:shd w:val="clear" w:color="000000" w:fill="FFFFFF"/>
            <w:noWrap/>
            <w:vAlign w:val="center"/>
          </w:tcPr>
          <w:p w14:paraId="24EAE590" w14:textId="77777777" w:rsidR="003D373E" w:rsidRPr="00525891" w:rsidRDefault="003D373E" w:rsidP="00075703">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760</w:t>
            </w:r>
          </w:p>
        </w:tc>
        <w:tc>
          <w:tcPr>
            <w:tcW w:w="1701" w:type="dxa"/>
            <w:tcBorders>
              <w:top w:val="nil"/>
              <w:left w:val="nil"/>
              <w:bottom w:val="nil"/>
              <w:right w:val="nil"/>
            </w:tcBorders>
            <w:shd w:val="clear" w:color="000000" w:fill="FFFFFF"/>
            <w:noWrap/>
            <w:vAlign w:val="center"/>
          </w:tcPr>
          <w:p w14:paraId="62759AE1" w14:textId="77777777" w:rsidR="003D373E" w:rsidRPr="00525891" w:rsidRDefault="003D373E" w:rsidP="00075703">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692</w:t>
            </w:r>
          </w:p>
        </w:tc>
        <w:tc>
          <w:tcPr>
            <w:tcW w:w="1701" w:type="dxa"/>
            <w:tcBorders>
              <w:top w:val="nil"/>
              <w:left w:val="nil"/>
              <w:bottom w:val="nil"/>
              <w:right w:val="nil"/>
            </w:tcBorders>
            <w:shd w:val="clear" w:color="000000" w:fill="FFFFFF"/>
            <w:noWrap/>
            <w:vAlign w:val="center"/>
          </w:tcPr>
          <w:p w14:paraId="54C39436" w14:textId="77777777" w:rsidR="003D373E" w:rsidRPr="00525891" w:rsidRDefault="003D373E" w:rsidP="00075703">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859</w:t>
            </w:r>
          </w:p>
        </w:tc>
      </w:tr>
      <w:tr w:rsidR="003D373E" w:rsidRPr="00525891" w14:paraId="474B5DF4" w14:textId="77777777" w:rsidTr="00075703">
        <w:trPr>
          <w:trHeight w:hRule="exact" w:val="340"/>
          <w:jc w:val="center"/>
        </w:trPr>
        <w:tc>
          <w:tcPr>
            <w:tcW w:w="3261" w:type="dxa"/>
            <w:tcBorders>
              <w:top w:val="nil"/>
              <w:left w:val="nil"/>
              <w:bottom w:val="nil"/>
              <w:right w:val="nil"/>
            </w:tcBorders>
            <w:shd w:val="clear" w:color="000000" w:fill="FFFFFF"/>
            <w:noWrap/>
            <w:vAlign w:val="center"/>
          </w:tcPr>
          <w:p w14:paraId="6BF6F3CD" w14:textId="77777777" w:rsidR="003D373E" w:rsidRPr="00525891" w:rsidRDefault="003D373E" w:rsidP="00075703">
            <w:pPr>
              <w:spacing w:line="240" w:lineRule="auto"/>
              <w:jc w:val="center"/>
              <w:rPr>
                <w:rFonts w:ascii="Times New Roman" w:hAnsi="Times New Roman" w:cs="Times New Roman"/>
                <w:sz w:val="24"/>
                <w:szCs w:val="24"/>
              </w:rPr>
            </w:pPr>
            <w:r w:rsidRPr="00525891">
              <w:rPr>
                <w:rFonts w:ascii="Times New Roman" w:hAnsi="Times New Roman" w:cs="Times New Roman"/>
                <w:sz w:val="24"/>
                <w:szCs w:val="24"/>
              </w:rPr>
              <w:t>Parent material</w:t>
            </w:r>
          </w:p>
        </w:tc>
        <w:tc>
          <w:tcPr>
            <w:tcW w:w="1417" w:type="dxa"/>
            <w:tcBorders>
              <w:top w:val="nil"/>
              <w:left w:val="nil"/>
              <w:bottom w:val="nil"/>
              <w:right w:val="nil"/>
            </w:tcBorders>
            <w:shd w:val="clear" w:color="000000" w:fill="FFFFFF"/>
            <w:noWrap/>
            <w:vAlign w:val="center"/>
          </w:tcPr>
          <w:p w14:paraId="7BF3FA94" w14:textId="77777777" w:rsidR="003D373E" w:rsidRPr="00525891" w:rsidRDefault="003D373E" w:rsidP="00075703">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granite</w:t>
            </w:r>
          </w:p>
        </w:tc>
        <w:tc>
          <w:tcPr>
            <w:tcW w:w="1701" w:type="dxa"/>
            <w:tcBorders>
              <w:top w:val="nil"/>
              <w:left w:val="nil"/>
              <w:bottom w:val="nil"/>
              <w:right w:val="nil"/>
            </w:tcBorders>
            <w:shd w:val="clear" w:color="000000" w:fill="FFFFFF"/>
            <w:noWrap/>
            <w:vAlign w:val="center"/>
          </w:tcPr>
          <w:p w14:paraId="59E0EA63" w14:textId="77777777" w:rsidR="003D373E" w:rsidRPr="00525891" w:rsidRDefault="003D373E" w:rsidP="00075703">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basalt</w:t>
            </w:r>
          </w:p>
        </w:tc>
        <w:tc>
          <w:tcPr>
            <w:tcW w:w="1701" w:type="dxa"/>
            <w:tcBorders>
              <w:top w:val="nil"/>
              <w:left w:val="nil"/>
              <w:bottom w:val="nil"/>
              <w:right w:val="nil"/>
            </w:tcBorders>
            <w:shd w:val="clear" w:color="000000" w:fill="FFFFFF"/>
            <w:noWrap/>
            <w:vAlign w:val="center"/>
          </w:tcPr>
          <w:p w14:paraId="248CC417" w14:textId="77777777" w:rsidR="003D373E" w:rsidRPr="00525891" w:rsidRDefault="003D373E" w:rsidP="00075703">
            <w:pPr>
              <w:spacing w:line="240" w:lineRule="auto"/>
              <w:jc w:val="center"/>
              <w:rPr>
                <w:rFonts w:ascii="Times New Roman" w:eastAsia="Times New Roman" w:hAnsi="Times New Roman" w:cs="Times New Roman"/>
                <w:sz w:val="24"/>
                <w:szCs w:val="24"/>
                <w:lang w:val="en-GB" w:eastAsia="sv-SE"/>
              </w:rPr>
            </w:pPr>
            <w:bookmarkStart w:id="67" w:name="_Hlk73007797"/>
            <w:r w:rsidRPr="00525891">
              <w:rPr>
                <w:rFonts w:ascii="Times New Roman" w:eastAsia="Times New Roman" w:hAnsi="Times New Roman" w:cs="Times New Roman"/>
                <w:sz w:val="24"/>
                <w:szCs w:val="24"/>
                <w:lang w:val="en-GB" w:eastAsia="sv-SE"/>
              </w:rPr>
              <w:t>trachyandesite</w:t>
            </w:r>
            <w:bookmarkEnd w:id="67"/>
          </w:p>
        </w:tc>
      </w:tr>
      <w:tr w:rsidR="003D373E" w:rsidRPr="00525891" w14:paraId="65D4EB0C" w14:textId="77777777" w:rsidTr="00075703">
        <w:trPr>
          <w:trHeight w:hRule="exact" w:val="340"/>
          <w:jc w:val="center"/>
        </w:trPr>
        <w:tc>
          <w:tcPr>
            <w:tcW w:w="3261" w:type="dxa"/>
            <w:tcBorders>
              <w:top w:val="nil"/>
              <w:left w:val="nil"/>
              <w:right w:val="nil"/>
            </w:tcBorders>
            <w:shd w:val="clear" w:color="000000" w:fill="FFFFFF"/>
            <w:noWrap/>
            <w:vAlign w:val="center"/>
          </w:tcPr>
          <w:p w14:paraId="31602AF0" w14:textId="77777777" w:rsidR="003D373E" w:rsidRPr="00525891" w:rsidRDefault="003D373E" w:rsidP="00075703">
            <w:pPr>
              <w:spacing w:line="240" w:lineRule="auto"/>
              <w:jc w:val="center"/>
              <w:rPr>
                <w:rFonts w:ascii="Times New Roman" w:hAnsi="Times New Roman" w:cs="Times New Roman"/>
                <w:sz w:val="24"/>
                <w:szCs w:val="24"/>
              </w:rPr>
            </w:pPr>
            <w:r w:rsidRPr="00525891">
              <w:rPr>
                <w:rFonts w:ascii="Times New Roman" w:hAnsi="Times New Roman" w:cs="Times New Roman"/>
                <w:sz w:val="24"/>
                <w:szCs w:val="24"/>
              </w:rPr>
              <w:t>Soil depth (m)</w:t>
            </w:r>
          </w:p>
        </w:tc>
        <w:tc>
          <w:tcPr>
            <w:tcW w:w="1417" w:type="dxa"/>
            <w:tcBorders>
              <w:top w:val="nil"/>
              <w:left w:val="nil"/>
              <w:right w:val="nil"/>
            </w:tcBorders>
            <w:shd w:val="clear" w:color="000000" w:fill="FFFFFF"/>
            <w:noWrap/>
            <w:vAlign w:val="center"/>
          </w:tcPr>
          <w:p w14:paraId="515C1619" w14:textId="77777777" w:rsidR="003D373E" w:rsidRPr="00525891" w:rsidRDefault="003D373E" w:rsidP="00075703">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1</w:t>
            </w:r>
          </w:p>
        </w:tc>
        <w:tc>
          <w:tcPr>
            <w:tcW w:w="1701" w:type="dxa"/>
            <w:tcBorders>
              <w:top w:val="nil"/>
              <w:left w:val="nil"/>
              <w:right w:val="nil"/>
            </w:tcBorders>
            <w:shd w:val="clear" w:color="000000" w:fill="FFFFFF"/>
            <w:noWrap/>
            <w:vAlign w:val="center"/>
          </w:tcPr>
          <w:p w14:paraId="54C89FE9" w14:textId="77777777" w:rsidR="003D373E" w:rsidRPr="00525891" w:rsidRDefault="003D373E" w:rsidP="00075703">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2.5</w:t>
            </w:r>
          </w:p>
        </w:tc>
        <w:tc>
          <w:tcPr>
            <w:tcW w:w="1701" w:type="dxa"/>
            <w:tcBorders>
              <w:top w:val="nil"/>
              <w:left w:val="nil"/>
              <w:right w:val="nil"/>
            </w:tcBorders>
            <w:shd w:val="clear" w:color="000000" w:fill="FFFFFF"/>
            <w:noWrap/>
            <w:vAlign w:val="center"/>
          </w:tcPr>
          <w:p w14:paraId="2FAB9DE3" w14:textId="77777777" w:rsidR="003D373E" w:rsidRPr="00525891" w:rsidRDefault="003D373E" w:rsidP="00075703">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0.8</w:t>
            </w:r>
          </w:p>
        </w:tc>
      </w:tr>
      <w:tr w:rsidR="003D373E" w:rsidRPr="00525891" w14:paraId="2650718A" w14:textId="77777777" w:rsidTr="00075703">
        <w:trPr>
          <w:trHeight w:hRule="exact" w:val="340"/>
          <w:jc w:val="center"/>
        </w:trPr>
        <w:tc>
          <w:tcPr>
            <w:tcW w:w="3261" w:type="dxa"/>
            <w:tcBorders>
              <w:top w:val="nil"/>
              <w:left w:val="nil"/>
              <w:bottom w:val="single" w:sz="12" w:space="0" w:color="auto"/>
              <w:right w:val="nil"/>
            </w:tcBorders>
            <w:shd w:val="clear" w:color="000000" w:fill="FFFFFF"/>
            <w:noWrap/>
            <w:vAlign w:val="center"/>
          </w:tcPr>
          <w:p w14:paraId="344A268B" w14:textId="77777777" w:rsidR="003D373E" w:rsidRPr="00525891" w:rsidRDefault="003D373E" w:rsidP="00075703">
            <w:pPr>
              <w:spacing w:line="240" w:lineRule="auto"/>
              <w:jc w:val="center"/>
              <w:rPr>
                <w:rFonts w:ascii="Times New Roman" w:hAnsi="Times New Roman" w:cs="Times New Roman"/>
                <w:sz w:val="24"/>
                <w:szCs w:val="24"/>
              </w:rPr>
            </w:pPr>
            <w:r w:rsidRPr="00525891">
              <w:rPr>
                <w:rFonts w:ascii="Times New Roman" w:hAnsi="Times New Roman" w:cs="Times New Roman"/>
                <w:sz w:val="24"/>
                <w:szCs w:val="24"/>
              </w:rPr>
              <w:t>Soil texture</w:t>
            </w:r>
          </w:p>
        </w:tc>
        <w:tc>
          <w:tcPr>
            <w:tcW w:w="1417" w:type="dxa"/>
            <w:tcBorders>
              <w:top w:val="nil"/>
              <w:left w:val="nil"/>
              <w:bottom w:val="single" w:sz="12" w:space="0" w:color="auto"/>
              <w:right w:val="nil"/>
            </w:tcBorders>
            <w:shd w:val="clear" w:color="000000" w:fill="FFFFFF"/>
            <w:noWrap/>
            <w:vAlign w:val="center"/>
          </w:tcPr>
          <w:p w14:paraId="1BB56DA7" w14:textId="77777777" w:rsidR="003D373E" w:rsidRPr="00525891" w:rsidRDefault="003D373E" w:rsidP="00075703">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Loam</w:t>
            </w:r>
          </w:p>
        </w:tc>
        <w:tc>
          <w:tcPr>
            <w:tcW w:w="1701" w:type="dxa"/>
            <w:tcBorders>
              <w:top w:val="nil"/>
              <w:left w:val="nil"/>
              <w:bottom w:val="single" w:sz="12" w:space="0" w:color="auto"/>
              <w:right w:val="nil"/>
            </w:tcBorders>
            <w:shd w:val="clear" w:color="000000" w:fill="FFFFFF"/>
            <w:noWrap/>
            <w:vAlign w:val="center"/>
          </w:tcPr>
          <w:p w14:paraId="1A3C5A44" w14:textId="77777777" w:rsidR="003D373E" w:rsidRPr="00525891" w:rsidRDefault="003D373E" w:rsidP="00075703">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Clay</w:t>
            </w:r>
          </w:p>
        </w:tc>
        <w:tc>
          <w:tcPr>
            <w:tcW w:w="1701" w:type="dxa"/>
            <w:tcBorders>
              <w:top w:val="nil"/>
              <w:left w:val="nil"/>
              <w:bottom w:val="single" w:sz="12" w:space="0" w:color="auto"/>
              <w:right w:val="nil"/>
            </w:tcBorders>
            <w:shd w:val="clear" w:color="000000" w:fill="FFFFFF"/>
            <w:noWrap/>
            <w:vAlign w:val="center"/>
          </w:tcPr>
          <w:p w14:paraId="185F97D4" w14:textId="77777777" w:rsidR="003D373E" w:rsidRPr="00525891" w:rsidRDefault="003D373E" w:rsidP="00075703">
            <w:pPr>
              <w:spacing w:line="240" w:lineRule="auto"/>
              <w:jc w:val="center"/>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Silt</w:t>
            </w:r>
          </w:p>
        </w:tc>
      </w:tr>
    </w:tbl>
    <w:p w14:paraId="77208695" w14:textId="3C16F0FA" w:rsidR="003D373E" w:rsidRDefault="003D373E" w:rsidP="003D373E">
      <w:pPr>
        <w:spacing w:after="200" w:line="276" w:lineRule="auto"/>
        <w:rPr>
          <w:rFonts w:ascii="Times New Roman" w:eastAsiaTheme="majorEastAsia" w:hAnsi="Times New Roman" w:cs="Times New Roman"/>
          <w:b/>
          <w:bCs/>
          <w:sz w:val="24"/>
          <w:szCs w:val="24"/>
          <w:lang w:val="en-GB"/>
        </w:rPr>
      </w:pPr>
    </w:p>
    <w:p w14:paraId="0A44FE46" w14:textId="6EB53CDC" w:rsidR="00472DC2" w:rsidRPr="00525891" w:rsidRDefault="00472DC2" w:rsidP="00472DC2">
      <w:pPr>
        <w:pStyle w:val="Titre1"/>
        <w:spacing w:after="120" w:line="240" w:lineRule="auto"/>
        <w:jc w:val="both"/>
        <w:rPr>
          <w:rFonts w:cs="Times New Roman"/>
          <w:color w:val="auto"/>
          <w:sz w:val="24"/>
          <w:szCs w:val="24"/>
        </w:rPr>
      </w:pPr>
      <w:bookmarkStart w:id="68" w:name="_Toc81226743"/>
      <w:r w:rsidRPr="003038D6">
        <w:rPr>
          <w:b/>
          <w:sz w:val="24"/>
        </w:rPr>
        <w:t>Supplementary</w:t>
      </w:r>
      <w:r w:rsidRPr="003038D6">
        <w:rPr>
          <w:sz w:val="24"/>
        </w:rPr>
        <w:t xml:space="preserve"> </w:t>
      </w:r>
      <w:r w:rsidRPr="00525891">
        <w:rPr>
          <w:rFonts w:cs="Times New Roman"/>
          <w:b/>
          <w:color w:val="auto"/>
          <w:sz w:val="24"/>
          <w:szCs w:val="24"/>
        </w:rPr>
        <w:t xml:space="preserve">Table </w:t>
      </w:r>
      <w:r>
        <w:rPr>
          <w:rFonts w:cs="Times New Roman"/>
          <w:b/>
          <w:color w:val="auto"/>
          <w:sz w:val="24"/>
          <w:szCs w:val="24"/>
        </w:rPr>
        <w:t>7</w:t>
      </w:r>
      <w:r w:rsidRPr="00525891">
        <w:rPr>
          <w:rFonts w:cs="Times New Roman"/>
          <w:b/>
          <w:color w:val="auto"/>
          <w:sz w:val="24"/>
          <w:szCs w:val="24"/>
        </w:rPr>
        <w:t>.</w:t>
      </w:r>
      <w:r w:rsidRPr="00525891">
        <w:rPr>
          <w:rFonts w:cs="Times New Roman"/>
          <w:color w:val="auto"/>
          <w:sz w:val="24"/>
          <w:szCs w:val="24"/>
        </w:rPr>
        <w:t xml:space="preserve"> Additional soil properties.</w:t>
      </w:r>
      <w:bookmarkEnd w:id="68"/>
      <w:r w:rsidR="008A7C70" w:rsidRPr="008A7C70">
        <w:rPr>
          <w:rFonts w:cs="Times New Roman"/>
          <w:color w:val="auto"/>
          <w:sz w:val="24"/>
          <w:szCs w:val="24"/>
          <w:lang w:val="en-GB"/>
        </w:rPr>
        <w:t xml:space="preserve"> </w:t>
      </w:r>
      <w:r w:rsidR="008A7C70" w:rsidRPr="00525891">
        <w:rPr>
          <w:rFonts w:cs="Times New Roman"/>
          <w:color w:val="auto"/>
          <w:sz w:val="24"/>
          <w:szCs w:val="24"/>
          <w:lang w:val="en-US"/>
        </w:rPr>
        <w:t xml:space="preserve">Mean ± </w:t>
      </w:r>
      <w:r w:rsidR="008A7C70">
        <w:rPr>
          <w:rFonts w:cs="Times New Roman"/>
          <w:color w:val="auto"/>
          <w:sz w:val="24"/>
          <w:szCs w:val="24"/>
          <w:lang w:val="en-GB"/>
        </w:rPr>
        <w:t>standard error</w:t>
      </w:r>
      <w:r w:rsidR="008A7C70" w:rsidRPr="00525891">
        <w:rPr>
          <w:rFonts w:cs="Times New Roman"/>
          <w:color w:val="auto"/>
          <w:sz w:val="24"/>
          <w:szCs w:val="24"/>
          <w:lang w:val="en-US"/>
        </w:rPr>
        <w:t xml:space="preserve"> (n = 4).</w:t>
      </w:r>
    </w:p>
    <w:tbl>
      <w:tblPr>
        <w:tblW w:w="10716" w:type="dxa"/>
        <w:jc w:val="center"/>
        <w:tblCellMar>
          <w:left w:w="70" w:type="dxa"/>
          <w:right w:w="70" w:type="dxa"/>
        </w:tblCellMar>
        <w:tblLook w:val="04A0" w:firstRow="1" w:lastRow="0" w:firstColumn="1" w:lastColumn="0" w:noHBand="0" w:noVBand="1"/>
      </w:tblPr>
      <w:tblGrid>
        <w:gridCol w:w="3912"/>
        <w:gridCol w:w="1134"/>
        <w:gridCol w:w="1134"/>
        <w:gridCol w:w="1134"/>
        <w:gridCol w:w="1134"/>
        <w:gridCol w:w="1134"/>
        <w:gridCol w:w="1134"/>
      </w:tblGrid>
      <w:tr w:rsidR="00472DC2" w:rsidRPr="00525891" w14:paraId="3A3AEFB1" w14:textId="77777777" w:rsidTr="00765110">
        <w:trPr>
          <w:trHeight w:hRule="exact" w:val="340"/>
          <w:jc w:val="center"/>
        </w:trPr>
        <w:tc>
          <w:tcPr>
            <w:tcW w:w="3912" w:type="dxa"/>
            <w:vMerge w:val="restart"/>
            <w:tcBorders>
              <w:top w:val="single" w:sz="12" w:space="0" w:color="auto"/>
              <w:left w:val="nil"/>
              <w:right w:val="nil"/>
            </w:tcBorders>
            <w:shd w:val="clear" w:color="000000" w:fill="FFFFFF"/>
            <w:noWrap/>
            <w:vAlign w:val="center"/>
            <w:hideMark/>
          </w:tcPr>
          <w:p w14:paraId="13DB8572" w14:textId="77777777" w:rsidR="00472DC2" w:rsidRPr="00525891" w:rsidRDefault="00472DC2" w:rsidP="00765110">
            <w:pPr>
              <w:spacing w:line="240" w:lineRule="auto"/>
              <w:jc w:val="center"/>
              <w:rPr>
                <w:rFonts w:ascii="Times New Roman" w:eastAsia="Times New Roman" w:hAnsi="Times New Roman" w:cs="Times New Roman"/>
                <w:sz w:val="24"/>
                <w:szCs w:val="24"/>
                <w:lang w:val="en-GB" w:eastAsia="sv-SE"/>
              </w:rPr>
            </w:pPr>
          </w:p>
        </w:tc>
        <w:tc>
          <w:tcPr>
            <w:tcW w:w="2268" w:type="dxa"/>
            <w:gridSpan w:val="2"/>
            <w:tcBorders>
              <w:top w:val="single" w:sz="12" w:space="0" w:color="auto"/>
              <w:left w:val="nil"/>
              <w:bottom w:val="nil"/>
              <w:right w:val="nil"/>
            </w:tcBorders>
            <w:shd w:val="clear" w:color="000000" w:fill="FFFFFF"/>
            <w:vAlign w:val="center"/>
            <w:hideMark/>
          </w:tcPr>
          <w:p w14:paraId="679B1ADD" w14:textId="77777777" w:rsidR="00472DC2" w:rsidRPr="00525891" w:rsidRDefault="00472DC2" w:rsidP="00765110">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Cambisol</w:t>
            </w:r>
          </w:p>
        </w:tc>
        <w:tc>
          <w:tcPr>
            <w:tcW w:w="2268" w:type="dxa"/>
            <w:gridSpan w:val="2"/>
            <w:tcBorders>
              <w:top w:val="single" w:sz="12" w:space="0" w:color="auto"/>
              <w:left w:val="nil"/>
              <w:bottom w:val="nil"/>
              <w:right w:val="nil"/>
            </w:tcBorders>
            <w:shd w:val="clear" w:color="000000" w:fill="FFFFFF"/>
            <w:vAlign w:val="center"/>
            <w:hideMark/>
          </w:tcPr>
          <w:p w14:paraId="44626FD2" w14:textId="77777777" w:rsidR="00472DC2" w:rsidRPr="00525891" w:rsidRDefault="00472DC2" w:rsidP="00765110">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Vertisol</w:t>
            </w:r>
          </w:p>
        </w:tc>
        <w:tc>
          <w:tcPr>
            <w:tcW w:w="2268" w:type="dxa"/>
            <w:gridSpan w:val="2"/>
            <w:tcBorders>
              <w:top w:val="single" w:sz="12" w:space="0" w:color="auto"/>
              <w:left w:val="nil"/>
              <w:bottom w:val="nil"/>
              <w:right w:val="nil"/>
            </w:tcBorders>
            <w:shd w:val="clear" w:color="000000" w:fill="FFFFFF"/>
            <w:vAlign w:val="center"/>
            <w:hideMark/>
          </w:tcPr>
          <w:p w14:paraId="0F689579" w14:textId="77777777" w:rsidR="00472DC2" w:rsidRPr="00525891" w:rsidRDefault="00472DC2" w:rsidP="00765110">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Andosol</w:t>
            </w:r>
          </w:p>
        </w:tc>
      </w:tr>
      <w:tr w:rsidR="00472DC2" w:rsidRPr="00525891" w14:paraId="3B244E9A" w14:textId="77777777" w:rsidTr="00765110">
        <w:trPr>
          <w:trHeight w:hRule="exact" w:val="340"/>
          <w:jc w:val="center"/>
        </w:trPr>
        <w:tc>
          <w:tcPr>
            <w:tcW w:w="3912" w:type="dxa"/>
            <w:vMerge/>
            <w:tcBorders>
              <w:left w:val="nil"/>
              <w:bottom w:val="single" w:sz="12" w:space="0" w:color="auto"/>
              <w:right w:val="nil"/>
            </w:tcBorders>
            <w:shd w:val="clear" w:color="000000" w:fill="FFFFFF"/>
            <w:noWrap/>
            <w:vAlign w:val="center"/>
            <w:hideMark/>
          </w:tcPr>
          <w:p w14:paraId="020A1DA4" w14:textId="77777777" w:rsidR="00472DC2" w:rsidRPr="00525891" w:rsidRDefault="00472DC2" w:rsidP="00765110">
            <w:pPr>
              <w:spacing w:line="240" w:lineRule="auto"/>
              <w:jc w:val="center"/>
              <w:rPr>
                <w:rFonts w:ascii="Times New Roman" w:eastAsia="Times New Roman" w:hAnsi="Times New Roman" w:cs="Times New Roman"/>
                <w:sz w:val="24"/>
                <w:szCs w:val="24"/>
                <w:lang w:val="en-GB" w:eastAsia="sv-SE"/>
              </w:rPr>
            </w:pPr>
          </w:p>
        </w:tc>
        <w:tc>
          <w:tcPr>
            <w:tcW w:w="1134" w:type="dxa"/>
            <w:tcBorders>
              <w:top w:val="single" w:sz="4" w:space="0" w:color="auto"/>
              <w:left w:val="nil"/>
              <w:bottom w:val="single" w:sz="12" w:space="0" w:color="auto"/>
              <w:right w:val="nil"/>
            </w:tcBorders>
            <w:shd w:val="clear" w:color="000000" w:fill="FFFFFF"/>
            <w:vAlign w:val="center"/>
            <w:hideMark/>
          </w:tcPr>
          <w:p w14:paraId="591FC2DE" w14:textId="77777777" w:rsidR="00472DC2" w:rsidRPr="00525891" w:rsidRDefault="00472DC2" w:rsidP="00765110">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Topsoil</w:t>
            </w:r>
          </w:p>
        </w:tc>
        <w:tc>
          <w:tcPr>
            <w:tcW w:w="1134" w:type="dxa"/>
            <w:tcBorders>
              <w:top w:val="single" w:sz="4" w:space="0" w:color="auto"/>
              <w:left w:val="nil"/>
              <w:bottom w:val="single" w:sz="12" w:space="0" w:color="auto"/>
              <w:right w:val="nil"/>
            </w:tcBorders>
            <w:shd w:val="clear" w:color="000000" w:fill="FFFFFF"/>
            <w:vAlign w:val="center"/>
            <w:hideMark/>
          </w:tcPr>
          <w:p w14:paraId="32839186" w14:textId="77777777" w:rsidR="00472DC2" w:rsidRPr="00525891" w:rsidRDefault="00472DC2" w:rsidP="00765110">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Subsoil</w:t>
            </w:r>
          </w:p>
        </w:tc>
        <w:tc>
          <w:tcPr>
            <w:tcW w:w="1134" w:type="dxa"/>
            <w:tcBorders>
              <w:top w:val="single" w:sz="4" w:space="0" w:color="auto"/>
              <w:left w:val="nil"/>
              <w:bottom w:val="single" w:sz="12" w:space="0" w:color="auto"/>
              <w:right w:val="nil"/>
            </w:tcBorders>
            <w:shd w:val="clear" w:color="000000" w:fill="FFFFFF"/>
            <w:vAlign w:val="center"/>
            <w:hideMark/>
          </w:tcPr>
          <w:p w14:paraId="7C72881C" w14:textId="77777777" w:rsidR="00472DC2" w:rsidRPr="00525891" w:rsidRDefault="00472DC2" w:rsidP="00765110">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Topsoil</w:t>
            </w:r>
          </w:p>
        </w:tc>
        <w:tc>
          <w:tcPr>
            <w:tcW w:w="1134" w:type="dxa"/>
            <w:tcBorders>
              <w:top w:val="single" w:sz="4" w:space="0" w:color="auto"/>
              <w:left w:val="nil"/>
              <w:bottom w:val="single" w:sz="12" w:space="0" w:color="auto"/>
              <w:right w:val="nil"/>
            </w:tcBorders>
            <w:shd w:val="clear" w:color="000000" w:fill="FFFFFF"/>
            <w:vAlign w:val="center"/>
            <w:hideMark/>
          </w:tcPr>
          <w:p w14:paraId="50DC907C" w14:textId="77777777" w:rsidR="00472DC2" w:rsidRPr="00525891" w:rsidRDefault="00472DC2" w:rsidP="00765110">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Subsoil</w:t>
            </w:r>
          </w:p>
        </w:tc>
        <w:tc>
          <w:tcPr>
            <w:tcW w:w="1134" w:type="dxa"/>
            <w:tcBorders>
              <w:top w:val="single" w:sz="4" w:space="0" w:color="auto"/>
              <w:left w:val="nil"/>
              <w:bottom w:val="single" w:sz="12" w:space="0" w:color="auto"/>
              <w:right w:val="nil"/>
            </w:tcBorders>
            <w:shd w:val="clear" w:color="000000" w:fill="FFFFFF"/>
            <w:vAlign w:val="center"/>
            <w:hideMark/>
          </w:tcPr>
          <w:p w14:paraId="389FB7B2" w14:textId="77777777" w:rsidR="00472DC2" w:rsidRPr="00525891" w:rsidRDefault="00472DC2" w:rsidP="00765110">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Topsoil</w:t>
            </w:r>
          </w:p>
        </w:tc>
        <w:tc>
          <w:tcPr>
            <w:tcW w:w="1134" w:type="dxa"/>
            <w:tcBorders>
              <w:top w:val="single" w:sz="4" w:space="0" w:color="auto"/>
              <w:left w:val="nil"/>
              <w:bottom w:val="single" w:sz="12" w:space="0" w:color="auto"/>
              <w:right w:val="nil"/>
            </w:tcBorders>
            <w:shd w:val="clear" w:color="000000" w:fill="FFFFFF"/>
            <w:vAlign w:val="center"/>
            <w:hideMark/>
          </w:tcPr>
          <w:p w14:paraId="6256E88D" w14:textId="77777777" w:rsidR="00472DC2" w:rsidRPr="00525891" w:rsidRDefault="00472DC2" w:rsidP="00765110">
            <w:pPr>
              <w:spacing w:line="240" w:lineRule="auto"/>
              <w:jc w:val="center"/>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Subsoil</w:t>
            </w:r>
          </w:p>
        </w:tc>
      </w:tr>
      <w:tr w:rsidR="00472DC2" w:rsidRPr="00525891" w14:paraId="23A9B365" w14:textId="77777777" w:rsidTr="00D71D01">
        <w:trPr>
          <w:trHeight w:hRule="exact" w:val="283"/>
          <w:jc w:val="center"/>
        </w:trPr>
        <w:tc>
          <w:tcPr>
            <w:tcW w:w="3912" w:type="dxa"/>
            <w:tcBorders>
              <w:top w:val="nil"/>
              <w:left w:val="nil"/>
              <w:right w:val="nil"/>
            </w:tcBorders>
            <w:shd w:val="clear" w:color="000000" w:fill="FFFFFF"/>
            <w:vAlign w:val="center"/>
          </w:tcPr>
          <w:p w14:paraId="61A254DB" w14:textId="77777777" w:rsidR="00472DC2" w:rsidRPr="00525891" w:rsidRDefault="00472DC2" w:rsidP="00765110">
            <w:pPr>
              <w:spacing w:line="240" w:lineRule="auto"/>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SOC molar mass (</w:t>
            </w:r>
            <w:r w:rsidRPr="00525891">
              <w:rPr>
                <w:rFonts w:ascii="Times New Roman" w:hAnsi="Times New Roman" w:cs="Times New Roman"/>
                <w:sz w:val="24"/>
                <w:szCs w:val="24"/>
                <w:lang w:val="en-US"/>
              </w:rPr>
              <w:t>g SOC mol</w:t>
            </w:r>
            <w:r w:rsidRPr="00525891">
              <w:rPr>
                <w:rFonts w:ascii="Times New Roman" w:hAnsi="Times New Roman" w:cs="Times New Roman"/>
                <w:sz w:val="24"/>
                <w:szCs w:val="24"/>
                <w:vertAlign w:val="superscript"/>
                <w:lang w:val="en-US"/>
              </w:rPr>
              <w:t>-1</w:t>
            </w:r>
            <w:r w:rsidRPr="00525891">
              <w:rPr>
                <w:rFonts w:ascii="Times New Roman" w:hAnsi="Times New Roman" w:cs="Times New Roman"/>
                <w:sz w:val="24"/>
                <w:szCs w:val="24"/>
                <w:lang w:val="en-US"/>
              </w:rPr>
              <w:t xml:space="preserve"> SOM</w:t>
            </w:r>
            <w:r w:rsidRPr="00525891">
              <w:rPr>
                <w:rFonts w:ascii="Times New Roman" w:eastAsia="Times New Roman" w:hAnsi="Times New Roman" w:cs="Times New Roman"/>
                <w:sz w:val="24"/>
                <w:szCs w:val="24"/>
                <w:lang w:val="en-GB" w:eastAsia="sv-SE"/>
              </w:rPr>
              <w:t>)</w:t>
            </w:r>
          </w:p>
        </w:tc>
        <w:tc>
          <w:tcPr>
            <w:tcW w:w="1134" w:type="dxa"/>
            <w:tcBorders>
              <w:top w:val="nil"/>
              <w:left w:val="nil"/>
              <w:right w:val="nil"/>
            </w:tcBorders>
            <w:shd w:val="clear" w:color="000000" w:fill="FFFFFF"/>
            <w:noWrap/>
            <w:vAlign w:val="center"/>
          </w:tcPr>
          <w:p w14:paraId="2B9E3445" w14:textId="77777777" w:rsidR="00472DC2" w:rsidRPr="00BC6C57" w:rsidRDefault="00472DC2" w:rsidP="00765110">
            <w:pPr>
              <w:spacing w:line="240" w:lineRule="auto"/>
              <w:jc w:val="center"/>
              <w:rPr>
                <w:rFonts w:ascii="Times New Roman" w:eastAsia="Times New Roman" w:hAnsi="Times New Roman" w:cs="Times New Roman"/>
                <w:sz w:val="20"/>
                <w:szCs w:val="24"/>
                <w:lang w:val="en-GB" w:eastAsia="sv-SE"/>
              </w:rPr>
            </w:pPr>
            <w:r w:rsidRPr="00BC6C57">
              <w:rPr>
                <w:rFonts w:ascii="Times New Roman" w:eastAsia="Times New Roman" w:hAnsi="Times New Roman" w:cs="Times New Roman"/>
                <w:sz w:val="20"/>
                <w:szCs w:val="24"/>
                <w:lang w:val="en-GB" w:eastAsia="sv-SE"/>
              </w:rPr>
              <w:t>6.11</w:t>
            </w:r>
            <w:r w:rsidRPr="00BC6C57">
              <w:rPr>
                <w:rFonts w:ascii="Times New Roman" w:eastAsia="Times New Roman" w:hAnsi="Times New Roman" w:cs="Times New Roman"/>
                <w:sz w:val="20"/>
                <w:szCs w:val="24"/>
                <w:lang w:eastAsia="sv-SE"/>
              </w:rPr>
              <w:t xml:space="preserve"> ± 0.02</w:t>
            </w:r>
          </w:p>
        </w:tc>
        <w:tc>
          <w:tcPr>
            <w:tcW w:w="1134" w:type="dxa"/>
            <w:tcBorders>
              <w:top w:val="nil"/>
              <w:left w:val="nil"/>
              <w:right w:val="nil"/>
            </w:tcBorders>
            <w:shd w:val="clear" w:color="000000" w:fill="FFFFFF"/>
            <w:noWrap/>
            <w:vAlign w:val="center"/>
          </w:tcPr>
          <w:p w14:paraId="6F480551" w14:textId="77777777" w:rsidR="00472DC2" w:rsidRPr="00BC6C57" w:rsidRDefault="00472DC2" w:rsidP="00765110">
            <w:pPr>
              <w:spacing w:line="240" w:lineRule="auto"/>
              <w:jc w:val="center"/>
              <w:rPr>
                <w:rFonts w:ascii="Times New Roman" w:eastAsia="Times New Roman" w:hAnsi="Times New Roman" w:cs="Times New Roman"/>
                <w:sz w:val="20"/>
                <w:szCs w:val="24"/>
                <w:lang w:val="en-GB" w:eastAsia="sv-SE"/>
              </w:rPr>
            </w:pPr>
            <w:r w:rsidRPr="00BC6C57">
              <w:rPr>
                <w:rFonts w:ascii="Times New Roman" w:eastAsia="Times New Roman" w:hAnsi="Times New Roman" w:cs="Times New Roman"/>
                <w:sz w:val="20"/>
                <w:szCs w:val="24"/>
                <w:lang w:val="en-GB" w:eastAsia="sv-SE"/>
              </w:rPr>
              <w:t>5.86</w:t>
            </w:r>
            <w:r w:rsidRPr="00BC6C57">
              <w:rPr>
                <w:rFonts w:ascii="Times New Roman" w:eastAsia="Times New Roman" w:hAnsi="Times New Roman" w:cs="Times New Roman"/>
                <w:sz w:val="20"/>
                <w:szCs w:val="24"/>
                <w:lang w:eastAsia="sv-SE"/>
              </w:rPr>
              <w:t xml:space="preserve"> ± 0.01</w:t>
            </w:r>
          </w:p>
        </w:tc>
        <w:tc>
          <w:tcPr>
            <w:tcW w:w="1134" w:type="dxa"/>
            <w:tcBorders>
              <w:top w:val="nil"/>
              <w:left w:val="nil"/>
              <w:right w:val="nil"/>
            </w:tcBorders>
            <w:shd w:val="clear" w:color="000000" w:fill="FFFFFF"/>
            <w:noWrap/>
            <w:vAlign w:val="center"/>
          </w:tcPr>
          <w:p w14:paraId="3900F4DB" w14:textId="77777777" w:rsidR="00472DC2" w:rsidRPr="00BC6C57" w:rsidRDefault="00472DC2" w:rsidP="00765110">
            <w:pPr>
              <w:spacing w:line="240" w:lineRule="auto"/>
              <w:jc w:val="center"/>
              <w:rPr>
                <w:rFonts w:ascii="Times New Roman" w:eastAsia="Times New Roman" w:hAnsi="Times New Roman" w:cs="Times New Roman"/>
                <w:sz w:val="20"/>
                <w:szCs w:val="24"/>
                <w:lang w:val="en-GB" w:eastAsia="sv-SE"/>
              </w:rPr>
            </w:pPr>
            <w:r w:rsidRPr="00BC6C57">
              <w:rPr>
                <w:rFonts w:ascii="Times New Roman" w:eastAsia="Times New Roman" w:hAnsi="Times New Roman" w:cs="Times New Roman"/>
                <w:sz w:val="20"/>
                <w:szCs w:val="24"/>
                <w:lang w:val="en-GB" w:eastAsia="sv-SE"/>
              </w:rPr>
              <w:t>6.51</w:t>
            </w:r>
            <w:r w:rsidRPr="00BC6C57">
              <w:rPr>
                <w:rFonts w:ascii="Times New Roman" w:eastAsia="Times New Roman" w:hAnsi="Times New Roman" w:cs="Times New Roman"/>
                <w:sz w:val="20"/>
                <w:szCs w:val="24"/>
                <w:lang w:eastAsia="sv-SE"/>
              </w:rPr>
              <w:t xml:space="preserve"> ± 0.01</w:t>
            </w:r>
          </w:p>
        </w:tc>
        <w:tc>
          <w:tcPr>
            <w:tcW w:w="1134" w:type="dxa"/>
            <w:tcBorders>
              <w:top w:val="nil"/>
              <w:left w:val="nil"/>
              <w:right w:val="nil"/>
            </w:tcBorders>
            <w:shd w:val="clear" w:color="000000" w:fill="FFFFFF"/>
            <w:noWrap/>
            <w:vAlign w:val="center"/>
          </w:tcPr>
          <w:p w14:paraId="74BE35EB" w14:textId="77777777" w:rsidR="00472DC2" w:rsidRPr="00BC6C57" w:rsidRDefault="00472DC2" w:rsidP="00765110">
            <w:pPr>
              <w:spacing w:line="240" w:lineRule="auto"/>
              <w:jc w:val="center"/>
              <w:rPr>
                <w:rFonts w:ascii="Times New Roman" w:eastAsia="Times New Roman" w:hAnsi="Times New Roman" w:cs="Times New Roman"/>
                <w:sz w:val="20"/>
                <w:szCs w:val="24"/>
                <w:lang w:val="en-GB" w:eastAsia="sv-SE"/>
              </w:rPr>
            </w:pPr>
            <w:r w:rsidRPr="00BC6C57">
              <w:rPr>
                <w:rFonts w:ascii="Times New Roman" w:eastAsia="Times New Roman" w:hAnsi="Times New Roman" w:cs="Times New Roman"/>
                <w:sz w:val="20"/>
                <w:szCs w:val="24"/>
                <w:lang w:eastAsia="sv-SE"/>
              </w:rPr>
              <w:t>6.59 ± 0.01</w:t>
            </w:r>
          </w:p>
        </w:tc>
        <w:tc>
          <w:tcPr>
            <w:tcW w:w="1134" w:type="dxa"/>
            <w:tcBorders>
              <w:top w:val="nil"/>
              <w:left w:val="nil"/>
              <w:right w:val="nil"/>
            </w:tcBorders>
            <w:shd w:val="clear" w:color="000000" w:fill="FFFFFF"/>
            <w:noWrap/>
            <w:vAlign w:val="center"/>
          </w:tcPr>
          <w:p w14:paraId="402779B3" w14:textId="77777777" w:rsidR="00472DC2" w:rsidRPr="00BC6C57" w:rsidRDefault="00472DC2" w:rsidP="00765110">
            <w:pPr>
              <w:spacing w:line="240" w:lineRule="auto"/>
              <w:jc w:val="center"/>
              <w:rPr>
                <w:rFonts w:ascii="Times New Roman" w:eastAsia="Times New Roman" w:hAnsi="Times New Roman" w:cs="Times New Roman"/>
                <w:sz w:val="20"/>
                <w:szCs w:val="24"/>
                <w:lang w:val="en-GB" w:eastAsia="sv-SE"/>
              </w:rPr>
            </w:pPr>
            <w:r w:rsidRPr="00BC6C57">
              <w:rPr>
                <w:rFonts w:ascii="Times New Roman" w:eastAsia="Times New Roman" w:hAnsi="Times New Roman" w:cs="Times New Roman"/>
                <w:sz w:val="20"/>
                <w:szCs w:val="24"/>
                <w:lang w:val="en-GB" w:eastAsia="sv-SE"/>
              </w:rPr>
              <w:t>6.28</w:t>
            </w:r>
            <w:r w:rsidRPr="00BC6C57">
              <w:rPr>
                <w:rFonts w:ascii="Times New Roman" w:eastAsia="Times New Roman" w:hAnsi="Times New Roman" w:cs="Times New Roman"/>
                <w:sz w:val="20"/>
                <w:szCs w:val="24"/>
                <w:lang w:eastAsia="sv-SE"/>
              </w:rPr>
              <w:t xml:space="preserve"> ± 0.00</w:t>
            </w:r>
          </w:p>
        </w:tc>
        <w:tc>
          <w:tcPr>
            <w:tcW w:w="1134" w:type="dxa"/>
            <w:tcBorders>
              <w:top w:val="nil"/>
              <w:left w:val="nil"/>
              <w:right w:val="nil"/>
            </w:tcBorders>
            <w:shd w:val="clear" w:color="000000" w:fill="FFFFFF"/>
            <w:noWrap/>
            <w:vAlign w:val="center"/>
          </w:tcPr>
          <w:p w14:paraId="45748F49" w14:textId="77777777" w:rsidR="00472DC2" w:rsidRPr="00BC6C57" w:rsidRDefault="00472DC2" w:rsidP="00765110">
            <w:pPr>
              <w:spacing w:line="240" w:lineRule="auto"/>
              <w:jc w:val="center"/>
              <w:rPr>
                <w:rFonts w:ascii="Times New Roman" w:eastAsia="Times New Roman" w:hAnsi="Times New Roman" w:cs="Times New Roman"/>
                <w:sz w:val="20"/>
                <w:szCs w:val="24"/>
                <w:lang w:val="en-GB" w:eastAsia="sv-SE"/>
              </w:rPr>
            </w:pPr>
            <w:r w:rsidRPr="00BC6C57">
              <w:rPr>
                <w:rFonts w:ascii="Times New Roman" w:eastAsia="Times New Roman" w:hAnsi="Times New Roman" w:cs="Times New Roman"/>
                <w:sz w:val="20"/>
                <w:szCs w:val="24"/>
                <w:lang w:val="en-GB" w:eastAsia="sv-SE"/>
              </w:rPr>
              <w:t>6.09</w:t>
            </w:r>
            <w:r w:rsidRPr="00BC6C57">
              <w:rPr>
                <w:rFonts w:ascii="Times New Roman" w:eastAsia="Times New Roman" w:hAnsi="Times New Roman" w:cs="Times New Roman"/>
                <w:sz w:val="20"/>
                <w:szCs w:val="24"/>
                <w:lang w:eastAsia="sv-SE"/>
              </w:rPr>
              <w:t xml:space="preserve"> ± 0.06</w:t>
            </w:r>
          </w:p>
        </w:tc>
      </w:tr>
      <w:tr w:rsidR="00472DC2" w:rsidRPr="00525891" w14:paraId="6AECCF69" w14:textId="77777777" w:rsidTr="00765110">
        <w:trPr>
          <w:trHeight w:hRule="exact" w:val="283"/>
          <w:jc w:val="center"/>
        </w:trPr>
        <w:tc>
          <w:tcPr>
            <w:tcW w:w="3912" w:type="dxa"/>
            <w:tcBorders>
              <w:top w:val="nil"/>
              <w:left w:val="nil"/>
              <w:right w:val="nil"/>
            </w:tcBorders>
            <w:shd w:val="clear" w:color="000000" w:fill="FFFFFF"/>
            <w:vAlign w:val="center"/>
          </w:tcPr>
          <w:p w14:paraId="4053F54B" w14:textId="77777777" w:rsidR="00472DC2" w:rsidRPr="00525891" w:rsidRDefault="00472DC2" w:rsidP="00765110">
            <w:pPr>
              <w:spacing w:line="240" w:lineRule="auto"/>
              <w:rPr>
                <w:rFonts w:ascii="Times New Roman" w:eastAsia="Times New Roman" w:hAnsi="Times New Roman" w:cs="Times New Roman"/>
                <w:b/>
                <w:bCs/>
                <w:sz w:val="24"/>
                <w:szCs w:val="24"/>
                <w:lang w:val="en-GB" w:eastAsia="sv-SE"/>
              </w:rPr>
            </w:pPr>
            <w:r w:rsidRPr="00525891">
              <w:rPr>
                <w:rFonts w:ascii="Times New Roman" w:eastAsia="Times New Roman" w:hAnsi="Times New Roman" w:cs="Times New Roman"/>
                <w:sz w:val="24"/>
                <w:szCs w:val="24"/>
                <w:lang w:val="en-GB" w:eastAsia="sv-SE"/>
              </w:rPr>
              <w:t>Energy density (kJ g</w:t>
            </w:r>
            <w:r w:rsidRPr="00525891">
              <w:rPr>
                <w:rFonts w:ascii="Times New Roman" w:eastAsia="Times New Roman" w:hAnsi="Times New Roman" w:cs="Times New Roman"/>
                <w:sz w:val="24"/>
                <w:szCs w:val="24"/>
                <w:vertAlign w:val="superscript"/>
                <w:lang w:val="en-GB" w:eastAsia="sv-SE"/>
              </w:rPr>
              <w:t>-1</w:t>
            </w:r>
            <w:r w:rsidRPr="00525891">
              <w:rPr>
                <w:rFonts w:ascii="Times New Roman" w:eastAsia="Times New Roman" w:hAnsi="Times New Roman" w:cs="Times New Roman"/>
                <w:sz w:val="24"/>
                <w:szCs w:val="24"/>
                <w:lang w:val="en-GB" w:eastAsia="sv-SE"/>
              </w:rPr>
              <w:t xml:space="preserve"> SOC)</w:t>
            </w:r>
          </w:p>
        </w:tc>
        <w:tc>
          <w:tcPr>
            <w:tcW w:w="1134" w:type="dxa"/>
            <w:tcBorders>
              <w:top w:val="nil"/>
              <w:left w:val="nil"/>
              <w:right w:val="nil"/>
            </w:tcBorders>
            <w:shd w:val="clear" w:color="000000" w:fill="FFFFFF"/>
            <w:noWrap/>
            <w:vAlign w:val="center"/>
          </w:tcPr>
          <w:p w14:paraId="6FF622A6" w14:textId="77777777" w:rsidR="00472DC2" w:rsidRPr="00BC6C57" w:rsidRDefault="00472DC2" w:rsidP="00765110">
            <w:pPr>
              <w:spacing w:line="240" w:lineRule="auto"/>
              <w:jc w:val="center"/>
              <w:rPr>
                <w:rFonts w:ascii="Times New Roman" w:eastAsia="Times New Roman" w:hAnsi="Times New Roman" w:cs="Times New Roman"/>
                <w:sz w:val="20"/>
                <w:szCs w:val="24"/>
                <w:lang w:eastAsia="sv-SE"/>
              </w:rPr>
            </w:pPr>
            <w:r w:rsidRPr="00BC6C57">
              <w:rPr>
                <w:rFonts w:ascii="Times New Roman" w:eastAsia="Times New Roman" w:hAnsi="Times New Roman" w:cs="Times New Roman"/>
                <w:sz w:val="20"/>
                <w:szCs w:val="24"/>
                <w:lang w:val="en-GB" w:eastAsia="sv-SE"/>
              </w:rPr>
              <w:t>25.9</w:t>
            </w:r>
            <w:r w:rsidRPr="00BC6C57">
              <w:rPr>
                <w:rFonts w:ascii="Times New Roman" w:eastAsia="Times New Roman" w:hAnsi="Times New Roman" w:cs="Times New Roman"/>
                <w:sz w:val="20"/>
                <w:szCs w:val="24"/>
                <w:lang w:eastAsia="sv-SE"/>
              </w:rPr>
              <w:t xml:space="preserve"> ± 0.4</w:t>
            </w:r>
          </w:p>
        </w:tc>
        <w:tc>
          <w:tcPr>
            <w:tcW w:w="1134" w:type="dxa"/>
            <w:tcBorders>
              <w:top w:val="nil"/>
              <w:left w:val="nil"/>
              <w:right w:val="nil"/>
            </w:tcBorders>
            <w:shd w:val="clear" w:color="000000" w:fill="FFFFFF"/>
            <w:noWrap/>
            <w:vAlign w:val="center"/>
          </w:tcPr>
          <w:p w14:paraId="509C236E" w14:textId="77777777" w:rsidR="00472DC2" w:rsidRPr="00BC6C57" w:rsidRDefault="00472DC2" w:rsidP="00765110">
            <w:pPr>
              <w:spacing w:line="240" w:lineRule="auto"/>
              <w:jc w:val="center"/>
              <w:rPr>
                <w:rFonts w:ascii="Times New Roman" w:eastAsia="Times New Roman" w:hAnsi="Times New Roman" w:cs="Times New Roman"/>
                <w:sz w:val="20"/>
                <w:szCs w:val="24"/>
                <w:lang w:eastAsia="sv-SE"/>
              </w:rPr>
            </w:pPr>
            <w:r w:rsidRPr="00BC6C57">
              <w:rPr>
                <w:rFonts w:ascii="Times New Roman" w:eastAsia="Times New Roman" w:hAnsi="Times New Roman" w:cs="Times New Roman"/>
                <w:sz w:val="20"/>
                <w:szCs w:val="24"/>
                <w:lang w:val="en-GB" w:eastAsia="sv-SE"/>
              </w:rPr>
              <w:t>19.1</w:t>
            </w:r>
            <w:r w:rsidRPr="00BC6C57">
              <w:rPr>
                <w:rFonts w:ascii="Times New Roman" w:eastAsia="Times New Roman" w:hAnsi="Times New Roman" w:cs="Times New Roman"/>
                <w:sz w:val="20"/>
                <w:szCs w:val="24"/>
                <w:lang w:eastAsia="sv-SE"/>
              </w:rPr>
              <w:t xml:space="preserve"> ± 0.7</w:t>
            </w:r>
          </w:p>
        </w:tc>
        <w:tc>
          <w:tcPr>
            <w:tcW w:w="1134" w:type="dxa"/>
            <w:tcBorders>
              <w:top w:val="nil"/>
              <w:left w:val="nil"/>
              <w:right w:val="nil"/>
            </w:tcBorders>
            <w:shd w:val="clear" w:color="000000" w:fill="FFFFFF"/>
            <w:noWrap/>
            <w:vAlign w:val="center"/>
          </w:tcPr>
          <w:p w14:paraId="110806CF" w14:textId="77777777" w:rsidR="00472DC2" w:rsidRPr="00BC6C57" w:rsidRDefault="00472DC2" w:rsidP="00765110">
            <w:pPr>
              <w:spacing w:line="240" w:lineRule="auto"/>
              <w:jc w:val="center"/>
              <w:rPr>
                <w:rFonts w:ascii="Times New Roman" w:eastAsia="Times New Roman" w:hAnsi="Times New Roman" w:cs="Times New Roman"/>
                <w:sz w:val="20"/>
                <w:szCs w:val="24"/>
                <w:lang w:eastAsia="sv-SE"/>
              </w:rPr>
            </w:pPr>
            <w:r w:rsidRPr="00BC6C57">
              <w:rPr>
                <w:rFonts w:ascii="Times New Roman" w:eastAsia="Times New Roman" w:hAnsi="Times New Roman" w:cs="Times New Roman"/>
                <w:sz w:val="20"/>
                <w:szCs w:val="24"/>
                <w:lang w:val="en-GB" w:eastAsia="sv-SE"/>
              </w:rPr>
              <w:t>29.3</w:t>
            </w:r>
            <w:r w:rsidRPr="00BC6C57">
              <w:rPr>
                <w:rFonts w:ascii="Times New Roman" w:eastAsia="Times New Roman" w:hAnsi="Times New Roman" w:cs="Times New Roman"/>
                <w:sz w:val="20"/>
                <w:szCs w:val="24"/>
                <w:lang w:eastAsia="sv-SE"/>
              </w:rPr>
              <w:t xml:space="preserve"> ± 0.8</w:t>
            </w:r>
          </w:p>
        </w:tc>
        <w:tc>
          <w:tcPr>
            <w:tcW w:w="1134" w:type="dxa"/>
            <w:tcBorders>
              <w:top w:val="nil"/>
              <w:left w:val="nil"/>
              <w:right w:val="nil"/>
            </w:tcBorders>
            <w:shd w:val="clear" w:color="000000" w:fill="FFFFFF"/>
            <w:noWrap/>
            <w:vAlign w:val="center"/>
          </w:tcPr>
          <w:p w14:paraId="7BF9F07D" w14:textId="77777777" w:rsidR="00472DC2" w:rsidRPr="00BC6C57" w:rsidRDefault="00472DC2" w:rsidP="00765110">
            <w:pPr>
              <w:spacing w:line="240" w:lineRule="auto"/>
              <w:jc w:val="center"/>
              <w:rPr>
                <w:rFonts w:ascii="Times New Roman" w:eastAsia="Times New Roman" w:hAnsi="Times New Roman" w:cs="Times New Roman"/>
                <w:sz w:val="20"/>
                <w:szCs w:val="24"/>
                <w:lang w:eastAsia="sv-SE"/>
              </w:rPr>
            </w:pPr>
            <w:r w:rsidRPr="00BC6C57">
              <w:rPr>
                <w:rFonts w:ascii="Times New Roman" w:eastAsia="Times New Roman" w:hAnsi="Times New Roman" w:cs="Times New Roman"/>
                <w:sz w:val="20"/>
                <w:szCs w:val="24"/>
                <w:lang w:eastAsia="sv-SE"/>
              </w:rPr>
              <w:t>19.4 ± 1.1</w:t>
            </w:r>
          </w:p>
        </w:tc>
        <w:tc>
          <w:tcPr>
            <w:tcW w:w="1134" w:type="dxa"/>
            <w:tcBorders>
              <w:top w:val="nil"/>
              <w:left w:val="nil"/>
              <w:right w:val="nil"/>
            </w:tcBorders>
            <w:shd w:val="clear" w:color="000000" w:fill="FFFFFF"/>
            <w:noWrap/>
            <w:vAlign w:val="center"/>
          </w:tcPr>
          <w:p w14:paraId="3E8BDB94" w14:textId="77777777" w:rsidR="00472DC2" w:rsidRPr="00BC6C57" w:rsidRDefault="00472DC2" w:rsidP="00765110">
            <w:pPr>
              <w:spacing w:line="240" w:lineRule="auto"/>
              <w:jc w:val="center"/>
              <w:rPr>
                <w:rFonts w:ascii="Times New Roman" w:eastAsia="Times New Roman" w:hAnsi="Times New Roman" w:cs="Times New Roman"/>
                <w:sz w:val="20"/>
                <w:szCs w:val="24"/>
                <w:lang w:eastAsia="sv-SE"/>
              </w:rPr>
            </w:pPr>
            <w:r w:rsidRPr="00BC6C57">
              <w:rPr>
                <w:rFonts w:ascii="Times New Roman" w:eastAsia="Times New Roman" w:hAnsi="Times New Roman" w:cs="Times New Roman"/>
                <w:sz w:val="20"/>
                <w:szCs w:val="24"/>
                <w:lang w:val="en-GB" w:eastAsia="sv-SE"/>
              </w:rPr>
              <w:t>28.0</w:t>
            </w:r>
            <w:r w:rsidRPr="00BC6C57">
              <w:rPr>
                <w:rFonts w:ascii="Times New Roman" w:eastAsia="Times New Roman" w:hAnsi="Times New Roman" w:cs="Times New Roman"/>
                <w:sz w:val="20"/>
                <w:szCs w:val="24"/>
                <w:lang w:eastAsia="sv-SE"/>
              </w:rPr>
              <w:t xml:space="preserve"> ± 0.5</w:t>
            </w:r>
          </w:p>
        </w:tc>
        <w:tc>
          <w:tcPr>
            <w:tcW w:w="1134" w:type="dxa"/>
            <w:tcBorders>
              <w:top w:val="nil"/>
              <w:left w:val="nil"/>
              <w:right w:val="nil"/>
            </w:tcBorders>
            <w:shd w:val="clear" w:color="000000" w:fill="FFFFFF"/>
            <w:noWrap/>
            <w:vAlign w:val="center"/>
          </w:tcPr>
          <w:p w14:paraId="16739376" w14:textId="77777777" w:rsidR="00472DC2" w:rsidRPr="00BC6C57" w:rsidRDefault="00472DC2" w:rsidP="00765110">
            <w:pPr>
              <w:spacing w:line="240" w:lineRule="auto"/>
              <w:jc w:val="center"/>
              <w:rPr>
                <w:rFonts w:ascii="Times New Roman" w:eastAsia="Times New Roman" w:hAnsi="Times New Roman" w:cs="Times New Roman"/>
                <w:sz w:val="20"/>
                <w:szCs w:val="24"/>
                <w:lang w:eastAsia="sv-SE"/>
              </w:rPr>
            </w:pPr>
            <w:r w:rsidRPr="00BC6C57">
              <w:rPr>
                <w:rFonts w:ascii="Times New Roman" w:eastAsia="Times New Roman" w:hAnsi="Times New Roman" w:cs="Times New Roman"/>
                <w:sz w:val="20"/>
                <w:szCs w:val="24"/>
                <w:lang w:val="en-GB" w:eastAsia="sv-SE"/>
              </w:rPr>
              <w:t>23.1</w:t>
            </w:r>
            <w:r w:rsidRPr="00BC6C57">
              <w:rPr>
                <w:rFonts w:ascii="Times New Roman" w:eastAsia="Times New Roman" w:hAnsi="Times New Roman" w:cs="Times New Roman"/>
                <w:sz w:val="20"/>
                <w:szCs w:val="24"/>
                <w:lang w:eastAsia="sv-SE"/>
              </w:rPr>
              <w:t xml:space="preserve"> ± 0.7</w:t>
            </w:r>
          </w:p>
        </w:tc>
      </w:tr>
      <w:tr w:rsidR="00D71D01" w:rsidRPr="00525891" w14:paraId="5E8E24D7" w14:textId="77777777" w:rsidTr="00D71D01">
        <w:trPr>
          <w:trHeight w:hRule="exact" w:val="283"/>
          <w:jc w:val="center"/>
        </w:trPr>
        <w:tc>
          <w:tcPr>
            <w:tcW w:w="3912" w:type="dxa"/>
            <w:tcBorders>
              <w:left w:val="nil"/>
              <w:bottom w:val="nil"/>
              <w:right w:val="nil"/>
            </w:tcBorders>
            <w:shd w:val="clear" w:color="000000" w:fill="FFFFFF"/>
            <w:noWrap/>
            <w:vAlign w:val="center"/>
            <w:hideMark/>
          </w:tcPr>
          <w:p w14:paraId="243B54EC" w14:textId="77777777" w:rsidR="00D71D01" w:rsidRPr="00525891" w:rsidRDefault="00D71D01" w:rsidP="00765110">
            <w:pPr>
              <w:spacing w:line="240" w:lineRule="auto"/>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val="en-GB" w:eastAsia="sv-SE"/>
              </w:rPr>
              <w:t>SOM C:N ratio (</w:t>
            </w:r>
            <w:r w:rsidRPr="00525891">
              <w:rPr>
                <w:rFonts w:ascii="Times New Roman" w:hAnsi="Times New Roman" w:cs="Times New Roman"/>
                <w:sz w:val="24"/>
                <w:szCs w:val="24"/>
                <w:lang w:val="en-GB"/>
              </w:rPr>
              <w:t>g C·g</w:t>
            </w:r>
            <w:r w:rsidRPr="00525891">
              <w:rPr>
                <w:rFonts w:ascii="Times New Roman" w:hAnsi="Times New Roman" w:cs="Times New Roman"/>
                <w:sz w:val="24"/>
                <w:szCs w:val="24"/>
                <w:vertAlign w:val="superscript"/>
                <w:lang w:val="en-GB"/>
              </w:rPr>
              <w:t>-1</w:t>
            </w:r>
            <w:r w:rsidRPr="00525891">
              <w:rPr>
                <w:rFonts w:ascii="Times New Roman" w:hAnsi="Times New Roman" w:cs="Times New Roman"/>
                <w:sz w:val="24"/>
                <w:szCs w:val="24"/>
                <w:lang w:val="en-GB"/>
              </w:rPr>
              <w:t xml:space="preserve"> N</w:t>
            </w:r>
            <w:r w:rsidRPr="00525891">
              <w:rPr>
                <w:rFonts w:ascii="Times New Roman" w:eastAsia="Times New Roman" w:hAnsi="Times New Roman" w:cs="Times New Roman"/>
                <w:sz w:val="24"/>
                <w:szCs w:val="24"/>
                <w:lang w:val="en-GB" w:eastAsia="sv-SE"/>
              </w:rPr>
              <w:t>)</w:t>
            </w:r>
          </w:p>
        </w:tc>
        <w:tc>
          <w:tcPr>
            <w:tcW w:w="1134" w:type="dxa"/>
            <w:tcBorders>
              <w:left w:val="nil"/>
              <w:bottom w:val="nil"/>
              <w:right w:val="nil"/>
            </w:tcBorders>
            <w:shd w:val="clear" w:color="000000" w:fill="FFFFFF"/>
            <w:noWrap/>
            <w:vAlign w:val="center"/>
            <w:hideMark/>
          </w:tcPr>
          <w:p w14:paraId="1335A9BE" w14:textId="77777777" w:rsidR="00D71D01" w:rsidRPr="00BC6C57" w:rsidRDefault="00D71D01" w:rsidP="00765110">
            <w:pPr>
              <w:spacing w:line="240" w:lineRule="auto"/>
              <w:jc w:val="center"/>
              <w:rPr>
                <w:rFonts w:ascii="Times New Roman" w:eastAsia="Times New Roman" w:hAnsi="Times New Roman" w:cs="Times New Roman"/>
                <w:sz w:val="20"/>
                <w:szCs w:val="24"/>
                <w:lang w:eastAsia="sv-SE"/>
              </w:rPr>
            </w:pPr>
            <w:r w:rsidRPr="00BC6C57">
              <w:rPr>
                <w:rFonts w:ascii="Times New Roman" w:eastAsia="Times New Roman" w:hAnsi="Times New Roman" w:cs="Times New Roman"/>
                <w:sz w:val="20"/>
                <w:szCs w:val="24"/>
                <w:lang w:eastAsia="sv-SE"/>
              </w:rPr>
              <w:t>9.2 ± 0.1</w:t>
            </w:r>
          </w:p>
        </w:tc>
        <w:tc>
          <w:tcPr>
            <w:tcW w:w="1134" w:type="dxa"/>
            <w:tcBorders>
              <w:left w:val="nil"/>
              <w:bottom w:val="nil"/>
              <w:right w:val="nil"/>
            </w:tcBorders>
            <w:shd w:val="clear" w:color="000000" w:fill="FFFFFF"/>
            <w:noWrap/>
            <w:vAlign w:val="center"/>
            <w:hideMark/>
          </w:tcPr>
          <w:p w14:paraId="0CBDA6DB" w14:textId="77777777" w:rsidR="00D71D01" w:rsidRPr="00BC6C57" w:rsidRDefault="00D71D01" w:rsidP="00765110">
            <w:pPr>
              <w:spacing w:line="240" w:lineRule="auto"/>
              <w:jc w:val="center"/>
              <w:rPr>
                <w:rFonts w:ascii="Times New Roman" w:eastAsia="Times New Roman" w:hAnsi="Times New Roman" w:cs="Times New Roman"/>
                <w:sz w:val="20"/>
                <w:szCs w:val="24"/>
                <w:lang w:eastAsia="sv-SE"/>
              </w:rPr>
            </w:pPr>
            <w:r w:rsidRPr="00BC6C57">
              <w:rPr>
                <w:rFonts w:ascii="Times New Roman" w:eastAsia="Times New Roman" w:hAnsi="Times New Roman" w:cs="Times New Roman"/>
                <w:sz w:val="20"/>
                <w:szCs w:val="24"/>
                <w:lang w:eastAsia="sv-SE"/>
              </w:rPr>
              <w:t>9.3 ± 0.1</w:t>
            </w:r>
          </w:p>
        </w:tc>
        <w:tc>
          <w:tcPr>
            <w:tcW w:w="1134" w:type="dxa"/>
            <w:tcBorders>
              <w:left w:val="nil"/>
              <w:bottom w:val="nil"/>
              <w:right w:val="nil"/>
            </w:tcBorders>
            <w:shd w:val="clear" w:color="000000" w:fill="FFFFFF"/>
            <w:noWrap/>
            <w:vAlign w:val="center"/>
            <w:hideMark/>
          </w:tcPr>
          <w:p w14:paraId="62B6E850" w14:textId="77777777" w:rsidR="00D71D01" w:rsidRPr="00BC6C57" w:rsidRDefault="00D71D01" w:rsidP="00765110">
            <w:pPr>
              <w:spacing w:line="240" w:lineRule="auto"/>
              <w:jc w:val="center"/>
              <w:rPr>
                <w:rFonts w:ascii="Times New Roman" w:eastAsia="Times New Roman" w:hAnsi="Times New Roman" w:cs="Times New Roman"/>
                <w:sz w:val="20"/>
                <w:szCs w:val="24"/>
                <w:lang w:eastAsia="sv-SE"/>
              </w:rPr>
            </w:pPr>
            <w:r w:rsidRPr="00BC6C57">
              <w:rPr>
                <w:rFonts w:ascii="Times New Roman" w:eastAsia="Times New Roman" w:hAnsi="Times New Roman" w:cs="Times New Roman"/>
                <w:sz w:val="20"/>
                <w:szCs w:val="24"/>
                <w:lang w:eastAsia="sv-SE"/>
              </w:rPr>
              <w:t>13.4 ± 0.3</w:t>
            </w:r>
          </w:p>
        </w:tc>
        <w:tc>
          <w:tcPr>
            <w:tcW w:w="1134" w:type="dxa"/>
            <w:tcBorders>
              <w:left w:val="nil"/>
              <w:bottom w:val="nil"/>
              <w:right w:val="nil"/>
            </w:tcBorders>
            <w:shd w:val="clear" w:color="000000" w:fill="FFFFFF"/>
            <w:noWrap/>
            <w:vAlign w:val="center"/>
            <w:hideMark/>
          </w:tcPr>
          <w:p w14:paraId="1DFB2D37" w14:textId="77777777" w:rsidR="00D71D01" w:rsidRPr="00BC6C57" w:rsidRDefault="00D71D01" w:rsidP="00765110">
            <w:pPr>
              <w:spacing w:line="240" w:lineRule="auto"/>
              <w:jc w:val="center"/>
              <w:rPr>
                <w:rFonts w:ascii="Times New Roman" w:eastAsia="Times New Roman" w:hAnsi="Times New Roman" w:cs="Times New Roman"/>
                <w:sz w:val="20"/>
                <w:szCs w:val="24"/>
                <w:lang w:eastAsia="sv-SE"/>
              </w:rPr>
            </w:pPr>
            <w:r w:rsidRPr="00BC6C57">
              <w:rPr>
                <w:rFonts w:ascii="Times New Roman" w:eastAsia="Times New Roman" w:hAnsi="Times New Roman" w:cs="Times New Roman"/>
                <w:sz w:val="20"/>
                <w:szCs w:val="24"/>
                <w:lang w:eastAsia="sv-SE"/>
              </w:rPr>
              <w:t>13.9 ± 0.5</w:t>
            </w:r>
          </w:p>
        </w:tc>
        <w:tc>
          <w:tcPr>
            <w:tcW w:w="1134" w:type="dxa"/>
            <w:tcBorders>
              <w:left w:val="nil"/>
              <w:bottom w:val="nil"/>
              <w:right w:val="nil"/>
            </w:tcBorders>
            <w:shd w:val="clear" w:color="000000" w:fill="FFFFFF"/>
            <w:noWrap/>
            <w:vAlign w:val="center"/>
            <w:hideMark/>
          </w:tcPr>
          <w:p w14:paraId="48025CE3" w14:textId="77777777" w:rsidR="00D71D01" w:rsidRPr="00BC6C57" w:rsidRDefault="00D71D01" w:rsidP="00765110">
            <w:pPr>
              <w:spacing w:line="240" w:lineRule="auto"/>
              <w:jc w:val="center"/>
              <w:rPr>
                <w:rFonts w:ascii="Times New Roman" w:eastAsia="Times New Roman" w:hAnsi="Times New Roman" w:cs="Times New Roman"/>
                <w:sz w:val="20"/>
                <w:szCs w:val="24"/>
                <w:lang w:eastAsia="sv-SE"/>
              </w:rPr>
            </w:pPr>
            <w:r w:rsidRPr="00BC6C57">
              <w:rPr>
                <w:rFonts w:ascii="Times New Roman" w:eastAsia="Times New Roman" w:hAnsi="Times New Roman" w:cs="Times New Roman"/>
                <w:sz w:val="20"/>
                <w:szCs w:val="24"/>
                <w:lang w:eastAsia="sv-SE"/>
              </w:rPr>
              <w:t>9.9 ± 0.1</w:t>
            </w:r>
          </w:p>
        </w:tc>
        <w:tc>
          <w:tcPr>
            <w:tcW w:w="1134" w:type="dxa"/>
            <w:tcBorders>
              <w:left w:val="nil"/>
              <w:bottom w:val="nil"/>
              <w:right w:val="nil"/>
            </w:tcBorders>
            <w:shd w:val="clear" w:color="000000" w:fill="FFFFFF"/>
            <w:noWrap/>
            <w:vAlign w:val="center"/>
            <w:hideMark/>
          </w:tcPr>
          <w:p w14:paraId="1DB25C5D" w14:textId="77777777" w:rsidR="00D71D01" w:rsidRPr="00BC6C57" w:rsidRDefault="00D71D01" w:rsidP="00765110">
            <w:pPr>
              <w:spacing w:line="240" w:lineRule="auto"/>
              <w:jc w:val="center"/>
              <w:rPr>
                <w:rFonts w:ascii="Times New Roman" w:eastAsia="Times New Roman" w:hAnsi="Times New Roman" w:cs="Times New Roman"/>
                <w:sz w:val="20"/>
                <w:szCs w:val="24"/>
                <w:lang w:eastAsia="sv-SE"/>
              </w:rPr>
            </w:pPr>
            <w:r w:rsidRPr="00BC6C57">
              <w:rPr>
                <w:rFonts w:ascii="Times New Roman" w:eastAsia="Times New Roman" w:hAnsi="Times New Roman" w:cs="Times New Roman"/>
                <w:sz w:val="20"/>
                <w:szCs w:val="24"/>
                <w:lang w:eastAsia="sv-SE"/>
              </w:rPr>
              <w:t>10.7 ± 0.3</w:t>
            </w:r>
          </w:p>
        </w:tc>
      </w:tr>
      <w:tr w:rsidR="00472DC2" w:rsidRPr="00525891" w14:paraId="26C48779" w14:textId="77777777" w:rsidTr="00765110">
        <w:trPr>
          <w:trHeight w:hRule="exact" w:val="283"/>
          <w:jc w:val="center"/>
        </w:trPr>
        <w:tc>
          <w:tcPr>
            <w:tcW w:w="3912" w:type="dxa"/>
            <w:tcBorders>
              <w:top w:val="nil"/>
              <w:left w:val="nil"/>
              <w:right w:val="nil"/>
            </w:tcBorders>
            <w:shd w:val="clear" w:color="000000" w:fill="FFFFFF"/>
            <w:vAlign w:val="center"/>
          </w:tcPr>
          <w:p w14:paraId="7078C9E3" w14:textId="77777777" w:rsidR="00472DC2" w:rsidRPr="00525891" w:rsidRDefault="00472DC2" w:rsidP="00765110">
            <w:pPr>
              <w:spacing w:line="240" w:lineRule="auto"/>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eastAsia="sv-SE"/>
              </w:rPr>
              <w:t>pH</w:t>
            </w:r>
          </w:p>
        </w:tc>
        <w:tc>
          <w:tcPr>
            <w:tcW w:w="1134" w:type="dxa"/>
            <w:tcBorders>
              <w:top w:val="nil"/>
              <w:left w:val="nil"/>
              <w:right w:val="nil"/>
            </w:tcBorders>
            <w:shd w:val="clear" w:color="000000" w:fill="FFFFFF"/>
            <w:noWrap/>
            <w:vAlign w:val="center"/>
          </w:tcPr>
          <w:p w14:paraId="64E5F788" w14:textId="77777777" w:rsidR="00472DC2" w:rsidRPr="00BC6C57" w:rsidRDefault="00472DC2" w:rsidP="00765110">
            <w:pPr>
              <w:spacing w:line="240" w:lineRule="auto"/>
              <w:jc w:val="center"/>
              <w:rPr>
                <w:rFonts w:ascii="Times New Roman" w:eastAsia="Times New Roman" w:hAnsi="Times New Roman" w:cs="Times New Roman"/>
                <w:sz w:val="20"/>
                <w:szCs w:val="24"/>
                <w:lang w:val="en-GB" w:eastAsia="sv-SE"/>
              </w:rPr>
            </w:pPr>
            <w:r w:rsidRPr="00BC6C57">
              <w:rPr>
                <w:rFonts w:ascii="Times New Roman" w:eastAsia="Times New Roman" w:hAnsi="Times New Roman" w:cs="Times New Roman"/>
                <w:sz w:val="20"/>
                <w:szCs w:val="24"/>
                <w:lang w:eastAsia="sv-SE"/>
              </w:rPr>
              <w:t>5.8 ± 0.1</w:t>
            </w:r>
          </w:p>
        </w:tc>
        <w:tc>
          <w:tcPr>
            <w:tcW w:w="1134" w:type="dxa"/>
            <w:tcBorders>
              <w:top w:val="nil"/>
              <w:left w:val="nil"/>
              <w:right w:val="nil"/>
            </w:tcBorders>
            <w:shd w:val="clear" w:color="000000" w:fill="FFFFFF"/>
            <w:noWrap/>
            <w:vAlign w:val="center"/>
          </w:tcPr>
          <w:p w14:paraId="6556162A" w14:textId="77777777" w:rsidR="00472DC2" w:rsidRPr="00BC6C57" w:rsidRDefault="00472DC2" w:rsidP="00765110">
            <w:pPr>
              <w:spacing w:line="240" w:lineRule="auto"/>
              <w:jc w:val="center"/>
              <w:rPr>
                <w:rFonts w:ascii="Times New Roman" w:eastAsia="Times New Roman" w:hAnsi="Times New Roman" w:cs="Times New Roman"/>
                <w:sz w:val="20"/>
                <w:szCs w:val="24"/>
                <w:lang w:val="en-GB" w:eastAsia="sv-SE"/>
              </w:rPr>
            </w:pPr>
            <w:r w:rsidRPr="00BC6C57">
              <w:rPr>
                <w:rFonts w:ascii="Times New Roman" w:eastAsia="Times New Roman" w:hAnsi="Times New Roman" w:cs="Times New Roman"/>
                <w:sz w:val="20"/>
                <w:szCs w:val="24"/>
                <w:lang w:eastAsia="sv-SE"/>
              </w:rPr>
              <w:t>6.9 ± 0.0</w:t>
            </w:r>
          </w:p>
        </w:tc>
        <w:tc>
          <w:tcPr>
            <w:tcW w:w="1134" w:type="dxa"/>
            <w:tcBorders>
              <w:top w:val="nil"/>
              <w:left w:val="nil"/>
              <w:right w:val="nil"/>
            </w:tcBorders>
            <w:shd w:val="clear" w:color="000000" w:fill="FFFFFF"/>
            <w:noWrap/>
            <w:vAlign w:val="center"/>
          </w:tcPr>
          <w:p w14:paraId="329D2978" w14:textId="77777777" w:rsidR="00472DC2" w:rsidRPr="00BC6C57" w:rsidRDefault="00472DC2" w:rsidP="00765110">
            <w:pPr>
              <w:spacing w:line="240" w:lineRule="auto"/>
              <w:jc w:val="center"/>
              <w:rPr>
                <w:rFonts w:ascii="Times New Roman" w:eastAsia="Times New Roman" w:hAnsi="Times New Roman" w:cs="Times New Roman"/>
                <w:sz w:val="20"/>
                <w:szCs w:val="24"/>
                <w:lang w:val="en-GB" w:eastAsia="sv-SE"/>
              </w:rPr>
            </w:pPr>
            <w:r w:rsidRPr="00BC6C57">
              <w:rPr>
                <w:rFonts w:ascii="Times New Roman" w:eastAsia="Times New Roman" w:hAnsi="Times New Roman" w:cs="Times New Roman"/>
                <w:sz w:val="20"/>
                <w:szCs w:val="24"/>
                <w:lang w:eastAsia="sv-SE"/>
              </w:rPr>
              <w:t>5.9 ± 0.1</w:t>
            </w:r>
          </w:p>
        </w:tc>
        <w:tc>
          <w:tcPr>
            <w:tcW w:w="1134" w:type="dxa"/>
            <w:tcBorders>
              <w:top w:val="nil"/>
              <w:left w:val="nil"/>
              <w:right w:val="nil"/>
            </w:tcBorders>
            <w:shd w:val="clear" w:color="000000" w:fill="FFFFFF"/>
            <w:noWrap/>
            <w:vAlign w:val="center"/>
          </w:tcPr>
          <w:p w14:paraId="524C9CC3" w14:textId="77777777" w:rsidR="00472DC2" w:rsidRPr="00BC6C57" w:rsidRDefault="00472DC2" w:rsidP="00765110">
            <w:pPr>
              <w:spacing w:line="240" w:lineRule="auto"/>
              <w:jc w:val="center"/>
              <w:rPr>
                <w:rFonts w:ascii="Times New Roman" w:eastAsia="Times New Roman" w:hAnsi="Times New Roman" w:cs="Times New Roman"/>
                <w:sz w:val="20"/>
                <w:szCs w:val="24"/>
                <w:lang w:eastAsia="sv-SE"/>
              </w:rPr>
            </w:pPr>
            <w:r w:rsidRPr="00BC6C57">
              <w:rPr>
                <w:rFonts w:ascii="Times New Roman" w:eastAsia="Times New Roman" w:hAnsi="Times New Roman" w:cs="Times New Roman"/>
                <w:sz w:val="20"/>
                <w:szCs w:val="24"/>
                <w:lang w:eastAsia="sv-SE"/>
              </w:rPr>
              <w:t>6.4 ± 0.0</w:t>
            </w:r>
          </w:p>
        </w:tc>
        <w:tc>
          <w:tcPr>
            <w:tcW w:w="1134" w:type="dxa"/>
            <w:tcBorders>
              <w:top w:val="nil"/>
              <w:left w:val="nil"/>
              <w:right w:val="nil"/>
            </w:tcBorders>
            <w:shd w:val="clear" w:color="000000" w:fill="FFFFFF"/>
            <w:noWrap/>
            <w:vAlign w:val="center"/>
          </w:tcPr>
          <w:p w14:paraId="6026B935" w14:textId="77777777" w:rsidR="00472DC2" w:rsidRPr="00BC6C57" w:rsidRDefault="00472DC2" w:rsidP="00765110">
            <w:pPr>
              <w:spacing w:line="240" w:lineRule="auto"/>
              <w:jc w:val="center"/>
              <w:rPr>
                <w:rFonts w:ascii="Times New Roman" w:eastAsia="Times New Roman" w:hAnsi="Times New Roman" w:cs="Times New Roman"/>
                <w:sz w:val="20"/>
                <w:szCs w:val="24"/>
                <w:lang w:val="en-GB" w:eastAsia="sv-SE"/>
              </w:rPr>
            </w:pPr>
            <w:r w:rsidRPr="00BC6C57">
              <w:rPr>
                <w:rFonts w:ascii="Times New Roman" w:eastAsia="Times New Roman" w:hAnsi="Times New Roman" w:cs="Times New Roman"/>
                <w:sz w:val="20"/>
                <w:szCs w:val="24"/>
                <w:lang w:eastAsia="sv-SE"/>
              </w:rPr>
              <w:t>5.3 ± 0.1</w:t>
            </w:r>
          </w:p>
        </w:tc>
        <w:tc>
          <w:tcPr>
            <w:tcW w:w="1134" w:type="dxa"/>
            <w:tcBorders>
              <w:top w:val="nil"/>
              <w:left w:val="nil"/>
              <w:right w:val="nil"/>
            </w:tcBorders>
            <w:shd w:val="clear" w:color="000000" w:fill="FFFFFF"/>
            <w:noWrap/>
            <w:vAlign w:val="center"/>
          </w:tcPr>
          <w:p w14:paraId="489C1453" w14:textId="77777777" w:rsidR="00472DC2" w:rsidRPr="00BC6C57" w:rsidRDefault="00472DC2" w:rsidP="00765110">
            <w:pPr>
              <w:spacing w:line="240" w:lineRule="auto"/>
              <w:jc w:val="center"/>
              <w:rPr>
                <w:rFonts w:ascii="Times New Roman" w:eastAsia="Times New Roman" w:hAnsi="Times New Roman" w:cs="Times New Roman"/>
                <w:sz w:val="20"/>
                <w:szCs w:val="24"/>
                <w:lang w:val="en-GB" w:eastAsia="sv-SE"/>
              </w:rPr>
            </w:pPr>
            <w:r w:rsidRPr="00BC6C57">
              <w:rPr>
                <w:rFonts w:ascii="Times New Roman" w:eastAsia="Times New Roman" w:hAnsi="Times New Roman" w:cs="Times New Roman"/>
                <w:sz w:val="20"/>
                <w:szCs w:val="24"/>
                <w:lang w:eastAsia="sv-SE"/>
              </w:rPr>
              <w:t>6.1 ± 0.1</w:t>
            </w:r>
          </w:p>
        </w:tc>
      </w:tr>
      <w:tr w:rsidR="00472DC2" w:rsidRPr="00525891" w14:paraId="7F38087F" w14:textId="77777777" w:rsidTr="00765110">
        <w:trPr>
          <w:trHeight w:hRule="exact" w:val="283"/>
          <w:jc w:val="center"/>
        </w:trPr>
        <w:tc>
          <w:tcPr>
            <w:tcW w:w="3912" w:type="dxa"/>
            <w:tcBorders>
              <w:left w:val="nil"/>
              <w:right w:val="nil"/>
            </w:tcBorders>
            <w:shd w:val="clear" w:color="000000" w:fill="FFFFFF"/>
            <w:vAlign w:val="center"/>
          </w:tcPr>
          <w:p w14:paraId="5C8E0632" w14:textId="77777777" w:rsidR="00472DC2" w:rsidRPr="00525891" w:rsidRDefault="00472DC2" w:rsidP="00765110">
            <w:pPr>
              <w:spacing w:line="240" w:lineRule="auto"/>
              <w:rPr>
                <w:rFonts w:ascii="Times New Roman" w:eastAsia="Times New Roman" w:hAnsi="Times New Roman" w:cs="Times New Roman"/>
                <w:sz w:val="24"/>
                <w:szCs w:val="24"/>
                <w:lang w:val="en-GB" w:eastAsia="sv-SE"/>
              </w:rPr>
            </w:pPr>
            <w:r w:rsidRPr="00525891">
              <w:rPr>
                <w:rFonts w:ascii="Times New Roman" w:eastAsia="Times New Roman" w:hAnsi="Times New Roman" w:cs="Times New Roman"/>
                <w:sz w:val="24"/>
                <w:szCs w:val="24"/>
                <w:lang w:eastAsia="sv-SE"/>
              </w:rPr>
              <w:t>CEC (cmol+ kg</w:t>
            </w:r>
            <w:r w:rsidRPr="00525891">
              <w:rPr>
                <w:rFonts w:ascii="Times New Roman" w:eastAsia="Times New Roman" w:hAnsi="Times New Roman" w:cs="Times New Roman"/>
                <w:sz w:val="24"/>
                <w:szCs w:val="24"/>
                <w:vertAlign w:val="superscript"/>
                <w:lang w:eastAsia="sv-SE"/>
              </w:rPr>
              <w:t>-1</w:t>
            </w:r>
            <w:r w:rsidRPr="00525891">
              <w:rPr>
                <w:rFonts w:ascii="Times New Roman" w:eastAsia="Times New Roman" w:hAnsi="Times New Roman" w:cs="Times New Roman"/>
                <w:sz w:val="24"/>
                <w:szCs w:val="24"/>
                <w:lang w:val="en-GB" w:eastAsia="sv-SE"/>
              </w:rPr>
              <w:t xml:space="preserve"> soil</w:t>
            </w:r>
            <w:r w:rsidRPr="00525891">
              <w:rPr>
                <w:rFonts w:ascii="Times New Roman" w:eastAsia="Times New Roman" w:hAnsi="Times New Roman" w:cs="Times New Roman"/>
                <w:sz w:val="24"/>
                <w:szCs w:val="24"/>
                <w:lang w:eastAsia="sv-SE"/>
              </w:rPr>
              <w:t>)</w:t>
            </w:r>
          </w:p>
        </w:tc>
        <w:tc>
          <w:tcPr>
            <w:tcW w:w="1134" w:type="dxa"/>
            <w:tcBorders>
              <w:left w:val="nil"/>
              <w:right w:val="nil"/>
            </w:tcBorders>
            <w:shd w:val="clear" w:color="000000" w:fill="FFFFFF"/>
            <w:noWrap/>
            <w:vAlign w:val="center"/>
          </w:tcPr>
          <w:p w14:paraId="4F9092D1" w14:textId="77777777" w:rsidR="00472DC2" w:rsidRPr="00BC6C57" w:rsidRDefault="00472DC2" w:rsidP="00765110">
            <w:pPr>
              <w:spacing w:line="240" w:lineRule="auto"/>
              <w:jc w:val="center"/>
              <w:rPr>
                <w:rFonts w:ascii="Times New Roman" w:eastAsia="Times New Roman" w:hAnsi="Times New Roman" w:cs="Times New Roman"/>
                <w:sz w:val="20"/>
                <w:szCs w:val="24"/>
                <w:lang w:eastAsia="sv-SE"/>
              </w:rPr>
            </w:pPr>
            <w:r w:rsidRPr="00BC6C57">
              <w:rPr>
                <w:rFonts w:ascii="Times New Roman" w:eastAsia="Times New Roman" w:hAnsi="Times New Roman" w:cs="Times New Roman"/>
                <w:sz w:val="20"/>
                <w:szCs w:val="24"/>
                <w:lang w:eastAsia="sv-SE"/>
              </w:rPr>
              <w:t>13.4 ± 0.4</w:t>
            </w:r>
          </w:p>
        </w:tc>
        <w:tc>
          <w:tcPr>
            <w:tcW w:w="1134" w:type="dxa"/>
            <w:tcBorders>
              <w:left w:val="nil"/>
              <w:right w:val="nil"/>
            </w:tcBorders>
            <w:shd w:val="clear" w:color="000000" w:fill="FFFFFF"/>
            <w:noWrap/>
            <w:vAlign w:val="center"/>
          </w:tcPr>
          <w:p w14:paraId="785D2FEB" w14:textId="77777777" w:rsidR="00472DC2" w:rsidRPr="00BC6C57" w:rsidRDefault="00472DC2" w:rsidP="00765110">
            <w:pPr>
              <w:spacing w:line="240" w:lineRule="auto"/>
              <w:jc w:val="center"/>
              <w:rPr>
                <w:rFonts w:ascii="Times New Roman" w:eastAsia="Times New Roman" w:hAnsi="Times New Roman" w:cs="Times New Roman"/>
                <w:sz w:val="20"/>
                <w:szCs w:val="24"/>
                <w:lang w:eastAsia="sv-SE"/>
              </w:rPr>
            </w:pPr>
            <w:r w:rsidRPr="00BC6C57">
              <w:rPr>
                <w:rFonts w:ascii="Times New Roman" w:eastAsia="Times New Roman" w:hAnsi="Times New Roman" w:cs="Times New Roman"/>
                <w:sz w:val="20"/>
                <w:szCs w:val="24"/>
                <w:lang w:eastAsia="sv-SE"/>
              </w:rPr>
              <w:t>18.8 ± 0.3</w:t>
            </w:r>
          </w:p>
        </w:tc>
        <w:tc>
          <w:tcPr>
            <w:tcW w:w="1134" w:type="dxa"/>
            <w:tcBorders>
              <w:left w:val="nil"/>
              <w:right w:val="nil"/>
            </w:tcBorders>
            <w:shd w:val="clear" w:color="000000" w:fill="FFFFFF"/>
            <w:noWrap/>
            <w:vAlign w:val="center"/>
          </w:tcPr>
          <w:p w14:paraId="2A043BF7" w14:textId="77777777" w:rsidR="00472DC2" w:rsidRPr="00BC6C57" w:rsidRDefault="00472DC2" w:rsidP="00765110">
            <w:pPr>
              <w:spacing w:line="240" w:lineRule="auto"/>
              <w:jc w:val="center"/>
              <w:rPr>
                <w:rFonts w:ascii="Times New Roman" w:eastAsia="Times New Roman" w:hAnsi="Times New Roman" w:cs="Times New Roman"/>
                <w:sz w:val="20"/>
                <w:szCs w:val="24"/>
                <w:lang w:eastAsia="sv-SE"/>
              </w:rPr>
            </w:pPr>
            <w:r w:rsidRPr="00BC6C57">
              <w:rPr>
                <w:rFonts w:ascii="Times New Roman" w:eastAsia="Times New Roman" w:hAnsi="Times New Roman" w:cs="Times New Roman"/>
                <w:sz w:val="20"/>
                <w:szCs w:val="24"/>
                <w:lang w:eastAsia="sv-SE"/>
              </w:rPr>
              <w:t>31.4 ± 0.5</w:t>
            </w:r>
          </w:p>
        </w:tc>
        <w:tc>
          <w:tcPr>
            <w:tcW w:w="1134" w:type="dxa"/>
            <w:tcBorders>
              <w:left w:val="nil"/>
              <w:right w:val="nil"/>
            </w:tcBorders>
            <w:shd w:val="clear" w:color="000000" w:fill="FFFFFF"/>
            <w:noWrap/>
            <w:vAlign w:val="center"/>
          </w:tcPr>
          <w:p w14:paraId="7F7D344A" w14:textId="77777777" w:rsidR="00472DC2" w:rsidRPr="00BC6C57" w:rsidRDefault="00472DC2" w:rsidP="00765110">
            <w:pPr>
              <w:spacing w:line="240" w:lineRule="auto"/>
              <w:jc w:val="center"/>
              <w:rPr>
                <w:rFonts w:ascii="Times New Roman" w:eastAsia="Times New Roman" w:hAnsi="Times New Roman" w:cs="Times New Roman"/>
                <w:sz w:val="20"/>
                <w:szCs w:val="24"/>
                <w:lang w:eastAsia="sv-SE"/>
              </w:rPr>
            </w:pPr>
            <w:r w:rsidRPr="00BC6C57">
              <w:rPr>
                <w:rFonts w:ascii="Times New Roman" w:eastAsia="Times New Roman" w:hAnsi="Times New Roman" w:cs="Times New Roman"/>
                <w:sz w:val="20"/>
                <w:szCs w:val="24"/>
                <w:lang w:eastAsia="sv-SE"/>
              </w:rPr>
              <w:t>45.1 ± 1.7</w:t>
            </w:r>
          </w:p>
        </w:tc>
        <w:tc>
          <w:tcPr>
            <w:tcW w:w="1134" w:type="dxa"/>
            <w:tcBorders>
              <w:left w:val="nil"/>
              <w:right w:val="nil"/>
            </w:tcBorders>
            <w:shd w:val="clear" w:color="000000" w:fill="FFFFFF"/>
            <w:noWrap/>
            <w:vAlign w:val="center"/>
          </w:tcPr>
          <w:p w14:paraId="014BF89E" w14:textId="77777777" w:rsidR="00472DC2" w:rsidRPr="00BC6C57" w:rsidRDefault="00472DC2" w:rsidP="00765110">
            <w:pPr>
              <w:spacing w:line="240" w:lineRule="auto"/>
              <w:jc w:val="center"/>
              <w:rPr>
                <w:rFonts w:ascii="Times New Roman" w:eastAsia="Times New Roman" w:hAnsi="Times New Roman" w:cs="Times New Roman"/>
                <w:sz w:val="20"/>
                <w:szCs w:val="24"/>
                <w:lang w:eastAsia="sv-SE"/>
              </w:rPr>
            </w:pPr>
            <w:r w:rsidRPr="00BC6C57">
              <w:rPr>
                <w:rFonts w:ascii="Times New Roman" w:eastAsia="Times New Roman" w:hAnsi="Times New Roman" w:cs="Times New Roman"/>
                <w:sz w:val="20"/>
                <w:szCs w:val="24"/>
                <w:lang w:eastAsia="sv-SE"/>
              </w:rPr>
              <w:t>6.0 ± 0.4</w:t>
            </w:r>
          </w:p>
        </w:tc>
        <w:tc>
          <w:tcPr>
            <w:tcW w:w="1134" w:type="dxa"/>
            <w:tcBorders>
              <w:left w:val="nil"/>
              <w:right w:val="nil"/>
            </w:tcBorders>
            <w:shd w:val="clear" w:color="000000" w:fill="FFFFFF"/>
            <w:noWrap/>
            <w:vAlign w:val="center"/>
          </w:tcPr>
          <w:p w14:paraId="5A8D7115" w14:textId="77777777" w:rsidR="00472DC2" w:rsidRPr="00BC6C57" w:rsidRDefault="00472DC2" w:rsidP="00765110">
            <w:pPr>
              <w:spacing w:line="240" w:lineRule="auto"/>
              <w:jc w:val="center"/>
              <w:rPr>
                <w:rFonts w:ascii="Times New Roman" w:eastAsia="Times New Roman" w:hAnsi="Times New Roman" w:cs="Times New Roman"/>
                <w:sz w:val="20"/>
                <w:szCs w:val="24"/>
                <w:lang w:eastAsia="sv-SE"/>
              </w:rPr>
            </w:pPr>
            <w:r w:rsidRPr="00BC6C57">
              <w:rPr>
                <w:rFonts w:ascii="Times New Roman" w:eastAsia="Times New Roman" w:hAnsi="Times New Roman" w:cs="Times New Roman"/>
                <w:sz w:val="20"/>
                <w:szCs w:val="24"/>
                <w:lang w:eastAsia="sv-SE"/>
              </w:rPr>
              <w:t>4.2 ± 0.2</w:t>
            </w:r>
          </w:p>
        </w:tc>
      </w:tr>
      <w:tr w:rsidR="00472DC2" w:rsidRPr="00525891" w14:paraId="6D15D0E3" w14:textId="77777777" w:rsidTr="00765110">
        <w:trPr>
          <w:trHeight w:hRule="exact" w:val="283"/>
          <w:jc w:val="center"/>
        </w:trPr>
        <w:tc>
          <w:tcPr>
            <w:tcW w:w="3912" w:type="dxa"/>
            <w:tcBorders>
              <w:left w:val="nil"/>
              <w:bottom w:val="single" w:sz="12" w:space="0" w:color="auto"/>
              <w:right w:val="nil"/>
            </w:tcBorders>
            <w:shd w:val="clear" w:color="000000" w:fill="FFFFFF"/>
            <w:vAlign w:val="center"/>
          </w:tcPr>
          <w:p w14:paraId="23AADB96" w14:textId="77777777" w:rsidR="00472DC2" w:rsidRPr="00525891" w:rsidRDefault="00472DC2" w:rsidP="00765110">
            <w:pPr>
              <w:spacing w:line="240" w:lineRule="auto"/>
              <w:rPr>
                <w:rFonts w:ascii="Times New Roman" w:eastAsia="Times New Roman" w:hAnsi="Times New Roman" w:cs="Times New Roman"/>
                <w:sz w:val="24"/>
                <w:szCs w:val="24"/>
                <w:lang w:eastAsia="sv-SE"/>
              </w:rPr>
            </w:pPr>
            <w:r w:rsidRPr="00525891">
              <w:rPr>
                <w:rFonts w:ascii="Times New Roman" w:eastAsia="Times New Roman" w:hAnsi="Times New Roman" w:cs="Times New Roman"/>
                <w:sz w:val="24"/>
                <w:szCs w:val="24"/>
                <w:lang w:eastAsia="sv-SE"/>
              </w:rPr>
              <w:t>Soil bulk density (kg dm</w:t>
            </w:r>
            <w:r w:rsidRPr="00525891">
              <w:rPr>
                <w:rFonts w:ascii="Times New Roman" w:eastAsia="Times New Roman" w:hAnsi="Times New Roman" w:cs="Times New Roman"/>
                <w:sz w:val="24"/>
                <w:szCs w:val="24"/>
                <w:vertAlign w:val="superscript"/>
                <w:lang w:eastAsia="sv-SE"/>
              </w:rPr>
              <w:t>-3</w:t>
            </w:r>
            <w:r w:rsidRPr="00525891">
              <w:rPr>
                <w:rFonts w:ascii="Times New Roman" w:eastAsia="Times New Roman" w:hAnsi="Times New Roman" w:cs="Times New Roman"/>
                <w:sz w:val="24"/>
                <w:szCs w:val="24"/>
                <w:lang w:eastAsia="sv-SE"/>
              </w:rPr>
              <w:t>)</w:t>
            </w:r>
          </w:p>
        </w:tc>
        <w:tc>
          <w:tcPr>
            <w:tcW w:w="1134" w:type="dxa"/>
            <w:tcBorders>
              <w:left w:val="nil"/>
              <w:bottom w:val="single" w:sz="12" w:space="0" w:color="auto"/>
              <w:right w:val="nil"/>
            </w:tcBorders>
            <w:shd w:val="clear" w:color="000000" w:fill="FFFFFF"/>
            <w:noWrap/>
            <w:vAlign w:val="center"/>
          </w:tcPr>
          <w:p w14:paraId="6CB6CF3F" w14:textId="77777777" w:rsidR="00472DC2" w:rsidRPr="00BC6C57" w:rsidRDefault="00472DC2" w:rsidP="00765110">
            <w:pPr>
              <w:spacing w:line="240" w:lineRule="auto"/>
              <w:jc w:val="center"/>
              <w:rPr>
                <w:rFonts w:ascii="Times New Roman" w:eastAsia="Times New Roman" w:hAnsi="Times New Roman" w:cs="Times New Roman"/>
                <w:sz w:val="20"/>
                <w:szCs w:val="24"/>
                <w:lang w:eastAsia="sv-SE"/>
              </w:rPr>
            </w:pPr>
            <w:r w:rsidRPr="00BC6C57">
              <w:rPr>
                <w:rFonts w:ascii="Times New Roman" w:eastAsia="Times New Roman" w:hAnsi="Times New Roman" w:cs="Times New Roman"/>
                <w:sz w:val="20"/>
                <w:szCs w:val="24"/>
                <w:lang w:eastAsia="sv-SE"/>
              </w:rPr>
              <w:t>0.81 ± 0.03</w:t>
            </w:r>
          </w:p>
        </w:tc>
        <w:tc>
          <w:tcPr>
            <w:tcW w:w="1134" w:type="dxa"/>
            <w:tcBorders>
              <w:left w:val="nil"/>
              <w:bottom w:val="single" w:sz="12" w:space="0" w:color="auto"/>
              <w:right w:val="nil"/>
            </w:tcBorders>
            <w:shd w:val="clear" w:color="000000" w:fill="FFFFFF"/>
            <w:noWrap/>
            <w:vAlign w:val="center"/>
          </w:tcPr>
          <w:p w14:paraId="3C39A836" w14:textId="77777777" w:rsidR="00472DC2" w:rsidRPr="00BC6C57" w:rsidRDefault="00472DC2" w:rsidP="00765110">
            <w:pPr>
              <w:spacing w:line="240" w:lineRule="auto"/>
              <w:jc w:val="center"/>
              <w:rPr>
                <w:rFonts w:ascii="Times New Roman" w:eastAsia="Times New Roman" w:hAnsi="Times New Roman" w:cs="Times New Roman"/>
                <w:sz w:val="20"/>
                <w:szCs w:val="24"/>
                <w:lang w:eastAsia="sv-SE"/>
              </w:rPr>
            </w:pPr>
            <w:r w:rsidRPr="00BC6C57">
              <w:rPr>
                <w:rFonts w:ascii="Times New Roman" w:eastAsia="Times New Roman" w:hAnsi="Times New Roman" w:cs="Times New Roman"/>
                <w:sz w:val="20"/>
                <w:szCs w:val="24"/>
                <w:lang w:eastAsia="sv-SE"/>
              </w:rPr>
              <w:t>0.81 ± 0.03</w:t>
            </w:r>
          </w:p>
        </w:tc>
        <w:tc>
          <w:tcPr>
            <w:tcW w:w="1134" w:type="dxa"/>
            <w:tcBorders>
              <w:left w:val="nil"/>
              <w:bottom w:val="single" w:sz="12" w:space="0" w:color="auto"/>
              <w:right w:val="nil"/>
            </w:tcBorders>
            <w:shd w:val="clear" w:color="000000" w:fill="FFFFFF"/>
            <w:noWrap/>
            <w:vAlign w:val="center"/>
          </w:tcPr>
          <w:p w14:paraId="0AF6F111" w14:textId="77777777" w:rsidR="00472DC2" w:rsidRPr="00BC6C57" w:rsidRDefault="00472DC2" w:rsidP="00765110">
            <w:pPr>
              <w:spacing w:line="240" w:lineRule="auto"/>
              <w:jc w:val="center"/>
              <w:rPr>
                <w:rFonts w:ascii="Times New Roman" w:eastAsia="Times New Roman" w:hAnsi="Times New Roman" w:cs="Times New Roman"/>
                <w:sz w:val="20"/>
                <w:szCs w:val="24"/>
                <w:lang w:eastAsia="sv-SE"/>
              </w:rPr>
            </w:pPr>
            <w:r w:rsidRPr="00BC6C57">
              <w:rPr>
                <w:rFonts w:ascii="Times New Roman" w:eastAsia="Times New Roman" w:hAnsi="Times New Roman" w:cs="Times New Roman"/>
                <w:sz w:val="20"/>
                <w:szCs w:val="24"/>
                <w:lang w:eastAsia="sv-SE"/>
              </w:rPr>
              <w:t>0.51 ± 0.01</w:t>
            </w:r>
          </w:p>
        </w:tc>
        <w:tc>
          <w:tcPr>
            <w:tcW w:w="1134" w:type="dxa"/>
            <w:tcBorders>
              <w:left w:val="nil"/>
              <w:bottom w:val="single" w:sz="12" w:space="0" w:color="auto"/>
              <w:right w:val="nil"/>
            </w:tcBorders>
            <w:shd w:val="clear" w:color="000000" w:fill="FFFFFF"/>
            <w:noWrap/>
            <w:vAlign w:val="center"/>
          </w:tcPr>
          <w:p w14:paraId="3E8ADDA9" w14:textId="77777777" w:rsidR="00472DC2" w:rsidRPr="00BC6C57" w:rsidRDefault="00472DC2" w:rsidP="00765110">
            <w:pPr>
              <w:spacing w:line="240" w:lineRule="auto"/>
              <w:jc w:val="center"/>
              <w:rPr>
                <w:rFonts w:ascii="Times New Roman" w:eastAsia="Times New Roman" w:hAnsi="Times New Roman" w:cs="Times New Roman"/>
                <w:sz w:val="20"/>
                <w:szCs w:val="24"/>
                <w:lang w:eastAsia="sv-SE"/>
              </w:rPr>
            </w:pPr>
            <w:r w:rsidRPr="00BC6C57">
              <w:rPr>
                <w:rFonts w:ascii="Times New Roman" w:eastAsia="Times New Roman" w:hAnsi="Times New Roman" w:cs="Times New Roman"/>
                <w:sz w:val="20"/>
                <w:szCs w:val="24"/>
                <w:lang w:eastAsia="sv-SE"/>
              </w:rPr>
              <w:t>0.84 ± 0.03</w:t>
            </w:r>
          </w:p>
        </w:tc>
        <w:tc>
          <w:tcPr>
            <w:tcW w:w="1134" w:type="dxa"/>
            <w:tcBorders>
              <w:left w:val="nil"/>
              <w:bottom w:val="single" w:sz="12" w:space="0" w:color="auto"/>
              <w:right w:val="nil"/>
            </w:tcBorders>
            <w:shd w:val="clear" w:color="000000" w:fill="FFFFFF"/>
            <w:noWrap/>
            <w:vAlign w:val="center"/>
          </w:tcPr>
          <w:p w14:paraId="706676FB" w14:textId="77777777" w:rsidR="00472DC2" w:rsidRPr="00BC6C57" w:rsidRDefault="00472DC2" w:rsidP="00765110">
            <w:pPr>
              <w:spacing w:line="240" w:lineRule="auto"/>
              <w:jc w:val="center"/>
              <w:rPr>
                <w:rFonts w:ascii="Times New Roman" w:eastAsia="Times New Roman" w:hAnsi="Times New Roman" w:cs="Times New Roman"/>
                <w:sz w:val="20"/>
                <w:szCs w:val="24"/>
                <w:lang w:eastAsia="sv-SE"/>
              </w:rPr>
            </w:pPr>
            <w:r w:rsidRPr="00BC6C57">
              <w:rPr>
                <w:rFonts w:ascii="Times New Roman" w:eastAsia="Times New Roman" w:hAnsi="Times New Roman" w:cs="Times New Roman"/>
                <w:sz w:val="20"/>
                <w:szCs w:val="24"/>
                <w:lang w:eastAsia="sv-SE"/>
              </w:rPr>
              <w:t>0.54 ± 0.02</w:t>
            </w:r>
          </w:p>
        </w:tc>
        <w:tc>
          <w:tcPr>
            <w:tcW w:w="1134" w:type="dxa"/>
            <w:tcBorders>
              <w:left w:val="nil"/>
              <w:bottom w:val="single" w:sz="12" w:space="0" w:color="auto"/>
              <w:right w:val="nil"/>
            </w:tcBorders>
            <w:shd w:val="clear" w:color="000000" w:fill="FFFFFF"/>
            <w:noWrap/>
            <w:vAlign w:val="center"/>
          </w:tcPr>
          <w:p w14:paraId="25EF6C2D" w14:textId="77777777" w:rsidR="00472DC2" w:rsidRPr="00BC6C57" w:rsidRDefault="00472DC2" w:rsidP="00765110">
            <w:pPr>
              <w:spacing w:line="240" w:lineRule="auto"/>
              <w:jc w:val="center"/>
              <w:rPr>
                <w:rFonts w:ascii="Times New Roman" w:eastAsia="Times New Roman" w:hAnsi="Times New Roman" w:cs="Times New Roman"/>
                <w:sz w:val="20"/>
                <w:szCs w:val="24"/>
                <w:lang w:eastAsia="sv-SE"/>
              </w:rPr>
            </w:pPr>
            <w:r w:rsidRPr="00BC6C57">
              <w:rPr>
                <w:rFonts w:ascii="Times New Roman" w:eastAsia="Times New Roman" w:hAnsi="Times New Roman" w:cs="Times New Roman"/>
                <w:sz w:val="20"/>
                <w:szCs w:val="24"/>
                <w:lang w:eastAsia="sv-SE"/>
              </w:rPr>
              <w:t>0.44 ± 0.06</w:t>
            </w:r>
          </w:p>
        </w:tc>
      </w:tr>
    </w:tbl>
    <w:p w14:paraId="090C68EA" w14:textId="77777777" w:rsidR="00472DC2" w:rsidRDefault="00472DC2">
      <w:pPr>
        <w:spacing w:after="200" w:line="276" w:lineRule="auto"/>
        <w:rPr>
          <w:rFonts w:ascii="Times New Roman" w:eastAsiaTheme="majorEastAsia" w:hAnsi="Times New Roman" w:cstheme="majorBidi"/>
          <w:b/>
          <w:bCs/>
          <w:color w:val="000000" w:themeColor="accent1" w:themeShade="BF"/>
          <w:sz w:val="24"/>
          <w:szCs w:val="28"/>
        </w:rPr>
      </w:pPr>
      <w:r>
        <w:rPr>
          <w:b/>
          <w:sz w:val="24"/>
        </w:rPr>
        <w:br w:type="page"/>
      </w:r>
    </w:p>
    <w:p w14:paraId="3759D5FA" w14:textId="50A68DBA" w:rsidR="007B63C1" w:rsidRPr="00525891" w:rsidRDefault="003038D6" w:rsidP="00A038C0">
      <w:pPr>
        <w:pStyle w:val="Titre1"/>
        <w:spacing w:after="120" w:line="240" w:lineRule="auto"/>
        <w:jc w:val="both"/>
        <w:rPr>
          <w:rFonts w:cs="Times New Roman"/>
          <w:color w:val="auto"/>
          <w:sz w:val="24"/>
          <w:szCs w:val="24"/>
          <w:lang w:val="en-GB"/>
        </w:rPr>
      </w:pPr>
      <w:r w:rsidRPr="003038D6">
        <w:rPr>
          <w:b/>
          <w:sz w:val="24"/>
        </w:rPr>
        <w:lastRenderedPageBreak/>
        <w:t>Supplementary</w:t>
      </w:r>
      <w:r w:rsidRPr="003038D6">
        <w:rPr>
          <w:sz w:val="24"/>
        </w:rPr>
        <w:t xml:space="preserve"> </w:t>
      </w:r>
      <w:r w:rsidR="007B63C1" w:rsidRPr="00525891">
        <w:rPr>
          <w:rFonts w:cs="Times New Roman"/>
          <w:b/>
          <w:color w:val="auto"/>
          <w:sz w:val="24"/>
          <w:szCs w:val="24"/>
          <w:lang w:val="en-GB"/>
        </w:rPr>
        <w:t xml:space="preserve">Table </w:t>
      </w:r>
      <w:r w:rsidR="003A4139">
        <w:rPr>
          <w:rFonts w:cs="Times New Roman"/>
          <w:b/>
          <w:color w:val="auto"/>
          <w:sz w:val="24"/>
          <w:szCs w:val="24"/>
          <w:lang w:val="en-GB"/>
        </w:rPr>
        <w:t>8</w:t>
      </w:r>
      <w:r w:rsidR="007B63C1" w:rsidRPr="00525891">
        <w:rPr>
          <w:rFonts w:cs="Times New Roman"/>
          <w:color w:val="auto"/>
          <w:sz w:val="24"/>
          <w:szCs w:val="24"/>
          <w:lang w:val="en-GB"/>
        </w:rPr>
        <w:t xml:space="preserve">. </w:t>
      </w:r>
      <w:r w:rsidR="00F5145C" w:rsidRPr="00525891">
        <w:rPr>
          <w:rFonts w:cs="Times New Roman"/>
          <w:color w:val="auto"/>
          <w:sz w:val="24"/>
          <w:szCs w:val="24"/>
          <w:lang w:val="en-GB"/>
        </w:rPr>
        <w:t xml:space="preserve">Uncertainty in </w:t>
      </w:r>
      <w:r w:rsidR="00FF1975" w:rsidRPr="00525891">
        <w:rPr>
          <w:rFonts w:cs="Times New Roman"/>
          <w:color w:val="auto"/>
          <w:sz w:val="24"/>
          <w:szCs w:val="24"/>
          <w:vertAlign w:val="superscript"/>
          <w:lang w:val="en-GB"/>
        </w:rPr>
        <w:t>13</w:t>
      </w:r>
      <w:r w:rsidR="00FF1975" w:rsidRPr="00525891">
        <w:rPr>
          <w:rFonts w:cs="Times New Roman"/>
          <w:color w:val="auto"/>
          <w:sz w:val="24"/>
          <w:szCs w:val="24"/>
          <w:lang w:val="en-GB"/>
        </w:rPr>
        <w:t xml:space="preserve">C </w:t>
      </w:r>
      <w:r w:rsidR="00F5145C" w:rsidRPr="00525891">
        <w:rPr>
          <w:rFonts w:cs="Times New Roman"/>
          <w:color w:val="auto"/>
          <w:sz w:val="24"/>
          <w:szCs w:val="24"/>
          <w:lang w:val="en-GB"/>
        </w:rPr>
        <w:t xml:space="preserve">isotopic partitioning </w:t>
      </w:r>
      <w:r w:rsidR="00882FB5" w:rsidRPr="00525891">
        <w:rPr>
          <w:rFonts w:cs="Times New Roman"/>
          <w:color w:val="auto"/>
          <w:sz w:val="24"/>
          <w:szCs w:val="24"/>
          <w:lang w:val="en-GB"/>
        </w:rPr>
        <w:t>of CO</w:t>
      </w:r>
      <w:r w:rsidR="00882FB5" w:rsidRPr="00525891">
        <w:rPr>
          <w:rFonts w:cs="Times New Roman"/>
          <w:color w:val="auto"/>
          <w:sz w:val="24"/>
          <w:szCs w:val="24"/>
          <w:vertAlign w:val="subscript"/>
          <w:lang w:val="en-GB"/>
        </w:rPr>
        <w:t>2</w:t>
      </w:r>
      <w:r w:rsidR="00882FB5" w:rsidRPr="00525891">
        <w:rPr>
          <w:rFonts w:cs="Times New Roman"/>
          <w:color w:val="auto"/>
          <w:sz w:val="24"/>
          <w:szCs w:val="24"/>
          <w:lang w:val="en-GB"/>
        </w:rPr>
        <w:t xml:space="preserve"> fluxes </w:t>
      </w:r>
      <w:r w:rsidR="00F5145C" w:rsidRPr="00525891">
        <w:rPr>
          <w:rFonts w:cs="Times New Roman"/>
          <w:color w:val="auto"/>
          <w:sz w:val="24"/>
          <w:szCs w:val="24"/>
          <w:lang w:val="en-GB"/>
        </w:rPr>
        <w:t>for the first series of incubations</w:t>
      </w:r>
      <w:r w:rsidR="007B63C1" w:rsidRPr="00525891">
        <w:rPr>
          <w:rFonts w:cs="Times New Roman"/>
          <w:color w:val="auto"/>
          <w:sz w:val="24"/>
          <w:szCs w:val="24"/>
          <w:lang w:val="en-GB"/>
        </w:rPr>
        <w:t>.</w:t>
      </w:r>
      <w:r w:rsidR="007237B4" w:rsidRPr="00525891">
        <w:rPr>
          <w:rFonts w:cs="Times New Roman"/>
          <w:color w:val="auto"/>
          <w:sz w:val="24"/>
          <w:szCs w:val="24"/>
          <w:lang w:val="en-GB"/>
        </w:rPr>
        <w:t xml:space="preserve"> </w:t>
      </w:r>
      <w:r w:rsidR="007237B4" w:rsidRPr="00525891">
        <w:rPr>
          <w:rFonts w:cs="Times New Roman"/>
          <w:color w:val="auto"/>
          <w:sz w:val="24"/>
          <w:szCs w:val="24"/>
          <w:lang w:val="en-US"/>
        </w:rPr>
        <w:t xml:space="preserve">Mean ± </w:t>
      </w:r>
      <w:r w:rsidR="008A7C70">
        <w:rPr>
          <w:rFonts w:cs="Times New Roman"/>
          <w:color w:val="auto"/>
          <w:sz w:val="24"/>
          <w:szCs w:val="24"/>
          <w:lang w:val="en-GB"/>
        </w:rPr>
        <w:t>standard error</w:t>
      </w:r>
      <w:r w:rsidR="008A7C70" w:rsidRPr="00525891">
        <w:rPr>
          <w:rFonts w:cs="Times New Roman"/>
          <w:color w:val="auto"/>
          <w:sz w:val="24"/>
          <w:szCs w:val="24"/>
          <w:lang w:val="en-US"/>
        </w:rPr>
        <w:t xml:space="preserve"> </w:t>
      </w:r>
      <w:r w:rsidR="007237B4" w:rsidRPr="00525891">
        <w:rPr>
          <w:rFonts w:cs="Times New Roman"/>
          <w:color w:val="auto"/>
          <w:sz w:val="24"/>
          <w:szCs w:val="24"/>
          <w:lang w:val="en-US"/>
        </w:rPr>
        <w:t>(n = 4).</w:t>
      </w:r>
      <w:bookmarkEnd w:id="66"/>
    </w:p>
    <w:tbl>
      <w:tblPr>
        <w:tblW w:w="9093" w:type="dxa"/>
        <w:tblCellMar>
          <w:left w:w="70" w:type="dxa"/>
          <w:right w:w="70" w:type="dxa"/>
        </w:tblCellMar>
        <w:tblLook w:val="04A0" w:firstRow="1" w:lastRow="0" w:firstColumn="1" w:lastColumn="0" w:noHBand="0" w:noVBand="1"/>
      </w:tblPr>
      <w:tblGrid>
        <w:gridCol w:w="754"/>
        <w:gridCol w:w="629"/>
        <w:gridCol w:w="807"/>
        <w:gridCol w:w="665"/>
        <w:gridCol w:w="594"/>
        <w:gridCol w:w="717"/>
        <w:gridCol w:w="717"/>
        <w:gridCol w:w="717"/>
        <w:gridCol w:w="680"/>
        <w:gridCol w:w="584"/>
        <w:gridCol w:w="677"/>
        <w:gridCol w:w="731"/>
        <w:gridCol w:w="677"/>
        <w:gridCol w:w="739"/>
      </w:tblGrid>
      <w:tr w:rsidR="00196EC4" w:rsidRPr="001B4B87" w14:paraId="185EB4B8" w14:textId="77777777" w:rsidTr="00AC072E">
        <w:trPr>
          <w:trHeight w:val="300"/>
        </w:trPr>
        <w:tc>
          <w:tcPr>
            <w:tcW w:w="601" w:type="dxa"/>
            <w:vMerge w:val="restart"/>
            <w:tcBorders>
              <w:top w:val="single" w:sz="12" w:space="0" w:color="auto"/>
              <w:left w:val="nil"/>
              <w:right w:val="nil"/>
            </w:tcBorders>
            <w:shd w:val="clear" w:color="000000" w:fill="FFFFFF"/>
            <w:vAlign w:val="center"/>
            <w:hideMark/>
          </w:tcPr>
          <w:p w14:paraId="0C72BA34" w14:textId="77777777" w:rsidR="003A3CDD" w:rsidRPr="001B4B87" w:rsidRDefault="003A3CDD" w:rsidP="00D40DD1">
            <w:pPr>
              <w:spacing w:line="240" w:lineRule="auto"/>
              <w:jc w:val="center"/>
              <w:rPr>
                <w:rFonts w:ascii="Times New Roman" w:eastAsia="Times New Roman" w:hAnsi="Times New Roman" w:cs="Times New Roman"/>
                <w:sz w:val="16"/>
                <w:szCs w:val="24"/>
                <w:lang w:val="en-GB" w:eastAsia="sv-SE"/>
              </w:rPr>
            </w:pPr>
            <w:r w:rsidRPr="001B4B87">
              <w:rPr>
                <w:rFonts w:ascii="Times New Roman" w:eastAsia="Times New Roman" w:hAnsi="Times New Roman" w:cs="Times New Roman"/>
                <w:sz w:val="16"/>
                <w:szCs w:val="24"/>
                <w:lang w:val="en-GB" w:eastAsia="sv-SE"/>
              </w:rPr>
              <w:t>Soil type</w:t>
            </w:r>
          </w:p>
        </w:tc>
        <w:tc>
          <w:tcPr>
            <w:tcW w:w="507" w:type="dxa"/>
            <w:vMerge w:val="restart"/>
            <w:tcBorders>
              <w:top w:val="single" w:sz="12" w:space="0" w:color="auto"/>
              <w:left w:val="nil"/>
              <w:right w:val="nil"/>
            </w:tcBorders>
            <w:shd w:val="clear" w:color="000000" w:fill="FFFFFF"/>
            <w:vAlign w:val="center"/>
          </w:tcPr>
          <w:p w14:paraId="285E2353" w14:textId="77777777" w:rsidR="003A3CDD" w:rsidRPr="001B4B87" w:rsidRDefault="003A3CDD" w:rsidP="00D40DD1">
            <w:pPr>
              <w:spacing w:line="240" w:lineRule="auto"/>
              <w:jc w:val="center"/>
              <w:rPr>
                <w:rFonts w:ascii="Times New Roman" w:eastAsia="Times New Roman" w:hAnsi="Times New Roman" w:cs="Times New Roman"/>
                <w:sz w:val="16"/>
                <w:szCs w:val="24"/>
                <w:lang w:val="en-GB" w:eastAsia="sv-SE"/>
              </w:rPr>
            </w:pPr>
            <w:r w:rsidRPr="001B4B87">
              <w:rPr>
                <w:rFonts w:ascii="Times New Roman" w:eastAsia="Times New Roman" w:hAnsi="Times New Roman" w:cs="Times New Roman"/>
                <w:sz w:val="16"/>
                <w:szCs w:val="24"/>
                <w:lang w:val="en-GB" w:eastAsia="sv-SE"/>
              </w:rPr>
              <w:t>Soil layer</w:t>
            </w:r>
          </w:p>
        </w:tc>
        <w:tc>
          <w:tcPr>
            <w:tcW w:w="640" w:type="dxa"/>
            <w:vMerge w:val="restart"/>
            <w:tcBorders>
              <w:top w:val="single" w:sz="12" w:space="0" w:color="auto"/>
              <w:left w:val="nil"/>
              <w:right w:val="nil"/>
            </w:tcBorders>
            <w:shd w:val="clear" w:color="000000" w:fill="FFFFFF"/>
            <w:vAlign w:val="center"/>
            <w:hideMark/>
          </w:tcPr>
          <w:p w14:paraId="3E7DF71A" w14:textId="77777777" w:rsidR="003A3CDD" w:rsidRPr="001B4B87" w:rsidRDefault="003A3CDD" w:rsidP="00D40DD1">
            <w:pPr>
              <w:spacing w:line="240" w:lineRule="auto"/>
              <w:jc w:val="center"/>
              <w:rPr>
                <w:rFonts w:ascii="Times New Roman" w:eastAsia="Times New Roman" w:hAnsi="Times New Roman" w:cs="Times New Roman"/>
                <w:sz w:val="16"/>
                <w:szCs w:val="24"/>
                <w:lang w:eastAsia="sv-SE"/>
              </w:rPr>
            </w:pPr>
            <w:r w:rsidRPr="001B4B87">
              <w:rPr>
                <w:rFonts w:ascii="Times New Roman" w:eastAsia="Times New Roman" w:hAnsi="Times New Roman" w:cs="Times New Roman"/>
                <w:sz w:val="16"/>
                <w:szCs w:val="24"/>
                <w:lang w:val="en-GB" w:eastAsia="sv-SE"/>
              </w:rPr>
              <w:t>P</w:t>
            </w:r>
            <w:r w:rsidRPr="001B4B87">
              <w:rPr>
                <w:rFonts w:ascii="Times New Roman" w:eastAsia="Times New Roman" w:hAnsi="Times New Roman" w:cs="Times New Roman"/>
                <w:sz w:val="16"/>
                <w:szCs w:val="24"/>
                <w:lang w:eastAsia="sv-SE"/>
              </w:rPr>
              <w:t>lant presence</w:t>
            </w:r>
          </w:p>
        </w:tc>
        <w:tc>
          <w:tcPr>
            <w:tcW w:w="553" w:type="dxa"/>
            <w:vMerge w:val="restart"/>
            <w:tcBorders>
              <w:top w:val="single" w:sz="12" w:space="0" w:color="auto"/>
              <w:left w:val="nil"/>
              <w:right w:val="nil"/>
            </w:tcBorders>
            <w:shd w:val="clear" w:color="000000" w:fill="FFFFFF"/>
            <w:vAlign w:val="center"/>
            <w:hideMark/>
          </w:tcPr>
          <w:p w14:paraId="017D7305" w14:textId="77777777" w:rsidR="003A3CDD" w:rsidRPr="001B4B87" w:rsidRDefault="003A3CDD" w:rsidP="00D40DD1">
            <w:pPr>
              <w:spacing w:line="240" w:lineRule="auto"/>
              <w:jc w:val="center"/>
              <w:rPr>
                <w:rFonts w:ascii="Times New Roman" w:eastAsia="Times New Roman" w:hAnsi="Times New Roman" w:cs="Times New Roman"/>
                <w:sz w:val="16"/>
                <w:szCs w:val="24"/>
                <w:lang w:eastAsia="sv-SE"/>
              </w:rPr>
            </w:pPr>
            <w:r w:rsidRPr="001B4B87">
              <w:rPr>
                <w:rFonts w:ascii="Times New Roman" w:eastAsia="Times New Roman" w:hAnsi="Times New Roman" w:cs="Times New Roman"/>
                <w:sz w:val="16"/>
                <w:szCs w:val="24"/>
                <w:lang w:eastAsia="sv-SE"/>
              </w:rPr>
              <w:t>Days after planting</w:t>
            </w:r>
          </w:p>
        </w:tc>
        <w:tc>
          <w:tcPr>
            <w:tcW w:w="553" w:type="dxa"/>
            <w:vMerge w:val="restart"/>
            <w:tcBorders>
              <w:top w:val="single" w:sz="12" w:space="0" w:color="auto"/>
              <w:left w:val="nil"/>
              <w:right w:val="nil"/>
            </w:tcBorders>
            <w:shd w:val="clear" w:color="000000" w:fill="FFFFFF"/>
            <w:noWrap/>
            <w:vAlign w:val="center"/>
            <w:hideMark/>
          </w:tcPr>
          <w:p w14:paraId="44B240BC" w14:textId="77777777" w:rsidR="003A3CDD" w:rsidRPr="001B4B87" w:rsidRDefault="003A3CDD" w:rsidP="00D40DD1">
            <w:pPr>
              <w:spacing w:line="240" w:lineRule="auto"/>
              <w:jc w:val="center"/>
              <w:rPr>
                <w:rFonts w:ascii="Times New Roman" w:eastAsia="Times New Roman" w:hAnsi="Times New Roman" w:cs="Times New Roman"/>
                <w:sz w:val="16"/>
                <w:szCs w:val="24"/>
                <w:lang w:eastAsia="sv-SE"/>
              </w:rPr>
            </w:pPr>
            <w:r w:rsidRPr="001B4B87">
              <w:rPr>
                <w:rFonts w:ascii="Times New Roman" w:eastAsia="Times New Roman" w:hAnsi="Times New Roman" w:cs="Times New Roman"/>
                <w:sz w:val="16"/>
                <w:szCs w:val="24"/>
                <w:lang w:eastAsia="sv-SE"/>
              </w:rPr>
              <w:t>Season</w:t>
            </w:r>
          </w:p>
        </w:tc>
        <w:tc>
          <w:tcPr>
            <w:tcW w:w="2151" w:type="dxa"/>
            <w:gridSpan w:val="3"/>
            <w:tcBorders>
              <w:top w:val="single" w:sz="12" w:space="0" w:color="auto"/>
              <w:left w:val="nil"/>
              <w:right w:val="nil"/>
            </w:tcBorders>
            <w:shd w:val="clear" w:color="000000" w:fill="FFFFFF"/>
            <w:noWrap/>
            <w:vAlign w:val="center"/>
            <w:hideMark/>
          </w:tcPr>
          <w:p w14:paraId="056A55CD" w14:textId="77777777" w:rsidR="003A3CDD" w:rsidRPr="001B4B87" w:rsidRDefault="003A3CDD" w:rsidP="00D40DD1">
            <w:pPr>
              <w:spacing w:line="240" w:lineRule="auto"/>
              <w:jc w:val="center"/>
              <w:rPr>
                <w:rFonts w:ascii="Times New Roman" w:eastAsia="Times New Roman" w:hAnsi="Times New Roman" w:cs="Times New Roman"/>
                <w:sz w:val="20"/>
                <w:szCs w:val="24"/>
                <w:lang w:eastAsia="sv-SE"/>
              </w:rPr>
            </w:pPr>
            <w:r w:rsidRPr="001B4B87">
              <w:rPr>
                <w:rFonts w:ascii="Times New Roman" w:eastAsia="Times New Roman" w:hAnsi="Times New Roman" w:cs="Times New Roman"/>
                <w:sz w:val="20"/>
                <w:szCs w:val="24"/>
                <w:lang w:eastAsia="sv-SE"/>
              </w:rPr>
              <w:t>‰</w:t>
            </w:r>
          </w:p>
        </w:tc>
        <w:tc>
          <w:tcPr>
            <w:tcW w:w="4088" w:type="dxa"/>
            <w:gridSpan w:val="6"/>
            <w:tcBorders>
              <w:top w:val="single" w:sz="12" w:space="0" w:color="auto"/>
              <w:left w:val="nil"/>
              <w:bottom w:val="nil"/>
              <w:right w:val="nil"/>
            </w:tcBorders>
            <w:shd w:val="clear" w:color="000000" w:fill="FFFFFF"/>
            <w:noWrap/>
            <w:vAlign w:val="center"/>
            <w:hideMark/>
          </w:tcPr>
          <w:p w14:paraId="5B6A4ED2" w14:textId="77777777" w:rsidR="003A3CDD" w:rsidRPr="001B4B87" w:rsidRDefault="003A3CDD" w:rsidP="00D40DD1">
            <w:pPr>
              <w:spacing w:line="240" w:lineRule="auto"/>
              <w:jc w:val="center"/>
              <w:rPr>
                <w:rFonts w:ascii="Times New Roman" w:eastAsia="Times New Roman" w:hAnsi="Times New Roman" w:cs="Times New Roman"/>
                <w:sz w:val="20"/>
                <w:szCs w:val="24"/>
                <w:lang w:eastAsia="sv-SE"/>
              </w:rPr>
            </w:pPr>
            <w:r w:rsidRPr="001B4B87">
              <w:rPr>
                <w:rFonts w:ascii="Times New Roman" w:eastAsia="Times New Roman" w:hAnsi="Times New Roman" w:cs="Times New Roman"/>
                <w:sz w:val="20"/>
                <w:szCs w:val="24"/>
                <w:lang w:eastAsia="sv-SE"/>
              </w:rPr>
              <w:t>%</w:t>
            </w:r>
          </w:p>
        </w:tc>
      </w:tr>
      <w:tr w:rsidR="001B4B87" w:rsidRPr="001B4B87" w14:paraId="469B389B" w14:textId="77777777" w:rsidTr="00E415EB">
        <w:trPr>
          <w:trHeight w:val="300"/>
        </w:trPr>
        <w:tc>
          <w:tcPr>
            <w:tcW w:w="601" w:type="dxa"/>
            <w:vMerge/>
            <w:tcBorders>
              <w:left w:val="nil"/>
              <w:bottom w:val="single" w:sz="12" w:space="0" w:color="auto"/>
              <w:right w:val="nil"/>
            </w:tcBorders>
            <w:vAlign w:val="center"/>
            <w:hideMark/>
          </w:tcPr>
          <w:p w14:paraId="0447B5F0" w14:textId="77777777" w:rsidR="003A3CDD" w:rsidRPr="001B4B87" w:rsidRDefault="003A3CDD" w:rsidP="00D40DD1">
            <w:pPr>
              <w:spacing w:line="240" w:lineRule="auto"/>
              <w:rPr>
                <w:rFonts w:ascii="Times New Roman" w:eastAsia="Times New Roman" w:hAnsi="Times New Roman" w:cs="Times New Roman"/>
                <w:sz w:val="20"/>
                <w:szCs w:val="24"/>
                <w:lang w:eastAsia="sv-SE"/>
              </w:rPr>
            </w:pPr>
          </w:p>
        </w:tc>
        <w:tc>
          <w:tcPr>
            <w:tcW w:w="507" w:type="dxa"/>
            <w:vMerge/>
            <w:tcBorders>
              <w:left w:val="nil"/>
              <w:bottom w:val="single" w:sz="12" w:space="0" w:color="auto"/>
              <w:right w:val="nil"/>
            </w:tcBorders>
          </w:tcPr>
          <w:p w14:paraId="4E1B696A" w14:textId="77777777" w:rsidR="003A3CDD" w:rsidRPr="001B4B87" w:rsidRDefault="003A3CDD" w:rsidP="00D40DD1">
            <w:pPr>
              <w:spacing w:line="240" w:lineRule="auto"/>
              <w:rPr>
                <w:rFonts w:ascii="Times New Roman" w:eastAsia="Times New Roman" w:hAnsi="Times New Roman" w:cs="Times New Roman"/>
                <w:sz w:val="20"/>
                <w:szCs w:val="24"/>
                <w:lang w:eastAsia="sv-SE"/>
              </w:rPr>
            </w:pPr>
          </w:p>
        </w:tc>
        <w:tc>
          <w:tcPr>
            <w:tcW w:w="640" w:type="dxa"/>
            <w:vMerge/>
            <w:tcBorders>
              <w:left w:val="nil"/>
              <w:bottom w:val="single" w:sz="12" w:space="0" w:color="auto"/>
              <w:right w:val="nil"/>
            </w:tcBorders>
            <w:vAlign w:val="center"/>
            <w:hideMark/>
          </w:tcPr>
          <w:p w14:paraId="0CA7EE50" w14:textId="77777777" w:rsidR="003A3CDD" w:rsidRPr="001B4B87" w:rsidRDefault="003A3CDD" w:rsidP="00D40DD1">
            <w:pPr>
              <w:spacing w:line="240" w:lineRule="auto"/>
              <w:rPr>
                <w:rFonts w:ascii="Times New Roman" w:eastAsia="Times New Roman" w:hAnsi="Times New Roman" w:cs="Times New Roman"/>
                <w:sz w:val="20"/>
                <w:szCs w:val="24"/>
                <w:lang w:eastAsia="sv-SE"/>
              </w:rPr>
            </w:pPr>
          </w:p>
        </w:tc>
        <w:tc>
          <w:tcPr>
            <w:tcW w:w="553" w:type="dxa"/>
            <w:vMerge/>
            <w:tcBorders>
              <w:left w:val="nil"/>
              <w:bottom w:val="single" w:sz="12" w:space="0" w:color="auto"/>
              <w:right w:val="nil"/>
            </w:tcBorders>
            <w:vAlign w:val="center"/>
            <w:hideMark/>
          </w:tcPr>
          <w:p w14:paraId="216E2EA2" w14:textId="77777777" w:rsidR="003A3CDD" w:rsidRPr="001B4B87" w:rsidRDefault="003A3CDD" w:rsidP="00D40DD1">
            <w:pPr>
              <w:spacing w:line="240" w:lineRule="auto"/>
              <w:rPr>
                <w:rFonts w:ascii="Times New Roman" w:eastAsia="Times New Roman" w:hAnsi="Times New Roman" w:cs="Times New Roman"/>
                <w:sz w:val="20"/>
                <w:szCs w:val="24"/>
                <w:lang w:eastAsia="sv-SE"/>
              </w:rPr>
            </w:pPr>
          </w:p>
        </w:tc>
        <w:tc>
          <w:tcPr>
            <w:tcW w:w="553" w:type="dxa"/>
            <w:vMerge/>
            <w:tcBorders>
              <w:left w:val="nil"/>
              <w:bottom w:val="single" w:sz="12" w:space="0" w:color="auto"/>
              <w:right w:val="nil"/>
            </w:tcBorders>
            <w:vAlign w:val="center"/>
            <w:hideMark/>
          </w:tcPr>
          <w:p w14:paraId="1AFFBFD7" w14:textId="77777777" w:rsidR="003A3CDD" w:rsidRPr="001B4B87" w:rsidRDefault="003A3CDD" w:rsidP="00D40DD1">
            <w:pPr>
              <w:spacing w:line="240" w:lineRule="auto"/>
              <w:rPr>
                <w:rFonts w:ascii="Times New Roman" w:eastAsia="Times New Roman" w:hAnsi="Times New Roman" w:cs="Times New Roman"/>
                <w:sz w:val="20"/>
                <w:szCs w:val="24"/>
                <w:lang w:eastAsia="sv-SE"/>
              </w:rPr>
            </w:pPr>
          </w:p>
        </w:tc>
        <w:tc>
          <w:tcPr>
            <w:tcW w:w="717" w:type="dxa"/>
            <w:tcBorders>
              <w:left w:val="nil"/>
              <w:bottom w:val="single" w:sz="12" w:space="0" w:color="auto"/>
              <w:right w:val="nil"/>
            </w:tcBorders>
            <w:shd w:val="clear" w:color="000000" w:fill="FFFFFF"/>
            <w:noWrap/>
            <w:vAlign w:val="center"/>
            <w:hideMark/>
          </w:tcPr>
          <w:p w14:paraId="606F5D6A" w14:textId="77777777" w:rsidR="003A3CDD" w:rsidRPr="001B4B87" w:rsidRDefault="003A3CDD" w:rsidP="00D40DD1">
            <w:pPr>
              <w:spacing w:line="240" w:lineRule="auto"/>
              <w:jc w:val="center"/>
              <w:rPr>
                <w:rFonts w:ascii="Times New Roman" w:eastAsia="Times New Roman" w:hAnsi="Times New Roman" w:cs="Times New Roman"/>
                <w:sz w:val="16"/>
                <w:szCs w:val="24"/>
                <w:lang w:eastAsia="sv-SE"/>
              </w:rPr>
            </w:pPr>
            <w:r w:rsidRPr="001B4B87">
              <w:rPr>
                <w:rFonts w:ascii="Times New Roman" w:eastAsia="Times New Roman" w:hAnsi="Times New Roman" w:cs="Times New Roman"/>
                <w:sz w:val="16"/>
                <w:szCs w:val="24"/>
                <w:lang w:eastAsia="sv-SE"/>
              </w:rPr>
              <w:t>δ</w:t>
            </w:r>
            <w:r w:rsidRPr="001B4B87">
              <w:rPr>
                <w:rFonts w:ascii="Times New Roman" w:eastAsia="Times New Roman" w:hAnsi="Times New Roman" w:cs="Times New Roman"/>
                <w:sz w:val="16"/>
                <w:szCs w:val="24"/>
                <w:vertAlign w:val="superscript"/>
                <w:lang w:eastAsia="sv-SE"/>
              </w:rPr>
              <w:t>13</w:t>
            </w:r>
            <w:r w:rsidRPr="001B4B87">
              <w:rPr>
                <w:rFonts w:ascii="Times New Roman" w:eastAsia="Times New Roman" w:hAnsi="Times New Roman" w:cs="Times New Roman"/>
                <w:sz w:val="16"/>
                <w:szCs w:val="24"/>
                <w:lang w:eastAsia="sv-SE"/>
              </w:rPr>
              <w:t>C</w:t>
            </w:r>
            <w:r w:rsidRPr="001B4B87">
              <w:rPr>
                <w:rFonts w:ascii="Times New Roman" w:eastAsia="Times New Roman" w:hAnsi="Times New Roman" w:cs="Times New Roman"/>
                <w:sz w:val="16"/>
                <w:szCs w:val="24"/>
                <w:vertAlign w:val="subscript"/>
                <w:lang w:eastAsia="sv-SE"/>
              </w:rPr>
              <w:t>total</w:t>
            </w:r>
          </w:p>
        </w:tc>
        <w:tc>
          <w:tcPr>
            <w:tcW w:w="717" w:type="dxa"/>
            <w:tcBorders>
              <w:left w:val="nil"/>
              <w:bottom w:val="single" w:sz="12" w:space="0" w:color="auto"/>
              <w:right w:val="nil"/>
            </w:tcBorders>
            <w:shd w:val="clear" w:color="000000" w:fill="FFFFFF"/>
            <w:vAlign w:val="center"/>
          </w:tcPr>
          <w:p w14:paraId="2B5FA232" w14:textId="77777777" w:rsidR="003A3CDD" w:rsidRPr="001B4B87" w:rsidRDefault="003A3CDD" w:rsidP="00D40DD1">
            <w:pPr>
              <w:spacing w:line="240" w:lineRule="auto"/>
              <w:jc w:val="center"/>
              <w:rPr>
                <w:rFonts w:ascii="Times New Roman" w:eastAsia="Times New Roman" w:hAnsi="Times New Roman" w:cs="Times New Roman"/>
                <w:sz w:val="16"/>
                <w:szCs w:val="24"/>
                <w:lang w:eastAsia="sv-SE"/>
              </w:rPr>
            </w:pPr>
            <w:r w:rsidRPr="001B4B87">
              <w:rPr>
                <w:rFonts w:ascii="Times New Roman" w:eastAsia="Times New Roman" w:hAnsi="Times New Roman" w:cs="Times New Roman"/>
                <w:sz w:val="16"/>
                <w:szCs w:val="24"/>
                <w:lang w:eastAsia="sv-SE"/>
              </w:rPr>
              <w:t>δ</w:t>
            </w:r>
            <w:r w:rsidRPr="001B4B87">
              <w:rPr>
                <w:rFonts w:ascii="Times New Roman" w:eastAsia="Times New Roman" w:hAnsi="Times New Roman" w:cs="Times New Roman"/>
                <w:sz w:val="16"/>
                <w:szCs w:val="24"/>
                <w:vertAlign w:val="superscript"/>
                <w:lang w:eastAsia="sv-SE"/>
              </w:rPr>
              <w:t>13</w:t>
            </w:r>
            <w:r w:rsidRPr="001B4B87">
              <w:rPr>
                <w:rFonts w:ascii="Times New Roman" w:eastAsia="Times New Roman" w:hAnsi="Times New Roman" w:cs="Times New Roman"/>
                <w:sz w:val="16"/>
                <w:szCs w:val="24"/>
                <w:lang w:eastAsia="sv-SE"/>
              </w:rPr>
              <w:t>C</w:t>
            </w:r>
            <w:r w:rsidRPr="001B4B87">
              <w:rPr>
                <w:rFonts w:ascii="Times New Roman" w:eastAsia="Times New Roman" w:hAnsi="Times New Roman" w:cs="Times New Roman"/>
                <w:sz w:val="16"/>
                <w:szCs w:val="24"/>
                <w:vertAlign w:val="subscript"/>
                <w:lang w:eastAsia="sv-SE"/>
              </w:rPr>
              <w:t>soil</w:t>
            </w:r>
          </w:p>
        </w:tc>
        <w:tc>
          <w:tcPr>
            <w:tcW w:w="717" w:type="dxa"/>
            <w:tcBorders>
              <w:left w:val="nil"/>
              <w:bottom w:val="single" w:sz="12" w:space="0" w:color="auto"/>
              <w:right w:val="nil"/>
            </w:tcBorders>
            <w:shd w:val="clear" w:color="000000" w:fill="FFFFFF"/>
            <w:vAlign w:val="center"/>
          </w:tcPr>
          <w:p w14:paraId="0EDE2737" w14:textId="77777777" w:rsidR="003A3CDD" w:rsidRPr="001B4B87" w:rsidRDefault="003A3CDD" w:rsidP="00D40DD1">
            <w:pPr>
              <w:spacing w:line="240" w:lineRule="auto"/>
              <w:jc w:val="center"/>
              <w:rPr>
                <w:rFonts w:ascii="Times New Roman" w:eastAsia="Times New Roman" w:hAnsi="Times New Roman" w:cs="Times New Roman"/>
                <w:sz w:val="16"/>
                <w:szCs w:val="24"/>
                <w:lang w:eastAsia="sv-SE"/>
              </w:rPr>
            </w:pPr>
            <w:r w:rsidRPr="001B4B87">
              <w:rPr>
                <w:rFonts w:ascii="Times New Roman" w:eastAsia="Times New Roman" w:hAnsi="Times New Roman" w:cs="Times New Roman"/>
                <w:sz w:val="16"/>
                <w:szCs w:val="24"/>
                <w:lang w:eastAsia="sv-SE"/>
              </w:rPr>
              <w:t>δ</w:t>
            </w:r>
            <w:r w:rsidRPr="001B4B87">
              <w:rPr>
                <w:rFonts w:ascii="Times New Roman" w:eastAsia="Times New Roman" w:hAnsi="Times New Roman" w:cs="Times New Roman"/>
                <w:sz w:val="16"/>
                <w:szCs w:val="24"/>
                <w:vertAlign w:val="superscript"/>
                <w:lang w:eastAsia="sv-SE"/>
              </w:rPr>
              <w:t>13</w:t>
            </w:r>
            <w:r w:rsidRPr="001B4B87">
              <w:rPr>
                <w:rFonts w:ascii="Times New Roman" w:eastAsia="Times New Roman" w:hAnsi="Times New Roman" w:cs="Times New Roman"/>
                <w:sz w:val="16"/>
                <w:szCs w:val="24"/>
                <w:lang w:eastAsia="sv-SE"/>
              </w:rPr>
              <w:t>C</w:t>
            </w:r>
            <w:r w:rsidRPr="001B4B87">
              <w:rPr>
                <w:rFonts w:ascii="Times New Roman" w:eastAsia="Times New Roman" w:hAnsi="Times New Roman" w:cs="Times New Roman"/>
                <w:sz w:val="16"/>
                <w:szCs w:val="24"/>
                <w:vertAlign w:val="subscript"/>
                <w:lang w:eastAsia="sv-SE"/>
              </w:rPr>
              <w:t>plant</w:t>
            </w:r>
          </w:p>
        </w:tc>
        <w:tc>
          <w:tcPr>
            <w:tcW w:w="680" w:type="dxa"/>
            <w:tcBorders>
              <w:top w:val="nil"/>
              <w:left w:val="nil"/>
              <w:bottom w:val="single" w:sz="12" w:space="0" w:color="auto"/>
              <w:right w:val="nil"/>
            </w:tcBorders>
            <w:shd w:val="clear" w:color="000000" w:fill="FFFFFF"/>
            <w:noWrap/>
            <w:vAlign w:val="center"/>
            <w:hideMark/>
          </w:tcPr>
          <w:p w14:paraId="7B9334A8" w14:textId="77777777" w:rsidR="003A3CDD" w:rsidRPr="001B4B87" w:rsidRDefault="003A3CDD" w:rsidP="00D40DD1">
            <w:pPr>
              <w:spacing w:line="240" w:lineRule="auto"/>
              <w:jc w:val="center"/>
              <w:rPr>
                <w:rFonts w:ascii="Times New Roman" w:eastAsia="Times New Roman" w:hAnsi="Times New Roman" w:cs="Times New Roman"/>
                <w:sz w:val="16"/>
                <w:szCs w:val="24"/>
                <w:lang w:eastAsia="sv-SE"/>
              </w:rPr>
            </w:pPr>
            <w:r w:rsidRPr="001B4B87">
              <w:rPr>
                <w:rFonts w:ascii="Times New Roman" w:eastAsia="Times New Roman" w:hAnsi="Times New Roman" w:cs="Times New Roman"/>
                <w:i/>
                <w:sz w:val="16"/>
                <w:szCs w:val="24"/>
                <w:lang w:eastAsia="sv-SE"/>
              </w:rPr>
              <w:t>f</w:t>
            </w:r>
            <w:r w:rsidRPr="001B4B87">
              <w:rPr>
                <w:rFonts w:ascii="Times New Roman" w:eastAsia="Times New Roman" w:hAnsi="Times New Roman" w:cs="Times New Roman"/>
                <w:sz w:val="16"/>
                <w:szCs w:val="24"/>
                <w:vertAlign w:val="subscript"/>
                <w:lang w:eastAsia="sv-SE"/>
              </w:rPr>
              <w:t>soil</w:t>
            </w:r>
          </w:p>
        </w:tc>
        <w:tc>
          <w:tcPr>
            <w:tcW w:w="584" w:type="dxa"/>
            <w:tcBorders>
              <w:top w:val="nil"/>
              <w:left w:val="nil"/>
              <w:bottom w:val="single" w:sz="12" w:space="0" w:color="auto"/>
              <w:right w:val="nil"/>
            </w:tcBorders>
            <w:shd w:val="clear" w:color="000000" w:fill="FFFFFF"/>
            <w:vAlign w:val="center"/>
          </w:tcPr>
          <w:p w14:paraId="5957FC67" w14:textId="77777777" w:rsidR="003A3CDD" w:rsidRPr="001B4B87" w:rsidRDefault="003A3CDD" w:rsidP="00D40DD1">
            <w:pPr>
              <w:spacing w:line="240" w:lineRule="auto"/>
              <w:jc w:val="center"/>
              <w:rPr>
                <w:rFonts w:ascii="Times New Roman" w:eastAsia="Times New Roman" w:hAnsi="Times New Roman" w:cs="Times New Roman"/>
                <w:sz w:val="16"/>
                <w:szCs w:val="24"/>
                <w:lang w:eastAsia="sv-SE"/>
              </w:rPr>
            </w:pPr>
            <w:r w:rsidRPr="001B4B87">
              <w:rPr>
                <w:rFonts w:ascii="Times New Roman" w:eastAsia="Times New Roman" w:hAnsi="Times New Roman" w:cs="Times New Roman"/>
                <w:sz w:val="16"/>
                <w:szCs w:val="24"/>
                <w:lang w:eastAsia="sv-SE"/>
              </w:rPr>
              <w:t>σ</w:t>
            </w:r>
            <w:r w:rsidRPr="001B4B87">
              <w:rPr>
                <w:rFonts w:ascii="Times New Roman" w:eastAsia="Times New Roman" w:hAnsi="Times New Roman" w:cs="Times New Roman"/>
                <w:i/>
                <w:sz w:val="16"/>
                <w:szCs w:val="24"/>
                <w:vertAlign w:val="subscript"/>
                <w:lang w:eastAsia="sv-SE"/>
              </w:rPr>
              <w:t>fsoil</w:t>
            </w:r>
          </w:p>
        </w:tc>
        <w:tc>
          <w:tcPr>
            <w:tcW w:w="677" w:type="dxa"/>
            <w:tcBorders>
              <w:top w:val="nil"/>
              <w:left w:val="nil"/>
              <w:bottom w:val="single" w:sz="12" w:space="0" w:color="auto"/>
              <w:right w:val="nil"/>
            </w:tcBorders>
            <w:shd w:val="clear" w:color="000000" w:fill="FFFFFF"/>
            <w:vAlign w:val="center"/>
          </w:tcPr>
          <w:p w14:paraId="1F7AE080" w14:textId="77777777" w:rsidR="003A3CDD" w:rsidRPr="001B4B87" w:rsidRDefault="003A3CDD" w:rsidP="00D40DD1">
            <w:pPr>
              <w:spacing w:line="240" w:lineRule="auto"/>
              <w:jc w:val="center"/>
              <w:rPr>
                <w:rFonts w:ascii="Times New Roman" w:eastAsia="Times New Roman" w:hAnsi="Times New Roman" w:cs="Times New Roman"/>
                <w:sz w:val="16"/>
                <w:szCs w:val="24"/>
                <w:lang w:eastAsia="sv-SE"/>
              </w:rPr>
            </w:pPr>
            <w:r w:rsidRPr="001B4B87">
              <w:rPr>
                <w:rFonts w:ascii="Times New Roman" w:eastAsia="Times New Roman" w:hAnsi="Times New Roman" w:cs="Times New Roman"/>
                <w:sz w:val="16"/>
                <w:szCs w:val="24"/>
                <w:lang w:eastAsia="sv-SE"/>
              </w:rPr>
              <w:t>Δ</w:t>
            </w:r>
            <w:r w:rsidRPr="001B4B87">
              <w:rPr>
                <w:rFonts w:ascii="Times New Roman" w:eastAsia="Times New Roman" w:hAnsi="Times New Roman" w:cs="Times New Roman"/>
                <w:i/>
                <w:sz w:val="16"/>
                <w:szCs w:val="24"/>
                <w:lang w:eastAsia="sv-SE"/>
              </w:rPr>
              <w:t>f</w:t>
            </w:r>
            <w:r w:rsidRPr="001B4B87">
              <w:rPr>
                <w:rFonts w:ascii="Times New Roman" w:eastAsia="Times New Roman" w:hAnsi="Times New Roman" w:cs="Times New Roman"/>
                <w:sz w:val="16"/>
                <w:szCs w:val="24"/>
                <w:vertAlign w:val="subscript"/>
                <w:lang w:eastAsia="sv-SE"/>
              </w:rPr>
              <w:t>soil</w:t>
            </w:r>
            <w:r w:rsidRPr="001B4B87">
              <w:rPr>
                <w:rFonts w:ascii="Times New Roman" w:eastAsia="Times New Roman" w:hAnsi="Times New Roman" w:cs="Times New Roman"/>
                <w:sz w:val="16"/>
                <w:szCs w:val="24"/>
                <w:lang w:eastAsia="sv-SE"/>
              </w:rPr>
              <w:t>|</w:t>
            </w:r>
          </w:p>
          <w:p w14:paraId="48034340" w14:textId="77777777" w:rsidR="003A3CDD" w:rsidRPr="001B4B87" w:rsidRDefault="003A3CDD" w:rsidP="00D40DD1">
            <w:pPr>
              <w:spacing w:line="240" w:lineRule="auto"/>
              <w:jc w:val="center"/>
              <w:rPr>
                <w:rFonts w:ascii="Times New Roman" w:eastAsia="Times New Roman" w:hAnsi="Times New Roman" w:cs="Times New Roman"/>
                <w:sz w:val="16"/>
                <w:szCs w:val="24"/>
                <w:lang w:eastAsia="sv-SE"/>
              </w:rPr>
            </w:pPr>
            <w:r w:rsidRPr="001B4B87">
              <w:rPr>
                <w:rFonts w:ascii="Times New Roman" w:eastAsia="Times New Roman" w:hAnsi="Times New Roman" w:cs="Times New Roman"/>
                <w:sz w:val="16"/>
                <w:szCs w:val="24"/>
                <w:lang w:eastAsia="sv-SE"/>
              </w:rPr>
              <w:t>Δδ</w:t>
            </w:r>
            <w:r w:rsidRPr="001B4B87">
              <w:rPr>
                <w:rFonts w:ascii="Times New Roman" w:eastAsia="Times New Roman" w:hAnsi="Times New Roman" w:cs="Times New Roman"/>
                <w:sz w:val="16"/>
                <w:szCs w:val="24"/>
                <w:vertAlign w:val="superscript"/>
                <w:lang w:eastAsia="sv-SE"/>
              </w:rPr>
              <w:t>13</w:t>
            </w:r>
            <w:r w:rsidRPr="001B4B87">
              <w:rPr>
                <w:rFonts w:ascii="Times New Roman" w:eastAsia="Times New Roman" w:hAnsi="Times New Roman" w:cs="Times New Roman"/>
                <w:sz w:val="16"/>
                <w:szCs w:val="24"/>
                <w:lang w:eastAsia="sv-SE"/>
              </w:rPr>
              <w:t>C</w:t>
            </w:r>
            <w:r w:rsidRPr="001B4B87">
              <w:rPr>
                <w:rFonts w:ascii="Times New Roman" w:eastAsia="Times New Roman" w:hAnsi="Times New Roman" w:cs="Times New Roman"/>
                <w:i/>
                <w:sz w:val="16"/>
                <w:szCs w:val="24"/>
                <w:vertAlign w:val="subscript"/>
                <w:lang w:eastAsia="sv-SE"/>
              </w:rPr>
              <w:t>soil</w:t>
            </w:r>
          </w:p>
        </w:tc>
        <w:tc>
          <w:tcPr>
            <w:tcW w:w="731" w:type="dxa"/>
            <w:tcBorders>
              <w:top w:val="nil"/>
              <w:left w:val="nil"/>
              <w:bottom w:val="single" w:sz="8" w:space="0" w:color="auto"/>
              <w:right w:val="nil"/>
            </w:tcBorders>
            <w:shd w:val="clear" w:color="000000" w:fill="FFFFFF"/>
            <w:vAlign w:val="center"/>
          </w:tcPr>
          <w:p w14:paraId="4037C34B" w14:textId="77777777" w:rsidR="003A3CDD" w:rsidRPr="001B4B87" w:rsidRDefault="003A3CDD" w:rsidP="00D40DD1">
            <w:pPr>
              <w:spacing w:line="240" w:lineRule="auto"/>
              <w:jc w:val="center"/>
              <w:rPr>
                <w:rFonts w:ascii="Times New Roman" w:eastAsia="Times New Roman" w:hAnsi="Times New Roman" w:cs="Times New Roman"/>
                <w:sz w:val="16"/>
                <w:szCs w:val="24"/>
                <w:lang w:eastAsia="sv-SE"/>
              </w:rPr>
            </w:pPr>
            <w:r w:rsidRPr="001B4B87">
              <w:rPr>
                <w:rFonts w:ascii="Times New Roman" w:eastAsia="Times New Roman" w:hAnsi="Times New Roman" w:cs="Times New Roman"/>
                <w:sz w:val="16"/>
                <w:szCs w:val="24"/>
                <w:lang w:eastAsia="sv-SE"/>
              </w:rPr>
              <w:t>Δ</w:t>
            </w:r>
            <w:r w:rsidRPr="001B4B87">
              <w:rPr>
                <w:rFonts w:ascii="Times New Roman" w:eastAsia="Times New Roman" w:hAnsi="Times New Roman" w:cs="Times New Roman"/>
                <w:i/>
                <w:sz w:val="16"/>
                <w:szCs w:val="24"/>
                <w:lang w:eastAsia="sv-SE"/>
              </w:rPr>
              <w:t>f</w:t>
            </w:r>
            <w:r w:rsidRPr="001B4B87">
              <w:rPr>
                <w:rFonts w:ascii="Times New Roman" w:eastAsia="Times New Roman" w:hAnsi="Times New Roman" w:cs="Times New Roman"/>
                <w:sz w:val="16"/>
                <w:szCs w:val="24"/>
                <w:vertAlign w:val="subscript"/>
                <w:lang w:eastAsia="sv-SE"/>
              </w:rPr>
              <w:t>soil</w:t>
            </w:r>
            <w:r w:rsidRPr="001B4B87">
              <w:rPr>
                <w:rFonts w:ascii="Times New Roman" w:eastAsia="Times New Roman" w:hAnsi="Times New Roman" w:cs="Times New Roman"/>
                <w:sz w:val="16"/>
                <w:szCs w:val="24"/>
                <w:lang w:eastAsia="sv-SE"/>
              </w:rPr>
              <w:t>|</w:t>
            </w:r>
          </w:p>
          <w:p w14:paraId="364BF44E" w14:textId="77777777" w:rsidR="003A3CDD" w:rsidRPr="001B4B87" w:rsidRDefault="003A3CDD" w:rsidP="00D40DD1">
            <w:pPr>
              <w:spacing w:line="240" w:lineRule="auto"/>
              <w:jc w:val="center"/>
              <w:rPr>
                <w:rFonts w:ascii="Times New Roman" w:eastAsia="Times New Roman" w:hAnsi="Times New Roman" w:cs="Times New Roman"/>
                <w:sz w:val="16"/>
                <w:szCs w:val="24"/>
                <w:lang w:eastAsia="sv-SE"/>
              </w:rPr>
            </w:pPr>
            <w:r w:rsidRPr="001B4B87">
              <w:rPr>
                <w:rFonts w:ascii="Times New Roman" w:eastAsia="Times New Roman" w:hAnsi="Times New Roman" w:cs="Times New Roman"/>
                <w:sz w:val="16"/>
                <w:szCs w:val="24"/>
                <w:lang w:eastAsia="sv-SE"/>
              </w:rPr>
              <w:t>Δδ</w:t>
            </w:r>
            <w:r w:rsidRPr="001B4B87">
              <w:rPr>
                <w:rFonts w:ascii="Times New Roman" w:eastAsia="Times New Roman" w:hAnsi="Times New Roman" w:cs="Times New Roman"/>
                <w:sz w:val="16"/>
                <w:szCs w:val="24"/>
                <w:vertAlign w:val="superscript"/>
                <w:lang w:eastAsia="sv-SE"/>
              </w:rPr>
              <w:t>13</w:t>
            </w:r>
            <w:r w:rsidRPr="001B4B87">
              <w:rPr>
                <w:rFonts w:ascii="Times New Roman" w:eastAsia="Times New Roman" w:hAnsi="Times New Roman" w:cs="Times New Roman"/>
                <w:sz w:val="16"/>
                <w:szCs w:val="24"/>
                <w:lang w:eastAsia="sv-SE"/>
              </w:rPr>
              <w:t>C</w:t>
            </w:r>
            <w:r w:rsidRPr="001B4B87">
              <w:rPr>
                <w:rFonts w:ascii="Times New Roman" w:eastAsia="Times New Roman" w:hAnsi="Times New Roman" w:cs="Times New Roman"/>
                <w:i/>
                <w:sz w:val="16"/>
                <w:szCs w:val="24"/>
                <w:vertAlign w:val="subscript"/>
                <w:lang w:eastAsia="sv-SE"/>
              </w:rPr>
              <w:t>plant</w:t>
            </w:r>
          </w:p>
        </w:tc>
        <w:tc>
          <w:tcPr>
            <w:tcW w:w="677" w:type="dxa"/>
            <w:tcBorders>
              <w:top w:val="nil"/>
              <w:left w:val="nil"/>
              <w:bottom w:val="single" w:sz="8" w:space="0" w:color="auto"/>
              <w:right w:val="nil"/>
            </w:tcBorders>
            <w:shd w:val="clear" w:color="000000" w:fill="FFFFFF"/>
            <w:vAlign w:val="center"/>
          </w:tcPr>
          <w:p w14:paraId="1AE828EF" w14:textId="77777777" w:rsidR="003A3CDD" w:rsidRPr="001B4B87" w:rsidRDefault="003A3CDD" w:rsidP="00D40DD1">
            <w:pPr>
              <w:spacing w:line="240" w:lineRule="auto"/>
              <w:jc w:val="center"/>
              <w:rPr>
                <w:rFonts w:ascii="Times New Roman" w:eastAsia="Times New Roman" w:hAnsi="Times New Roman" w:cs="Times New Roman"/>
                <w:sz w:val="16"/>
                <w:szCs w:val="24"/>
                <w:lang w:eastAsia="sv-SE"/>
              </w:rPr>
            </w:pPr>
            <w:r w:rsidRPr="001B4B87">
              <w:rPr>
                <w:rFonts w:ascii="Times New Roman" w:eastAsia="Times New Roman" w:hAnsi="Times New Roman" w:cs="Times New Roman"/>
                <w:sz w:val="16"/>
                <w:szCs w:val="24"/>
                <w:lang w:eastAsia="sv-SE"/>
              </w:rPr>
              <w:t>Δ</w:t>
            </w:r>
            <w:r w:rsidRPr="001B4B87">
              <w:rPr>
                <w:rFonts w:ascii="Times New Roman" w:eastAsia="Times New Roman" w:hAnsi="Times New Roman" w:cs="Times New Roman"/>
                <w:i/>
                <w:sz w:val="16"/>
                <w:szCs w:val="24"/>
                <w:lang w:eastAsia="sv-SE"/>
              </w:rPr>
              <w:t>RPE</w:t>
            </w:r>
            <w:r w:rsidRPr="001B4B87">
              <w:rPr>
                <w:rFonts w:ascii="Times New Roman" w:eastAsia="Times New Roman" w:hAnsi="Times New Roman" w:cs="Times New Roman"/>
                <w:sz w:val="16"/>
                <w:szCs w:val="24"/>
                <w:lang w:eastAsia="sv-SE"/>
              </w:rPr>
              <w:t>|</w:t>
            </w:r>
          </w:p>
          <w:p w14:paraId="57770F12" w14:textId="77777777" w:rsidR="003A3CDD" w:rsidRPr="001B4B87" w:rsidRDefault="003A3CDD" w:rsidP="00D40DD1">
            <w:pPr>
              <w:spacing w:line="240" w:lineRule="auto"/>
              <w:jc w:val="center"/>
              <w:rPr>
                <w:rFonts w:ascii="Times New Roman" w:eastAsia="Times New Roman" w:hAnsi="Times New Roman" w:cs="Times New Roman"/>
                <w:sz w:val="16"/>
                <w:szCs w:val="24"/>
                <w:lang w:eastAsia="sv-SE"/>
              </w:rPr>
            </w:pPr>
            <w:r w:rsidRPr="001B4B87">
              <w:rPr>
                <w:rFonts w:ascii="Times New Roman" w:eastAsia="Times New Roman" w:hAnsi="Times New Roman" w:cs="Times New Roman"/>
                <w:sz w:val="16"/>
                <w:szCs w:val="24"/>
                <w:lang w:eastAsia="sv-SE"/>
              </w:rPr>
              <w:t>Δδ</w:t>
            </w:r>
            <w:r w:rsidRPr="001B4B87">
              <w:rPr>
                <w:rFonts w:ascii="Times New Roman" w:eastAsia="Times New Roman" w:hAnsi="Times New Roman" w:cs="Times New Roman"/>
                <w:sz w:val="16"/>
                <w:szCs w:val="24"/>
                <w:vertAlign w:val="superscript"/>
                <w:lang w:eastAsia="sv-SE"/>
              </w:rPr>
              <w:t>13</w:t>
            </w:r>
            <w:r w:rsidRPr="001B4B87">
              <w:rPr>
                <w:rFonts w:ascii="Times New Roman" w:eastAsia="Times New Roman" w:hAnsi="Times New Roman" w:cs="Times New Roman"/>
                <w:sz w:val="16"/>
                <w:szCs w:val="24"/>
                <w:lang w:eastAsia="sv-SE"/>
              </w:rPr>
              <w:t>C</w:t>
            </w:r>
            <w:r w:rsidRPr="001B4B87">
              <w:rPr>
                <w:rFonts w:ascii="Times New Roman" w:eastAsia="Times New Roman" w:hAnsi="Times New Roman" w:cs="Times New Roman"/>
                <w:i/>
                <w:sz w:val="16"/>
                <w:szCs w:val="24"/>
                <w:vertAlign w:val="subscript"/>
                <w:lang w:eastAsia="sv-SE"/>
              </w:rPr>
              <w:t>soil</w:t>
            </w:r>
          </w:p>
        </w:tc>
        <w:tc>
          <w:tcPr>
            <w:tcW w:w="731" w:type="dxa"/>
            <w:tcBorders>
              <w:top w:val="nil"/>
              <w:left w:val="nil"/>
              <w:bottom w:val="single" w:sz="8" w:space="0" w:color="auto"/>
              <w:right w:val="nil"/>
            </w:tcBorders>
            <w:shd w:val="clear" w:color="000000" w:fill="FFFFFF"/>
            <w:vAlign w:val="center"/>
          </w:tcPr>
          <w:p w14:paraId="0D8A12DD" w14:textId="77777777" w:rsidR="003A3CDD" w:rsidRPr="001B4B87" w:rsidRDefault="003A3CDD" w:rsidP="00D40DD1">
            <w:pPr>
              <w:spacing w:line="240" w:lineRule="auto"/>
              <w:jc w:val="center"/>
              <w:rPr>
                <w:rFonts w:ascii="Times New Roman" w:eastAsia="Times New Roman" w:hAnsi="Times New Roman" w:cs="Times New Roman"/>
                <w:sz w:val="16"/>
                <w:szCs w:val="24"/>
                <w:lang w:eastAsia="sv-SE"/>
              </w:rPr>
            </w:pPr>
            <w:r w:rsidRPr="001B4B87">
              <w:rPr>
                <w:rFonts w:ascii="Times New Roman" w:eastAsia="Times New Roman" w:hAnsi="Times New Roman" w:cs="Times New Roman"/>
                <w:sz w:val="16"/>
                <w:szCs w:val="24"/>
                <w:lang w:eastAsia="sv-SE"/>
              </w:rPr>
              <w:t>Δ</w:t>
            </w:r>
            <w:r w:rsidRPr="001B4B87">
              <w:rPr>
                <w:rFonts w:ascii="Times New Roman" w:eastAsia="Times New Roman" w:hAnsi="Times New Roman" w:cs="Times New Roman"/>
                <w:i/>
                <w:sz w:val="16"/>
                <w:szCs w:val="24"/>
                <w:lang w:eastAsia="sv-SE"/>
              </w:rPr>
              <w:t>RPE</w:t>
            </w:r>
            <w:r w:rsidRPr="001B4B87">
              <w:rPr>
                <w:rFonts w:ascii="Times New Roman" w:eastAsia="Times New Roman" w:hAnsi="Times New Roman" w:cs="Times New Roman"/>
                <w:sz w:val="16"/>
                <w:szCs w:val="24"/>
                <w:lang w:eastAsia="sv-SE"/>
              </w:rPr>
              <w:t>|</w:t>
            </w:r>
          </w:p>
          <w:p w14:paraId="05025C4A" w14:textId="77777777" w:rsidR="003A3CDD" w:rsidRPr="001B4B87" w:rsidRDefault="003A3CDD" w:rsidP="00D40DD1">
            <w:pPr>
              <w:spacing w:line="240" w:lineRule="auto"/>
              <w:jc w:val="center"/>
              <w:rPr>
                <w:rFonts w:ascii="Times New Roman" w:eastAsia="Times New Roman" w:hAnsi="Times New Roman" w:cs="Times New Roman"/>
                <w:sz w:val="16"/>
                <w:szCs w:val="24"/>
                <w:lang w:eastAsia="sv-SE"/>
              </w:rPr>
            </w:pPr>
            <w:r w:rsidRPr="001B4B87">
              <w:rPr>
                <w:rFonts w:ascii="Times New Roman" w:eastAsia="Times New Roman" w:hAnsi="Times New Roman" w:cs="Times New Roman"/>
                <w:sz w:val="16"/>
                <w:szCs w:val="24"/>
                <w:lang w:eastAsia="sv-SE"/>
              </w:rPr>
              <w:t>Δδ</w:t>
            </w:r>
            <w:r w:rsidRPr="001B4B87">
              <w:rPr>
                <w:rFonts w:ascii="Times New Roman" w:eastAsia="Times New Roman" w:hAnsi="Times New Roman" w:cs="Times New Roman"/>
                <w:sz w:val="16"/>
                <w:szCs w:val="24"/>
                <w:vertAlign w:val="superscript"/>
                <w:lang w:eastAsia="sv-SE"/>
              </w:rPr>
              <w:t>13</w:t>
            </w:r>
            <w:r w:rsidRPr="001B4B87">
              <w:rPr>
                <w:rFonts w:ascii="Times New Roman" w:eastAsia="Times New Roman" w:hAnsi="Times New Roman" w:cs="Times New Roman"/>
                <w:sz w:val="16"/>
                <w:szCs w:val="24"/>
                <w:lang w:eastAsia="sv-SE"/>
              </w:rPr>
              <w:t>C</w:t>
            </w:r>
            <w:r w:rsidRPr="001B4B87">
              <w:rPr>
                <w:rFonts w:ascii="Times New Roman" w:eastAsia="Times New Roman" w:hAnsi="Times New Roman" w:cs="Times New Roman"/>
                <w:i/>
                <w:sz w:val="16"/>
                <w:szCs w:val="24"/>
                <w:vertAlign w:val="subscript"/>
                <w:lang w:eastAsia="sv-SE"/>
              </w:rPr>
              <w:t>plant</w:t>
            </w:r>
          </w:p>
        </w:tc>
      </w:tr>
      <w:tr w:rsidR="00196EC4" w:rsidRPr="001B4B87" w14:paraId="10D2A173" w14:textId="77777777" w:rsidTr="00CF5333">
        <w:trPr>
          <w:trHeight w:val="130"/>
        </w:trPr>
        <w:tc>
          <w:tcPr>
            <w:tcW w:w="2854" w:type="dxa"/>
            <w:gridSpan w:val="5"/>
            <w:tcBorders>
              <w:top w:val="single" w:sz="12" w:space="0" w:color="auto"/>
              <w:left w:val="nil"/>
              <w:bottom w:val="nil"/>
              <w:right w:val="nil"/>
            </w:tcBorders>
            <w:vAlign w:val="center"/>
          </w:tcPr>
          <w:p w14:paraId="4BD77537" w14:textId="77777777" w:rsidR="003A3CDD" w:rsidRPr="00CF5333" w:rsidRDefault="003A3CDD" w:rsidP="00CF5333">
            <w:pPr>
              <w:spacing w:line="240" w:lineRule="auto"/>
              <w:jc w:val="center"/>
              <w:rPr>
                <w:rFonts w:ascii="Times New Roman" w:eastAsia="Times New Roman" w:hAnsi="Times New Roman" w:cs="Times New Roman"/>
                <w:b/>
                <w:sz w:val="16"/>
                <w:szCs w:val="24"/>
                <w:lang w:eastAsia="sv-SE"/>
              </w:rPr>
            </w:pPr>
            <w:r w:rsidRPr="00CF5333">
              <w:rPr>
                <w:rFonts w:ascii="Times New Roman" w:eastAsia="Times New Roman" w:hAnsi="Times New Roman" w:cs="Times New Roman"/>
                <w:b/>
                <w:sz w:val="16"/>
                <w:szCs w:val="24"/>
                <w:lang w:eastAsia="sv-SE"/>
              </w:rPr>
              <w:t>Mean</w:t>
            </w:r>
          </w:p>
        </w:tc>
        <w:tc>
          <w:tcPr>
            <w:tcW w:w="717" w:type="dxa"/>
            <w:tcBorders>
              <w:top w:val="single" w:sz="12" w:space="0" w:color="auto"/>
              <w:left w:val="nil"/>
              <w:bottom w:val="nil"/>
              <w:right w:val="nil"/>
            </w:tcBorders>
            <w:shd w:val="clear" w:color="000000" w:fill="FFFFFF"/>
            <w:noWrap/>
            <w:vAlign w:val="center"/>
          </w:tcPr>
          <w:p w14:paraId="23B88FD5" w14:textId="77777777" w:rsidR="003A3CDD" w:rsidRPr="00CF5333" w:rsidRDefault="003A3CDD" w:rsidP="00CF5333">
            <w:pPr>
              <w:spacing w:line="240" w:lineRule="auto"/>
              <w:jc w:val="center"/>
              <w:rPr>
                <w:rFonts w:ascii="Times New Roman" w:eastAsia="Times New Roman" w:hAnsi="Times New Roman" w:cs="Times New Roman"/>
                <w:sz w:val="16"/>
                <w:szCs w:val="24"/>
                <w:lang w:eastAsia="sv-SE"/>
              </w:rPr>
            </w:pPr>
            <w:r w:rsidRPr="00CF5333">
              <w:rPr>
                <w:rFonts w:ascii="Times New Roman" w:eastAsia="Times New Roman" w:hAnsi="Times New Roman" w:cs="Times New Roman"/>
                <w:sz w:val="16"/>
                <w:szCs w:val="24"/>
                <w:lang w:eastAsia="sv-SE"/>
              </w:rPr>
              <w:t>-37.6</w:t>
            </w:r>
          </w:p>
        </w:tc>
        <w:tc>
          <w:tcPr>
            <w:tcW w:w="717" w:type="dxa"/>
            <w:tcBorders>
              <w:top w:val="single" w:sz="12" w:space="0" w:color="auto"/>
              <w:left w:val="nil"/>
              <w:bottom w:val="nil"/>
              <w:right w:val="nil"/>
            </w:tcBorders>
            <w:shd w:val="clear" w:color="000000" w:fill="FFFFFF"/>
            <w:noWrap/>
            <w:vAlign w:val="center"/>
          </w:tcPr>
          <w:p w14:paraId="7A72917A" w14:textId="77777777" w:rsidR="003A3CDD" w:rsidRPr="00CF5333" w:rsidRDefault="003A3CDD" w:rsidP="00CF5333">
            <w:pPr>
              <w:spacing w:line="240" w:lineRule="auto"/>
              <w:jc w:val="center"/>
              <w:rPr>
                <w:rFonts w:ascii="Times New Roman" w:eastAsia="Times New Roman" w:hAnsi="Times New Roman" w:cs="Times New Roman"/>
                <w:sz w:val="16"/>
                <w:szCs w:val="24"/>
                <w:lang w:eastAsia="sv-SE"/>
              </w:rPr>
            </w:pPr>
            <w:r w:rsidRPr="00CF5333">
              <w:rPr>
                <w:rFonts w:ascii="Times New Roman" w:eastAsia="Times New Roman" w:hAnsi="Times New Roman" w:cs="Times New Roman"/>
                <w:sz w:val="16"/>
                <w:szCs w:val="24"/>
                <w:lang w:eastAsia="sv-SE"/>
              </w:rPr>
              <w:t>-25.5</w:t>
            </w:r>
          </w:p>
        </w:tc>
        <w:tc>
          <w:tcPr>
            <w:tcW w:w="717" w:type="dxa"/>
            <w:tcBorders>
              <w:top w:val="single" w:sz="12" w:space="0" w:color="auto"/>
              <w:left w:val="nil"/>
              <w:bottom w:val="nil"/>
              <w:right w:val="nil"/>
            </w:tcBorders>
            <w:shd w:val="clear" w:color="000000" w:fill="FFFFFF"/>
            <w:noWrap/>
            <w:vAlign w:val="center"/>
          </w:tcPr>
          <w:p w14:paraId="1843F0E1" w14:textId="77777777" w:rsidR="003A3CDD" w:rsidRPr="00CF5333" w:rsidRDefault="003A3CDD" w:rsidP="00CF5333">
            <w:pPr>
              <w:spacing w:line="240" w:lineRule="auto"/>
              <w:jc w:val="center"/>
              <w:rPr>
                <w:rFonts w:ascii="Times New Roman" w:eastAsia="Times New Roman" w:hAnsi="Times New Roman" w:cs="Times New Roman"/>
                <w:sz w:val="16"/>
                <w:szCs w:val="24"/>
                <w:lang w:eastAsia="sv-SE"/>
              </w:rPr>
            </w:pPr>
            <w:r w:rsidRPr="00CF5333">
              <w:rPr>
                <w:rFonts w:ascii="Times New Roman" w:eastAsia="Times New Roman" w:hAnsi="Times New Roman" w:cs="Times New Roman"/>
                <w:sz w:val="16"/>
                <w:szCs w:val="24"/>
                <w:lang w:eastAsia="sv-SE"/>
              </w:rPr>
              <w:t>-53.8</w:t>
            </w:r>
          </w:p>
        </w:tc>
        <w:tc>
          <w:tcPr>
            <w:tcW w:w="680" w:type="dxa"/>
            <w:tcBorders>
              <w:top w:val="single" w:sz="12" w:space="0" w:color="auto"/>
              <w:left w:val="nil"/>
              <w:bottom w:val="nil"/>
              <w:right w:val="nil"/>
            </w:tcBorders>
            <w:shd w:val="clear" w:color="000000" w:fill="FFFFFF"/>
            <w:noWrap/>
            <w:vAlign w:val="center"/>
          </w:tcPr>
          <w:p w14:paraId="017CAF73" w14:textId="77777777" w:rsidR="003A3CDD" w:rsidRPr="00CF5333" w:rsidRDefault="003A3CDD" w:rsidP="00CF5333">
            <w:pPr>
              <w:spacing w:line="240" w:lineRule="auto"/>
              <w:jc w:val="center"/>
              <w:rPr>
                <w:rFonts w:ascii="Times New Roman" w:eastAsia="Times New Roman" w:hAnsi="Times New Roman" w:cs="Times New Roman"/>
                <w:sz w:val="16"/>
                <w:szCs w:val="24"/>
                <w:lang w:eastAsia="sv-SE"/>
              </w:rPr>
            </w:pPr>
            <w:r w:rsidRPr="00CF5333">
              <w:rPr>
                <w:rFonts w:ascii="Times New Roman" w:eastAsia="Times New Roman" w:hAnsi="Times New Roman" w:cs="Times New Roman"/>
                <w:sz w:val="16"/>
                <w:szCs w:val="24"/>
                <w:lang w:eastAsia="sv-SE"/>
              </w:rPr>
              <w:t>57.3</w:t>
            </w:r>
          </w:p>
        </w:tc>
        <w:tc>
          <w:tcPr>
            <w:tcW w:w="584" w:type="dxa"/>
            <w:tcBorders>
              <w:top w:val="single" w:sz="12" w:space="0" w:color="auto"/>
              <w:left w:val="nil"/>
              <w:bottom w:val="nil"/>
              <w:right w:val="nil"/>
            </w:tcBorders>
            <w:shd w:val="clear" w:color="000000" w:fill="FFFFFF"/>
            <w:vAlign w:val="center"/>
          </w:tcPr>
          <w:p w14:paraId="27637BBC" w14:textId="77777777" w:rsidR="003A3CDD" w:rsidRPr="00CF5333" w:rsidRDefault="003A3CDD" w:rsidP="00CF5333">
            <w:pPr>
              <w:spacing w:line="240" w:lineRule="auto"/>
              <w:jc w:val="center"/>
              <w:rPr>
                <w:rFonts w:ascii="Times New Roman" w:eastAsia="Times New Roman" w:hAnsi="Times New Roman" w:cs="Times New Roman"/>
                <w:sz w:val="16"/>
                <w:szCs w:val="24"/>
                <w:lang w:eastAsia="sv-SE"/>
              </w:rPr>
            </w:pPr>
            <w:r w:rsidRPr="00CF5333">
              <w:rPr>
                <w:rFonts w:ascii="Times New Roman" w:eastAsia="Times New Roman" w:hAnsi="Times New Roman" w:cs="Times New Roman"/>
                <w:sz w:val="16"/>
                <w:szCs w:val="24"/>
                <w:lang w:eastAsia="sv-SE"/>
              </w:rPr>
              <w:t>1.1</w:t>
            </w:r>
          </w:p>
        </w:tc>
        <w:tc>
          <w:tcPr>
            <w:tcW w:w="677" w:type="dxa"/>
            <w:tcBorders>
              <w:top w:val="single" w:sz="12" w:space="0" w:color="auto"/>
              <w:left w:val="nil"/>
              <w:bottom w:val="nil"/>
              <w:right w:val="nil"/>
            </w:tcBorders>
            <w:shd w:val="clear" w:color="000000" w:fill="FFFFFF"/>
            <w:vAlign w:val="center"/>
          </w:tcPr>
          <w:p w14:paraId="2E8EB48A" w14:textId="77777777" w:rsidR="003A3CDD" w:rsidRPr="00CF5333" w:rsidRDefault="003A3CDD" w:rsidP="00CF5333">
            <w:pPr>
              <w:spacing w:line="240" w:lineRule="auto"/>
              <w:jc w:val="center"/>
              <w:rPr>
                <w:rFonts w:ascii="Times New Roman" w:eastAsia="Times New Roman" w:hAnsi="Times New Roman" w:cs="Times New Roman"/>
                <w:sz w:val="16"/>
                <w:szCs w:val="24"/>
                <w:lang w:eastAsia="sv-SE"/>
              </w:rPr>
            </w:pPr>
            <w:r w:rsidRPr="00CF5333">
              <w:rPr>
                <w:rFonts w:ascii="Times New Roman" w:eastAsia="Times New Roman" w:hAnsi="Times New Roman" w:cs="Times New Roman"/>
                <w:sz w:val="16"/>
                <w:szCs w:val="24"/>
                <w:lang w:eastAsia="sv-SE"/>
              </w:rPr>
              <w:t>2.0</w:t>
            </w:r>
          </w:p>
        </w:tc>
        <w:tc>
          <w:tcPr>
            <w:tcW w:w="731" w:type="dxa"/>
            <w:tcBorders>
              <w:top w:val="single" w:sz="12" w:space="0" w:color="auto"/>
              <w:left w:val="nil"/>
              <w:bottom w:val="nil"/>
              <w:right w:val="nil"/>
            </w:tcBorders>
            <w:shd w:val="clear" w:color="000000" w:fill="FFFFFF"/>
            <w:vAlign w:val="center"/>
          </w:tcPr>
          <w:p w14:paraId="33B0DDED" w14:textId="77777777" w:rsidR="003A3CDD" w:rsidRPr="00CF5333" w:rsidRDefault="003A3CDD" w:rsidP="00CF5333">
            <w:pPr>
              <w:spacing w:line="240" w:lineRule="auto"/>
              <w:jc w:val="center"/>
              <w:rPr>
                <w:rFonts w:ascii="Times New Roman" w:eastAsia="Times New Roman" w:hAnsi="Times New Roman" w:cs="Times New Roman"/>
                <w:sz w:val="16"/>
                <w:szCs w:val="24"/>
                <w:lang w:eastAsia="sv-SE"/>
              </w:rPr>
            </w:pPr>
            <w:r w:rsidRPr="00CF5333">
              <w:rPr>
                <w:rFonts w:ascii="Times New Roman" w:eastAsia="Times New Roman" w:hAnsi="Times New Roman" w:cs="Times New Roman"/>
                <w:sz w:val="16"/>
                <w:szCs w:val="24"/>
                <w:lang w:eastAsia="sv-SE"/>
              </w:rPr>
              <w:t>1.5</w:t>
            </w:r>
          </w:p>
        </w:tc>
        <w:tc>
          <w:tcPr>
            <w:tcW w:w="677" w:type="dxa"/>
            <w:tcBorders>
              <w:top w:val="single" w:sz="12" w:space="0" w:color="auto"/>
              <w:left w:val="nil"/>
              <w:bottom w:val="nil"/>
              <w:right w:val="nil"/>
            </w:tcBorders>
            <w:shd w:val="clear" w:color="000000" w:fill="FFFFFF"/>
            <w:vAlign w:val="center"/>
          </w:tcPr>
          <w:p w14:paraId="233E8961" w14:textId="77777777" w:rsidR="003A3CDD" w:rsidRPr="00CF5333" w:rsidRDefault="00DB37F5" w:rsidP="00CF5333">
            <w:pPr>
              <w:spacing w:line="240" w:lineRule="auto"/>
              <w:jc w:val="center"/>
              <w:rPr>
                <w:rFonts w:ascii="Times New Roman" w:eastAsia="Times New Roman" w:hAnsi="Times New Roman" w:cs="Times New Roman"/>
                <w:sz w:val="16"/>
                <w:szCs w:val="24"/>
                <w:lang w:eastAsia="sv-SE"/>
              </w:rPr>
            </w:pPr>
            <w:r w:rsidRPr="00CF5333">
              <w:rPr>
                <w:rFonts w:ascii="Times New Roman" w:eastAsia="Times New Roman" w:hAnsi="Times New Roman" w:cs="Times New Roman"/>
                <w:sz w:val="16"/>
                <w:szCs w:val="24"/>
                <w:lang w:eastAsia="sv-SE"/>
              </w:rPr>
              <w:t>0.2</w:t>
            </w:r>
          </w:p>
        </w:tc>
        <w:tc>
          <w:tcPr>
            <w:tcW w:w="731" w:type="dxa"/>
            <w:tcBorders>
              <w:top w:val="single" w:sz="12" w:space="0" w:color="auto"/>
              <w:left w:val="nil"/>
              <w:bottom w:val="nil"/>
              <w:right w:val="nil"/>
            </w:tcBorders>
            <w:shd w:val="clear" w:color="000000" w:fill="FFFFFF"/>
            <w:vAlign w:val="center"/>
          </w:tcPr>
          <w:p w14:paraId="312919E1" w14:textId="77777777" w:rsidR="003A3CDD" w:rsidRPr="00CF5333" w:rsidRDefault="004C3C05" w:rsidP="00CF5333">
            <w:pPr>
              <w:spacing w:line="240" w:lineRule="auto"/>
              <w:jc w:val="center"/>
              <w:rPr>
                <w:rFonts w:ascii="Times New Roman" w:eastAsia="Times New Roman" w:hAnsi="Times New Roman" w:cs="Times New Roman"/>
                <w:sz w:val="16"/>
                <w:szCs w:val="24"/>
                <w:lang w:eastAsia="sv-SE"/>
              </w:rPr>
            </w:pPr>
            <w:r w:rsidRPr="00CF5333">
              <w:rPr>
                <w:rFonts w:ascii="Times New Roman" w:eastAsia="Times New Roman" w:hAnsi="Times New Roman" w:cs="Times New Roman"/>
                <w:sz w:val="16"/>
                <w:szCs w:val="24"/>
                <w:lang w:eastAsia="sv-SE"/>
              </w:rPr>
              <w:t>19.3</w:t>
            </w:r>
          </w:p>
        </w:tc>
      </w:tr>
      <w:tr w:rsidR="00196EC4" w:rsidRPr="001B4B87" w14:paraId="189A4CDC" w14:textId="77777777" w:rsidTr="00CF5333">
        <w:trPr>
          <w:trHeight w:val="130"/>
        </w:trPr>
        <w:tc>
          <w:tcPr>
            <w:tcW w:w="2854" w:type="dxa"/>
            <w:gridSpan w:val="5"/>
            <w:tcBorders>
              <w:top w:val="nil"/>
              <w:left w:val="nil"/>
              <w:right w:val="nil"/>
            </w:tcBorders>
            <w:vAlign w:val="center"/>
          </w:tcPr>
          <w:p w14:paraId="7B88664B" w14:textId="77777777" w:rsidR="003A3CDD" w:rsidRPr="00CF5333" w:rsidRDefault="003A3CDD" w:rsidP="00CF5333">
            <w:pPr>
              <w:spacing w:line="240" w:lineRule="auto"/>
              <w:jc w:val="center"/>
              <w:rPr>
                <w:rFonts w:ascii="Times New Roman" w:eastAsia="Times New Roman" w:hAnsi="Times New Roman" w:cs="Times New Roman"/>
                <w:b/>
                <w:sz w:val="16"/>
                <w:szCs w:val="24"/>
                <w:lang w:eastAsia="sv-SE"/>
              </w:rPr>
            </w:pPr>
            <w:r w:rsidRPr="00CF5333">
              <w:rPr>
                <w:rFonts w:ascii="Times New Roman" w:eastAsia="Times New Roman" w:hAnsi="Times New Roman" w:cs="Times New Roman"/>
                <w:b/>
                <w:sz w:val="16"/>
                <w:szCs w:val="24"/>
                <w:lang w:eastAsia="sv-SE"/>
              </w:rPr>
              <w:t>Min</w:t>
            </w:r>
          </w:p>
        </w:tc>
        <w:tc>
          <w:tcPr>
            <w:tcW w:w="717" w:type="dxa"/>
            <w:tcBorders>
              <w:top w:val="nil"/>
              <w:left w:val="nil"/>
              <w:right w:val="nil"/>
            </w:tcBorders>
            <w:shd w:val="clear" w:color="000000" w:fill="FFFFFF"/>
            <w:noWrap/>
            <w:vAlign w:val="center"/>
          </w:tcPr>
          <w:p w14:paraId="3AC94591" w14:textId="77777777" w:rsidR="003A3CDD" w:rsidRPr="00CF5333" w:rsidRDefault="003A3CDD" w:rsidP="00CF5333">
            <w:pPr>
              <w:spacing w:line="240" w:lineRule="auto"/>
              <w:jc w:val="center"/>
              <w:rPr>
                <w:rFonts w:ascii="Times New Roman" w:eastAsia="Times New Roman" w:hAnsi="Times New Roman" w:cs="Times New Roman"/>
                <w:sz w:val="16"/>
                <w:szCs w:val="24"/>
                <w:lang w:eastAsia="sv-SE"/>
              </w:rPr>
            </w:pPr>
            <w:r w:rsidRPr="00CF5333">
              <w:rPr>
                <w:rFonts w:ascii="Times New Roman" w:eastAsia="Times New Roman" w:hAnsi="Times New Roman" w:cs="Times New Roman"/>
                <w:sz w:val="16"/>
                <w:szCs w:val="24"/>
                <w:lang w:eastAsia="sv-SE"/>
              </w:rPr>
              <w:t>-48.7</w:t>
            </w:r>
          </w:p>
        </w:tc>
        <w:tc>
          <w:tcPr>
            <w:tcW w:w="717" w:type="dxa"/>
            <w:tcBorders>
              <w:top w:val="nil"/>
              <w:left w:val="nil"/>
              <w:right w:val="nil"/>
            </w:tcBorders>
            <w:shd w:val="clear" w:color="000000" w:fill="FFFFFF"/>
            <w:noWrap/>
            <w:vAlign w:val="center"/>
          </w:tcPr>
          <w:p w14:paraId="567EA6B6" w14:textId="77777777" w:rsidR="003A3CDD" w:rsidRPr="00CF5333" w:rsidRDefault="003A3CDD" w:rsidP="00CF5333">
            <w:pPr>
              <w:spacing w:line="240" w:lineRule="auto"/>
              <w:jc w:val="center"/>
              <w:rPr>
                <w:rFonts w:ascii="Times New Roman" w:eastAsia="Times New Roman" w:hAnsi="Times New Roman" w:cs="Times New Roman"/>
                <w:sz w:val="16"/>
                <w:szCs w:val="24"/>
                <w:lang w:eastAsia="sv-SE"/>
              </w:rPr>
            </w:pPr>
            <w:r w:rsidRPr="00CF5333">
              <w:rPr>
                <w:rFonts w:ascii="Times New Roman" w:eastAsia="Times New Roman" w:hAnsi="Times New Roman" w:cs="Times New Roman"/>
                <w:sz w:val="16"/>
                <w:szCs w:val="24"/>
                <w:lang w:eastAsia="sv-SE"/>
              </w:rPr>
              <w:t>-26.6</w:t>
            </w:r>
          </w:p>
        </w:tc>
        <w:tc>
          <w:tcPr>
            <w:tcW w:w="717" w:type="dxa"/>
            <w:tcBorders>
              <w:top w:val="nil"/>
              <w:left w:val="nil"/>
              <w:right w:val="nil"/>
            </w:tcBorders>
            <w:shd w:val="clear" w:color="000000" w:fill="FFFFFF"/>
            <w:noWrap/>
            <w:vAlign w:val="center"/>
          </w:tcPr>
          <w:p w14:paraId="53CE888E" w14:textId="77777777" w:rsidR="003A3CDD" w:rsidRPr="00CF5333" w:rsidRDefault="003A3CDD" w:rsidP="00CF5333">
            <w:pPr>
              <w:spacing w:line="240" w:lineRule="auto"/>
              <w:jc w:val="center"/>
              <w:rPr>
                <w:rFonts w:ascii="Times New Roman" w:eastAsia="Times New Roman" w:hAnsi="Times New Roman" w:cs="Times New Roman"/>
                <w:sz w:val="16"/>
                <w:szCs w:val="24"/>
                <w:lang w:eastAsia="sv-SE"/>
              </w:rPr>
            </w:pPr>
            <w:r w:rsidRPr="00CF5333">
              <w:rPr>
                <w:rFonts w:ascii="Times New Roman" w:eastAsia="Times New Roman" w:hAnsi="Times New Roman" w:cs="Times New Roman"/>
                <w:sz w:val="16"/>
                <w:szCs w:val="24"/>
                <w:lang w:eastAsia="sv-SE"/>
              </w:rPr>
              <w:t>-54.4</w:t>
            </w:r>
          </w:p>
        </w:tc>
        <w:tc>
          <w:tcPr>
            <w:tcW w:w="680" w:type="dxa"/>
            <w:tcBorders>
              <w:top w:val="nil"/>
              <w:left w:val="nil"/>
              <w:right w:val="nil"/>
            </w:tcBorders>
            <w:shd w:val="clear" w:color="000000" w:fill="FFFFFF"/>
            <w:noWrap/>
            <w:vAlign w:val="center"/>
          </w:tcPr>
          <w:p w14:paraId="355993C4" w14:textId="77777777" w:rsidR="003A3CDD" w:rsidRPr="00CF5333" w:rsidRDefault="003A3CDD" w:rsidP="00CF5333">
            <w:pPr>
              <w:spacing w:line="240" w:lineRule="auto"/>
              <w:jc w:val="center"/>
              <w:rPr>
                <w:rFonts w:ascii="Times New Roman" w:eastAsia="Times New Roman" w:hAnsi="Times New Roman" w:cs="Times New Roman"/>
                <w:sz w:val="16"/>
                <w:szCs w:val="24"/>
                <w:lang w:eastAsia="sv-SE"/>
              </w:rPr>
            </w:pPr>
            <w:r w:rsidRPr="00CF5333">
              <w:rPr>
                <w:rFonts w:ascii="Times New Roman" w:eastAsia="Times New Roman" w:hAnsi="Times New Roman" w:cs="Times New Roman"/>
                <w:sz w:val="16"/>
                <w:szCs w:val="24"/>
                <w:lang w:eastAsia="sv-SE"/>
              </w:rPr>
              <w:t>18.3</w:t>
            </w:r>
          </w:p>
        </w:tc>
        <w:tc>
          <w:tcPr>
            <w:tcW w:w="584" w:type="dxa"/>
            <w:tcBorders>
              <w:top w:val="nil"/>
              <w:left w:val="nil"/>
              <w:right w:val="nil"/>
            </w:tcBorders>
            <w:shd w:val="clear" w:color="000000" w:fill="FFFFFF"/>
            <w:vAlign w:val="center"/>
          </w:tcPr>
          <w:p w14:paraId="48869A6C" w14:textId="77777777" w:rsidR="003A3CDD" w:rsidRPr="00CF5333" w:rsidRDefault="003A3CDD" w:rsidP="00CF5333">
            <w:pPr>
              <w:spacing w:line="240" w:lineRule="auto"/>
              <w:jc w:val="center"/>
              <w:rPr>
                <w:rFonts w:ascii="Times New Roman" w:eastAsia="Times New Roman" w:hAnsi="Times New Roman" w:cs="Times New Roman"/>
                <w:sz w:val="16"/>
                <w:szCs w:val="24"/>
                <w:lang w:eastAsia="sv-SE"/>
              </w:rPr>
            </w:pPr>
            <w:r w:rsidRPr="00CF5333">
              <w:rPr>
                <w:rFonts w:ascii="Times New Roman" w:eastAsia="Times New Roman" w:hAnsi="Times New Roman" w:cs="Times New Roman"/>
                <w:sz w:val="16"/>
                <w:szCs w:val="24"/>
                <w:lang w:eastAsia="sv-SE"/>
              </w:rPr>
              <w:t>0.4</w:t>
            </w:r>
          </w:p>
        </w:tc>
        <w:tc>
          <w:tcPr>
            <w:tcW w:w="677" w:type="dxa"/>
            <w:tcBorders>
              <w:top w:val="nil"/>
              <w:left w:val="nil"/>
              <w:right w:val="nil"/>
            </w:tcBorders>
            <w:shd w:val="clear" w:color="000000" w:fill="FFFFFF"/>
            <w:vAlign w:val="center"/>
          </w:tcPr>
          <w:p w14:paraId="6EDF015D" w14:textId="77777777" w:rsidR="003A3CDD" w:rsidRPr="00CF5333" w:rsidRDefault="003A3CDD" w:rsidP="00CF5333">
            <w:pPr>
              <w:spacing w:line="240" w:lineRule="auto"/>
              <w:jc w:val="center"/>
              <w:rPr>
                <w:rFonts w:ascii="Times New Roman" w:eastAsia="Times New Roman" w:hAnsi="Times New Roman" w:cs="Times New Roman"/>
                <w:sz w:val="16"/>
                <w:szCs w:val="24"/>
                <w:lang w:eastAsia="sv-SE"/>
              </w:rPr>
            </w:pPr>
            <w:r w:rsidRPr="00CF5333">
              <w:rPr>
                <w:rFonts w:ascii="Times New Roman" w:eastAsia="Times New Roman" w:hAnsi="Times New Roman" w:cs="Times New Roman"/>
                <w:sz w:val="16"/>
                <w:szCs w:val="24"/>
                <w:lang w:eastAsia="sv-SE"/>
              </w:rPr>
              <w:t>0.6</w:t>
            </w:r>
          </w:p>
        </w:tc>
        <w:tc>
          <w:tcPr>
            <w:tcW w:w="731" w:type="dxa"/>
            <w:tcBorders>
              <w:top w:val="nil"/>
              <w:left w:val="nil"/>
              <w:right w:val="nil"/>
            </w:tcBorders>
            <w:shd w:val="clear" w:color="000000" w:fill="FFFFFF"/>
            <w:vAlign w:val="center"/>
          </w:tcPr>
          <w:p w14:paraId="7C444EB5" w14:textId="77777777" w:rsidR="003A3CDD" w:rsidRPr="00CF5333" w:rsidRDefault="003A3CDD" w:rsidP="00CF5333">
            <w:pPr>
              <w:spacing w:line="240" w:lineRule="auto"/>
              <w:jc w:val="center"/>
              <w:rPr>
                <w:rFonts w:ascii="Times New Roman" w:eastAsia="Times New Roman" w:hAnsi="Times New Roman" w:cs="Times New Roman"/>
                <w:sz w:val="16"/>
                <w:szCs w:val="24"/>
                <w:lang w:eastAsia="sv-SE"/>
              </w:rPr>
            </w:pPr>
            <w:r w:rsidRPr="00CF5333">
              <w:rPr>
                <w:rFonts w:ascii="Times New Roman" w:eastAsia="Times New Roman" w:hAnsi="Times New Roman" w:cs="Times New Roman"/>
                <w:sz w:val="16"/>
                <w:szCs w:val="24"/>
                <w:lang w:eastAsia="sv-SE"/>
              </w:rPr>
              <w:t>0.2</w:t>
            </w:r>
          </w:p>
        </w:tc>
        <w:tc>
          <w:tcPr>
            <w:tcW w:w="677" w:type="dxa"/>
            <w:tcBorders>
              <w:top w:val="nil"/>
              <w:left w:val="nil"/>
              <w:right w:val="nil"/>
            </w:tcBorders>
            <w:shd w:val="clear" w:color="000000" w:fill="FFFFFF"/>
            <w:vAlign w:val="center"/>
          </w:tcPr>
          <w:p w14:paraId="638C74C1" w14:textId="77777777" w:rsidR="003A3CDD" w:rsidRPr="00CF5333" w:rsidRDefault="00DB37F5" w:rsidP="00CF5333">
            <w:pPr>
              <w:spacing w:line="240" w:lineRule="auto"/>
              <w:jc w:val="center"/>
              <w:rPr>
                <w:rFonts w:ascii="Times New Roman" w:eastAsia="Times New Roman" w:hAnsi="Times New Roman" w:cs="Times New Roman"/>
                <w:sz w:val="16"/>
                <w:szCs w:val="24"/>
                <w:lang w:eastAsia="sv-SE"/>
              </w:rPr>
            </w:pPr>
            <w:r w:rsidRPr="00CF5333">
              <w:rPr>
                <w:rFonts w:ascii="Times New Roman" w:eastAsia="Times New Roman" w:hAnsi="Times New Roman" w:cs="Times New Roman"/>
                <w:sz w:val="16"/>
                <w:szCs w:val="24"/>
                <w:lang w:eastAsia="sv-SE"/>
              </w:rPr>
              <w:t>0.0</w:t>
            </w:r>
          </w:p>
        </w:tc>
        <w:tc>
          <w:tcPr>
            <w:tcW w:w="731" w:type="dxa"/>
            <w:tcBorders>
              <w:top w:val="nil"/>
              <w:left w:val="nil"/>
              <w:right w:val="nil"/>
            </w:tcBorders>
            <w:shd w:val="clear" w:color="000000" w:fill="FFFFFF"/>
            <w:vAlign w:val="center"/>
          </w:tcPr>
          <w:p w14:paraId="1E680BD2" w14:textId="77777777" w:rsidR="003A3CDD" w:rsidRPr="00CF5333" w:rsidRDefault="004C3C05" w:rsidP="00CF5333">
            <w:pPr>
              <w:spacing w:line="240" w:lineRule="auto"/>
              <w:jc w:val="center"/>
              <w:rPr>
                <w:rFonts w:ascii="Times New Roman" w:eastAsia="Times New Roman" w:hAnsi="Times New Roman" w:cs="Times New Roman"/>
                <w:sz w:val="16"/>
                <w:szCs w:val="24"/>
                <w:lang w:eastAsia="sv-SE"/>
              </w:rPr>
            </w:pPr>
            <w:r w:rsidRPr="00CF5333">
              <w:rPr>
                <w:rFonts w:ascii="Times New Roman" w:eastAsia="Times New Roman" w:hAnsi="Times New Roman" w:cs="Times New Roman"/>
                <w:sz w:val="16"/>
                <w:szCs w:val="24"/>
                <w:lang w:eastAsia="sv-SE"/>
              </w:rPr>
              <w:t>2.5</w:t>
            </w:r>
          </w:p>
        </w:tc>
      </w:tr>
      <w:tr w:rsidR="00196EC4" w:rsidRPr="001B4B87" w14:paraId="41A4E53D" w14:textId="77777777" w:rsidTr="00CF5333">
        <w:trPr>
          <w:trHeight w:val="130"/>
        </w:trPr>
        <w:tc>
          <w:tcPr>
            <w:tcW w:w="2854" w:type="dxa"/>
            <w:gridSpan w:val="5"/>
            <w:tcBorders>
              <w:top w:val="nil"/>
              <w:left w:val="nil"/>
              <w:bottom w:val="nil"/>
              <w:right w:val="nil"/>
            </w:tcBorders>
            <w:vAlign w:val="center"/>
          </w:tcPr>
          <w:p w14:paraId="72835807" w14:textId="77777777" w:rsidR="003A3CDD" w:rsidRPr="00CF5333" w:rsidRDefault="003A3CDD" w:rsidP="00CF5333">
            <w:pPr>
              <w:spacing w:line="240" w:lineRule="auto"/>
              <w:jc w:val="center"/>
              <w:rPr>
                <w:rFonts w:ascii="Times New Roman" w:eastAsia="Times New Roman" w:hAnsi="Times New Roman" w:cs="Times New Roman"/>
                <w:b/>
                <w:sz w:val="16"/>
                <w:szCs w:val="24"/>
                <w:lang w:eastAsia="sv-SE"/>
              </w:rPr>
            </w:pPr>
            <w:r w:rsidRPr="00CF5333">
              <w:rPr>
                <w:rFonts w:ascii="Times New Roman" w:eastAsia="Times New Roman" w:hAnsi="Times New Roman" w:cs="Times New Roman"/>
                <w:b/>
                <w:sz w:val="16"/>
                <w:szCs w:val="24"/>
                <w:lang w:eastAsia="sv-SE"/>
              </w:rPr>
              <w:t>1st quartile</w:t>
            </w:r>
          </w:p>
        </w:tc>
        <w:tc>
          <w:tcPr>
            <w:tcW w:w="717" w:type="dxa"/>
            <w:tcBorders>
              <w:top w:val="nil"/>
              <w:left w:val="nil"/>
              <w:bottom w:val="nil"/>
              <w:right w:val="nil"/>
            </w:tcBorders>
            <w:shd w:val="clear" w:color="000000" w:fill="FFFFFF"/>
            <w:noWrap/>
            <w:vAlign w:val="center"/>
          </w:tcPr>
          <w:p w14:paraId="33D50904" w14:textId="77777777" w:rsidR="003A3CDD" w:rsidRPr="00CF5333" w:rsidRDefault="003A3CDD" w:rsidP="00CF5333">
            <w:pPr>
              <w:spacing w:line="240" w:lineRule="auto"/>
              <w:jc w:val="center"/>
              <w:rPr>
                <w:rFonts w:ascii="Times New Roman" w:eastAsia="Times New Roman" w:hAnsi="Times New Roman" w:cs="Times New Roman"/>
                <w:sz w:val="16"/>
                <w:szCs w:val="24"/>
                <w:lang w:eastAsia="sv-SE"/>
              </w:rPr>
            </w:pPr>
            <w:r w:rsidRPr="00CF5333">
              <w:rPr>
                <w:rFonts w:ascii="Times New Roman" w:eastAsia="Times New Roman" w:hAnsi="Times New Roman" w:cs="Times New Roman"/>
                <w:sz w:val="16"/>
                <w:szCs w:val="24"/>
                <w:lang w:eastAsia="sv-SE"/>
              </w:rPr>
              <w:t>-44.6</w:t>
            </w:r>
          </w:p>
        </w:tc>
        <w:tc>
          <w:tcPr>
            <w:tcW w:w="717" w:type="dxa"/>
            <w:tcBorders>
              <w:top w:val="nil"/>
              <w:left w:val="nil"/>
              <w:bottom w:val="nil"/>
              <w:right w:val="nil"/>
            </w:tcBorders>
            <w:shd w:val="clear" w:color="000000" w:fill="FFFFFF"/>
            <w:noWrap/>
            <w:vAlign w:val="center"/>
          </w:tcPr>
          <w:p w14:paraId="0EC7BDB1" w14:textId="77777777" w:rsidR="003A3CDD" w:rsidRPr="00CF5333" w:rsidRDefault="003A3CDD" w:rsidP="00CF5333">
            <w:pPr>
              <w:spacing w:line="240" w:lineRule="auto"/>
              <w:jc w:val="center"/>
              <w:rPr>
                <w:rFonts w:ascii="Times New Roman" w:eastAsia="Times New Roman" w:hAnsi="Times New Roman" w:cs="Times New Roman"/>
                <w:sz w:val="16"/>
                <w:szCs w:val="24"/>
                <w:lang w:eastAsia="sv-SE"/>
              </w:rPr>
            </w:pPr>
            <w:r w:rsidRPr="00CF5333">
              <w:rPr>
                <w:rFonts w:ascii="Times New Roman" w:eastAsia="Times New Roman" w:hAnsi="Times New Roman" w:cs="Times New Roman"/>
                <w:sz w:val="16"/>
                <w:szCs w:val="24"/>
                <w:lang w:eastAsia="sv-SE"/>
              </w:rPr>
              <w:t>-26.0</w:t>
            </w:r>
          </w:p>
        </w:tc>
        <w:tc>
          <w:tcPr>
            <w:tcW w:w="717" w:type="dxa"/>
            <w:tcBorders>
              <w:top w:val="nil"/>
              <w:left w:val="nil"/>
              <w:bottom w:val="nil"/>
              <w:right w:val="nil"/>
            </w:tcBorders>
            <w:shd w:val="clear" w:color="000000" w:fill="FFFFFF"/>
            <w:noWrap/>
            <w:vAlign w:val="center"/>
          </w:tcPr>
          <w:p w14:paraId="1FC4DD9C" w14:textId="77777777" w:rsidR="003A3CDD" w:rsidRPr="00CF5333" w:rsidRDefault="003A3CDD" w:rsidP="00CF5333">
            <w:pPr>
              <w:spacing w:line="240" w:lineRule="auto"/>
              <w:jc w:val="center"/>
              <w:rPr>
                <w:rFonts w:ascii="Times New Roman" w:eastAsia="Times New Roman" w:hAnsi="Times New Roman" w:cs="Times New Roman"/>
                <w:sz w:val="16"/>
                <w:szCs w:val="24"/>
                <w:lang w:eastAsia="sv-SE"/>
              </w:rPr>
            </w:pPr>
            <w:r w:rsidRPr="00CF5333">
              <w:rPr>
                <w:rFonts w:ascii="Times New Roman" w:eastAsia="Times New Roman" w:hAnsi="Times New Roman" w:cs="Times New Roman"/>
                <w:sz w:val="16"/>
                <w:szCs w:val="24"/>
                <w:lang w:eastAsia="sv-SE"/>
              </w:rPr>
              <w:t>-54.1</w:t>
            </w:r>
          </w:p>
        </w:tc>
        <w:tc>
          <w:tcPr>
            <w:tcW w:w="680" w:type="dxa"/>
            <w:tcBorders>
              <w:top w:val="nil"/>
              <w:left w:val="nil"/>
              <w:bottom w:val="nil"/>
              <w:right w:val="nil"/>
            </w:tcBorders>
            <w:shd w:val="clear" w:color="000000" w:fill="FFFFFF"/>
            <w:noWrap/>
            <w:vAlign w:val="center"/>
          </w:tcPr>
          <w:p w14:paraId="5E7666E3" w14:textId="77777777" w:rsidR="003A3CDD" w:rsidRPr="00CF5333" w:rsidRDefault="003A3CDD" w:rsidP="00CF5333">
            <w:pPr>
              <w:spacing w:line="240" w:lineRule="auto"/>
              <w:jc w:val="center"/>
              <w:rPr>
                <w:rFonts w:ascii="Times New Roman" w:eastAsia="Times New Roman" w:hAnsi="Times New Roman" w:cs="Times New Roman"/>
                <w:sz w:val="16"/>
                <w:szCs w:val="24"/>
                <w:lang w:eastAsia="sv-SE"/>
              </w:rPr>
            </w:pPr>
            <w:r w:rsidRPr="00CF5333">
              <w:rPr>
                <w:rFonts w:ascii="Times New Roman" w:eastAsia="Times New Roman" w:hAnsi="Times New Roman" w:cs="Times New Roman"/>
                <w:sz w:val="16"/>
                <w:szCs w:val="24"/>
                <w:lang w:eastAsia="sv-SE"/>
              </w:rPr>
              <w:t>32.3</w:t>
            </w:r>
          </w:p>
        </w:tc>
        <w:tc>
          <w:tcPr>
            <w:tcW w:w="584" w:type="dxa"/>
            <w:tcBorders>
              <w:top w:val="nil"/>
              <w:left w:val="nil"/>
              <w:bottom w:val="nil"/>
              <w:right w:val="nil"/>
            </w:tcBorders>
            <w:shd w:val="clear" w:color="000000" w:fill="FFFFFF"/>
            <w:vAlign w:val="center"/>
          </w:tcPr>
          <w:p w14:paraId="7F55FBA9" w14:textId="77777777" w:rsidR="003A3CDD" w:rsidRPr="00CF5333" w:rsidRDefault="003A3CDD" w:rsidP="00CF5333">
            <w:pPr>
              <w:spacing w:line="240" w:lineRule="auto"/>
              <w:jc w:val="center"/>
              <w:rPr>
                <w:rFonts w:ascii="Times New Roman" w:eastAsia="Times New Roman" w:hAnsi="Times New Roman" w:cs="Times New Roman"/>
                <w:sz w:val="16"/>
                <w:szCs w:val="24"/>
                <w:lang w:eastAsia="sv-SE"/>
              </w:rPr>
            </w:pPr>
            <w:r w:rsidRPr="00CF5333">
              <w:rPr>
                <w:rFonts w:ascii="Times New Roman" w:eastAsia="Times New Roman" w:hAnsi="Times New Roman" w:cs="Times New Roman"/>
                <w:sz w:val="16"/>
                <w:szCs w:val="24"/>
                <w:lang w:eastAsia="sv-SE"/>
              </w:rPr>
              <w:t>0.6</w:t>
            </w:r>
          </w:p>
        </w:tc>
        <w:tc>
          <w:tcPr>
            <w:tcW w:w="677" w:type="dxa"/>
            <w:tcBorders>
              <w:top w:val="nil"/>
              <w:left w:val="nil"/>
              <w:bottom w:val="nil"/>
              <w:right w:val="nil"/>
            </w:tcBorders>
            <w:shd w:val="clear" w:color="000000" w:fill="FFFFFF"/>
            <w:vAlign w:val="center"/>
          </w:tcPr>
          <w:p w14:paraId="20A48380" w14:textId="77777777" w:rsidR="003A3CDD" w:rsidRPr="00CF5333" w:rsidRDefault="003A3CDD" w:rsidP="00CF5333">
            <w:pPr>
              <w:spacing w:line="240" w:lineRule="auto"/>
              <w:jc w:val="center"/>
              <w:rPr>
                <w:rFonts w:ascii="Times New Roman" w:eastAsia="Times New Roman" w:hAnsi="Times New Roman" w:cs="Times New Roman"/>
                <w:sz w:val="16"/>
                <w:szCs w:val="24"/>
                <w:lang w:eastAsia="sv-SE"/>
              </w:rPr>
            </w:pPr>
            <w:r w:rsidRPr="00CF5333">
              <w:rPr>
                <w:rFonts w:ascii="Times New Roman" w:eastAsia="Times New Roman" w:hAnsi="Times New Roman" w:cs="Times New Roman"/>
                <w:sz w:val="16"/>
                <w:szCs w:val="24"/>
                <w:lang w:eastAsia="sv-SE"/>
              </w:rPr>
              <w:t>1.1</w:t>
            </w:r>
          </w:p>
        </w:tc>
        <w:tc>
          <w:tcPr>
            <w:tcW w:w="731" w:type="dxa"/>
            <w:tcBorders>
              <w:top w:val="nil"/>
              <w:left w:val="nil"/>
              <w:bottom w:val="nil"/>
              <w:right w:val="nil"/>
            </w:tcBorders>
            <w:shd w:val="clear" w:color="000000" w:fill="FFFFFF"/>
            <w:vAlign w:val="center"/>
          </w:tcPr>
          <w:p w14:paraId="625577C6" w14:textId="77777777" w:rsidR="003A3CDD" w:rsidRPr="00CF5333" w:rsidRDefault="003A3CDD" w:rsidP="00CF5333">
            <w:pPr>
              <w:spacing w:line="240" w:lineRule="auto"/>
              <w:jc w:val="center"/>
              <w:rPr>
                <w:rFonts w:ascii="Times New Roman" w:eastAsia="Times New Roman" w:hAnsi="Times New Roman" w:cs="Times New Roman"/>
                <w:sz w:val="16"/>
                <w:szCs w:val="24"/>
                <w:lang w:eastAsia="sv-SE"/>
              </w:rPr>
            </w:pPr>
            <w:r w:rsidRPr="00CF5333">
              <w:rPr>
                <w:rFonts w:ascii="Times New Roman" w:eastAsia="Times New Roman" w:hAnsi="Times New Roman" w:cs="Times New Roman"/>
                <w:sz w:val="16"/>
                <w:szCs w:val="24"/>
                <w:lang w:eastAsia="sv-SE"/>
              </w:rPr>
              <w:t>0.7</w:t>
            </w:r>
          </w:p>
        </w:tc>
        <w:tc>
          <w:tcPr>
            <w:tcW w:w="677" w:type="dxa"/>
            <w:tcBorders>
              <w:top w:val="nil"/>
              <w:left w:val="nil"/>
              <w:bottom w:val="nil"/>
              <w:right w:val="nil"/>
            </w:tcBorders>
            <w:shd w:val="clear" w:color="000000" w:fill="FFFFFF"/>
            <w:vAlign w:val="center"/>
          </w:tcPr>
          <w:p w14:paraId="03E0E291" w14:textId="77777777" w:rsidR="003A3CDD" w:rsidRPr="00CF5333" w:rsidRDefault="00DB37F5" w:rsidP="00CF5333">
            <w:pPr>
              <w:spacing w:line="240" w:lineRule="auto"/>
              <w:jc w:val="center"/>
              <w:rPr>
                <w:rFonts w:ascii="Times New Roman" w:eastAsia="Times New Roman" w:hAnsi="Times New Roman" w:cs="Times New Roman"/>
                <w:sz w:val="16"/>
                <w:szCs w:val="24"/>
                <w:lang w:eastAsia="sv-SE"/>
              </w:rPr>
            </w:pPr>
            <w:r w:rsidRPr="00CF5333">
              <w:rPr>
                <w:rFonts w:ascii="Times New Roman" w:eastAsia="Times New Roman" w:hAnsi="Times New Roman" w:cs="Times New Roman"/>
                <w:sz w:val="16"/>
                <w:szCs w:val="24"/>
                <w:lang w:eastAsia="sv-SE"/>
              </w:rPr>
              <w:t>0.1</w:t>
            </w:r>
          </w:p>
        </w:tc>
        <w:tc>
          <w:tcPr>
            <w:tcW w:w="731" w:type="dxa"/>
            <w:tcBorders>
              <w:top w:val="nil"/>
              <w:left w:val="nil"/>
              <w:bottom w:val="nil"/>
              <w:right w:val="nil"/>
            </w:tcBorders>
            <w:shd w:val="clear" w:color="000000" w:fill="FFFFFF"/>
            <w:vAlign w:val="center"/>
          </w:tcPr>
          <w:p w14:paraId="65607CE9" w14:textId="77777777" w:rsidR="003A3CDD" w:rsidRPr="00CF5333" w:rsidRDefault="004C3C05" w:rsidP="00CF5333">
            <w:pPr>
              <w:spacing w:line="240" w:lineRule="auto"/>
              <w:jc w:val="center"/>
              <w:rPr>
                <w:rFonts w:ascii="Times New Roman" w:eastAsia="Times New Roman" w:hAnsi="Times New Roman" w:cs="Times New Roman"/>
                <w:sz w:val="16"/>
                <w:szCs w:val="24"/>
                <w:lang w:eastAsia="sv-SE"/>
              </w:rPr>
            </w:pPr>
            <w:r w:rsidRPr="00CF5333">
              <w:rPr>
                <w:rFonts w:ascii="Times New Roman" w:eastAsia="Times New Roman" w:hAnsi="Times New Roman" w:cs="Times New Roman"/>
                <w:sz w:val="16"/>
                <w:szCs w:val="24"/>
                <w:lang w:eastAsia="sv-SE"/>
              </w:rPr>
              <w:t>6.0</w:t>
            </w:r>
          </w:p>
        </w:tc>
      </w:tr>
      <w:tr w:rsidR="00196EC4" w:rsidRPr="001B4B87" w14:paraId="51FB4588" w14:textId="77777777" w:rsidTr="00CF5333">
        <w:trPr>
          <w:trHeight w:val="130"/>
        </w:trPr>
        <w:tc>
          <w:tcPr>
            <w:tcW w:w="2854" w:type="dxa"/>
            <w:gridSpan w:val="5"/>
            <w:tcBorders>
              <w:top w:val="nil"/>
              <w:left w:val="nil"/>
              <w:bottom w:val="nil"/>
              <w:right w:val="nil"/>
            </w:tcBorders>
            <w:vAlign w:val="center"/>
          </w:tcPr>
          <w:p w14:paraId="6DFB32E5" w14:textId="77777777" w:rsidR="003A3CDD" w:rsidRPr="00CF5333" w:rsidRDefault="003A3CDD" w:rsidP="00CF5333">
            <w:pPr>
              <w:spacing w:line="240" w:lineRule="auto"/>
              <w:jc w:val="center"/>
              <w:rPr>
                <w:rFonts w:ascii="Times New Roman" w:eastAsia="Times New Roman" w:hAnsi="Times New Roman" w:cs="Times New Roman"/>
                <w:b/>
                <w:sz w:val="16"/>
                <w:szCs w:val="24"/>
                <w:lang w:eastAsia="sv-SE"/>
              </w:rPr>
            </w:pPr>
            <w:r w:rsidRPr="00CF5333">
              <w:rPr>
                <w:rFonts w:ascii="Times New Roman" w:eastAsia="Times New Roman" w:hAnsi="Times New Roman" w:cs="Times New Roman"/>
                <w:b/>
                <w:sz w:val="16"/>
                <w:szCs w:val="24"/>
                <w:lang w:eastAsia="sv-SE"/>
              </w:rPr>
              <w:t>Mediane</w:t>
            </w:r>
          </w:p>
        </w:tc>
        <w:tc>
          <w:tcPr>
            <w:tcW w:w="717" w:type="dxa"/>
            <w:tcBorders>
              <w:top w:val="nil"/>
              <w:left w:val="nil"/>
              <w:bottom w:val="nil"/>
              <w:right w:val="nil"/>
            </w:tcBorders>
            <w:shd w:val="clear" w:color="000000" w:fill="FFFFFF"/>
            <w:noWrap/>
            <w:vAlign w:val="center"/>
          </w:tcPr>
          <w:p w14:paraId="58DC5DF2" w14:textId="77777777" w:rsidR="003A3CDD" w:rsidRPr="00CF5333" w:rsidRDefault="003A3CDD" w:rsidP="00CF5333">
            <w:pPr>
              <w:spacing w:line="240" w:lineRule="auto"/>
              <w:jc w:val="center"/>
              <w:rPr>
                <w:rFonts w:ascii="Times New Roman" w:eastAsia="Times New Roman" w:hAnsi="Times New Roman" w:cs="Times New Roman"/>
                <w:sz w:val="16"/>
                <w:szCs w:val="24"/>
                <w:lang w:eastAsia="sv-SE"/>
              </w:rPr>
            </w:pPr>
            <w:r w:rsidRPr="00CF5333">
              <w:rPr>
                <w:rFonts w:ascii="Times New Roman" w:eastAsia="Times New Roman" w:hAnsi="Times New Roman" w:cs="Times New Roman"/>
                <w:sz w:val="16"/>
                <w:szCs w:val="24"/>
                <w:lang w:eastAsia="sv-SE"/>
              </w:rPr>
              <w:t>-37.6</w:t>
            </w:r>
          </w:p>
        </w:tc>
        <w:tc>
          <w:tcPr>
            <w:tcW w:w="717" w:type="dxa"/>
            <w:tcBorders>
              <w:top w:val="nil"/>
              <w:left w:val="nil"/>
              <w:bottom w:val="nil"/>
              <w:right w:val="nil"/>
            </w:tcBorders>
            <w:shd w:val="clear" w:color="000000" w:fill="FFFFFF"/>
            <w:noWrap/>
            <w:vAlign w:val="center"/>
          </w:tcPr>
          <w:p w14:paraId="190CF657" w14:textId="77777777" w:rsidR="003A3CDD" w:rsidRPr="00CF5333" w:rsidRDefault="003A3CDD" w:rsidP="00CF5333">
            <w:pPr>
              <w:spacing w:line="240" w:lineRule="auto"/>
              <w:jc w:val="center"/>
              <w:rPr>
                <w:rFonts w:ascii="Times New Roman" w:eastAsia="Times New Roman" w:hAnsi="Times New Roman" w:cs="Times New Roman"/>
                <w:sz w:val="16"/>
                <w:szCs w:val="24"/>
                <w:lang w:eastAsia="sv-SE"/>
              </w:rPr>
            </w:pPr>
            <w:r w:rsidRPr="00CF5333">
              <w:rPr>
                <w:rFonts w:ascii="Times New Roman" w:eastAsia="Times New Roman" w:hAnsi="Times New Roman" w:cs="Times New Roman"/>
                <w:sz w:val="16"/>
                <w:szCs w:val="24"/>
                <w:lang w:eastAsia="sv-SE"/>
              </w:rPr>
              <w:t>-25.8</w:t>
            </w:r>
          </w:p>
        </w:tc>
        <w:tc>
          <w:tcPr>
            <w:tcW w:w="717" w:type="dxa"/>
            <w:tcBorders>
              <w:top w:val="nil"/>
              <w:left w:val="nil"/>
              <w:bottom w:val="nil"/>
              <w:right w:val="nil"/>
            </w:tcBorders>
            <w:shd w:val="clear" w:color="000000" w:fill="FFFFFF"/>
            <w:noWrap/>
            <w:vAlign w:val="center"/>
          </w:tcPr>
          <w:p w14:paraId="215330E3" w14:textId="77777777" w:rsidR="003A3CDD" w:rsidRPr="00CF5333" w:rsidRDefault="003A3CDD" w:rsidP="00CF5333">
            <w:pPr>
              <w:spacing w:line="240" w:lineRule="auto"/>
              <w:jc w:val="center"/>
              <w:rPr>
                <w:rFonts w:ascii="Times New Roman" w:eastAsia="Times New Roman" w:hAnsi="Times New Roman" w:cs="Times New Roman"/>
                <w:sz w:val="16"/>
                <w:szCs w:val="24"/>
                <w:lang w:eastAsia="sv-SE"/>
              </w:rPr>
            </w:pPr>
            <w:r w:rsidRPr="00CF5333">
              <w:rPr>
                <w:rFonts w:ascii="Times New Roman" w:eastAsia="Times New Roman" w:hAnsi="Times New Roman" w:cs="Times New Roman"/>
                <w:sz w:val="16"/>
                <w:szCs w:val="24"/>
                <w:lang w:eastAsia="sv-SE"/>
              </w:rPr>
              <w:t>-54.0</w:t>
            </w:r>
          </w:p>
        </w:tc>
        <w:tc>
          <w:tcPr>
            <w:tcW w:w="680" w:type="dxa"/>
            <w:tcBorders>
              <w:top w:val="nil"/>
              <w:left w:val="nil"/>
              <w:bottom w:val="nil"/>
              <w:right w:val="nil"/>
            </w:tcBorders>
            <w:shd w:val="clear" w:color="000000" w:fill="FFFFFF"/>
            <w:noWrap/>
            <w:vAlign w:val="center"/>
          </w:tcPr>
          <w:p w14:paraId="0F8740AC" w14:textId="77777777" w:rsidR="003A3CDD" w:rsidRPr="00CF5333" w:rsidRDefault="003A3CDD" w:rsidP="00CF5333">
            <w:pPr>
              <w:spacing w:line="240" w:lineRule="auto"/>
              <w:jc w:val="center"/>
              <w:rPr>
                <w:rFonts w:ascii="Times New Roman" w:eastAsia="Times New Roman" w:hAnsi="Times New Roman" w:cs="Times New Roman"/>
                <w:sz w:val="16"/>
                <w:szCs w:val="24"/>
                <w:lang w:eastAsia="sv-SE"/>
              </w:rPr>
            </w:pPr>
            <w:r w:rsidRPr="00CF5333">
              <w:rPr>
                <w:rFonts w:ascii="Times New Roman" w:eastAsia="Times New Roman" w:hAnsi="Times New Roman" w:cs="Times New Roman"/>
                <w:sz w:val="16"/>
                <w:szCs w:val="24"/>
                <w:lang w:eastAsia="sv-SE"/>
              </w:rPr>
              <w:t>56.5</w:t>
            </w:r>
          </w:p>
        </w:tc>
        <w:tc>
          <w:tcPr>
            <w:tcW w:w="584" w:type="dxa"/>
            <w:tcBorders>
              <w:top w:val="nil"/>
              <w:left w:val="nil"/>
              <w:bottom w:val="nil"/>
              <w:right w:val="nil"/>
            </w:tcBorders>
            <w:shd w:val="clear" w:color="000000" w:fill="FFFFFF"/>
            <w:vAlign w:val="center"/>
          </w:tcPr>
          <w:p w14:paraId="52C8AF8B" w14:textId="77777777" w:rsidR="003A3CDD" w:rsidRPr="00CF5333" w:rsidRDefault="003A3CDD" w:rsidP="00CF5333">
            <w:pPr>
              <w:spacing w:line="240" w:lineRule="auto"/>
              <w:jc w:val="center"/>
              <w:rPr>
                <w:rFonts w:ascii="Times New Roman" w:eastAsia="Times New Roman" w:hAnsi="Times New Roman" w:cs="Times New Roman"/>
                <w:sz w:val="16"/>
                <w:szCs w:val="24"/>
                <w:lang w:eastAsia="sv-SE"/>
              </w:rPr>
            </w:pPr>
            <w:r w:rsidRPr="00CF5333">
              <w:rPr>
                <w:rFonts w:ascii="Times New Roman" w:eastAsia="Times New Roman" w:hAnsi="Times New Roman" w:cs="Times New Roman"/>
                <w:sz w:val="16"/>
                <w:szCs w:val="24"/>
                <w:lang w:eastAsia="sv-SE"/>
              </w:rPr>
              <w:t>0.7</w:t>
            </w:r>
          </w:p>
        </w:tc>
        <w:tc>
          <w:tcPr>
            <w:tcW w:w="677" w:type="dxa"/>
            <w:tcBorders>
              <w:top w:val="nil"/>
              <w:left w:val="nil"/>
              <w:bottom w:val="nil"/>
              <w:right w:val="nil"/>
            </w:tcBorders>
            <w:shd w:val="clear" w:color="000000" w:fill="FFFFFF"/>
            <w:vAlign w:val="center"/>
          </w:tcPr>
          <w:p w14:paraId="78035603" w14:textId="77777777" w:rsidR="003A3CDD" w:rsidRPr="00CF5333" w:rsidRDefault="003A3CDD" w:rsidP="00CF5333">
            <w:pPr>
              <w:spacing w:line="240" w:lineRule="auto"/>
              <w:jc w:val="center"/>
              <w:rPr>
                <w:rFonts w:ascii="Times New Roman" w:eastAsia="Times New Roman" w:hAnsi="Times New Roman" w:cs="Times New Roman"/>
                <w:sz w:val="16"/>
                <w:szCs w:val="24"/>
                <w:lang w:eastAsia="sv-SE"/>
              </w:rPr>
            </w:pPr>
            <w:r w:rsidRPr="00CF5333">
              <w:rPr>
                <w:rFonts w:ascii="Times New Roman" w:eastAsia="Times New Roman" w:hAnsi="Times New Roman" w:cs="Times New Roman"/>
                <w:sz w:val="16"/>
                <w:szCs w:val="24"/>
                <w:lang w:eastAsia="sv-SE"/>
              </w:rPr>
              <w:t>2.0</w:t>
            </w:r>
          </w:p>
        </w:tc>
        <w:tc>
          <w:tcPr>
            <w:tcW w:w="731" w:type="dxa"/>
            <w:tcBorders>
              <w:top w:val="nil"/>
              <w:left w:val="nil"/>
              <w:bottom w:val="nil"/>
              <w:right w:val="nil"/>
            </w:tcBorders>
            <w:shd w:val="clear" w:color="000000" w:fill="FFFFFF"/>
            <w:vAlign w:val="center"/>
          </w:tcPr>
          <w:p w14:paraId="3307AE39" w14:textId="77777777" w:rsidR="003A3CDD" w:rsidRPr="00CF5333" w:rsidRDefault="003A3CDD" w:rsidP="00CF5333">
            <w:pPr>
              <w:spacing w:line="240" w:lineRule="auto"/>
              <w:jc w:val="center"/>
              <w:rPr>
                <w:rFonts w:ascii="Times New Roman" w:eastAsia="Times New Roman" w:hAnsi="Times New Roman" w:cs="Times New Roman"/>
                <w:sz w:val="16"/>
                <w:szCs w:val="24"/>
                <w:lang w:eastAsia="sv-SE"/>
              </w:rPr>
            </w:pPr>
            <w:r w:rsidRPr="00CF5333">
              <w:rPr>
                <w:rFonts w:ascii="Times New Roman" w:eastAsia="Times New Roman" w:hAnsi="Times New Roman" w:cs="Times New Roman"/>
                <w:sz w:val="16"/>
                <w:szCs w:val="24"/>
                <w:lang w:eastAsia="sv-SE"/>
              </w:rPr>
              <w:t>1.5</w:t>
            </w:r>
          </w:p>
        </w:tc>
        <w:tc>
          <w:tcPr>
            <w:tcW w:w="677" w:type="dxa"/>
            <w:tcBorders>
              <w:top w:val="nil"/>
              <w:left w:val="nil"/>
              <w:bottom w:val="nil"/>
              <w:right w:val="nil"/>
            </w:tcBorders>
            <w:shd w:val="clear" w:color="000000" w:fill="FFFFFF"/>
            <w:vAlign w:val="center"/>
          </w:tcPr>
          <w:p w14:paraId="48B3815F" w14:textId="77777777" w:rsidR="003A3CDD" w:rsidRPr="00CF5333" w:rsidRDefault="00DB37F5" w:rsidP="00CF5333">
            <w:pPr>
              <w:spacing w:line="240" w:lineRule="auto"/>
              <w:jc w:val="center"/>
              <w:rPr>
                <w:rFonts w:ascii="Times New Roman" w:eastAsia="Times New Roman" w:hAnsi="Times New Roman" w:cs="Times New Roman"/>
                <w:sz w:val="16"/>
                <w:szCs w:val="24"/>
                <w:lang w:eastAsia="sv-SE"/>
              </w:rPr>
            </w:pPr>
            <w:r w:rsidRPr="00CF5333">
              <w:rPr>
                <w:rFonts w:ascii="Times New Roman" w:eastAsia="Times New Roman" w:hAnsi="Times New Roman" w:cs="Times New Roman"/>
                <w:sz w:val="16"/>
                <w:szCs w:val="24"/>
                <w:lang w:eastAsia="sv-SE"/>
              </w:rPr>
              <w:t>0.1</w:t>
            </w:r>
          </w:p>
        </w:tc>
        <w:tc>
          <w:tcPr>
            <w:tcW w:w="731" w:type="dxa"/>
            <w:tcBorders>
              <w:top w:val="nil"/>
              <w:left w:val="nil"/>
              <w:bottom w:val="nil"/>
              <w:right w:val="nil"/>
            </w:tcBorders>
            <w:shd w:val="clear" w:color="000000" w:fill="FFFFFF"/>
            <w:vAlign w:val="center"/>
          </w:tcPr>
          <w:p w14:paraId="2976E9FD" w14:textId="77777777" w:rsidR="003A3CDD" w:rsidRPr="00CF5333" w:rsidRDefault="004C3C05" w:rsidP="00CF5333">
            <w:pPr>
              <w:spacing w:line="240" w:lineRule="auto"/>
              <w:jc w:val="center"/>
              <w:rPr>
                <w:rFonts w:ascii="Times New Roman" w:eastAsia="Times New Roman" w:hAnsi="Times New Roman" w:cs="Times New Roman"/>
                <w:sz w:val="16"/>
                <w:szCs w:val="24"/>
                <w:lang w:eastAsia="sv-SE"/>
              </w:rPr>
            </w:pPr>
            <w:r w:rsidRPr="00CF5333">
              <w:rPr>
                <w:rFonts w:ascii="Times New Roman" w:eastAsia="Times New Roman" w:hAnsi="Times New Roman" w:cs="Times New Roman"/>
                <w:sz w:val="16"/>
                <w:szCs w:val="24"/>
                <w:lang w:eastAsia="sv-SE"/>
              </w:rPr>
              <w:t>11.4</w:t>
            </w:r>
          </w:p>
        </w:tc>
      </w:tr>
      <w:tr w:rsidR="00196EC4" w:rsidRPr="001B4B87" w14:paraId="14A4B245" w14:textId="77777777" w:rsidTr="00CF5333">
        <w:trPr>
          <w:trHeight w:val="130"/>
        </w:trPr>
        <w:tc>
          <w:tcPr>
            <w:tcW w:w="2854" w:type="dxa"/>
            <w:gridSpan w:val="5"/>
            <w:tcBorders>
              <w:top w:val="nil"/>
              <w:left w:val="nil"/>
              <w:bottom w:val="nil"/>
              <w:right w:val="nil"/>
            </w:tcBorders>
            <w:vAlign w:val="center"/>
          </w:tcPr>
          <w:p w14:paraId="2FA75C35" w14:textId="77777777" w:rsidR="003A3CDD" w:rsidRPr="00CF5333" w:rsidRDefault="003A3CDD" w:rsidP="00CF5333">
            <w:pPr>
              <w:spacing w:line="240" w:lineRule="auto"/>
              <w:jc w:val="center"/>
              <w:rPr>
                <w:rFonts w:ascii="Times New Roman" w:eastAsia="Times New Roman" w:hAnsi="Times New Roman" w:cs="Times New Roman"/>
                <w:b/>
                <w:sz w:val="16"/>
                <w:szCs w:val="24"/>
                <w:lang w:eastAsia="sv-SE"/>
              </w:rPr>
            </w:pPr>
            <w:r w:rsidRPr="00CF5333">
              <w:rPr>
                <w:rFonts w:ascii="Times New Roman" w:eastAsia="Times New Roman" w:hAnsi="Times New Roman" w:cs="Times New Roman"/>
                <w:b/>
                <w:sz w:val="16"/>
                <w:szCs w:val="24"/>
                <w:lang w:eastAsia="sv-SE"/>
              </w:rPr>
              <w:t>3st quartile</w:t>
            </w:r>
          </w:p>
        </w:tc>
        <w:tc>
          <w:tcPr>
            <w:tcW w:w="717" w:type="dxa"/>
            <w:tcBorders>
              <w:top w:val="nil"/>
              <w:left w:val="nil"/>
              <w:bottom w:val="nil"/>
              <w:right w:val="nil"/>
            </w:tcBorders>
            <w:shd w:val="clear" w:color="000000" w:fill="FFFFFF"/>
            <w:noWrap/>
            <w:vAlign w:val="center"/>
          </w:tcPr>
          <w:p w14:paraId="42892303" w14:textId="77777777" w:rsidR="003A3CDD" w:rsidRPr="00CF5333" w:rsidRDefault="003A3CDD" w:rsidP="00CF5333">
            <w:pPr>
              <w:spacing w:line="240" w:lineRule="auto"/>
              <w:jc w:val="center"/>
              <w:rPr>
                <w:rFonts w:ascii="Times New Roman" w:eastAsia="Times New Roman" w:hAnsi="Times New Roman" w:cs="Times New Roman"/>
                <w:sz w:val="16"/>
                <w:szCs w:val="24"/>
                <w:lang w:eastAsia="sv-SE"/>
              </w:rPr>
            </w:pPr>
            <w:r w:rsidRPr="00CF5333">
              <w:rPr>
                <w:rFonts w:ascii="Times New Roman" w:eastAsia="Times New Roman" w:hAnsi="Times New Roman" w:cs="Times New Roman"/>
                <w:sz w:val="16"/>
                <w:szCs w:val="24"/>
                <w:lang w:eastAsia="sv-SE"/>
              </w:rPr>
              <w:t>-30.3</w:t>
            </w:r>
          </w:p>
        </w:tc>
        <w:tc>
          <w:tcPr>
            <w:tcW w:w="717" w:type="dxa"/>
            <w:tcBorders>
              <w:top w:val="nil"/>
              <w:left w:val="nil"/>
              <w:bottom w:val="nil"/>
              <w:right w:val="nil"/>
            </w:tcBorders>
            <w:shd w:val="clear" w:color="000000" w:fill="FFFFFF"/>
            <w:noWrap/>
            <w:vAlign w:val="center"/>
          </w:tcPr>
          <w:p w14:paraId="2211080D" w14:textId="77777777" w:rsidR="003A3CDD" w:rsidRPr="00CF5333" w:rsidRDefault="003A3CDD" w:rsidP="00CF5333">
            <w:pPr>
              <w:spacing w:line="240" w:lineRule="auto"/>
              <w:jc w:val="center"/>
              <w:rPr>
                <w:rFonts w:ascii="Times New Roman" w:eastAsia="Times New Roman" w:hAnsi="Times New Roman" w:cs="Times New Roman"/>
                <w:sz w:val="16"/>
                <w:szCs w:val="24"/>
                <w:lang w:eastAsia="sv-SE"/>
              </w:rPr>
            </w:pPr>
            <w:r w:rsidRPr="00CF5333">
              <w:rPr>
                <w:rFonts w:ascii="Times New Roman" w:eastAsia="Times New Roman" w:hAnsi="Times New Roman" w:cs="Times New Roman"/>
                <w:sz w:val="16"/>
                <w:szCs w:val="24"/>
                <w:lang w:eastAsia="sv-SE"/>
              </w:rPr>
              <w:t>-24.8</w:t>
            </w:r>
          </w:p>
        </w:tc>
        <w:tc>
          <w:tcPr>
            <w:tcW w:w="717" w:type="dxa"/>
            <w:tcBorders>
              <w:top w:val="nil"/>
              <w:left w:val="nil"/>
              <w:bottom w:val="nil"/>
              <w:right w:val="nil"/>
            </w:tcBorders>
            <w:shd w:val="clear" w:color="000000" w:fill="FFFFFF"/>
            <w:noWrap/>
            <w:vAlign w:val="center"/>
          </w:tcPr>
          <w:p w14:paraId="026EAC06" w14:textId="77777777" w:rsidR="003A3CDD" w:rsidRPr="00CF5333" w:rsidRDefault="003A3CDD" w:rsidP="00CF5333">
            <w:pPr>
              <w:spacing w:line="240" w:lineRule="auto"/>
              <w:jc w:val="center"/>
              <w:rPr>
                <w:rFonts w:ascii="Times New Roman" w:eastAsia="Times New Roman" w:hAnsi="Times New Roman" w:cs="Times New Roman"/>
                <w:sz w:val="16"/>
                <w:szCs w:val="24"/>
                <w:lang w:eastAsia="sv-SE"/>
              </w:rPr>
            </w:pPr>
            <w:r w:rsidRPr="00CF5333">
              <w:rPr>
                <w:rFonts w:ascii="Times New Roman" w:eastAsia="Times New Roman" w:hAnsi="Times New Roman" w:cs="Times New Roman"/>
                <w:sz w:val="16"/>
                <w:szCs w:val="24"/>
                <w:lang w:eastAsia="sv-SE"/>
              </w:rPr>
              <w:t>-53.8</w:t>
            </w:r>
          </w:p>
        </w:tc>
        <w:tc>
          <w:tcPr>
            <w:tcW w:w="680" w:type="dxa"/>
            <w:tcBorders>
              <w:top w:val="nil"/>
              <w:left w:val="nil"/>
              <w:bottom w:val="nil"/>
              <w:right w:val="nil"/>
            </w:tcBorders>
            <w:shd w:val="clear" w:color="000000" w:fill="FFFFFF"/>
            <w:noWrap/>
            <w:vAlign w:val="center"/>
          </w:tcPr>
          <w:p w14:paraId="6ACA18BA" w14:textId="77777777" w:rsidR="003A3CDD" w:rsidRPr="00CF5333" w:rsidRDefault="003A3CDD" w:rsidP="00CF5333">
            <w:pPr>
              <w:spacing w:line="240" w:lineRule="auto"/>
              <w:jc w:val="center"/>
              <w:rPr>
                <w:rFonts w:ascii="Times New Roman" w:eastAsia="Times New Roman" w:hAnsi="Times New Roman" w:cs="Times New Roman"/>
                <w:sz w:val="16"/>
                <w:szCs w:val="24"/>
                <w:lang w:eastAsia="sv-SE"/>
              </w:rPr>
            </w:pPr>
            <w:r w:rsidRPr="00CF5333">
              <w:rPr>
                <w:rFonts w:ascii="Times New Roman" w:eastAsia="Times New Roman" w:hAnsi="Times New Roman" w:cs="Times New Roman"/>
                <w:sz w:val="16"/>
                <w:szCs w:val="24"/>
                <w:lang w:eastAsia="sv-SE"/>
              </w:rPr>
              <w:t>81.9</w:t>
            </w:r>
          </w:p>
        </w:tc>
        <w:tc>
          <w:tcPr>
            <w:tcW w:w="584" w:type="dxa"/>
            <w:tcBorders>
              <w:top w:val="nil"/>
              <w:left w:val="nil"/>
              <w:bottom w:val="nil"/>
              <w:right w:val="nil"/>
            </w:tcBorders>
            <w:shd w:val="clear" w:color="000000" w:fill="FFFFFF"/>
            <w:vAlign w:val="center"/>
          </w:tcPr>
          <w:p w14:paraId="66237A67" w14:textId="77777777" w:rsidR="003A3CDD" w:rsidRPr="00CF5333" w:rsidRDefault="003A3CDD" w:rsidP="00CF5333">
            <w:pPr>
              <w:spacing w:line="240" w:lineRule="auto"/>
              <w:jc w:val="center"/>
              <w:rPr>
                <w:rFonts w:ascii="Times New Roman" w:eastAsia="Times New Roman" w:hAnsi="Times New Roman" w:cs="Times New Roman"/>
                <w:sz w:val="16"/>
                <w:szCs w:val="24"/>
                <w:lang w:eastAsia="sv-SE"/>
              </w:rPr>
            </w:pPr>
            <w:r w:rsidRPr="00CF5333">
              <w:rPr>
                <w:rFonts w:ascii="Times New Roman" w:eastAsia="Times New Roman" w:hAnsi="Times New Roman" w:cs="Times New Roman"/>
                <w:sz w:val="16"/>
                <w:szCs w:val="24"/>
                <w:lang w:eastAsia="sv-SE"/>
              </w:rPr>
              <w:t>1.5</w:t>
            </w:r>
          </w:p>
        </w:tc>
        <w:tc>
          <w:tcPr>
            <w:tcW w:w="677" w:type="dxa"/>
            <w:tcBorders>
              <w:top w:val="nil"/>
              <w:left w:val="nil"/>
              <w:bottom w:val="nil"/>
              <w:right w:val="nil"/>
            </w:tcBorders>
            <w:shd w:val="clear" w:color="000000" w:fill="FFFFFF"/>
            <w:vAlign w:val="center"/>
          </w:tcPr>
          <w:p w14:paraId="7A1BA24C" w14:textId="77777777" w:rsidR="003A3CDD" w:rsidRPr="00CF5333" w:rsidRDefault="003A3CDD" w:rsidP="00CF5333">
            <w:pPr>
              <w:spacing w:line="240" w:lineRule="auto"/>
              <w:jc w:val="center"/>
              <w:rPr>
                <w:rFonts w:ascii="Times New Roman" w:eastAsia="Times New Roman" w:hAnsi="Times New Roman" w:cs="Times New Roman"/>
                <w:sz w:val="16"/>
                <w:szCs w:val="24"/>
                <w:lang w:eastAsia="sv-SE"/>
              </w:rPr>
            </w:pPr>
            <w:r w:rsidRPr="00CF5333">
              <w:rPr>
                <w:rFonts w:ascii="Times New Roman" w:eastAsia="Times New Roman" w:hAnsi="Times New Roman" w:cs="Times New Roman"/>
                <w:sz w:val="16"/>
                <w:szCs w:val="24"/>
                <w:lang w:eastAsia="sv-SE"/>
              </w:rPr>
              <w:t>2.9</w:t>
            </w:r>
          </w:p>
        </w:tc>
        <w:tc>
          <w:tcPr>
            <w:tcW w:w="731" w:type="dxa"/>
            <w:tcBorders>
              <w:top w:val="nil"/>
              <w:left w:val="nil"/>
              <w:bottom w:val="nil"/>
              <w:right w:val="nil"/>
            </w:tcBorders>
            <w:shd w:val="clear" w:color="000000" w:fill="FFFFFF"/>
            <w:vAlign w:val="center"/>
          </w:tcPr>
          <w:p w14:paraId="112E387F" w14:textId="77777777" w:rsidR="003A3CDD" w:rsidRPr="00CF5333" w:rsidRDefault="003A3CDD" w:rsidP="00CF5333">
            <w:pPr>
              <w:spacing w:line="240" w:lineRule="auto"/>
              <w:jc w:val="center"/>
              <w:rPr>
                <w:rFonts w:ascii="Times New Roman" w:eastAsia="Times New Roman" w:hAnsi="Times New Roman" w:cs="Times New Roman"/>
                <w:sz w:val="16"/>
                <w:szCs w:val="24"/>
                <w:lang w:eastAsia="sv-SE"/>
              </w:rPr>
            </w:pPr>
            <w:r w:rsidRPr="00CF5333">
              <w:rPr>
                <w:rFonts w:ascii="Times New Roman" w:eastAsia="Times New Roman" w:hAnsi="Times New Roman" w:cs="Times New Roman"/>
                <w:sz w:val="16"/>
                <w:szCs w:val="24"/>
                <w:lang w:eastAsia="sv-SE"/>
              </w:rPr>
              <w:t>2.4</w:t>
            </w:r>
          </w:p>
        </w:tc>
        <w:tc>
          <w:tcPr>
            <w:tcW w:w="677" w:type="dxa"/>
            <w:tcBorders>
              <w:top w:val="nil"/>
              <w:left w:val="nil"/>
              <w:bottom w:val="nil"/>
              <w:right w:val="nil"/>
            </w:tcBorders>
            <w:shd w:val="clear" w:color="000000" w:fill="FFFFFF"/>
            <w:vAlign w:val="center"/>
          </w:tcPr>
          <w:p w14:paraId="353A0F6B" w14:textId="77777777" w:rsidR="003A3CDD" w:rsidRPr="00CF5333" w:rsidRDefault="00DB37F5" w:rsidP="00CF5333">
            <w:pPr>
              <w:spacing w:line="240" w:lineRule="auto"/>
              <w:jc w:val="center"/>
              <w:rPr>
                <w:rFonts w:ascii="Times New Roman" w:eastAsia="Times New Roman" w:hAnsi="Times New Roman" w:cs="Times New Roman"/>
                <w:sz w:val="16"/>
                <w:szCs w:val="24"/>
                <w:lang w:eastAsia="sv-SE"/>
              </w:rPr>
            </w:pPr>
            <w:r w:rsidRPr="00CF5333">
              <w:rPr>
                <w:rFonts w:ascii="Times New Roman" w:eastAsia="Times New Roman" w:hAnsi="Times New Roman" w:cs="Times New Roman"/>
                <w:sz w:val="16"/>
                <w:szCs w:val="24"/>
                <w:lang w:eastAsia="sv-SE"/>
              </w:rPr>
              <w:t>0.1</w:t>
            </w:r>
          </w:p>
        </w:tc>
        <w:tc>
          <w:tcPr>
            <w:tcW w:w="731" w:type="dxa"/>
            <w:tcBorders>
              <w:top w:val="nil"/>
              <w:left w:val="nil"/>
              <w:bottom w:val="nil"/>
              <w:right w:val="nil"/>
            </w:tcBorders>
            <w:shd w:val="clear" w:color="000000" w:fill="FFFFFF"/>
            <w:vAlign w:val="center"/>
          </w:tcPr>
          <w:p w14:paraId="0F6E46F4" w14:textId="77777777" w:rsidR="003A3CDD" w:rsidRPr="00CF5333" w:rsidRDefault="004C3C05" w:rsidP="00CF5333">
            <w:pPr>
              <w:spacing w:line="240" w:lineRule="auto"/>
              <w:jc w:val="center"/>
              <w:rPr>
                <w:rFonts w:ascii="Times New Roman" w:eastAsia="Times New Roman" w:hAnsi="Times New Roman" w:cs="Times New Roman"/>
                <w:sz w:val="16"/>
                <w:szCs w:val="24"/>
                <w:lang w:eastAsia="sv-SE"/>
              </w:rPr>
            </w:pPr>
            <w:r w:rsidRPr="00CF5333">
              <w:rPr>
                <w:rFonts w:ascii="Times New Roman" w:eastAsia="Times New Roman" w:hAnsi="Times New Roman" w:cs="Times New Roman"/>
                <w:sz w:val="16"/>
                <w:szCs w:val="24"/>
                <w:lang w:eastAsia="sv-SE"/>
              </w:rPr>
              <w:t>24.2</w:t>
            </w:r>
          </w:p>
        </w:tc>
      </w:tr>
      <w:tr w:rsidR="00196EC4" w:rsidRPr="001B4B87" w14:paraId="16E1EDFC" w14:textId="77777777" w:rsidTr="00CF5333">
        <w:trPr>
          <w:trHeight w:val="130"/>
        </w:trPr>
        <w:tc>
          <w:tcPr>
            <w:tcW w:w="2854" w:type="dxa"/>
            <w:gridSpan w:val="5"/>
            <w:tcBorders>
              <w:top w:val="nil"/>
              <w:left w:val="nil"/>
              <w:bottom w:val="single" w:sz="8" w:space="0" w:color="auto"/>
              <w:right w:val="nil"/>
            </w:tcBorders>
            <w:vAlign w:val="center"/>
          </w:tcPr>
          <w:p w14:paraId="0D57BA51" w14:textId="77777777" w:rsidR="003A3CDD" w:rsidRPr="00CF5333" w:rsidRDefault="003A3CDD" w:rsidP="00CF5333">
            <w:pPr>
              <w:spacing w:line="240" w:lineRule="auto"/>
              <w:jc w:val="center"/>
              <w:rPr>
                <w:rFonts w:ascii="Times New Roman" w:eastAsia="Times New Roman" w:hAnsi="Times New Roman" w:cs="Times New Roman"/>
                <w:b/>
                <w:sz w:val="16"/>
                <w:szCs w:val="24"/>
                <w:lang w:eastAsia="sv-SE"/>
              </w:rPr>
            </w:pPr>
            <w:r w:rsidRPr="00CF5333">
              <w:rPr>
                <w:rFonts w:ascii="Times New Roman" w:eastAsia="Times New Roman" w:hAnsi="Times New Roman" w:cs="Times New Roman"/>
                <w:b/>
                <w:sz w:val="16"/>
                <w:szCs w:val="24"/>
                <w:lang w:eastAsia="sv-SE"/>
              </w:rPr>
              <w:t>Max</w:t>
            </w:r>
          </w:p>
        </w:tc>
        <w:tc>
          <w:tcPr>
            <w:tcW w:w="717" w:type="dxa"/>
            <w:tcBorders>
              <w:top w:val="nil"/>
              <w:left w:val="nil"/>
              <w:bottom w:val="single" w:sz="8" w:space="0" w:color="auto"/>
              <w:right w:val="nil"/>
            </w:tcBorders>
            <w:shd w:val="clear" w:color="000000" w:fill="FFFFFF"/>
            <w:noWrap/>
            <w:vAlign w:val="center"/>
          </w:tcPr>
          <w:p w14:paraId="79936035" w14:textId="77777777" w:rsidR="003A3CDD" w:rsidRPr="00CF5333" w:rsidRDefault="003A3CDD" w:rsidP="00CF5333">
            <w:pPr>
              <w:spacing w:line="240" w:lineRule="auto"/>
              <w:jc w:val="center"/>
              <w:rPr>
                <w:rFonts w:ascii="Times New Roman" w:eastAsia="Times New Roman" w:hAnsi="Times New Roman" w:cs="Times New Roman"/>
                <w:sz w:val="16"/>
                <w:szCs w:val="24"/>
                <w:lang w:eastAsia="sv-SE"/>
              </w:rPr>
            </w:pPr>
            <w:r w:rsidRPr="00CF5333">
              <w:rPr>
                <w:rFonts w:ascii="Times New Roman" w:eastAsia="Times New Roman" w:hAnsi="Times New Roman" w:cs="Times New Roman"/>
                <w:sz w:val="16"/>
                <w:szCs w:val="24"/>
                <w:lang w:eastAsia="sv-SE"/>
              </w:rPr>
              <w:t>-27.1</w:t>
            </w:r>
          </w:p>
        </w:tc>
        <w:tc>
          <w:tcPr>
            <w:tcW w:w="717" w:type="dxa"/>
            <w:tcBorders>
              <w:top w:val="nil"/>
              <w:left w:val="nil"/>
              <w:bottom w:val="single" w:sz="8" w:space="0" w:color="auto"/>
              <w:right w:val="nil"/>
            </w:tcBorders>
            <w:shd w:val="clear" w:color="000000" w:fill="FFFFFF"/>
            <w:noWrap/>
            <w:vAlign w:val="center"/>
          </w:tcPr>
          <w:p w14:paraId="25DEC698" w14:textId="77777777" w:rsidR="003A3CDD" w:rsidRPr="00CF5333" w:rsidRDefault="003A3CDD" w:rsidP="00CF5333">
            <w:pPr>
              <w:spacing w:line="240" w:lineRule="auto"/>
              <w:jc w:val="center"/>
              <w:rPr>
                <w:rFonts w:ascii="Times New Roman" w:eastAsia="Times New Roman" w:hAnsi="Times New Roman" w:cs="Times New Roman"/>
                <w:sz w:val="16"/>
                <w:szCs w:val="24"/>
                <w:lang w:eastAsia="sv-SE"/>
              </w:rPr>
            </w:pPr>
            <w:r w:rsidRPr="00CF5333">
              <w:rPr>
                <w:rFonts w:ascii="Times New Roman" w:eastAsia="Times New Roman" w:hAnsi="Times New Roman" w:cs="Times New Roman"/>
                <w:sz w:val="16"/>
                <w:szCs w:val="24"/>
                <w:lang w:eastAsia="sv-SE"/>
              </w:rPr>
              <w:t>-24.4</w:t>
            </w:r>
          </w:p>
        </w:tc>
        <w:tc>
          <w:tcPr>
            <w:tcW w:w="717" w:type="dxa"/>
            <w:tcBorders>
              <w:top w:val="nil"/>
              <w:left w:val="nil"/>
              <w:bottom w:val="single" w:sz="8" w:space="0" w:color="auto"/>
              <w:right w:val="nil"/>
            </w:tcBorders>
            <w:shd w:val="clear" w:color="000000" w:fill="FFFFFF"/>
            <w:noWrap/>
            <w:vAlign w:val="center"/>
          </w:tcPr>
          <w:p w14:paraId="6E757A13" w14:textId="77777777" w:rsidR="003A3CDD" w:rsidRPr="00CF5333" w:rsidRDefault="003A3CDD" w:rsidP="00CF5333">
            <w:pPr>
              <w:spacing w:line="240" w:lineRule="auto"/>
              <w:jc w:val="center"/>
              <w:rPr>
                <w:rFonts w:ascii="Times New Roman" w:eastAsia="Times New Roman" w:hAnsi="Times New Roman" w:cs="Times New Roman"/>
                <w:sz w:val="16"/>
                <w:szCs w:val="24"/>
                <w:lang w:eastAsia="sv-SE"/>
              </w:rPr>
            </w:pPr>
            <w:r w:rsidRPr="00CF5333">
              <w:rPr>
                <w:rFonts w:ascii="Times New Roman" w:eastAsia="Times New Roman" w:hAnsi="Times New Roman" w:cs="Times New Roman"/>
                <w:sz w:val="16"/>
                <w:szCs w:val="24"/>
                <w:lang w:eastAsia="sv-SE"/>
              </w:rPr>
              <w:t>-52.7</w:t>
            </w:r>
          </w:p>
        </w:tc>
        <w:tc>
          <w:tcPr>
            <w:tcW w:w="680" w:type="dxa"/>
            <w:tcBorders>
              <w:top w:val="nil"/>
              <w:left w:val="nil"/>
              <w:bottom w:val="single" w:sz="8" w:space="0" w:color="auto"/>
              <w:right w:val="nil"/>
            </w:tcBorders>
            <w:shd w:val="clear" w:color="000000" w:fill="FFFFFF"/>
            <w:noWrap/>
            <w:vAlign w:val="center"/>
          </w:tcPr>
          <w:p w14:paraId="2BD92855" w14:textId="77777777" w:rsidR="003A3CDD" w:rsidRPr="00CF5333" w:rsidRDefault="003A3CDD" w:rsidP="00CF5333">
            <w:pPr>
              <w:spacing w:line="240" w:lineRule="auto"/>
              <w:jc w:val="center"/>
              <w:rPr>
                <w:rFonts w:ascii="Times New Roman" w:eastAsia="Times New Roman" w:hAnsi="Times New Roman" w:cs="Times New Roman"/>
                <w:sz w:val="16"/>
                <w:szCs w:val="24"/>
                <w:lang w:eastAsia="sv-SE"/>
              </w:rPr>
            </w:pPr>
            <w:r w:rsidRPr="00CF5333">
              <w:rPr>
                <w:rFonts w:ascii="Times New Roman" w:eastAsia="Times New Roman" w:hAnsi="Times New Roman" w:cs="Times New Roman"/>
                <w:sz w:val="16"/>
                <w:szCs w:val="24"/>
                <w:lang w:eastAsia="sv-SE"/>
              </w:rPr>
              <w:t>95.9</w:t>
            </w:r>
          </w:p>
        </w:tc>
        <w:tc>
          <w:tcPr>
            <w:tcW w:w="584" w:type="dxa"/>
            <w:tcBorders>
              <w:top w:val="nil"/>
              <w:left w:val="nil"/>
              <w:bottom w:val="single" w:sz="8" w:space="0" w:color="auto"/>
              <w:right w:val="nil"/>
            </w:tcBorders>
            <w:shd w:val="clear" w:color="000000" w:fill="FFFFFF"/>
            <w:vAlign w:val="center"/>
          </w:tcPr>
          <w:p w14:paraId="44ED216A" w14:textId="77777777" w:rsidR="003A3CDD" w:rsidRPr="00CF5333" w:rsidRDefault="003A3CDD" w:rsidP="00CF5333">
            <w:pPr>
              <w:spacing w:line="240" w:lineRule="auto"/>
              <w:jc w:val="center"/>
              <w:rPr>
                <w:rFonts w:ascii="Times New Roman" w:eastAsia="Times New Roman" w:hAnsi="Times New Roman" w:cs="Times New Roman"/>
                <w:sz w:val="16"/>
                <w:szCs w:val="24"/>
                <w:lang w:eastAsia="sv-SE"/>
              </w:rPr>
            </w:pPr>
            <w:r w:rsidRPr="00CF5333">
              <w:rPr>
                <w:rFonts w:ascii="Times New Roman" w:eastAsia="Times New Roman" w:hAnsi="Times New Roman" w:cs="Times New Roman"/>
                <w:sz w:val="16"/>
                <w:szCs w:val="24"/>
                <w:lang w:eastAsia="sv-SE"/>
              </w:rPr>
              <w:t>2.1</w:t>
            </w:r>
          </w:p>
        </w:tc>
        <w:tc>
          <w:tcPr>
            <w:tcW w:w="677" w:type="dxa"/>
            <w:tcBorders>
              <w:top w:val="nil"/>
              <w:left w:val="nil"/>
              <w:bottom w:val="single" w:sz="8" w:space="0" w:color="auto"/>
              <w:right w:val="nil"/>
            </w:tcBorders>
            <w:shd w:val="clear" w:color="000000" w:fill="FFFFFF"/>
            <w:vAlign w:val="center"/>
          </w:tcPr>
          <w:p w14:paraId="5827C5DC" w14:textId="77777777" w:rsidR="003A3CDD" w:rsidRPr="00CF5333" w:rsidRDefault="003A3CDD" w:rsidP="00CF5333">
            <w:pPr>
              <w:spacing w:line="240" w:lineRule="auto"/>
              <w:jc w:val="center"/>
              <w:rPr>
                <w:rFonts w:ascii="Times New Roman" w:eastAsia="Times New Roman" w:hAnsi="Times New Roman" w:cs="Times New Roman"/>
                <w:sz w:val="16"/>
                <w:szCs w:val="24"/>
                <w:lang w:eastAsia="sv-SE"/>
              </w:rPr>
            </w:pPr>
            <w:r w:rsidRPr="00CF5333">
              <w:rPr>
                <w:rFonts w:ascii="Times New Roman" w:eastAsia="Times New Roman" w:hAnsi="Times New Roman" w:cs="Times New Roman"/>
                <w:sz w:val="16"/>
                <w:szCs w:val="24"/>
                <w:lang w:eastAsia="sv-SE"/>
              </w:rPr>
              <w:t>3.5</w:t>
            </w:r>
          </w:p>
        </w:tc>
        <w:tc>
          <w:tcPr>
            <w:tcW w:w="731" w:type="dxa"/>
            <w:tcBorders>
              <w:top w:val="nil"/>
              <w:left w:val="nil"/>
              <w:bottom w:val="single" w:sz="8" w:space="0" w:color="auto"/>
              <w:right w:val="nil"/>
            </w:tcBorders>
            <w:shd w:val="clear" w:color="000000" w:fill="FFFFFF"/>
            <w:vAlign w:val="center"/>
          </w:tcPr>
          <w:p w14:paraId="08DE6769" w14:textId="77777777" w:rsidR="003A3CDD" w:rsidRPr="00CF5333" w:rsidRDefault="003A3CDD" w:rsidP="00CF5333">
            <w:pPr>
              <w:spacing w:line="240" w:lineRule="auto"/>
              <w:jc w:val="center"/>
              <w:rPr>
                <w:rFonts w:ascii="Times New Roman" w:eastAsia="Times New Roman" w:hAnsi="Times New Roman" w:cs="Times New Roman"/>
                <w:sz w:val="16"/>
                <w:szCs w:val="24"/>
                <w:lang w:eastAsia="sv-SE"/>
              </w:rPr>
            </w:pPr>
            <w:r w:rsidRPr="00CF5333">
              <w:rPr>
                <w:rFonts w:ascii="Times New Roman" w:eastAsia="Times New Roman" w:hAnsi="Times New Roman" w:cs="Times New Roman"/>
                <w:sz w:val="16"/>
                <w:szCs w:val="24"/>
                <w:lang w:eastAsia="sv-SE"/>
              </w:rPr>
              <w:t>2.9</w:t>
            </w:r>
          </w:p>
        </w:tc>
        <w:tc>
          <w:tcPr>
            <w:tcW w:w="677" w:type="dxa"/>
            <w:tcBorders>
              <w:top w:val="nil"/>
              <w:left w:val="nil"/>
              <w:bottom w:val="single" w:sz="8" w:space="0" w:color="auto"/>
              <w:right w:val="nil"/>
            </w:tcBorders>
            <w:shd w:val="clear" w:color="000000" w:fill="FFFFFF"/>
            <w:vAlign w:val="center"/>
          </w:tcPr>
          <w:p w14:paraId="5731DC7E" w14:textId="77777777" w:rsidR="003A3CDD" w:rsidRPr="00CF5333" w:rsidRDefault="00DB37F5" w:rsidP="00CF5333">
            <w:pPr>
              <w:spacing w:line="240" w:lineRule="auto"/>
              <w:jc w:val="center"/>
              <w:rPr>
                <w:rFonts w:ascii="Times New Roman" w:eastAsia="Times New Roman" w:hAnsi="Times New Roman" w:cs="Times New Roman"/>
                <w:sz w:val="16"/>
                <w:szCs w:val="24"/>
                <w:lang w:eastAsia="sv-SE"/>
              </w:rPr>
            </w:pPr>
            <w:r w:rsidRPr="00CF5333">
              <w:rPr>
                <w:rFonts w:ascii="Times New Roman" w:eastAsia="Times New Roman" w:hAnsi="Times New Roman" w:cs="Times New Roman"/>
                <w:sz w:val="16"/>
                <w:szCs w:val="24"/>
                <w:lang w:eastAsia="sv-SE"/>
              </w:rPr>
              <w:t>1.1</w:t>
            </w:r>
          </w:p>
        </w:tc>
        <w:tc>
          <w:tcPr>
            <w:tcW w:w="731" w:type="dxa"/>
            <w:tcBorders>
              <w:top w:val="nil"/>
              <w:left w:val="nil"/>
              <w:bottom w:val="single" w:sz="8" w:space="0" w:color="auto"/>
              <w:right w:val="nil"/>
            </w:tcBorders>
            <w:shd w:val="clear" w:color="000000" w:fill="FFFFFF"/>
            <w:vAlign w:val="center"/>
          </w:tcPr>
          <w:p w14:paraId="2EE4B434" w14:textId="77777777" w:rsidR="003A3CDD" w:rsidRPr="00CF5333" w:rsidRDefault="004C3C05" w:rsidP="00CF5333">
            <w:pPr>
              <w:spacing w:line="240" w:lineRule="auto"/>
              <w:jc w:val="center"/>
              <w:rPr>
                <w:rFonts w:ascii="Times New Roman" w:eastAsia="Times New Roman" w:hAnsi="Times New Roman" w:cs="Times New Roman"/>
                <w:sz w:val="16"/>
                <w:szCs w:val="24"/>
                <w:lang w:eastAsia="sv-SE"/>
              </w:rPr>
            </w:pPr>
            <w:r w:rsidRPr="00CF5333">
              <w:rPr>
                <w:rFonts w:ascii="Times New Roman" w:eastAsia="Times New Roman" w:hAnsi="Times New Roman" w:cs="Times New Roman"/>
                <w:sz w:val="16"/>
                <w:szCs w:val="24"/>
                <w:lang w:eastAsia="sv-SE"/>
              </w:rPr>
              <w:t>85.8</w:t>
            </w:r>
          </w:p>
        </w:tc>
      </w:tr>
      <w:tr w:rsidR="001B4B87" w:rsidRPr="001B4B87" w14:paraId="5CE4D653" w14:textId="77777777" w:rsidTr="00E415EB">
        <w:trPr>
          <w:trHeight w:hRule="exact" w:val="142"/>
        </w:trPr>
        <w:tc>
          <w:tcPr>
            <w:tcW w:w="601" w:type="dxa"/>
            <w:vMerge w:val="restart"/>
            <w:tcBorders>
              <w:top w:val="single" w:sz="8" w:space="0" w:color="auto"/>
              <w:left w:val="nil"/>
              <w:right w:val="nil"/>
            </w:tcBorders>
            <w:shd w:val="clear" w:color="000000" w:fill="FFFFFF"/>
            <w:vAlign w:val="center"/>
            <w:hideMark/>
          </w:tcPr>
          <w:p w14:paraId="74738DC6" w14:textId="77777777" w:rsidR="003A3CDD" w:rsidRPr="001B4B87" w:rsidRDefault="003A3CDD" w:rsidP="00D40DD1">
            <w:pPr>
              <w:spacing w:line="240" w:lineRule="auto"/>
              <w:jc w:val="center"/>
              <w:rPr>
                <w:rFonts w:ascii="Times New Roman" w:eastAsia="Times New Roman" w:hAnsi="Times New Roman" w:cs="Times New Roman"/>
                <w:sz w:val="16"/>
                <w:szCs w:val="24"/>
                <w:lang w:eastAsia="sv-SE"/>
              </w:rPr>
            </w:pPr>
            <w:r w:rsidRPr="001B4B87">
              <w:rPr>
                <w:rFonts w:ascii="Times New Roman" w:eastAsia="Times New Roman" w:hAnsi="Times New Roman" w:cs="Times New Roman"/>
                <w:sz w:val="16"/>
                <w:szCs w:val="24"/>
                <w:lang w:eastAsia="sv-SE"/>
              </w:rPr>
              <w:t>Cambisol</w:t>
            </w:r>
          </w:p>
        </w:tc>
        <w:tc>
          <w:tcPr>
            <w:tcW w:w="507" w:type="dxa"/>
            <w:vMerge w:val="restart"/>
            <w:tcBorders>
              <w:top w:val="single" w:sz="8" w:space="0" w:color="auto"/>
              <w:left w:val="nil"/>
              <w:right w:val="nil"/>
            </w:tcBorders>
            <w:shd w:val="clear" w:color="000000" w:fill="FFFFFF"/>
            <w:vAlign w:val="center"/>
          </w:tcPr>
          <w:p w14:paraId="1012CBBC" w14:textId="77777777" w:rsidR="003A3CDD" w:rsidRPr="001B4B87" w:rsidRDefault="003A3CDD" w:rsidP="00D40DD1">
            <w:pPr>
              <w:spacing w:line="240" w:lineRule="auto"/>
              <w:jc w:val="center"/>
              <w:rPr>
                <w:rFonts w:ascii="Times New Roman" w:eastAsia="Times New Roman" w:hAnsi="Times New Roman" w:cs="Times New Roman"/>
                <w:sz w:val="16"/>
                <w:szCs w:val="24"/>
                <w:lang w:eastAsia="sv-SE"/>
              </w:rPr>
            </w:pPr>
            <w:r w:rsidRPr="001B4B87">
              <w:rPr>
                <w:rFonts w:ascii="Times New Roman" w:eastAsia="Times New Roman" w:hAnsi="Times New Roman" w:cs="Times New Roman"/>
                <w:sz w:val="16"/>
                <w:szCs w:val="24"/>
                <w:lang w:eastAsia="sv-SE"/>
              </w:rPr>
              <w:t>Topsoil</w:t>
            </w:r>
          </w:p>
        </w:tc>
        <w:tc>
          <w:tcPr>
            <w:tcW w:w="640" w:type="dxa"/>
            <w:vMerge w:val="restart"/>
            <w:tcBorders>
              <w:top w:val="single" w:sz="8" w:space="0" w:color="auto"/>
              <w:left w:val="nil"/>
              <w:bottom w:val="single" w:sz="4" w:space="0" w:color="000000"/>
              <w:right w:val="nil"/>
            </w:tcBorders>
            <w:shd w:val="clear" w:color="000000" w:fill="FFFFFF"/>
            <w:vAlign w:val="center"/>
            <w:hideMark/>
          </w:tcPr>
          <w:p w14:paraId="3C1EA6DE" w14:textId="77777777" w:rsidR="003A3CDD" w:rsidRPr="001B4B87" w:rsidRDefault="003A3CDD" w:rsidP="00D40DD1">
            <w:pPr>
              <w:spacing w:line="240" w:lineRule="auto"/>
              <w:jc w:val="center"/>
              <w:rPr>
                <w:rFonts w:ascii="Times New Roman" w:eastAsia="Times New Roman" w:hAnsi="Times New Roman" w:cs="Times New Roman"/>
                <w:sz w:val="16"/>
                <w:szCs w:val="24"/>
                <w:lang w:eastAsia="sv-SE"/>
              </w:rPr>
            </w:pPr>
            <w:r w:rsidRPr="001B4B87">
              <w:rPr>
                <w:rFonts w:ascii="Times New Roman" w:eastAsia="Times New Roman" w:hAnsi="Times New Roman" w:cs="Times New Roman"/>
                <w:sz w:val="16"/>
                <w:szCs w:val="24"/>
                <w:lang w:eastAsia="sv-SE"/>
              </w:rPr>
              <w:t>Planted</w:t>
            </w:r>
          </w:p>
        </w:tc>
        <w:tc>
          <w:tcPr>
            <w:tcW w:w="553" w:type="dxa"/>
            <w:tcBorders>
              <w:top w:val="single" w:sz="8" w:space="0" w:color="auto"/>
              <w:left w:val="nil"/>
              <w:bottom w:val="nil"/>
              <w:right w:val="nil"/>
            </w:tcBorders>
            <w:shd w:val="clear" w:color="000000" w:fill="FFFFFF"/>
            <w:noWrap/>
            <w:vAlign w:val="center"/>
            <w:hideMark/>
          </w:tcPr>
          <w:p w14:paraId="7EF455A1" w14:textId="77777777" w:rsidR="003A3CDD" w:rsidRPr="001B4B87" w:rsidRDefault="003A3CDD"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76</w:t>
            </w:r>
          </w:p>
        </w:tc>
        <w:tc>
          <w:tcPr>
            <w:tcW w:w="553" w:type="dxa"/>
            <w:tcBorders>
              <w:top w:val="single" w:sz="8" w:space="0" w:color="auto"/>
              <w:left w:val="nil"/>
              <w:bottom w:val="nil"/>
              <w:right w:val="nil"/>
            </w:tcBorders>
            <w:shd w:val="clear" w:color="000000" w:fill="FFFFFF"/>
            <w:noWrap/>
            <w:vAlign w:val="center"/>
            <w:hideMark/>
          </w:tcPr>
          <w:p w14:paraId="7E861086" w14:textId="77777777" w:rsidR="003A3CDD" w:rsidRPr="001B4B87" w:rsidRDefault="003A3CDD"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Fall</w:t>
            </w:r>
          </w:p>
        </w:tc>
        <w:tc>
          <w:tcPr>
            <w:tcW w:w="717" w:type="dxa"/>
            <w:tcBorders>
              <w:top w:val="single" w:sz="8" w:space="0" w:color="auto"/>
              <w:left w:val="nil"/>
              <w:bottom w:val="nil"/>
              <w:right w:val="nil"/>
            </w:tcBorders>
            <w:shd w:val="clear" w:color="000000" w:fill="FFFFFF"/>
            <w:noWrap/>
            <w:vAlign w:val="center"/>
            <w:hideMark/>
          </w:tcPr>
          <w:p w14:paraId="7834DB70" w14:textId="77777777" w:rsidR="003A3CDD" w:rsidRPr="001B4B87" w:rsidRDefault="003A3CDD"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-40.5 ± 0.5</w:t>
            </w:r>
          </w:p>
        </w:tc>
        <w:tc>
          <w:tcPr>
            <w:tcW w:w="717" w:type="dxa"/>
            <w:vMerge w:val="restart"/>
            <w:tcBorders>
              <w:top w:val="single" w:sz="8" w:space="0" w:color="auto"/>
              <w:left w:val="nil"/>
              <w:right w:val="nil"/>
            </w:tcBorders>
            <w:shd w:val="clear" w:color="000000" w:fill="FFFFFF"/>
            <w:noWrap/>
            <w:vAlign w:val="center"/>
            <w:hideMark/>
          </w:tcPr>
          <w:p w14:paraId="1ED35425" w14:textId="77777777" w:rsidR="003A3CDD" w:rsidRPr="001B4B87" w:rsidRDefault="003A3CDD"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-24.6 ± 0.5</w:t>
            </w:r>
          </w:p>
        </w:tc>
        <w:tc>
          <w:tcPr>
            <w:tcW w:w="717" w:type="dxa"/>
            <w:vMerge w:val="restart"/>
            <w:tcBorders>
              <w:top w:val="single" w:sz="8" w:space="0" w:color="auto"/>
              <w:left w:val="nil"/>
              <w:right w:val="nil"/>
            </w:tcBorders>
            <w:shd w:val="clear" w:color="000000" w:fill="FFFFFF"/>
            <w:noWrap/>
            <w:vAlign w:val="center"/>
            <w:hideMark/>
          </w:tcPr>
          <w:p w14:paraId="2C4FDE0B" w14:textId="77777777" w:rsidR="003A3CDD" w:rsidRPr="001B4B87" w:rsidRDefault="003A3CDD"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-54.4 ± 0.1</w:t>
            </w:r>
          </w:p>
        </w:tc>
        <w:tc>
          <w:tcPr>
            <w:tcW w:w="680" w:type="dxa"/>
            <w:tcBorders>
              <w:top w:val="single" w:sz="4" w:space="0" w:color="auto"/>
              <w:left w:val="nil"/>
              <w:bottom w:val="nil"/>
              <w:right w:val="nil"/>
            </w:tcBorders>
            <w:shd w:val="clear" w:color="000000" w:fill="FFFFFF"/>
            <w:noWrap/>
            <w:vAlign w:val="bottom"/>
            <w:hideMark/>
          </w:tcPr>
          <w:p w14:paraId="0F06143B" w14:textId="77777777" w:rsidR="003A3CDD" w:rsidRPr="001B4B87" w:rsidRDefault="003A3CDD"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46.5</w:t>
            </w:r>
            <w:r w:rsidRPr="001B4B87">
              <w:rPr>
                <w:rFonts w:ascii="Times New Roman" w:eastAsia="Times New Roman" w:hAnsi="Times New Roman" w:cs="Times New Roman"/>
                <w:sz w:val="12"/>
                <w:szCs w:val="12"/>
                <w:lang w:eastAsia="sv-SE"/>
              </w:rPr>
              <w:t xml:space="preserve"> ± 1.7</w:t>
            </w:r>
          </w:p>
        </w:tc>
        <w:tc>
          <w:tcPr>
            <w:tcW w:w="584" w:type="dxa"/>
            <w:tcBorders>
              <w:top w:val="single" w:sz="4" w:space="0" w:color="auto"/>
              <w:left w:val="nil"/>
              <w:bottom w:val="nil"/>
              <w:right w:val="nil"/>
            </w:tcBorders>
            <w:shd w:val="clear" w:color="000000" w:fill="FFFFFF"/>
            <w:vAlign w:val="bottom"/>
          </w:tcPr>
          <w:p w14:paraId="7742D2CD" w14:textId="77777777" w:rsidR="003A3CDD" w:rsidRPr="001B4B87" w:rsidRDefault="003A3CDD"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1.0</w:t>
            </w:r>
            <w:r w:rsidRPr="001B4B87">
              <w:rPr>
                <w:rFonts w:ascii="Times New Roman" w:eastAsia="Times New Roman" w:hAnsi="Times New Roman" w:cs="Times New Roman"/>
                <w:sz w:val="12"/>
                <w:szCs w:val="12"/>
                <w:lang w:eastAsia="sv-SE"/>
              </w:rPr>
              <w:t xml:space="preserve"> ± 0.0</w:t>
            </w:r>
          </w:p>
        </w:tc>
        <w:tc>
          <w:tcPr>
            <w:tcW w:w="677" w:type="dxa"/>
            <w:tcBorders>
              <w:top w:val="single" w:sz="4" w:space="0" w:color="auto"/>
              <w:left w:val="nil"/>
              <w:bottom w:val="nil"/>
              <w:right w:val="nil"/>
            </w:tcBorders>
            <w:shd w:val="clear" w:color="000000" w:fill="FFFFFF"/>
            <w:vAlign w:val="bottom"/>
          </w:tcPr>
          <w:p w14:paraId="599E0B97" w14:textId="77777777" w:rsidR="003A3CDD" w:rsidRPr="001B4B87" w:rsidRDefault="003A3CDD"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1.6</w:t>
            </w:r>
            <w:r w:rsidRPr="001B4B87">
              <w:rPr>
                <w:rFonts w:ascii="Times New Roman" w:eastAsia="Times New Roman" w:hAnsi="Times New Roman" w:cs="Times New Roman"/>
                <w:sz w:val="12"/>
                <w:szCs w:val="12"/>
                <w:lang w:eastAsia="sv-SE"/>
              </w:rPr>
              <w:t xml:space="preserve"> ± 0.1</w:t>
            </w:r>
          </w:p>
        </w:tc>
        <w:tc>
          <w:tcPr>
            <w:tcW w:w="731" w:type="dxa"/>
            <w:tcBorders>
              <w:top w:val="single" w:sz="8" w:space="0" w:color="auto"/>
              <w:left w:val="nil"/>
              <w:bottom w:val="nil"/>
              <w:right w:val="nil"/>
            </w:tcBorders>
            <w:shd w:val="clear" w:color="000000" w:fill="FFFFFF"/>
            <w:vAlign w:val="bottom"/>
          </w:tcPr>
          <w:p w14:paraId="1F2F8948" w14:textId="77777777" w:rsidR="003A3CDD" w:rsidRPr="001B4B87" w:rsidRDefault="003A3CDD"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1.8</w:t>
            </w:r>
            <w:r w:rsidRPr="001B4B87">
              <w:rPr>
                <w:rFonts w:ascii="Times New Roman" w:eastAsia="Times New Roman" w:hAnsi="Times New Roman" w:cs="Times New Roman"/>
                <w:sz w:val="12"/>
                <w:szCs w:val="12"/>
                <w:lang w:eastAsia="sv-SE"/>
              </w:rPr>
              <w:t xml:space="preserve"> ± 0.1</w:t>
            </w:r>
          </w:p>
        </w:tc>
        <w:tc>
          <w:tcPr>
            <w:tcW w:w="677" w:type="dxa"/>
            <w:tcBorders>
              <w:top w:val="single" w:sz="8" w:space="0" w:color="auto"/>
              <w:left w:val="nil"/>
              <w:bottom w:val="nil"/>
              <w:right w:val="nil"/>
            </w:tcBorders>
            <w:shd w:val="clear" w:color="000000" w:fill="FFFFFF"/>
          </w:tcPr>
          <w:p w14:paraId="7DB2586F" w14:textId="77777777" w:rsidR="003A3CDD" w:rsidRPr="001B4B87" w:rsidRDefault="00260EB0"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0.1</w:t>
            </w:r>
            <w:r w:rsidRPr="001B4B87">
              <w:rPr>
                <w:rFonts w:ascii="Times New Roman" w:eastAsia="Times New Roman" w:hAnsi="Times New Roman" w:cs="Times New Roman"/>
                <w:sz w:val="12"/>
                <w:szCs w:val="12"/>
                <w:lang w:eastAsia="sv-SE"/>
              </w:rPr>
              <w:t xml:space="preserve"> ± </w:t>
            </w:r>
            <w:r w:rsidR="00E415EB" w:rsidRPr="001B4B87">
              <w:rPr>
                <w:rFonts w:ascii="Times New Roman" w:hAnsi="Times New Roman" w:cs="Times New Roman"/>
                <w:sz w:val="12"/>
                <w:szCs w:val="12"/>
              </w:rPr>
              <w:t>0.0</w:t>
            </w:r>
          </w:p>
        </w:tc>
        <w:tc>
          <w:tcPr>
            <w:tcW w:w="731" w:type="dxa"/>
            <w:tcBorders>
              <w:top w:val="single" w:sz="8" w:space="0" w:color="auto"/>
              <w:left w:val="nil"/>
              <w:bottom w:val="nil"/>
              <w:right w:val="nil"/>
            </w:tcBorders>
            <w:shd w:val="clear" w:color="000000" w:fill="FFFFFF"/>
          </w:tcPr>
          <w:p w14:paraId="3DF78CE4" w14:textId="77777777" w:rsidR="003A3CDD" w:rsidRPr="001B4B87" w:rsidRDefault="008B65D8"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2.6</w:t>
            </w:r>
            <w:r w:rsidRPr="001B4B87">
              <w:rPr>
                <w:rFonts w:ascii="Times New Roman" w:eastAsia="Times New Roman" w:hAnsi="Times New Roman" w:cs="Times New Roman"/>
                <w:sz w:val="12"/>
                <w:szCs w:val="12"/>
                <w:lang w:eastAsia="sv-SE"/>
              </w:rPr>
              <w:t xml:space="preserve"> ± </w:t>
            </w:r>
            <w:r w:rsidR="00E415EB" w:rsidRPr="001B4B87">
              <w:rPr>
                <w:rFonts w:ascii="Times New Roman" w:hAnsi="Times New Roman" w:cs="Times New Roman"/>
                <w:sz w:val="12"/>
                <w:szCs w:val="12"/>
              </w:rPr>
              <w:t>0.3</w:t>
            </w:r>
          </w:p>
        </w:tc>
      </w:tr>
      <w:tr w:rsidR="001B4B87" w:rsidRPr="001B4B87" w14:paraId="44EB0F6E" w14:textId="77777777" w:rsidTr="00E415EB">
        <w:trPr>
          <w:trHeight w:hRule="exact" w:val="142"/>
        </w:trPr>
        <w:tc>
          <w:tcPr>
            <w:tcW w:w="601" w:type="dxa"/>
            <w:vMerge/>
            <w:tcBorders>
              <w:left w:val="nil"/>
              <w:right w:val="nil"/>
            </w:tcBorders>
            <w:vAlign w:val="center"/>
            <w:hideMark/>
          </w:tcPr>
          <w:p w14:paraId="51FF23A4" w14:textId="77777777" w:rsidR="003A3CDD" w:rsidRPr="001B4B87" w:rsidRDefault="003A3CDD" w:rsidP="00D40DD1">
            <w:pPr>
              <w:spacing w:line="240" w:lineRule="auto"/>
              <w:jc w:val="center"/>
              <w:rPr>
                <w:rFonts w:ascii="Times New Roman" w:eastAsia="Times New Roman" w:hAnsi="Times New Roman" w:cs="Times New Roman"/>
                <w:sz w:val="16"/>
                <w:szCs w:val="24"/>
                <w:lang w:eastAsia="sv-SE"/>
              </w:rPr>
            </w:pPr>
          </w:p>
        </w:tc>
        <w:tc>
          <w:tcPr>
            <w:tcW w:w="507" w:type="dxa"/>
            <w:vMerge/>
            <w:tcBorders>
              <w:left w:val="nil"/>
              <w:right w:val="nil"/>
            </w:tcBorders>
            <w:vAlign w:val="center"/>
          </w:tcPr>
          <w:p w14:paraId="44071D39" w14:textId="77777777" w:rsidR="003A3CDD" w:rsidRPr="001B4B87" w:rsidRDefault="003A3CDD" w:rsidP="00D40DD1">
            <w:pPr>
              <w:spacing w:line="240" w:lineRule="auto"/>
              <w:jc w:val="center"/>
              <w:rPr>
                <w:rFonts w:ascii="Times New Roman" w:eastAsia="Times New Roman" w:hAnsi="Times New Roman" w:cs="Times New Roman"/>
                <w:sz w:val="16"/>
                <w:szCs w:val="24"/>
                <w:lang w:eastAsia="sv-SE"/>
              </w:rPr>
            </w:pPr>
          </w:p>
        </w:tc>
        <w:tc>
          <w:tcPr>
            <w:tcW w:w="640" w:type="dxa"/>
            <w:vMerge/>
            <w:tcBorders>
              <w:top w:val="nil"/>
              <w:left w:val="nil"/>
              <w:bottom w:val="single" w:sz="4" w:space="0" w:color="000000"/>
              <w:right w:val="nil"/>
            </w:tcBorders>
            <w:vAlign w:val="center"/>
            <w:hideMark/>
          </w:tcPr>
          <w:p w14:paraId="5FF8FAF5" w14:textId="77777777" w:rsidR="003A3CDD" w:rsidRPr="001B4B87" w:rsidRDefault="003A3CDD" w:rsidP="00D40DD1">
            <w:pPr>
              <w:spacing w:line="240" w:lineRule="auto"/>
              <w:rPr>
                <w:rFonts w:ascii="Times New Roman" w:eastAsia="Times New Roman" w:hAnsi="Times New Roman" w:cs="Times New Roman"/>
                <w:sz w:val="16"/>
                <w:szCs w:val="24"/>
                <w:lang w:eastAsia="sv-SE"/>
              </w:rPr>
            </w:pPr>
          </w:p>
        </w:tc>
        <w:tc>
          <w:tcPr>
            <w:tcW w:w="553" w:type="dxa"/>
            <w:tcBorders>
              <w:top w:val="nil"/>
              <w:left w:val="nil"/>
              <w:bottom w:val="nil"/>
              <w:right w:val="nil"/>
            </w:tcBorders>
            <w:shd w:val="clear" w:color="000000" w:fill="FFFFFF"/>
            <w:noWrap/>
            <w:vAlign w:val="center"/>
            <w:hideMark/>
          </w:tcPr>
          <w:p w14:paraId="6DC06E61" w14:textId="77777777" w:rsidR="003A3CDD" w:rsidRPr="001B4B87" w:rsidRDefault="003A3CDD"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139</w:t>
            </w:r>
          </w:p>
        </w:tc>
        <w:tc>
          <w:tcPr>
            <w:tcW w:w="553" w:type="dxa"/>
            <w:tcBorders>
              <w:top w:val="nil"/>
              <w:left w:val="nil"/>
              <w:bottom w:val="nil"/>
              <w:right w:val="nil"/>
            </w:tcBorders>
            <w:shd w:val="clear" w:color="000000" w:fill="FFFFFF"/>
            <w:noWrap/>
            <w:vAlign w:val="center"/>
            <w:hideMark/>
          </w:tcPr>
          <w:p w14:paraId="0A57763A" w14:textId="77777777" w:rsidR="003A3CDD" w:rsidRPr="001B4B87" w:rsidRDefault="003A3CDD"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Winter</w:t>
            </w:r>
          </w:p>
        </w:tc>
        <w:tc>
          <w:tcPr>
            <w:tcW w:w="717" w:type="dxa"/>
            <w:tcBorders>
              <w:top w:val="nil"/>
              <w:left w:val="nil"/>
              <w:bottom w:val="nil"/>
              <w:right w:val="nil"/>
            </w:tcBorders>
            <w:shd w:val="clear" w:color="000000" w:fill="FFFFFF"/>
            <w:noWrap/>
            <w:vAlign w:val="center"/>
            <w:hideMark/>
          </w:tcPr>
          <w:p w14:paraId="585F53A1" w14:textId="77777777" w:rsidR="003A3CDD" w:rsidRPr="001B4B87" w:rsidRDefault="003A3CDD"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-43.0 ± 1.4</w:t>
            </w:r>
          </w:p>
        </w:tc>
        <w:tc>
          <w:tcPr>
            <w:tcW w:w="717" w:type="dxa"/>
            <w:vMerge/>
            <w:tcBorders>
              <w:left w:val="nil"/>
              <w:right w:val="nil"/>
            </w:tcBorders>
            <w:shd w:val="clear" w:color="000000" w:fill="FFFFFF"/>
            <w:noWrap/>
            <w:vAlign w:val="center"/>
            <w:hideMark/>
          </w:tcPr>
          <w:p w14:paraId="5C18290B" w14:textId="77777777" w:rsidR="003A3CDD" w:rsidRPr="001B4B87" w:rsidRDefault="003A3CDD"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right w:val="nil"/>
            </w:tcBorders>
            <w:shd w:val="clear" w:color="000000" w:fill="FFFFFF"/>
            <w:noWrap/>
            <w:vAlign w:val="center"/>
            <w:hideMark/>
          </w:tcPr>
          <w:p w14:paraId="25EB77DE" w14:textId="77777777" w:rsidR="003A3CDD" w:rsidRPr="001B4B87" w:rsidRDefault="003A3CDD"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55625690" w14:textId="77777777" w:rsidR="003A3CDD" w:rsidRPr="001B4B87" w:rsidRDefault="003A3CDD"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38.4</w:t>
            </w:r>
            <w:r w:rsidRPr="001B4B87">
              <w:rPr>
                <w:rFonts w:ascii="Times New Roman" w:eastAsia="Times New Roman" w:hAnsi="Times New Roman" w:cs="Times New Roman"/>
                <w:sz w:val="12"/>
                <w:szCs w:val="12"/>
                <w:lang w:eastAsia="sv-SE"/>
              </w:rPr>
              <w:t xml:space="preserve"> ± 4.6</w:t>
            </w:r>
          </w:p>
        </w:tc>
        <w:tc>
          <w:tcPr>
            <w:tcW w:w="584" w:type="dxa"/>
            <w:tcBorders>
              <w:top w:val="nil"/>
              <w:left w:val="nil"/>
              <w:bottom w:val="nil"/>
              <w:right w:val="nil"/>
            </w:tcBorders>
            <w:shd w:val="clear" w:color="000000" w:fill="FFFFFF"/>
            <w:vAlign w:val="bottom"/>
          </w:tcPr>
          <w:p w14:paraId="389FC720" w14:textId="77777777" w:rsidR="003A3CDD" w:rsidRPr="001B4B87" w:rsidRDefault="003A3CDD"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0.8</w:t>
            </w:r>
            <w:r w:rsidRPr="001B4B87">
              <w:rPr>
                <w:rFonts w:ascii="Times New Roman" w:eastAsia="Times New Roman" w:hAnsi="Times New Roman" w:cs="Times New Roman"/>
                <w:sz w:val="12"/>
                <w:szCs w:val="12"/>
                <w:lang w:eastAsia="sv-SE"/>
              </w:rPr>
              <w:t xml:space="preserve"> ± 0.1</w:t>
            </w:r>
          </w:p>
        </w:tc>
        <w:tc>
          <w:tcPr>
            <w:tcW w:w="677" w:type="dxa"/>
            <w:tcBorders>
              <w:top w:val="nil"/>
              <w:left w:val="nil"/>
              <w:bottom w:val="nil"/>
              <w:right w:val="nil"/>
            </w:tcBorders>
            <w:shd w:val="clear" w:color="000000" w:fill="FFFFFF"/>
            <w:vAlign w:val="bottom"/>
          </w:tcPr>
          <w:p w14:paraId="64A6F748" w14:textId="77777777" w:rsidR="003A3CDD" w:rsidRPr="001B4B87" w:rsidRDefault="003A3CDD"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1.3</w:t>
            </w:r>
            <w:r w:rsidRPr="001B4B87">
              <w:rPr>
                <w:rFonts w:ascii="Times New Roman" w:eastAsia="Times New Roman" w:hAnsi="Times New Roman" w:cs="Times New Roman"/>
                <w:sz w:val="12"/>
                <w:szCs w:val="12"/>
                <w:lang w:eastAsia="sv-SE"/>
              </w:rPr>
              <w:t xml:space="preserve"> ± 0.2</w:t>
            </w:r>
          </w:p>
        </w:tc>
        <w:tc>
          <w:tcPr>
            <w:tcW w:w="731" w:type="dxa"/>
            <w:tcBorders>
              <w:top w:val="nil"/>
              <w:left w:val="nil"/>
              <w:bottom w:val="nil"/>
              <w:right w:val="nil"/>
            </w:tcBorders>
            <w:shd w:val="clear" w:color="000000" w:fill="FFFFFF"/>
            <w:vAlign w:val="bottom"/>
          </w:tcPr>
          <w:p w14:paraId="74696B21" w14:textId="77777777" w:rsidR="003A3CDD" w:rsidRPr="001B4B87" w:rsidRDefault="003A3CDD"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2.1</w:t>
            </w:r>
            <w:r w:rsidRPr="001B4B87">
              <w:rPr>
                <w:rFonts w:ascii="Times New Roman" w:eastAsia="Times New Roman" w:hAnsi="Times New Roman" w:cs="Times New Roman"/>
                <w:sz w:val="12"/>
                <w:szCs w:val="12"/>
                <w:lang w:eastAsia="sv-SE"/>
              </w:rPr>
              <w:t xml:space="preserve"> ± 0.2</w:t>
            </w:r>
          </w:p>
        </w:tc>
        <w:tc>
          <w:tcPr>
            <w:tcW w:w="677" w:type="dxa"/>
            <w:tcBorders>
              <w:top w:val="nil"/>
              <w:left w:val="nil"/>
              <w:bottom w:val="nil"/>
              <w:right w:val="nil"/>
            </w:tcBorders>
            <w:shd w:val="clear" w:color="000000" w:fill="FFFFFF"/>
          </w:tcPr>
          <w:p w14:paraId="0B3FD95C" w14:textId="77777777" w:rsidR="003A3CDD" w:rsidRPr="001B4B87" w:rsidRDefault="00260EB0"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0.1</w:t>
            </w:r>
            <w:r w:rsidRPr="001B4B87">
              <w:rPr>
                <w:rFonts w:ascii="Times New Roman" w:eastAsia="Times New Roman" w:hAnsi="Times New Roman" w:cs="Times New Roman"/>
                <w:sz w:val="12"/>
                <w:szCs w:val="12"/>
                <w:lang w:eastAsia="sv-SE"/>
              </w:rPr>
              <w:t xml:space="preserve"> ± </w:t>
            </w:r>
            <w:r w:rsidR="00E415EB" w:rsidRPr="001B4B87">
              <w:rPr>
                <w:rFonts w:ascii="Times New Roman" w:hAnsi="Times New Roman" w:cs="Times New Roman"/>
                <w:sz w:val="12"/>
                <w:szCs w:val="12"/>
              </w:rPr>
              <w:t>0.0</w:t>
            </w:r>
          </w:p>
        </w:tc>
        <w:tc>
          <w:tcPr>
            <w:tcW w:w="731" w:type="dxa"/>
            <w:tcBorders>
              <w:top w:val="nil"/>
              <w:left w:val="nil"/>
              <w:bottom w:val="nil"/>
              <w:right w:val="nil"/>
            </w:tcBorders>
            <w:shd w:val="clear" w:color="000000" w:fill="FFFFFF"/>
          </w:tcPr>
          <w:p w14:paraId="2B826861" w14:textId="77777777" w:rsidR="003A3CDD" w:rsidRPr="001B4B87" w:rsidRDefault="008B65D8"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4.5</w:t>
            </w:r>
            <w:r w:rsidRPr="001B4B87">
              <w:rPr>
                <w:rFonts w:ascii="Times New Roman" w:eastAsia="Times New Roman" w:hAnsi="Times New Roman" w:cs="Times New Roman"/>
                <w:sz w:val="12"/>
                <w:szCs w:val="12"/>
                <w:lang w:eastAsia="sv-SE"/>
              </w:rPr>
              <w:t xml:space="preserve"> ± </w:t>
            </w:r>
            <w:r w:rsidR="00E415EB" w:rsidRPr="001B4B87">
              <w:rPr>
                <w:rFonts w:ascii="Times New Roman" w:hAnsi="Times New Roman" w:cs="Times New Roman"/>
                <w:sz w:val="12"/>
                <w:szCs w:val="12"/>
              </w:rPr>
              <w:t>1.2</w:t>
            </w:r>
          </w:p>
        </w:tc>
      </w:tr>
      <w:tr w:rsidR="001B4B87" w:rsidRPr="001B4B87" w14:paraId="0BDCBD4E" w14:textId="77777777" w:rsidTr="00E415EB">
        <w:trPr>
          <w:trHeight w:hRule="exact" w:val="142"/>
        </w:trPr>
        <w:tc>
          <w:tcPr>
            <w:tcW w:w="601" w:type="dxa"/>
            <w:vMerge/>
            <w:tcBorders>
              <w:left w:val="nil"/>
              <w:right w:val="nil"/>
            </w:tcBorders>
            <w:vAlign w:val="center"/>
            <w:hideMark/>
          </w:tcPr>
          <w:p w14:paraId="08BBBFAA" w14:textId="77777777" w:rsidR="003A3CDD" w:rsidRPr="001B4B87" w:rsidRDefault="003A3CDD" w:rsidP="00D40DD1">
            <w:pPr>
              <w:spacing w:line="240" w:lineRule="auto"/>
              <w:jc w:val="center"/>
              <w:rPr>
                <w:rFonts w:ascii="Times New Roman" w:eastAsia="Times New Roman" w:hAnsi="Times New Roman" w:cs="Times New Roman"/>
                <w:sz w:val="16"/>
                <w:szCs w:val="24"/>
                <w:lang w:eastAsia="sv-SE"/>
              </w:rPr>
            </w:pPr>
          </w:p>
        </w:tc>
        <w:tc>
          <w:tcPr>
            <w:tcW w:w="507" w:type="dxa"/>
            <w:vMerge/>
            <w:tcBorders>
              <w:left w:val="nil"/>
              <w:right w:val="nil"/>
            </w:tcBorders>
            <w:vAlign w:val="center"/>
          </w:tcPr>
          <w:p w14:paraId="25B481ED" w14:textId="77777777" w:rsidR="003A3CDD" w:rsidRPr="001B4B87" w:rsidRDefault="003A3CDD" w:rsidP="00D40DD1">
            <w:pPr>
              <w:spacing w:line="240" w:lineRule="auto"/>
              <w:jc w:val="center"/>
              <w:rPr>
                <w:rFonts w:ascii="Times New Roman" w:eastAsia="Times New Roman" w:hAnsi="Times New Roman" w:cs="Times New Roman"/>
                <w:sz w:val="16"/>
                <w:szCs w:val="24"/>
                <w:lang w:eastAsia="sv-SE"/>
              </w:rPr>
            </w:pPr>
          </w:p>
        </w:tc>
        <w:tc>
          <w:tcPr>
            <w:tcW w:w="640" w:type="dxa"/>
            <w:vMerge/>
            <w:tcBorders>
              <w:top w:val="nil"/>
              <w:left w:val="nil"/>
              <w:bottom w:val="single" w:sz="4" w:space="0" w:color="000000"/>
              <w:right w:val="nil"/>
            </w:tcBorders>
            <w:vAlign w:val="center"/>
            <w:hideMark/>
          </w:tcPr>
          <w:p w14:paraId="18E9182C" w14:textId="77777777" w:rsidR="003A3CDD" w:rsidRPr="001B4B87" w:rsidRDefault="003A3CDD" w:rsidP="00D40DD1">
            <w:pPr>
              <w:spacing w:line="240" w:lineRule="auto"/>
              <w:rPr>
                <w:rFonts w:ascii="Times New Roman" w:eastAsia="Times New Roman" w:hAnsi="Times New Roman" w:cs="Times New Roman"/>
                <w:sz w:val="16"/>
                <w:szCs w:val="24"/>
                <w:lang w:eastAsia="sv-SE"/>
              </w:rPr>
            </w:pPr>
          </w:p>
        </w:tc>
        <w:tc>
          <w:tcPr>
            <w:tcW w:w="553" w:type="dxa"/>
            <w:tcBorders>
              <w:top w:val="nil"/>
              <w:left w:val="nil"/>
              <w:bottom w:val="nil"/>
              <w:right w:val="nil"/>
            </w:tcBorders>
            <w:shd w:val="clear" w:color="000000" w:fill="FFFFFF"/>
            <w:noWrap/>
            <w:vAlign w:val="center"/>
            <w:hideMark/>
          </w:tcPr>
          <w:p w14:paraId="415116DE" w14:textId="77777777" w:rsidR="003A3CDD" w:rsidRPr="001B4B87" w:rsidRDefault="003A3CDD"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174</w:t>
            </w:r>
          </w:p>
        </w:tc>
        <w:tc>
          <w:tcPr>
            <w:tcW w:w="553" w:type="dxa"/>
            <w:tcBorders>
              <w:top w:val="nil"/>
              <w:left w:val="nil"/>
              <w:bottom w:val="nil"/>
              <w:right w:val="nil"/>
            </w:tcBorders>
            <w:shd w:val="clear" w:color="000000" w:fill="FFFFFF"/>
            <w:noWrap/>
            <w:vAlign w:val="center"/>
            <w:hideMark/>
          </w:tcPr>
          <w:p w14:paraId="5EE7160B" w14:textId="77777777" w:rsidR="003A3CDD" w:rsidRPr="001B4B87" w:rsidRDefault="003A3CDD"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Spring</w:t>
            </w:r>
          </w:p>
        </w:tc>
        <w:tc>
          <w:tcPr>
            <w:tcW w:w="717" w:type="dxa"/>
            <w:tcBorders>
              <w:top w:val="nil"/>
              <w:left w:val="nil"/>
              <w:bottom w:val="nil"/>
              <w:right w:val="nil"/>
            </w:tcBorders>
            <w:shd w:val="clear" w:color="000000" w:fill="FFFFFF"/>
            <w:noWrap/>
            <w:vAlign w:val="center"/>
            <w:hideMark/>
          </w:tcPr>
          <w:p w14:paraId="62458434" w14:textId="77777777" w:rsidR="003A3CDD" w:rsidRPr="001B4B87" w:rsidRDefault="003A3CDD"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-45.1 ± 0.3</w:t>
            </w:r>
          </w:p>
        </w:tc>
        <w:tc>
          <w:tcPr>
            <w:tcW w:w="717" w:type="dxa"/>
            <w:vMerge/>
            <w:tcBorders>
              <w:left w:val="nil"/>
              <w:right w:val="nil"/>
            </w:tcBorders>
            <w:shd w:val="clear" w:color="000000" w:fill="FFFFFF"/>
            <w:noWrap/>
            <w:vAlign w:val="center"/>
            <w:hideMark/>
          </w:tcPr>
          <w:p w14:paraId="1FEDA16C" w14:textId="77777777" w:rsidR="003A3CDD" w:rsidRPr="001B4B87" w:rsidRDefault="003A3CDD"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right w:val="nil"/>
            </w:tcBorders>
            <w:shd w:val="clear" w:color="000000" w:fill="FFFFFF"/>
            <w:noWrap/>
            <w:vAlign w:val="center"/>
            <w:hideMark/>
          </w:tcPr>
          <w:p w14:paraId="7A56809A" w14:textId="77777777" w:rsidR="003A3CDD" w:rsidRPr="001B4B87" w:rsidRDefault="003A3CDD"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63908203" w14:textId="77777777" w:rsidR="003A3CDD" w:rsidRPr="001B4B87" w:rsidRDefault="003A3CDD"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31.2</w:t>
            </w:r>
            <w:r w:rsidRPr="001B4B87">
              <w:rPr>
                <w:rFonts w:ascii="Times New Roman" w:eastAsia="Times New Roman" w:hAnsi="Times New Roman" w:cs="Times New Roman"/>
                <w:sz w:val="12"/>
                <w:szCs w:val="12"/>
                <w:lang w:eastAsia="sv-SE"/>
              </w:rPr>
              <w:t xml:space="preserve"> ± 0.7</w:t>
            </w:r>
          </w:p>
        </w:tc>
        <w:tc>
          <w:tcPr>
            <w:tcW w:w="584" w:type="dxa"/>
            <w:tcBorders>
              <w:top w:val="nil"/>
              <w:left w:val="nil"/>
              <w:bottom w:val="nil"/>
              <w:right w:val="nil"/>
            </w:tcBorders>
            <w:shd w:val="clear" w:color="000000" w:fill="FFFFFF"/>
            <w:vAlign w:val="bottom"/>
          </w:tcPr>
          <w:p w14:paraId="39D8A6D9" w14:textId="77777777" w:rsidR="003A3CDD" w:rsidRPr="001B4B87" w:rsidRDefault="003A3CDD"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0.7</w:t>
            </w:r>
            <w:r w:rsidRPr="001B4B87">
              <w:rPr>
                <w:rFonts w:ascii="Times New Roman" w:eastAsia="Times New Roman" w:hAnsi="Times New Roman" w:cs="Times New Roman"/>
                <w:sz w:val="12"/>
                <w:szCs w:val="12"/>
                <w:lang w:eastAsia="sv-SE"/>
              </w:rPr>
              <w:t xml:space="preserve"> ± 0.0</w:t>
            </w:r>
          </w:p>
        </w:tc>
        <w:tc>
          <w:tcPr>
            <w:tcW w:w="677" w:type="dxa"/>
            <w:tcBorders>
              <w:top w:val="nil"/>
              <w:left w:val="nil"/>
              <w:bottom w:val="nil"/>
              <w:right w:val="nil"/>
            </w:tcBorders>
            <w:shd w:val="clear" w:color="000000" w:fill="FFFFFF"/>
            <w:vAlign w:val="bottom"/>
          </w:tcPr>
          <w:p w14:paraId="4785B30A" w14:textId="77777777" w:rsidR="003A3CDD" w:rsidRPr="001B4B87" w:rsidRDefault="003A3CDD"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1.0</w:t>
            </w:r>
            <w:r w:rsidRPr="001B4B87">
              <w:rPr>
                <w:rFonts w:ascii="Times New Roman" w:eastAsia="Times New Roman" w:hAnsi="Times New Roman" w:cs="Times New Roman"/>
                <w:sz w:val="12"/>
                <w:szCs w:val="12"/>
                <w:lang w:eastAsia="sv-SE"/>
              </w:rPr>
              <w:t xml:space="preserve"> ± 0.0</w:t>
            </w:r>
          </w:p>
        </w:tc>
        <w:tc>
          <w:tcPr>
            <w:tcW w:w="731" w:type="dxa"/>
            <w:tcBorders>
              <w:top w:val="nil"/>
              <w:left w:val="nil"/>
              <w:bottom w:val="nil"/>
              <w:right w:val="nil"/>
            </w:tcBorders>
            <w:shd w:val="clear" w:color="000000" w:fill="FFFFFF"/>
            <w:vAlign w:val="bottom"/>
          </w:tcPr>
          <w:p w14:paraId="6F326929" w14:textId="77777777" w:rsidR="003A3CDD" w:rsidRPr="001B4B87" w:rsidRDefault="003A3CDD"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2.3</w:t>
            </w:r>
            <w:r w:rsidRPr="001B4B87">
              <w:rPr>
                <w:rFonts w:ascii="Times New Roman" w:eastAsia="Times New Roman" w:hAnsi="Times New Roman" w:cs="Times New Roman"/>
                <w:sz w:val="12"/>
                <w:szCs w:val="12"/>
                <w:lang w:eastAsia="sv-SE"/>
              </w:rPr>
              <w:t xml:space="preserve"> ± 0.0</w:t>
            </w:r>
          </w:p>
        </w:tc>
        <w:tc>
          <w:tcPr>
            <w:tcW w:w="677" w:type="dxa"/>
            <w:tcBorders>
              <w:top w:val="nil"/>
              <w:left w:val="nil"/>
              <w:bottom w:val="nil"/>
              <w:right w:val="nil"/>
            </w:tcBorders>
            <w:shd w:val="clear" w:color="000000" w:fill="FFFFFF"/>
          </w:tcPr>
          <w:p w14:paraId="7BF944A0" w14:textId="77777777" w:rsidR="003A3CDD" w:rsidRPr="001B4B87" w:rsidRDefault="00260EB0"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0.1</w:t>
            </w:r>
            <w:r w:rsidRPr="001B4B87">
              <w:rPr>
                <w:rFonts w:ascii="Times New Roman" w:eastAsia="Times New Roman" w:hAnsi="Times New Roman" w:cs="Times New Roman"/>
                <w:sz w:val="12"/>
                <w:szCs w:val="12"/>
                <w:lang w:eastAsia="sv-SE"/>
              </w:rPr>
              <w:t xml:space="preserve"> ± </w:t>
            </w:r>
            <w:r w:rsidR="00E415EB" w:rsidRPr="001B4B87">
              <w:rPr>
                <w:rFonts w:ascii="Times New Roman" w:hAnsi="Times New Roman" w:cs="Times New Roman"/>
                <w:sz w:val="12"/>
                <w:szCs w:val="12"/>
              </w:rPr>
              <w:t>0.0</w:t>
            </w:r>
          </w:p>
        </w:tc>
        <w:tc>
          <w:tcPr>
            <w:tcW w:w="731" w:type="dxa"/>
            <w:tcBorders>
              <w:top w:val="nil"/>
              <w:left w:val="nil"/>
              <w:bottom w:val="nil"/>
              <w:right w:val="nil"/>
            </w:tcBorders>
            <w:shd w:val="clear" w:color="000000" w:fill="FFFFFF"/>
          </w:tcPr>
          <w:p w14:paraId="24CA9C59" w14:textId="77777777" w:rsidR="003A3CDD" w:rsidRPr="001B4B87" w:rsidRDefault="008B65D8"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7.5</w:t>
            </w:r>
            <w:r w:rsidRPr="001B4B87">
              <w:rPr>
                <w:rFonts w:ascii="Times New Roman" w:eastAsia="Times New Roman" w:hAnsi="Times New Roman" w:cs="Times New Roman"/>
                <w:sz w:val="12"/>
                <w:szCs w:val="12"/>
                <w:lang w:eastAsia="sv-SE"/>
              </w:rPr>
              <w:t xml:space="preserve"> ± </w:t>
            </w:r>
            <w:r w:rsidR="00E415EB" w:rsidRPr="001B4B87">
              <w:rPr>
                <w:rFonts w:ascii="Times New Roman" w:hAnsi="Times New Roman" w:cs="Times New Roman"/>
                <w:sz w:val="12"/>
                <w:szCs w:val="12"/>
              </w:rPr>
              <w:t>0.5</w:t>
            </w:r>
          </w:p>
        </w:tc>
      </w:tr>
      <w:tr w:rsidR="001B4B87" w:rsidRPr="001B4B87" w14:paraId="43998186" w14:textId="77777777" w:rsidTr="00E415EB">
        <w:trPr>
          <w:trHeight w:hRule="exact" w:val="142"/>
        </w:trPr>
        <w:tc>
          <w:tcPr>
            <w:tcW w:w="601" w:type="dxa"/>
            <w:vMerge/>
            <w:tcBorders>
              <w:left w:val="nil"/>
              <w:right w:val="nil"/>
            </w:tcBorders>
            <w:vAlign w:val="center"/>
            <w:hideMark/>
          </w:tcPr>
          <w:p w14:paraId="2E570AF1" w14:textId="77777777" w:rsidR="003A3CDD" w:rsidRPr="001B4B87" w:rsidRDefault="003A3CDD" w:rsidP="00D40DD1">
            <w:pPr>
              <w:spacing w:line="240" w:lineRule="auto"/>
              <w:jc w:val="center"/>
              <w:rPr>
                <w:rFonts w:ascii="Times New Roman" w:eastAsia="Times New Roman" w:hAnsi="Times New Roman" w:cs="Times New Roman"/>
                <w:sz w:val="16"/>
                <w:szCs w:val="24"/>
                <w:lang w:eastAsia="sv-SE"/>
              </w:rPr>
            </w:pPr>
          </w:p>
        </w:tc>
        <w:tc>
          <w:tcPr>
            <w:tcW w:w="507" w:type="dxa"/>
            <w:vMerge/>
            <w:tcBorders>
              <w:left w:val="nil"/>
              <w:right w:val="nil"/>
            </w:tcBorders>
            <w:vAlign w:val="center"/>
          </w:tcPr>
          <w:p w14:paraId="5C4B7C77" w14:textId="77777777" w:rsidR="003A3CDD" w:rsidRPr="001B4B87" w:rsidRDefault="003A3CDD" w:rsidP="00D40DD1">
            <w:pPr>
              <w:spacing w:line="240" w:lineRule="auto"/>
              <w:jc w:val="center"/>
              <w:rPr>
                <w:rFonts w:ascii="Times New Roman" w:eastAsia="Times New Roman" w:hAnsi="Times New Roman" w:cs="Times New Roman"/>
                <w:sz w:val="16"/>
                <w:szCs w:val="24"/>
                <w:lang w:eastAsia="sv-SE"/>
              </w:rPr>
            </w:pPr>
          </w:p>
        </w:tc>
        <w:tc>
          <w:tcPr>
            <w:tcW w:w="640" w:type="dxa"/>
            <w:vMerge/>
            <w:tcBorders>
              <w:top w:val="nil"/>
              <w:left w:val="nil"/>
              <w:bottom w:val="single" w:sz="4" w:space="0" w:color="000000"/>
              <w:right w:val="nil"/>
            </w:tcBorders>
            <w:vAlign w:val="center"/>
            <w:hideMark/>
          </w:tcPr>
          <w:p w14:paraId="56F2D4EB" w14:textId="77777777" w:rsidR="003A3CDD" w:rsidRPr="001B4B87" w:rsidRDefault="003A3CDD" w:rsidP="00D40DD1">
            <w:pPr>
              <w:spacing w:line="240" w:lineRule="auto"/>
              <w:rPr>
                <w:rFonts w:ascii="Times New Roman" w:eastAsia="Times New Roman" w:hAnsi="Times New Roman" w:cs="Times New Roman"/>
                <w:sz w:val="16"/>
                <w:szCs w:val="24"/>
                <w:lang w:eastAsia="sv-SE"/>
              </w:rPr>
            </w:pPr>
          </w:p>
        </w:tc>
        <w:tc>
          <w:tcPr>
            <w:tcW w:w="553" w:type="dxa"/>
            <w:tcBorders>
              <w:top w:val="nil"/>
              <w:left w:val="nil"/>
              <w:bottom w:val="nil"/>
              <w:right w:val="nil"/>
            </w:tcBorders>
            <w:shd w:val="clear" w:color="000000" w:fill="FFFFFF"/>
            <w:noWrap/>
            <w:vAlign w:val="center"/>
            <w:hideMark/>
          </w:tcPr>
          <w:p w14:paraId="3CDF2698" w14:textId="77777777" w:rsidR="003A3CDD" w:rsidRPr="001B4B87" w:rsidRDefault="003A3CDD"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201</w:t>
            </w:r>
          </w:p>
        </w:tc>
        <w:tc>
          <w:tcPr>
            <w:tcW w:w="553" w:type="dxa"/>
            <w:tcBorders>
              <w:top w:val="nil"/>
              <w:left w:val="nil"/>
              <w:bottom w:val="nil"/>
              <w:right w:val="nil"/>
            </w:tcBorders>
            <w:shd w:val="clear" w:color="000000" w:fill="FFFFFF"/>
            <w:noWrap/>
            <w:vAlign w:val="center"/>
            <w:hideMark/>
          </w:tcPr>
          <w:p w14:paraId="57D86C49" w14:textId="77777777" w:rsidR="003A3CDD" w:rsidRPr="001B4B87" w:rsidRDefault="003A3CDD"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Spring</w:t>
            </w:r>
          </w:p>
        </w:tc>
        <w:tc>
          <w:tcPr>
            <w:tcW w:w="717" w:type="dxa"/>
            <w:tcBorders>
              <w:top w:val="nil"/>
              <w:left w:val="nil"/>
              <w:bottom w:val="nil"/>
              <w:right w:val="nil"/>
            </w:tcBorders>
            <w:shd w:val="clear" w:color="000000" w:fill="FFFFFF"/>
            <w:noWrap/>
            <w:vAlign w:val="center"/>
            <w:hideMark/>
          </w:tcPr>
          <w:p w14:paraId="24BF08E8" w14:textId="77777777" w:rsidR="003A3CDD" w:rsidRPr="001B4B87" w:rsidRDefault="003A3CDD"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-45.5 ± 0.3</w:t>
            </w:r>
          </w:p>
        </w:tc>
        <w:tc>
          <w:tcPr>
            <w:tcW w:w="717" w:type="dxa"/>
            <w:vMerge/>
            <w:tcBorders>
              <w:left w:val="nil"/>
              <w:right w:val="nil"/>
            </w:tcBorders>
            <w:shd w:val="clear" w:color="000000" w:fill="FFFFFF"/>
            <w:noWrap/>
            <w:vAlign w:val="center"/>
            <w:hideMark/>
          </w:tcPr>
          <w:p w14:paraId="4FC584B2" w14:textId="77777777" w:rsidR="003A3CDD" w:rsidRPr="001B4B87" w:rsidRDefault="003A3CDD"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right w:val="nil"/>
            </w:tcBorders>
            <w:shd w:val="clear" w:color="000000" w:fill="FFFFFF"/>
            <w:noWrap/>
            <w:vAlign w:val="center"/>
            <w:hideMark/>
          </w:tcPr>
          <w:p w14:paraId="67808763" w14:textId="77777777" w:rsidR="003A3CDD" w:rsidRPr="001B4B87" w:rsidRDefault="003A3CDD"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48D6E24A" w14:textId="77777777" w:rsidR="003A3CDD" w:rsidRPr="001B4B87" w:rsidRDefault="003A3CDD"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30.0</w:t>
            </w:r>
            <w:r w:rsidRPr="001B4B87">
              <w:rPr>
                <w:rFonts w:ascii="Times New Roman" w:eastAsia="Times New Roman" w:hAnsi="Times New Roman" w:cs="Times New Roman"/>
                <w:sz w:val="12"/>
                <w:szCs w:val="12"/>
                <w:lang w:eastAsia="sv-SE"/>
              </w:rPr>
              <w:t xml:space="preserve"> ± 1.2</w:t>
            </w:r>
          </w:p>
        </w:tc>
        <w:tc>
          <w:tcPr>
            <w:tcW w:w="584" w:type="dxa"/>
            <w:tcBorders>
              <w:top w:val="nil"/>
              <w:left w:val="nil"/>
              <w:bottom w:val="nil"/>
              <w:right w:val="nil"/>
            </w:tcBorders>
            <w:shd w:val="clear" w:color="000000" w:fill="FFFFFF"/>
            <w:vAlign w:val="bottom"/>
          </w:tcPr>
          <w:p w14:paraId="76B41E5A" w14:textId="77777777" w:rsidR="003A3CDD" w:rsidRPr="001B4B87" w:rsidRDefault="003A3CDD"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0.7</w:t>
            </w:r>
            <w:r w:rsidRPr="001B4B87">
              <w:rPr>
                <w:rFonts w:ascii="Times New Roman" w:eastAsia="Times New Roman" w:hAnsi="Times New Roman" w:cs="Times New Roman"/>
                <w:sz w:val="12"/>
                <w:szCs w:val="12"/>
                <w:lang w:eastAsia="sv-SE"/>
              </w:rPr>
              <w:t xml:space="preserve"> ± 0.0</w:t>
            </w:r>
          </w:p>
        </w:tc>
        <w:tc>
          <w:tcPr>
            <w:tcW w:w="677" w:type="dxa"/>
            <w:tcBorders>
              <w:top w:val="nil"/>
              <w:left w:val="nil"/>
              <w:bottom w:val="nil"/>
              <w:right w:val="nil"/>
            </w:tcBorders>
            <w:shd w:val="clear" w:color="000000" w:fill="FFFFFF"/>
            <w:vAlign w:val="bottom"/>
          </w:tcPr>
          <w:p w14:paraId="76FD4AFE" w14:textId="77777777" w:rsidR="003A3CDD" w:rsidRPr="001B4B87" w:rsidRDefault="003A3CDD"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1.0</w:t>
            </w:r>
            <w:r w:rsidRPr="001B4B87">
              <w:rPr>
                <w:rFonts w:ascii="Times New Roman" w:eastAsia="Times New Roman" w:hAnsi="Times New Roman" w:cs="Times New Roman"/>
                <w:sz w:val="12"/>
                <w:szCs w:val="12"/>
                <w:lang w:eastAsia="sv-SE"/>
              </w:rPr>
              <w:t xml:space="preserve"> ± 0.0</w:t>
            </w:r>
          </w:p>
        </w:tc>
        <w:tc>
          <w:tcPr>
            <w:tcW w:w="731" w:type="dxa"/>
            <w:tcBorders>
              <w:top w:val="nil"/>
              <w:left w:val="nil"/>
              <w:bottom w:val="nil"/>
              <w:right w:val="nil"/>
            </w:tcBorders>
            <w:shd w:val="clear" w:color="000000" w:fill="FFFFFF"/>
            <w:vAlign w:val="bottom"/>
          </w:tcPr>
          <w:p w14:paraId="6E32EC7B" w14:textId="77777777" w:rsidR="003A3CDD" w:rsidRPr="001B4B87" w:rsidRDefault="003A3CDD"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2.3</w:t>
            </w:r>
            <w:r w:rsidRPr="001B4B87">
              <w:rPr>
                <w:rFonts w:ascii="Times New Roman" w:eastAsia="Times New Roman" w:hAnsi="Times New Roman" w:cs="Times New Roman"/>
                <w:sz w:val="12"/>
                <w:szCs w:val="12"/>
                <w:lang w:eastAsia="sv-SE"/>
              </w:rPr>
              <w:t xml:space="preserve"> ± 0.0</w:t>
            </w:r>
          </w:p>
        </w:tc>
        <w:tc>
          <w:tcPr>
            <w:tcW w:w="677" w:type="dxa"/>
            <w:tcBorders>
              <w:top w:val="nil"/>
              <w:left w:val="nil"/>
              <w:bottom w:val="nil"/>
              <w:right w:val="nil"/>
            </w:tcBorders>
            <w:shd w:val="clear" w:color="000000" w:fill="FFFFFF"/>
          </w:tcPr>
          <w:p w14:paraId="32A70E6A" w14:textId="77777777" w:rsidR="003A3CDD" w:rsidRPr="001B4B87" w:rsidRDefault="00260EB0"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0.1</w:t>
            </w:r>
            <w:r w:rsidRPr="001B4B87">
              <w:rPr>
                <w:rFonts w:ascii="Times New Roman" w:eastAsia="Times New Roman" w:hAnsi="Times New Roman" w:cs="Times New Roman"/>
                <w:sz w:val="12"/>
                <w:szCs w:val="12"/>
                <w:lang w:eastAsia="sv-SE"/>
              </w:rPr>
              <w:t xml:space="preserve"> ± </w:t>
            </w:r>
            <w:r w:rsidRPr="001B4B87">
              <w:rPr>
                <w:rFonts w:ascii="Times New Roman" w:hAnsi="Times New Roman" w:cs="Times New Roman"/>
                <w:sz w:val="12"/>
                <w:szCs w:val="12"/>
              </w:rPr>
              <w:t>0.0</w:t>
            </w:r>
          </w:p>
        </w:tc>
        <w:tc>
          <w:tcPr>
            <w:tcW w:w="731" w:type="dxa"/>
            <w:tcBorders>
              <w:top w:val="nil"/>
              <w:left w:val="nil"/>
              <w:bottom w:val="nil"/>
              <w:right w:val="nil"/>
            </w:tcBorders>
            <w:shd w:val="clear" w:color="000000" w:fill="FFFFFF"/>
          </w:tcPr>
          <w:p w14:paraId="4DE0C95B" w14:textId="77777777" w:rsidR="003A3CDD" w:rsidRPr="001B4B87" w:rsidRDefault="008B65D8"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12.2</w:t>
            </w:r>
            <w:r w:rsidRPr="001B4B87">
              <w:rPr>
                <w:rFonts w:ascii="Times New Roman" w:eastAsia="Times New Roman" w:hAnsi="Times New Roman" w:cs="Times New Roman"/>
                <w:sz w:val="12"/>
                <w:szCs w:val="12"/>
                <w:lang w:eastAsia="sv-SE"/>
              </w:rPr>
              <w:t xml:space="preserve"> ± </w:t>
            </w:r>
            <w:r w:rsidR="00E415EB" w:rsidRPr="001B4B87">
              <w:rPr>
                <w:rFonts w:ascii="Times New Roman" w:hAnsi="Times New Roman" w:cs="Times New Roman"/>
                <w:sz w:val="12"/>
                <w:szCs w:val="12"/>
              </w:rPr>
              <w:t>1.4</w:t>
            </w:r>
          </w:p>
        </w:tc>
      </w:tr>
      <w:tr w:rsidR="001B4B87" w:rsidRPr="001B4B87" w14:paraId="01A74E49" w14:textId="77777777" w:rsidTr="00E415EB">
        <w:trPr>
          <w:trHeight w:hRule="exact" w:val="142"/>
        </w:trPr>
        <w:tc>
          <w:tcPr>
            <w:tcW w:w="601" w:type="dxa"/>
            <w:vMerge/>
            <w:tcBorders>
              <w:left w:val="nil"/>
              <w:right w:val="nil"/>
            </w:tcBorders>
            <w:vAlign w:val="center"/>
            <w:hideMark/>
          </w:tcPr>
          <w:p w14:paraId="730AC6DF" w14:textId="77777777" w:rsidR="003A3CDD" w:rsidRPr="001B4B87" w:rsidRDefault="003A3CDD" w:rsidP="00D40DD1">
            <w:pPr>
              <w:spacing w:line="240" w:lineRule="auto"/>
              <w:jc w:val="center"/>
              <w:rPr>
                <w:rFonts w:ascii="Times New Roman" w:eastAsia="Times New Roman" w:hAnsi="Times New Roman" w:cs="Times New Roman"/>
                <w:sz w:val="16"/>
                <w:szCs w:val="24"/>
                <w:lang w:eastAsia="sv-SE"/>
              </w:rPr>
            </w:pPr>
          </w:p>
        </w:tc>
        <w:tc>
          <w:tcPr>
            <w:tcW w:w="507" w:type="dxa"/>
            <w:vMerge/>
            <w:tcBorders>
              <w:left w:val="nil"/>
              <w:right w:val="nil"/>
            </w:tcBorders>
            <w:vAlign w:val="center"/>
          </w:tcPr>
          <w:p w14:paraId="7F7C4701" w14:textId="77777777" w:rsidR="003A3CDD" w:rsidRPr="001B4B87" w:rsidRDefault="003A3CDD" w:rsidP="00D40DD1">
            <w:pPr>
              <w:spacing w:line="240" w:lineRule="auto"/>
              <w:jc w:val="center"/>
              <w:rPr>
                <w:rFonts w:ascii="Times New Roman" w:eastAsia="Times New Roman" w:hAnsi="Times New Roman" w:cs="Times New Roman"/>
                <w:sz w:val="16"/>
                <w:szCs w:val="24"/>
                <w:lang w:eastAsia="sv-SE"/>
              </w:rPr>
            </w:pPr>
          </w:p>
        </w:tc>
        <w:tc>
          <w:tcPr>
            <w:tcW w:w="640" w:type="dxa"/>
            <w:vMerge/>
            <w:tcBorders>
              <w:top w:val="nil"/>
              <w:left w:val="nil"/>
              <w:bottom w:val="single" w:sz="4" w:space="0" w:color="000000"/>
              <w:right w:val="nil"/>
            </w:tcBorders>
            <w:vAlign w:val="center"/>
            <w:hideMark/>
          </w:tcPr>
          <w:p w14:paraId="5DBCE414" w14:textId="77777777" w:rsidR="003A3CDD" w:rsidRPr="001B4B87" w:rsidRDefault="003A3CDD" w:rsidP="00D40DD1">
            <w:pPr>
              <w:spacing w:line="240" w:lineRule="auto"/>
              <w:rPr>
                <w:rFonts w:ascii="Times New Roman" w:eastAsia="Times New Roman" w:hAnsi="Times New Roman" w:cs="Times New Roman"/>
                <w:sz w:val="16"/>
                <w:szCs w:val="24"/>
                <w:lang w:eastAsia="sv-SE"/>
              </w:rPr>
            </w:pPr>
          </w:p>
        </w:tc>
        <w:tc>
          <w:tcPr>
            <w:tcW w:w="553" w:type="dxa"/>
            <w:tcBorders>
              <w:top w:val="nil"/>
              <w:left w:val="nil"/>
              <w:bottom w:val="nil"/>
              <w:right w:val="nil"/>
            </w:tcBorders>
            <w:shd w:val="clear" w:color="000000" w:fill="FFFFFF"/>
            <w:noWrap/>
            <w:vAlign w:val="center"/>
            <w:hideMark/>
          </w:tcPr>
          <w:p w14:paraId="3286B0B4" w14:textId="77777777" w:rsidR="003A3CDD" w:rsidRPr="001B4B87" w:rsidRDefault="003A3CDD"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242</w:t>
            </w:r>
          </w:p>
        </w:tc>
        <w:tc>
          <w:tcPr>
            <w:tcW w:w="553" w:type="dxa"/>
            <w:tcBorders>
              <w:top w:val="nil"/>
              <w:left w:val="nil"/>
              <w:bottom w:val="nil"/>
              <w:right w:val="nil"/>
            </w:tcBorders>
            <w:shd w:val="clear" w:color="000000" w:fill="FFFFFF"/>
            <w:noWrap/>
            <w:vAlign w:val="center"/>
            <w:hideMark/>
          </w:tcPr>
          <w:p w14:paraId="7435B045" w14:textId="77777777" w:rsidR="003A3CDD" w:rsidRPr="001B4B87" w:rsidRDefault="003A3CDD"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Summer</w:t>
            </w:r>
          </w:p>
        </w:tc>
        <w:tc>
          <w:tcPr>
            <w:tcW w:w="717" w:type="dxa"/>
            <w:tcBorders>
              <w:top w:val="nil"/>
              <w:left w:val="nil"/>
              <w:bottom w:val="nil"/>
              <w:right w:val="nil"/>
            </w:tcBorders>
            <w:shd w:val="clear" w:color="000000" w:fill="FFFFFF"/>
            <w:noWrap/>
            <w:vAlign w:val="center"/>
            <w:hideMark/>
          </w:tcPr>
          <w:p w14:paraId="4AB840D3" w14:textId="77777777" w:rsidR="003A3CDD" w:rsidRPr="001B4B87" w:rsidRDefault="003A3CDD"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-46.4 ± 0.8</w:t>
            </w:r>
          </w:p>
        </w:tc>
        <w:tc>
          <w:tcPr>
            <w:tcW w:w="717" w:type="dxa"/>
            <w:vMerge/>
            <w:tcBorders>
              <w:left w:val="nil"/>
              <w:right w:val="nil"/>
            </w:tcBorders>
            <w:shd w:val="clear" w:color="000000" w:fill="FFFFFF"/>
            <w:noWrap/>
            <w:vAlign w:val="center"/>
            <w:hideMark/>
          </w:tcPr>
          <w:p w14:paraId="199BBEF0" w14:textId="77777777" w:rsidR="003A3CDD" w:rsidRPr="001B4B87" w:rsidRDefault="003A3CDD"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right w:val="nil"/>
            </w:tcBorders>
            <w:shd w:val="clear" w:color="000000" w:fill="FFFFFF"/>
            <w:noWrap/>
            <w:vAlign w:val="center"/>
            <w:hideMark/>
          </w:tcPr>
          <w:p w14:paraId="06F8C054" w14:textId="77777777" w:rsidR="003A3CDD" w:rsidRPr="001B4B87" w:rsidRDefault="003A3CDD"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0FF70067" w14:textId="77777777" w:rsidR="003A3CDD" w:rsidRPr="001B4B87" w:rsidRDefault="003A3CDD"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26.8</w:t>
            </w:r>
            <w:r w:rsidRPr="001B4B87">
              <w:rPr>
                <w:rFonts w:ascii="Times New Roman" w:eastAsia="Times New Roman" w:hAnsi="Times New Roman" w:cs="Times New Roman"/>
                <w:sz w:val="12"/>
                <w:szCs w:val="12"/>
                <w:lang w:eastAsia="sv-SE"/>
              </w:rPr>
              <w:t xml:space="preserve"> ± 2.7</w:t>
            </w:r>
          </w:p>
        </w:tc>
        <w:tc>
          <w:tcPr>
            <w:tcW w:w="584" w:type="dxa"/>
            <w:tcBorders>
              <w:top w:val="nil"/>
              <w:left w:val="nil"/>
              <w:bottom w:val="nil"/>
              <w:right w:val="nil"/>
            </w:tcBorders>
            <w:shd w:val="clear" w:color="000000" w:fill="FFFFFF"/>
            <w:vAlign w:val="bottom"/>
          </w:tcPr>
          <w:p w14:paraId="11D73781" w14:textId="77777777" w:rsidR="003A3CDD" w:rsidRPr="001B4B87" w:rsidRDefault="003A3CDD"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0.7</w:t>
            </w:r>
            <w:r w:rsidRPr="001B4B87">
              <w:rPr>
                <w:rFonts w:ascii="Times New Roman" w:eastAsia="Times New Roman" w:hAnsi="Times New Roman" w:cs="Times New Roman"/>
                <w:sz w:val="12"/>
                <w:szCs w:val="12"/>
                <w:lang w:eastAsia="sv-SE"/>
              </w:rPr>
              <w:t xml:space="preserve"> ± 0.0</w:t>
            </w:r>
          </w:p>
        </w:tc>
        <w:tc>
          <w:tcPr>
            <w:tcW w:w="677" w:type="dxa"/>
            <w:tcBorders>
              <w:top w:val="nil"/>
              <w:left w:val="nil"/>
              <w:bottom w:val="nil"/>
              <w:right w:val="nil"/>
            </w:tcBorders>
            <w:shd w:val="clear" w:color="000000" w:fill="FFFFFF"/>
            <w:vAlign w:val="bottom"/>
          </w:tcPr>
          <w:p w14:paraId="0878F94D" w14:textId="77777777" w:rsidR="003A3CDD" w:rsidRPr="001B4B87" w:rsidRDefault="003A3CDD"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0.9</w:t>
            </w:r>
            <w:r w:rsidRPr="001B4B87">
              <w:rPr>
                <w:rFonts w:ascii="Times New Roman" w:eastAsia="Times New Roman" w:hAnsi="Times New Roman" w:cs="Times New Roman"/>
                <w:sz w:val="12"/>
                <w:szCs w:val="12"/>
                <w:lang w:eastAsia="sv-SE"/>
              </w:rPr>
              <w:t xml:space="preserve"> ± 0.1</w:t>
            </w:r>
          </w:p>
        </w:tc>
        <w:tc>
          <w:tcPr>
            <w:tcW w:w="731" w:type="dxa"/>
            <w:tcBorders>
              <w:top w:val="nil"/>
              <w:left w:val="nil"/>
              <w:bottom w:val="nil"/>
              <w:right w:val="nil"/>
            </w:tcBorders>
            <w:shd w:val="clear" w:color="000000" w:fill="FFFFFF"/>
            <w:vAlign w:val="bottom"/>
          </w:tcPr>
          <w:p w14:paraId="2400C39C" w14:textId="77777777" w:rsidR="003A3CDD" w:rsidRPr="001B4B87" w:rsidRDefault="003A3CDD"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2.5</w:t>
            </w:r>
            <w:r w:rsidRPr="001B4B87">
              <w:rPr>
                <w:rFonts w:ascii="Times New Roman" w:eastAsia="Times New Roman" w:hAnsi="Times New Roman" w:cs="Times New Roman"/>
                <w:sz w:val="12"/>
                <w:szCs w:val="12"/>
                <w:lang w:eastAsia="sv-SE"/>
              </w:rPr>
              <w:t xml:space="preserve"> ± 0.1</w:t>
            </w:r>
          </w:p>
        </w:tc>
        <w:tc>
          <w:tcPr>
            <w:tcW w:w="677" w:type="dxa"/>
            <w:tcBorders>
              <w:top w:val="nil"/>
              <w:left w:val="nil"/>
              <w:bottom w:val="nil"/>
              <w:right w:val="nil"/>
            </w:tcBorders>
            <w:shd w:val="clear" w:color="000000" w:fill="FFFFFF"/>
          </w:tcPr>
          <w:p w14:paraId="4C5CF9D5" w14:textId="77777777" w:rsidR="003A3CDD" w:rsidRPr="001B4B87" w:rsidRDefault="00260EB0"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0.1</w:t>
            </w:r>
            <w:r w:rsidRPr="001B4B87">
              <w:rPr>
                <w:rFonts w:ascii="Times New Roman" w:eastAsia="Times New Roman" w:hAnsi="Times New Roman" w:cs="Times New Roman"/>
                <w:sz w:val="12"/>
                <w:szCs w:val="12"/>
                <w:lang w:eastAsia="sv-SE"/>
              </w:rPr>
              <w:t xml:space="preserve"> ± </w:t>
            </w:r>
            <w:r w:rsidRPr="001B4B87">
              <w:rPr>
                <w:rFonts w:ascii="Times New Roman" w:hAnsi="Times New Roman" w:cs="Times New Roman"/>
                <w:sz w:val="12"/>
                <w:szCs w:val="12"/>
              </w:rPr>
              <w:t>0.0</w:t>
            </w:r>
          </w:p>
        </w:tc>
        <w:tc>
          <w:tcPr>
            <w:tcW w:w="731" w:type="dxa"/>
            <w:tcBorders>
              <w:top w:val="nil"/>
              <w:left w:val="nil"/>
              <w:bottom w:val="nil"/>
              <w:right w:val="nil"/>
            </w:tcBorders>
            <w:shd w:val="clear" w:color="000000" w:fill="FFFFFF"/>
          </w:tcPr>
          <w:p w14:paraId="25E94921" w14:textId="77777777" w:rsidR="003A3CDD" w:rsidRPr="001B4B87" w:rsidRDefault="008B65D8"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16.1</w:t>
            </w:r>
            <w:r w:rsidRPr="001B4B87">
              <w:rPr>
                <w:rFonts w:ascii="Times New Roman" w:eastAsia="Times New Roman" w:hAnsi="Times New Roman" w:cs="Times New Roman"/>
                <w:sz w:val="12"/>
                <w:szCs w:val="12"/>
                <w:lang w:eastAsia="sv-SE"/>
              </w:rPr>
              <w:t xml:space="preserve"> ± </w:t>
            </w:r>
            <w:r w:rsidR="00E415EB" w:rsidRPr="001B4B87">
              <w:rPr>
                <w:rFonts w:ascii="Times New Roman" w:hAnsi="Times New Roman" w:cs="Times New Roman"/>
                <w:sz w:val="12"/>
                <w:szCs w:val="12"/>
              </w:rPr>
              <w:t>1.0</w:t>
            </w:r>
          </w:p>
        </w:tc>
      </w:tr>
      <w:tr w:rsidR="001B4B87" w:rsidRPr="001B4B87" w14:paraId="3BB79DEB" w14:textId="77777777" w:rsidTr="00E415EB">
        <w:trPr>
          <w:trHeight w:hRule="exact" w:val="142"/>
        </w:trPr>
        <w:tc>
          <w:tcPr>
            <w:tcW w:w="601" w:type="dxa"/>
            <w:vMerge/>
            <w:tcBorders>
              <w:left w:val="nil"/>
              <w:right w:val="nil"/>
            </w:tcBorders>
            <w:vAlign w:val="center"/>
            <w:hideMark/>
          </w:tcPr>
          <w:p w14:paraId="0A72EB17" w14:textId="77777777" w:rsidR="003A3CDD" w:rsidRPr="001B4B87" w:rsidRDefault="003A3CDD" w:rsidP="00D40DD1">
            <w:pPr>
              <w:spacing w:line="240" w:lineRule="auto"/>
              <w:jc w:val="center"/>
              <w:rPr>
                <w:rFonts w:ascii="Times New Roman" w:eastAsia="Times New Roman" w:hAnsi="Times New Roman" w:cs="Times New Roman"/>
                <w:sz w:val="16"/>
                <w:szCs w:val="24"/>
                <w:lang w:eastAsia="sv-SE"/>
              </w:rPr>
            </w:pPr>
          </w:p>
        </w:tc>
        <w:tc>
          <w:tcPr>
            <w:tcW w:w="507" w:type="dxa"/>
            <w:vMerge/>
            <w:tcBorders>
              <w:left w:val="nil"/>
              <w:right w:val="nil"/>
            </w:tcBorders>
            <w:vAlign w:val="center"/>
          </w:tcPr>
          <w:p w14:paraId="75B1770B" w14:textId="77777777" w:rsidR="003A3CDD" w:rsidRPr="001B4B87" w:rsidRDefault="003A3CDD" w:rsidP="00D40DD1">
            <w:pPr>
              <w:spacing w:line="240" w:lineRule="auto"/>
              <w:jc w:val="center"/>
              <w:rPr>
                <w:rFonts w:ascii="Times New Roman" w:eastAsia="Times New Roman" w:hAnsi="Times New Roman" w:cs="Times New Roman"/>
                <w:sz w:val="16"/>
                <w:szCs w:val="24"/>
                <w:lang w:eastAsia="sv-SE"/>
              </w:rPr>
            </w:pPr>
          </w:p>
        </w:tc>
        <w:tc>
          <w:tcPr>
            <w:tcW w:w="640" w:type="dxa"/>
            <w:vMerge/>
            <w:tcBorders>
              <w:top w:val="nil"/>
              <w:left w:val="nil"/>
              <w:bottom w:val="single" w:sz="4" w:space="0" w:color="000000"/>
              <w:right w:val="nil"/>
            </w:tcBorders>
            <w:vAlign w:val="center"/>
            <w:hideMark/>
          </w:tcPr>
          <w:p w14:paraId="3430D459" w14:textId="77777777" w:rsidR="003A3CDD" w:rsidRPr="001B4B87" w:rsidRDefault="003A3CDD" w:rsidP="00D40DD1">
            <w:pPr>
              <w:spacing w:line="240" w:lineRule="auto"/>
              <w:rPr>
                <w:rFonts w:ascii="Times New Roman" w:eastAsia="Times New Roman" w:hAnsi="Times New Roman" w:cs="Times New Roman"/>
                <w:sz w:val="16"/>
                <w:szCs w:val="24"/>
                <w:lang w:eastAsia="sv-SE"/>
              </w:rPr>
            </w:pPr>
          </w:p>
        </w:tc>
        <w:tc>
          <w:tcPr>
            <w:tcW w:w="553" w:type="dxa"/>
            <w:tcBorders>
              <w:top w:val="nil"/>
              <w:left w:val="nil"/>
              <w:bottom w:val="nil"/>
              <w:right w:val="nil"/>
            </w:tcBorders>
            <w:shd w:val="clear" w:color="000000" w:fill="FFFFFF"/>
            <w:noWrap/>
            <w:vAlign w:val="center"/>
            <w:hideMark/>
          </w:tcPr>
          <w:p w14:paraId="504F396A" w14:textId="77777777" w:rsidR="003A3CDD" w:rsidRPr="001B4B87" w:rsidRDefault="003A3CDD"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272</w:t>
            </w:r>
          </w:p>
        </w:tc>
        <w:tc>
          <w:tcPr>
            <w:tcW w:w="553" w:type="dxa"/>
            <w:tcBorders>
              <w:top w:val="nil"/>
              <w:left w:val="nil"/>
              <w:bottom w:val="nil"/>
              <w:right w:val="nil"/>
            </w:tcBorders>
            <w:shd w:val="clear" w:color="000000" w:fill="FFFFFF"/>
            <w:noWrap/>
            <w:vAlign w:val="center"/>
            <w:hideMark/>
          </w:tcPr>
          <w:p w14:paraId="0A5A849B" w14:textId="77777777" w:rsidR="003A3CDD" w:rsidRPr="001B4B87" w:rsidRDefault="003A3CDD"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Summer</w:t>
            </w:r>
          </w:p>
        </w:tc>
        <w:tc>
          <w:tcPr>
            <w:tcW w:w="717" w:type="dxa"/>
            <w:tcBorders>
              <w:top w:val="nil"/>
              <w:left w:val="nil"/>
              <w:bottom w:val="nil"/>
              <w:right w:val="nil"/>
            </w:tcBorders>
            <w:shd w:val="clear" w:color="000000" w:fill="FFFFFF"/>
            <w:noWrap/>
            <w:vAlign w:val="center"/>
            <w:hideMark/>
          </w:tcPr>
          <w:p w14:paraId="4D9DF3C4" w14:textId="77777777" w:rsidR="003A3CDD" w:rsidRPr="001B4B87" w:rsidRDefault="003A3CDD"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-44.2 ± 0.5</w:t>
            </w:r>
          </w:p>
        </w:tc>
        <w:tc>
          <w:tcPr>
            <w:tcW w:w="717" w:type="dxa"/>
            <w:vMerge/>
            <w:tcBorders>
              <w:left w:val="nil"/>
              <w:right w:val="nil"/>
            </w:tcBorders>
            <w:shd w:val="clear" w:color="000000" w:fill="FFFFFF"/>
            <w:noWrap/>
            <w:vAlign w:val="center"/>
            <w:hideMark/>
          </w:tcPr>
          <w:p w14:paraId="3F9D8EA7" w14:textId="77777777" w:rsidR="003A3CDD" w:rsidRPr="001B4B87" w:rsidRDefault="003A3CDD"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bottom w:val="nil"/>
              <w:right w:val="nil"/>
            </w:tcBorders>
            <w:shd w:val="clear" w:color="000000" w:fill="FFFFFF"/>
            <w:noWrap/>
            <w:vAlign w:val="center"/>
            <w:hideMark/>
          </w:tcPr>
          <w:p w14:paraId="1A767E74" w14:textId="77777777" w:rsidR="003A3CDD" w:rsidRPr="001B4B87" w:rsidRDefault="003A3CDD"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4EDDDD30" w14:textId="77777777" w:rsidR="003A3CDD" w:rsidRPr="001B4B87" w:rsidRDefault="003A3CDD"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34.3</w:t>
            </w:r>
            <w:r w:rsidRPr="001B4B87">
              <w:rPr>
                <w:rFonts w:ascii="Times New Roman" w:eastAsia="Times New Roman" w:hAnsi="Times New Roman" w:cs="Times New Roman"/>
                <w:sz w:val="12"/>
                <w:szCs w:val="12"/>
                <w:lang w:eastAsia="sv-SE"/>
              </w:rPr>
              <w:t xml:space="preserve"> ± 1.8</w:t>
            </w:r>
          </w:p>
        </w:tc>
        <w:tc>
          <w:tcPr>
            <w:tcW w:w="584" w:type="dxa"/>
            <w:tcBorders>
              <w:top w:val="nil"/>
              <w:left w:val="nil"/>
              <w:bottom w:val="nil"/>
              <w:right w:val="nil"/>
            </w:tcBorders>
            <w:shd w:val="clear" w:color="000000" w:fill="FFFFFF"/>
            <w:vAlign w:val="bottom"/>
          </w:tcPr>
          <w:p w14:paraId="307B6B5B" w14:textId="77777777" w:rsidR="003A3CDD" w:rsidRPr="001B4B87" w:rsidRDefault="003A3CDD"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0.8</w:t>
            </w:r>
            <w:r w:rsidRPr="001B4B87">
              <w:rPr>
                <w:rFonts w:ascii="Times New Roman" w:eastAsia="Times New Roman" w:hAnsi="Times New Roman" w:cs="Times New Roman"/>
                <w:sz w:val="12"/>
                <w:szCs w:val="12"/>
                <w:lang w:eastAsia="sv-SE"/>
              </w:rPr>
              <w:t xml:space="preserve"> ± 0.0</w:t>
            </w:r>
          </w:p>
        </w:tc>
        <w:tc>
          <w:tcPr>
            <w:tcW w:w="677" w:type="dxa"/>
            <w:tcBorders>
              <w:top w:val="nil"/>
              <w:left w:val="nil"/>
              <w:bottom w:val="nil"/>
              <w:right w:val="nil"/>
            </w:tcBorders>
            <w:shd w:val="clear" w:color="000000" w:fill="FFFFFF"/>
            <w:vAlign w:val="bottom"/>
          </w:tcPr>
          <w:p w14:paraId="09D251A3" w14:textId="77777777" w:rsidR="003A3CDD" w:rsidRPr="001B4B87" w:rsidRDefault="003A3CDD"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1.1</w:t>
            </w:r>
            <w:r w:rsidRPr="001B4B87">
              <w:rPr>
                <w:rFonts w:ascii="Times New Roman" w:eastAsia="Times New Roman" w:hAnsi="Times New Roman" w:cs="Times New Roman"/>
                <w:sz w:val="12"/>
                <w:szCs w:val="12"/>
                <w:lang w:eastAsia="sv-SE"/>
              </w:rPr>
              <w:t xml:space="preserve"> ± 0.1</w:t>
            </w:r>
          </w:p>
        </w:tc>
        <w:tc>
          <w:tcPr>
            <w:tcW w:w="731" w:type="dxa"/>
            <w:tcBorders>
              <w:top w:val="nil"/>
              <w:left w:val="nil"/>
              <w:bottom w:val="nil"/>
              <w:right w:val="nil"/>
            </w:tcBorders>
            <w:shd w:val="clear" w:color="000000" w:fill="FFFFFF"/>
            <w:vAlign w:val="bottom"/>
          </w:tcPr>
          <w:p w14:paraId="649289F1" w14:textId="77777777" w:rsidR="003A3CDD" w:rsidRPr="001B4B87" w:rsidRDefault="003A3CDD"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2.2</w:t>
            </w:r>
            <w:r w:rsidRPr="001B4B87">
              <w:rPr>
                <w:rFonts w:ascii="Times New Roman" w:eastAsia="Times New Roman" w:hAnsi="Times New Roman" w:cs="Times New Roman"/>
                <w:sz w:val="12"/>
                <w:szCs w:val="12"/>
                <w:lang w:eastAsia="sv-SE"/>
              </w:rPr>
              <w:t xml:space="preserve"> ± 0.1</w:t>
            </w:r>
          </w:p>
        </w:tc>
        <w:tc>
          <w:tcPr>
            <w:tcW w:w="677" w:type="dxa"/>
            <w:tcBorders>
              <w:top w:val="nil"/>
              <w:left w:val="nil"/>
              <w:bottom w:val="nil"/>
              <w:right w:val="nil"/>
            </w:tcBorders>
            <w:shd w:val="clear" w:color="000000" w:fill="FFFFFF"/>
          </w:tcPr>
          <w:p w14:paraId="64C2D770" w14:textId="77777777" w:rsidR="003A3CDD" w:rsidRPr="001B4B87" w:rsidRDefault="00260EB0"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0.1</w:t>
            </w:r>
            <w:r w:rsidRPr="001B4B87">
              <w:rPr>
                <w:rFonts w:ascii="Times New Roman" w:eastAsia="Times New Roman" w:hAnsi="Times New Roman" w:cs="Times New Roman"/>
                <w:sz w:val="12"/>
                <w:szCs w:val="12"/>
                <w:lang w:eastAsia="sv-SE"/>
              </w:rPr>
              <w:t xml:space="preserve"> ± </w:t>
            </w:r>
            <w:r w:rsidRPr="001B4B87">
              <w:rPr>
                <w:rFonts w:ascii="Times New Roman" w:hAnsi="Times New Roman" w:cs="Times New Roman"/>
                <w:sz w:val="12"/>
                <w:szCs w:val="12"/>
              </w:rPr>
              <w:t>0.0</w:t>
            </w:r>
          </w:p>
        </w:tc>
        <w:tc>
          <w:tcPr>
            <w:tcW w:w="731" w:type="dxa"/>
            <w:tcBorders>
              <w:top w:val="nil"/>
              <w:left w:val="nil"/>
              <w:bottom w:val="nil"/>
              <w:right w:val="nil"/>
            </w:tcBorders>
            <w:shd w:val="clear" w:color="000000" w:fill="FFFFFF"/>
          </w:tcPr>
          <w:p w14:paraId="21CFCB51" w14:textId="77777777" w:rsidR="003A3CDD" w:rsidRPr="001B4B87" w:rsidRDefault="008B65D8"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11.9</w:t>
            </w:r>
            <w:r w:rsidRPr="001B4B87">
              <w:rPr>
                <w:rFonts w:ascii="Times New Roman" w:eastAsia="Times New Roman" w:hAnsi="Times New Roman" w:cs="Times New Roman"/>
                <w:sz w:val="12"/>
                <w:szCs w:val="12"/>
                <w:lang w:eastAsia="sv-SE"/>
              </w:rPr>
              <w:t xml:space="preserve"> ± </w:t>
            </w:r>
            <w:r w:rsidR="00E415EB" w:rsidRPr="001B4B87">
              <w:rPr>
                <w:rFonts w:ascii="Times New Roman" w:hAnsi="Times New Roman" w:cs="Times New Roman"/>
                <w:sz w:val="12"/>
                <w:szCs w:val="12"/>
              </w:rPr>
              <w:t>0.9</w:t>
            </w:r>
          </w:p>
        </w:tc>
      </w:tr>
      <w:tr w:rsidR="001B4B87" w:rsidRPr="001B4B87" w14:paraId="405D0858" w14:textId="77777777" w:rsidTr="00A27075">
        <w:trPr>
          <w:trHeight w:hRule="exact" w:val="142"/>
        </w:trPr>
        <w:tc>
          <w:tcPr>
            <w:tcW w:w="601" w:type="dxa"/>
            <w:vMerge/>
            <w:tcBorders>
              <w:left w:val="nil"/>
              <w:right w:val="nil"/>
            </w:tcBorders>
            <w:vAlign w:val="center"/>
            <w:hideMark/>
          </w:tcPr>
          <w:p w14:paraId="0E3222C1" w14:textId="77777777" w:rsidR="00E415EB" w:rsidRPr="001B4B87" w:rsidRDefault="00E415EB" w:rsidP="00D40DD1">
            <w:pPr>
              <w:spacing w:line="240" w:lineRule="auto"/>
              <w:jc w:val="center"/>
              <w:rPr>
                <w:rFonts w:ascii="Times New Roman" w:eastAsia="Times New Roman" w:hAnsi="Times New Roman" w:cs="Times New Roman"/>
                <w:sz w:val="16"/>
                <w:szCs w:val="24"/>
                <w:lang w:eastAsia="sv-SE"/>
              </w:rPr>
            </w:pPr>
          </w:p>
        </w:tc>
        <w:tc>
          <w:tcPr>
            <w:tcW w:w="507" w:type="dxa"/>
            <w:vMerge/>
            <w:tcBorders>
              <w:left w:val="nil"/>
              <w:right w:val="nil"/>
            </w:tcBorders>
            <w:shd w:val="clear" w:color="000000" w:fill="FFFFFF"/>
            <w:vAlign w:val="center"/>
          </w:tcPr>
          <w:p w14:paraId="346C0C8C" w14:textId="77777777" w:rsidR="00E415EB" w:rsidRPr="001B4B87" w:rsidRDefault="00E415EB" w:rsidP="00D40DD1">
            <w:pPr>
              <w:spacing w:line="240" w:lineRule="auto"/>
              <w:jc w:val="center"/>
              <w:rPr>
                <w:rFonts w:ascii="Times New Roman" w:eastAsia="Times New Roman" w:hAnsi="Times New Roman" w:cs="Times New Roman"/>
                <w:sz w:val="16"/>
                <w:szCs w:val="24"/>
                <w:lang w:eastAsia="sv-SE"/>
              </w:rPr>
            </w:pPr>
          </w:p>
        </w:tc>
        <w:tc>
          <w:tcPr>
            <w:tcW w:w="640" w:type="dxa"/>
            <w:vMerge w:val="restart"/>
            <w:tcBorders>
              <w:top w:val="nil"/>
              <w:left w:val="nil"/>
              <w:bottom w:val="single" w:sz="4" w:space="0" w:color="000000"/>
              <w:right w:val="nil"/>
            </w:tcBorders>
            <w:shd w:val="clear" w:color="000000" w:fill="FFFFFF"/>
            <w:vAlign w:val="center"/>
            <w:hideMark/>
          </w:tcPr>
          <w:p w14:paraId="302A26CF" w14:textId="77777777" w:rsidR="00E415EB" w:rsidRPr="001B4B87" w:rsidRDefault="00E415EB" w:rsidP="00D40DD1">
            <w:pPr>
              <w:spacing w:line="240" w:lineRule="auto"/>
              <w:jc w:val="center"/>
              <w:rPr>
                <w:rFonts w:ascii="Times New Roman" w:eastAsia="Times New Roman" w:hAnsi="Times New Roman" w:cs="Times New Roman"/>
                <w:sz w:val="16"/>
                <w:szCs w:val="24"/>
                <w:lang w:eastAsia="sv-SE"/>
              </w:rPr>
            </w:pPr>
            <w:r w:rsidRPr="001B4B87">
              <w:rPr>
                <w:rFonts w:ascii="Times New Roman" w:eastAsia="Times New Roman" w:hAnsi="Times New Roman" w:cs="Times New Roman"/>
                <w:sz w:val="16"/>
                <w:szCs w:val="24"/>
                <w:lang w:eastAsia="sv-SE"/>
              </w:rPr>
              <w:t>Unplanted</w:t>
            </w:r>
          </w:p>
        </w:tc>
        <w:tc>
          <w:tcPr>
            <w:tcW w:w="553" w:type="dxa"/>
            <w:tcBorders>
              <w:top w:val="single" w:sz="4" w:space="0" w:color="auto"/>
              <w:left w:val="nil"/>
              <w:bottom w:val="nil"/>
              <w:right w:val="nil"/>
            </w:tcBorders>
            <w:shd w:val="clear" w:color="000000" w:fill="FFFFFF"/>
            <w:noWrap/>
            <w:vAlign w:val="center"/>
            <w:hideMark/>
          </w:tcPr>
          <w:p w14:paraId="5C1FA5C5" w14:textId="77777777" w:rsidR="00E415EB" w:rsidRPr="001B4B87" w:rsidRDefault="00E415EB"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83</w:t>
            </w:r>
          </w:p>
        </w:tc>
        <w:tc>
          <w:tcPr>
            <w:tcW w:w="553" w:type="dxa"/>
            <w:tcBorders>
              <w:top w:val="single" w:sz="4" w:space="0" w:color="auto"/>
              <w:left w:val="nil"/>
              <w:bottom w:val="nil"/>
              <w:right w:val="nil"/>
            </w:tcBorders>
            <w:shd w:val="clear" w:color="000000" w:fill="FFFFFF"/>
            <w:noWrap/>
            <w:vAlign w:val="center"/>
            <w:hideMark/>
          </w:tcPr>
          <w:p w14:paraId="452756D9" w14:textId="77777777" w:rsidR="00E415EB" w:rsidRPr="001B4B87" w:rsidRDefault="00E415EB"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Fall</w:t>
            </w:r>
          </w:p>
        </w:tc>
        <w:tc>
          <w:tcPr>
            <w:tcW w:w="717" w:type="dxa"/>
            <w:tcBorders>
              <w:top w:val="single" w:sz="4" w:space="0" w:color="auto"/>
              <w:left w:val="nil"/>
              <w:bottom w:val="nil"/>
              <w:right w:val="nil"/>
            </w:tcBorders>
            <w:shd w:val="clear" w:color="000000" w:fill="FFFFFF"/>
            <w:noWrap/>
            <w:vAlign w:val="center"/>
            <w:hideMark/>
          </w:tcPr>
          <w:p w14:paraId="113BAC56" w14:textId="77777777" w:rsidR="00E415EB" w:rsidRPr="001B4B87" w:rsidRDefault="00E415EB"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-32.4 ± 0.4</w:t>
            </w:r>
          </w:p>
        </w:tc>
        <w:tc>
          <w:tcPr>
            <w:tcW w:w="717" w:type="dxa"/>
            <w:vMerge/>
            <w:tcBorders>
              <w:left w:val="nil"/>
              <w:right w:val="nil"/>
            </w:tcBorders>
            <w:shd w:val="clear" w:color="000000" w:fill="FFFFFF"/>
            <w:noWrap/>
            <w:vAlign w:val="center"/>
            <w:hideMark/>
          </w:tcPr>
          <w:p w14:paraId="394F0921" w14:textId="77777777" w:rsidR="00E415EB" w:rsidRPr="001B4B87" w:rsidRDefault="00E415EB" w:rsidP="00D40DD1">
            <w:pPr>
              <w:spacing w:line="240" w:lineRule="auto"/>
              <w:jc w:val="center"/>
              <w:rPr>
                <w:rFonts w:ascii="Times New Roman" w:eastAsia="Times New Roman" w:hAnsi="Times New Roman" w:cs="Times New Roman"/>
                <w:sz w:val="12"/>
                <w:szCs w:val="12"/>
                <w:lang w:eastAsia="sv-SE"/>
              </w:rPr>
            </w:pPr>
          </w:p>
        </w:tc>
        <w:tc>
          <w:tcPr>
            <w:tcW w:w="717" w:type="dxa"/>
            <w:vMerge w:val="restart"/>
            <w:tcBorders>
              <w:top w:val="single" w:sz="4" w:space="0" w:color="auto"/>
              <w:left w:val="nil"/>
              <w:right w:val="nil"/>
            </w:tcBorders>
            <w:shd w:val="clear" w:color="000000" w:fill="FFFFFF"/>
            <w:noWrap/>
            <w:vAlign w:val="center"/>
          </w:tcPr>
          <w:p w14:paraId="281DFF12" w14:textId="77777777" w:rsidR="00E415EB" w:rsidRPr="001B4B87" w:rsidRDefault="00E415EB"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-53.8 ± 0.1</w:t>
            </w:r>
          </w:p>
        </w:tc>
        <w:tc>
          <w:tcPr>
            <w:tcW w:w="680" w:type="dxa"/>
            <w:tcBorders>
              <w:top w:val="single" w:sz="4" w:space="0" w:color="auto"/>
              <w:left w:val="nil"/>
              <w:bottom w:val="nil"/>
              <w:right w:val="nil"/>
            </w:tcBorders>
            <w:shd w:val="clear" w:color="000000" w:fill="FFFFFF"/>
            <w:noWrap/>
            <w:vAlign w:val="bottom"/>
            <w:hideMark/>
          </w:tcPr>
          <w:p w14:paraId="21CF2557" w14:textId="77777777" w:rsidR="00E415EB" w:rsidRPr="001B4B87" w:rsidRDefault="00E415EB"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73.1</w:t>
            </w:r>
            <w:r w:rsidRPr="001B4B87">
              <w:rPr>
                <w:rFonts w:ascii="Times New Roman" w:eastAsia="Times New Roman" w:hAnsi="Times New Roman" w:cs="Times New Roman"/>
                <w:sz w:val="12"/>
                <w:szCs w:val="12"/>
                <w:lang w:eastAsia="sv-SE"/>
              </w:rPr>
              <w:t xml:space="preserve"> ± 1.3</w:t>
            </w:r>
          </w:p>
        </w:tc>
        <w:tc>
          <w:tcPr>
            <w:tcW w:w="584" w:type="dxa"/>
            <w:tcBorders>
              <w:top w:val="single" w:sz="4" w:space="0" w:color="auto"/>
              <w:left w:val="nil"/>
              <w:bottom w:val="nil"/>
              <w:right w:val="nil"/>
            </w:tcBorders>
            <w:shd w:val="clear" w:color="000000" w:fill="FFFFFF"/>
            <w:vAlign w:val="bottom"/>
          </w:tcPr>
          <w:p w14:paraId="22D83F3E" w14:textId="77777777" w:rsidR="00E415EB" w:rsidRPr="001B4B87" w:rsidRDefault="00E415EB"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1.4</w:t>
            </w:r>
            <w:r w:rsidRPr="001B4B87">
              <w:rPr>
                <w:rFonts w:ascii="Times New Roman" w:eastAsia="Times New Roman" w:hAnsi="Times New Roman" w:cs="Times New Roman"/>
                <w:sz w:val="12"/>
                <w:szCs w:val="12"/>
                <w:lang w:eastAsia="sv-SE"/>
              </w:rPr>
              <w:t xml:space="preserve"> ± 0.0</w:t>
            </w:r>
          </w:p>
        </w:tc>
        <w:tc>
          <w:tcPr>
            <w:tcW w:w="677" w:type="dxa"/>
            <w:tcBorders>
              <w:top w:val="single" w:sz="4" w:space="0" w:color="auto"/>
              <w:left w:val="nil"/>
              <w:bottom w:val="nil"/>
              <w:right w:val="nil"/>
            </w:tcBorders>
            <w:shd w:val="clear" w:color="000000" w:fill="FFFFFF"/>
            <w:vAlign w:val="bottom"/>
          </w:tcPr>
          <w:p w14:paraId="5CFEEFAF" w14:textId="77777777" w:rsidR="00E415EB" w:rsidRPr="001B4B87" w:rsidRDefault="00E415EB"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2.5</w:t>
            </w:r>
            <w:r w:rsidRPr="001B4B87">
              <w:rPr>
                <w:rFonts w:ascii="Times New Roman" w:eastAsia="Times New Roman" w:hAnsi="Times New Roman" w:cs="Times New Roman"/>
                <w:sz w:val="12"/>
                <w:szCs w:val="12"/>
                <w:lang w:eastAsia="sv-SE"/>
              </w:rPr>
              <w:t xml:space="preserve"> ± 0.0</w:t>
            </w:r>
          </w:p>
        </w:tc>
        <w:tc>
          <w:tcPr>
            <w:tcW w:w="731" w:type="dxa"/>
            <w:tcBorders>
              <w:top w:val="single" w:sz="4" w:space="0" w:color="auto"/>
              <w:left w:val="nil"/>
              <w:bottom w:val="nil"/>
              <w:right w:val="nil"/>
            </w:tcBorders>
            <w:shd w:val="clear" w:color="000000" w:fill="FFFFFF"/>
            <w:vAlign w:val="bottom"/>
          </w:tcPr>
          <w:p w14:paraId="3B3DF553" w14:textId="77777777" w:rsidR="00E415EB" w:rsidRPr="001B4B87" w:rsidRDefault="00E415EB"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0.9</w:t>
            </w:r>
            <w:r w:rsidRPr="001B4B87">
              <w:rPr>
                <w:rFonts w:ascii="Times New Roman" w:eastAsia="Times New Roman" w:hAnsi="Times New Roman" w:cs="Times New Roman"/>
                <w:sz w:val="12"/>
                <w:szCs w:val="12"/>
                <w:lang w:eastAsia="sv-SE"/>
              </w:rPr>
              <w:t xml:space="preserve"> ± 0.0</w:t>
            </w:r>
          </w:p>
        </w:tc>
        <w:tc>
          <w:tcPr>
            <w:tcW w:w="1408" w:type="dxa"/>
            <w:gridSpan w:val="2"/>
            <w:vMerge w:val="restart"/>
            <w:tcBorders>
              <w:top w:val="single" w:sz="4" w:space="0" w:color="auto"/>
              <w:left w:val="nil"/>
              <w:right w:val="nil"/>
            </w:tcBorders>
            <w:shd w:val="clear" w:color="auto" w:fill="BFBFBF" w:themeFill="background1" w:themeFillShade="BF"/>
          </w:tcPr>
          <w:p w14:paraId="52F94871" w14:textId="77777777" w:rsidR="00E415EB" w:rsidRPr="001B4B87" w:rsidRDefault="00E415EB" w:rsidP="00D40DD1">
            <w:pPr>
              <w:spacing w:line="240" w:lineRule="auto"/>
              <w:jc w:val="center"/>
              <w:rPr>
                <w:rFonts w:ascii="Times New Roman" w:hAnsi="Times New Roman" w:cs="Times New Roman"/>
                <w:sz w:val="12"/>
                <w:szCs w:val="12"/>
              </w:rPr>
            </w:pPr>
          </w:p>
        </w:tc>
      </w:tr>
      <w:tr w:rsidR="001B4B87" w:rsidRPr="001B4B87" w14:paraId="3FABF479" w14:textId="77777777" w:rsidTr="00A27075">
        <w:trPr>
          <w:trHeight w:hRule="exact" w:val="142"/>
        </w:trPr>
        <w:tc>
          <w:tcPr>
            <w:tcW w:w="601" w:type="dxa"/>
            <w:vMerge/>
            <w:tcBorders>
              <w:left w:val="nil"/>
              <w:right w:val="nil"/>
            </w:tcBorders>
            <w:vAlign w:val="center"/>
            <w:hideMark/>
          </w:tcPr>
          <w:p w14:paraId="4C15E405" w14:textId="77777777" w:rsidR="00E415EB" w:rsidRPr="001B4B87" w:rsidRDefault="00E415EB" w:rsidP="00D40DD1">
            <w:pPr>
              <w:spacing w:line="240" w:lineRule="auto"/>
              <w:jc w:val="center"/>
              <w:rPr>
                <w:rFonts w:ascii="Times New Roman" w:eastAsia="Times New Roman" w:hAnsi="Times New Roman" w:cs="Times New Roman"/>
                <w:sz w:val="16"/>
                <w:szCs w:val="24"/>
                <w:lang w:eastAsia="sv-SE"/>
              </w:rPr>
            </w:pPr>
          </w:p>
        </w:tc>
        <w:tc>
          <w:tcPr>
            <w:tcW w:w="507" w:type="dxa"/>
            <w:vMerge/>
            <w:tcBorders>
              <w:left w:val="nil"/>
              <w:right w:val="nil"/>
            </w:tcBorders>
            <w:vAlign w:val="center"/>
          </w:tcPr>
          <w:p w14:paraId="7ED97BAA" w14:textId="77777777" w:rsidR="00E415EB" w:rsidRPr="001B4B87" w:rsidRDefault="00E415EB" w:rsidP="00D40DD1">
            <w:pPr>
              <w:spacing w:line="240" w:lineRule="auto"/>
              <w:jc w:val="center"/>
              <w:rPr>
                <w:rFonts w:ascii="Times New Roman" w:eastAsia="Times New Roman" w:hAnsi="Times New Roman" w:cs="Times New Roman"/>
                <w:sz w:val="16"/>
                <w:szCs w:val="24"/>
                <w:lang w:eastAsia="sv-SE"/>
              </w:rPr>
            </w:pPr>
          </w:p>
        </w:tc>
        <w:tc>
          <w:tcPr>
            <w:tcW w:w="640" w:type="dxa"/>
            <w:vMerge/>
            <w:tcBorders>
              <w:top w:val="nil"/>
              <w:left w:val="nil"/>
              <w:bottom w:val="single" w:sz="4" w:space="0" w:color="000000"/>
              <w:right w:val="nil"/>
            </w:tcBorders>
            <w:vAlign w:val="center"/>
            <w:hideMark/>
          </w:tcPr>
          <w:p w14:paraId="786A1F84" w14:textId="77777777" w:rsidR="00E415EB" w:rsidRPr="001B4B87" w:rsidRDefault="00E415EB" w:rsidP="00D40DD1">
            <w:pPr>
              <w:spacing w:line="240" w:lineRule="auto"/>
              <w:rPr>
                <w:rFonts w:ascii="Times New Roman" w:eastAsia="Times New Roman" w:hAnsi="Times New Roman" w:cs="Times New Roman"/>
                <w:sz w:val="16"/>
                <w:szCs w:val="24"/>
                <w:lang w:eastAsia="sv-SE"/>
              </w:rPr>
            </w:pPr>
          </w:p>
        </w:tc>
        <w:tc>
          <w:tcPr>
            <w:tcW w:w="553" w:type="dxa"/>
            <w:tcBorders>
              <w:top w:val="nil"/>
              <w:left w:val="nil"/>
              <w:bottom w:val="nil"/>
              <w:right w:val="nil"/>
            </w:tcBorders>
            <w:shd w:val="clear" w:color="000000" w:fill="FFFFFF"/>
            <w:noWrap/>
            <w:vAlign w:val="center"/>
            <w:hideMark/>
          </w:tcPr>
          <w:p w14:paraId="1A480769" w14:textId="77777777" w:rsidR="00E415EB" w:rsidRPr="001B4B87" w:rsidRDefault="00E415EB"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146</w:t>
            </w:r>
          </w:p>
        </w:tc>
        <w:tc>
          <w:tcPr>
            <w:tcW w:w="553" w:type="dxa"/>
            <w:tcBorders>
              <w:top w:val="nil"/>
              <w:left w:val="nil"/>
              <w:bottom w:val="nil"/>
              <w:right w:val="nil"/>
            </w:tcBorders>
            <w:shd w:val="clear" w:color="000000" w:fill="FFFFFF"/>
            <w:noWrap/>
            <w:vAlign w:val="center"/>
            <w:hideMark/>
          </w:tcPr>
          <w:p w14:paraId="585115BE" w14:textId="77777777" w:rsidR="00E415EB" w:rsidRPr="001B4B87" w:rsidRDefault="00E415EB"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Winter</w:t>
            </w:r>
          </w:p>
        </w:tc>
        <w:tc>
          <w:tcPr>
            <w:tcW w:w="717" w:type="dxa"/>
            <w:tcBorders>
              <w:top w:val="nil"/>
              <w:left w:val="nil"/>
              <w:bottom w:val="nil"/>
              <w:right w:val="nil"/>
            </w:tcBorders>
            <w:shd w:val="clear" w:color="000000" w:fill="FFFFFF"/>
            <w:noWrap/>
            <w:vAlign w:val="center"/>
            <w:hideMark/>
          </w:tcPr>
          <w:p w14:paraId="39BC089E" w14:textId="77777777" w:rsidR="00E415EB" w:rsidRPr="001B4B87" w:rsidRDefault="00E415EB"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-33.2 ± 1.1</w:t>
            </w:r>
          </w:p>
        </w:tc>
        <w:tc>
          <w:tcPr>
            <w:tcW w:w="717" w:type="dxa"/>
            <w:vMerge/>
            <w:tcBorders>
              <w:left w:val="nil"/>
              <w:right w:val="nil"/>
            </w:tcBorders>
            <w:shd w:val="clear" w:color="000000" w:fill="FFFFFF"/>
            <w:noWrap/>
            <w:vAlign w:val="center"/>
            <w:hideMark/>
          </w:tcPr>
          <w:p w14:paraId="7DA37321" w14:textId="77777777" w:rsidR="00E415EB" w:rsidRPr="001B4B87" w:rsidRDefault="00E415EB"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right w:val="nil"/>
            </w:tcBorders>
            <w:shd w:val="clear" w:color="000000" w:fill="FFFFFF"/>
            <w:noWrap/>
            <w:vAlign w:val="center"/>
            <w:hideMark/>
          </w:tcPr>
          <w:p w14:paraId="0284C21C" w14:textId="77777777" w:rsidR="00E415EB" w:rsidRPr="001B4B87" w:rsidRDefault="00E415EB"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3A176F3C" w14:textId="77777777" w:rsidR="00E415EB" w:rsidRPr="001B4B87" w:rsidRDefault="00E415EB"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70.6</w:t>
            </w:r>
            <w:r w:rsidRPr="001B4B87">
              <w:rPr>
                <w:rFonts w:ascii="Times New Roman" w:eastAsia="Times New Roman" w:hAnsi="Times New Roman" w:cs="Times New Roman"/>
                <w:sz w:val="12"/>
                <w:szCs w:val="12"/>
                <w:lang w:eastAsia="sv-SE"/>
              </w:rPr>
              <w:t xml:space="preserve"> ± 3.6</w:t>
            </w:r>
          </w:p>
        </w:tc>
        <w:tc>
          <w:tcPr>
            <w:tcW w:w="584" w:type="dxa"/>
            <w:tcBorders>
              <w:top w:val="nil"/>
              <w:left w:val="nil"/>
              <w:bottom w:val="nil"/>
              <w:right w:val="nil"/>
            </w:tcBorders>
            <w:shd w:val="clear" w:color="000000" w:fill="FFFFFF"/>
            <w:vAlign w:val="bottom"/>
          </w:tcPr>
          <w:p w14:paraId="30131A15" w14:textId="77777777" w:rsidR="00E415EB" w:rsidRPr="001B4B87" w:rsidRDefault="00E415EB"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1.4</w:t>
            </w:r>
            <w:r w:rsidRPr="001B4B87">
              <w:rPr>
                <w:rFonts w:ascii="Times New Roman" w:eastAsia="Times New Roman" w:hAnsi="Times New Roman" w:cs="Times New Roman"/>
                <w:sz w:val="12"/>
                <w:szCs w:val="12"/>
                <w:lang w:eastAsia="sv-SE"/>
              </w:rPr>
              <w:t xml:space="preserve"> ± 0.1</w:t>
            </w:r>
          </w:p>
        </w:tc>
        <w:tc>
          <w:tcPr>
            <w:tcW w:w="677" w:type="dxa"/>
            <w:tcBorders>
              <w:top w:val="nil"/>
              <w:left w:val="nil"/>
              <w:bottom w:val="nil"/>
              <w:right w:val="nil"/>
            </w:tcBorders>
            <w:shd w:val="clear" w:color="000000" w:fill="FFFFFF"/>
            <w:vAlign w:val="bottom"/>
          </w:tcPr>
          <w:p w14:paraId="67DC5478" w14:textId="77777777" w:rsidR="00E415EB" w:rsidRPr="001B4B87" w:rsidRDefault="00E415EB"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2.4</w:t>
            </w:r>
            <w:r w:rsidRPr="001B4B87">
              <w:rPr>
                <w:rFonts w:ascii="Times New Roman" w:eastAsia="Times New Roman" w:hAnsi="Times New Roman" w:cs="Times New Roman"/>
                <w:sz w:val="12"/>
                <w:szCs w:val="12"/>
                <w:lang w:eastAsia="sv-SE"/>
              </w:rPr>
              <w:t xml:space="preserve"> ± 0.1</w:t>
            </w:r>
          </w:p>
        </w:tc>
        <w:tc>
          <w:tcPr>
            <w:tcW w:w="731" w:type="dxa"/>
            <w:tcBorders>
              <w:top w:val="nil"/>
              <w:left w:val="nil"/>
              <w:bottom w:val="nil"/>
              <w:right w:val="nil"/>
            </w:tcBorders>
            <w:shd w:val="clear" w:color="000000" w:fill="FFFFFF"/>
            <w:vAlign w:val="bottom"/>
          </w:tcPr>
          <w:p w14:paraId="0AA16C51" w14:textId="77777777" w:rsidR="00E415EB" w:rsidRPr="001B4B87" w:rsidRDefault="00E415EB"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1.0</w:t>
            </w:r>
            <w:r w:rsidRPr="001B4B87">
              <w:rPr>
                <w:rFonts w:ascii="Times New Roman" w:eastAsia="Times New Roman" w:hAnsi="Times New Roman" w:cs="Times New Roman"/>
                <w:sz w:val="12"/>
                <w:szCs w:val="12"/>
                <w:lang w:eastAsia="sv-SE"/>
              </w:rPr>
              <w:t xml:space="preserve"> ± 0.1</w:t>
            </w:r>
          </w:p>
        </w:tc>
        <w:tc>
          <w:tcPr>
            <w:tcW w:w="1408" w:type="dxa"/>
            <w:gridSpan w:val="2"/>
            <w:vMerge/>
            <w:tcBorders>
              <w:left w:val="nil"/>
              <w:right w:val="nil"/>
            </w:tcBorders>
            <w:shd w:val="clear" w:color="auto" w:fill="BFBFBF" w:themeFill="background1" w:themeFillShade="BF"/>
          </w:tcPr>
          <w:p w14:paraId="6DC52867" w14:textId="77777777" w:rsidR="00E415EB" w:rsidRPr="001B4B87" w:rsidRDefault="00E415EB" w:rsidP="00D40DD1">
            <w:pPr>
              <w:spacing w:line="240" w:lineRule="auto"/>
              <w:jc w:val="center"/>
              <w:rPr>
                <w:rFonts w:ascii="Times New Roman" w:hAnsi="Times New Roman" w:cs="Times New Roman"/>
                <w:sz w:val="12"/>
                <w:szCs w:val="12"/>
              </w:rPr>
            </w:pPr>
          </w:p>
        </w:tc>
      </w:tr>
      <w:tr w:rsidR="001B4B87" w:rsidRPr="001B4B87" w14:paraId="5971B77A" w14:textId="77777777" w:rsidTr="00A27075">
        <w:trPr>
          <w:trHeight w:hRule="exact" w:val="142"/>
        </w:trPr>
        <w:tc>
          <w:tcPr>
            <w:tcW w:w="601" w:type="dxa"/>
            <w:vMerge/>
            <w:tcBorders>
              <w:left w:val="nil"/>
              <w:right w:val="nil"/>
            </w:tcBorders>
            <w:vAlign w:val="center"/>
            <w:hideMark/>
          </w:tcPr>
          <w:p w14:paraId="42CEA5F1" w14:textId="77777777" w:rsidR="00E415EB" w:rsidRPr="001B4B87" w:rsidRDefault="00E415EB" w:rsidP="00D40DD1">
            <w:pPr>
              <w:spacing w:line="240" w:lineRule="auto"/>
              <w:jc w:val="center"/>
              <w:rPr>
                <w:rFonts w:ascii="Times New Roman" w:eastAsia="Times New Roman" w:hAnsi="Times New Roman" w:cs="Times New Roman"/>
                <w:sz w:val="16"/>
                <w:szCs w:val="24"/>
                <w:lang w:eastAsia="sv-SE"/>
              </w:rPr>
            </w:pPr>
          </w:p>
        </w:tc>
        <w:tc>
          <w:tcPr>
            <w:tcW w:w="507" w:type="dxa"/>
            <w:vMerge/>
            <w:tcBorders>
              <w:left w:val="nil"/>
              <w:right w:val="nil"/>
            </w:tcBorders>
            <w:vAlign w:val="center"/>
          </w:tcPr>
          <w:p w14:paraId="0CC0DC2E" w14:textId="77777777" w:rsidR="00E415EB" w:rsidRPr="001B4B87" w:rsidRDefault="00E415EB" w:rsidP="00D40DD1">
            <w:pPr>
              <w:spacing w:line="240" w:lineRule="auto"/>
              <w:jc w:val="center"/>
              <w:rPr>
                <w:rFonts w:ascii="Times New Roman" w:eastAsia="Times New Roman" w:hAnsi="Times New Roman" w:cs="Times New Roman"/>
                <w:sz w:val="16"/>
                <w:szCs w:val="24"/>
                <w:lang w:eastAsia="sv-SE"/>
              </w:rPr>
            </w:pPr>
          </w:p>
        </w:tc>
        <w:tc>
          <w:tcPr>
            <w:tcW w:w="640" w:type="dxa"/>
            <w:vMerge/>
            <w:tcBorders>
              <w:top w:val="nil"/>
              <w:left w:val="nil"/>
              <w:bottom w:val="single" w:sz="4" w:space="0" w:color="000000"/>
              <w:right w:val="nil"/>
            </w:tcBorders>
            <w:vAlign w:val="center"/>
            <w:hideMark/>
          </w:tcPr>
          <w:p w14:paraId="5DCB8B14" w14:textId="77777777" w:rsidR="00E415EB" w:rsidRPr="001B4B87" w:rsidRDefault="00E415EB" w:rsidP="00D40DD1">
            <w:pPr>
              <w:spacing w:line="240" w:lineRule="auto"/>
              <w:rPr>
                <w:rFonts w:ascii="Times New Roman" w:eastAsia="Times New Roman" w:hAnsi="Times New Roman" w:cs="Times New Roman"/>
                <w:sz w:val="16"/>
                <w:szCs w:val="24"/>
                <w:lang w:eastAsia="sv-SE"/>
              </w:rPr>
            </w:pPr>
          </w:p>
        </w:tc>
        <w:tc>
          <w:tcPr>
            <w:tcW w:w="553" w:type="dxa"/>
            <w:tcBorders>
              <w:top w:val="nil"/>
              <w:left w:val="nil"/>
              <w:bottom w:val="nil"/>
              <w:right w:val="nil"/>
            </w:tcBorders>
            <w:shd w:val="clear" w:color="000000" w:fill="FFFFFF"/>
            <w:noWrap/>
            <w:vAlign w:val="center"/>
            <w:hideMark/>
          </w:tcPr>
          <w:p w14:paraId="64A36B36" w14:textId="77777777" w:rsidR="00E415EB" w:rsidRPr="001B4B87" w:rsidRDefault="00E415EB"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181</w:t>
            </w:r>
          </w:p>
        </w:tc>
        <w:tc>
          <w:tcPr>
            <w:tcW w:w="553" w:type="dxa"/>
            <w:tcBorders>
              <w:top w:val="nil"/>
              <w:left w:val="nil"/>
              <w:bottom w:val="nil"/>
              <w:right w:val="nil"/>
            </w:tcBorders>
            <w:shd w:val="clear" w:color="000000" w:fill="FFFFFF"/>
            <w:noWrap/>
            <w:vAlign w:val="center"/>
            <w:hideMark/>
          </w:tcPr>
          <w:p w14:paraId="6C54D480" w14:textId="77777777" w:rsidR="00E415EB" w:rsidRPr="001B4B87" w:rsidRDefault="00E415EB"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Spring</w:t>
            </w:r>
          </w:p>
        </w:tc>
        <w:tc>
          <w:tcPr>
            <w:tcW w:w="717" w:type="dxa"/>
            <w:tcBorders>
              <w:top w:val="nil"/>
              <w:left w:val="nil"/>
              <w:bottom w:val="nil"/>
              <w:right w:val="nil"/>
            </w:tcBorders>
            <w:shd w:val="clear" w:color="000000" w:fill="FFFFFF"/>
            <w:noWrap/>
            <w:vAlign w:val="center"/>
            <w:hideMark/>
          </w:tcPr>
          <w:p w14:paraId="0D692332" w14:textId="77777777" w:rsidR="00E415EB" w:rsidRPr="001B4B87" w:rsidRDefault="00E415EB"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-30.2 ± 0.4</w:t>
            </w:r>
          </w:p>
        </w:tc>
        <w:tc>
          <w:tcPr>
            <w:tcW w:w="717" w:type="dxa"/>
            <w:vMerge/>
            <w:tcBorders>
              <w:left w:val="nil"/>
              <w:right w:val="nil"/>
            </w:tcBorders>
            <w:shd w:val="clear" w:color="000000" w:fill="FFFFFF"/>
            <w:noWrap/>
            <w:vAlign w:val="center"/>
            <w:hideMark/>
          </w:tcPr>
          <w:p w14:paraId="1577EFD6" w14:textId="77777777" w:rsidR="00E415EB" w:rsidRPr="001B4B87" w:rsidRDefault="00E415EB"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right w:val="nil"/>
            </w:tcBorders>
            <w:shd w:val="clear" w:color="000000" w:fill="FFFFFF"/>
            <w:noWrap/>
            <w:vAlign w:val="center"/>
            <w:hideMark/>
          </w:tcPr>
          <w:p w14:paraId="3538A0D6" w14:textId="77777777" w:rsidR="00E415EB" w:rsidRPr="001B4B87" w:rsidRDefault="00E415EB"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587EFF24" w14:textId="77777777" w:rsidR="00E415EB" w:rsidRPr="001B4B87" w:rsidRDefault="00E415EB"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80.8</w:t>
            </w:r>
            <w:r w:rsidRPr="001B4B87">
              <w:rPr>
                <w:rFonts w:ascii="Times New Roman" w:eastAsia="Times New Roman" w:hAnsi="Times New Roman" w:cs="Times New Roman"/>
                <w:sz w:val="12"/>
                <w:szCs w:val="12"/>
                <w:lang w:eastAsia="sv-SE"/>
              </w:rPr>
              <w:t xml:space="preserve"> ± 1.4</w:t>
            </w:r>
          </w:p>
        </w:tc>
        <w:tc>
          <w:tcPr>
            <w:tcW w:w="584" w:type="dxa"/>
            <w:tcBorders>
              <w:top w:val="nil"/>
              <w:left w:val="nil"/>
              <w:bottom w:val="nil"/>
              <w:right w:val="nil"/>
            </w:tcBorders>
            <w:shd w:val="clear" w:color="000000" w:fill="FFFFFF"/>
            <w:vAlign w:val="bottom"/>
          </w:tcPr>
          <w:p w14:paraId="1B0EFA45" w14:textId="77777777" w:rsidR="00E415EB" w:rsidRPr="001B4B87" w:rsidRDefault="00E415EB"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1.6</w:t>
            </w:r>
            <w:r w:rsidRPr="001B4B87">
              <w:rPr>
                <w:rFonts w:ascii="Times New Roman" w:eastAsia="Times New Roman" w:hAnsi="Times New Roman" w:cs="Times New Roman"/>
                <w:sz w:val="12"/>
                <w:szCs w:val="12"/>
                <w:lang w:eastAsia="sv-SE"/>
              </w:rPr>
              <w:t xml:space="preserve"> ± 0.0</w:t>
            </w:r>
          </w:p>
        </w:tc>
        <w:tc>
          <w:tcPr>
            <w:tcW w:w="677" w:type="dxa"/>
            <w:tcBorders>
              <w:top w:val="nil"/>
              <w:left w:val="nil"/>
              <w:bottom w:val="nil"/>
              <w:right w:val="nil"/>
            </w:tcBorders>
            <w:shd w:val="clear" w:color="000000" w:fill="FFFFFF"/>
            <w:vAlign w:val="bottom"/>
          </w:tcPr>
          <w:p w14:paraId="28A3FC04" w14:textId="77777777" w:rsidR="00E415EB" w:rsidRPr="001B4B87" w:rsidRDefault="00E415EB"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2.8</w:t>
            </w:r>
            <w:r w:rsidRPr="001B4B87">
              <w:rPr>
                <w:rFonts w:ascii="Times New Roman" w:eastAsia="Times New Roman" w:hAnsi="Times New Roman" w:cs="Times New Roman"/>
                <w:sz w:val="12"/>
                <w:szCs w:val="12"/>
                <w:lang w:eastAsia="sv-SE"/>
              </w:rPr>
              <w:t xml:space="preserve"> ± 0.0</w:t>
            </w:r>
          </w:p>
        </w:tc>
        <w:tc>
          <w:tcPr>
            <w:tcW w:w="731" w:type="dxa"/>
            <w:tcBorders>
              <w:top w:val="nil"/>
              <w:left w:val="nil"/>
              <w:bottom w:val="nil"/>
              <w:right w:val="nil"/>
            </w:tcBorders>
            <w:shd w:val="clear" w:color="000000" w:fill="FFFFFF"/>
            <w:vAlign w:val="bottom"/>
          </w:tcPr>
          <w:p w14:paraId="3607DBDA" w14:textId="77777777" w:rsidR="00E415EB" w:rsidRPr="001B4B87" w:rsidRDefault="00E415EB"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0.7</w:t>
            </w:r>
            <w:r w:rsidRPr="001B4B87">
              <w:rPr>
                <w:rFonts w:ascii="Times New Roman" w:eastAsia="Times New Roman" w:hAnsi="Times New Roman" w:cs="Times New Roman"/>
                <w:sz w:val="12"/>
                <w:szCs w:val="12"/>
                <w:lang w:eastAsia="sv-SE"/>
              </w:rPr>
              <w:t xml:space="preserve"> ± 0.0</w:t>
            </w:r>
          </w:p>
        </w:tc>
        <w:tc>
          <w:tcPr>
            <w:tcW w:w="1408" w:type="dxa"/>
            <w:gridSpan w:val="2"/>
            <w:vMerge/>
            <w:tcBorders>
              <w:left w:val="nil"/>
              <w:right w:val="nil"/>
            </w:tcBorders>
            <w:shd w:val="clear" w:color="auto" w:fill="BFBFBF" w:themeFill="background1" w:themeFillShade="BF"/>
          </w:tcPr>
          <w:p w14:paraId="668A0F16" w14:textId="77777777" w:rsidR="00E415EB" w:rsidRPr="001B4B87" w:rsidRDefault="00E415EB" w:rsidP="00D40DD1">
            <w:pPr>
              <w:spacing w:line="240" w:lineRule="auto"/>
              <w:jc w:val="center"/>
              <w:rPr>
                <w:rFonts w:ascii="Times New Roman" w:hAnsi="Times New Roman" w:cs="Times New Roman"/>
                <w:sz w:val="12"/>
                <w:szCs w:val="12"/>
              </w:rPr>
            </w:pPr>
          </w:p>
        </w:tc>
      </w:tr>
      <w:tr w:rsidR="001B4B87" w:rsidRPr="001B4B87" w14:paraId="502899FF" w14:textId="77777777" w:rsidTr="00A27075">
        <w:trPr>
          <w:trHeight w:hRule="exact" w:val="142"/>
        </w:trPr>
        <w:tc>
          <w:tcPr>
            <w:tcW w:w="601" w:type="dxa"/>
            <w:vMerge/>
            <w:tcBorders>
              <w:left w:val="nil"/>
              <w:right w:val="nil"/>
            </w:tcBorders>
            <w:vAlign w:val="center"/>
            <w:hideMark/>
          </w:tcPr>
          <w:p w14:paraId="7A98A027" w14:textId="77777777" w:rsidR="00E415EB" w:rsidRPr="001B4B87" w:rsidRDefault="00E415EB" w:rsidP="00D40DD1">
            <w:pPr>
              <w:spacing w:line="240" w:lineRule="auto"/>
              <w:jc w:val="center"/>
              <w:rPr>
                <w:rFonts w:ascii="Times New Roman" w:eastAsia="Times New Roman" w:hAnsi="Times New Roman" w:cs="Times New Roman"/>
                <w:sz w:val="16"/>
                <w:szCs w:val="24"/>
                <w:lang w:eastAsia="sv-SE"/>
              </w:rPr>
            </w:pPr>
          </w:p>
        </w:tc>
        <w:tc>
          <w:tcPr>
            <w:tcW w:w="507" w:type="dxa"/>
            <w:vMerge/>
            <w:tcBorders>
              <w:left w:val="nil"/>
              <w:right w:val="nil"/>
            </w:tcBorders>
            <w:vAlign w:val="center"/>
          </w:tcPr>
          <w:p w14:paraId="4C44FA65" w14:textId="77777777" w:rsidR="00E415EB" w:rsidRPr="001B4B87" w:rsidRDefault="00E415EB" w:rsidP="00D40DD1">
            <w:pPr>
              <w:spacing w:line="240" w:lineRule="auto"/>
              <w:jc w:val="center"/>
              <w:rPr>
                <w:rFonts w:ascii="Times New Roman" w:eastAsia="Times New Roman" w:hAnsi="Times New Roman" w:cs="Times New Roman"/>
                <w:sz w:val="16"/>
                <w:szCs w:val="24"/>
                <w:lang w:eastAsia="sv-SE"/>
              </w:rPr>
            </w:pPr>
          </w:p>
        </w:tc>
        <w:tc>
          <w:tcPr>
            <w:tcW w:w="640" w:type="dxa"/>
            <w:vMerge/>
            <w:tcBorders>
              <w:top w:val="nil"/>
              <w:left w:val="nil"/>
              <w:bottom w:val="single" w:sz="4" w:space="0" w:color="000000"/>
              <w:right w:val="nil"/>
            </w:tcBorders>
            <w:vAlign w:val="center"/>
            <w:hideMark/>
          </w:tcPr>
          <w:p w14:paraId="0D46C2D8" w14:textId="77777777" w:rsidR="00E415EB" w:rsidRPr="001B4B87" w:rsidRDefault="00E415EB" w:rsidP="00D40DD1">
            <w:pPr>
              <w:spacing w:line="240" w:lineRule="auto"/>
              <w:rPr>
                <w:rFonts w:ascii="Times New Roman" w:eastAsia="Times New Roman" w:hAnsi="Times New Roman" w:cs="Times New Roman"/>
                <w:sz w:val="16"/>
                <w:szCs w:val="24"/>
                <w:lang w:eastAsia="sv-SE"/>
              </w:rPr>
            </w:pPr>
          </w:p>
        </w:tc>
        <w:tc>
          <w:tcPr>
            <w:tcW w:w="553" w:type="dxa"/>
            <w:tcBorders>
              <w:top w:val="nil"/>
              <w:left w:val="nil"/>
              <w:bottom w:val="nil"/>
              <w:right w:val="nil"/>
            </w:tcBorders>
            <w:shd w:val="clear" w:color="000000" w:fill="FFFFFF"/>
            <w:noWrap/>
            <w:vAlign w:val="center"/>
            <w:hideMark/>
          </w:tcPr>
          <w:p w14:paraId="6EAD9D40" w14:textId="77777777" w:rsidR="00E415EB" w:rsidRPr="001B4B87" w:rsidRDefault="00E415EB"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209</w:t>
            </w:r>
          </w:p>
        </w:tc>
        <w:tc>
          <w:tcPr>
            <w:tcW w:w="553" w:type="dxa"/>
            <w:tcBorders>
              <w:top w:val="nil"/>
              <w:left w:val="nil"/>
              <w:bottom w:val="nil"/>
              <w:right w:val="nil"/>
            </w:tcBorders>
            <w:shd w:val="clear" w:color="000000" w:fill="FFFFFF"/>
            <w:noWrap/>
            <w:vAlign w:val="center"/>
            <w:hideMark/>
          </w:tcPr>
          <w:p w14:paraId="157696B7" w14:textId="77777777" w:rsidR="00E415EB" w:rsidRPr="001B4B87" w:rsidRDefault="00E415EB"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Spring</w:t>
            </w:r>
          </w:p>
        </w:tc>
        <w:tc>
          <w:tcPr>
            <w:tcW w:w="717" w:type="dxa"/>
            <w:tcBorders>
              <w:top w:val="nil"/>
              <w:left w:val="nil"/>
              <w:bottom w:val="nil"/>
              <w:right w:val="nil"/>
            </w:tcBorders>
            <w:shd w:val="clear" w:color="000000" w:fill="FFFFFF"/>
            <w:noWrap/>
            <w:vAlign w:val="center"/>
            <w:hideMark/>
          </w:tcPr>
          <w:p w14:paraId="0180A4B4" w14:textId="77777777" w:rsidR="00E415EB" w:rsidRPr="001B4B87" w:rsidRDefault="00E415EB"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-30.2 ± 0.7</w:t>
            </w:r>
          </w:p>
        </w:tc>
        <w:tc>
          <w:tcPr>
            <w:tcW w:w="717" w:type="dxa"/>
            <w:vMerge/>
            <w:tcBorders>
              <w:left w:val="nil"/>
              <w:right w:val="nil"/>
            </w:tcBorders>
            <w:shd w:val="clear" w:color="000000" w:fill="FFFFFF"/>
            <w:noWrap/>
            <w:vAlign w:val="center"/>
            <w:hideMark/>
          </w:tcPr>
          <w:p w14:paraId="3F3B4609" w14:textId="77777777" w:rsidR="00E415EB" w:rsidRPr="001B4B87" w:rsidRDefault="00E415EB"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right w:val="nil"/>
            </w:tcBorders>
            <w:shd w:val="clear" w:color="000000" w:fill="FFFFFF"/>
            <w:noWrap/>
            <w:vAlign w:val="center"/>
            <w:hideMark/>
          </w:tcPr>
          <w:p w14:paraId="5FFAAD65" w14:textId="77777777" w:rsidR="00E415EB" w:rsidRPr="001B4B87" w:rsidRDefault="00E415EB"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2EDAF71A" w14:textId="77777777" w:rsidR="00E415EB" w:rsidRPr="001B4B87" w:rsidRDefault="00E415EB"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80.9</w:t>
            </w:r>
            <w:r w:rsidRPr="001B4B87">
              <w:rPr>
                <w:rFonts w:ascii="Times New Roman" w:eastAsia="Times New Roman" w:hAnsi="Times New Roman" w:cs="Times New Roman"/>
                <w:sz w:val="12"/>
                <w:szCs w:val="12"/>
                <w:lang w:eastAsia="sv-SE"/>
              </w:rPr>
              <w:t xml:space="preserve"> ± 2.4</w:t>
            </w:r>
          </w:p>
        </w:tc>
        <w:tc>
          <w:tcPr>
            <w:tcW w:w="584" w:type="dxa"/>
            <w:tcBorders>
              <w:top w:val="nil"/>
              <w:left w:val="nil"/>
              <w:bottom w:val="nil"/>
              <w:right w:val="nil"/>
            </w:tcBorders>
            <w:shd w:val="clear" w:color="000000" w:fill="FFFFFF"/>
            <w:vAlign w:val="bottom"/>
          </w:tcPr>
          <w:p w14:paraId="21465A24" w14:textId="77777777" w:rsidR="00E415EB" w:rsidRPr="001B4B87" w:rsidRDefault="00E415EB"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1.6</w:t>
            </w:r>
            <w:r w:rsidRPr="001B4B87">
              <w:rPr>
                <w:rFonts w:ascii="Times New Roman" w:eastAsia="Times New Roman" w:hAnsi="Times New Roman" w:cs="Times New Roman"/>
                <w:sz w:val="12"/>
                <w:szCs w:val="12"/>
                <w:lang w:eastAsia="sv-SE"/>
              </w:rPr>
              <w:t xml:space="preserve"> ± 0.0</w:t>
            </w:r>
          </w:p>
        </w:tc>
        <w:tc>
          <w:tcPr>
            <w:tcW w:w="677" w:type="dxa"/>
            <w:tcBorders>
              <w:top w:val="nil"/>
              <w:left w:val="nil"/>
              <w:bottom w:val="nil"/>
              <w:right w:val="nil"/>
            </w:tcBorders>
            <w:shd w:val="clear" w:color="000000" w:fill="FFFFFF"/>
            <w:vAlign w:val="bottom"/>
          </w:tcPr>
          <w:p w14:paraId="22FCEBAD" w14:textId="77777777" w:rsidR="00E415EB" w:rsidRPr="001B4B87" w:rsidRDefault="00E415EB"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2.8</w:t>
            </w:r>
            <w:r w:rsidRPr="001B4B87">
              <w:rPr>
                <w:rFonts w:ascii="Times New Roman" w:eastAsia="Times New Roman" w:hAnsi="Times New Roman" w:cs="Times New Roman"/>
                <w:sz w:val="12"/>
                <w:szCs w:val="12"/>
                <w:lang w:eastAsia="sv-SE"/>
              </w:rPr>
              <w:t xml:space="preserve"> ± 0.1</w:t>
            </w:r>
          </w:p>
        </w:tc>
        <w:tc>
          <w:tcPr>
            <w:tcW w:w="731" w:type="dxa"/>
            <w:tcBorders>
              <w:top w:val="nil"/>
              <w:left w:val="nil"/>
              <w:bottom w:val="nil"/>
              <w:right w:val="nil"/>
            </w:tcBorders>
            <w:shd w:val="clear" w:color="000000" w:fill="FFFFFF"/>
            <w:vAlign w:val="bottom"/>
          </w:tcPr>
          <w:p w14:paraId="5BEA0218" w14:textId="77777777" w:rsidR="00E415EB" w:rsidRPr="001B4B87" w:rsidRDefault="00E415EB"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0.7</w:t>
            </w:r>
            <w:r w:rsidRPr="001B4B87">
              <w:rPr>
                <w:rFonts w:ascii="Times New Roman" w:eastAsia="Times New Roman" w:hAnsi="Times New Roman" w:cs="Times New Roman"/>
                <w:sz w:val="12"/>
                <w:szCs w:val="12"/>
                <w:lang w:eastAsia="sv-SE"/>
              </w:rPr>
              <w:t xml:space="preserve"> ± 0.1</w:t>
            </w:r>
          </w:p>
        </w:tc>
        <w:tc>
          <w:tcPr>
            <w:tcW w:w="1408" w:type="dxa"/>
            <w:gridSpan w:val="2"/>
            <w:vMerge/>
            <w:tcBorders>
              <w:left w:val="nil"/>
              <w:right w:val="nil"/>
            </w:tcBorders>
            <w:shd w:val="clear" w:color="auto" w:fill="BFBFBF" w:themeFill="background1" w:themeFillShade="BF"/>
          </w:tcPr>
          <w:p w14:paraId="3B5F400A" w14:textId="77777777" w:rsidR="00E415EB" w:rsidRPr="001B4B87" w:rsidRDefault="00E415EB" w:rsidP="00D40DD1">
            <w:pPr>
              <w:spacing w:line="240" w:lineRule="auto"/>
              <w:jc w:val="center"/>
              <w:rPr>
                <w:rFonts w:ascii="Times New Roman" w:hAnsi="Times New Roman" w:cs="Times New Roman"/>
                <w:sz w:val="12"/>
                <w:szCs w:val="12"/>
              </w:rPr>
            </w:pPr>
          </w:p>
        </w:tc>
      </w:tr>
      <w:tr w:rsidR="001B4B87" w:rsidRPr="001B4B87" w14:paraId="1CF58437" w14:textId="77777777" w:rsidTr="00A27075">
        <w:trPr>
          <w:trHeight w:hRule="exact" w:val="142"/>
        </w:trPr>
        <w:tc>
          <w:tcPr>
            <w:tcW w:w="601" w:type="dxa"/>
            <w:vMerge/>
            <w:tcBorders>
              <w:left w:val="nil"/>
              <w:right w:val="nil"/>
            </w:tcBorders>
            <w:vAlign w:val="center"/>
            <w:hideMark/>
          </w:tcPr>
          <w:p w14:paraId="40A8A7B9" w14:textId="77777777" w:rsidR="00E415EB" w:rsidRPr="001B4B87" w:rsidRDefault="00E415EB" w:rsidP="00D40DD1">
            <w:pPr>
              <w:spacing w:line="240" w:lineRule="auto"/>
              <w:jc w:val="center"/>
              <w:rPr>
                <w:rFonts w:ascii="Times New Roman" w:eastAsia="Times New Roman" w:hAnsi="Times New Roman" w:cs="Times New Roman"/>
                <w:sz w:val="16"/>
                <w:szCs w:val="24"/>
                <w:lang w:eastAsia="sv-SE"/>
              </w:rPr>
            </w:pPr>
          </w:p>
        </w:tc>
        <w:tc>
          <w:tcPr>
            <w:tcW w:w="507" w:type="dxa"/>
            <w:vMerge/>
            <w:tcBorders>
              <w:left w:val="nil"/>
              <w:right w:val="nil"/>
            </w:tcBorders>
            <w:vAlign w:val="center"/>
          </w:tcPr>
          <w:p w14:paraId="2137471D" w14:textId="77777777" w:rsidR="00E415EB" w:rsidRPr="001B4B87" w:rsidRDefault="00E415EB" w:rsidP="00D40DD1">
            <w:pPr>
              <w:spacing w:line="240" w:lineRule="auto"/>
              <w:jc w:val="center"/>
              <w:rPr>
                <w:rFonts w:ascii="Times New Roman" w:eastAsia="Times New Roman" w:hAnsi="Times New Roman" w:cs="Times New Roman"/>
                <w:sz w:val="16"/>
                <w:szCs w:val="24"/>
                <w:lang w:eastAsia="sv-SE"/>
              </w:rPr>
            </w:pPr>
          </w:p>
        </w:tc>
        <w:tc>
          <w:tcPr>
            <w:tcW w:w="640" w:type="dxa"/>
            <w:vMerge/>
            <w:tcBorders>
              <w:top w:val="nil"/>
              <w:left w:val="nil"/>
              <w:bottom w:val="single" w:sz="4" w:space="0" w:color="000000"/>
              <w:right w:val="nil"/>
            </w:tcBorders>
            <w:vAlign w:val="center"/>
            <w:hideMark/>
          </w:tcPr>
          <w:p w14:paraId="60AFF462" w14:textId="77777777" w:rsidR="00E415EB" w:rsidRPr="001B4B87" w:rsidRDefault="00E415EB" w:rsidP="00D40DD1">
            <w:pPr>
              <w:spacing w:line="240" w:lineRule="auto"/>
              <w:rPr>
                <w:rFonts w:ascii="Times New Roman" w:eastAsia="Times New Roman" w:hAnsi="Times New Roman" w:cs="Times New Roman"/>
                <w:sz w:val="16"/>
                <w:szCs w:val="24"/>
                <w:lang w:eastAsia="sv-SE"/>
              </w:rPr>
            </w:pPr>
          </w:p>
        </w:tc>
        <w:tc>
          <w:tcPr>
            <w:tcW w:w="553" w:type="dxa"/>
            <w:tcBorders>
              <w:top w:val="nil"/>
              <w:left w:val="nil"/>
              <w:bottom w:val="nil"/>
              <w:right w:val="nil"/>
            </w:tcBorders>
            <w:shd w:val="clear" w:color="000000" w:fill="FFFFFF"/>
            <w:noWrap/>
            <w:vAlign w:val="center"/>
            <w:hideMark/>
          </w:tcPr>
          <w:p w14:paraId="593F2D11" w14:textId="77777777" w:rsidR="00E415EB" w:rsidRPr="001B4B87" w:rsidRDefault="00E415EB"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230</w:t>
            </w:r>
          </w:p>
        </w:tc>
        <w:tc>
          <w:tcPr>
            <w:tcW w:w="553" w:type="dxa"/>
            <w:tcBorders>
              <w:top w:val="nil"/>
              <w:left w:val="nil"/>
              <w:bottom w:val="nil"/>
              <w:right w:val="nil"/>
            </w:tcBorders>
            <w:shd w:val="clear" w:color="000000" w:fill="FFFFFF"/>
            <w:noWrap/>
            <w:vAlign w:val="center"/>
            <w:hideMark/>
          </w:tcPr>
          <w:p w14:paraId="67B0BA5E" w14:textId="77777777" w:rsidR="00E415EB" w:rsidRPr="001B4B87" w:rsidRDefault="00E415EB"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Spring</w:t>
            </w:r>
          </w:p>
        </w:tc>
        <w:tc>
          <w:tcPr>
            <w:tcW w:w="717" w:type="dxa"/>
            <w:tcBorders>
              <w:top w:val="nil"/>
              <w:left w:val="nil"/>
              <w:bottom w:val="nil"/>
              <w:right w:val="nil"/>
            </w:tcBorders>
            <w:shd w:val="clear" w:color="000000" w:fill="FFFFFF"/>
            <w:noWrap/>
            <w:vAlign w:val="center"/>
            <w:hideMark/>
          </w:tcPr>
          <w:p w14:paraId="01EA9626" w14:textId="77777777" w:rsidR="00E415EB" w:rsidRPr="001B4B87" w:rsidRDefault="00E415EB"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-29.1 ± 0.4</w:t>
            </w:r>
          </w:p>
        </w:tc>
        <w:tc>
          <w:tcPr>
            <w:tcW w:w="717" w:type="dxa"/>
            <w:vMerge/>
            <w:tcBorders>
              <w:left w:val="nil"/>
              <w:right w:val="nil"/>
            </w:tcBorders>
            <w:shd w:val="clear" w:color="000000" w:fill="FFFFFF"/>
            <w:noWrap/>
            <w:vAlign w:val="center"/>
            <w:hideMark/>
          </w:tcPr>
          <w:p w14:paraId="1F8ED5CC" w14:textId="77777777" w:rsidR="00E415EB" w:rsidRPr="001B4B87" w:rsidRDefault="00E415EB"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right w:val="nil"/>
            </w:tcBorders>
            <w:shd w:val="clear" w:color="000000" w:fill="FFFFFF"/>
            <w:noWrap/>
            <w:vAlign w:val="center"/>
            <w:hideMark/>
          </w:tcPr>
          <w:p w14:paraId="45ACAA1C" w14:textId="77777777" w:rsidR="00E415EB" w:rsidRPr="001B4B87" w:rsidRDefault="00E415EB"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0C06CB18" w14:textId="77777777" w:rsidR="00E415EB" w:rsidRPr="001B4B87" w:rsidRDefault="00E415EB"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84.5</w:t>
            </w:r>
            <w:r w:rsidRPr="001B4B87">
              <w:rPr>
                <w:rFonts w:ascii="Times New Roman" w:eastAsia="Times New Roman" w:hAnsi="Times New Roman" w:cs="Times New Roman"/>
                <w:sz w:val="12"/>
                <w:szCs w:val="12"/>
                <w:lang w:eastAsia="sv-SE"/>
              </w:rPr>
              <w:t xml:space="preserve"> ± 1.5</w:t>
            </w:r>
          </w:p>
        </w:tc>
        <w:tc>
          <w:tcPr>
            <w:tcW w:w="584" w:type="dxa"/>
            <w:tcBorders>
              <w:top w:val="nil"/>
              <w:left w:val="nil"/>
              <w:bottom w:val="nil"/>
              <w:right w:val="nil"/>
            </w:tcBorders>
            <w:shd w:val="clear" w:color="000000" w:fill="FFFFFF"/>
            <w:vAlign w:val="bottom"/>
          </w:tcPr>
          <w:p w14:paraId="7BA9FFCD" w14:textId="77777777" w:rsidR="00E415EB" w:rsidRPr="001B4B87" w:rsidRDefault="00E415EB"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1.6</w:t>
            </w:r>
            <w:r w:rsidRPr="001B4B87">
              <w:rPr>
                <w:rFonts w:ascii="Times New Roman" w:eastAsia="Times New Roman" w:hAnsi="Times New Roman" w:cs="Times New Roman"/>
                <w:sz w:val="12"/>
                <w:szCs w:val="12"/>
                <w:lang w:eastAsia="sv-SE"/>
              </w:rPr>
              <w:t xml:space="preserve"> ± 0.0</w:t>
            </w:r>
          </w:p>
        </w:tc>
        <w:tc>
          <w:tcPr>
            <w:tcW w:w="677" w:type="dxa"/>
            <w:tcBorders>
              <w:top w:val="nil"/>
              <w:left w:val="nil"/>
              <w:bottom w:val="nil"/>
              <w:right w:val="nil"/>
            </w:tcBorders>
            <w:shd w:val="clear" w:color="000000" w:fill="FFFFFF"/>
            <w:vAlign w:val="bottom"/>
          </w:tcPr>
          <w:p w14:paraId="43C7627E" w14:textId="77777777" w:rsidR="00E415EB" w:rsidRPr="001B4B87" w:rsidRDefault="00E415EB"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2.9</w:t>
            </w:r>
            <w:r w:rsidRPr="001B4B87">
              <w:rPr>
                <w:rFonts w:ascii="Times New Roman" w:eastAsia="Times New Roman" w:hAnsi="Times New Roman" w:cs="Times New Roman"/>
                <w:sz w:val="12"/>
                <w:szCs w:val="12"/>
                <w:lang w:eastAsia="sv-SE"/>
              </w:rPr>
              <w:t xml:space="preserve"> ± 0.1</w:t>
            </w:r>
          </w:p>
        </w:tc>
        <w:tc>
          <w:tcPr>
            <w:tcW w:w="731" w:type="dxa"/>
            <w:tcBorders>
              <w:top w:val="nil"/>
              <w:left w:val="nil"/>
              <w:bottom w:val="nil"/>
              <w:right w:val="nil"/>
            </w:tcBorders>
            <w:shd w:val="clear" w:color="000000" w:fill="FFFFFF"/>
            <w:vAlign w:val="bottom"/>
          </w:tcPr>
          <w:p w14:paraId="531A61E6" w14:textId="77777777" w:rsidR="00E415EB" w:rsidRPr="001B4B87" w:rsidRDefault="00E415EB"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0.5</w:t>
            </w:r>
            <w:r w:rsidRPr="001B4B87">
              <w:rPr>
                <w:rFonts w:ascii="Times New Roman" w:eastAsia="Times New Roman" w:hAnsi="Times New Roman" w:cs="Times New Roman"/>
                <w:sz w:val="12"/>
                <w:szCs w:val="12"/>
                <w:lang w:eastAsia="sv-SE"/>
              </w:rPr>
              <w:t xml:space="preserve"> ± 0.1</w:t>
            </w:r>
          </w:p>
        </w:tc>
        <w:tc>
          <w:tcPr>
            <w:tcW w:w="1408" w:type="dxa"/>
            <w:gridSpan w:val="2"/>
            <w:vMerge/>
            <w:tcBorders>
              <w:left w:val="nil"/>
              <w:right w:val="nil"/>
            </w:tcBorders>
            <w:shd w:val="clear" w:color="auto" w:fill="BFBFBF" w:themeFill="background1" w:themeFillShade="BF"/>
          </w:tcPr>
          <w:p w14:paraId="362AA480" w14:textId="77777777" w:rsidR="00E415EB" w:rsidRPr="001B4B87" w:rsidRDefault="00E415EB" w:rsidP="00D40DD1">
            <w:pPr>
              <w:spacing w:line="240" w:lineRule="auto"/>
              <w:jc w:val="center"/>
              <w:rPr>
                <w:rFonts w:ascii="Times New Roman" w:hAnsi="Times New Roman" w:cs="Times New Roman"/>
                <w:sz w:val="12"/>
                <w:szCs w:val="12"/>
              </w:rPr>
            </w:pPr>
          </w:p>
        </w:tc>
      </w:tr>
      <w:tr w:rsidR="001B4B87" w:rsidRPr="001B4B87" w14:paraId="785AB1E8" w14:textId="77777777" w:rsidTr="00A27075">
        <w:trPr>
          <w:trHeight w:hRule="exact" w:val="142"/>
        </w:trPr>
        <w:tc>
          <w:tcPr>
            <w:tcW w:w="601" w:type="dxa"/>
            <w:vMerge/>
            <w:tcBorders>
              <w:left w:val="nil"/>
              <w:right w:val="nil"/>
            </w:tcBorders>
            <w:vAlign w:val="center"/>
            <w:hideMark/>
          </w:tcPr>
          <w:p w14:paraId="11DDF0EC" w14:textId="77777777" w:rsidR="00E415EB" w:rsidRPr="001B4B87" w:rsidRDefault="00E415EB" w:rsidP="00D40DD1">
            <w:pPr>
              <w:spacing w:line="240" w:lineRule="auto"/>
              <w:jc w:val="center"/>
              <w:rPr>
                <w:rFonts w:ascii="Times New Roman" w:eastAsia="Times New Roman" w:hAnsi="Times New Roman" w:cs="Times New Roman"/>
                <w:sz w:val="16"/>
                <w:szCs w:val="24"/>
                <w:lang w:eastAsia="sv-SE"/>
              </w:rPr>
            </w:pPr>
          </w:p>
        </w:tc>
        <w:tc>
          <w:tcPr>
            <w:tcW w:w="507" w:type="dxa"/>
            <w:vMerge/>
            <w:tcBorders>
              <w:left w:val="nil"/>
              <w:bottom w:val="single" w:sz="4" w:space="0" w:color="000000"/>
              <w:right w:val="nil"/>
            </w:tcBorders>
            <w:vAlign w:val="center"/>
          </w:tcPr>
          <w:p w14:paraId="0A705764" w14:textId="77777777" w:rsidR="00E415EB" w:rsidRPr="001B4B87" w:rsidRDefault="00E415EB" w:rsidP="00D40DD1">
            <w:pPr>
              <w:spacing w:line="240" w:lineRule="auto"/>
              <w:jc w:val="center"/>
              <w:rPr>
                <w:rFonts w:ascii="Times New Roman" w:eastAsia="Times New Roman" w:hAnsi="Times New Roman" w:cs="Times New Roman"/>
                <w:sz w:val="16"/>
                <w:szCs w:val="24"/>
                <w:lang w:eastAsia="sv-SE"/>
              </w:rPr>
            </w:pPr>
          </w:p>
        </w:tc>
        <w:tc>
          <w:tcPr>
            <w:tcW w:w="640" w:type="dxa"/>
            <w:vMerge/>
            <w:tcBorders>
              <w:top w:val="nil"/>
              <w:left w:val="nil"/>
              <w:bottom w:val="single" w:sz="4" w:space="0" w:color="000000"/>
              <w:right w:val="nil"/>
            </w:tcBorders>
            <w:vAlign w:val="center"/>
            <w:hideMark/>
          </w:tcPr>
          <w:p w14:paraId="12D56003" w14:textId="77777777" w:rsidR="00E415EB" w:rsidRPr="001B4B87" w:rsidRDefault="00E415EB" w:rsidP="00D40DD1">
            <w:pPr>
              <w:spacing w:line="240" w:lineRule="auto"/>
              <w:rPr>
                <w:rFonts w:ascii="Times New Roman" w:eastAsia="Times New Roman" w:hAnsi="Times New Roman" w:cs="Times New Roman"/>
                <w:sz w:val="16"/>
                <w:szCs w:val="24"/>
                <w:lang w:eastAsia="sv-SE"/>
              </w:rPr>
            </w:pPr>
          </w:p>
        </w:tc>
        <w:tc>
          <w:tcPr>
            <w:tcW w:w="553" w:type="dxa"/>
            <w:tcBorders>
              <w:top w:val="nil"/>
              <w:left w:val="nil"/>
              <w:bottom w:val="nil"/>
              <w:right w:val="nil"/>
            </w:tcBorders>
            <w:shd w:val="clear" w:color="000000" w:fill="FFFFFF"/>
            <w:noWrap/>
            <w:vAlign w:val="center"/>
            <w:hideMark/>
          </w:tcPr>
          <w:p w14:paraId="1ED10DE9" w14:textId="77777777" w:rsidR="00E415EB" w:rsidRPr="001B4B87" w:rsidRDefault="00E415EB"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251</w:t>
            </w:r>
          </w:p>
        </w:tc>
        <w:tc>
          <w:tcPr>
            <w:tcW w:w="553" w:type="dxa"/>
            <w:tcBorders>
              <w:top w:val="nil"/>
              <w:left w:val="nil"/>
              <w:bottom w:val="nil"/>
              <w:right w:val="nil"/>
            </w:tcBorders>
            <w:shd w:val="clear" w:color="000000" w:fill="FFFFFF"/>
            <w:noWrap/>
            <w:vAlign w:val="center"/>
            <w:hideMark/>
          </w:tcPr>
          <w:p w14:paraId="550F6DAC" w14:textId="77777777" w:rsidR="00E415EB" w:rsidRPr="001B4B87" w:rsidRDefault="00E415EB"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Spring</w:t>
            </w:r>
          </w:p>
        </w:tc>
        <w:tc>
          <w:tcPr>
            <w:tcW w:w="717" w:type="dxa"/>
            <w:tcBorders>
              <w:top w:val="nil"/>
              <w:left w:val="nil"/>
              <w:bottom w:val="nil"/>
              <w:right w:val="nil"/>
            </w:tcBorders>
            <w:shd w:val="clear" w:color="000000" w:fill="FFFFFF"/>
            <w:noWrap/>
            <w:vAlign w:val="center"/>
            <w:hideMark/>
          </w:tcPr>
          <w:p w14:paraId="4BEF4B02" w14:textId="77777777" w:rsidR="00E415EB" w:rsidRPr="001B4B87" w:rsidRDefault="00E415EB"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-29.0 ± 0.2</w:t>
            </w:r>
          </w:p>
        </w:tc>
        <w:tc>
          <w:tcPr>
            <w:tcW w:w="717" w:type="dxa"/>
            <w:vMerge/>
            <w:tcBorders>
              <w:left w:val="nil"/>
              <w:bottom w:val="nil"/>
              <w:right w:val="nil"/>
            </w:tcBorders>
            <w:shd w:val="clear" w:color="000000" w:fill="FFFFFF"/>
            <w:noWrap/>
            <w:vAlign w:val="center"/>
            <w:hideMark/>
          </w:tcPr>
          <w:p w14:paraId="361D584E" w14:textId="77777777" w:rsidR="00E415EB" w:rsidRPr="001B4B87" w:rsidRDefault="00E415EB"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bottom w:val="nil"/>
              <w:right w:val="nil"/>
            </w:tcBorders>
            <w:shd w:val="clear" w:color="000000" w:fill="FFFFFF"/>
            <w:noWrap/>
            <w:vAlign w:val="center"/>
            <w:hideMark/>
          </w:tcPr>
          <w:p w14:paraId="1ED1743E" w14:textId="77777777" w:rsidR="00E415EB" w:rsidRPr="001B4B87" w:rsidRDefault="00E415EB"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64652212" w14:textId="77777777" w:rsidR="00E415EB" w:rsidRPr="001B4B87" w:rsidRDefault="00E415EB"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84.8</w:t>
            </w:r>
            <w:r w:rsidRPr="001B4B87">
              <w:rPr>
                <w:rFonts w:ascii="Times New Roman" w:eastAsia="Times New Roman" w:hAnsi="Times New Roman" w:cs="Times New Roman"/>
                <w:sz w:val="12"/>
                <w:szCs w:val="12"/>
                <w:lang w:eastAsia="sv-SE"/>
              </w:rPr>
              <w:t xml:space="preserve"> ± 0.7</w:t>
            </w:r>
          </w:p>
        </w:tc>
        <w:tc>
          <w:tcPr>
            <w:tcW w:w="584" w:type="dxa"/>
            <w:tcBorders>
              <w:top w:val="nil"/>
              <w:left w:val="nil"/>
              <w:bottom w:val="nil"/>
              <w:right w:val="nil"/>
            </w:tcBorders>
            <w:shd w:val="clear" w:color="000000" w:fill="FFFFFF"/>
            <w:vAlign w:val="bottom"/>
          </w:tcPr>
          <w:p w14:paraId="16D90B8C" w14:textId="77777777" w:rsidR="00E415EB" w:rsidRPr="001B4B87" w:rsidRDefault="00E415EB"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1.7</w:t>
            </w:r>
            <w:r w:rsidRPr="001B4B87">
              <w:rPr>
                <w:rFonts w:ascii="Times New Roman" w:eastAsia="Times New Roman" w:hAnsi="Times New Roman" w:cs="Times New Roman"/>
                <w:sz w:val="12"/>
                <w:szCs w:val="12"/>
                <w:lang w:eastAsia="sv-SE"/>
              </w:rPr>
              <w:t xml:space="preserve"> ± 0.0</w:t>
            </w:r>
          </w:p>
        </w:tc>
        <w:tc>
          <w:tcPr>
            <w:tcW w:w="677" w:type="dxa"/>
            <w:tcBorders>
              <w:top w:val="nil"/>
              <w:left w:val="nil"/>
              <w:bottom w:val="nil"/>
              <w:right w:val="nil"/>
            </w:tcBorders>
            <w:shd w:val="clear" w:color="000000" w:fill="FFFFFF"/>
            <w:vAlign w:val="bottom"/>
          </w:tcPr>
          <w:p w14:paraId="1F9CA8C4" w14:textId="77777777" w:rsidR="00E415EB" w:rsidRPr="001B4B87" w:rsidRDefault="00E415EB"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2.9</w:t>
            </w:r>
            <w:r w:rsidRPr="001B4B87">
              <w:rPr>
                <w:rFonts w:ascii="Times New Roman" w:eastAsia="Times New Roman" w:hAnsi="Times New Roman" w:cs="Times New Roman"/>
                <w:sz w:val="12"/>
                <w:szCs w:val="12"/>
                <w:lang w:eastAsia="sv-SE"/>
              </w:rPr>
              <w:t xml:space="preserve"> ± 0.0</w:t>
            </w:r>
          </w:p>
        </w:tc>
        <w:tc>
          <w:tcPr>
            <w:tcW w:w="731" w:type="dxa"/>
            <w:tcBorders>
              <w:top w:val="nil"/>
              <w:left w:val="nil"/>
              <w:bottom w:val="nil"/>
              <w:right w:val="nil"/>
            </w:tcBorders>
            <w:shd w:val="clear" w:color="000000" w:fill="FFFFFF"/>
            <w:vAlign w:val="bottom"/>
          </w:tcPr>
          <w:p w14:paraId="580335CD" w14:textId="77777777" w:rsidR="00E415EB" w:rsidRPr="001B4B87" w:rsidRDefault="00E415EB"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0.5</w:t>
            </w:r>
            <w:r w:rsidRPr="001B4B87">
              <w:rPr>
                <w:rFonts w:ascii="Times New Roman" w:eastAsia="Times New Roman" w:hAnsi="Times New Roman" w:cs="Times New Roman"/>
                <w:sz w:val="12"/>
                <w:szCs w:val="12"/>
                <w:lang w:eastAsia="sv-SE"/>
              </w:rPr>
              <w:t xml:space="preserve"> ± 0.0</w:t>
            </w:r>
          </w:p>
        </w:tc>
        <w:tc>
          <w:tcPr>
            <w:tcW w:w="1408" w:type="dxa"/>
            <w:gridSpan w:val="2"/>
            <w:vMerge/>
            <w:tcBorders>
              <w:left w:val="nil"/>
              <w:bottom w:val="nil"/>
              <w:right w:val="nil"/>
            </w:tcBorders>
            <w:shd w:val="clear" w:color="auto" w:fill="BFBFBF" w:themeFill="background1" w:themeFillShade="BF"/>
          </w:tcPr>
          <w:p w14:paraId="0E33E812" w14:textId="77777777" w:rsidR="00E415EB" w:rsidRPr="001B4B87" w:rsidRDefault="00E415EB" w:rsidP="00D40DD1">
            <w:pPr>
              <w:spacing w:line="240" w:lineRule="auto"/>
              <w:jc w:val="center"/>
              <w:rPr>
                <w:rFonts w:ascii="Times New Roman" w:hAnsi="Times New Roman" w:cs="Times New Roman"/>
                <w:sz w:val="12"/>
                <w:szCs w:val="12"/>
              </w:rPr>
            </w:pPr>
          </w:p>
        </w:tc>
      </w:tr>
      <w:tr w:rsidR="001B4B87" w:rsidRPr="001B4B87" w14:paraId="1EDDF1B7" w14:textId="77777777" w:rsidTr="00E415EB">
        <w:trPr>
          <w:trHeight w:hRule="exact" w:val="142"/>
        </w:trPr>
        <w:tc>
          <w:tcPr>
            <w:tcW w:w="601" w:type="dxa"/>
            <w:vMerge/>
            <w:tcBorders>
              <w:left w:val="nil"/>
              <w:right w:val="nil"/>
            </w:tcBorders>
            <w:shd w:val="clear" w:color="000000" w:fill="FFFFFF"/>
            <w:vAlign w:val="center"/>
            <w:hideMark/>
          </w:tcPr>
          <w:p w14:paraId="4A681A66" w14:textId="77777777" w:rsidR="003A3CDD" w:rsidRPr="001B4B87" w:rsidRDefault="003A3CDD" w:rsidP="00D40DD1">
            <w:pPr>
              <w:spacing w:line="240" w:lineRule="auto"/>
              <w:jc w:val="center"/>
              <w:rPr>
                <w:rFonts w:ascii="Times New Roman" w:eastAsia="Times New Roman" w:hAnsi="Times New Roman" w:cs="Times New Roman"/>
                <w:sz w:val="16"/>
                <w:szCs w:val="24"/>
                <w:lang w:eastAsia="sv-SE"/>
              </w:rPr>
            </w:pPr>
          </w:p>
        </w:tc>
        <w:tc>
          <w:tcPr>
            <w:tcW w:w="507" w:type="dxa"/>
            <w:vMerge w:val="restart"/>
            <w:tcBorders>
              <w:top w:val="nil"/>
              <w:left w:val="nil"/>
              <w:right w:val="nil"/>
            </w:tcBorders>
            <w:shd w:val="clear" w:color="000000" w:fill="FFFFFF"/>
            <w:vAlign w:val="center"/>
          </w:tcPr>
          <w:p w14:paraId="16C9A47B" w14:textId="77777777" w:rsidR="003A3CDD" w:rsidRPr="001B4B87" w:rsidRDefault="003A3CDD" w:rsidP="00D40DD1">
            <w:pPr>
              <w:spacing w:line="240" w:lineRule="auto"/>
              <w:jc w:val="center"/>
              <w:rPr>
                <w:rFonts w:ascii="Times New Roman" w:eastAsia="Times New Roman" w:hAnsi="Times New Roman" w:cs="Times New Roman"/>
                <w:sz w:val="16"/>
                <w:szCs w:val="24"/>
                <w:lang w:eastAsia="sv-SE"/>
              </w:rPr>
            </w:pPr>
            <w:r w:rsidRPr="001B4B87">
              <w:rPr>
                <w:rFonts w:ascii="Times New Roman" w:eastAsia="Times New Roman" w:hAnsi="Times New Roman" w:cs="Times New Roman"/>
                <w:sz w:val="16"/>
                <w:szCs w:val="24"/>
                <w:lang w:eastAsia="sv-SE"/>
              </w:rPr>
              <w:t>Subsoil</w:t>
            </w:r>
          </w:p>
        </w:tc>
        <w:tc>
          <w:tcPr>
            <w:tcW w:w="640" w:type="dxa"/>
            <w:vMerge w:val="restart"/>
            <w:tcBorders>
              <w:top w:val="nil"/>
              <w:left w:val="nil"/>
              <w:bottom w:val="single" w:sz="4" w:space="0" w:color="000000"/>
              <w:right w:val="nil"/>
            </w:tcBorders>
            <w:shd w:val="clear" w:color="000000" w:fill="FFFFFF"/>
            <w:vAlign w:val="center"/>
            <w:hideMark/>
          </w:tcPr>
          <w:p w14:paraId="50B7CBF6" w14:textId="77777777" w:rsidR="003A3CDD" w:rsidRPr="001B4B87" w:rsidRDefault="003A3CDD" w:rsidP="00D40DD1">
            <w:pPr>
              <w:spacing w:line="240" w:lineRule="auto"/>
              <w:jc w:val="center"/>
              <w:rPr>
                <w:rFonts w:ascii="Times New Roman" w:eastAsia="Times New Roman" w:hAnsi="Times New Roman" w:cs="Times New Roman"/>
                <w:sz w:val="16"/>
                <w:szCs w:val="24"/>
                <w:lang w:eastAsia="sv-SE"/>
              </w:rPr>
            </w:pPr>
            <w:r w:rsidRPr="001B4B87">
              <w:rPr>
                <w:rFonts w:ascii="Times New Roman" w:eastAsia="Times New Roman" w:hAnsi="Times New Roman" w:cs="Times New Roman"/>
                <w:sz w:val="16"/>
                <w:szCs w:val="24"/>
                <w:lang w:eastAsia="sv-SE"/>
              </w:rPr>
              <w:t>Planted</w:t>
            </w:r>
          </w:p>
        </w:tc>
        <w:tc>
          <w:tcPr>
            <w:tcW w:w="553" w:type="dxa"/>
            <w:tcBorders>
              <w:top w:val="single" w:sz="4" w:space="0" w:color="auto"/>
              <w:left w:val="nil"/>
              <w:bottom w:val="nil"/>
              <w:right w:val="nil"/>
            </w:tcBorders>
            <w:shd w:val="clear" w:color="000000" w:fill="FFFFFF"/>
            <w:noWrap/>
            <w:vAlign w:val="center"/>
            <w:hideMark/>
          </w:tcPr>
          <w:p w14:paraId="36188EEF" w14:textId="77777777" w:rsidR="003A3CDD" w:rsidRPr="001B4B87" w:rsidRDefault="003A3CDD"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83</w:t>
            </w:r>
          </w:p>
        </w:tc>
        <w:tc>
          <w:tcPr>
            <w:tcW w:w="553" w:type="dxa"/>
            <w:tcBorders>
              <w:top w:val="single" w:sz="4" w:space="0" w:color="auto"/>
              <w:left w:val="nil"/>
              <w:bottom w:val="nil"/>
              <w:right w:val="nil"/>
            </w:tcBorders>
            <w:shd w:val="clear" w:color="000000" w:fill="FFFFFF"/>
            <w:noWrap/>
            <w:vAlign w:val="center"/>
            <w:hideMark/>
          </w:tcPr>
          <w:p w14:paraId="6730363F" w14:textId="77777777" w:rsidR="003A3CDD" w:rsidRPr="001B4B87" w:rsidRDefault="003A3CDD"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Fall</w:t>
            </w:r>
          </w:p>
        </w:tc>
        <w:tc>
          <w:tcPr>
            <w:tcW w:w="717" w:type="dxa"/>
            <w:tcBorders>
              <w:top w:val="single" w:sz="4" w:space="0" w:color="auto"/>
              <w:left w:val="nil"/>
              <w:bottom w:val="nil"/>
              <w:right w:val="nil"/>
            </w:tcBorders>
            <w:shd w:val="clear" w:color="000000" w:fill="FFFFFF"/>
            <w:noWrap/>
            <w:vAlign w:val="center"/>
            <w:hideMark/>
          </w:tcPr>
          <w:p w14:paraId="3F9DFD68" w14:textId="77777777" w:rsidR="003A3CDD" w:rsidRPr="001B4B87" w:rsidRDefault="003A3CDD"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-43.5 ± 0.9</w:t>
            </w:r>
          </w:p>
        </w:tc>
        <w:tc>
          <w:tcPr>
            <w:tcW w:w="717" w:type="dxa"/>
            <w:vMerge w:val="restart"/>
            <w:tcBorders>
              <w:top w:val="single" w:sz="4" w:space="0" w:color="auto"/>
              <w:left w:val="nil"/>
              <w:right w:val="nil"/>
            </w:tcBorders>
            <w:shd w:val="clear" w:color="000000" w:fill="FFFFFF"/>
            <w:noWrap/>
            <w:vAlign w:val="center"/>
            <w:hideMark/>
          </w:tcPr>
          <w:p w14:paraId="2B0F558D" w14:textId="77777777" w:rsidR="003A3CDD" w:rsidRPr="001B4B87" w:rsidRDefault="003A3CDD"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-24.4 ± 0.4</w:t>
            </w:r>
          </w:p>
        </w:tc>
        <w:tc>
          <w:tcPr>
            <w:tcW w:w="717" w:type="dxa"/>
            <w:vMerge w:val="restart"/>
            <w:tcBorders>
              <w:top w:val="single" w:sz="4" w:space="0" w:color="auto"/>
              <w:left w:val="nil"/>
              <w:right w:val="nil"/>
            </w:tcBorders>
            <w:shd w:val="clear" w:color="000000" w:fill="FFFFFF"/>
            <w:noWrap/>
            <w:vAlign w:val="center"/>
            <w:hideMark/>
          </w:tcPr>
          <w:p w14:paraId="0651C2BD" w14:textId="77777777" w:rsidR="003A3CDD" w:rsidRPr="001B4B87" w:rsidRDefault="003A3CDD"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-53.8 ± 0.1</w:t>
            </w:r>
          </w:p>
        </w:tc>
        <w:tc>
          <w:tcPr>
            <w:tcW w:w="680" w:type="dxa"/>
            <w:tcBorders>
              <w:top w:val="single" w:sz="4" w:space="0" w:color="auto"/>
              <w:left w:val="nil"/>
              <w:bottom w:val="nil"/>
              <w:right w:val="nil"/>
            </w:tcBorders>
            <w:shd w:val="clear" w:color="000000" w:fill="FFFFFF"/>
            <w:noWrap/>
            <w:vAlign w:val="bottom"/>
            <w:hideMark/>
          </w:tcPr>
          <w:p w14:paraId="09A88F33" w14:textId="77777777" w:rsidR="003A3CDD" w:rsidRPr="001B4B87" w:rsidRDefault="003A3CDD"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35.8</w:t>
            </w:r>
            <w:r w:rsidRPr="001B4B87">
              <w:rPr>
                <w:rFonts w:ascii="Times New Roman" w:eastAsia="Times New Roman" w:hAnsi="Times New Roman" w:cs="Times New Roman"/>
                <w:sz w:val="12"/>
                <w:szCs w:val="12"/>
                <w:lang w:eastAsia="sv-SE"/>
              </w:rPr>
              <w:t xml:space="preserve"> ± 3.1</w:t>
            </w:r>
          </w:p>
        </w:tc>
        <w:tc>
          <w:tcPr>
            <w:tcW w:w="584" w:type="dxa"/>
            <w:tcBorders>
              <w:top w:val="single" w:sz="4" w:space="0" w:color="auto"/>
              <w:left w:val="nil"/>
              <w:bottom w:val="nil"/>
              <w:right w:val="nil"/>
            </w:tcBorders>
            <w:shd w:val="clear" w:color="000000" w:fill="FFFFFF"/>
            <w:vAlign w:val="bottom"/>
          </w:tcPr>
          <w:p w14:paraId="228A5665" w14:textId="77777777" w:rsidR="003A3CDD" w:rsidRPr="001B4B87" w:rsidRDefault="003A3CDD"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0.7</w:t>
            </w:r>
            <w:r w:rsidRPr="001B4B87">
              <w:rPr>
                <w:rFonts w:ascii="Times New Roman" w:eastAsia="Times New Roman" w:hAnsi="Times New Roman" w:cs="Times New Roman"/>
                <w:sz w:val="12"/>
                <w:szCs w:val="12"/>
                <w:lang w:eastAsia="sv-SE"/>
              </w:rPr>
              <w:t xml:space="preserve"> ± 0.0</w:t>
            </w:r>
          </w:p>
        </w:tc>
        <w:tc>
          <w:tcPr>
            <w:tcW w:w="677" w:type="dxa"/>
            <w:tcBorders>
              <w:top w:val="single" w:sz="4" w:space="0" w:color="auto"/>
              <w:left w:val="nil"/>
              <w:bottom w:val="nil"/>
              <w:right w:val="nil"/>
            </w:tcBorders>
            <w:shd w:val="clear" w:color="000000" w:fill="FFFFFF"/>
            <w:vAlign w:val="bottom"/>
          </w:tcPr>
          <w:p w14:paraId="30212361" w14:textId="77777777" w:rsidR="003A3CDD" w:rsidRPr="001B4B87" w:rsidRDefault="003A3CDD"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1.2</w:t>
            </w:r>
            <w:r w:rsidRPr="001B4B87">
              <w:rPr>
                <w:rFonts w:ascii="Times New Roman" w:eastAsia="Times New Roman" w:hAnsi="Times New Roman" w:cs="Times New Roman"/>
                <w:sz w:val="12"/>
                <w:szCs w:val="12"/>
                <w:lang w:eastAsia="sv-SE"/>
              </w:rPr>
              <w:t xml:space="preserve"> ± 0.1</w:t>
            </w:r>
          </w:p>
        </w:tc>
        <w:tc>
          <w:tcPr>
            <w:tcW w:w="731" w:type="dxa"/>
            <w:tcBorders>
              <w:top w:val="single" w:sz="4" w:space="0" w:color="auto"/>
              <w:left w:val="nil"/>
              <w:bottom w:val="nil"/>
              <w:right w:val="nil"/>
            </w:tcBorders>
            <w:shd w:val="clear" w:color="000000" w:fill="FFFFFF"/>
            <w:vAlign w:val="bottom"/>
          </w:tcPr>
          <w:p w14:paraId="02570D0B" w14:textId="77777777" w:rsidR="003A3CDD" w:rsidRPr="001B4B87" w:rsidRDefault="003A3CDD"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2.2</w:t>
            </w:r>
            <w:r w:rsidRPr="001B4B87">
              <w:rPr>
                <w:rFonts w:ascii="Times New Roman" w:eastAsia="Times New Roman" w:hAnsi="Times New Roman" w:cs="Times New Roman"/>
                <w:sz w:val="12"/>
                <w:szCs w:val="12"/>
                <w:lang w:eastAsia="sv-SE"/>
              </w:rPr>
              <w:t xml:space="preserve"> ± 0.1</w:t>
            </w:r>
          </w:p>
        </w:tc>
        <w:tc>
          <w:tcPr>
            <w:tcW w:w="677" w:type="dxa"/>
            <w:tcBorders>
              <w:top w:val="single" w:sz="4" w:space="0" w:color="auto"/>
              <w:left w:val="nil"/>
              <w:bottom w:val="nil"/>
              <w:right w:val="nil"/>
            </w:tcBorders>
            <w:shd w:val="clear" w:color="000000" w:fill="FFFFFF"/>
          </w:tcPr>
          <w:p w14:paraId="609C1970" w14:textId="77777777" w:rsidR="003A3CDD" w:rsidRPr="001B4B87" w:rsidRDefault="00260EB0"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0.0</w:t>
            </w:r>
            <w:r w:rsidRPr="001B4B87">
              <w:rPr>
                <w:rFonts w:ascii="Times New Roman" w:eastAsia="Times New Roman" w:hAnsi="Times New Roman" w:cs="Times New Roman"/>
                <w:sz w:val="12"/>
                <w:szCs w:val="12"/>
                <w:lang w:eastAsia="sv-SE"/>
              </w:rPr>
              <w:t xml:space="preserve"> ± </w:t>
            </w:r>
            <w:r w:rsidRPr="001B4B87">
              <w:rPr>
                <w:rFonts w:ascii="Times New Roman" w:hAnsi="Times New Roman" w:cs="Times New Roman"/>
                <w:sz w:val="12"/>
                <w:szCs w:val="12"/>
              </w:rPr>
              <w:t>0.0</w:t>
            </w:r>
          </w:p>
        </w:tc>
        <w:tc>
          <w:tcPr>
            <w:tcW w:w="731" w:type="dxa"/>
            <w:tcBorders>
              <w:top w:val="single" w:sz="4" w:space="0" w:color="auto"/>
              <w:left w:val="nil"/>
              <w:bottom w:val="nil"/>
              <w:right w:val="nil"/>
            </w:tcBorders>
            <w:shd w:val="clear" w:color="000000" w:fill="FFFFFF"/>
          </w:tcPr>
          <w:p w14:paraId="5F88D19A" w14:textId="77777777" w:rsidR="003A3CDD" w:rsidRPr="001B4B87" w:rsidRDefault="008B65D8"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4.3</w:t>
            </w:r>
            <w:r w:rsidR="00FA18E4" w:rsidRPr="001B4B87">
              <w:rPr>
                <w:rFonts w:ascii="Times New Roman" w:eastAsia="Times New Roman" w:hAnsi="Times New Roman" w:cs="Times New Roman"/>
                <w:sz w:val="12"/>
                <w:szCs w:val="12"/>
                <w:lang w:eastAsia="sv-SE"/>
              </w:rPr>
              <w:t xml:space="preserve"> ± </w:t>
            </w:r>
            <w:r w:rsidR="00E415EB" w:rsidRPr="001B4B87">
              <w:rPr>
                <w:rFonts w:ascii="Times New Roman" w:hAnsi="Times New Roman" w:cs="Times New Roman"/>
                <w:sz w:val="12"/>
                <w:szCs w:val="12"/>
              </w:rPr>
              <w:t>1.0</w:t>
            </w:r>
          </w:p>
        </w:tc>
      </w:tr>
      <w:tr w:rsidR="001B4B87" w:rsidRPr="001B4B87" w14:paraId="157F1714" w14:textId="77777777" w:rsidTr="00E415EB">
        <w:trPr>
          <w:trHeight w:hRule="exact" w:val="142"/>
        </w:trPr>
        <w:tc>
          <w:tcPr>
            <w:tcW w:w="601" w:type="dxa"/>
            <w:vMerge/>
            <w:tcBorders>
              <w:left w:val="nil"/>
              <w:right w:val="nil"/>
            </w:tcBorders>
            <w:vAlign w:val="center"/>
            <w:hideMark/>
          </w:tcPr>
          <w:p w14:paraId="438EBB1E" w14:textId="77777777" w:rsidR="00260EB0" w:rsidRPr="001B4B87" w:rsidRDefault="00260EB0" w:rsidP="00D40DD1">
            <w:pPr>
              <w:spacing w:line="240" w:lineRule="auto"/>
              <w:jc w:val="center"/>
              <w:rPr>
                <w:rFonts w:ascii="Times New Roman" w:eastAsia="Times New Roman" w:hAnsi="Times New Roman" w:cs="Times New Roman"/>
                <w:sz w:val="16"/>
                <w:szCs w:val="24"/>
                <w:lang w:eastAsia="sv-SE"/>
              </w:rPr>
            </w:pPr>
          </w:p>
        </w:tc>
        <w:tc>
          <w:tcPr>
            <w:tcW w:w="507" w:type="dxa"/>
            <w:vMerge/>
            <w:tcBorders>
              <w:left w:val="nil"/>
              <w:right w:val="nil"/>
            </w:tcBorders>
            <w:vAlign w:val="center"/>
          </w:tcPr>
          <w:p w14:paraId="55AD4C3B" w14:textId="77777777" w:rsidR="00260EB0" w:rsidRPr="001B4B87" w:rsidRDefault="00260EB0" w:rsidP="00D40DD1">
            <w:pPr>
              <w:spacing w:line="240" w:lineRule="auto"/>
              <w:jc w:val="center"/>
              <w:rPr>
                <w:rFonts w:ascii="Times New Roman" w:eastAsia="Times New Roman" w:hAnsi="Times New Roman" w:cs="Times New Roman"/>
                <w:sz w:val="16"/>
                <w:szCs w:val="24"/>
                <w:lang w:eastAsia="sv-SE"/>
              </w:rPr>
            </w:pPr>
          </w:p>
        </w:tc>
        <w:tc>
          <w:tcPr>
            <w:tcW w:w="640" w:type="dxa"/>
            <w:vMerge/>
            <w:tcBorders>
              <w:top w:val="nil"/>
              <w:left w:val="nil"/>
              <w:bottom w:val="single" w:sz="4" w:space="0" w:color="000000"/>
              <w:right w:val="nil"/>
            </w:tcBorders>
            <w:vAlign w:val="center"/>
            <w:hideMark/>
          </w:tcPr>
          <w:p w14:paraId="74526792" w14:textId="77777777" w:rsidR="00260EB0" w:rsidRPr="001B4B87" w:rsidRDefault="00260EB0" w:rsidP="00D40DD1">
            <w:pPr>
              <w:spacing w:line="240" w:lineRule="auto"/>
              <w:rPr>
                <w:rFonts w:ascii="Times New Roman" w:eastAsia="Times New Roman" w:hAnsi="Times New Roman" w:cs="Times New Roman"/>
                <w:sz w:val="16"/>
                <w:szCs w:val="24"/>
                <w:lang w:eastAsia="sv-SE"/>
              </w:rPr>
            </w:pPr>
          </w:p>
        </w:tc>
        <w:tc>
          <w:tcPr>
            <w:tcW w:w="553" w:type="dxa"/>
            <w:tcBorders>
              <w:top w:val="nil"/>
              <w:left w:val="nil"/>
              <w:bottom w:val="nil"/>
              <w:right w:val="nil"/>
            </w:tcBorders>
            <w:shd w:val="clear" w:color="000000" w:fill="FFFFFF"/>
            <w:noWrap/>
            <w:vAlign w:val="center"/>
            <w:hideMark/>
          </w:tcPr>
          <w:p w14:paraId="185C3AB6" w14:textId="77777777" w:rsidR="00260EB0" w:rsidRPr="001B4B87" w:rsidRDefault="00260EB0"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146</w:t>
            </w:r>
          </w:p>
        </w:tc>
        <w:tc>
          <w:tcPr>
            <w:tcW w:w="553" w:type="dxa"/>
            <w:tcBorders>
              <w:top w:val="nil"/>
              <w:left w:val="nil"/>
              <w:bottom w:val="nil"/>
              <w:right w:val="nil"/>
            </w:tcBorders>
            <w:shd w:val="clear" w:color="000000" w:fill="FFFFFF"/>
            <w:noWrap/>
            <w:vAlign w:val="center"/>
            <w:hideMark/>
          </w:tcPr>
          <w:p w14:paraId="25451689" w14:textId="77777777" w:rsidR="00260EB0" w:rsidRPr="001B4B87" w:rsidRDefault="00260EB0"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Winter</w:t>
            </w:r>
          </w:p>
        </w:tc>
        <w:tc>
          <w:tcPr>
            <w:tcW w:w="717" w:type="dxa"/>
            <w:tcBorders>
              <w:top w:val="nil"/>
              <w:left w:val="nil"/>
              <w:bottom w:val="nil"/>
              <w:right w:val="nil"/>
            </w:tcBorders>
            <w:shd w:val="clear" w:color="000000" w:fill="FFFFFF"/>
            <w:noWrap/>
            <w:vAlign w:val="center"/>
            <w:hideMark/>
          </w:tcPr>
          <w:p w14:paraId="667E4502" w14:textId="77777777" w:rsidR="00260EB0" w:rsidRPr="001B4B87" w:rsidRDefault="00260EB0"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-44.5 ± 3.0</w:t>
            </w:r>
          </w:p>
        </w:tc>
        <w:tc>
          <w:tcPr>
            <w:tcW w:w="717" w:type="dxa"/>
            <w:vMerge/>
            <w:tcBorders>
              <w:left w:val="nil"/>
              <w:right w:val="nil"/>
            </w:tcBorders>
            <w:shd w:val="clear" w:color="000000" w:fill="FFFFFF"/>
            <w:noWrap/>
            <w:vAlign w:val="center"/>
            <w:hideMark/>
          </w:tcPr>
          <w:p w14:paraId="152A4342" w14:textId="77777777" w:rsidR="00260EB0" w:rsidRPr="001B4B87" w:rsidRDefault="00260EB0"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right w:val="nil"/>
            </w:tcBorders>
            <w:shd w:val="clear" w:color="000000" w:fill="FFFFFF"/>
            <w:noWrap/>
            <w:vAlign w:val="center"/>
            <w:hideMark/>
          </w:tcPr>
          <w:p w14:paraId="1162F32D" w14:textId="77777777" w:rsidR="00260EB0" w:rsidRPr="001B4B87" w:rsidRDefault="00260EB0"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1C17C1AB" w14:textId="77777777" w:rsidR="00260EB0" w:rsidRPr="001B4B87" w:rsidRDefault="00260EB0"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32.6</w:t>
            </w:r>
            <w:r w:rsidRPr="001B4B87">
              <w:rPr>
                <w:rFonts w:ascii="Times New Roman" w:eastAsia="Times New Roman" w:hAnsi="Times New Roman" w:cs="Times New Roman"/>
                <w:sz w:val="12"/>
                <w:szCs w:val="12"/>
                <w:lang w:eastAsia="sv-SE"/>
              </w:rPr>
              <w:t xml:space="preserve"> ± 9.8</w:t>
            </w:r>
          </w:p>
        </w:tc>
        <w:tc>
          <w:tcPr>
            <w:tcW w:w="584" w:type="dxa"/>
            <w:tcBorders>
              <w:top w:val="nil"/>
              <w:left w:val="nil"/>
              <w:bottom w:val="nil"/>
              <w:right w:val="nil"/>
            </w:tcBorders>
            <w:shd w:val="clear" w:color="000000" w:fill="FFFFFF"/>
            <w:vAlign w:val="bottom"/>
          </w:tcPr>
          <w:p w14:paraId="566D7910" w14:textId="77777777" w:rsidR="00260EB0" w:rsidRPr="001B4B87" w:rsidRDefault="00260EB0"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0.7</w:t>
            </w:r>
            <w:r w:rsidRPr="001B4B87">
              <w:rPr>
                <w:rFonts w:ascii="Times New Roman" w:eastAsia="Times New Roman" w:hAnsi="Times New Roman" w:cs="Times New Roman"/>
                <w:sz w:val="12"/>
                <w:szCs w:val="12"/>
                <w:lang w:eastAsia="sv-SE"/>
              </w:rPr>
              <w:t xml:space="preserve"> ± 0.1</w:t>
            </w:r>
          </w:p>
        </w:tc>
        <w:tc>
          <w:tcPr>
            <w:tcW w:w="677" w:type="dxa"/>
            <w:tcBorders>
              <w:top w:val="nil"/>
              <w:left w:val="nil"/>
              <w:bottom w:val="nil"/>
              <w:right w:val="nil"/>
            </w:tcBorders>
            <w:shd w:val="clear" w:color="000000" w:fill="FFFFFF"/>
            <w:vAlign w:val="bottom"/>
          </w:tcPr>
          <w:p w14:paraId="40CA40A4" w14:textId="77777777" w:rsidR="00260EB0" w:rsidRPr="001B4B87" w:rsidRDefault="00260EB0"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1.1</w:t>
            </w:r>
            <w:r w:rsidRPr="001B4B87">
              <w:rPr>
                <w:rFonts w:ascii="Times New Roman" w:eastAsia="Times New Roman" w:hAnsi="Times New Roman" w:cs="Times New Roman"/>
                <w:sz w:val="12"/>
                <w:szCs w:val="12"/>
                <w:lang w:eastAsia="sv-SE"/>
              </w:rPr>
              <w:t xml:space="preserve"> ± 0.3</w:t>
            </w:r>
          </w:p>
        </w:tc>
        <w:tc>
          <w:tcPr>
            <w:tcW w:w="731" w:type="dxa"/>
            <w:tcBorders>
              <w:top w:val="nil"/>
              <w:left w:val="nil"/>
              <w:bottom w:val="nil"/>
              <w:right w:val="nil"/>
            </w:tcBorders>
            <w:shd w:val="clear" w:color="000000" w:fill="FFFFFF"/>
            <w:vAlign w:val="bottom"/>
          </w:tcPr>
          <w:p w14:paraId="2A1EA7A6" w14:textId="77777777" w:rsidR="00260EB0" w:rsidRPr="001B4B87" w:rsidRDefault="00260EB0"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2.3</w:t>
            </w:r>
            <w:r w:rsidRPr="001B4B87">
              <w:rPr>
                <w:rFonts w:ascii="Times New Roman" w:eastAsia="Times New Roman" w:hAnsi="Times New Roman" w:cs="Times New Roman"/>
                <w:sz w:val="12"/>
                <w:szCs w:val="12"/>
                <w:lang w:eastAsia="sv-SE"/>
              </w:rPr>
              <w:t xml:space="preserve"> ± 0.3</w:t>
            </w:r>
          </w:p>
        </w:tc>
        <w:tc>
          <w:tcPr>
            <w:tcW w:w="677" w:type="dxa"/>
            <w:tcBorders>
              <w:top w:val="nil"/>
              <w:left w:val="nil"/>
              <w:bottom w:val="nil"/>
              <w:right w:val="nil"/>
            </w:tcBorders>
            <w:shd w:val="clear" w:color="000000" w:fill="FFFFFF"/>
          </w:tcPr>
          <w:p w14:paraId="75125D80" w14:textId="77777777" w:rsidR="00260EB0" w:rsidRPr="001B4B87" w:rsidRDefault="00260EB0"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0.1</w:t>
            </w:r>
            <w:r w:rsidRPr="001B4B87">
              <w:rPr>
                <w:rFonts w:ascii="Times New Roman" w:eastAsia="Times New Roman" w:hAnsi="Times New Roman" w:cs="Times New Roman"/>
                <w:sz w:val="12"/>
                <w:szCs w:val="12"/>
                <w:lang w:eastAsia="sv-SE"/>
              </w:rPr>
              <w:t xml:space="preserve"> ± </w:t>
            </w:r>
            <w:r w:rsidRPr="001B4B87">
              <w:rPr>
                <w:rFonts w:ascii="Times New Roman" w:hAnsi="Times New Roman" w:cs="Times New Roman"/>
                <w:sz w:val="12"/>
                <w:szCs w:val="12"/>
              </w:rPr>
              <w:t>0.0</w:t>
            </w:r>
          </w:p>
        </w:tc>
        <w:tc>
          <w:tcPr>
            <w:tcW w:w="731" w:type="dxa"/>
            <w:tcBorders>
              <w:top w:val="nil"/>
              <w:left w:val="nil"/>
              <w:bottom w:val="nil"/>
              <w:right w:val="nil"/>
            </w:tcBorders>
            <w:shd w:val="clear" w:color="000000" w:fill="FFFFFF"/>
          </w:tcPr>
          <w:p w14:paraId="5C99DB4E" w14:textId="77777777" w:rsidR="00260EB0" w:rsidRPr="001B4B87" w:rsidRDefault="008B65D8"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10.9</w:t>
            </w:r>
            <w:r w:rsidR="00FA18E4" w:rsidRPr="001B4B87">
              <w:rPr>
                <w:rFonts w:ascii="Times New Roman" w:eastAsia="Times New Roman" w:hAnsi="Times New Roman" w:cs="Times New Roman"/>
                <w:sz w:val="12"/>
                <w:szCs w:val="12"/>
                <w:lang w:eastAsia="sv-SE"/>
              </w:rPr>
              <w:t xml:space="preserve"> ± </w:t>
            </w:r>
            <w:r w:rsidR="00260EB0" w:rsidRPr="001B4B87">
              <w:rPr>
                <w:rFonts w:ascii="Times New Roman" w:hAnsi="Times New Roman" w:cs="Times New Roman"/>
                <w:sz w:val="12"/>
                <w:szCs w:val="12"/>
              </w:rPr>
              <w:t>3.7</w:t>
            </w:r>
          </w:p>
        </w:tc>
      </w:tr>
      <w:tr w:rsidR="001B4B87" w:rsidRPr="001B4B87" w14:paraId="10499D11" w14:textId="77777777" w:rsidTr="00E415EB">
        <w:trPr>
          <w:trHeight w:hRule="exact" w:val="142"/>
        </w:trPr>
        <w:tc>
          <w:tcPr>
            <w:tcW w:w="601" w:type="dxa"/>
            <w:vMerge/>
            <w:tcBorders>
              <w:left w:val="nil"/>
              <w:right w:val="nil"/>
            </w:tcBorders>
            <w:vAlign w:val="center"/>
            <w:hideMark/>
          </w:tcPr>
          <w:p w14:paraId="47A528A4" w14:textId="77777777" w:rsidR="00260EB0" w:rsidRPr="001B4B87" w:rsidRDefault="00260EB0" w:rsidP="00D40DD1">
            <w:pPr>
              <w:spacing w:line="240" w:lineRule="auto"/>
              <w:jc w:val="center"/>
              <w:rPr>
                <w:rFonts w:ascii="Times New Roman" w:eastAsia="Times New Roman" w:hAnsi="Times New Roman" w:cs="Times New Roman"/>
                <w:sz w:val="16"/>
                <w:szCs w:val="24"/>
                <w:lang w:eastAsia="sv-SE"/>
              </w:rPr>
            </w:pPr>
          </w:p>
        </w:tc>
        <w:tc>
          <w:tcPr>
            <w:tcW w:w="507" w:type="dxa"/>
            <w:vMerge/>
            <w:tcBorders>
              <w:left w:val="nil"/>
              <w:right w:val="nil"/>
            </w:tcBorders>
            <w:vAlign w:val="center"/>
          </w:tcPr>
          <w:p w14:paraId="2614F545" w14:textId="77777777" w:rsidR="00260EB0" w:rsidRPr="001B4B87" w:rsidRDefault="00260EB0" w:rsidP="00D40DD1">
            <w:pPr>
              <w:spacing w:line="240" w:lineRule="auto"/>
              <w:jc w:val="center"/>
              <w:rPr>
                <w:rFonts w:ascii="Times New Roman" w:eastAsia="Times New Roman" w:hAnsi="Times New Roman" w:cs="Times New Roman"/>
                <w:sz w:val="16"/>
                <w:szCs w:val="24"/>
                <w:lang w:eastAsia="sv-SE"/>
              </w:rPr>
            </w:pPr>
          </w:p>
        </w:tc>
        <w:tc>
          <w:tcPr>
            <w:tcW w:w="640" w:type="dxa"/>
            <w:vMerge/>
            <w:tcBorders>
              <w:top w:val="nil"/>
              <w:left w:val="nil"/>
              <w:bottom w:val="single" w:sz="4" w:space="0" w:color="000000"/>
              <w:right w:val="nil"/>
            </w:tcBorders>
            <w:vAlign w:val="center"/>
            <w:hideMark/>
          </w:tcPr>
          <w:p w14:paraId="0D121BCE" w14:textId="77777777" w:rsidR="00260EB0" w:rsidRPr="001B4B87" w:rsidRDefault="00260EB0" w:rsidP="00D40DD1">
            <w:pPr>
              <w:spacing w:line="240" w:lineRule="auto"/>
              <w:rPr>
                <w:rFonts w:ascii="Times New Roman" w:eastAsia="Times New Roman" w:hAnsi="Times New Roman" w:cs="Times New Roman"/>
                <w:sz w:val="16"/>
                <w:szCs w:val="24"/>
                <w:lang w:eastAsia="sv-SE"/>
              </w:rPr>
            </w:pPr>
          </w:p>
        </w:tc>
        <w:tc>
          <w:tcPr>
            <w:tcW w:w="553" w:type="dxa"/>
            <w:tcBorders>
              <w:top w:val="nil"/>
              <w:left w:val="nil"/>
              <w:bottom w:val="nil"/>
              <w:right w:val="nil"/>
            </w:tcBorders>
            <w:shd w:val="clear" w:color="000000" w:fill="FFFFFF"/>
            <w:noWrap/>
            <w:vAlign w:val="center"/>
            <w:hideMark/>
          </w:tcPr>
          <w:p w14:paraId="0AC1691C" w14:textId="77777777" w:rsidR="00260EB0" w:rsidRPr="001B4B87" w:rsidRDefault="00260EB0"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181</w:t>
            </w:r>
          </w:p>
        </w:tc>
        <w:tc>
          <w:tcPr>
            <w:tcW w:w="553" w:type="dxa"/>
            <w:tcBorders>
              <w:top w:val="nil"/>
              <w:left w:val="nil"/>
              <w:bottom w:val="nil"/>
              <w:right w:val="nil"/>
            </w:tcBorders>
            <w:shd w:val="clear" w:color="000000" w:fill="FFFFFF"/>
            <w:noWrap/>
            <w:vAlign w:val="center"/>
            <w:hideMark/>
          </w:tcPr>
          <w:p w14:paraId="38E9FE49" w14:textId="77777777" w:rsidR="00260EB0" w:rsidRPr="001B4B87" w:rsidRDefault="00260EB0"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Spring</w:t>
            </w:r>
          </w:p>
        </w:tc>
        <w:tc>
          <w:tcPr>
            <w:tcW w:w="717" w:type="dxa"/>
            <w:tcBorders>
              <w:top w:val="nil"/>
              <w:left w:val="nil"/>
              <w:bottom w:val="nil"/>
              <w:right w:val="nil"/>
            </w:tcBorders>
            <w:shd w:val="clear" w:color="000000" w:fill="FFFFFF"/>
            <w:noWrap/>
            <w:vAlign w:val="center"/>
            <w:hideMark/>
          </w:tcPr>
          <w:p w14:paraId="03CD0952" w14:textId="77777777" w:rsidR="00260EB0" w:rsidRPr="001B4B87" w:rsidRDefault="00260EB0"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-45.7 ± 0.5</w:t>
            </w:r>
          </w:p>
        </w:tc>
        <w:tc>
          <w:tcPr>
            <w:tcW w:w="717" w:type="dxa"/>
            <w:vMerge/>
            <w:tcBorders>
              <w:left w:val="nil"/>
              <w:right w:val="nil"/>
            </w:tcBorders>
            <w:shd w:val="clear" w:color="000000" w:fill="FFFFFF"/>
            <w:noWrap/>
            <w:vAlign w:val="center"/>
            <w:hideMark/>
          </w:tcPr>
          <w:p w14:paraId="6BEB373F" w14:textId="77777777" w:rsidR="00260EB0" w:rsidRPr="001B4B87" w:rsidRDefault="00260EB0"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right w:val="nil"/>
            </w:tcBorders>
            <w:shd w:val="clear" w:color="000000" w:fill="FFFFFF"/>
            <w:noWrap/>
            <w:vAlign w:val="center"/>
            <w:hideMark/>
          </w:tcPr>
          <w:p w14:paraId="39B36F63" w14:textId="77777777" w:rsidR="00260EB0" w:rsidRPr="001B4B87" w:rsidRDefault="00260EB0"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33C4FA6A" w14:textId="77777777" w:rsidR="00260EB0" w:rsidRPr="001B4B87" w:rsidRDefault="00260EB0"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28.3</w:t>
            </w:r>
            <w:r w:rsidRPr="001B4B87">
              <w:rPr>
                <w:rFonts w:ascii="Times New Roman" w:eastAsia="Times New Roman" w:hAnsi="Times New Roman" w:cs="Times New Roman"/>
                <w:sz w:val="12"/>
                <w:szCs w:val="12"/>
                <w:lang w:eastAsia="sv-SE"/>
              </w:rPr>
              <w:t xml:space="preserve"> ± 1.6</w:t>
            </w:r>
          </w:p>
        </w:tc>
        <w:tc>
          <w:tcPr>
            <w:tcW w:w="584" w:type="dxa"/>
            <w:tcBorders>
              <w:top w:val="nil"/>
              <w:left w:val="nil"/>
              <w:bottom w:val="nil"/>
              <w:right w:val="nil"/>
            </w:tcBorders>
            <w:shd w:val="clear" w:color="000000" w:fill="FFFFFF"/>
            <w:vAlign w:val="bottom"/>
          </w:tcPr>
          <w:p w14:paraId="26C778FE" w14:textId="77777777" w:rsidR="00260EB0" w:rsidRPr="001B4B87" w:rsidRDefault="00260EB0"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0.6</w:t>
            </w:r>
            <w:r w:rsidRPr="001B4B87">
              <w:rPr>
                <w:rFonts w:ascii="Times New Roman" w:eastAsia="Times New Roman" w:hAnsi="Times New Roman" w:cs="Times New Roman"/>
                <w:sz w:val="12"/>
                <w:szCs w:val="12"/>
                <w:lang w:eastAsia="sv-SE"/>
              </w:rPr>
              <w:t xml:space="preserve"> ± 0.0</w:t>
            </w:r>
          </w:p>
        </w:tc>
        <w:tc>
          <w:tcPr>
            <w:tcW w:w="677" w:type="dxa"/>
            <w:tcBorders>
              <w:top w:val="nil"/>
              <w:left w:val="nil"/>
              <w:bottom w:val="nil"/>
              <w:right w:val="nil"/>
            </w:tcBorders>
            <w:shd w:val="clear" w:color="000000" w:fill="FFFFFF"/>
            <w:vAlign w:val="bottom"/>
          </w:tcPr>
          <w:p w14:paraId="4D7982DC" w14:textId="77777777" w:rsidR="00260EB0" w:rsidRPr="001B4B87" w:rsidRDefault="00260EB0"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1.0</w:t>
            </w:r>
            <w:r w:rsidRPr="001B4B87">
              <w:rPr>
                <w:rFonts w:ascii="Times New Roman" w:eastAsia="Times New Roman" w:hAnsi="Times New Roman" w:cs="Times New Roman"/>
                <w:sz w:val="12"/>
                <w:szCs w:val="12"/>
                <w:lang w:eastAsia="sv-SE"/>
              </w:rPr>
              <w:t xml:space="preserve"> ± 0.1</w:t>
            </w:r>
          </w:p>
        </w:tc>
        <w:tc>
          <w:tcPr>
            <w:tcW w:w="731" w:type="dxa"/>
            <w:tcBorders>
              <w:top w:val="nil"/>
              <w:left w:val="nil"/>
              <w:bottom w:val="nil"/>
              <w:right w:val="nil"/>
            </w:tcBorders>
            <w:shd w:val="clear" w:color="000000" w:fill="FFFFFF"/>
            <w:vAlign w:val="bottom"/>
          </w:tcPr>
          <w:p w14:paraId="499E22EA" w14:textId="77777777" w:rsidR="00260EB0" w:rsidRPr="001B4B87" w:rsidRDefault="00260EB0"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2.4</w:t>
            </w:r>
            <w:r w:rsidRPr="001B4B87">
              <w:rPr>
                <w:rFonts w:ascii="Times New Roman" w:eastAsia="Times New Roman" w:hAnsi="Times New Roman" w:cs="Times New Roman"/>
                <w:sz w:val="12"/>
                <w:szCs w:val="12"/>
                <w:lang w:eastAsia="sv-SE"/>
              </w:rPr>
              <w:t xml:space="preserve"> ± 0.1</w:t>
            </w:r>
          </w:p>
        </w:tc>
        <w:tc>
          <w:tcPr>
            <w:tcW w:w="677" w:type="dxa"/>
            <w:tcBorders>
              <w:top w:val="nil"/>
              <w:left w:val="nil"/>
              <w:bottom w:val="nil"/>
              <w:right w:val="nil"/>
            </w:tcBorders>
            <w:shd w:val="clear" w:color="000000" w:fill="FFFFFF"/>
          </w:tcPr>
          <w:p w14:paraId="52AE418D" w14:textId="77777777" w:rsidR="00260EB0" w:rsidRPr="001B4B87" w:rsidRDefault="00260EB0"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0.1</w:t>
            </w:r>
            <w:r w:rsidRPr="001B4B87">
              <w:rPr>
                <w:rFonts w:ascii="Times New Roman" w:eastAsia="Times New Roman" w:hAnsi="Times New Roman" w:cs="Times New Roman"/>
                <w:sz w:val="12"/>
                <w:szCs w:val="12"/>
                <w:lang w:eastAsia="sv-SE"/>
              </w:rPr>
              <w:t xml:space="preserve"> ± </w:t>
            </w:r>
            <w:r w:rsidRPr="001B4B87">
              <w:rPr>
                <w:rFonts w:ascii="Times New Roman" w:hAnsi="Times New Roman" w:cs="Times New Roman"/>
                <w:sz w:val="12"/>
                <w:szCs w:val="12"/>
              </w:rPr>
              <w:t>0.0</w:t>
            </w:r>
          </w:p>
        </w:tc>
        <w:tc>
          <w:tcPr>
            <w:tcW w:w="731" w:type="dxa"/>
            <w:tcBorders>
              <w:top w:val="nil"/>
              <w:left w:val="nil"/>
              <w:bottom w:val="nil"/>
              <w:right w:val="nil"/>
            </w:tcBorders>
            <w:shd w:val="clear" w:color="000000" w:fill="FFFFFF"/>
          </w:tcPr>
          <w:p w14:paraId="02159033" w14:textId="77777777" w:rsidR="00260EB0" w:rsidRPr="001B4B87" w:rsidRDefault="008B65D8"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21.5</w:t>
            </w:r>
            <w:r w:rsidR="00FA18E4" w:rsidRPr="001B4B87">
              <w:rPr>
                <w:rFonts w:ascii="Times New Roman" w:eastAsia="Times New Roman" w:hAnsi="Times New Roman" w:cs="Times New Roman"/>
                <w:sz w:val="12"/>
                <w:szCs w:val="12"/>
                <w:lang w:eastAsia="sv-SE"/>
              </w:rPr>
              <w:t xml:space="preserve"> ± </w:t>
            </w:r>
            <w:r w:rsidR="00260EB0" w:rsidRPr="001B4B87">
              <w:rPr>
                <w:rFonts w:ascii="Times New Roman" w:hAnsi="Times New Roman" w:cs="Times New Roman"/>
                <w:sz w:val="12"/>
                <w:szCs w:val="12"/>
              </w:rPr>
              <w:t>1.6</w:t>
            </w:r>
          </w:p>
        </w:tc>
      </w:tr>
      <w:tr w:rsidR="001B4B87" w:rsidRPr="001B4B87" w14:paraId="04365048" w14:textId="77777777" w:rsidTr="00E415EB">
        <w:trPr>
          <w:trHeight w:hRule="exact" w:val="142"/>
        </w:trPr>
        <w:tc>
          <w:tcPr>
            <w:tcW w:w="601" w:type="dxa"/>
            <w:vMerge/>
            <w:tcBorders>
              <w:left w:val="nil"/>
              <w:right w:val="nil"/>
            </w:tcBorders>
            <w:vAlign w:val="center"/>
            <w:hideMark/>
          </w:tcPr>
          <w:p w14:paraId="731B52EB" w14:textId="77777777" w:rsidR="00260EB0" w:rsidRPr="001B4B87" w:rsidRDefault="00260EB0" w:rsidP="00D40DD1">
            <w:pPr>
              <w:spacing w:line="240" w:lineRule="auto"/>
              <w:jc w:val="center"/>
              <w:rPr>
                <w:rFonts w:ascii="Times New Roman" w:eastAsia="Times New Roman" w:hAnsi="Times New Roman" w:cs="Times New Roman"/>
                <w:sz w:val="16"/>
                <w:szCs w:val="24"/>
                <w:lang w:eastAsia="sv-SE"/>
              </w:rPr>
            </w:pPr>
          </w:p>
        </w:tc>
        <w:tc>
          <w:tcPr>
            <w:tcW w:w="507" w:type="dxa"/>
            <w:vMerge/>
            <w:tcBorders>
              <w:left w:val="nil"/>
              <w:right w:val="nil"/>
            </w:tcBorders>
            <w:vAlign w:val="center"/>
          </w:tcPr>
          <w:p w14:paraId="7A48E59F" w14:textId="77777777" w:rsidR="00260EB0" w:rsidRPr="001B4B87" w:rsidRDefault="00260EB0" w:rsidP="00D40DD1">
            <w:pPr>
              <w:spacing w:line="240" w:lineRule="auto"/>
              <w:jc w:val="center"/>
              <w:rPr>
                <w:rFonts w:ascii="Times New Roman" w:eastAsia="Times New Roman" w:hAnsi="Times New Roman" w:cs="Times New Roman"/>
                <w:sz w:val="16"/>
                <w:szCs w:val="24"/>
                <w:lang w:eastAsia="sv-SE"/>
              </w:rPr>
            </w:pPr>
          </w:p>
        </w:tc>
        <w:tc>
          <w:tcPr>
            <w:tcW w:w="640" w:type="dxa"/>
            <w:vMerge/>
            <w:tcBorders>
              <w:top w:val="nil"/>
              <w:left w:val="nil"/>
              <w:bottom w:val="single" w:sz="4" w:space="0" w:color="000000"/>
              <w:right w:val="nil"/>
            </w:tcBorders>
            <w:vAlign w:val="center"/>
            <w:hideMark/>
          </w:tcPr>
          <w:p w14:paraId="599E0676" w14:textId="77777777" w:rsidR="00260EB0" w:rsidRPr="001B4B87" w:rsidRDefault="00260EB0" w:rsidP="00D40DD1">
            <w:pPr>
              <w:spacing w:line="240" w:lineRule="auto"/>
              <w:rPr>
                <w:rFonts w:ascii="Times New Roman" w:eastAsia="Times New Roman" w:hAnsi="Times New Roman" w:cs="Times New Roman"/>
                <w:sz w:val="16"/>
                <w:szCs w:val="24"/>
                <w:lang w:eastAsia="sv-SE"/>
              </w:rPr>
            </w:pPr>
          </w:p>
        </w:tc>
        <w:tc>
          <w:tcPr>
            <w:tcW w:w="553" w:type="dxa"/>
            <w:tcBorders>
              <w:top w:val="nil"/>
              <w:left w:val="nil"/>
              <w:bottom w:val="nil"/>
              <w:right w:val="nil"/>
            </w:tcBorders>
            <w:shd w:val="clear" w:color="000000" w:fill="FFFFFF"/>
            <w:noWrap/>
            <w:vAlign w:val="center"/>
            <w:hideMark/>
          </w:tcPr>
          <w:p w14:paraId="1E6AC6E5" w14:textId="77777777" w:rsidR="00260EB0" w:rsidRPr="001B4B87" w:rsidRDefault="00260EB0"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209</w:t>
            </w:r>
          </w:p>
        </w:tc>
        <w:tc>
          <w:tcPr>
            <w:tcW w:w="553" w:type="dxa"/>
            <w:tcBorders>
              <w:top w:val="nil"/>
              <w:left w:val="nil"/>
              <w:bottom w:val="nil"/>
              <w:right w:val="nil"/>
            </w:tcBorders>
            <w:shd w:val="clear" w:color="000000" w:fill="FFFFFF"/>
            <w:noWrap/>
            <w:vAlign w:val="center"/>
            <w:hideMark/>
          </w:tcPr>
          <w:p w14:paraId="015CF37F" w14:textId="77777777" w:rsidR="00260EB0" w:rsidRPr="001B4B87" w:rsidRDefault="00260EB0"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Spring</w:t>
            </w:r>
          </w:p>
        </w:tc>
        <w:tc>
          <w:tcPr>
            <w:tcW w:w="717" w:type="dxa"/>
            <w:tcBorders>
              <w:top w:val="nil"/>
              <w:left w:val="nil"/>
              <w:bottom w:val="nil"/>
              <w:right w:val="nil"/>
            </w:tcBorders>
            <w:shd w:val="clear" w:color="000000" w:fill="FFFFFF"/>
            <w:noWrap/>
            <w:vAlign w:val="center"/>
            <w:hideMark/>
          </w:tcPr>
          <w:p w14:paraId="65F5FA5E" w14:textId="77777777" w:rsidR="00260EB0" w:rsidRPr="001B4B87" w:rsidRDefault="00260EB0"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-46.5 ± 0.6</w:t>
            </w:r>
          </w:p>
        </w:tc>
        <w:tc>
          <w:tcPr>
            <w:tcW w:w="717" w:type="dxa"/>
            <w:vMerge/>
            <w:tcBorders>
              <w:left w:val="nil"/>
              <w:right w:val="nil"/>
            </w:tcBorders>
            <w:shd w:val="clear" w:color="000000" w:fill="FFFFFF"/>
            <w:noWrap/>
            <w:vAlign w:val="center"/>
            <w:hideMark/>
          </w:tcPr>
          <w:p w14:paraId="2892E0F0" w14:textId="77777777" w:rsidR="00260EB0" w:rsidRPr="001B4B87" w:rsidRDefault="00260EB0"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right w:val="nil"/>
            </w:tcBorders>
            <w:shd w:val="clear" w:color="000000" w:fill="FFFFFF"/>
            <w:noWrap/>
            <w:vAlign w:val="center"/>
            <w:hideMark/>
          </w:tcPr>
          <w:p w14:paraId="25CC0EA3" w14:textId="77777777" w:rsidR="00260EB0" w:rsidRPr="001B4B87" w:rsidRDefault="00260EB0"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205A4694" w14:textId="77777777" w:rsidR="00260EB0" w:rsidRPr="001B4B87" w:rsidRDefault="00260EB0"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25.8</w:t>
            </w:r>
            <w:r w:rsidRPr="001B4B87">
              <w:rPr>
                <w:rFonts w:ascii="Times New Roman" w:eastAsia="Times New Roman" w:hAnsi="Times New Roman" w:cs="Times New Roman"/>
                <w:sz w:val="12"/>
                <w:szCs w:val="12"/>
                <w:lang w:eastAsia="sv-SE"/>
              </w:rPr>
              <w:t xml:space="preserve"> ± 1.9</w:t>
            </w:r>
          </w:p>
        </w:tc>
        <w:tc>
          <w:tcPr>
            <w:tcW w:w="584" w:type="dxa"/>
            <w:tcBorders>
              <w:top w:val="nil"/>
              <w:left w:val="nil"/>
              <w:bottom w:val="nil"/>
              <w:right w:val="nil"/>
            </w:tcBorders>
            <w:shd w:val="clear" w:color="000000" w:fill="FFFFFF"/>
            <w:vAlign w:val="bottom"/>
          </w:tcPr>
          <w:p w14:paraId="42525A8E" w14:textId="77777777" w:rsidR="00260EB0" w:rsidRPr="001B4B87" w:rsidRDefault="00260EB0"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0.6</w:t>
            </w:r>
            <w:r w:rsidRPr="001B4B87">
              <w:rPr>
                <w:rFonts w:ascii="Times New Roman" w:eastAsia="Times New Roman" w:hAnsi="Times New Roman" w:cs="Times New Roman"/>
                <w:sz w:val="12"/>
                <w:szCs w:val="12"/>
                <w:lang w:eastAsia="sv-SE"/>
              </w:rPr>
              <w:t xml:space="preserve"> ± 0.0</w:t>
            </w:r>
          </w:p>
        </w:tc>
        <w:tc>
          <w:tcPr>
            <w:tcW w:w="677" w:type="dxa"/>
            <w:tcBorders>
              <w:top w:val="nil"/>
              <w:left w:val="nil"/>
              <w:bottom w:val="nil"/>
              <w:right w:val="nil"/>
            </w:tcBorders>
            <w:shd w:val="clear" w:color="000000" w:fill="FFFFFF"/>
            <w:vAlign w:val="bottom"/>
          </w:tcPr>
          <w:p w14:paraId="6C68DBAA" w14:textId="77777777" w:rsidR="00260EB0" w:rsidRPr="001B4B87" w:rsidRDefault="00260EB0"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0.9</w:t>
            </w:r>
            <w:r w:rsidRPr="001B4B87">
              <w:rPr>
                <w:rFonts w:ascii="Times New Roman" w:eastAsia="Times New Roman" w:hAnsi="Times New Roman" w:cs="Times New Roman"/>
                <w:sz w:val="12"/>
                <w:szCs w:val="12"/>
                <w:lang w:eastAsia="sv-SE"/>
              </w:rPr>
              <w:t xml:space="preserve"> ± 0.1</w:t>
            </w:r>
          </w:p>
        </w:tc>
        <w:tc>
          <w:tcPr>
            <w:tcW w:w="731" w:type="dxa"/>
            <w:tcBorders>
              <w:top w:val="nil"/>
              <w:left w:val="nil"/>
              <w:bottom w:val="nil"/>
              <w:right w:val="nil"/>
            </w:tcBorders>
            <w:shd w:val="clear" w:color="000000" w:fill="FFFFFF"/>
            <w:vAlign w:val="bottom"/>
          </w:tcPr>
          <w:p w14:paraId="0DC0000C" w14:textId="77777777" w:rsidR="00260EB0" w:rsidRPr="001B4B87" w:rsidRDefault="00260EB0"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2.5</w:t>
            </w:r>
            <w:r w:rsidRPr="001B4B87">
              <w:rPr>
                <w:rFonts w:ascii="Times New Roman" w:eastAsia="Times New Roman" w:hAnsi="Times New Roman" w:cs="Times New Roman"/>
                <w:sz w:val="12"/>
                <w:szCs w:val="12"/>
                <w:lang w:eastAsia="sv-SE"/>
              </w:rPr>
              <w:t xml:space="preserve"> ± 0.1</w:t>
            </w:r>
          </w:p>
        </w:tc>
        <w:tc>
          <w:tcPr>
            <w:tcW w:w="677" w:type="dxa"/>
            <w:tcBorders>
              <w:top w:val="nil"/>
              <w:left w:val="nil"/>
              <w:bottom w:val="nil"/>
              <w:right w:val="nil"/>
            </w:tcBorders>
            <w:shd w:val="clear" w:color="000000" w:fill="FFFFFF"/>
          </w:tcPr>
          <w:p w14:paraId="19CE866E" w14:textId="77777777" w:rsidR="00260EB0" w:rsidRPr="001B4B87" w:rsidRDefault="00260EB0"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0.1</w:t>
            </w:r>
            <w:r w:rsidRPr="001B4B87">
              <w:rPr>
                <w:rFonts w:ascii="Times New Roman" w:eastAsia="Times New Roman" w:hAnsi="Times New Roman" w:cs="Times New Roman"/>
                <w:sz w:val="12"/>
                <w:szCs w:val="12"/>
                <w:lang w:eastAsia="sv-SE"/>
              </w:rPr>
              <w:t xml:space="preserve"> ± </w:t>
            </w:r>
            <w:r w:rsidRPr="001B4B87">
              <w:rPr>
                <w:rFonts w:ascii="Times New Roman" w:hAnsi="Times New Roman" w:cs="Times New Roman"/>
                <w:sz w:val="12"/>
                <w:szCs w:val="12"/>
              </w:rPr>
              <w:t>0.0</w:t>
            </w:r>
          </w:p>
        </w:tc>
        <w:tc>
          <w:tcPr>
            <w:tcW w:w="731" w:type="dxa"/>
            <w:tcBorders>
              <w:top w:val="nil"/>
              <w:left w:val="nil"/>
              <w:bottom w:val="nil"/>
              <w:right w:val="nil"/>
            </w:tcBorders>
            <w:shd w:val="clear" w:color="000000" w:fill="FFFFFF"/>
          </w:tcPr>
          <w:p w14:paraId="2307FB09" w14:textId="77777777" w:rsidR="00260EB0" w:rsidRPr="001B4B87" w:rsidRDefault="008B65D8"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32.7</w:t>
            </w:r>
            <w:r w:rsidR="00FA18E4" w:rsidRPr="001B4B87">
              <w:rPr>
                <w:rFonts w:ascii="Times New Roman" w:eastAsia="Times New Roman" w:hAnsi="Times New Roman" w:cs="Times New Roman"/>
                <w:sz w:val="12"/>
                <w:szCs w:val="12"/>
                <w:lang w:eastAsia="sv-SE"/>
              </w:rPr>
              <w:t xml:space="preserve"> ± </w:t>
            </w:r>
            <w:r w:rsidR="00260EB0" w:rsidRPr="001B4B87">
              <w:rPr>
                <w:rFonts w:ascii="Times New Roman" w:hAnsi="Times New Roman" w:cs="Times New Roman"/>
                <w:sz w:val="12"/>
                <w:szCs w:val="12"/>
              </w:rPr>
              <w:t>2.1</w:t>
            </w:r>
          </w:p>
        </w:tc>
      </w:tr>
      <w:tr w:rsidR="001B4B87" w:rsidRPr="001B4B87" w14:paraId="7F0327AB" w14:textId="77777777" w:rsidTr="00E415EB">
        <w:trPr>
          <w:trHeight w:hRule="exact" w:val="142"/>
        </w:trPr>
        <w:tc>
          <w:tcPr>
            <w:tcW w:w="601" w:type="dxa"/>
            <w:vMerge/>
            <w:tcBorders>
              <w:left w:val="nil"/>
              <w:right w:val="nil"/>
            </w:tcBorders>
            <w:vAlign w:val="center"/>
            <w:hideMark/>
          </w:tcPr>
          <w:p w14:paraId="32B27CA0" w14:textId="77777777" w:rsidR="00260EB0" w:rsidRPr="001B4B87" w:rsidRDefault="00260EB0" w:rsidP="00D40DD1">
            <w:pPr>
              <w:spacing w:line="240" w:lineRule="auto"/>
              <w:jc w:val="center"/>
              <w:rPr>
                <w:rFonts w:ascii="Times New Roman" w:eastAsia="Times New Roman" w:hAnsi="Times New Roman" w:cs="Times New Roman"/>
                <w:sz w:val="16"/>
                <w:szCs w:val="24"/>
                <w:lang w:eastAsia="sv-SE"/>
              </w:rPr>
            </w:pPr>
          </w:p>
        </w:tc>
        <w:tc>
          <w:tcPr>
            <w:tcW w:w="507" w:type="dxa"/>
            <w:vMerge/>
            <w:tcBorders>
              <w:left w:val="nil"/>
              <w:right w:val="nil"/>
            </w:tcBorders>
            <w:vAlign w:val="center"/>
          </w:tcPr>
          <w:p w14:paraId="0463CEE2" w14:textId="77777777" w:rsidR="00260EB0" w:rsidRPr="001B4B87" w:rsidRDefault="00260EB0" w:rsidP="00D40DD1">
            <w:pPr>
              <w:spacing w:line="240" w:lineRule="auto"/>
              <w:jc w:val="center"/>
              <w:rPr>
                <w:rFonts w:ascii="Times New Roman" w:eastAsia="Times New Roman" w:hAnsi="Times New Roman" w:cs="Times New Roman"/>
                <w:sz w:val="16"/>
                <w:szCs w:val="24"/>
                <w:lang w:eastAsia="sv-SE"/>
              </w:rPr>
            </w:pPr>
          </w:p>
        </w:tc>
        <w:tc>
          <w:tcPr>
            <w:tcW w:w="640" w:type="dxa"/>
            <w:vMerge/>
            <w:tcBorders>
              <w:top w:val="nil"/>
              <w:left w:val="nil"/>
              <w:bottom w:val="single" w:sz="4" w:space="0" w:color="000000"/>
              <w:right w:val="nil"/>
            </w:tcBorders>
            <w:vAlign w:val="center"/>
            <w:hideMark/>
          </w:tcPr>
          <w:p w14:paraId="040475E5" w14:textId="77777777" w:rsidR="00260EB0" w:rsidRPr="001B4B87" w:rsidRDefault="00260EB0" w:rsidP="00D40DD1">
            <w:pPr>
              <w:spacing w:line="240" w:lineRule="auto"/>
              <w:rPr>
                <w:rFonts w:ascii="Times New Roman" w:eastAsia="Times New Roman" w:hAnsi="Times New Roman" w:cs="Times New Roman"/>
                <w:sz w:val="16"/>
                <w:szCs w:val="24"/>
                <w:lang w:eastAsia="sv-SE"/>
              </w:rPr>
            </w:pPr>
          </w:p>
        </w:tc>
        <w:tc>
          <w:tcPr>
            <w:tcW w:w="553" w:type="dxa"/>
            <w:tcBorders>
              <w:top w:val="nil"/>
              <w:left w:val="nil"/>
              <w:bottom w:val="nil"/>
              <w:right w:val="nil"/>
            </w:tcBorders>
            <w:shd w:val="clear" w:color="000000" w:fill="FFFFFF"/>
            <w:noWrap/>
            <w:vAlign w:val="center"/>
            <w:hideMark/>
          </w:tcPr>
          <w:p w14:paraId="3A2B71BD" w14:textId="77777777" w:rsidR="00260EB0" w:rsidRPr="001B4B87" w:rsidRDefault="00260EB0"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230</w:t>
            </w:r>
          </w:p>
        </w:tc>
        <w:tc>
          <w:tcPr>
            <w:tcW w:w="553" w:type="dxa"/>
            <w:tcBorders>
              <w:top w:val="nil"/>
              <w:left w:val="nil"/>
              <w:bottom w:val="nil"/>
              <w:right w:val="nil"/>
            </w:tcBorders>
            <w:shd w:val="clear" w:color="000000" w:fill="FFFFFF"/>
            <w:noWrap/>
            <w:vAlign w:val="center"/>
            <w:hideMark/>
          </w:tcPr>
          <w:p w14:paraId="2FB72532" w14:textId="77777777" w:rsidR="00260EB0" w:rsidRPr="001B4B87" w:rsidRDefault="00260EB0"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Spring</w:t>
            </w:r>
          </w:p>
        </w:tc>
        <w:tc>
          <w:tcPr>
            <w:tcW w:w="717" w:type="dxa"/>
            <w:tcBorders>
              <w:top w:val="nil"/>
              <w:left w:val="nil"/>
              <w:bottom w:val="nil"/>
              <w:right w:val="nil"/>
            </w:tcBorders>
            <w:shd w:val="clear" w:color="000000" w:fill="FFFFFF"/>
            <w:noWrap/>
            <w:vAlign w:val="center"/>
            <w:hideMark/>
          </w:tcPr>
          <w:p w14:paraId="201AB839" w14:textId="77777777" w:rsidR="00260EB0" w:rsidRPr="001B4B87" w:rsidRDefault="00260EB0"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-48.7  ± 0.5</w:t>
            </w:r>
          </w:p>
        </w:tc>
        <w:tc>
          <w:tcPr>
            <w:tcW w:w="717" w:type="dxa"/>
            <w:vMerge/>
            <w:tcBorders>
              <w:left w:val="nil"/>
              <w:right w:val="nil"/>
            </w:tcBorders>
            <w:shd w:val="clear" w:color="000000" w:fill="FFFFFF"/>
            <w:noWrap/>
            <w:vAlign w:val="center"/>
            <w:hideMark/>
          </w:tcPr>
          <w:p w14:paraId="3C1A1A01" w14:textId="77777777" w:rsidR="00260EB0" w:rsidRPr="001B4B87" w:rsidRDefault="00260EB0"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right w:val="nil"/>
            </w:tcBorders>
            <w:shd w:val="clear" w:color="000000" w:fill="FFFFFF"/>
            <w:noWrap/>
            <w:vAlign w:val="center"/>
            <w:hideMark/>
          </w:tcPr>
          <w:p w14:paraId="50647426" w14:textId="77777777" w:rsidR="00260EB0" w:rsidRPr="001B4B87" w:rsidRDefault="00260EB0"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38C8C333" w14:textId="77777777" w:rsidR="00260EB0" w:rsidRPr="001B4B87" w:rsidRDefault="00260EB0"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18.3</w:t>
            </w:r>
            <w:r w:rsidRPr="001B4B87">
              <w:rPr>
                <w:rFonts w:ascii="Times New Roman" w:eastAsia="Times New Roman" w:hAnsi="Times New Roman" w:cs="Times New Roman"/>
                <w:sz w:val="12"/>
                <w:szCs w:val="12"/>
                <w:lang w:eastAsia="sv-SE"/>
              </w:rPr>
              <w:t xml:space="preserve"> ± 1.5</w:t>
            </w:r>
          </w:p>
        </w:tc>
        <w:tc>
          <w:tcPr>
            <w:tcW w:w="584" w:type="dxa"/>
            <w:tcBorders>
              <w:top w:val="nil"/>
              <w:left w:val="nil"/>
              <w:bottom w:val="nil"/>
              <w:right w:val="nil"/>
            </w:tcBorders>
            <w:shd w:val="clear" w:color="000000" w:fill="FFFFFF"/>
            <w:vAlign w:val="bottom"/>
          </w:tcPr>
          <w:p w14:paraId="08F55CDD" w14:textId="77777777" w:rsidR="00260EB0" w:rsidRPr="001B4B87" w:rsidRDefault="00260EB0"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0.6</w:t>
            </w:r>
            <w:r w:rsidRPr="001B4B87">
              <w:rPr>
                <w:rFonts w:ascii="Times New Roman" w:eastAsia="Times New Roman" w:hAnsi="Times New Roman" w:cs="Times New Roman"/>
                <w:sz w:val="12"/>
                <w:szCs w:val="12"/>
                <w:lang w:eastAsia="sv-SE"/>
              </w:rPr>
              <w:t xml:space="preserve"> ± 0.0</w:t>
            </w:r>
          </w:p>
        </w:tc>
        <w:tc>
          <w:tcPr>
            <w:tcW w:w="677" w:type="dxa"/>
            <w:tcBorders>
              <w:top w:val="nil"/>
              <w:left w:val="nil"/>
              <w:bottom w:val="nil"/>
              <w:right w:val="nil"/>
            </w:tcBorders>
            <w:shd w:val="clear" w:color="000000" w:fill="FFFFFF"/>
            <w:vAlign w:val="bottom"/>
          </w:tcPr>
          <w:p w14:paraId="47F83BE3" w14:textId="77777777" w:rsidR="00260EB0" w:rsidRPr="001B4B87" w:rsidRDefault="00260EB0"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0.6</w:t>
            </w:r>
            <w:r w:rsidRPr="001B4B87">
              <w:rPr>
                <w:rFonts w:ascii="Times New Roman" w:eastAsia="Times New Roman" w:hAnsi="Times New Roman" w:cs="Times New Roman"/>
                <w:sz w:val="12"/>
                <w:szCs w:val="12"/>
                <w:lang w:eastAsia="sv-SE"/>
              </w:rPr>
              <w:t xml:space="preserve"> ± 0.1</w:t>
            </w:r>
          </w:p>
        </w:tc>
        <w:tc>
          <w:tcPr>
            <w:tcW w:w="731" w:type="dxa"/>
            <w:tcBorders>
              <w:top w:val="nil"/>
              <w:left w:val="nil"/>
              <w:bottom w:val="nil"/>
              <w:right w:val="nil"/>
            </w:tcBorders>
            <w:shd w:val="clear" w:color="000000" w:fill="FFFFFF"/>
            <w:vAlign w:val="bottom"/>
          </w:tcPr>
          <w:p w14:paraId="191E56BF" w14:textId="77777777" w:rsidR="00260EB0" w:rsidRPr="001B4B87" w:rsidRDefault="00260EB0"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2.8</w:t>
            </w:r>
            <w:r w:rsidRPr="001B4B87">
              <w:rPr>
                <w:rFonts w:ascii="Times New Roman" w:eastAsia="Times New Roman" w:hAnsi="Times New Roman" w:cs="Times New Roman"/>
                <w:sz w:val="12"/>
                <w:szCs w:val="12"/>
                <w:lang w:eastAsia="sv-SE"/>
              </w:rPr>
              <w:t xml:space="preserve"> ± 0.1</w:t>
            </w:r>
          </w:p>
        </w:tc>
        <w:tc>
          <w:tcPr>
            <w:tcW w:w="677" w:type="dxa"/>
            <w:tcBorders>
              <w:top w:val="nil"/>
              <w:left w:val="nil"/>
              <w:bottom w:val="nil"/>
              <w:right w:val="nil"/>
            </w:tcBorders>
            <w:shd w:val="clear" w:color="000000" w:fill="FFFFFF"/>
          </w:tcPr>
          <w:p w14:paraId="3BF2AAB7" w14:textId="77777777" w:rsidR="00260EB0" w:rsidRPr="001B4B87" w:rsidRDefault="00260EB0"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0.1</w:t>
            </w:r>
            <w:r w:rsidRPr="001B4B87">
              <w:rPr>
                <w:rFonts w:ascii="Times New Roman" w:eastAsia="Times New Roman" w:hAnsi="Times New Roman" w:cs="Times New Roman"/>
                <w:sz w:val="12"/>
                <w:szCs w:val="12"/>
                <w:lang w:eastAsia="sv-SE"/>
              </w:rPr>
              <w:t xml:space="preserve"> ± </w:t>
            </w:r>
            <w:r w:rsidRPr="001B4B87">
              <w:rPr>
                <w:rFonts w:ascii="Times New Roman" w:hAnsi="Times New Roman" w:cs="Times New Roman"/>
                <w:sz w:val="12"/>
                <w:szCs w:val="12"/>
              </w:rPr>
              <w:t>0.0</w:t>
            </w:r>
          </w:p>
        </w:tc>
        <w:tc>
          <w:tcPr>
            <w:tcW w:w="731" w:type="dxa"/>
            <w:tcBorders>
              <w:top w:val="nil"/>
              <w:left w:val="nil"/>
              <w:bottom w:val="nil"/>
              <w:right w:val="nil"/>
            </w:tcBorders>
            <w:shd w:val="clear" w:color="000000" w:fill="FFFFFF"/>
          </w:tcPr>
          <w:p w14:paraId="678BF356" w14:textId="77777777" w:rsidR="00260EB0" w:rsidRPr="001B4B87" w:rsidRDefault="008B65D8"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52.4</w:t>
            </w:r>
            <w:r w:rsidR="00FA18E4" w:rsidRPr="001B4B87">
              <w:rPr>
                <w:rFonts w:ascii="Times New Roman" w:eastAsia="Times New Roman" w:hAnsi="Times New Roman" w:cs="Times New Roman"/>
                <w:sz w:val="12"/>
                <w:szCs w:val="12"/>
                <w:lang w:eastAsia="sv-SE"/>
              </w:rPr>
              <w:t xml:space="preserve"> ± </w:t>
            </w:r>
            <w:r w:rsidR="00260EB0" w:rsidRPr="001B4B87">
              <w:rPr>
                <w:rFonts w:ascii="Times New Roman" w:hAnsi="Times New Roman" w:cs="Times New Roman"/>
                <w:sz w:val="12"/>
                <w:szCs w:val="12"/>
              </w:rPr>
              <w:t>4.9</w:t>
            </w:r>
          </w:p>
        </w:tc>
      </w:tr>
      <w:tr w:rsidR="001B4B87" w:rsidRPr="001B4B87" w14:paraId="5D8D48A6" w14:textId="77777777" w:rsidTr="00E415EB">
        <w:trPr>
          <w:trHeight w:hRule="exact" w:val="142"/>
        </w:trPr>
        <w:tc>
          <w:tcPr>
            <w:tcW w:w="601" w:type="dxa"/>
            <w:vMerge/>
            <w:tcBorders>
              <w:left w:val="nil"/>
              <w:right w:val="nil"/>
            </w:tcBorders>
            <w:vAlign w:val="center"/>
            <w:hideMark/>
          </w:tcPr>
          <w:p w14:paraId="3715CDDF" w14:textId="77777777" w:rsidR="00260EB0" w:rsidRPr="001B4B87" w:rsidRDefault="00260EB0" w:rsidP="00D40DD1">
            <w:pPr>
              <w:spacing w:line="240" w:lineRule="auto"/>
              <w:jc w:val="center"/>
              <w:rPr>
                <w:rFonts w:ascii="Times New Roman" w:eastAsia="Times New Roman" w:hAnsi="Times New Roman" w:cs="Times New Roman"/>
                <w:sz w:val="16"/>
                <w:szCs w:val="24"/>
                <w:lang w:eastAsia="sv-SE"/>
              </w:rPr>
            </w:pPr>
          </w:p>
        </w:tc>
        <w:tc>
          <w:tcPr>
            <w:tcW w:w="507" w:type="dxa"/>
            <w:vMerge/>
            <w:tcBorders>
              <w:left w:val="nil"/>
              <w:right w:val="nil"/>
            </w:tcBorders>
            <w:vAlign w:val="center"/>
          </w:tcPr>
          <w:p w14:paraId="5A87BC80" w14:textId="77777777" w:rsidR="00260EB0" w:rsidRPr="001B4B87" w:rsidRDefault="00260EB0" w:rsidP="00D40DD1">
            <w:pPr>
              <w:spacing w:line="240" w:lineRule="auto"/>
              <w:jc w:val="center"/>
              <w:rPr>
                <w:rFonts w:ascii="Times New Roman" w:eastAsia="Times New Roman" w:hAnsi="Times New Roman" w:cs="Times New Roman"/>
                <w:sz w:val="16"/>
                <w:szCs w:val="24"/>
                <w:lang w:eastAsia="sv-SE"/>
              </w:rPr>
            </w:pPr>
          </w:p>
        </w:tc>
        <w:tc>
          <w:tcPr>
            <w:tcW w:w="640" w:type="dxa"/>
            <w:vMerge/>
            <w:tcBorders>
              <w:top w:val="nil"/>
              <w:left w:val="nil"/>
              <w:bottom w:val="single" w:sz="4" w:space="0" w:color="000000"/>
              <w:right w:val="nil"/>
            </w:tcBorders>
            <w:vAlign w:val="center"/>
            <w:hideMark/>
          </w:tcPr>
          <w:p w14:paraId="24576832" w14:textId="77777777" w:rsidR="00260EB0" w:rsidRPr="001B4B87" w:rsidRDefault="00260EB0" w:rsidP="00D40DD1">
            <w:pPr>
              <w:spacing w:line="240" w:lineRule="auto"/>
              <w:rPr>
                <w:rFonts w:ascii="Times New Roman" w:eastAsia="Times New Roman" w:hAnsi="Times New Roman" w:cs="Times New Roman"/>
                <w:sz w:val="16"/>
                <w:szCs w:val="24"/>
                <w:lang w:eastAsia="sv-SE"/>
              </w:rPr>
            </w:pPr>
          </w:p>
        </w:tc>
        <w:tc>
          <w:tcPr>
            <w:tcW w:w="553" w:type="dxa"/>
            <w:tcBorders>
              <w:top w:val="nil"/>
              <w:left w:val="nil"/>
              <w:bottom w:val="nil"/>
              <w:right w:val="nil"/>
            </w:tcBorders>
            <w:shd w:val="clear" w:color="000000" w:fill="FFFFFF"/>
            <w:noWrap/>
            <w:vAlign w:val="center"/>
            <w:hideMark/>
          </w:tcPr>
          <w:p w14:paraId="48451D01" w14:textId="77777777" w:rsidR="00260EB0" w:rsidRPr="001B4B87" w:rsidRDefault="00260EB0"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251</w:t>
            </w:r>
          </w:p>
        </w:tc>
        <w:tc>
          <w:tcPr>
            <w:tcW w:w="553" w:type="dxa"/>
            <w:tcBorders>
              <w:top w:val="nil"/>
              <w:left w:val="nil"/>
              <w:bottom w:val="nil"/>
              <w:right w:val="nil"/>
            </w:tcBorders>
            <w:shd w:val="clear" w:color="000000" w:fill="FFFFFF"/>
            <w:noWrap/>
            <w:vAlign w:val="center"/>
            <w:hideMark/>
          </w:tcPr>
          <w:p w14:paraId="1E769D36" w14:textId="77777777" w:rsidR="00260EB0" w:rsidRPr="001B4B87" w:rsidRDefault="00260EB0"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Spring</w:t>
            </w:r>
          </w:p>
        </w:tc>
        <w:tc>
          <w:tcPr>
            <w:tcW w:w="717" w:type="dxa"/>
            <w:tcBorders>
              <w:top w:val="nil"/>
              <w:left w:val="nil"/>
              <w:bottom w:val="nil"/>
              <w:right w:val="nil"/>
            </w:tcBorders>
            <w:shd w:val="clear" w:color="000000" w:fill="FFFFFF"/>
            <w:noWrap/>
            <w:vAlign w:val="center"/>
            <w:hideMark/>
          </w:tcPr>
          <w:p w14:paraId="4779DF08" w14:textId="77777777" w:rsidR="00260EB0" w:rsidRPr="001B4B87" w:rsidRDefault="00260EB0"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-47.9  ± 0.5</w:t>
            </w:r>
          </w:p>
        </w:tc>
        <w:tc>
          <w:tcPr>
            <w:tcW w:w="717" w:type="dxa"/>
            <w:vMerge/>
            <w:tcBorders>
              <w:left w:val="nil"/>
              <w:right w:val="nil"/>
            </w:tcBorders>
            <w:shd w:val="clear" w:color="000000" w:fill="FFFFFF"/>
            <w:noWrap/>
            <w:vAlign w:val="center"/>
            <w:hideMark/>
          </w:tcPr>
          <w:p w14:paraId="296E1B83" w14:textId="77777777" w:rsidR="00260EB0" w:rsidRPr="001B4B87" w:rsidRDefault="00260EB0"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bottom w:val="nil"/>
              <w:right w:val="nil"/>
            </w:tcBorders>
            <w:shd w:val="clear" w:color="000000" w:fill="FFFFFF"/>
            <w:noWrap/>
            <w:vAlign w:val="center"/>
            <w:hideMark/>
          </w:tcPr>
          <w:p w14:paraId="00222FC2" w14:textId="77777777" w:rsidR="00260EB0" w:rsidRPr="001B4B87" w:rsidRDefault="00260EB0"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3A8EDDAC" w14:textId="77777777" w:rsidR="00260EB0" w:rsidRPr="001B4B87" w:rsidRDefault="00260EB0"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20.7</w:t>
            </w:r>
            <w:r w:rsidRPr="001B4B87">
              <w:rPr>
                <w:rFonts w:ascii="Times New Roman" w:eastAsia="Times New Roman" w:hAnsi="Times New Roman" w:cs="Times New Roman"/>
                <w:sz w:val="12"/>
                <w:szCs w:val="12"/>
                <w:lang w:eastAsia="sv-SE"/>
              </w:rPr>
              <w:t xml:space="preserve"> ± 2.1</w:t>
            </w:r>
          </w:p>
        </w:tc>
        <w:tc>
          <w:tcPr>
            <w:tcW w:w="584" w:type="dxa"/>
            <w:tcBorders>
              <w:top w:val="nil"/>
              <w:left w:val="nil"/>
              <w:bottom w:val="nil"/>
              <w:right w:val="nil"/>
            </w:tcBorders>
            <w:shd w:val="clear" w:color="000000" w:fill="FFFFFF"/>
            <w:vAlign w:val="bottom"/>
          </w:tcPr>
          <w:p w14:paraId="15DAF22B" w14:textId="77777777" w:rsidR="00260EB0" w:rsidRPr="001B4B87" w:rsidRDefault="00260EB0"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0.6</w:t>
            </w:r>
            <w:r w:rsidRPr="001B4B87">
              <w:rPr>
                <w:rFonts w:ascii="Times New Roman" w:eastAsia="Times New Roman" w:hAnsi="Times New Roman" w:cs="Times New Roman"/>
                <w:sz w:val="12"/>
                <w:szCs w:val="12"/>
                <w:lang w:eastAsia="sv-SE"/>
              </w:rPr>
              <w:t xml:space="preserve"> ± 0.0</w:t>
            </w:r>
          </w:p>
        </w:tc>
        <w:tc>
          <w:tcPr>
            <w:tcW w:w="677" w:type="dxa"/>
            <w:tcBorders>
              <w:top w:val="nil"/>
              <w:left w:val="nil"/>
              <w:bottom w:val="nil"/>
              <w:right w:val="nil"/>
            </w:tcBorders>
            <w:shd w:val="clear" w:color="000000" w:fill="FFFFFF"/>
            <w:vAlign w:val="bottom"/>
          </w:tcPr>
          <w:p w14:paraId="0B8925F4" w14:textId="77777777" w:rsidR="00260EB0" w:rsidRPr="001B4B87" w:rsidRDefault="00260EB0"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0.7</w:t>
            </w:r>
            <w:r w:rsidRPr="001B4B87">
              <w:rPr>
                <w:rFonts w:ascii="Times New Roman" w:eastAsia="Times New Roman" w:hAnsi="Times New Roman" w:cs="Times New Roman"/>
                <w:sz w:val="12"/>
                <w:szCs w:val="12"/>
                <w:lang w:eastAsia="sv-SE"/>
              </w:rPr>
              <w:t xml:space="preserve"> ± 0.1</w:t>
            </w:r>
          </w:p>
        </w:tc>
        <w:tc>
          <w:tcPr>
            <w:tcW w:w="731" w:type="dxa"/>
            <w:tcBorders>
              <w:top w:val="nil"/>
              <w:left w:val="nil"/>
              <w:bottom w:val="nil"/>
              <w:right w:val="nil"/>
            </w:tcBorders>
            <w:shd w:val="clear" w:color="000000" w:fill="FFFFFF"/>
            <w:vAlign w:val="bottom"/>
          </w:tcPr>
          <w:p w14:paraId="2781BC50" w14:textId="77777777" w:rsidR="00260EB0" w:rsidRPr="001B4B87" w:rsidRDefault="00260EB0"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2.7</w:t>
            </w:r>
            <w:r w:rsidRPr="001B4B87">
              <w:rPr>
                <w:rFonts w:ascii="Times New Roman" w:eastAsia="Times New Roman" w:hAnsi="Times New Roman" w:cs="Times New Roman"/>
                <w:sz w:val="12"/>
                <w:szCs w:val="12"/>
                <w:lang w:eastAsia="sv-SE"/>
              </w:rPr>
              <w:t xml:space="preserve"> ± 0.1</w:t>
            </w:r>
          </w:p>
        </w:tc>
        <w:tc>
          <w:tcPr>
            <w:tcW w:w="677" w:type="dxa"/>
            <w:tcBorders>
              <w:top w:val="nil"/>
              <w:left w:val="nil"/>
              <w:bottom w:val="nil"/>
              <w:right w:val="nil"/>
            </w:tcBorders>
            <w:shd w:val="clear" w:color="000000" w:fill="FFFFFF"/>
          </w:tcPr>
          <w:p w14:paraId="37220528" w14:textId="77777777" w:rsidR="00260EB0" w:rsidRPr="001B4B87" w:rsidRDefault="00260EB0"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0.1</w:t>
            </w:r>
            <w:r w:rsidRPr="001B4B87">
              <w:rPr>
                <w:rFonts w:ascii="Times New Roman" w:eastAsia="Times New Roman" w:hAnsi="Times New Roman" w:cs="Times New Roman"/>
                <w:sz w:val="12"/>
                <w:szCs w:val="12"/>
                <w:lang w:eastAsia="sv-SE"/>
              </w:rPr>
              <w:t xml:space="preserve"> ± </w:t>
            </w:r>
            <w:r w:rsidRPr="001B4B87">
              <w:rPr>
                <w:rFonts w:ascii="Times New Roman" w:hAnsi="Times New Roman" w:cs="Times New Roman"/>
                <w:sz w:val="12"/>
                <w:szCs w:val="12"/>
              </w:rPr>
              <w:t>0.0</w:t>
            </w:r>
          </w:p>
        </w:tc>
        <w:tc>
          <w:tcPr>
            <w:tcW w:w="731" w:type="dxa"/>
            <w:tcBorders>
              <w:top w:val="nil"/>
              <w:left w:val="nil"/>
              <w:bottom w:val="nil"/>
              <w:right w:val="nil"/>
            </w:tcBorders>
            <w:shd w:val="clear" w:color="000000" w:fill="FFFFFF"/>
          </w:tcPr>
          <w:p w14:paraId="2F2C9CEF" w14:textId="77777777" w:rsidR="00260EB0" w:rsidRPr="001B4B87" w:rsidRDefault="008B65D8"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46.4</w:t>
            </w:r>
            <w:r w:rsidR="00FA18E4" w:rsidRPr="001B4B87">
              <w:rPr>
                <w:rFonts w:ascii="Times New Roman" w:eastAsia="Times New Roman" w:hAnsi="Times New Roman" w:cs="Times New Roman"/>
                <w:sz w:val="12"/>
                <w:szCs w:val="12"/>
                <w:lang w:eastAsia="sv-SE"/>
              </w:rPr>
              <w:t xml:space="preserve"> ± </w:t>
            </w:r>
            <w:r w:rsidR="00260EB0" w:rsidRPr="001B4B87">
              <w:rPr>
                <w:rFonts w:ascii="Times New Roman" w:hAnsi="Times New Roman" w:cs="Times New Roman"/>
                <w:sz w:val="12"/>
                <w:szCs w:val="12"/>
              </w:rPr>
              <w:t>2.7</w:t>
            </w:r>
          </w:p>
        </w:tc>
      </w:tr>
      <w:tr w:rsidR="001B4B87" w:rsidRPr="001B4B87" w14:paraId="582FC0BF" w14:textId="77777777" w:rsidTr="00AC072E">
        <w:trPr>
          <w:trHeight w:hRule="exact" w:val="142"/>
        </w:trPr>
        <w:tc>
          <w:tcPr>
            <w:tcW w:w="601" w:type="dxa"/>
            <w:vMerge/>
            <w:tcBorders>
              <w:left w:val="nil"/>
              <w:right w:val="nil"/>
            </w:tcBorders>
            <w:vAlign w:val="center"/>
            <w:hideMark/>
          </w:tcPr>
          <w:p w14:paraId="1029019E"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p>
        </w:tc>
        <w:tc>
          <w:tcPr>
            <w:tcW w:w="507" w:type="dxa"/>
            <w:vMerge/>
            <w:tcBorders>
              <w:left w:val="nil"/>
              <w:right w:val="nil"/>
            </w:tcBorders>
            <w:shd w:val="clear" w:color="000000" w:fill="FFFFFF"/>
            <w:vAlign w:val="center"/>
          </w:tcPr>
          <w:p w14:paraId="102FC0CD"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p>
        </w:tc>
        <w:tc>
          <w:tcPr>
            <w:tcW w:w="640" w:type="dxa"/>
            <w:vMerge w:val="restart"/>
            <w:tcBorders>
              <w:top w:val="nil"/>
              <w:left w:val="nil"/>
              <w:bottom w:val="single" w:sz="4" w:space="0" w:color="000000"/>
              <w:right w:val="nil"/>
            </w:tcBorders>
            <w:shd w:val="clear" w:color="000000" w:fill="FFFFFF"/>
            <w:vAlign w:val="center"/>
            <w:hideMark/>
          </w:tcPr>
          <w:p w14:paraId="13042702"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r w:rsidRPr="001B4B87">
              <w:rPr>
                <w:rFonts w:ascii="Times New Roman" w:eastAsia="Times New Roman" w:hAnsi="Times New Roman" w:cs="Times New Roman"/>
                <w:sz w:val="16"/>
                <w:szCs w:val="24"/>
                <w:lang w:eastAsia="sv-SE"/>
              </w:rPr>
              <w:t>Unplanted</w:t>
            </w:r>
          </w:p>
        </w:tc>
        <w:tc>
          <w:tcPr>
            <w:tcW w:w="553" w:type="dxa"/>
            <w:tcBorders>
              <w:top w:val="single" w:sz="4" w:space="0" w:color="auto"/>
              <w:left w:val="nil"/>
              <w:bottom w:val="nil"/>
              <w:right w:val="nil"/>
            </w:tcBorders>
            <w:shd w:val="clear" w:color="000000" w:fill="FFFFFF"/>
            <w:noWrap/>
            <w:vAlign w:val="center"/>
            <w:hideMark/>
          </w:tcPr>
          <w:p w14:paraId="2159237D"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83</w:t>
            </w:r>
          </w:p>
        </w:tc>
        <w:tc>
          <w:tcPr>
            <w:tcW w:w="553" w:type="dxa"/>
            <w:tcBorders>
              <w:top w:val="single" w:sz="4" w:space="0" w:color="auto"/>
              <w:left w:val="nil"/>
              <w:bottom w:val="nil"/>
              <w:right w:val="nil"/>
            </w:tcBorders>
            <w:shd w:val="clear" w:color="000000" w:fill="FFFFFF"/>
            <w:noWrap/>
            <w:vAlign w:val="center"/>
            <w:hideMark/>
          </w:tcPr>
          <w:p w14:paraId="73B328E1"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Fall</w:t>
            </w:r>
          </w:p>
        </w:tc>
        <w:tc>
          <w:tcPr>
            <w:tcW w:w="717" w:type="dxa"/>
            <w:tcBorders>
              <w:top w:val="single" w:sz="4" w:space="0" w:color="auto"/>
              <w:left w:val="nil"/>
              <w:bottom w:val="nil"/>
              <w:right w:val="nil"/>
            </w:tcBorders>
            <w:shd w:val="clear" w:color="000000" w:fill="FFFFFF"/>
            <w:noWrap/>
            <w:vAlign w:val="center"/>
            <w:hideMark/>
          </w:tcPr>
          <w:p w14:paraId="3B3441F7"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-35.3 ± 1.5</w:t>
            </w:r>
          </w:p>
        </w:tc>
        <w:tc>
          <w:tcPr>
            <w:tcW w:w="717" w:type="dxa"/>
            <w:vMerge/>
            <w:tcBorders>
              <w:left w:val="nil"/>
              <w:right w:val="nil"/>
            </w:tcBorders>
            <w:shd w:val="clear" w:color="000000" w:fill="FFFFFF"/>
            <w:noWrap/>
            <w:vAlign w:val="center"/>
            <w:hideMark/>
          </w:tcPr>
          <w:p w14:paraId="5ED36EE1"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717" w:type="dxa"/>
            <w:vMerge w:val="restart"/>
            <w:tcBorders>
              <w:top w:val="single" w:sz="4" w:space="0" w:color="auto"/>
              <w:left w:val="nil"/>
              <w:right w:val="nil"/>
            </w:tcBorders>
            <w:shd w:val="clear" w:color="000000" w:fill="FFFFFF"/>
            <w:noWrap/>
            <w:vAlign w:val="center"/>
            <w:hideMark/>
          </w:tcPr>
          <w:p w14:paraId="705198E2"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-53.8 ± 0.1</w:t>
            </w:r>
          </w:p>
        </w:tc>
        <w:tc>
          <w:tcPr>
            <w:tcW w:w="680" w:type="dxa"/>
            <w:tcBorders>
              <w:top w:val="single" w:sz="4" w:space="0" w:color="auto"/>
              <w:left w:val="nil"/>
              <w:bottom w:val="nil"/>
              <w:right w:val="nil"/>
            </w:tcBorders>
            <w:shd w:val="clear" w:color="000000" w:fill="FFFFFF"/>
            <w:noWrap/>
            <w:vAlign w:val="bottom"/>
            <w:hideMark/>
          </w:tcPr>
          <w:p w14:paraId="05630C91"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63.2</w:t>
            </w:r>
            <w:r w:rsidRPr="001B4B87">
              <w:rPr>
                <w:rFonts w:ascii="Times New Roman" w:eastAsia="Times New Roman" w:hAnsi="Times New Roman" w:cs="Times New Roman"/>
                <w:sz w:val="12"/>
                <w:szCs w:val="12"/>
                <w:lang w:eastAsia="sv-SE"/>
              </w:rPr>
              <w:t xml:space="preserve"> ± 5.0</w:t>
            </w:r>
          </w:p>
        </w:tc>
        <w:tc>
          <w:tcPr>
            <w:tcW w:w="584" w:type="dxa"/>
            <w:tcBorders>
              <w:top w:val="single" w:sz="4" w:space="0" w:color="auto"/>
              <w:left w:val="nil"/>
              <w:bottom w:val="nil"/>
              <w:right w:val="nil"/>
            </w:tcBorders>
            <w:shd w:val="clear" w:color="000000" w:fill="FFFFFF"/>
            <w:vAlign w:val="bottom"/>
          </w:tcPr>
          <w:p w14:paraId="43E5D0E5"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1.1</w:t>
            </w:r>
            <w:r w:rsidRPr="001B4B87">
              <w:rPr>
                <w:rFonts w:ascii="Times New Roman" w:eastAsia="Times New Roman" w:hAnsi="Times New Roman" w:cs="Times New Roman"/>
                <w:sz w:val="12"/>
                <w:szCs w:val="12"/>
                <w:lang w:eastAsia="sv-SE"/>
              </w:rPr>
              <w:t xml:space="preserve"> ± 0.1</w:t>
            </w:r>
          </w:p>
        </w:tc>
        <w:tc>
          <w:tcPr>
            <w:tcW w:w="677" w:type="dxa"/>
            <w:tcBorders>
              <w:top w:val="single" w:sz="4" w:space="0" w:color="auto"/>
              <w:left w:val="nil"/>
              <w:bottom w:val="nil"/>
              <w:right w:val="nil"/>
            </w:tcBorders>
            <w:shd w:val="clear" w:color="000000" w:fill="FFFFFF"/>
            <w:vAlign w:val="bottom"/>
          </w:tcPr>
          <w:p w14:paraId="628BC033"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2.2</w:t>
            </w:r>
            <w:r w:rsidRPr="001B4B87">
              <w:rPr>
                <w:rFonts w:ascii="Times New Roman" w:eastAsia="Times New Roman" w:hAnsi="Times New Roman" w:cs="Times New Roman"/>
                <w:sz w:val="12"/>
                <w:szCs w:val="12"/>
                <w:lang w:eastAsia="sv-SE"/>
              </w:rPr>
              <w:t xml:space="preserve"> ± 0.2</w:t>
            </w:r>
          </w:p>
        </w:tc>
        <w:tc>
          <w:tcPr>
            <w:tcW w:w="731" w:type="dxa"/>
            <w:tcBorders>
              <w:top w:val="single" w:sz="4" w:space="0" w:color="auto"/>
              <w:left w:val="nil"/>
              <w:bottom w:val="nil"/>
              <w:right w:val="nil"/>
            </w:tcBorders>
            <w:shd w:val="clear" w:color="000000" w:fill="FFFFFF"/>
            <w:vAlign w:val="bottom"/>
          </w:tcPr>
          <w:p w14:paraId="26594AA8"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1.3</w:t>
            </w:r>
            <w:r w:rsidRPr="001B4B87">
              <w:rPr>
                <w:rFonts w:ascii="Times New Roman" w:eastAsia="Times New Roman" w:hAnsi="Times New Roman" w:cs="Times New Roman"/>
                <w:sz w:val="12"/>
                <w:szCs w:val="12"/>
                <w:lang w:eastAsia="sv-SE"/>
              </w:rPr>
              <w:t xml:space="preserve"> ± 0.2</w:t>
            </w:r>
          </w:p>
        </w:tc>
        <w:tc>
          <w:tcPr>
            <w:tcW w:w="1408" w:type="dxa"/>
            <w:gridSpan w:val="2"/>
            <w:vMerge w:val="restart"/>
            <w:tcBorders>
              <w:top w:val="single" w:sz="4" w:space="0" w:color="auto"/>
              <w:left w:val="nil"/>
              <w:right w:val="nil"/>
            </w:tcBorders>
            <w:shd w:val="clear" w:color="auto" w:fill="BFBFBF" w:themeFill="background1" w:themeFillShade="BF"/>
          </w:tcPr>
          <w:p w14:paraId="4A91D89C" w14:textId="77777777" w:rsidR="00A27075" w:rsidRPr="001B4B87" w:rsidRDefault="00A27075" w:rsidP="00D40DD1">
            <w:pPr>
              <w:spacing w:line="240" w:lineRule="auto"/>
              <w:jc w:val="center"/>
              <w:rPr>
                <w:rFonts w:ascii="Times New Roman" w:hAnsi="Times New Roman" w:cs="Times New Roman"/>
                <w:sz w:val="12"/>
                <w:szCs w:val="12"/>
              </w:rPr>
            </w:pPr>
          </w:p>
        </w:tc>
      </w:tr>
      <w:tr w:rsidR="001B4B87" w:rsidRPr="001B4B87" w14:paraId="5B2D9FEA" w14:textId="77777777" w:rsidTr="00AC072E">
        <w:trPr>
          <w:trHeight w:hRule="exact" w:val="142"/>
        </w:trPr>
        <w:tc>
          <w:tcPr>
            <w:tcW w:w="601" w:type="dxa"/>
            <w:vMerge/>
            <w:tcBorders>
              <w:left w:val="nil"/>
              <w:right w:val="nil"/>
            </w:tcBorders>
            <w:vAlign w:val="center"/>
            <w:hideMark/>
          </w:tcPr>
          <w:p w14:paraId="3B0244B1"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p>
        </w:tc>
        <w:tc>
          <w:tcPr>
            <w:tcW w:w="507" w:type="dxa"/>
            <w:vMerge/>
            <w:tcBorders>
              <w:left w:val="nil"/>
              <w:right w:val="nil"/>
            </w:tcBorders>
            <w:vAlign w:val="center"/>
          </w:tcPr>
          <w:p w14:paraId="611203F4"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p>
        </w:tc>
        <w:tc>
          <w:tcPr>
            <w:tcW w:w="640" w:type="dxa"/>
            <w:vMerge/>
            <w:tcBorders>
              <w:top w:val="nil"/>
              <w:left w:val="nil"/>
              <w:bottom w:val="single" w:sz="4" w:space="0" w:color="000000"/>
              <w:right w:val="nil"/>
            </w:tcBorders>
            <w:vAlign w:val="center"/>
            <w:hideMark/>
          </w:tcPr>
          <w:p w14:paraId="0B2E96B0" w14:textId="77777777" w:rsidR="00A27075" w:rsidRPr="001B4B87" w:rsidRDefault="00A27075" w:rsidP="00D40DD1">
            <w:pPr>
              <w:spacing w:line="240" w:lineRule="auto"/>
              <w:rPr>
                <w:rFonts w:ascii="Times New Roman" w:eastAsia="Times New Roman" w:hAnsi="Times New Roman" w:cs="Times New Roman"/>
                <w:sz w:val="16"/>
                <w:szCs w:val="24"/>
                <w:lang w:eastAsia="sv-SE"/>
              </w:rPr>
            </w:pPr>
          </w:p>
        </w:tc>
        <w:tc>
          <w:tcPr>
            <w:tcW w:w="553" w:type="dxa"/>
            <w:tcBorders>
              <w:top w:val="nil"/>
              <w:left w:val="nil"/>
              <w:bottom w:val="nil"/>
              <w:right w:val="nil"/>
            </w:tcBorders>
            <w:shd w:val="clear" w:color="000000" w:fill="FFFFFF"/>
            <w:noWrap/>
            <w:vAlign w:val="center"/>
            <w:hideMark/>
          </w:tcPr>
          <w:p w14:paraId="155798C2"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146</w:t>
            </w:r>
          </w:p>
        </w:tc>
        <w:tc>
          <w:tcPr>
            <w:tcW w:w="553" w:type="dxa"/>
            <w:tcBorders>
              <w:top w:val="nil"/>
              <w:left w:val="nil"/>
              <w:bottom w:val="nil"/>
              <w:right w:val="nil"/>
            </w:tcBorders>
            <w:shd w:val="clear" w:color="000000" w:fill="FFFFFF"/>
            <w:noWrap/>
            <w:vAlign w:val="center"/>
            <w:hideMark/>
          </w:tcPr>
          <w:p w14:paraId="5C8C1481"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Winter</w:t>
            </w:r>
          </w:p>
        </w:tc>
        <w:tc>
          <w:tcPr>
            <w:tcW w:w="717" w:type="dxa"/>
            <w:tcBorders>
              <w:top w:val="nil"/>
              <w:left w:val="nil"/>
              <w:bottom w:val="nil"/>
              <w:right w:val="nil"/>
            </w:tcBorders>
            <w:shd w:val="clear" w:color="000000" w:fill="FFFFFF"/>
            <w:noWrap/>
            <w:vAlign w:val="center"/>
            <w:hideMark/>
          </w:tcPr>
          <w:p w14:paraId="04FB8464"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-31.6 ± 2.9</w:t>
            </w:r>
          </w:p>
        </w:tc>
        <w:tc>
          <w:tcPr>
            <w:tcW w:w="717" w:type="dxa"/>
            <w:vMerge/>
            <w:tcBorders>
              <w:left w:val="nil"/>
              <w:right w:val="nil"/>
            </w:tcBorders>
            <w:shd w:val="clear" w:color="000000" w:fill="FFFFFF"/>
            <w:noWrap/>
            <w:vAlign w:val="center"/>
            <w:hideMark/>
          </w:tcPr>
          <w:p w14:paraId="4012968B"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right w:val="nil"/>
            </w:tcBorders>
            <w:shd w:val="clear" w:color="000000" w:fill="FFFFFF"/>
            <w:noWrap/>
            <w:vAlign w:val="center"/>
            <w:hideMark/>
          </w:tcPr>
          <w:p w14:paraId="24261E67"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656908F7"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74.6</w:t>
            </w:r>
            <w:r w:rsidRPr="001B4B87">
              <w:rPr>
                <w:rFonts w:ascii="Times New Roman" w:eastAsia="Times New Roman" w:hAnsi="Times New Roman" w:cs="Times New Roman"/>
                <w:sz w:val="12"/>
                <w:szCs w:val="12"/>
                <w:lang w:eastAsia="sv-SE"/>
              </w:rPr>
              <w:t xml:space="preserve"> ± 8.8</w:t>
            </w:r>
          </w:p>
        </w:tc>
        <w:tc>
          <w:tcPr>
            <w:tcW w:w="584" w:type="dxa"/>
            <w:tcBorders>
              <w:top w:val="nil"/>
              <w:left w:val="nil"/>
              <w:bottom w:val="nil"/>
              <w:right w:val="nil"/>
            </w:tcBorders>
            <w:shd w:val="clear" w:color="000000" w:fill="FFFFFF"/>
            <w:vAlign w:val="bottom"/>
          </w:tcPr>
          <w:p w14:paraId="0989EABD"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1.2</w:t>
            </w:r>
            <w:r w:rsidRPr="001B4B87">
              <w:rPr>
                <w:rFonts w:ascii="Times New Roman" w:eastAsia="Times New Roman" w:hAnsi="Times New Roman" w:cs="Times New Roman"/>
                <w:sz w:val="12"/>
                <w:szCs w:val="12"/>
                <w:lang w:eastAsia="sv-SE"/>
              </w:rPr>
              <w:t xml:space="preserve"> ± 0.1</w:t>
            </w:r>
          </w:p>
        </w:tc>
        <w:tc>
          <w:tcPr>
            <w:tcW w:w="677" w:type="dxa"/>
            <w:tcBorders>
              <w:top w:val="nil"/>
              <w:left w:val="nil"/>
              <w:bottom w:val="nil"/>
              <w:right w:val="nil"/>
            </w:tcBorders>
            <w:shd w:val="clear" w:color="000000" w:fill="FFFFFF"/>
            <w:vAlign w:val="bottom"/>
          </w:tcPr>
          <w:p w14:paraId="0AFF0392"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2.6</w:t>
            </w:r>
            <w:r w:rsidRPr="001B4B87">
              <w:rPr>
                <w:rFonts w:ascii="Times New Roman" w:eastAsia="Times New Roman" w:hAnsi="Times New Roman" w:cs="Times New Roman"/>
                <w:sz w:val="12"/>
                <w:szCs w:val="12"/>
                <w:lang w:eastAsia="sv-SE"/>
              </w:rPr>
              <w:t xml:space="preserve"> ± 0.3</w:t>
            </w:r>
          </w:p>
        </w:tc>
        <w:tc>
          <w:tcPr>
            <w:tcW w:w="731" w:type="dxa"/>
            <w:tcBorders>
              <w:top w:val="nil"/>
              <w:left w:val="nil"/>
              <w:bottom w:val="nil"/>
              <w:right w:val="nil"/>
            </w:tcBorders>
            <w:shd w:val="clear" w:color="000000" w:fill="FFFFFF"/>
            <w:vAlign w:val="bottom"/>
          </w:tcPr>
          <w:p w14:paraId="7438A046"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0.9</w:t>
            </w:r>
            <w:r w:rsidRPr="001B4B87">
              <w:rPr>
                <w:rFonts w:ascii="Times New Roman" w:eastAsia="Times New Roman" w:hAnsi="Times New Roman" w:cs="Times New Roman"/>
                <w:sz w:val="12"/>
                <w:szCs w:val="12"/>
                <w:lang w:eastAsia="sv-SE"/>
              </w:rPr>
              <w:t xml:space="preserve"> ± 0.3</w:t>
            </w:r>
          </w:p>
        </w:tc>
        <w:tc>
          <w:tcPr>
            <w:tcW w:w="1408" w:type="dxa"/>
            <w:gridSpan w:val="2"/>
            <w:vMerge/>
            <w:tcBorders>
              <w:left w:val="nil"/>
              <w:right w:val="nil"/>
            </w:tcBorders>
            <w:shd w:val="clear" w:color="auto" w:fill="BFBFBF" w:themeFill="background1" w:themeFillShade="BF"/>
          </w:tcPr>
          <w:p w14:paraId="3B698C06" w14:textId="77777777" w:rsidR="00A27075" w:rsidRPr="001B4B87" w:rsidRDefault="00A27075" w:rsidP="00D40DD1">
            <w:pPr>
              <w:spacing w:line="240" w:lineRule="auto"/>
              <w:jc w:val="center"/>
              <w:rPr>
                <w:rFonts w:ascii="Times New Roman" w:hAnsi="Times New Roman" w:cs="Times New Roman"/>
                <w:sz w:val="12"/>
                <w:szCs w:val="12"/>
              </w:rPr>
            </w:pPr>
          </w:p>
        </w:tc>
      </w:tr>
      <w:tr w:rsidR="001B4B87" w:rsidRPr="001B4B87" w14:paraId="79D019B2" w14:textId="77777777" w:rsidTr="00AC072E">
        <w:trPr>
          <w:trHeight w:hRule="exact" w:val="142"/>
        </w:trPr>
        <w:tc>
          <w:tcPr>
            <w:tcW w:w="601" w:type="dxa"/>
            <w:vMerge/>
            <w:tcBorders>
              <w:left w:val="nil"/>
              <w:right w:val="nil"/>
            </w:tcBorders>
            <w:vAlign w:val="center"/>
            <w:hideMark/>
          </w:tcPr>
          <w:p w14:paraId="005CB6C4"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p>
        </w:tc>
        <w:tc>
          <w:tcPr>
            <w:tcW w:w="507" w:type="dxa"/>
            <w:vMerge/>
            <w:tcBorders>
              <w:left w:val="nil"/>
              <w:right w:val="nil"/>
            </w:tcBorders>
            <w:vAlign w:val="center"/>
          </w:tcPr>
          <w:p w14:paraId="7FDC401C"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p>
        </w:tc>
        <w:tc>
          <w:tcPr>
            <w:tcW w:w="640" w:type="dxa"/>
            <w:vMerge/>
            <w:tcBorders>
              <w:top w:val="nil"/>
              <w:left w:val="nil"/>
              <w:bottom w:val="single" w:sz="4" w:space="0" w:color="000000"/>
              <w:right w:val="nil"/>
            </w:tcBorders>
            <w:vAlign w:val="center"/>
            <w:hideMark/>
          </w:tcPr>
          <w:p w14:paraId="3F947A3E" w14:textId="77777777" w:rsidR="00A27075" w:rsidRPr="001B4B87" w:rsidRDefault="00A27075" w:rsidP="00D40DD1">
            <w:pPr>
              <w:spacing w:line="240" w:lineRule="auto"/>
              <w:rPr>
                <w:rFonts w:ascii="Times New Roman" w:eastAsia="Times New Roman" w:hAnsi="Times New Roman" w:cs="Times New Roman"/>
                <w:sz w:val="16"/>
                <w:szCs w:val="24"/>
                <w:lang w:eastAsia="sv-SE"/>
              </w:rPr>
            </w:pPr>
          </w:p>
        </w:tc>
        <w:tc>
          <w:tcPr>
            <w:tcW w:w="553" w:type="dxa"/>
            <w:tcBorders>
              <w:top w:val="nil"/>
              <w:left w:val="nil"/>
              <w:bottom w:val="nil"/>
              <w:right w:val="nil"/>
            </w:tcBorders>
            <w:shd w:val="clear" w:color="000000" w:fill="FFFFFF"/>
            <w:noWrap/>
            <w:vAlign w:val="center"/>
            <w:hideMark/>
          </w:tcPr>
          <w:p w14:paraId="3E227F5B"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181</w:t>
            </w:r>
          </w:p>
        </w:tc>
        <w:tc>
          <w:tcPr>
            <w:tcW w:w="553" w:type="dxa"/>
            <w:tcBorders>
              <w:top w:val="nil"/>
              <w:left w:val="nil"/>
              <w:bottom w:val="nil"/>
              <w:right w:val="nil"/>
            </w:tcBorders>
            <w:shd w:val="clear" w:color="000000" w:fill="FFFFFF"/>
            <w:noWrap/>
            <w:vAlign w:val="center"/>
            <w:hideMark/>
          </w:tcPr>
          <w:p w14:paraId="4C7C8FF0"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Spring</w:t>
            </w:r>
          </w:p>
        </w:tc>
        <w:tc>
          <w:tcPr>
            <w:tcW w:w="717" w:type="dxa"/>
            <w:tcBorders>
              <w:top w:val="nil"/>
              <w:left w:val="nil"/>
              <w:bottom w:val="nil"/>
              <w:right w:val="nil"/>
            </w:tcBorders>
            <w:shd w:val="clear" w:color="000000" w:fill="FFFFFF"/>
            <w:noWrap/>
            <w:vAlign w:val="center"/>
            <w:hideMark/>
          </w:tcPr>
          <w:p w14:paraId="61AAC7C5"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-31.3 ± 1.0</w:t>
            </w:r>
          </w:p>
        </w:tc>
        <w:tc>
          <w:tcPr>
            <w:tcW w:w="717" w:type="dxa"/>
            <w:vMerge/>
            <w:tcBorders>
              <w:left w:val="nil"/>
              <w:right w:val="nil"/>
            </w:tcBorders>
            <w:shd w:val="clear" w:color="000000" w:fill="FFFFFF"/>
            <w:noWrap/>
            <w:vAlign w:val="center"/>
            <w:hideMark/>
          </w:tcPr>
          <w:p w14:paraId="6FBECBBF"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right w:val="nil"/>
            </w:tcBorders>
            <w:shd w:val="clear" w:color="000000" w:fill="FFFFFF"/>
            <w:noWrap/>
            <w:vAlign w:val="center"/>
            <w:hideMark/>
          </w:tcPr>
          <w:p w14:paraId="059B4FE8"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325531F4"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76.8</w:t>
            </w:r>
            <w:r w:rsidRPr="001B4B87">
              <w:rPr>
                <w:rFonts w:ascii="Times New Roman" w:eastAsia="Times New Roman" w:hAnsi="Times New Roman" w:cs="Times New Roman"/>
                <w:sz w:val="12"/>
                <w:szCs w:val="12"/>
                <w:lang w:eastAsia="sv-SE"/>
              </w:rPr>
              <w:t xml:space="preserve"> ± 3.4</w:t>
            </w:r>
          </w:p>
        </w:tc>
        <w:tc>
          <w:tcPr>
            <w:tcW w:w="584" w:type="dxa"/>
            <w:tcBorders>
              <w:top w:val="nil"/>
              <w:left w:val="nil"/>
              <w:bottom w:val="nil"/>
              <w:right w:val="nil"/>
            </w:tcBorders>
            <w:shd w:val="clear" w:color="000000" w:fill="FFFFFF"/>
            <w:vAlign w:val="bottom"/>
          </w:tcPr>
          <w:p w14:paraId="096A19BD"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1.2</w:t>
            </w:r>
            <w:r w:rsidRPr="001B4B87">
              <w:rPr>
                <w:rFonts w:ascii="Times New Roman" w:eastAsia="Times New Roman" w:hAnsi="Times New Roman" w:cs="Times New Roman"/>
                <w:sz w:val="12"/>
                <w:szCs w:val="12"/>
                <w:lang w:eastAsia="sv-SE"/>
              </w:rPr>
              <w:t xml:space="preserve"> ± 0.0</w:t>
            </w:r>
          </w:p>
        </w:tc>
        <w:tc>
          <w:tcPr>
            <w:tcW w:w="677" w:type="dxa"/>
            <w:tcBorders>
              <w:top w:val="nil"/>
              <w:left w:val="nil"/>
              <w:bottom w:val="nil"/>
              <w:right w:val="nil"/>
            </w:tcBorders>
            <w:shd w:val="clear" w:color="000000" w:fill="FFFFFF"/>
            <w:vAlign w:val="bottom"/>
          </w:tcPr>
          <w:p w14:paraId="466A0EB3"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2.6</w:t>
            </w:r>
            <w:r w:rsidRPr="001B4B87">
              <w:rPr>
                <w:rFonts w:ascii="Times New Roman" w:eastAsia="Times New Roman" w:hAnsi="Times New Roman" w:cs="Times New Roman"/>
                <w:sz w:val="12"/>
                <w:szCs w:val="12"/>
                <w:lang w:eastAsia="sv-SE"/>
              </w:rPr>
              <w:t xml:space="preserve"> ± 0.1</w:t>
            </w:r>
          </w:p>
        </w:tc>
        <w:tc>
          <w:tcPr>
            <w:tcW w:w="731" w:type="dxa"/>
            <w:tcBorders>
              <w:top w:val="nil"/>
              <w:left w:val="nil"/>
              <w:bottom w:val="nil"/>
              <w:right w:val="nil"/>
            </w:tcBorders>
            <w:shd w:val="clear" w:color="000000" w:fill="FFFFFF"/>
            <w:vAlign w:val="bottom"/>
          </w:tcPr>
          <w:p w14:paraId="6DC2B4DA"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0.8</w:t>
            </w:r>
            <w:r w:rsidRPr="001B4B87">
              <w:rPr>
                <w:rFonts w:ascii="Times New Roman" w:eastAsia="Times New Roman" w:hAnsi="Times New Roman" w:cs="Times New Roman"/>
                <w:sz w:val="12"/>
                <w:szCs w:val="12"/>
                <w:lang w:eastAsia="sv-SE"/>
              </w:rPr>
              <w:t xml:space="preserve"> ± 0.1</w:t>
            </w:r>
          </w:p>
        </w:tc>
        <w:tc>
          <w:tcPr>
            <w:tcW w:w="1408" w:type="dxa"/>
            <w:gridSpan w:val="2"/>
            <w:vMerge/>
            <w:tcBorders>
              <w:left w:val="nil"/>
              <w:right w:val="nil"/>
            </w:tcBorders>
            <w:shd w:val="clear" w:color="auto" w:fill="BFBFBF" w:themeFill="background1" w:themeFillShade="BF"/>
          </w:tcPr>
          <w:p w14:paraId="61A10881" w14:textId="77777777" w:rsidR="00A27075" w:rsidRPr="001B4B87" w:rsidRDefault="00A27075" w:rsidP="00D40DD1">
            <w:pPr>
              <w:spacing w:line="240" w:lineRule="auto"/>
              <w:jc w:val="center"/>
              <w:rPr>
                <w:rFonts w:ascii="Times New Roman" w:hAnsi="Times New Roman" w:cs="Times New Roman"/>
                <w:sz w:val="12"/>
                <w:szCs w:val="12"/>
              </w:rPr>
            </w:pPr>
          </w:p>
        </w:tc>
      </w:tr>
      <w:tr w:rsidR="001B4B87" w:rsidRPr="001B4B87" w14:paraId="230A44CA" w14:textId="77777777" w:rsidTr="00AC072E">
        <w:trPr>
          <w:trHeight w:hRule="exact" w:val="142"/>
        </w:trPr>
        <w:tc>
          <w:tcPr>
            <w:tcW w:w="601" w:type="dxa"/>
            <w:vMerge/>
            <w:tcBorders>
              <w:left w:val="nil"/>
              <w:right w:val="nil"/>
            </w:tcBorders>
            <w:vAlign w:val="center"/>
            <w:hideMark/>
          </w:tcPr>
          <w:p w14:paraId="3F76C3E4"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p>
        </w:tc>
        <w:tc>
          <w:tcPr>
            <w:tcW w:w="507" w:type="dxa"/>
            <w:vMerge/>
            <w:tcBorders>
              <w:left w:val="nil"/>
              <w:right w:val="nil"/>
            </w:tcBorders>
            <w:vAlign w:val="center"/>
          </w:tcPr>
          <w:p w14:paraId="4A45CFFA"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p>
        </w:tc>
        <w:tc>
          <w:tcPr>
            <w:tcW w:w="640" w:type="dxa"/>
            <w:vMerge/>
            <w:tcBorders>
              <w:top w:val="nil"/>
              <w:left w:val="nil"/>
              <w:bottom w:val="single" w:sz="4" w:space="0" w:color="000000"/>
              <w:right w:val="nil"/>
            </w:tcBorders>
            <w:vAlign w:val="center"/>
            <w:hideMark/>
          </w:tcPr>
          <w:p w14:paraId="734894F7" w14:textId="77777777" w:rsidR="00A27075" w:rsidRPr="001B4B87" w:rsidRDefault="00A27075" w:rsidP="00D40DD1">
            <w:pPr>
              <w:spacing w:line="240" w:lineRule="auto"/>
              <w:rPr>
                <w:rFonts w:ascii="Times New Roman" w:eastAsia="Times New Roman" w:hAnsi="Times New Roman" w:cs="Times New Roman"/>
                <w:sz w:val="16"/>
                <w:szCs w:val="24"/>
                <w:lang w:eastAsia="sv-SE"/>
              </w:rPr>
            </w:pPr>
          </w:p>
        </w:tc>
        <w:tc>
          <w:tcPr>
            <w:tcW w:w="553" w:type="dxa"/>
            <w:tcBorders>
              <w:top w:val="nil"/>
              <w:left w:val="nil"/>
              <w:bottom w:val="nil"/>
              <w:right w:val="nil"/>
            </w:tcBorders>
            <w:shd w:val="clear" w:color="000000" w:fill="FFFFFF"/>
            <w:noWrap/>
            <w:vAlign w:val="center"/>
            <w:hideMark/>
          </w:tcPr>
          <w:p w14:paraId="4287BE31"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209</w:t>
            </w:r>
          </w:p>
        </w:tc>
        <w:tc>
          <w:tcPr>
            <w:tcW w:w="553" w:type="dxa"/>
            <w:tcBorders>
              <w:top w:val="nil"/>
              <w:left w:val="nil"/>
              <w:bottom w:val="nil"/>
              <w:right w:val="nil"/>
            </w:tcBorders>
            <w:shd w:val="clear" w:color="000000" w:fill="FFFFFF"/>
            <w:noWrap/>
            <w:vAlign w:val="center"/>
            <w:hideMark/>
          </w:tcPr>
          <w:p w14:paraId="6C983E62"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Spring</w:t>
            </w:r>
          </w:p>
        </w:tc>
        <w:tc>
          <w:tcPr>
            <w:tcW w:w="717" w:type="dxa"/>
            <w:tcBorders>
              <w:top w:val="nil"/>
              <w:left w:val="nil"/>
              <w:bottom w:val="nil"/>
              <w:right w:val="nil"/>
            </w:tcBorders>
            <w:shd w:val="clear" w:color="000000" w:fill="FFFFFF"/>
            <w:noWrap/>
            <w:vAlign w:val="center"/>
            <w:hideMark/>
          </w:tcPr>
          <w:p w14:paraId="279E149D"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-33.4 ± 0.8</w:t>
            </w:r>
          </w:p>
        </w:tc>
        <w:tc>
          <w:tcPr>
            <w:tcW w:w="717" w:type="dxa"/>
            <w:vMerge/>
            <w:tcBorders>
              <w:left w:val="nil"/>
              <w:right w:val="nil"/>
            </w:tcBorders>
            <w:shd w:val="clear" w:color="000000" w:fill="FFFFFF"/>
            <w:noWrap/>
            <w:vAlign w:val="center"/>
            <w:hideMark/>
          </w:tcPr>
          <w:p w14:paraId="76898ACC"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right w:val="nil"/>
            </w:tcBorders>
            <w:shd w:val="clear" w:color="000000" w:fill="FFFFFF"/>
            <w:noWrap/>
            <w:vAlign w:val="center"/>
            <w:hideMark/>
          </w:tcPr>
          <w:p w14:paraId="159EA40E"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02086EF4"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69.7</w:t>
            </w:r>
            <w:r w:rsidRPr="001B4B87">
              <w:rPr>
                <w:rFonts w:ascii="Times New Roman" w:eastAsia="Times New Roman" w:hAnsi="Times New Roman" w:cs="Times New Roman"/>
                <w:sz w:val="12"/>
                <w:szCs w:val="12"/>
                <w:lang w:eastAsia="sv-SE"/>
              </w:rPr>
              <w:t xml:space="preserve"> ± 2.6</w:t>
            </w:r>
          </w:p>
        </w:tc>
        <w:tc>
          <w:tcPr>
            <w:tcW w:w="584" w:type="dxa"/>
            <w:tcBorders>
              <w:top w:val="nil"/>
              <w:left w:val="nil"/>
              <w:bottom w:val="nil"/>
              <w:right w:val="nil"/>
            </w:tcBorders>
            <w:shd w:val="clear" w:color="000000" w:fill="FFFFFF"/>
            <w:vAlign w:val="bottom"/>
          </w:tcPr>
          <w:p w14:paraId="18952D28"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1.1</w:t>
            </w:r>
            <w:r w:rsidRPr="001B4B87">
              <w:rPr>
                <w:rFonts w:ascii="Times New Roman" w:eastAsia="Times New Roman" w:hAnsi="Times New Roman" w:cs="Times New Roman"/>
                <w:sz w:val="12"/>
                <w:szCs w:val="12"/>
                <w:lang w:eastAsia="sv-SE"/>
              </w:rPr>
              <w:t xml:space="preserve"> ± 0.0</w:t>
            </w:r>
          </w:p>
        </w:tc>
        <w:tc>
          <w:tcPr>
            <w:tcW w:w="677" w:type="dxa"/>
            <w:tcBorders>
              <w:top w:val="nil"/>
              <w:left w:val="nil"/>
              <w:bottom w:val="nil"/>
              <w:right w:val="nil"/>
            </w:tcBorders>
            <w:shd w:val="clear" w:color="000000" w:fill="FFFFFF"/>
            <w:vAlign w:val="bottom"/>
          </w:tcPr>
          <w:p w14:paraId="2DF218F3"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2.4</w:t>
            </w:r>
            <w:r w:rsidRPr="001B4B87">
              <w:rPr>
                <w:rFonts w:ascii="Times New Roman" w:eastAsia="Times New Roman" w:hAnsi="Times New Roman" w:cs="Times New Roman"/>
                <w:sz w:val="12"/>
                <w:szCs w:val="12"/>
                <w:lang w:eastAsia="sv-SE"/>
              </w:rPr>
              <w:t xml:space="preserve"> ± 0.1</w:t>
            </w:r>
          </w:p>
        </w:tc>
        <w:tc>
          <w:tcPr>
            <w:tcW w:w="731" w:type="dxa"/>
            <w:tcBorders>
              <w:top w:val="nil"/>
              <w:left w:val="nil"/>
              <w:bottom w:val="nil"/>
              <w:right w:val="nil"/>
            </w:tcBorders>
            <w:shd w:val="clear" w:color="000000" w:fill="FFFFFF"/>
            <w:vAlign w:val="bottom"/>
          </w:tcPr>
          <w:p w14:paraId="3BB3DC59"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1.0</w:t>
            </w:r>
            <w:r w:rsidRPr="001B4B87">
              <w:rPr>
                <w:rFonts w:ascii="Times New Roman" w:eastAsia="Times New Roman" w:hAnsi="Times New Roman" w:cs="Times New Roman"/>
                <w:sz w:val="12"/>
                <w:szCs w:val="12"/>
                <w:lang w:eastAsia="sv-SE"/>
              </w:rPr>
              <w:t xml:space="preserve"> ± 0.1</w:t>
            </w:r>
          </w:p>
        </w:tc>
        <w:tc>
          <w:tcPr>
            <w:tcW w:w="1408" w:type="dxa"/>
            <w:gridSpan w:val="2"/>
            <w:vMerge/>
            <w:tcBorders>
              <w:left w:val="nil"/>
              <w:right w:val="nil"/>
            </w:tcBorders>
            <w:shd w:val="clear" w:color="auto" w:fill="BFBFBF" w:themeFill="background1" w:themeFillShade="BF"/>
          </w:tcPr>
          <w:p w14:paraId="7E191367" w14:textId="77777777" w:rsidR="00A27075" w:rsidRPr="001B4B87" w:rsidRDefault="00A27075" w:rsidP="00D40DD1">
            <w:pPr>
              <w:spacing w:line="240" w:lineRule="auto"/>
              <w:jc w:val="center"/>
              <w:rPr>
                <w:rFonts w:ascii="Times New Roman" w:hAnsi="Times New Roman" w:cs="Times New Roman"/>
                <w:sz w:val="12"/>
                <w:szCs w:val="12"/>
              </w:rPr>
            </w:pPr>
          </w:p>
        </w:tc>
      </w:tr>
      <w:tr w:rsidR="001B4B87" w:rsidRPr="001B4B87" w14:paraId="005CC1FF" w14:textId="77777777" w:rsidTr="00AC072E">
        <w:trPr>
          <w:trHeight w:hRule="exact" w:val="142"/>
        </w:trPr>
        <w:tc>
          <w:tcPr>
            <w:tcW w:w="601" w:type="dxa"/>
            <w:vMerge/>
            <w:tcBorders>
              <w:left w:val="nil"/>
              <w:right w:val="nil"/>
            </w:tcBorders>
            <w:vAlign w:val="center"/>
            <w:hideMark/>
          </w:tcPr>
          <w:p w14:paraId="5BFDC249"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p>
        </w:tc>
        <w:tc>
          <w:tcPr>
            <w:tcW w:w="507" w:type="dxa"/>
            <w:vMerge/>
            <w:tcBorders>
              <w:left w:val="nil"/>
              <w:right w:val="nil"/>
            </w:tcBorders>
            <w:vAlign w:val="center"/>
          </w:tcPr>
          <w:p w14:paraId="3113609C"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p>
        </w:tc>
        <w:tc>
          <w:tcPr>
            <w:tcW w:w="640" w:type="dxa"/>
            <w:vMerge/>
            <w:tcBorders>
              <w:top w:val="nil"/>
              <w:left w:val="nil"/>
              <w:bottom w:val="single" w:sz="4" w:space="0" w:color="000000"/>
              <w:right w:val="nil"/>
            </w:tcBorders>
            <w:vAlign w:val="center"/>
            <w:hideMark/>
          </w:tcPr>
          <w:p w14:paraId="4F6DFE56" w14:textId="77777777" w:rsidR="00A27075" w:rsidRPr="001B4B87" w:rsidRDefault="00A27075" w:rsidP="00D40DD1">
            <w:pPr>
              <w:spacing w:line="240" w:lineRule="auto"/>
              <w:rPr>
                <w:rFonts w:ascii="Times New Roman" w:eastAsia="Times New Roman" w:hAnsi="Times New Roman" w:cs="Times New Roman"/>
                <w:sz w:val="16"/>
                <w:szCs w:val="24"/>
                <w:lang w:eastAsia="sv-SE"/>
              </w:rPr>
            </w:pPr>
          </w:p>
        </w:tc>
        <w:tc>
          <w:tcPr>
            <w:tcW w:w="553" w:type="dxa"/>
            <w:tcBorders>
              <w:top w:val="nil"/>
              <w:left w:val="nil"/>
              <w:bottom w:val="nil"/>
              <w:right w:val="nil"/>
            </w:tcBorders>
            <w:shd w:val="clear" w:color="000000" w:fill="FFFFFF"/>
            <w:noWrap/>
            <w:vAlign w:val="center"/>
            <w:hideMark/>
          </w:tcPr>
          <w:p w14:paraId="49C315E3"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230</w:t>
            </w:r>
          </w:p>
        </w:tc>
        <w:tc>
          <w:tcPr>
            <w:tcW w:w="553" w:type="dxa"/>
            <w:tcBorders>
              <w:top w:val="nil"/>
              <w:left w:val="nil"/>
              <w:bottom w:val="nil"/>
              <w:right w:val="nil"/>
            </w:tcBorders>
            <w:shd w:val="clear" w:color="000000" w:fill="FFFFFF"/>
            <w:noWrap/>
            <w:vAlign w:val="center"/>
            <w:hideMark/>
          </w:tcPr>
          <w:p w14:paraId="5C2B8DD7"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Spring</w:t>
            </w:r>
          </w:p>
        </w:tc>
        <w:tc>
          <w:tcPr>
            <w:tcW w:w="717" w:type="dxa"/>
            <w:tcBorders>
              <w:top w:val="nil"/>
              <w:left w:val="nil"/>
              <w:bottom w:val="nil"/>
              <w:right w:val="nil"/>
            </w:tcBorders>
            <w:shd w:val="clear" w:color="000000" w:fill="FFFFFF"/>
            <w:noWrap/>
            <w:vAlign w:val="center"/>
            <w:hideMark/>
          </w:tcPr>
          <w:p w14:paraId="0DED4BEC"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-27.4 ± 0.3</w:t>
            </w:r>
          </w:p>
        </w:tc>
        <w:tc>
          <w:tcPr>
            <w:tcW w:w="717" w:type="dxa"/>
            <w:vMerge/>
            <w:tcBorders>
              <w:left w:val="nil"/>
              <w:right w:val="nil"/>
            </w:tcBorders>
            <w:shd w:val="clear" w:color="000000" w:fill="FFFFFF"/>
            <w:noWrap/>
            <w:vAlign w:val="center"/>
            <w:hideMark/>
          </w:tcPr>
          <w:p w14:paraId="638655E7"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right w:val="nil"/>
            </w:tcBorders>
            <w:shd w:val="clear" w:color="000000" w:fill="FFFFFF"/>
            <w:noWrap/>
            <w:vAlign w:val="center"/>
            <w:hideMark/>
          </w:tcPr>
          <w:p w14:paraId="339A6F76"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46B2D4F6"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89.8</w:t>
            </w:r>
            <w:r w:rsidRPr="001B4B87">
              <w:rPr>
                <w:rFonts w:ascii="Times New Roman" w:eastAsia="Times New Roman" w:hAnsi="Times New Roman" w:cs="Times New Roman"/>
                <w:sz w:val="12"/>
                <w:szCs w:val="12"/>
                <w:lang w:eastAsia="sv-SE"/>
              </w:rPr>
              <w:t xml:space="preserve"> ± 1.1</w:t>
            </w:r>
          </w:p>
        </w:tc>
        <w:tc>
          <w:tcPr>
            <w:tcW w:w="584" w:type="dxa"/>
            <w:tcBorders>
              <w:top w:val="nil"/>
              <w:left w:val="nil"/>
              <w:bottom w:val="nil"/>
              <w:right w:val="nil"/>
            </w:tcBorders>
            <w:shd w:val="clear" w:color="000000" w:fill="FFFFFF"/>
            <w:vAlign w:val="bottom"/>
          </w:tcPr>
          <w:p w14:paraId="55A0CC10"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1.4</w:t>
            </w:r>
            <w:r w:rsidRPr="001B4B87">
              <w:rPr>
                <w:rFonts w:ascii="Times New Roman" w:eastAsia="Times New Roman" w:hAnsi="Times New Roman" w:cs="Times New Roman"/>
                <w:sz w:val="12"/>
                <w:szCs w:val="12"/>
                <w:lang w:eastAsia="sv-SE"/>
              </w:rPr>
              <w:t xml:space="preserve"> ± 0.0</w:t>
            </w:r>
          </w:p>
        </w:tc>
        <w:tc>
          <w:tcPr>
            <w:tcW w:w="677" w:type="dxa"/>
            <w:tcBorders>
              <w:top w:val="nil"/>
              <w:left w:val="nil"/>
              <w:bottom w:val="nil"/>
              <w:right w:val="nil"/>
            </w:tcBorders>
            <w:shd w:val="clear" w:color="000000" w:fill="FFFFFF"/>
            <w:vAlign w:val="bottom"/>
          </w:tcPr>
          <w:p w14:paraId="14C174D5"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3.1</w:t>
            </w:r>
            <w:r w:rsidRPr="001B4B87">
              <w:rPr>
                <w:rFonts w:ascii="Times New Roman" w:eastAsia="Times New Roman" w:hAnsi="Times New Roman" w:cs="Times New Roman"/>
                <w:sz w:val="12"/>
                <w:szCs w:val="12"/>
                <w:lang w:eastAsia="sv-SE"/>
              </w:rPr>
              <w:t xml:space="preserve"> ± 0.0</w:t>
            </w:r>
          </w:p>
        </w:tc>
        <w:tc>
          <w:tcPr>
            <w:tcW w:w="731" w:type="dxa"/>
            <w:tcBorders>
              <w:top w:val="nil"/>
              <w:left w:val="nil"/>
              <w:bottom w:val="nil"/>
              <w:right w:val="nil"/>
            </w:tcBorders>
            <w:shd w:val="clear" w:color="000000" w:fill="FFFFFF"/>
            <w:vAlign w:val="bottom"/>
          </w:tcPr>
          <w:p w14:paraId="5CABBBE3"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0.3</w:t>
            </w:r>
            <w:r w:rsidRPr="001B4B87">
              <w:rPr>
                <w:rFonts w:ascii="Times New Roman" w:eastAsia="Times New Roman" w:hAnsi="Times New Roman" w:cs="Times New Roman"/>
                <w:sz w:val="12"/>
                <w:szCs w:val="12"/>
                <w:lang w:eastAsia="sv-SE"/>
              </w:rPr>
              <w:t xml:space="preserve"> ± 0.0</w:t>
            </w:r>
          </w:p>
        </w:tc>
        <w:tc>
          <w:tcPr>
            <w:tcW w:w="1408" w:type="dxa"/>
            <w:gridSpan w:val="2"/>
            <w:vMerge/>
            <w:tcBorders>
              <w:left w:val="nil"/>
              <w:right w:val="nil"/>
            </w:tcBorders>
            <w:shd w:val="clear" w:color="auto" w:fill="BFBFBF" w:themeFill="background1" w:themeFillShade="BF"/>
          </w:tcPr>
          <w:p w14:paraId="4353C942" w14:textId="77777777" w:rsidR="00A27075" w:rsidRPr="001B4B87" w:rsidRDefault="00A27075" w:rsidP="00D40DD1">
            <w:pPr>
              <w:spacing w:line="240" w:lineRule="auto"/>
              <w:jc w:val="center"/>
              <w:rPr>
                <w:rFonts w:ascii="Times New Roman" w:hAnsi="Times New Roman" w:cs="Times New Roman"/>
                <w:sz w:val="12"/>
                <w:szCs w:val="12"/>
              </w:rPr>
            </w:pPr>
          </w:p>
        </w:tc>
      </w:tr>
      <w:tr w:rsidR="001B4B87" w:rsidRPr="001B4B87" w14:paraId="5D5F099C" w14:textId="77777777" w:rsidTr="00AC072E">
        <w:trPr>
          <w:trHeight w:hRule="exact" w:val="142"/>
        </w:trPr>
        <w:tc>
          <w:tcPr>
            <w:tcW w:w="601" w:type="dxa"/>
            <w:vMerge/>
            <w:tcBorders>
              <w:left w:val="nil"/>
              <w:bottom w:val="single" w:sz="4" w:space="0" w:color="000000"/>
              <w:right w:val="nil"/>
            </w:tcBorders>
            <w:vAlign w:val="center"/>
            <w:hideMark/>
          </w:tcPr>
          <w:p w14:paraId="018AFF06"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p>
        </w:tc>
        <w:tc>
          <w:tcPr>
            <w:tcW w:w="507" w:type="dxa"/>
            <w:vMerge/>
            <w:tcBorders>
              <w:left w:val="nil"/>
              <w:bottom w:val="single" w:sz="4" w:space="0" w:color="000000"/>
              <w:right w:val="nil"/>
            </w:tcBorders>
            <w:vAlign w:val="center"/>
          </w:tcPr>
          <w:p w14:paraId="4C66432D"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p>
        </w:tc>
        <w:tc>
          <w:tcPr>
            <w:tcW w:w="640" w:type="dxa"/>
            <w:vMerge/>
            <w:tcBorders>
              <w:top w:val="nil"/>
              <w:left w:val="nil"/>
              <w:bottom w:val="single" w:sz="4" w:space="0" w:color="000000"/>
              <w:right w:val="nil"/>
            </w:tcBorders>
            <w:vAlign w:val="center"/>
            <w:hideMark/>
          </w:tcPr>
          <w:p w14:paraId="0A2BEDD4" w14:textId="77777777" w:rsidR="00A27075" w:rsidRPr="001B4B87" w:rsidRDefault="00A27075" w:rsidP="00D40DD1">
            <w:pPr>
              <w:spacing w:line="240" w:lineRule="auto"/>
              <w:rPr>
                <w:rFonts w:ascii="Times New Roman" w:eastAsia="Times New Roman" w:hAnsi="Times New Roman" w:cs="Times New Roman"/>
                <w:sz w:val="16"/>
                <w:szCs w:val="24"/>
                <w:lang w:eastAsia="sv-SE"/>
              </w:rPr>
            </w:pPr>
          </w:p>
        </w:tc>
        <w:tc>
          <w:tcPr>
            <w:tcW w:w="553" w:type="dxa"/>
            <w:tcBorders>
              <w:top w:val="nil"/>
              <w:left w:val="nil"/>
              <w:bottom w:val="nil"/>
              <w:right w:val="nil"/>
            </w:tcBorders>
            <w:shd w:val="clear" w:color="000000" w:fill="FFFFFF"/>
            <w:noWrap/>
            <w:vAlign w:val="center"/>
            <w:hideMark/>
          </w:tcPr>
          <w:p w14:paraId="524F99F5"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251</w:t>
            </w:r>
          </w:p>
        </w:tc>
        <w:tc>
          <w:tcPr>
            <w:tcW w:w="553" w:type="dxa"/>
            <w:tcBorders>
              <w:top w:val="nil"/>
              <w:left w:val="nil"/>
              <w:bottom w:val="nil"/>
              <w:right w:val="nil"/>
            </w:tcBorders>
            <w:shd w:val="clear" w:color="000000" w:fill="FFFFFF"/>
            <w:noWrap/>
            <w:vAlign w:val="center"/>
            <w:hideMark/>
          </w:tcPr>
          <w:p w14:paraId="52D231D5"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Spring</w:t>
            </w:r>
          </w:p>
        </w:tc>
        <w:tc>
          <w:tcPr>
            <w:tcW w:w="717" w:type="dxa"/>
            <w:tcBorders>
              <w:top w:val="nil"/>
              <w:left w:val="nil"/>
              <w:bottom w:val="nil"/>
              <w:right w:val="nil"/>
            </w:tcBorders>
            <w:shd w:val="clear" w:color="000000" w:fill="FFFFFF"/>
            <w:noWrap/>
            <w:vAlign w:val="center"/>
            <w:hideMark/>
          </w:tcPr>
          <w:p w14:paraId="64CE8C72"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-29.1 ± 2.4</w:t>
            </w:r>
          </w:p>
        </w:tc>
        <w:tc>
          <w:tcPr>
            <w:tcW w:w="717" w:type="dxa"/>
            <w:vMerge/>
            <w:tcBorders>
              <w:left w:val="nil"/>
              <w:bottom w:val="nil"/>
              <w:right w:val="nil"/>
            </w:tcBorders>
            <w:shd w:val="clear" w:color="000000" w:fill="FFFFFF"/>
            <w:noWrap/>
            <w:vAlign w:val="center"/>
            <w:hideMark/>
          </w:tcPr>
          <w:p w14:paraId="62EEE9F9"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bottom w:val="nil"/>
              <w:right w:val="nil"/>
            </w:tcBorders>
            <w:shd w:val="clear" w:color="000000" w:fill="FFFFFF"/>
            <w:noWrap/>
            <w:vAlign w:val="center"/>
            <w:hideMark/>
          </w:tcPr>
          <w:p w14:paraId="0292D944"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56A5B714"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84.0</w:t>
            </w:r>
            <w:r w:rsidRPr="001B4B87">
              <w:rPr>
                <w:rFonts w:ascii="Times New Roman" w:eastAsia="Times New Roman" w:hAnsi="Times New Roman" w:cs="Times New Roman"/>
                <w:sz w:val="12"/>
                <w:szCs w:val="12"/>
                <w:lang w:eastAsia="sv-SE"/>
              </w:rPr>
              <w:t xml:space="preserve"> ± 8.1</w:t>
            </w:r>
          </w:p>
        </w:tc>
        <w:tc>
          <w:tcPr>
            <w:tcW w:w="584" w:type="dxa"/>
            <w:tcBorders>
              <w:top w:val="nil"/>
              <w:left w:val="nil"/>
              <w:bottom w:val="nil"/>
              <w:right w:val="nil"/>
            </w:tcBorders>
            <w:shd w:val="clear" w:color="000000" w:fill="FFFFFF"/>
            <w:vAlign w:val="bottom"/>
          </w:tcPr>
          <w:p w14:paraId="2E6D6F02"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1.3</w:t>
            </w:r>
            <w:r w:rsidRPr="001B4B87">
              <w:rPr>
                <w:rFonts w:ascii="Times New Roman" w:eastAsia="Times New Roman" w:hAnsi="Times New Roman" w:cs="Times New Roman"/>
                <w:sz w:val="12"/>
                <w:szCs w:val="12"/>
                <w:lang w:eastAsia="sv-SE"/>
              </w:rPr>
              <w:t xml:space="preserve"> ± 0.1</w:t>
            </w:r>
          </w:p>
        </w:tc>
        <w:tc>
          <w:tcPr>
            <w:tcW w:w="677" w:type="dxa"/>
            <w:tcBorders>
              <w:top w:val="nil"/>
              <w:left w:val="nil"/>
              <w:bottom w:val="nil"/>
              <w:right w:val="nil"/>
            </w:tcBorders>
            <w:shd w:val="clear" w:color="000000" w:fill="FFFFFF"/>
            <w:vAlign w:val="bottom"/>
          </w:tcPr>
          <w:p w14:paraId="37486A0E"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2.9</w:t>
            </w:r>
            <w:r w:rsidRPr="001B4B87">
              <w:rPr>
                <w:rFonts w:ascii="Times New Roman" w:eastAsia="Times New Roman" w:hAnsi="Times New Roman" w:cs="Times New Roman"/>
                <w:sz w:val="12"/>
                <w:szCs w:val="12"/>
                <w:lang w:eastAsia="sv-SE"/>
              </w:rPr>
              <w:t xml:space="preserve"> ± 0.3</w:t>
            </w:r>
          </w:p>
        </w:tc>
        <w:tc>
          <w:tcPr>
            <w:tcW w:w="731" w:type="dxa"/>
            <w:tcBorders>
              <w:top w:val="nil"/>
              <w:left w:val="nil"/>
              <w:bottom w:val="nil"/>
              <w:right w:val="nil"/>
            </w:tcBorders>
            <w:shd w:val="clear" w:color="000000" w:fill="FFFFFF"/>
            <w:vAlign w:val="bottom"/>
          </w:tcPr>
          <w:p w14:paraId="70197C1E"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0.5</w:t>
            </w:r>
            <w:r w:rsidRPr="001B4B87">
              <w:rPr>
                <w:rFonts w:ascii="Times New Roman" w:eastAsia="Times New Roman" w:hAnsi="Times New Roman" w:cs="Times New Roman"/>
                <w:sz w:val="12"/>
                <w:szCs w:val="12"/>
                <w:lang w:eastAsia="sv-SE"/>
              </w:rPr>
              <w:t xml:space="preserve"> ± 0.3</w:t>
            </w:r>
          </w:p>
        </w:tc>
        <w:tc>
          <w:tcPr>
            <w:tcW w:w="1408" w:type="dxa"/>
            <w:gridSpan w:val="2"/>
            <w:vMerge/>
            <w:tcBorders>
              <w:left w:val="nil"/>
              <w:bottom w:val="nil"/>
              <w:right w:val="nil"/>
            </w:tcBorders>
            <w:shd w:val="clear" w:color="auto" w:fill="BFBFBF" w:themeFill="background1" w:themeFillShade="BF"/>
          </w:tcPr>
          <w:p w14:paraId="1CBB6D5B" w14:textId="77777777" w:rsidR="00A27075" w:rsidRPr="001B4B87" w:rsidRDefault="00A27075" w:rsidP="00D40DD1">
            <w:pPr>
              <w:spacing w:line="240" w:lineRule="auto"/>
              <w:jc w:val="center"/>
              <w:rPr>
                <w:rFonts w:ascii="Times New Roman" w:hAnsi="Times New Roman" w:cs="Times New Roman"/>
                <w:sz w:val="12"/>
                <w:szCs w:val="12"/>
              </w:rPr>
            </w:pPr>
          </w:p>
        </w:tc>
      </w:tr>
      <w:tr w:rsidR="001B4B87" w:rsidRPr="001B4B87" w14:paraId="02B0DF9C" w14:textId="77777777" w:rsidTr="00E415EB">
        <w:trPr>
          <w:trHeight w:hRule="exact" w:val="142"/>
        </w:trPr>
        <w:tc>
          <w:tcPr>
            <w:tcW w:w="601" w:type="dxa"/>
            <w:vMerge w:val="restart"/>
            <w:tcBorders>
              <w:top w:val="nil"/>
              <w:left w:val="nil"/>
              <w:right w:val="nil"/>
            </w:tcBorders>
            <w:shd w:val="clear" w:color="000000" w:fill="FFFFFF"/>
            <w:vAlign w:val="center"/>
            <w:hideMark/>
          </w:tcPr>
          <w:p w14:paraId="22007F70" w14:textId="77777777" w:rsidR="00670E25" w:rsidRPr="001B4B87" w:rsidRDefault="00670E25" w:rsidP="00D40DD1">
            <w:pPr>
              <w:spacing w:line="240" w:lineRule="auto"/>
              <w:jc w:val="center"/>
              <w:rPr>
                <w:rFonts w:ascii="Times New Roman" w:eastAsia="Times New Roman" w:hAnsi="Times New Roman" w:cs="Times New Roman"/>
                <w:sz w:val="16"/>
                <w:szCs w:val="24"/>
                <w:lang w:eastAsia="sv-SE"/>
              </w:rPr>
            </w:pPr>
            <w:r w:rsidRPr="001B4B87">
              <w:rPr>
                <w:rFonts w:ascii="Times New Roman" w:eastAsia="Times New Roman" w:hAnsi="Times New Roman" w:cs="Times New Roman"/>
                <w:sz w:val="16"/>
                <w:szCs w:val="24"/>
                <w:lang w:eastAsia="sv-SE"/>
              </w:rPr>
              <w:t>Vertisol</w:t>
            </w:r>
          </w:p>
        </w:tc>
        <w:tc>
          <w:tcPr>
            <w:tcW w:w="507" w:type="dxa"/>
            <w:vMerge w:val="restart"/>
            <w:tcBorders>
              <w:top w:val="nil"/>
              <w:left w:val="nil"/>
              <w:right w:val="nil"/>
            </w:tcBorders>
            <w:shd w:val="clear" w:color="000000" w:fill="FFFFFF"/>
            <w:vAlign w:val="center"/>
          </w:tcPr>
          <w:p w14:paraId="0825B665" w14:textId="77777777" w:rsidR="00670E25" w:rsidRPr="001B4B87" w:rsidRDefault="00670E25" w:rsidP="00D40DD1">
            <w:pPr>
              <w:spacing w:line="240" w:lineRule="auto"/>
              <w:jc w:val="center"/>
              <w:rPr>
                <w:rFonts w:ascii="Times New Roman" w:eastAsia="Times New Roman" w:hAnsi="Times New Roman" w:cs="Times New Roman"/>
                <w:sz w:val="16"/>
                <w:szCs w:val="24"/>
                <w:lang w:eastAsia="sv-SE"/>
              </w:rPr>
            </w:pPr>
            <w:r w:rsidRPr="001B4B87">
              <w:rPr>
                <w:rFonts w:ascii="Times New Roman" w:eastAsia="Times New Roman" w:hAnsi="Times New Roman" w:cs="Times New Roman"/>
                <w:sz w:val="16"/>
                <w:szCs w:val="24"/>
                <w:lang w:eastAsia="sv-SE"/>
              </w:rPr>
              <w:t>Topsoil</w:t>
            </w:r>
          </w:p>
        </w:tc>
        <w:tc>
          <w:tcPr>
            <w:tcW w:w="640" w:type="dxa"/>
            <w:vMerge w:val="restart"/>
            <w:tcBorders>
              <w:top w:val="nil"/>
              <w:left w:val="nil"/>
              <w:bottom w:val="single" w:sz="4" w:space="0" w:color="000000"/>
              <w:right w:val="nil"/>
            </w:tcBorders>
            <w:shd w:val="clear" w:color="000000" w:fill="FFFFFF"/>
            <w:vAlign w:val="center"/>
            <w:hideMark/>
          </w:tcPr>
          <w:p w14:paraId="29D2F7D7" w14:textId="77777777" w:rsidR="00670E25" w:rsidRPr="001B4B87" w:rsidRDefault="00670E25" w:rsidP="00D40DD1">
            <w:pPr>
              <w:spacing w:line="240" w:lineRule="auto"/>
              <w:jc w:val="center"/>
              <w:rPr>
                <w:rFonts w:ascii="Times New Roman" w:eastAsia="Times New Roman" w:hAnsi="Times New Roman" w:cs="Times New Roman"/>
                <w:sz w:val="16"/>
                <w:szCs w:val="24"/>
                <w:lang w:eastAsia="sv-SE"/>
              </w:rPr>
            </w:pPr>
            <w:r w:rsidRPr="001B4B87">
              <w:rPr>
                <w:rFonts w:ascii="Times New Roman" w:eastAsia="Times New Roman" w:hAnsi="Times New Roman" w:cs="Times New Roman"/>
                <w:sz w:val="16"/>
                <w:szCs w:val="24"/>
                <w:lang w:eastAsia="sv-SE"/>
              </w:rPr>
              <w:t>Planted</w:t>
            </w:r>
          </w:p>
        </w:tc>
        <w:tc>
          <w:tcPr>
            <w:tcW w:w="553" w:type="dxa"/>
            <w:tcBorders>
              <w:top w:val="single" w:sz="4" w:space="0" w:color="auto"/>
              <w:left w:val="nil"/>
              <w:bottom w:val="nil"/>
              <w:right w:val="nil"/>
            </w:tcBorders>
            <w:shd w:val="clear" w:color="000000" w:fill="FFFFFF"/>
            <w:noWrap/>
            <w:vAlign w:val="center"/>
            <w:hideMark/>
          </w:tcPr>
          <w:p w14:paraId="1D7AC0F5" w14:textId="77777777" w:rsidR="00670E25" w:rsidRPr="001B4B87" w:rsidRDefault="00670E2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83</w:t>
            </w:r>
          </w:p>
        </w:tc>
        <w:tc>
          <w:tcPr>
            <w:tcW w:w="553" w:type="dxa"/>
            <w:tcBorders>
              <w:top w:val="single" w:sz="4" w:space="0" w:color="auto"/>
              <w:left w:val="nil"/>
              <w:bottom w:val="nil"/>
              <w:right w:val="nil"/>
            </w:tcBorders>
            <w:shd w:val="clear" w:color="000000" w:fill="FFFFFF"/>
            <w:noWrap/>
            <w:vAlign w:val="center"/>
            <w:hideMark/>
          </w:tcPr>
          <w:p w14:paraId="09494648" w14:textId="77777777" w:rsidR="00670E25" w:rsidRPr="001B4B87" w:rsidRDefault="00670E2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Fall</w:t>
            </w:r>
          </w:p>
        </w:tc>
        <w:tc>
          <w:tcPr>
            <w:tcW w:w="717" w:type="dxa"/>
            <w:tcBorders>
              <w:top w:val="single" w:sz="4" w:space="0" w:color="auto"/>
              <w:left w:val="nil"/>
              <w:bottom w:val="nil"/>
              <w:right w:val="nil"/>
            </w:tcBorders>
            <w:shd w:val="clear" w:color="000000" w:fill="FFFFFF"/>
            <w:noWrap/>
            <w:vAlign w:val="center"/>
            <w:hideMark/>
          </w:tcPr>
          <w:p w14:paraId="5B19F260" w14:textId="77777777" w:rsidR="00670E25" w:rsidRPr="001B4B87" w:rsidRDefault="00670E2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-40.0 ± 0.6</w:t>
            </w:r>
          </w:p>
        </w:tc>
        <w:tc>
          <w:tcPr>
            <w:tcW w:w="717" w:type="dxa"/>
            <w:vMerge w:val="restart"/>
            <w:tcBorders>
              <w:top w:val="single" w:sz="4" w:space="0" w:color="auto"/>
              <w:left w:val="nil"/>
              <w:right w:val="nil"/>
            </w:tcBorders>
            <w:shd w:val="clear" w:color="000000" w:fill="FFFFFF"/>
            <w:noWrap/>
            <w:vAlign w:val="center"/>
            <w:hideMark/>
          </w:tcPr>
          <w:p w14:paraId="0D742BE3" w14:textId="77777777" w:rsidR="00670E25" w:rsidRPr="001B4B87" w:rsidRDefault="00670E2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-26.0 ± 0.3</w:t>
            </w:r>
          </w:p>
        </w:tc>
        <w:tc>
          <w:tcPr>
            <w:tcW w:w="717" w:type="dxa"/>
            <w:vMerge w:val="restart"/>
            <w:tcBorders>
              <w:top w:val="single" w:sz="4" w:space="0" w:color="auto"/>
              <w:left w:val="nil"/>
              <w:right w:val="nil"/>
            </w:tcBorders>
            <w:shd w:val="clear" w:color="000000" w:fill="FFFFFF"/>
            <w:noWrap/>
            <w:vAlign w:val="center"/>
            <w:hideMark/>
          </w:tcPr>
          <w:p w14:paraId="3CC4633B" w14:textId="77777777" w:rsidR="00670E25" w:rsidRPr="001B4B87" w:rsidRDefault="00670E2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-53.9 ± 0.4</w:t>
            </w:r>
          </w:p>
        </w:tc>
        <w:tc>
          <w:tcPr>
            <w:tcW w:w="680" w:type="dxa"/>
            <w:tcBorders>
              <w:top w:val="single" w:sz="4" w:space="0" w:color="auto"/>
              <w:left w:val="nil"/>
              <w:bottom w:val="nil"/>
              <w:right w:val="nil"/>
            </w:tcBorders>
            <w:shd w:val="clear" w:color="000000" w:fill="FFFFFF"/>
            <w:noWrap/>
            <w:vAlign w:val="bottom"/>
            <w:hideMark/>
          </w:tcPr>
          <w:p w14:paraId="551F9803"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49.8</w:t>
            </w:r>
            <w:r w:rsidRPr="001B4B87">
              <w:rPr>
                <w:rFonts w:ascii="Times New Roman" w:eastAsia="Times New Roman" w:hAnsi="Times New Roman" w:cs="Times New Roman"/>
                <w:sz w:val="12"/>
                <w:szCs w:val="12"/>
                <w:lang w:eastAsia="sv-SE"/>
              </w:rPr>
              <w:t xml:space="preserve"> ± 1.6</w:t>
            </w:r>
          </w:p>
        </w:tc>
        <w:tc>
          <w:tcPr>
            <w:tcW w:w="584" w:type="dxa"/>
            <w:tcBorders>
              <w:top w:val="single" w:sz="4" w:space="0" w:color="auto"/>
              <w:left w:val="nil"/>
              <w:bottom w:val="nil"/>
              <w:right w:val="nil"/>
            </w:tcBorders>
            <w:shd w:val="clear" w:color="000000" w:fill="FFFFFF"/>
            <w:vAlign w:val="bottom"/>
          </w:tcPr>
          <w:p w14:paraId="3817932B"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0.8</w:t>
            </w:r>
            <w:r w:rsidRPr="001B4B87">
              <w:rPr>
                <w:rFonts w:ascii="Times New Roman" w:eastAsia="Times New Roman" w:hAnsi="Times New Roman" w:cs="Times New Roman"/>
                <w:sz w:val="12"/>
                <w:szCs w:val="12"/>
                <w:lang w:eastAsia="sv-SE"/>
              </w:rPr>
              <w:t xml:space="preserve"> ± 0.0</w:t>
            </w:r>
          </w:p>
        </w:tc>
        <w:tc>
          <w:tcPr>
            <w:tcW w:w="677" w:type="dxa"/>
            <w:tcBorders>
              <w:top w:val="single" w:sz="4" w:space="0" w:color="auto"/>
              <w:left w:val="nil"/>
              <w:bottom w:val="nil"/>
              <w:right w:val="nil"/>
            </w:tcBorders>
            <w:shd w:val="clear" w:color="000000" w:fill="FFFFFF"/>
            <w:vAlign w:val="bottom"/>
          </w:tcPr>
          <w:p w14:paraId="7B75978F"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1.8</w:t>
            </w:r>
            <w:r w:rsidRPr="001B4B87">
              <w:rPr>
                <w:rFonts w:ascii="Times New Roman" w:eastAsia="Times New Roman" w:hAnsi="Times New Roman" w:cs="Times New Roman"/>
                <w:sz w:val="12"/>
                <w:szCs w:val="12"/>
                <w:lang w:eastAsia="sv-SE"/>
              </w:rPr>
              <w:t xml:space="preserve"> ± 0.1</w:t>
            </w:r>
          </w:p>
        </w:tc>
        <w:tc>
          <w:tcPr>
            <w:tcW w:w="731" w:type="dxa"/>
            <w:tcBorders>
              <w:top w:val="single" w:sz="4" w:space="0" w:color="auto"/>
              <w:left w:val="nil"/>
              <w:bottom w:val="nil"/>
              <w:right w:val="nil"/>
            </w:tcBorders>
            <w:shd w:val="clear" w:color="000000" w:fill="FFFFFF"/>
            <w:vAlign w:val="bottom"/>
          </w:tcPr>
          <w:p w14:paraId="694438F7"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1.8</w:t>
            </w:r>
            <w:r w:rsidRPr="001B4B87">
              <w:rPr>
                <w:rFonts w:ascii="Times New Roman" w:eastAsia="Times New Roman" w:hAnsi="Times New Roman" w:cs="Times New Roman"/>
                <w:sz w:val="12"/>
                <w:szCs w:val="12"/>
                <w:lang w:eastAsia="sv-SE"/>
              </w:rPr>
              <w:t xml:space="preserve"> ± 0.1</w:t>
            </w:r>
          </w:p>
        </w:tc>
        <w:tc>
          <w:tcPr>
            <w:tcW w:w="677" w:type="dxa"/>
            <w:tcBorders>
              <w:top w:val="single" w:sz="4" w:space="0" w:color="auto"/>
              <w:left w:val="nil"/>
              <w:bottom w:val="nil"/>
              <w:right w:val="nil"/>
            </w:tcBorders>
            <w:shd w:val="clear" w:color="000000" w:fill="FFFFFF"/>
          </w:tcPr>
          <w:p w14:paraId="794A4AD9"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0.1</w:t>
            </w:r>
            <w:r w:rsidRPr="001B4B87">
              <w:rPr>
                <w:rFonts w:ascii="Times New Roman" w:eastAsia="Times New Roman" w:hAnsi="Times New Roman" w:cs="Times New Roman"/>
                <w:sz w:val="12"/>
                <w:szCs w:val="12"/>
                <w:lang w:eastAsia="sv-SE"/>
              </w:rPr>
              <w:t xml:space="preserve"> ± </w:t>
            </w:r>
            <w:r w:rsidRPr="001B4B87">
              <w:rPr>
                <w:rFonts w:ascii="Times New Roman" w:hAnsi="Times New Roman" w:cs="Times New Roman"/>
                <w:sz w:val="12"/>
                <w:szCs w:val="12"/>
              </w:rPr>
              <w:t>0.0</w:t>
            </w:r>
          </w:p>
        </w:tc>
        <w:tc>
          <w:tcPr>
            <w:tcW w:w="731" w:type="dxa"/>
            <w:tcBorders>
              <w:top w:val="single" w:sz="4" w:space="0" w:color="auto"/>
              <w:left w:val="nil"/>
              <w:bottom w:val="nil"/>
              <w:right w:val="nil"/>
            </w:tcBorders>
            <w:shd w:val="clear" w:color="000000" w:fill="FFFFFF"/>
          </w:tcPr>
          <w:p w14:paraId="32264EFC" w14:textId="77777777" w:rsidR="00670E25" w:rsidRPr="001B4B87" w:rsidRDefault="008B65D8"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2.5</w:t>
            </w:r>
            <w:r w:rsidR="00FA18E4" w:rsidRPr="001B4B87">
              <w:rPr>
                <w:rFonts w:ascii="Times New Roman" w:eastAsia="Times New Roman" w:hAnsi="Times New Roman" w:cs="Times New Roman"/>
                <w:sz w:val="12"/>
                <w:szCs w:val="12"/>
                <w:lang w:eastAsia="sv-SE"/>
              </w:rPr>
              <w:t xml:space="preserve"> ± </w:t>
            </w:r>
            <w:r w:rsidR="00670E25" w:rsidRPr="001B4B87">
              <w:rPr>
                <w:rFonts w:ascii="Times New Roman" w:hAnsi="Times New Roman" w:cs="Times New Roman"/>
                <w:sz w:val="12"/>
                <w:szCs w:val="12"/>
              </w:rPr>
              <w:t>0.2</w:t>
            </w:r>
          </w:p>
        </w:tc>
      </w:tr>
      <w:tr w:rsidR="001B4B87" w:rsidRPr="001B4B87" w14:paraId="650CA3F3" w14:textId="77777777" w:rsidTr="00E415EB">
        <w:trPr>
          <w:trHeight w:hRule="exact" w:val="142"/>
        </w:trPr>
        <w:tc>
          <w:tcPr>
            <w:tcW w:w="601" w:type="dxa"/>
            <w:vMerge/>
            <w:tcBorders>
              <w:left w:val="nil"/>
              <w:right w:val="nil"/>
            </w:tcBorders>
            <w:vAlign w:val="center"/>
            <w:hideMark/>
          </w:tcPr>
          <w:p w14:paraId="567F10C7" w14:textId="77777777" w:rsidR="00670E25" w:rsidRPr="001B4B87" w:rsidRDefault="00670E25" w:rsidP="00D40DD1">
            <w:pPr>
              <w:spacing w:line="240" w:lineRule="auto"/>
              <w:jc w:val="center"/>
              <w:rPr>
                <w:rFonts w:ascii="Times New Roman" w:eastAsia="Times New Roman" w:hAnsi="Times New Roman" w:cs="Times New Roman"/>
                <w:sz w:val="16"/>
                <w:szCs w:val="24"/>
                <w:lang w:eastAsia="sv-SE"/>
              </w:rPr>
            </w:pPr>
          </w:p>
        </w:tc>
        <w:tc>
          <w:tcPr>
            <w:tcW w:w="507" w:type="dxa"/>
            <w:vMerge/>
            <w:tcBorders>
              <w:left w:val="nil"/>
              <w:right w:val="nil"/>
            </w:tcBorders>
            <w:vAlign w:val="center"/>
          </w:tcPr>
          <w:p w14:paraId="63B38978" w14:textId="77777777" w:rsidR="00670E25" w:rsidRPr="001B4B87" w:rsidRDefault="00670E25" w:rsidP="00D40DD1">
            <w:pPr>
              <w:spacing w:line="240" w:lineRule="auto"/>
              <w:jc w:val="center"/>
              <w:rPr>
                <w:rFonts w:ascii="Times New Roman" w:eastAsia="Times New Roman" w:hAnsi="Times New Roman" w:cs="Times New Roman"/>
                <w:sz w:val="16"/>
                <w:szCs w:val="24"/>
                <w:lang w:eastAsia="sv-SE"/>
              </w:rPr>
            </w:pPr>
          </w:p>
        </w:tc>
        <w:tc>
          <w:tcPr>
            <w:tcW w:w="640" w:type="dxa"/>
            <w:vMerge/>
            <w:tcBorders>
              <w:top w:val="nil"/>
              <w:left w:val="nil"/>
              <w:bottom w:val="single" w:sz="4" w:space="0" w:color="000000"/>
              <w:right w:val="nil"/>
            </w:tcBorders>
            <w:vAlign w:val="center"/>
            <w:hideMark/>
          </w:tcPr>
          <w:p w14:paraId="79ADB601" w14:textId="77777777" w:rsidR="00670E25" w:rsidRPr="001B4B87" w:rsidRDefault="00670E25" w:rsidP="00D40DD1">
            <w:pPr>
              <w:spacing w:line="240" w:lineRule="auto"/>
              <w:rPr>
                <w:rFonts w:ascii="Times New Roman" w:eastAsia="Times New Roman" w:hAnsi="Times New Roman" w:cs="Times New Roman"/>
                <w:sz w:val="16"/>
                <w:szCs w:val="24"/>
                <w:lang w:eastAsia="sv-SE"/>
              </w:rPr>
            </w:pPr>
          </w:p>
        </w:tc>
        <w:tc>
          <w:tcPr>
            <w:tcW w:w="553" w:type="dxa"/>
            <w:tcBorders>
              <w:top w:val="nil"/>
              <w:left w:val="nil"/>
              <w:bottom w:val="nil"/>
              <w:right w:val="nil"/>
            </w:tcBorders>
            <w:shd w:val="clear" w:color="000000" w:fill="FFFFFF"/>
            <w:noWrap/>
            <w:vAlign w:val="center"/>
            <w:hideMark/>
          </w:tcPr>
          <w:p w14:paraId="182C3668" w14:textId="77777777" w:rsidR="00670E25" w:rsidRPr="001B4B87" w:rsidRDefault="00670E2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146</w:t>
            </w:r>
          </w:p>
        </w:tc>
        <w:tc>
          <w:tcPr>
            <w:tcW w:w="553" w:type="dxa"/>
            <w:tcBorders>
              <w:top w:val="nil"/>
              <w:left w:val="nil"/>
              <w:bottom w:val="nil"/>
              <w:right w:val="nil"/>
            </w:tcBorders>
            <w:shd w:val="clear" w:color="000000" w:fill="FFFFFF"/>
            <w:noWrap/>
            <w:vAlign w:val="center"/>
            <w:hideMark/>
          </w:tcPr>
          <w:p w14:paraId="732FF8F0" w14:textId="77777777" w:rsidR="00670E25" w:rsidRPr="001B4B87" w:rsidRDefault="00670E2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Winter</w:t>
            </w:r>
          </w:p>
        </w:tc>
        <w:tc>
          <w:tcPr>
            <w:tcW w:w="717" w:type="dxa"/>
            <w:tcBorders>
              <w:top w:val="nil"/>
              <w:left w:val="nil"/>
              <w:bottom w:val="nil"/>
              <w:right w:val="nil"/>
            </w:tcBorders>
            <w:shd w:val="clear" w:color="000000" w:fill="FFFFFF"/>
            <w:noWrap/>
            <w:vAlign w:val="center"/>
            <w:hideMark/>
          </w:tcPr>
          <w:p w14:paraId="126E0221" w14:textId="77777777" w:rsidR="00670E25" w:rsidRPr="001B4B87" w:rsidRDefault="00670E2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-41.5 ± 1.6</w:t>
            </w:r>
          </w:p>
        </w:tc>
        <w:tc>
          <w:tcPr>
            <w:tcW w:w="717" w:type="dxa"/>
            <w:vMerge/>
            <w:tcBorders>
              <w:left w:val="nil"/>
              <w:right w:val="nil"/>
            </w:tcBorders>
            <w:shd w:val="clear" w:color="000000" w:fill="FFFFFF"/>
            <w:noWrap/>
            <w:vAlign w:val="center"/>
            <w:hideMark/>
          </w:tcPr>
          <w:p w14:paraId="2154780B" w14:textId="77777777" w:rsidR="00670E25" w:rsidRPr="001B4B87" w:rsidRDefault="00670E25"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right w:val="nil"/>
            </w:tcBorders>
            <w:shd w:val="clear" w:color="000000" w:fill="FFFFFF"/>
            <w:noWrap/>
            <w:vAlign w:val="center"/>
            <w:hideMark/>
          </w:tcPr>
          <w:p w14:paraId="408DFF7C" w14:textId="77777777" w:rsidR="00670E25" w:rsidRPr="001B4B87" w:rsidRDefault="00670E25"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228F0872"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44.6</w:t>
            </w:r>
            <w:r w:rsidRPr="001B4B87">
              <w:rPr>
                <w:rFonts w:ascii="Times New Roman" w:eastAsia="Times New Roman" w:hAnsi="Times New Roman" w:cs="Times New Roman"/>
                <w:sz w:val="12"/>
                <w:szCs w:val="12"/>
                <w:lang w:eastAsia="sv-SE"/>
              </w:rPr>
              <w:t xml:space="preserve"> ± 5.4</w:t>
            </w:r>
          </w:p>
        </w:tc>
        <w:tc>
          <w:tcPr>
            <w:tcW w:w="584" w:type="dxa"/>
            <w:tcBorders>
              <w:top w:val="nil"/>
              <w:left w:val="nil"/>
              <w:bottom w:val="nil"/>
              <w:right w:val="nil"/>
            </w:tcBorders>
            <w:shd w:val="clear" w:color="000000" w:fill="FFFFFF"/>
            <w:vAlign w:val="bottom"/>
          </w:tcPr>
          <w:p w14:paraId="6443D36E"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0.7</w:t>
            </w:r>
            <w:r w:rsidRPr="001B4B87">
              <w:rPr>
                <w:rFonts w:ascii="Times New Roman" w:eastAsia="Times New Roman" w:hAnsi="Times New Roman" w:cs="Times New Roman"/>
                <w:sz w:val="12"/>
                <w:szCs w:val="12"/>
                <w:lang w:eastAsia="sv-SE"/>
              </w:rPr>
              <w:t xml:space="preserve"> ± 0.1</w:t>
            </w:r>
          </w:p>
        </w:tc>
        <w:tc>
          <w:tcPr>
            <w:tcW w:w="677" w:type="dxa"/>
            <w:tcBorders>
              <w:top w:val="nil"/>
              <w:left w:val="nil"/>
              <w:bottom w:val="nil"/>
              <w:right w:val="nil"/>
            </w:tcBorders>
            <w:shd w:val="clear" w:color="000000" w:fill="FFFFFF"/>
            <w:vAlign w:val="bottom"/>
          </w:tcPr>
          <w:p w14:paraId="191310E2"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1.6</w:t>
            </w:r>
            <w:r w:rsidRPr="001B4B87">
              <w:rPr>
                <w:rFonts w:ascii="Times New Roman" w:eastAsia="Times New Roman" w:hAnsi="Times New Roman" w:cs="Times New Roman"/>
                <w:sz w:val="12"/>
                <w:szCs w:val="12"/>
                <w:lang w:eastAsia="sv-SE"/>
              </w:rPr>
              <w:t xml:space="preserve"> ± 0.2</w:t>
            </w:r>
          </w:p>
        </w:tc>
        <w:tc>
          <w:tcPr>
            <w:tcW w:w="731" w:type="dxa"/>
            <w:tcBorders>
              <w:top w:val="nil"/>
              <w:left w:val="nil"/>
              <w:bottom w:val="nil"/>
              <w:right w:val="nil"/>
            </w:tcBorders>
            <w:shd w:val="clear" w:color="000000" w:fill="FFFFFF"/>
            <w:vAlign w:val="bottom"/>
          </w:tcPr>
          <w:p w14:paraId="0B7B737D"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2.0</w:t>
            </w:r>
            <w:r w:rsidRPr="001B4B87">
              <w:rPr>
                <w:rFonts w:ascii="Times New Roman" w:eastAsia="Times New Roman" w:hAnsi="Times New Roman" w:cs="Times New Roman"/>
                <w:sz w:val="12"/>
                <w:szCs w:val="12"/>
                <w:lang w:eastAsia="sv-SE"/>
              </w:rPr>
              <w:t xml:space="preserve"> ± 0.2</w:t>
            </w:r>
          </w:p>
        </w:tc>
        <w:tc>
          <w:tcPr>
            <w:tcW w:w="677" w:type="dxa"/>
            <w:tcBorders>
              <w:top w:val="nil"/>
              <w:left w:val="nil"/>
              <w:bottom w:val="nil"/>
              <w:right w:val="nil"/>
            </w:tcBorders>
            <w:shd w:val="clear" w:color="000000" w:fill="FFFFFF"/>
          </w:tcPr>
          <w:p w14:paraId="1A0A3D88"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0.1</w:t>
            </w:r>
            <w:r w:rsidRPr="001B4B87">
              <w:rPr>
                <w:rFonts w:ascii="Times New Roman" w:eastAsia="Times New Roman" w:hAnsi="Times New Roman" w:cs="Times New Roman"/>
                <w:sz w:val="12"/>
                <w:szCs w:val="12"/>
                <w:lang w:eastAsia="sv-SE"/>
              </w:rPr>
              <w:t xml:space="preserve"> ± </w:t>
            </w:r>
            <w:r w:rsidRPr="001B4B87">
              <w:rPr>
                <w:rFonts w:ascii="Times New Roman" w:hAnsi="Times New Roman" w:cs="Times New Roman"/>
                <w:sz w:val="12"/>
                <w:szCs w:val="12"/>
              </w:rPr>
              <w:t>0.0</w:t>
            </w:r>
          </w:p>
        </w:tc>
        <w:tc>
          <w:tcPr>
            <w:tcW w:w="731" w:type="dxa"/>
            <w:tcBorders>
              <w:top w:val="nil"/>
              <w:left w:val="nil"/>
              <w:bottom w:val="nil"/>
              <w:right w:val="nil"/>
            </w:tcBorders>
            <w:shd w:val="clear" w:color="000000" w:fill="FFFFFF"/>
          </w:tcPr>
          <w:p w14:paraId="15E749F3" w14:textId="77777777" w:rsidR="00670E25" w:rsidRPr="001B4B87" w:rsidRDefault="008B65D8"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4.3</w:t>
            </w:r>
            <w:r w:rsidR="00FA18E4" w:rsidRPr="001B4B87">
              <w:rPr>
                <w:rFonts w:ascii="Times New Roman" w:eastAsia="Times New Roman" w:hAnsi="Times New Roman" w:cs="Times New Roman"/>
                <w:sz w:val="12"/>
                <w:szCs w:val="12"/>
                <w:lang w:eastAsia="sv-SE"/>
              </w:rPr>
              <w:t xml:space="preserve"> ± </w:t>
            </w:r>
            <w:r w:rsidR="00670E25" w:rsidRPr="001B4B87">
              <w:rPr>
                <w:rFonts w:ascii="Times New Roman" w:hAnsi="Times New Roman" w:cs="Times New Roman"/>
                <w:sz w:val="12"/>
                <w:szCs w:val="12"/>
              </w:rPr>
              <w:t>1.1</w:t>
            </w:r>
          </w:p>
        </w:tc>
      </w:tr>
      <w:tr w:rsidR="001B4B87" w:rsidRPr="001B4B87" w14:paraId="7744AF53" w14:textId="77777777" w:rsidTr="00E415EB">
        <w:trPr>
          <w:trHeight w:hRule="exact" w:val="142"/>
        </w:trPr>
        <w:tc>
          <w:tcPr>
            <w:tcW w:w="601" w:type="dxa"/>
            <w:vMerge/>
            <w:tcBorders>
              <w:left w:val="nil"/>
              <w:right w:val="nil"/>
            </w:tcBorders>
            <w:vAlign w:val="center"/>
            <w:hideMark/>
          </w:tcPr>
          <w:p w14:paraId="30FA95B8" w14:textId="77777777" w:rsidR="00670E25" w:rsidRPr="001B4B87" w:rsidRDefault="00670E25" w:rsidP="00D40DD1">
            <w:pPr>
              <w:spacing w:line="240" w:lineRule="auto"/>
              <w:jc w:val="center"/>
              <w:rPr>
                <w:rFonts w:ascii="Times New Roman" w:eastAsia="Times New Roman" w:hAnsi="Times New Roman" w:cs="Times New Roman"/>
                <w:sz w:val="16"/>
                <w:szCs w:val="24"/>
                <w:lang w:eastAsia="sv-SE"/>
              </w:rPr>
            </w:pPr>
          </w:p>
        </w:tc>
        <w:tc>
          <w:tcPr>
            <w:tcW w:w="507" w:type="dxa"/>
            <w:vMerge/>
            <w:tcBorders>
              <w:left w:val="nil"/>
              <w:right w:val="nil"/>
            </w:tcBorders>
            <w:vAlign w:val="center"/>
          </w:tcPr>
          <w:p w14:paraId="184E71AA" w14:textId="77777777" w:rsidR="00670E25" w:rsidRPr="001B4B87" w:rsidRDefault="00670E25" w:rsidP="00D40DD1">
            <w:pPr>
              <w:spacing w:line="240" w:lineRule="auto"/>
              <w:jc w:val="center"/>
              <w:rPr>
                <w:rFonts w:ascii="Times New Roman" w:eastAsia="Times New Roman" w:hAnsi="Times New Roman" w:cs="Times New Roman"/>
                <w:sz w:val="16"/>
                <w:szCs w:val="24"/>
                <w:lang w:eastAsia="sv-SE"/>
              </w:rPr>
            </w:pPr>
          </w:p>
        </w:tc>
        <w:tc>
          <w:tcPr>
            <w:tcW w:w="640" w:type="dxa"/>
            <w:vMerge/>
            <w:tcBorders>
              <w:top w:val="nil"/>
              <w:left w:val="nil"/>
              <w:bottom w:val="single" w:sz="4" w:space="0" w:color="000000"/>
              <w:right w:val="nil"/>
            </w:tcBorders>
            <w:vAlign w:val="center"/>
            <w:hideMark/>
          </w:tcPr>
          <w:p w14:paraId="146B349E" w14:textId="77777777" w:rsidR="00670E25" w:rsidRPr="001B4B87" w:rsidRDefault="00670E25" w:rsidP="00D40DD1">
            <w:pPr>
              <w:spacing w:line="240" w:lineRule="auto"/>
              <w:rPr>
                <w:rFonts w:ascii="Times New Roman" w:eastAsia="Times New Roman" w:hAnsi="Times New Roman" w:cs="Times New Roman"/>
                <w:sz w:val="16"/>
                <w:szCs w:val="24"/>
                <w:lang w:eastAsia="sv-SE"/>
              </w:rPr>
            </w:pPr>
          </w:p>
        </w:tc>
        <w:tc>
          <w:tcPr>
            <w:tcW w:w="553" w:type="dxa"/>
            <w:tcBorders>
              <w:top w:val="nil"/>
              <w:left w:val="nil"/>
              <w:bottom w:val="nil"/>
              <w:right w:val="nil"/>
            </w:tcBorders>
            <w:shd w:val="clear" w:color="000000" w:fill="FFFFFF"/>
            <w:noWrap/>
            <w:vAlign w:val="center"/>
            <w:hideMark/>
          </w:tcPr>
          <w:p w14:paraId="6FCE4B2A" w14:textId="77777777" w:rsidR="00670E25" w:rsidRPr="001B4B87" w:rsidRDefault="00670E2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181</w:t>
            </w:r>
          </w:p>
        </w:tc>
        <w:tc>
          <w:tcPr>
            <w:tcW w:w="553" w:type="dxa"/>
            <w:tcBorders>
              <w:top w:val="nil"/>
              <w:left w:val="nil"/>
              <w:bottom w:val="nil"/>
              <w:right w:val="nil"/>
            </w:tcBorders>
            <w:shd w:val="clear" w:color="000000" w:fill="FFFFFF"/>
            <w:noWrap/>
            <w:vAlign w:val="center"/>
            <w:hideMark/>
          </w:tcPr>
          <w:p w14:paraId="58268C2F" w14:textId="77777777" w:rsidR="00670E25" w:rsidRPr="001B4B87" w:rsidRDefault="00670E2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Spring</w:t>
            </w:r>
          </w:p>
        </w:tc>
        <w:tc>
          <w:tcPr>
            <w:tcW w:w="717" w:type="dxa"/>
            <w:tcBorders>
              <w:top w:val="nil"/>
              <w:left w:val="nil"/>
              <w:bottom w:val="nil"/>
              <w:right w:val="nil"/>
            </w:tcBorders>
            <w:shd w:val="clear" w:color="000000" w:fill="FFFFFF"/>
            <w:noWrap/>
            <w:vAlign w:val="center"/>
            <w:hideMark/>
          </w:tcPr>
          <w:p w14:paraId="59DCBFB7" w14:textId="77777777" w:rsidR="00670E25" w:rsidRPr="001B4B87" w:rsidRDefault="00670E2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-43.2 ± 0.3</w:t>
            </w:r>
          </w:p>
        </w:tc>
        <w:tc>
          <w:tcPr>
            <w:tcW w:w="717" w:type="dxa"/>
            <w:vMerge/>
            <w:tcBorders>
              <w:left w:val="nil"/>
              <w:right w:val="nil"/>
            </w:tcBorders>
            <w:shd w:val="clear" w:color="000000" w:fill="FFFFFF"/>
            <w:noWrap/>
            <w:vAlign w:val="center"/>
            <w:hideMark/>
          </w:tcPr>
          <w:p w14:paraId="04B3A4C1" w14:textId="77777777" w:rsidR="00670E25" w:rsidRPr="001B4B87" w:rsidRDefault="00670E25"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right w:val="nil"/>
            </w:tcBorders>
            <w:shd w:val="clear" w:color="000000" w:fill="FFFFFF"/>
            <w:noWrap/>
            <w:vAlign w:val="center"/>
            <w:hideMark/>
          </w:tcPr>
          <w:p w14:paraId="7AC42859" w14:textId="77777777" w:rsidR="00670E25" w:rsidRPr="001B4B87" w:rsidRDefault="00670E25"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524CCCED"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38.2</w:t>
            </w:r>
            <w:r w:rsidRPr="001B4B87">
              <w:rPr>
                <w:rFonts w:ascii="Times New Roman" w:eastAsia="Times New Roman" w:hAnsi="Times New Roman" w:cs="Times New Roman"/>
                <w:sz w:val="12"/>
                <w:szCs w:val="12"/>
                <w:lang w:eastAsia="sv-SE"/>
              </w:rPr>
              <w:t xml:space="preserve"> ± 1.0</w:t>
            </w:r>
          </w:p>
        </w:tc>
        <w:tc>
          <w:tcPr>
            <w:tcW w:w="584" w:type="dxa"/>
            <w:tcBorders>
              <w:top w:val="nil"/>
              <w:left w:val="nil"/>
              <w:bottom w:val="nil"/>
              <w:right w:val="nil"/>
            </w:tcBorders>
            <w:shd w:val="clear" w:color="000000" w:fill="FFFFFF"/>
            <w:vAlign w:val="bottom"/>
          </w:tcPr>
          <w:p w14:paraId="675E7DD5"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0.7</w:t>
            </w:r>
            <w:r w:rsidRPr="001B4B87">
              <w:rPr>
                <w:rFonts w:ascii="Times New Roman" w:eastAsia="Times New Roman" w:hAnsi="Times New Roman" w:cs="Times New Roman"/>
                <w:sz w:val="12"/>
                <w:szCs w:val="12"/>
                <w:lang w:eastAsia="sv-SE"/>
              </w:rPr>
              <w:t xml:space="preserve"> ± 0.0</w:t>
            </w:r>
          </w:p>
        </w:tc>
        <w:tc>
          <w:tcPr>
            <w:tcW w:w="677" w:type="dxa"/>
            <w:tcBorders>
              <w:top w:val="nil"/>
              <w:left w:val="nil"/>
              <w:bottom w:val="nil"/>
              <w:right w:val="nil"/>
            </w:tcBorders>
            <w:shd w:val="clear" w:color="000000" w:fill="FFFFFF"/>
            <w:vAlign w:val="bottom"/>
          </w:tcPr>
          <w:p w14:paraId="2F0E3723"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1.4</w:t>
            </w:r>
            <w:r w:rsidRPr="001B4B87">
              <w:rPr>
                <w:rFonts w:ascii="Times New Roman" w:eastAsia="Times New Roman" w:hAnsi="Times New Roman" w:cs="Times New Roman"/>
                <w:sz w:val="12"/>
                <w:szCs w:val="12"/>
                <w:lang w:eastAsia="sv-SE"/>
              </w:rPr>
              <w:t xml:space="preserve"> ± 0.0</w:t>
            </w:r>
          </w:p>
        </w:tc>
        <w:tc>
          <w:tcPr>
            <w:tcW w:w="731" w:type="dxa"/>
            <w:tcBorders>
              <w:top w:val="nil"/>
              <w:left w:val="nil"/>
              <w:bottom w:val="nil"/>
              <w:right w:val="nil"/>
            </w:tcBorders>
            <w:shd w:val="clear" w:color="000000" w:fill="FFFFFF"/>
            <w:vAlign w:val="bottom"/>
          </w:tcPr>
          <w:p w14:paraId="4F65FCA0"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2.2</w:t>
            </w:r>
            <w:r w:rsidRPr="001B4B87">
              <w:rPr>
                <w:rFonts w:ascii="Times New Roman" w:eastAsia="Times New Roman" w:hAnsi="Times New Roman" w:cs="Times New Roman"/>
                <w:sz w:val="12"/>
                <w:szCs w:val="12"/>
                <w:lang w:eastAsia="sv-SE"/>
              </w:rPr>
              <w:t xml:space="preserve"> ± 0.0</w:t>
            </w:r>
          </w:p>
        </w:tc>
        <w:tc>
          <w:tcPr>
            <w:tcW w:w="677" w:type="dxa"/>
            <w:tcBorders>
              <w:top w:val="nil"/>
              <w:left w:val="nil"/>
              <w:bottom w:val="nil"/>
              <w:right w:val="nil"/>
            </w:tcBorders>
            <w:shd w:val="clear" w:color="000000" w:fill="FFFFFF"/>
          </w:tcPr>
          <w:p w14:paraId="169967D6"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0.1</w:t>
            </w:r>
            <w:r w:rsidRPr="001B4B87">
              <w:rPr>
                <w:rFonts w:ascii="Times New Roman" w:eastAsia="Times New Roman" w:hAnsi="Times New Roman" w:cs="Times New Roman"/>
                <w:sz w:val="12"/>
                <w:szCs w:val="12"/>
                <w:lang w:eastAsia="sv-SE"/>
              </w:rPr>
              <w:t xml:space="preserve"> ± </w:t>
            </w:r>
            <w:r w:rsidRPr="001B4B87">
              <w:rPr>
                <w:rFonts w:ascii="Times New Roman" w:hAnsi="Times New Roman" w:cs="Times New Roman"/>
                <w:sz w:val="12"/>
                <w:szCs w:val="12"/>
              </w:rPr>
              <w:t>0.0</w:t>
            </w:r>
          </w:p>
        </w:tc>
        <w:tc>
          <w:tcPr>
            <w:tcW w:w="731" w:type="dxa"/>
            <w:tcBorders>
              <w:top w:val="nil"/>
              <w:left w:val="nil"/>
              <w:bottom w:val="nil"/>
              <w:right w:val="nil"/>
            </w:tcBorders>
            <w:shd w:val="clear" w:color="000000" w:fill="FFFFFF"/>
          </w:tcPr>
          <w:p w14:paraId="16312AD3" w14:textId="77777777" w:rsidR="00670E25" w:rsidRPr="001B4B87" w:rsidRDefault="008B65D8"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6.3</w:t>
            </w:r>
            <w:r w:rsidR="00FA18E4" w:rsidRPr="001B4B87">
              <w:rPr>
                <w:rFonts w:ascii="Times New Roman" w:eastAsia="Times New Roman" w:hAnsi="Times New Roman" w:cs="Times New Roman"/>
                <w:sz w:val="12"/>
                <w:szCs w:val="12"/>
                <w:lang w:eastAsia="sv-SE"/>
              </w:rPr>
              <w:t xml:space="preserve"> ± </w:t>
            </w:r>
            <w:r w:rsidR="00670E25" w:rsidRPr="001B4B87">
              <w:rPr>
                <w:rFonts w:ascii="Times New Roman" w:hAnsi="Times New Roman" w:cs="Times New Roman"/>
                <w:sz w:val="12"/>
                <w:szCs w:val="12"/>
              </w:rPr>
              <w:t>0.3</w:t>
            </w:r>
          </w:p>
        </w:tc>
      </w:tr>
      <w:tr w:rsidR="001B4B87" w:rsidRPr="001B4B87" w14:paraId="4B76CBCA" w14:textId="77777777" w:rsidTr="00E415EB">
        <w:trPr>
          <w:trHeight w:hRule="exact" w:val="142"/>
        </w:trPr>
        <w:tc>
          <w:tcPr>
            <w:tcW w:w="601" w:type="dxa"/>
            <w:vMerge/>
            <w:tcBorders>
              <w:left w:val="nil"/>
              <w:right w:val="nil"/>
            </w:tcBorders>
            <w:vAlign w:val="center"/>
            <w:hideMark/>
          </w:tcPr>
          <w:p w14:paraId="2106F8B8" w14:textId="77777777" w:rsidR="00670E25" w:rsidRPr="001B4B87" w:rsidRDefault="00670E25" w:rsidP="00D40DD1">
            <w:pPr>
              <w:spacing w:line="240" w:lineRule="auto"/>
              <w:jc w:val="center"/>
              <w:rPr>
                <w:rFonts w:ascii="Times New Roman" w:eastAsia="Times New Roman" w:hAnsi="Times New Roman" w:cs="Times New Roman"/>
                <w:sz w:val="16"/>
                <w:szCs w:val="24"/>
                <w:lang w:eastAsia="sv-SE"/>
              </w:rPr>
            </w:pPr>
          </w:p>
        </w:tc>
        <w:tc>
          <w:tcPr>
            <w:tcW w:w="507" w:type="dxa"/>
            <w:vMerge/>
            <w:tcBorders>
              <w:left w:val="nil"/>
              <w:right w:val="nil"/>
            </w:tcBorders>
            <w:vAlign w:val="center"/>
          </w:tcPr>
          <w:p w14:paraId="23805E2C" w14:textId="77777777" w:rsidR="00670E25" w:rsidRPr="001B4B87" w:rsidRDefault="00670E25" w:rsidP="00D40DD1">
            <w:pPr>
              <w:spacing w:line="240" w:lineRule="auto"/>
              <w:jc w:val="center"/>
              <w:rPr>
                <w:rFonts w:ascii="Times New Roman" w:eastAsia="Times New Roman" w:hAnsi="Times New Roman" w:cs="Times New Roman"/>
                <w:sz w:val="16"/>
                <w:szCs w:val="24"/>
                <w:lang w:eastAsia="sv-SE"/>
              </w:rPr>
            </w:pPr>
          </w:p>
        </w:tc>
        <w:tc>
          <w:tcPr>
            <w:tcW w:w="640" w:type="dxa"/>
            <w:vMerge/>
            <w:tcBorders>
              <w:top w:val="nil"/>
              <w:left w:val="nil"/>
              <w:bottom w:val="single" w:sz="4" w:space="0" w:color="000000"/>
              <w:right w:val="nil"/>
            </w:tcBorders>
            <w:vAlign w:val="center"/>
            <w:hideMark/>
          </w:tcPr>
          <w:p w14:paraId="0EA981B9" w14:textId="77777777" w:rsidR="00670E25" w:rsidRPr="001B4B87" w:rsidRDefault="00670E25" w:rsidP="00D40DD1">
            <w:pPr>
              <w:spacing w:line="240" w:lineRule="auto"/>
              <w:rPr>
                <w:rFonts w:ascii="Times New Roman" w:eastAsia="Times New Roman" w:hAnsi="Times New Roman" w:cs="Times New Roman"/>
                <w:sz w:val="16"/>
                <w:szCs w:val="24"/>
                <w:lang w:eastAsia="sv-SE"/>
              </w:rPr>
            </w:pPr>
          </w:p>
        </w:tc>
        <w:tc>
          <w:tcPr>
            <w:tcW w:w="553" w:type="dxa"/>
            <w:tcBorders>
              <w:top w:val="nil"/>
              <w:left w:val="nil"/>
              <w:bottom w:val="nil"/>
              <w:right w:val="nil"/>
            </w:tcBorders>
            <w:shd w:val="clear" w:color="000000" w:fill="FFFFFF"/>
            <w:noWrap/>
            <w:vAlign w:val="center"/>
            <w:hideMark/>
          </w:tcPr>
          <w:p w14:paraId="17E2517A" w14:textId="77777777" w:rsidR="00670E25" w:rsidRPr="001B4B87" w:rsidRDefault="00670E2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209</w:t>
            </w:r>
          </w:p>
        </w:tc>
        <w:tc>
          <w:tcPr>
            <w:tcW w:w="553" w:type="dxa"/>
            <w:tcBorders>
              <w:top w:val="nil"/>
              <w:left w:val="nil"/>
              <w:bottom w:val="nil"/>
              <w:right w:val="nil"/>
            </w:tcBorders>
            <w:shd w:val="clear" w:color="000000" w:fill="FFFFFF"/>
            <w:noWrap/>
            <w:vAlign w:val="center"/>
            <w:hideMark/>
          </w:tcPr>
          <w:p w14:paraId="605C82CB" w14:textId="77777777" w:rsidR="00670E25" w:rsidRPr="001B4B87" w:rsidRDefault="00670E2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Spring</w:t>
            </w:r>
          </w:p>
        </w:tc>
        <w:tc>
          <w:tcPr>
            <w:tcW w:w="717" w:type="dxa"/>
            <w:tcBorders>
              <w:top w:val="nil"/>
              <w:left w:val="nil"/>
              <w:bottom w:val="nil"/>
              <w:right w:val="nil"/>
            </w:tcBorders>
            <w:shd w:val="clear" w:color="000000" w:fill="FFFFFF"/>
            <w:noWrap/>
            <w:vAlign w:val="center"/>
            <w:hideMark/>
          </w:tcPr>
          <w:p w14:paraId="58129EE7" w14:textId="77777777" w:rsidR="00670E25" w:rsidRPr="001B4B87" w:rsidRDefault="00670E2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-43.6 ± 0.4</w:t>
            </w:r>
          </w:p>
        </w:tc>
        <w:tc>
          <w:tcPr>
            <w:tcW w:w="717" w:type="dxa"/>
            <w:vMerge/>
            <w:tcBorders>
              <w:left w:val="nil"/>
              <w:right w:val="nil"/>
            </w:tcBorders>
            <w:shd w:val="clear" w:color="000000" w:fill="FFFFFF"/>
            <w:noWrap/>
            <w:vAlign w:val="center"/>
            <w:hideMark/>
          </w:tcPr>
          <w:p w14:paraId="5D66F91B" w14:textId="77777777" w:rsidR="00670E25" w:rsidRPr="001B4B87" w:rsidRDefault="00670E25"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right w:val="nil"/>
            </w:tcBorders>
            <w:shd w:val="clear" w:color="000000" w:fill="FFFFFF"/>
            <w:noWrap/>
            <w:vAlign w:val="center"/>
            <w:hideMark/>
          </w:tcPr>
          <w:p w14:paraId="526F5DF2" w14:textId="77777777" w:rsidR="00670E25" w:rsidRPr="001B4B87" w:rsidRDefault="00670E25"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1573DE4A"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36.9</w:t>
            </w:r>
            <w:r w:rsidRPr="001B4B87">
              <w:rPr>
                <w:rFonts w:ascii="Times New Roman" w:eastAsia="Times New Roman" w:hAnsi="Times New Roman" w:cs="Times New Roman"/>
                <w:sz w:val="12"/>
                <w:szCs w:val="12"/>
                <w:lang w:eastAsia="sv-SE"/>
              </w:rPr>
              <w:t xml:space="preserve"> ± 0.8</w:t>
            </w:r>
          </w:p>
        </w:tc>
        <w:tc>
          <w:tcPr>
            <w:tcW w:w="584" w:type="dxa"/>
            <w:tcBorders>
              <w:top w:val="nil"/>
              <w:left w:val="nil"/>
              <w:bottom w:val="nil"/>
              <w:right w:val="nil"/>
            </w:tcBorders>
            <w:shd w:val="clear" w:color="000000" w:fill="FFFFFF"/>
            <w:vAlign w:val="bottom"/>
          </w:tcPr>
          <w:p w14:paraId="19237A67"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0.7</w:t>
            </w:r>
            <w:r w:rsidRPr="001B4B87">
              <w:rPr>
                <w:rFonts w:ascii="Times New Roman" w:eastAsia="Times New Roman" w:hAnsi="Times New Roman" w:cs="Times New Roman"/>
                <w:sz w:val="12"/>
                <w:szCs w:val="12"/>
                <w:lang w:eastAsia="sv-SE"/>
              </w:rPr>
              <w:t xml:space="preserve"> ± 0.0</w:t>
            </w:r>
          </w:p>
        </w:tc>
        <w:tc>
          <w:tcPr>
            <w:tcW w:w="677" w:type="dxa"/>
            <w:tcBorders>
              <w:top w:val="nil"/>
              <w:left w:val="nil"/>
              <w:bottom w:val="nil"/>
              <w:right w:val="nil"/>
            </w:tcBorders>
            <w:shd w:val="clear" w:color="000000" w:fill="FFFFFF"/>
            <w:vAlign w:val="bottom"/>
          </w:tcPr>
          <w:p w14:paraId="011B79C5"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1.3</w:t>
            </w:r>
            <w:r w:rsidRPr="001B4B87">
              <w:rPr>
                <w:rFonts w:ascii="Times New Roman" w:eastAsia="Times New Roman" w:hAnsi="Times New Roman" w:cs="Times New Roman"/>
                <w:sz w:val="12"/>
                <w:szCs w:val="12"/>
                <w:lang w:eastAsia="sv-SE"/>
              </w:rPr>
              <w:t xml:space="preserve"> ± 0.0</w:t>
            </w:r>
          </w:p>
        </w:tc>
        <w:tc>
          <w:tcPr>
            <w:tcW w:w="731" w:type="dxa"/>
            <w:tcBorders>
              <w:top w:val="nil"/>
              <w:left w:val="nil"/>
              <w:bottom w:val="nil"/>
              <w:right w:val="nil"/>
            </w:tcBorders>
            <w:shd w:val="clear" w:color="000000" w:fill="FFFFFF"/>
            <w:vAlign w:val="bottom"/>
          </w:tcPr>
          <w:p w14:paraId="161B1E76"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2.3</w:t>
            </w:r>
            <w:r w:rsidRPr="001B4B87">
              <w:rPr>
                <w:rFonts w:ascii="Times New Roman" w:eastAsia="Times New Roman" w:hAnsi="Times New Roman" w:cs="Times New Roman"/>
                <w:sz w:val="12"/>
                <w:szCs w:val="12"/>
                <w:lang w:eastAsia="sv-SE"/>
              </w:rPr>
              <w:t xml:space="preserve"> ± 0.0</w:t>
            </w:r>
          </w:p>
        </w:tc>
        <w:tc>
          <w:tcPr>
            <w:tcW w:w="677" w:type="dxa"/>
            <w:tcBorders>
              <w:top w:val="nil"/>
              <w:left w:val="nil"/>
              <w:bottom w:val="nil"/>
              <w:right w:val="nil"/>
            </w:tcBorders>
            <w:shd w:val="clear" w:color="000000" w:fill="FFFFFF"/>
          </w:tcPr>
          <w:p w14:paraId="296C4892"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0.1</w:t>
            </w:r>
            <w:r w:rsidRPr="001B4B87">
              <w:rPr>
                <w:rFonts w:ascii="Times New Roman" w:eastAsia="Times New Roman" w:hAnsi="Times New Roman" w:cs="Times New Roman"/>
                <w:sz w:val="12"/>
                <w:szCs w:val="12"/>
                <w:lang w:eastAsia="sv-SE"/>
              </w:rPr>
              <w:t xml:space="preserve"> ± </w:t>
            </w:r>
            <w:r w:rsidRPr="001B4B87">
              <w:rPr>
                <w:rFonts w:ascii="Times New Roman" w:hAnsi="Times New Roman" w:cs="Times New Roman"/>
                <w:sz w:val="12"/>
                <w:szCs w:val="12"/>
              </w:rPr>
              <w:t>0.0</w:t>
            </w:r>
          </w:p>
        </w:tc>
        <w:tc>
          <w:tcPr>
            <w:tcW w:w="731" w:type="dxa"/>
            <w:tcBorders>
              <w:top w:val="nil"/>
              <w:left w:val="nil"/>
              <w:bottom w:val="nil"/>
              <w:right w:val="nil"/>
            </w:tcBorders>
            <w:shd w:val="clear" w:color="000000" w:fill="FFFFFF"/>
          </w:tcPr>
          <w:p w14:paraId="3A28D4C1" w14:textId="77777777" w:rsidR="00670E25" w:rsidRPr="001B4B87" w:rsidRDefault="008B65D8"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8.4</w:t>
            </w:r>
            <w:r w:rsidR="00FA18E4" w:rsidRPr="001B4B87">
              <w:rPr>
                <w:rFonts w:ascii="Times New Roman" w:eastAsia="Times New Roman" w:hAnsi="Times New Roman" w:cs="Times New Roman"/>
                <w:sz w:val="12"/>
                <w:szCs w:val="12"/>
                <w:lang w:eastAsia="sv-SE"/>
              </w:rPr>
              <w:t xml:space="preserve"> ± </w:t>
            </w:r>
            <w:r w:rsidR="00670E25" w:rsidRPr="001B4B87">
              <w:rPr>
                <w:rFonts w:ascii="Times New Roman" w:hAnsi="Times New Roman" w:cs="Times New Roman"/>
                <w:sz w:val="12"/>
                <w:szCs w:val="12"/>
              </w:rPr>
              <w:t>0.2</w:t>
            </w:r>
          </w:p>
        </w:tc>
      </w:tr>
      <w:tr w:rsidR="001B4B87" w:rsidRPr="001B4B87" w14:paraId="6116305F" w14:textId="77777777" w:rsidTr="00E415EB">
        <w:trPr>
          <w:trHeight w:hRule="exact" w:val="142"/>
        </w:trPr>
        <w:tc>
          <w:tcPr>
            <w:tcW w:w="601" w:type="dxa"/>
            <w:vMerge/>
            <w:tcBorders>
              <w:left w:val="nil"/>
              <w:right w:val="nil"/>
            </w:tcBorders>
            <w:vAlign w:val="center"/>
            <w:hideMark/>
          </w:tcPr>
          <w:p w14:paraId="2774D41C" w14:textId="77777777" w:rsidR="00670E25" w:rsidRPr="001B4B87" w:rsidRDefault="00670E25" w:rsidP="00D40DD1">
            <w:pPr>
              <w:spacing w:line="240" w:lineRule="auto"/>
              <w:jc w:val="center"/>
              <w:rPr>
                <w:rFonts w:ascii="Times New Roman" w:eastAsia="Times New Roman" w:hAnsi="Times New Roman" w:cs="Times New Roman"/>
                <w:sz w:val="16"/>
                <w:szCs w:val="24"/>
                <w:lang w:eastAsia="sv-SE"/>
              </w:rPr>
            </w:pPr>
          </w:p>
        </w:tc>
        <w:tc>
          <w:tcPr>
            <w:tcW w:w="507" w:type="dxa"/>
            <w:vMerge/>
            <w:tcBorders>
              <w:left w:val="nil"/>
              <w:right w:val="nil"/>
            </w:tcBorders>
            <w:vAlign w:val="center"/>
          </w:tcPr>
          <w:p w14:paraId="47F9F3D6" w14:textId="77777777" w:rsidR="00670E25" w:rsidRPr="001B4B87" w:rsidRDefault="00670E25" w:rsidP="00D40DD1">
            <w:pPr>
              <w:spacing w:line="240" w:lineRule="auto"/>
              <w:jc w:val="center"/>
              <w:rPr>
                <w:rFonts w:ascii="Times New Roman" w:eastAsia="Times New Roman" w:hAnsi="Times New Roman" w:cs="Times New Roman"/>
                <w:sz w:val="16"/>
                <w:szCs w:val="24"/>
                <w:lang w:eastAsia="sv-SE"/>
              </w:rPr>
            </w:pPr>
          </w:p>
        </w:tc>
        <w:tc>
          <w:tcPr>
            <w:tcW w:w="640" w:type="dxa"/>
            <w:vMerge/>
            <w:tcBorders>
              <w:top w:val="nil"/>
              <w:left w:val="nil"/>
              <w:bottom w:val="single" w:sz="4" w:space="0" w:color="000000"/>
              <w:right w:val="nil"/>
            </w:tcBorders>
            <w:vAlign w:val="center"/>
            <w:hideMark/>
          </w:tcPr>
          <w:p w14:paraId="5B0C4563" w14:textId="77777777" w:rsidR="00670E25" w:rsidRPr="001B4B87" w:rsidRDefault="00670E25" w:rsidP="00D40DD1">
            <w:pPr>
              <w:spacing w:line="240" w:lineRule="auto"/>
              <w:rPr>
                <w:rFonts w:ascii="Times New Roman" w:eastAsia="Times New Roman" w:hAnsi="Times New Roman" w:cs="Times New Roman"/>
                <w:sz w:val="16"/>
                <w:szCs w:val="24"/>
                <w:lang w:eastAsia="sv-SE"/>
              </w:rPr>
            </w:pPr>
          </w:p>
        </w:tc>
        <w:tc>
          <w:tcPr>
            <w:tcW w:w="553" w:type="dxa"/>
            <w:tcBorders>
              <w:top w:val="nil"/>
              <w:left w:val="nil"/>
              <w:bottom w:val="nil"/>
              <w:right w:val="nil"/>
            </w:tcBorders>
            <w:shd w:val="clear" w:color="000000" w:fill="FFFFFF"/>
            <w:noWrap/>
            <w:vAlign w:val="center"/>
            <w:hideMark/>
          </w:tcPr>
          <w:p w14:paraId="00CECF58" w14:textId="77777777" w:rsidR="00670E25" w:rsidRPr="001B4B87" w:rsidRDefault="00670E2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230</w:t>
            </w:r>
          </w:p>
        </w:tc>
        <w:tc>
          <w:tcPr>
            <w:tcW w:w="553" w:type="dxa"/>
            <w:tcBorders>
              <w:top w:val="nil"/>
              <w:left w:val="nil"/>
              <w:bottom w:val="nil"/>
              <w:right w:val="nil"/>
            </w:tcBorders>
            <w:shd w:val="clear" w:color="000000" w:fill="FFFFFF"/>
            <w:noWrap/>
            <w:vAlign w:val="center"/>
            <w:hideMark/>
          </w:tcPr>
          <w:p w14:paraId="18F5176C" w14:textId="77777777" w:rsidR="00670E25" w:rsidRPr="001B4B87" w:rsidRDefault="00670E2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Spring</w:t>
            </w:r>
          </w:p>
        </w:tc>
        <w:tc>
          <w:tcPr>
            <w:tcW w:w="717" w:type="dxa"/>
            <w:tcBorders>
              <w:top w:val="nil"/>
              <w:left w:val="nil"/>
              <w:bottom w:val="nil"/>
              <w:right w:val="nil"/>
            </w:tcBorders>
            <w:shd w:val="clear" w:color="000000" w:fill="FFFFFF"/>
            <w:noWrap/>
            <w:vAlign w:val="center"/>
            <w:hideMark/>
          </w:tcPr>
          <w:p w14:paraId="0D904369" w14:textId="77777777" w:rsidR="00670E25" w:rsidRPr="001B4B87" w:rsidRDefault="00670E2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-44.4 ± 0.7</w:t>
            </w:r>
          </w:p>
        </w:tc>
        <w:tc>
          <w:tcPr>
            <w:tcW w:w="717" w:type="dxa"/>
            <w:vMerge/>
            <w:tcBorders>
              <w:left w:val="nil"/>
              <w:right w:val="nil"/>
            </w:tcBorders>
            <w:shd w:val="clear" w:color="000000" w:fill="FFFFFF"/>
            <w:noWrap/>
            <w:vAlign w:val="center"/>
            <w:hideMark/>
          </w:tcPr>
          <w:p w14:paraId="7276C276" w14:textId="77777777" w:rsidR="00670E25" w:rsidRPr="001B4B87" w:rsidRDefault="00670E25"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right w:val="nil"/>
            </w:tcBorders>
            <w:shd w:val="clear" w:color="000000" w:fill="FFFFFF"/>
            <w:noWrap/>
            <w:vAlign w:val="center"/>
            <w:hideMark/>
          </w:tcPr>
          <w:p w14:paraId="510F0A9C" w14:textId="77777777" w:rsidR="00670E25" w:rsidRPr="001B4B87" w:rsidRDefault="00670E25"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4916EDE5"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34.1</w:t>
            </w:r>
            <w:r w:rsidRPr="001B4B87">
              <w:rPr>
                <w:rFonts w:ascii="Times New Roman" w:eastAsia="Times New Roman" w:hAnsi="Times New Roman" w:cs="Times New Roman"/>
                <w:sz w:val="12"/>
                <w:szCs w:val="12"/>
                <w:lang w:eastAsia="sv-SE"/>
              </w:rPr>
              <w:t xml:space="preserve"> ± 1.9</w:t>
            </w:r>
          </w:p>
        </w:tc>
        <w:tc>
          <w:tcPr>
            <w:tcW w:w="584" w:type="dxa"/>
            <w:tcBorders>
              <w:top w:val="nil"/>
              <w:left w:val="nil"/>
              <w:bottom w:val="nil"/>
              <w:right w:val="nil"/>
            </w:tcBorders>
            <w:shd w:val="clear" w:color="000000" w:fill="FFFFFF"/>
            <w:vAlign w:val="bottom"/>
          </w:tcPr>
          <w:p w14:paraId="0FB14143"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0.6</w:t>
            </w:r>
            <w:r w:rsidRPr="001B4B87">
              <w:rPr>
                <w:rFonts w:ascii="Times New Roman" w:eastAsia="Times New Roman" w:hAnsi="Times New Roman" w:cs="Times New Roman"/>
                <w:sz w:val="12"/>
                <w:szCs w:val="12"/>
                <w:lang w:eastAsia="sv-SE"/>
              </w:rPr>
              <w:t xml:space="preserve"> ± 0.0</w:t>
            </w:r>
          </w:p>
        </w:tc>
        <w:tc>
          <w:tcPr>
            <w:tcW w:w="677" w:type="dxa"/>
            <w:tcBorders>
              <w:top w:val="nil"/>
              <w:left w:val="nil"/>
              <w:bottom w:val="nil"/>
              <w:right w:val="nil"/>
            </w:tcBorders>
            <w:shd w:val="clear" w:color="000000" w:fill="FFFFFF"/>
            <w:vAlign w:val="bottom"/>
          </w:tcPr>
          <w:p w14:paraId="1E215D5E"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1.2</w:t>
            </w:r>
            <w:r w:rsidRPr="001B4B87">
              <w:rPr>
                <w:rFonts w:ascii="Times New Roman" w:eastAsia="Times New Roman" w:hAnsi="Times New Roman" w:cs="Times New Roman"/>
                <w:sz w:val="12"/>
                <w:szCs w:val="12"/>
                <w:lang w:eastAsia="sv-SE"/>
              </w:rPr>
              <w:t xml:space="preserve"> ± 0.1</w:t>
            </w:r>
          </w:p>
        </w:tc>
        <w:tc>
          <w:tcPr>
            <w:tcW w:w="731" w:type="dxa"/>
            <w:tcBorders>
              <w:top w:val="nil"/>
              <w:left w:val="nil"/>
              <w:bottom w:val="nil"/>
              <w:right w:val="nil"/>
            </w:tcBorders>
            <w:shd w:val="clear" w:color="000000" w:fill="FFFFFF"/>
            <w:vAlign w:val="bottom"/>
          </w:tcPr>
          <w:p w14:paraId="01079134"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2.4</w:t>
            </w:r>
            <w:r w:rsidRPr="001B4B87">
              <w:rPr>
                <w:rFonts w:ascii="Times New Roman" w:eastAsia="Times New Roman" w:hAnsi="Times New Roman" w:cs="Times New Roman"/>
                <w:sz w:val="12"/>
                <w:szCs w:val="12"/>
                <w:lang w:eastAsia="sv-SE"/>
              </w:rPr>
              <w:t xml:space="preserve"> ± 0.1</w:t>
            </w:r>
          </w:p>
        </w:tc>
        <w:tc>
          <w:tcPr>
            <w:tcW w:w="677" w:type="dxa"/>
            <w:tcBorders>
              <w:top w:val="nil"/>
              <w:left w:val="nil"/>
              <w:bottom w:val="nil"/>
              <w:right w:val="nil"/>
            </w:tcBorders>
            <w:shd w:val="clear" w:color="000000" w:fill="FFFFFF"/>
          </w:tcPr>
          <w:p w14:paraId="1A5A3842"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0.1</w:t>
            </w:r>
            <w:r w:rsidRPr="001B4B87">
              <w:rPr>
                <w:rFonts w:ascii="Times New Roman" w:eastAsia="Times New Roman" w:hAnsi="Times New Roman" w:cs="Times New Roman"/>
                <w:sz w:val="12"/>
                <w:szCs w:val="12"/>
                <w:lang w:eastAsia="sv-SE"/>
              </w:rPr>
              <w:t xml:space="preserve"> ± </w:t>
            </w:r>
            <w:r w:rsidRPr="001B4B87">
              <w:rPr>
                <w:rFonts w:ascii="Times New Roman" w:hAnsi="Times New Roman" w:cs="Times New Roman"/>
                <w:sz w:val="12"/>
                <w:szCs w:val="12"/>
              </w:rPr>
              <w:t>0.0</w:t>
            </w:r>
          </w:p>
        </w:tc>
        <w:tc>
          <w:tcPr>
            <w:tcW w:w="731" w:type="dxa"/>
            <w:tcBorders>
              <w:top w:val="nil"/>
              <w:left w:val="nil"/>
              <w:bottom w:val="nil"/>
              <w:right w:val="nil"/>
            </w:tcBorders>
            <w:shd w:val="clear" w:color="000000" w:fill="FFFFFF"/>
          </w:tcPr>
          <w:p w14:paraId="122CF095" w14:textId="77777777" w:rsidR="00670E25" w:rsidRPr="001B4B87" w:rsidRDefault="008B65D8"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10.9</w:t>
            </w:r>
            <w:r w:rsidR="00FA18E4" w:rsidRPr="001B4B87">
              <w:rPr>
                <w:rFonts w:ascii="Times New Roman" w:eastAsia="Times New Roman" w:hAnsi="Times New Roman" w:cs="Times New Roman"/>
                <w:sz w:val="12"/>
                <w:szCs w:val="12"/>
                <w:lang w:eastAsia="sv-SE"/>
              </w:rPr>
              <w:t xml:space="preserve"> ± </w:t>
            </w:r>
            <w:r w:rsidR="00670E25" w:rsidRPr="001B4B87">
              <w:rPr>
                <w:rFonts w:ascii="Times New Roman" w:hAnsi="Times New Roman" w:cs="Times New Roman"/>
                <w:sz w:val="12"/>
                <w:szCs w:val="12"/>
              </w:rPr>
              <w:t>0.4</w:t>
            </w:r>
          </w:p>
        </w:tc>
      </w:tr>
      <w:tr w:rsidR="001B4B87" w:rsidRPr="001B4B87" w14:paraId="0E3625DA" w14:textId="77777777" w:rsidTr="00E415EB">
        <w:trPr>
          <w:trHeight w:hRule="exact" w:val="142"/>
        </w:trPr>
        <w:tc>
          <w:tcPr>
            <w:tcW w:w="601" w:type="dxa"/>
            <w:vMerge/>
            <w:tcBorders>
              <w:left w:val="nil"/>
              <w:right w:val="nil"/>
            </w:tcBorders>
            <w:vAlign w:val="center"/>
            <w:hideMark/>
          </w:tcPr>
          <w:p w14:paraId="2B4AA376" w14:textId="77777777" w:rsidR="00670E25" w:rsidRPr="001B4B87" w:rsidRDefault="00670E25" w:rsidP="00D40DD1">
            <w:pPr>
              <w:spacing w:line="240" w:lineRule="auto"/>
              <w:jc w:val="center"/>
              <w:rPr>
                <w:rFonts w:ascii="Times New Roman" w:eastAsia="Times New Roman" w:hAnsi="Times New Roman" w:cs="Times New Roman"/>
                <w:sz w:val="16"/>
                <w:szCs w:val="24"/>
                <w:lang w:eastAsia="sv-SE"/>
              </w:rPr>
            </w:pPr>
          </w:p>
        </w:tc>
        <w:tc>
          <w:tcPr>
            <w:tcW w:w="507" w:type="dxa"/>
            <w:vMerge/>
            <w:tcBorders>
              <w:left w:val="nil"/>
              <w:right w:val="nil"/>
            </w:tcBorders>
            <w:vAlign w:val="center"/>
          </w:tcPr>
          <w:p w14:paraId="696DBA16" w14:textId="77777777" w:rsidR="00670E25" w:rsidRPr="001B4B87" w:rsidRDefault="00670E25" w:rsidP="00D40DD1">
            <w:pPr>
              <w:spacing w:line="240" w:lineRule="auto"/>
              <w:jc w:val="center"/>
              <w:rPr>
                <w:rFonts w:ascii="Times New Roman" w:eastAsia="Times New Roman" w:hAnsi="Times New Roman" w:cs="Times New Roman"/>
                <w:sz w:val="16"/>
                <w:szCs w:val="24"/>
                <w:lang w:eastAsia="sv-SE"/>
              </w:rPr>
            </w:pPr>
          </w:p>
        </w:tc>
        <w:tc>
          <w:tcPr>
            <w:tcW w:w="640" w:type="dxa"/>
            <w:vMerge/>
            <w:tcBorders>
              <w:top w:val="nil"/>
              <w:left w:val="nil"/>
              <w:bottom w:val="single" w:sz="4" w:space="0" w:color="000000"/>
              <w:right w:val="nil"/>
            </w:tcBorders>
            <w:vAlign w:val="center"/>
            <w:hideMark/>
          </w:tcPr>
          <w:p w14:paraId="3188BE20" w14:textId="77777777" w:rsidR="00670E25" w:rsidRPr="001B4B87" w:rsidRDefault="00670E25" w:rsidP="00D40DD1">
            <w:pPr>
              <w:spacing w:line="240" w:lineRule="auto"/>
              <w:rPr>
                <w:rFonts w:ascii="Times New Roman" w:eastAsia="Times New Roman" w:hAnsi="Times New Roman" w:cs="Times New Roman"/>
                <w:sz w:val="16"/>
                <w:szCs w:val="24"/>
                <w:lang w:eastAsia="sv-SE"/>
              </w:rPr>
            </w:pPr>
          </w:p>
        </w:tc>
        <w:tc>
          <w:tcPr>
            <w:tcW w:w="553" w:type="dxa"/>
            <w:tcBorders>
              <w:top w:val="nil"/>
              <w:left w:val="nil"/>
              <w:bottom w:val="nil"/>
              <w:right w:val="nil"/>
            </w:tcBorders>
            <w:shd w:val="clear" w:color="000000" w:fill="FFFFFF"/>
            <w:noWrap/>
            <w:vAlign w:val="center"/>
            <w:hideMark/>
          </w:tcPr>
          <w:p w14:paraId="65F2AD2F" w14:textId="77777777" w:rsidR="00670E25" w:rsidRPr="001B4B87" w:rsidRDefault="00670E2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251</w:t>
            </w:r>
          </w:p>
        </w:tc>
        <w:tc>
          <w:tcPr>
            <w:tcW w:w="553" w:type="dxa"/>
            <w:tcBorders>
              <w:top w:val="nil"/>
              <w:left w:val="nil"/>
              <w:bottom w:val="nil"/>
              <w:right w:val="nil"/>
            </w:tcBorders>
            <w:shd w:val="clear" w:color="000000" w:fill="FFFFFF"/>
            <w:noWrap/>
            <w:vAlign w:val="center"/>
            <w:hideMark/>
          </w:tcPr>
          <w:p w14:paraId="29EAE2EE" w14:textId="77777777" w:rsidR="00670E25" w:rsidRPr="001B4B87" w:rsidRDefault="00670E2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Spring</w:t>
            </w:r>
          </w:p>
        </w:tc>
        <w:tc>
          <w:tcPr>
            <w:tcW w:w="717" w:type="dxa"/>
            <w:tcBorders>
              <w:top w:val="nil"/>
              <w:left w:val="nil"/>
              <w:bottom w:val="nil"/>
              <w:right w:val="nil"/>
            </w:tcBorders>
            <w:shd w:val="clear" w:color="000000" w:fill="FFFFFF"/>
            <w:noWrap/>
            <w:vAlign w:val="center"/>
            <w:hideMark/>
          </w:tcPr>
          <w:p w14:paraId="33108BCB" w14:textId="77777777" w:rsidR="00670E25" w:rsidRPr="001B4B87" w:rsidRDefault="00670E2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-43.4 ± 0.7</w:t>
            </w:r>
          </w:p>
        </w:tc>
        <w:tc>
          <w:tcPr>
            <w:tcW w:w="717" w:type="dxa"/>
            <w:vMerge/>
            <w:tcBorders>
              <w:left w:val="nil"/>
              <w:right w:val="nil"/>
            </w:tcBorders>
            <w:shd w:val="clear" w:color="000000" w:fill="FFFFFF"/>
            <w:noWrap/>
            <w:vAlign w:val="center"/>
            <w:hideMark/>
          </w:tcPr>
          <w:p w14:paraId="1CCFC197" w14:textId="77777777" w:rsidR="00670E25" w:rsidRPr="001B4B87" w:rsidRDefault="00670E25"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bottom w:val="nil"/>
              <w:right w:val="nil"/>
            </w:tcBorders>
            <w:shd w:val="clear" w:color="000000" w:fill="FFFFFF"/>
            <w:noWrap/>
            <w:vAlign w:val="center"/>
            <w:hideMark/>
          </w:tcPr>
          <w:p w14:paraId="69428556" w14:textId="77777777" w:rsidR="00670E25" w:rsidRPr="001B4B87" w:rsidRDefault="00670E25"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38021906"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37.7</w:t>
            </w:r>
            <w:r w:rsidRPr="001B4B87">
              <w:rPr>
                <w:rFonts w:ascii="Times New Roman" w:eastAsia="Times New Roman" w:hAnsi="Times New Roman" w:cs="Times New Roman"/>
                <w:sz w:val="12"/>
                <w:szCs w:val="12"/>
                <w:lang w:eastAsia="sv-SE"/>
              </w:rPr>
              <w:t xml:space="preserve"> ± 2.6</w:t>
            </w:r>
          </w:p>
        </w:tc>
        <w:tc>
          <w:tcPr>
            <w:tcW w:w="584" w:type="dxa"/>
            <w:tcBorders>
              <w:top w:val="nil"/>
              <w:left w:val="nil"/>
              <w:bottom w:val="nil"/>
              <w:right w:val="nil"/>
            </w:tcBorders>
            <w:shd w:val="clear" w:color="000000" w:fill="FFFFFF"/>
            <w:vAlign w:val="bottom"/>
          </w:tcPr>
          <w:p w14:paraId="4386BA6B"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0.7</w:t>
            </w:r>
            <w:r w:rsidRPr="001B4B87">
              <w:rPr>
                <w:rFonts w:ascii="Times New Roman" w:eastAsia="Times New Roman" w:hAnsi="Times New Roman" w:cs="Times New Roman"/>
                <w:sz w:val="12"/>
                <w:szCs w:val="12"/>
                <w:lang w:eastAsia="sv-SE"/>
              </w:rPr>
              <w:t xml:space="preserve"> ± 0.0</w:t>
            </w:r>
          </w:p>
        </w:tc>
        <w:tc>
          <w:tcPr>
            <w:tcW w:w="677" w:type="dxa"/>
            <w:tcBorders>
              <w:top w:val="nil"/>
              <w:left w:val="nil"/>
              <w:bottom w:val="nil"/>
              <w:right w:val="nil"/>
            </w:tcBorders>
            <w:shd w:val="clear" w:color="000000" w:fill="FFFFFF"/>
            <w:vAlign w:val="bottom"/>
          </w:tcPr>
          <w:p w14:paraId="22AA8067"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1.4</w:t>
            </w:r>
            <w:r w:rsidRPr="001B4B87">
              <w:rPr>
                <w:rFonts w:ascii="Times New Roman" w:eastAsia="Times New Roman" w:hAnsi="Times New Roman" w:cs="Times New Roman"/>
                <w:sz w:val="12"/>
                <w:szCs w:val="12"/>
                <w:lang w:eastAsia="sv-SE"/>
              </w:rPr>
              <w:t xml:space="preserve"> ± 0.1</w:t>
            </w:r>
          </w:p>
        </w:tc>
        <w:tc>
          <w:tcPr>
            <w:tcW w:w="731" w:type="dxa"/>
            <w:tcBorders>
              <w:top w:val="nil"/>
              <w:left w:val="nil"/>
              <w:bottom w:val="nil"/>
              <w:right w:val="nil"/>
            </w:tcBorders>
            <w:shd w:val="clear" w:color="000000" w:fill="FFFFFF"/>
            <w:vAlign w:val="bottom"/>
          </w:tcPr>
          <w:p w14:paraId="020CA79E"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2.2</w:t>
            </w:r>
            <w:r w:rsidRPr="001B4B87">
              <w:rPr>
                <w:rFonts w:ascii="Times New Roman" w:eastAsia="Times New Roman" w:hAnsi="Times New Roman" w:cs="Times New Roman"/>
                <w:sz w:val="12"/>
                <w:szCs w:val="12"/>
                <w:lang w:eastAsia="sv-SE"/>
              </w:rPr>
              <w:t xml:space="preserve"> ± 0.1</w:t>
            </w:r>
          </w:p>
        </w:tc>
        <w:tc>
          <w:tcPr>
            <w:tcW w:w="677" w:type="dxa"/>
            <w:tcBorders>
              <w:top w:val="nil"/>
              <w:left w:val="nil"/>
              <w:bottom w:val="nil"/>
              <w:right w:val="nil"/>
            </w:tcBorders>
            <w:shd w:val="clear" w:color="000000" w:fill="FFFFFF"/>
          </w:tcPr>
          <w:p w14:paraId="3A8714B7"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0.1</w:t>
            </w:r>
            <w:r w:rsidRPr="001B4B87">
              <w:rPr>
                <w:rFonts w:ascii="Times New Roman" w:eastAsia="Times New Roman" w:hAnsi="Times New Roman" w:cs="Times New Roman"/>
                <w:sz w:val="12"/>
                <w:szCs w:val="12"/>
                <w:lang w:eastAsia="sv-SE"/>
              </w:rPr>
              <w:t xml:space="preserve"> ± </w:t>
            </w:r>
            <w:r w:rsidRPr="001B4B87">
              <w:rPr>
                <w:rFonts w:ascii="Times New Roman" w:hAnsi="Times New Roman" w:cs="Times New Roman"/>
                <w:sz w:val="12"/>
                <w:szCs w:val="12"/>
              </w:rPr>
              <w:t>0.0</w:t>
            </w:r>
          </w:p>
        </w:tc>
        <w:tc>
          <w:tcPr>
            <w:tcW w:w="731" w:type="dxa"/>
            <w:tcBorders>
              <w:top w:val="nil"/>
              <w:left w:val="nil"/>
              <w:bottom w:val="nil"/>
              <w:right w:val="nil"/>
            </w:tcBorders>
            <w:shd w:val="clear" w:color="000000" w:fill="FFFFFF"/>
          </w:tcPr>
          <w:p w14:paraId="6B3292C9" w14:textId="77777777" w:rsidR="00670E25" w:rsidRPr="001B4B87" w:rsidRDefault="008B65D8"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8.6</w:t>
            </w:r>
            <w:r w:rsidR="00FA18E4" w:rsidRPr="001B4B87">
              <w:rPr>
                <w:rFonts w:ascii="Times New Roman" w:eastAsia="Times New Roman" w:hAnsi="Times New Roman" w:cs="Times New Roman"/>
                <w:sz w:val="12"/>
                <w:szCs w:val="12"/>
                <w:lang w:eastAsia="sv-SE"/>
              </w:rPr>
              <w:t xml:space="preserve"> ± </w:t>
            </w:r>
            <w:r w:rsidR="00670E25" w:rsidRPr="001B4B87">
              <w:rPr>
                <w:rFonts w:ascii="Times New Roman" w:hAnsi="Times New Roman" w:cs="Times New Roman"/>
                <w:sz w:val="12"/>
                <w:szCs w:val="12"/>
              </w:rPr>
              <w:t>0.1</w:t>
            </w:r>
          </w:p>
        </w:tc>
      </w:tr>
      <w:tr w:rsidR="001B4B87" w:rsidRPr="001B4B87" w14:paraId="32CBA113" w14:textId="77777777" w:rsidTr="00A27075">
        <w:trPr>
          <w:trHeight w:hRule="exact" w:val="142"/>
        </w:trPr>
        <w:tc>
          <w:tcPr>
            <w:tcW w:w="601" w:type="dxa"/>
            <w:vMerge/>
            <w:tcBorders>
              <w:left w:val="nil"/>
              <w:right w:val="nil"/>
            </w:tcBorders>
            <w:vAlign w:val="center"/>
            <w:hideMark/>
          </w:tcPr>
          <w:p w14:paraId="4E56E759"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p>
        </w:tc>
        <w:tc>
          <w:tcPr>
            <w:tcW w:w="507" w:type="dxa"/>
            <w:vMerge/>
            <w:tcBorders>
              <w:left w:val="nil"/>
              <w:right w:val="nil"/>
            </w:tcBorders>
            <w:shd w:val="clear" w:color="000000" w:fill="FFFFFF"/>
            <w:vAlign w:val="center"/>
          </w:tcPr>
          <w:p w14:paraId="76F62249"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p>
        </w:tc>
        <w:tc>
          <w:tcPr>
            <w:tcW w:w="640" w:type="dxa"/>
            <w:vMerge w:val="restart"/>
            <w:tcBorders>
              <w:top w:val="nil"/>
              <w:left w:val="nil"/>
              <w:bottom w:val="single" w:sz="4" w:space="0" w:color="000000"/>
              <w:right w:val="nil"/>
            </w:tcBorders>
            <w:shd w:val="clear" w:color="000000" w:fill="FFFFFF"/>
            <w:vAlign w:val="center"/>
            <w:hideMark/>
          </w:tcPr>
          <w:p w14:paraId="5B8E4C5E"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r w:rsidRPr="001B4B87">
              <w:rPr>
                <w:rFonts w:ascii="Times New Roman" w:eastAsia="Times New Roman" w:hAnsi="Times New Roman" w:cs="Times New Roman"/>
                <w:sz w:val="16"/>
                <w:szCs w:val="24"/>
                <w:lang w:eastAsia="sv-SE"/>
              </w:rPr>
              <w:t>Unplanted</w:t>
            </w:r>
          </w:p>
        </w:tc>
        <w:tc>
          <w:tcPr>
            <w:tcW w:w="553" w:type="dxa"/>
            <w:tcBorders>
              <w:top w:val="single" w:sz="4" w:space="0" w:color="auto"/>
              <w:left w:val="nil"/>
              <w:bottom w:val="nil"/>
              <w:right w:val="nil"/>
            </w:tcBorders>
            <w:shd w:val="clear" w:color="000000" w:fill="FFFFFF"/>
            <w:noWrap/>
            <w:vAlign w:val="center"/>
            <w:hideMark/>
          </w:tcPr>
          <w:p w14:paraId="7D14AA1B"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83</w:t>
            </w:r>
          </w:p>
        </w:tc>
        <w:tc>
          <w:tcPr>
            <w:tcW w:w="553" w:type="dxa"/>
            <w:tcBorders>
              <w:top w:val="single" w:sz="4" w:space="0" w:color="auto"/>
              <w:left w:val="nil"/>
              <w:bottom w:val="nil"/>
              <w:right w:val="nil"/>
            </w:tcBorders>
            <w:shd w:val="clear" w:color="000000" w:fill="FFFFFF"/>
            <w:noWrap/>
            <w:vAlign w:val="center"/>
            <w:hideMark/>
          </w:tcPr>
          <w:p w14:paraId="1CCEC698"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Fall</w:t>
            </w:r>
          </w:p>
        </w:tc>
        <w:tc>
          <w:tcPr>
            <w:tcW w:w="717" w:type="dxa"/>
            <w:tcBorders>
              <w:top w:val="single" w:sz="4" w:space="0" w:color="auto"/>
              <w:left w:val="nil"/>
              <w:bottom w:val="nil"/>
              <w:right w:val="nil"/>
            </w:tcBorders>
            <w:shd w:val="clear" w:color="000000" w:fill="FFFFFF"/>
            <w:noWrap/>
            <w:vAlign w:val="center"/>
            <w:hideMark/>
          </w:tcPr>
          <w:p w14:paraId="43A58791"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-31.2 ± 0.7</w:t>
            </w:r>
          </w:p>
        </w:tc>
        <w:tc>
          <w:tcPr>
            <w:tcW w:w="717" w:type="dxa"/>
            <w:vMerge/>
            <w:tcBorders>
              <w:left w:val="nil"/>
              <w:right w:val="nil"/>
            </w:tcBorders>
            <w:shd w:val="clear" w:color="000000" w:fill="FFFFFF"/>
            <w:noWrap/>
            <w:vAlign w:val="center"/>
            <w:hideMark/>
          </w:tcPr>
          <w:p w14:paraId="404E910E"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717" w:type="dxa"/>
            <w:vMerge w:val="restart"/>
            <w:tcBorders>
              <w:top w:val="single" w:sz="4" w:space="0" w:color="auto"/>
              <w:left w:val="nil"/>
              <w:right w:val="nil"/>
            </w:tcBorders>
            <w:shd w:val="clear" w:color="000000" w:fill="FFFFFF"/>
            <w:noWrap/>
            <w:vAlign w:val="center"/>
            <w:hideMark/>
          </w:tcPr>
          <w:p w14:paraId="211F9596"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-53.8 ± 0.1</w:t>
            </w:r>
          </w:p>
        </w:tc>
        <w:tc>
          <w:tcPr>
            <w:tcW w:w="680" w:type="dxa"/>
            <w:tcBorders>
              <w:top w:val="single" w:sz="4" w:space="0" w:color="auto"/>
              <w:left w:val="nil"/>
              <w:bottom w:val="nil"/>
              <w:right w:val="nil"/>
            </w:tcBorders>
            <w:shd w:val="clear" w:color="000000" w:fill="FFFFFF"/>
            <w:noWrap/>
            <w:vAlign w:val="bottom"/>
            <w:hideMark/>
          </w:tcPr>
          <w:p w14:paraId="53BA6A9E"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81.4</w:t>
            </w:r>
            <w:r w:rsidRPr="001B4B87">
              <w:rPr>
                <w:rFonts w:ascii="Times New Roman" w:eastAsia="Times New Roman" w:hAnsi="Times New Roman" w:cs="Times New Roman"/>
                <w:sz w:val="12"/>
                <w:szCs w:val="12"/>
                <w:lang w:eastAsia="sv-SE"/>
              </w:rPr>
              <w:t xml:space="preserve"> ± 2.5</w:t>
            </w:r>
          </w:p>
        </w:tc>
        <w:tc>
          <w:tcPr>
            <w:tcW w:w="584" w:type="dxa"/>
            <w:tcBorders>
              <w:top w:val="single" w:sz="4" w:space="0" w:color="auto"/>
              <w:left w:val="nil"/>
              <w:bottom w:val="nil"/>
              <w:right w:val="nil"/>
            </w:tcBorders>
            <w:shd w:val="clear" w:color="000000" w:fill="FFFFFF"/>
            <w:vAlign w:val="bottom"/>
          </w:tcPr>
          <w:p w14:paraId="3199020C"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1.1</w:t>
            </w:r>
            <w:r w:rsidRPr="001B4B87">
              <w:rPr>
                <w:rFonts w:ascii="Times New Roman" w:eastAsia="Times New Roman" w:hAnsi="Times New Roman" w:cs="Times New Roman"/>
                <w:sz w:val="12"/>
                <w:szCs w:val="12"/>
                <w:lang w:eastAsia="sv-SE"/>
              </w:rPr>
              <w:t xml:space="preserve"> ± 0.0</w:t>
            </w:r>
          </w:p>
        </w:tc>
        <w:tc>
          <w:tcPr>
            <w:tcW w:w="677" w:type="dxa"/>
            <w:tcBorders>
              <w:top w:val="single" w:sz="4" w:space="0" w:color="auto"/>
              <w:left w:val="nil"/>
              <w:bottom w:val="nil"/>
              <w:right w:val="nil"/>
            </w:tcBorders>
            <w:shd w:val="clear" w:color="000000" w:fill="FFFFFF"/>
            <w:vAlign w:val="bottom"/>
          </w:tcPr>
          <w:p w14:paraId="55F0473F"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2.9</w:t>
            </w:r>
            <w:r w:rsidRPr="001B4B87">
              <w:rPr>
                <w:rFonts w:ascii="Times New Roman" w:eastAsia="Times New Roman" w:hAnsi="Times New Roman" w:cs="Times New Roman"/>
                <w:sz w:val="12"/>
                <w:szCs w:val="12"/>
                <w:lang w:eastAsia="sv-SE"/>
              </w:rPr>
              <w:t xml:space="preserve"> ± 0.1</w:t>
            </w:r>
          </w:p>
        </w:tc>
        <w:tc>
          <w:tcPr>
            <w:tcW w:w="731" w:type="dxa"/>
            <w:tcBorders>
              <w:top w:val="single" w:sz="4" w:space="0" w:color="auto"/>
              <w:left w:val="nil"/>
              <w:bottom w:val="nil"/>
              <w:right w:val="nil"/>
            </w:tcBorders>
            <w:shd w:val="clear" w:color="000000" w:fill="FFFFFF"/>
            <w:vAlign w:val="bottom"/>
          </w:tcPr>
          <w:p w14:paraId="7DEA2143"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0.7</w:t>
            </w:r>
            <w:r w:rsidRPr="001B4B87">
              <w:rPr>
                <w:rFonts w:ascii="Times New Roman" w:eastAsia="Times New Roman" w:hAnsi="Times New Roman" w:cs="Times New Roman"/>
                <w:sz w:val="12"/>
                <w:szCs w:val="12"/>
                <w:lang w:eastAsia="sv-SE"/>
              </w:rPr>
              <w:t xml:space="preserve"> ± 0.1</w:t>
            </w:r>
          </w:p>
        </w:tc>
        <w:tc>
          <w:tcPr>
            <w:tcW w:w="1408" w:type="dxa"/>
            <w:gridSpan w:val="2"/>
            <w:vMerge w:val="restart"/>
            <w:tcBorders>
              <w:top w:val="single" w:sz="4" w:space="0" w:color="auto"/>
              <w:left w:val="nil"/>
              <w:right w:val="nil"/>
            </w:tcBorders>
            <w:shd w:val="clear" w:color="auto" w:fill="BFBFBF" w:themeFill="background1" w:themeFillShade="BF"/>
          </w:tcPr>
          <w:p w14:paraId="1A0AFE54" w14:textId="77777777" w:rsidR="00A27075" w:rsidRPr="001B4B87" w:rsidRDefault="00A27075" w:rsidP="00D40DD1">
            <w:pPr>
              <w:spacing w:line="240" w:lineRule="auto"/>
              <w:jc w:val="center"/>
              <w:rPr>
                <w:rFonts w:ascii="Times New Roman" w:hAnsi="Times New Roman" w:cs="Times New Roman"/>
                <w:sz w:val="12"/>
                <w:szCs w:val="12"/>
              </w:rPr>
            </w:pPr>
          </w:p>
        </w:tc>
      </w:tr>
      <w:tr w:rsidR="001B4B87" w:rsidRPr="001B4B87" w14:paraId="0D6E0B6E" w14:textId="77777777" w:rsidTr="00A27075">
        <w:trPr>
          <w:trHeight w:hRule="exact" w:val="142"/>
        </w:trPr>
        <w:tc>
          <w:tcPr>
            <w:tcW w:w="601" w:type="dxa"/>
            <w:vMerge/>
            <w:tcBorders>
              <w:left w:val="nil"/>
              <w:right w:val="nil"/>
            </w:tcBorders>
            <w:vAlign w:val="center"/>
            <w:hideMark/>
          </w:tcPr>
          <w:p w14:paraId="48EF3775"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p>
        </w:tc>
        <w:tc>
          <w:tcPr>
            <w:tcW w:w="507" w:type="dxa"/>
            <w:vMerge/>
            <w:tcBorders>
              <w:left w:val="nil"/>
              <w:right w:val="nil"/>
            </w:tcBorders>
            <w:vAlign w:val="center"/>
          </w:tcPr>
          <w:p w14:paraId="1C2F7061"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p>
        </w:tc>
        <w:tc>
          <w:tcPr>
            <w:tcW w:w="640" w:type="dxa"/>
            <w:vMerge/>
            <w:tcBorders>
              <w:top w:val="nil"/>
              <w:left w:val="nil"/>
              <w:bottom w:val="single" w:sz="4" w:space="0" w:color="000000"/>
              <w:right w:val="nil"/>
            </w:tcBorders>
            <w:vAlign w:val="center"/>
            <w:hideMark/>
          </w:tcPr>
          <w:p w14:paraId="62F6E9CA" w14:textId="77777777" w:rsidR="00A27075" w:rsidRPr="001B4B87" w:rsidRDefault="00A27075" w:rsidP="00D40DD1">
            <w:pPr>
              <w:spacing w:line="240" w:lineRule="auto"/>
              <w:rPr>
                <w:rFonts w:ascii="Times New Roman" w:eastAsia="Times New Roman" w:hAnsi="Times New Roman" w:cs="Times New Roman"/>
                <w:sz w:val="16"/>
                <w:szCs w:val="24"/>
                <w:lang w:eastAsia="sv-SE"/>
              </w:rPr>
            </w:pPr>
          </w:p>
        </w:tc>
        <w:tc>
          <w:tcPr>
            <w:tcW w:w="553" w:type="dxa"/>
            <w:tcBorders>
              <w:top w:val="nil"/>
              <w:left w:val="nil"/>
              <w:bottom w:val="nil"/>
              <w:right w:val="nil"/>
            </w:tcBorders>
            <w:shd w:val="clear" w:color="000000" w:fill="FFFFFF"/>
            <w:noWrap/>
            <w:vAlign w:val="center"/>
            <w:hideMark/>
          </w:tcPr>
          <w:p w14:paraId="3573DF32"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146</w:t>
            </w:r>
          </w:p>
        </w:tc>
        <w:tc>
          <w:tcPr>
            <w:tcW w:w="553" w:type="dxa"/>
            <w:tcBorders>
              <w:top w:val="nil"/>
              <w:left w:val="nil"/>
              <w:bottom w:val="nil"/>
              <w:right w:val="nil"/>
            </w:tcBorders>
            <w:shd w:val="clear" w:color="000000" w:fill="FFFFFF"/>
            <w:noWrap/>
            <w:vAlign w:val="center"/>
            <w:hideMark/>
          </w:tcPr>
          <w:p w14:paraId="394661D3"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Winter</w:t>
            </w:r>
          </w:p>
        </w:tc>
        <w:tc>
          <w:tcPr>
            <w:tcW w:w="717" w:type="dxa"/>
            <w:tcBorders>
              <w:top w:val="nil"/>
              <w:left w:val="nil"/>
              <w:bottom w:val="nil"/>
              <w:right w:val="nil"/>
            </w:tcBorders>
            <w:shd w:val="clear" w:color="000000" w:fill="FFFFFF"/>
            <w:noWrap/>
            <w:vAlign w:val="center"/>
            <w:hideMark/>
          </w:tcPr>
          <w:p w14:paraId="5C239B44"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-29.6 ± 2.2</w:t>
            </w:r>
          </w:p>
        </w:tc>
        <w:tc>
          <w:tcPr>
            <w:tcW w:w="717" w:type="dxa"/>
            <w:vMerge/>
            <w:tcBorders>
              <w:left w:val="nil"/>
              <w:right w:val="nil"/>
            </w:tcBorders>
            <w:shd w:val="clear" w:color="000000" w:fill="FFFFFF"/>
            <w:noWrap/>
            <w:vAlign w:val="center"/>
            <w:hideMark/>
          </w:tcPr>
          <w:p w14:paraId="5D0861B5"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right w:val="nil"/>
            </w:tcBorders>
            <w:shd w:val="clear" w:color="000000" w:fill="FFFFFF"/>
            <w:noWrap/>
            <w:vAlign w:val="center"/>
            <w:hideMark/>
          </w:tcPr>
          <w:p w14:paraId="25994D13"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052E9019"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84.7</w:t>
            </w:r>
            <w:r w:rsidRPr="001B4B87">
              <w:rPr>
                <w:rFonts w:ascii="Times New Roman" w:eastAsia="Times New Roman" w:hAnsi="Times New Roman" w:cs="Times New Roman"/>
                <w:sz w:val="12"/>
                <w:szCs w:val="12"/>
                <w:lang w:eastAsia="sv-SE"/>
              </w:rPr>
              <w:t xml:space="preserve"> ± 5.5</w:t>
            </w:r>
          </w:p>
        </w:tc>
        <w:tc>
          <w:tcPr>
            <w:tcW w:w="584" w:type="dxa"/>
            <w:tcBorders>
              <w:top w:val="nil"/>
              <w:left w:val="nil"/>
              <w:bottom w:val="nil"/>
              <w:right w:val="nil"/>
            </w:tcBorders>
            <w:shd w:val="clear" w:color="000000" w:fill="FFFFFF"/>
            <w:vAlign w:val="bottom"/>
          </w:tcPr>
          <w:p w14:paraId="665AB96A"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1.1</w:t>
            </w:r>
            <w:r w:rsidRPr="001B4B87">
              <w:rPr>
                <w:rFonts w:ascii="Times New Roman" w:eastAsia="Times New Roman" w:hAnsi="Times New Roman" w:cs="Times New Roman"/>
                <w:sz w:val="12"/>
                <w:szCs w:val="12"/>
                <w:lang w:eastAsia="sv-SE"/>
              </w:rPr>
              <w:t xml:space="preserve"> ± 0.1</w:t>
            </w:r>
          </w:p>
        </w:tc>
        <w:tc>
          <w:tcPr>
            <w:tcW w:w="677" w:type="dxa"/>
            <w:tcBorders>
              <w:top w:val="nil"/>
              <w:left w:val="nil"/>
              <w:bottom w:val="nil"/>
              <w:right w:val="nil"/>
            </w:tcBorders>
            <w:shd w:val="clear" w:color="000000" w:fill="FFFFFF"/>
            <w:vAlign w:val="bottom"/>
          </w:tcPr>
          <w:p w14:paraId="41880966"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3.1</w:t>
            </w:r>
            <w:r w:rsidRPr="001B4B87">
              <w:rPr>
                <w:rFonts w:ascii="Times New Roman" w:eastAsia="Times New Roman" w:hAnsi="Times New Roman" w:cs="Times New Roman"/>
                <w:sz w:val="12"/>
                <w:szCs w:val="12"/>
                <w:lang w:eastAsia="sv-SE"/>
              </w:rPr>
              <w:t xml:space="preserve"> ± 0.3</w:t>
            </w:r>
          </w:p>
        </w:tc>
        <w:tc>
          <w:tcPr>
            <w:tcW w:w="731" w:type="dxa"/>
            <w:tcBorders>
              <w:top w:val="nil"/>
              <w:left w:val="nil"/>
              <w:bottom w:val="nil"/>
              <w:right w:val="nil"/>
            </w:tcBorders>
            <w:shd w:val="clear" w:color="000000" w:fill="FFFFFF"/>
            <w:vAlign w:val="bottom"/>
          </w:tcPr>
          <w:p w14:paraId="1ADD6B7E"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0.6</w:t>
            </w:r>
            <w:r w:rsidRPr="001B4B87">
              <w:rPr>
                <w:rFonts w:ascii="Times New Roman" w:eastAsia="Times New Roman" w:hAnsi="Times New Roman" w:cs="Times New Roman"/>
                <w:sz w:val="12"/>
                <w:szCs w:val="12"/>
                <w:lang w:eastAsia="sv-SE"/>
              </w:rPr>
              <w:t xml:space="preserve"> ± 0.3</w:t>
            </w:r>
          </w:p>
        </w:tc>
        <w:tc>
          <w:tcPr>
            <w:tcW w:w="1408" w:type="dxa"/>
            <w:gridSpan w:val="2"/>
            <w:vMerge/>
            <w:tcBorders>
              <w:left w:val="nil"/>
              <w:right w:val="nil"/>
            </w:tcBorders>
            <w:shd w:val="clear" w:color="auto" w:fill="BFBFBF" w:themeFill="background1" w:themeFillShade="BF"/>
          </w:tcPr>
          <w:p w14:paraId="3B7187A8" w14:textId="77777777" w:rsidR="00A27075" w:rsidRPr="001B4B87" w:rsidRDefault="00A27075" w:rsidP="00D40DD1">
            <w:pPr>
              <w:spacing w:line="240" w:lineRule="auto"/>
              <w:jc w:val="center"/>
              <w:rPr>
                <w:rFonts w:ascii="Times New Roman" w:hAnsi="Times New Roman" w:cs="Times New Roman"/>
                <w:sz w:val="12"/>
                <w:szCs w:val="12"/>
              </w:rPr>
            </w:pPr>
          </w:p>
        </w:tc>
      </w:tr>
      <w:tr w:rsidR="001B4B87" w:rsidRPr="001B4B87" w14:paraId="4098DEC2" w14:textId="77777777" w:rsidTr="00A27075">
        <w:trPr>
          <w:trHeight w:hRule="exact" w:val="142"/>
        </w:trPr>
        <w:tc>
          <w:tcPr>
            <w:tcW w:w="601" w:type="dxa"/>
            <w:vMerge/>
            <w:tcBorders>
              <w:left w:val="nil"/>
              <w:right w:val="nil"/>
            </w:tcBorders>
            <w:vAlign w:val="center"/>
            <w:hideMark/>
          </w:tcPr>
          <w:p w14:paraId="51B934CE"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p>
        </w:tc>
        <w:tc>
          <w:tcPr>
            <w:tcW w:w="507" w:type="dxa"/>
            <w:vMerge/>
            <w:tcBorders>
              <w:left w:val="nil"/>
              <w:right w:val="nil"/>
            </w:tcBorders>
            <w:vAlign w:val="center"/>
          </w:tcPr>
          <w:p w14:paraId="492BA55E"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p>
        </w:tc>
        <w:tc>
          <w:tcPr>
            <w:tcW w:w="640" w:type="dxa"/>
            <w:vMerge/>
            <w:tcBorders>
              <w:top w:val="nil"/>
              <w:left w:val="nil"/>
              <w:bottom w:val="single" w:sz="4" w:space="0" w:color="000000"/>
              <w:right w:val="nil"/>
            </w:tcBorders>
            <w:vAlign w:val="center"/>
            <w:hideMark/>
          </w:tcPr>
          <w:p w14:paraId="2A73DB85" w14:textId="77777777" w:rsidR="00A27075" w:rsidRPr="001B4B87" w:rsidRDefault="00A27075" w:rsidP="00D40DD1">
            <w:pPr>
              <w:spacing w:line="240" w:lineRule="auto"/>
              <w:rPr>
                <w:rFonts w:ascii="Times New Roman" w:eastAsia="Times New Roman" w:hAnsi="Times New Roman" w:cs="Times New Roman"/>
                <w:sz w:val="16"/>
                <w:szCs w:val="24"/>
                <w:lang w:eastAsia="sv-SE"/>
              </w:rPr>
            </w:pPr>
          </w:p>
        </w:tc>
        <w:tc>
          <w:tcPr>
            <w:tcW w:w="553" w:type="dxa"/>
            <w:tcBorders>
              <w:top w:val="nil"/>
              <w:left w:val="nil"/>
              <w:bottom w:val="nil"/>
              <w:right w:val="nil"/>
            </w:tcBorders>
            <w:shd w:val="clear" w:color="000000" w:fill="FFFFFF"/>
            <w:noWrap/>
            <w:vAlign w:val="center"/>
            <w:hideMark/>
          </w:tcPr>
          <w:p w14:paraId="39B94506"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181</w:t>
            </w:r>
          </w:p>
        </w:tc>
        <w:tc>
          <w:tcPr>
            <w:tcW w:w="553" w:type="dxa"/>
            <w:tcBorders>
              <w:top w:val="nil"/>
              <w:left w:val="nil"/>
              <w:bottom w:val="nil"/>
              <w:right w:val="nil"/>
            </w:tcBorders>
            <w:shd w:val="clear" w:color="000000" w:fill="FFFFFF"/>
            <w:noWrap/>
            <w:vAlign w:val="center"/>
            <w:hideMark/>
          </w:tcPr>
          <w:p w14:paraId="1399CA81"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Spring</w:t>
            </w:r>
          </w:p>
        </w:tc>
        <w:tc>
          <w:tcPr>
            <w:tcW w:w="717" w:type="dxa"/>
            <w:tcBorders>
              <w:top w:val="nil"/>
              <w:left w:val="nil"/>
              <w:bottom w:val="nil"/>
              <w:right w:val="nil"/>
            </w:tcBorders>
            <w:shd w:val="clear" w:color="000000" w:fill="FFFFFF"/>
            <w:noWrap/>
            <w:vAlign w:val="center"/>
            <w:hideMark/>
          </w:tcPr>
          <w:p w14:paraId="0DFA69BE"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-27.7 ± 0.2</w:t>
            </w:r>
          </w:p>
        </w:tc>
        <w:tc>
          <w:tcPr>
            <w:tcW w:w="717" w:type="dxa"/>
            <w:vMerge/>
            <w:tcBorders>
              <w:left w:val="nil"/>
              <w:right w:val="nil"/>
            </w:tcBorders>
            <w:shd w:val="clear" w:color="000000" w:fill="FFFFFF"/>
            <w:noWrap/>
            <w:vAlign w:val="center"/>
            <w:hideMark/>
          </w:tcPr>
          <w:p w14:paraId="5AB75E50"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right w:val="nil"/>
            </w:tcBorders>
            <w:shd w:val="clear" w:color="000000" w:fill="FFFFFF"/>
            <w:noWrap/>
            <w:vAlign w:val="center"/>
            <w:hideMark/>
          </w:tcPr>
          <w:p w14:paraId="47A9F70F"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5E77C5AD"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93.1</w:t>
            </w:r>
            <w:r w:rsidRPr="001B4B87">
              <w:rPr>
                <w:rFonts w:ascii="Times New Roman" w:eastAsia="Times New Roman" w:hAnsi="Times New Roman" w:cs="Times New Roman"/>
                <w:sz w:val="12"/>
                <w:szCs w:val="12"/>
                <w:lang w:eastAsia="sv-SE"/>
              </w:rPr>
              <w:t xml:space="preserve"> ± 1.1</w:t>
            </w:r>
          </w:p>
        </w:tc>
        <w:tc>
          <w:tcPr>
            <w:tcW w:w="584" w:type="dxa"/>
            <w:tcBorders>
              <w:top w:val="nil"/>
              <w:left w:val="nil"/>
              <w:bottom w:val="nil"/>
              <w:right w:val="nil"/>
            </w:tcBorders>
            <w:shd w:val="clear" w:color="000000" w:fill="FFFFFF"/>
            <w:vAlign w:val="bottom"/>
          </w:tcPr>
          <w:p w14:paraId="33E765C6"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1.2</w:t>
            </w:r>
            <w:r w:rsidRPr="001B4B87">
              <w:rPr>
                <w:rFonts w:ascii="Times New Roman" w:eastAsia="Times New Roman" w:hAnsi="Times New Roman" w:cs="Times New Roman"/>
                <w:sz w:val="12"/>
                <w:szCs w:val="12"/>
                <w:lang w:eastAsia="sv-SE"/>
              </w:rPr>
              <w:t xml:space="preserve"> ± 0.0</w:t>
            </w:r>
          </w:p>
        </w:tc>
        <w:tc>
          <w:tcPr>
            <w:tcW w:w="677" w:type="dxa"/>
            <w:tcBorders>
              <w:top w:val="nil"/>
              <w:left w:val="nil"/>
              <w:bottom w:val="nil"/>
              <w:right w:val="nil"/>
            </w:tcBorders>
            <w:shd w:val="clear" w:color="000000" w:fill="FFFFFF"/>
            <w:vAlign w:val="bottom"/>
          </w:tcPr>
          <w:p w14:paraId="4F38344C"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3.4</w:t>
            </w:r>
            <w:r w:rsidRPr="001B4B87">
              <w:rPr>
                <w:rFonts w:ascii="Times New Roman" w:eastAsia="Times New Roman" w:hAnsi="Times New Roman" w:cs="Times New Roman"/>
                <w:sz w:val="12"/>
                <w:szCs w:val="12"/>
                <w:lang w:eastAsia="sv-SE"/>
              </w:rPr>
              <w:t xml:space="preserve"> ± 0.0</w:t>
            </w:r>
          </w:p>
        </w:tc>
        <w:tc>
          <w:tcPr>
            <w:tcW w:w="731" w:type="dxa"/>
            <w:tcBorders>
              <w:top w:val="nil"/>
              <w:left w:val="nil"/>
              <w:bottom w:val="nil"/>
              <w:right w:val="nil"/>
            </w:tcBorders>
            <w:shd w:val="clear" w:color="000000" w:fill="FFFFFF"/>
            <w:vAlign w:val="bottom"/>
          </w:tcPr>
          <w:p w14:paraId="3A3B1982"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0.2</w:t>
            </w:r>
            <w:r w:rsidRPr="001B4B87">
              <w:rPr>
                <w:rFonts w:ascii="Times New Roman" w:eastAsia="Times New Roman" w:hAnsi="Times New Roman" w:cs="Times New Roman"/>
                <w:sz w:val="12"/>
                <w:szCs w:val="12"/>
                <w:lang w:eastAsia="sv-SE"/>
              </w:rPr>
              <w:t xml:space="preserve"> ± 0.0</w:t>
            </w:r>
          </w:p>
        </w:tc>
        <w:tc>
          <w:tcPr>
            <w:tcW w:w="1408" w:type="dxa"/>
            <w:gridSpan w:val="2"/>
            <w:vMerge/>
            <w:tcBorders>
              <w:left w:val="nil"/>
              <w:right w:val="nil"/>
            </w:tcBorders>
            <w:shd w:val="clear" w:color="auto" w:fill="BFBFBF" w:themeFill="background1" w:themeFillShade="BF"/>
          </w:tcPr>
          <w:p w14:paraId="084E5829" w14:textId="77777777" w:rsidR="00A27075" w:rsidRPr="001B4B87" w:rsidRDefault="00A27075" w:rsidP="00D40DD1">
            <w:pPr>
              <w:spacing w:line="240" w:lineRule="auto"/>
              <w:jc w:val="center"/>
              <w:rPr>
                <w:rFonts w:ascii="Times New Roman" w:hAnsi="Times New Roman" w:cs="Times New Roman"/>
                <w:sz w:val="12"/>
                <w:szCs w:val="12"/>
              </w:rPr>
            </w:pPr>
          </w:p>
        </w:tc>
      </w:tr>
      <w:tr w:rsidR="001B4B87" w:rsidRPr="001B4B87" w14:paraId="3DF90829" w14:textId="77777777" w:rsidTr="00A27075">
        <w:trPr>
          <w:trHeight w:hRule="exact" w:val="142"/>
        </w:trPr>
        <w:tc>
          <w:tcPr>
            <w:tcW w:w="601" w:type="dxa"/>
            <w:vMerge/>
            <w:tcBorders>
              <w:left w:val="nil"/>
              <w:right w:val="nil"/>
            </w:tcBorders>
            <w:vAlign w:val="center"/>
            <w:hideMark/>
          </w:tcPr>
          <w:p w14:paraId="43A6855A"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p>
        </w:tc>
        <w:tc>
          <w:tcPr>
            <w:tcW w:w="507" w:type="dxa"/>
            <w:vMerge/>
            <w:tcBorders>
              <w:left w:val="nil"/>
              <w:right w:val="nil"/>
            </w:tcBorders>
            <w:vAlign w:val="center"/>
          </w:tcPr>
          <w:p w14:paraId="6656B578"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p>
        </w:tc>
        <w:tc>
          <w:tcPr>
            <w:tcW w:w="640" w:type="dxa"/>
            <w:vMerge/>
            <w:tcBorders>
              <w:top w:val="nil"/>
              <w:left w:val="nil"/>
              <w:bottom w:val="single" w:sz="4" w:space="0" w:color="000000"/>
              <w:right w:val="nil"/>
            </w:tcBorders>
            <w:vAlign w:val="center"/>
            <w:hideMark/>
          </w:tcPr>
          <w:p w14:paraId="277CAC63" w14:textId="77777777" w:rsidR="00A27075" w:rsidRPr="001B4B87" w:rsidRDefault="00A27075" w:rsidP="00D40DD1">
            <w:pPr>
              <w:spacing w:line="240" w:lineRule="auto"/>
              <w:rPr>
                <w:rFonts w:ascii="Times New Roman" w:eastAsia="Times New Roman" w:hAnsi="Times New Roman" w:cs="Times New Roman"/>
                <w:sz w:val="16"/>
                <w:szCs w:val="24"/>
                <w:lang w:eastAsia="sv-SE"/>
              </w:rPr>
            </w:pPr>
          </w:p>
        </w:tc>
        <w:tc>
          <w:tcPr>
            <w:tcW w:w="553" w:type="dxa"/>
            <w:tcBorders>
              <w:top w:val="nil"/>
              <w:left w:val="nil"/>
              <w:bottom w:val="nil"/>
              <w:right w:val="nil"/>
            </w:tcBorders>
            <w:shd w:val="clear" w:color="000000" w:fill="FFFFFF"/>
            <w:noWrap/>
            <w:vAlign w:val="center"/>
            <w:hideMark/>
          </w:tcPr>
          <w:p w14:paraId="74EE2C1A"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209</w:t>
            </w:r>
          </w:p>
        </w:tc>
        <w:tc>
          <w:tcPr>
            <w:tcW w:w="553" w:type="dxa"/>
            <w:tcBorders>
              <w:top w:val="nil"/>
              <w:left w:val="nil"/>
              <w:bottom w:val="nil"/>
              <w:right w:val="nil"/>
            </w:tcBorders>
            <w:shd w:val="clear" w:color="000000" w:fill="FFFFFF"/>
            <w:noWrap/>
            <w:vAlign w:val="center"/>
            <w:hideMark/>
          </w:tcPr>
          <w:p w14:paraId="701ECEFD"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Spring</w:t>
            </w:r>
          </w:p>
        </w:tc>
        <w:tc>
          <w:tcPr>
            <w:tcW w:w="717" w:type="dxa"/>
            <w:tcBorders>
              <w:top w:val="nil"/>
              <w:left w:val="nil"/>
              <w:bottom w:val="nil"/>
              <w:right w:val="nil"/>
            </w:tcBorders>
            <w:shd w:val="clear" w:color="000000" w:fill="FFFFFF"/>
            <w:noWrap/>
            <w:vAlign w:val="center"/>
            <w:hideMark/>
          </w:tcPr>
          <w:p w14:paraId="68F7AF54"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-28.5 ± 0.2</w:t>
            </w:r>
          </w:p>
        </w:tc>
        <w:tc>
          <w:tcPr>
            <w:tcW w:w="717" w:type="dxa"/>
            <w:vMerge/>
            <w:tcBorders>
              <w:left w:val="nil"/>
              <w:right w:val="nil"/>
            </w:tcBorders>
            <w:shd w:val="clear" w:color="000000" w:fill="FFFFFF"/>
            <w:noWrap/>
            <w:vAlign w:val="center"/>
            <w:hideMark/>
          </w:tcPr>
          <w:p w14:paraId="010E0741"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right w:val="nil"/>
            </w:tcBorders>
            <w:shd w:val="clear" w:color="000000" w:fill="FFFFFF"/>
            <w:noWrap/>
            <w:vAlign w:val="center"/>
            <w:hideMark/>
          </w:tcPr>
          <w:p w14:paraId="12390502"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3081E0A4"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91.2</w:t>
            </w:r>
            <w:r w:rsidRPr="001B4B87">
              <w:rPr>
                <w:rFonts w:ascii="Times New Roman" w:eastAsia="Times New Roman" w:hAnsi="Times New Roman" w:cs="Times New Roman"/>
                <w:sz w:val="12"/>
                <w:szCs w:val="12"/>
                <w:lang w:eastAsia="sv-SE"/>
              </w:rPr>
              <w:t xml:space="preserve"> ± 0.5</w:t>
            </w:r>
          </w:p>
        </w:tc>
        <w:tc>
          <w:tcPr>
            <w:tcW w:w="584" w:type="dxa"/>
            <w:tcBorders>
              <w:top w:val="nil"/>
              <w:left w:val="nil"/>
              <w:bottom w:val="nil"/>
              <w:right w:val="nil"/>
            </w:tcBorders>
            <w:shd w:val="clear" w:color="000000" w:fill="FFFFFF"/>
            <w:vAlign w:val="bottom"/>
          </w:tcPr>
          <w:p w14:paraId="0193BA6D"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1.2</w:t>
            </w:r>
            <w:r w:rsidRPr="001B4B87">
              <w:rPr>
                <w:rFonts w:ascii="Times New Roman" w:eastAsia="Times New Roman" w:hAnsi="Times New Roman" w:cs="Times New Roman"/>
                <w:sz w:val="12"/>
                <w:szCs w:val="12"/>
                <w:lang w:eastAsia="sv-SE"/>
              </w:rPr>
              <w:t xml:space="preserve"> ± 0.0</w:t>
            </w:r>
          </w:p>
        </w:tc>
        <w:tc>
          <w:tcPr>
            <w:tcW w:w="677" w:type="dxa"/>
            <w:tcBorders>
              <w:top w:val="nil"/>
              <w:left w:val="nil"/>
              <w:bottom w:val="nil"/>
              <w:right w:val="nil"/>
            </w:tcBorders>
            <w:shd w:val="clear" w:color="000000" w:fill="FFFFFF"/>
            <w:vAlign w:val="bottom"/>
          </w:tcPr>
          <w:p w14:paraId="1B63A454"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3.3</w:t>
            </w:r>
            <w:r w:rsidRPr="001B4B87">
              <w:rPr>
                <w:rFonts w:ascii="Times New Roman" w:eastAsia="Times New Roman" w:hAnsi="Times New Roman" w:cs="Times New Roman"/>
                <w:sz w:val="12"/>
                <w:szCs w:val="12"/>
                <w:lang w:eastAsia="sv-SE"/>
              </w:rPr>
              <w:t xml:space="preserve"> ± 0.0</w:t>
            </w:r>
          </w:p>
        </w:tc>
        <w:tc>
          <w:tcPr>
            <w:tcW w:w="731" w:type="dxa"/>
            <w:tcBorders>
              <w:top w:val="nil"/>
              <w:left w:val="nil"/>
              <w:bottom w:val="nil"/>
              <w:right w:val="nil"/>
            </w:tcBorders>
            <w:shd w:val="clear" w:color="000000" w:fill="FFFFFF"/>
            <w:vAlign w:val="bottom"/>
          </w:tcPr>
          <w:p w14:paraId="58A3F99A"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0.3</w:t>
            </w:r>
            <w:r w:rsidRPr="001B4B87">
              <w:rPr>
                <w:rFonts w:ascii="Times New Roman" w:eastAsia="Times New Roman" w:hAnsi="Times New Roman" w:cs="Times New Roman"/>
                <w:sz w:val="12"/>
                <w:szCs w:val="12"/>
                <w:lang w:eastAsia="sv-SE"/>
              </w:rPr>
              <w:t xml:space="preserve"> ± 0.0</w:t>
            </w:r>
          </w:p>
        </w:tc>
        <w:tc>
          <w:tcPr>
            <w:tcW w:w="1408" w:type="dxa"/>
            <w:gridSpan w:val="2"/>
            <w:vMerge/>
            <w:tcBorders>
              <w:left w:val="nil"/>
              <w:right w:val="nil"/>
            </w:tcBorders>
            <w:shd w:val="clear" w:color="auto" w:fill="BFBFBF" w:themeFill="background1" w:themeFillShade="BF"/>
          </w:tcPr>
          <w:p w14:paraId="25AB76CB" w14:textId="77777777" w:rsidR="00A27075" w:rsidRPr="001B4B87" w:rsidRDefault="00A27075" w:rsidP="00D40DD1">
            <w:pPr>
              <w:spacing w:line="240" w:lineRule="auto"/>
              <w:jc w:val="center"/>
              <w:rPr>
                <w:rFonts w:ascii="Times New Roman" w:hAnsi="Times New Roman" w:cs="Times New Roman"/>
                <w:sz w:val="12"/>
                <w:szCs w:val="12"/>
              </w:rPr>
            </w:pPr>
          </w:p>
        </w:tc>
      </w:tr>
      <w:tr w:rsidR="001B4B87" w:rsidRPr="001B4B87" w14:paraId="768A0A5F" w14:textId="77777777" w:rsidTr="00A27075">
        <w:trPr>
          <w:trHeight w:hRule="exact" w:val="142"/>
        </w:trPr>
        <w:tc>
          <w:tcPr>
            <w:tcW w:w="601" w:type="dxa"/>
            <w:vMerge/>
            <w:tcBorders>
              <w:left w:val="nil"/>
              <w:right w:val="nil"/>
            </w:tcBorders>
            <w:vAlign w:val="center"/>
            <w:hideMark/>
          </w:tcPr>
          <w:p w14:paraId="15BAF280"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p>
        </w:tc>
        <w:tc>
          <w:tcPr>
            <w:tcW w:w="507" w:type="dxa"/>
            <w:vMerge/>
            <w:tcBorders>
              <w:left w:val="nil"/>
              <w:right w:val="nil"/>
            </w:tcBorders>
            <w:vAlign w:val="center"/>
          </w:tcPr>
          <w:p w14:paraId="3FF5D7AA"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p>
        </w:tc>
        <w:tc>
          <w:tcPr>
            <w:tcW w:w="640" w:type="dxa"/>
            <w:vMerge/>
            <w:tcBorders>
              <w:top w:val="nil"/>
              <w:left w:val="nil"/>
              <w:bottom w:val="single" w:sz="4" w:space="0" w:color="000000"/>
              <w:right w:val="nil"/>
            </w:tcBorders>
            <w:vAlign w:val="center"/>
            <w:hideMark/>
          </w:tcPr>
          <w:p w14:paraId="555F7351" w14:textId="77777777" w:rsidR="00A27075" w:rsidRPr="001B4B87" w:rsidRDefault="00A27075" w:rsidP="00D40DD1">
            <w:pPr>
              <w:spacing w:line="240" w:lineRule="auto"/>
              <w:rPr>
                <w:rFonts w:ascii="Times New Roman" w:eastAsia="Times New Roman" w:hAnsi="Times New Roman" w:cs="Times New Roman"/>
                <w:sz w:val="16"/>
                <w:szCs w:val="24"/>
                <w:lang w:eastAsia="sv-SE"/>
              </w:rPr>
            </w:pPr>
          </w:p>
        </w:tc>
        <w:tc>
          <w:tcPr>
            <w:tcW w:w="553" w:type="dxa"/>
            <w:tcBorders>
              <w:top w:val="nil"/>
              <w:left w:val="nil"/>
              <w:bottom w:val="nil"/>
              <w:right w:val="nil"/>
            </w:tcBorders>
            <w:shd w:val="clear" w:color="000000" w:fill="FFFFFF"/>
            <w:noWrap/>
            <w:vAlign w:val="center"/>
            <w:hideMark/>
          </w:tcPr>
          <w:p w14:paraId="49D7CD1B"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230</w:t>
            </w:r>
          </w:p>
        </w:tc>
        <w:tc>
          <w:tcPr>
            <w:tcW w:w="553" w:type="dxa"/>
            <w:tcBorders>
              <w:top w:val="nil"/>
              <w:left w:val="nil"/>
              <w:bottom w:val="nil"/>
              <w:right w:val="nil"/>
            </w:tcBorders>
            <w:shd w:val="clear" w:color="000000" w:fill="FFFFFF"/>
            <w:noWrap/>
            <w:vAlign w:val="center"/>
            <w:hideMark/>
          </w:tcPr>
          <w:p w14:paraId="76E4671D"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Spring</w:t>
            </w:r>
          </w:p>
        </w:tc>
        <w:tc>
          <w:tcPr>
            <w:tcW w:w="717" w:type="dxa"/>
            <w:tcBorders>
              <w:top w:val="nil"/>
              <w:left w:val="nil"/>
              <w:bottom w:val="nil"/>
              <w:right w:val="nil"/>
            </w:tcBorders>
            <w:shd w:val="clear" w:color="000000" w:fill="FFFFFF"/>
            <w:noWrap/>
            <w:vAlign w:val="center"/>
            <w:hideMark/>
          </w:tcPr>
          <w:p w14:paraId="3354A95D"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-27.8 ± 0.2</w:t>
            </w:r>
          </w:p>
        </w:tc>
        <w:tc>
          <w:tcPr>
            <w:tcW w:w="717" w:type="dxa"/>
            <w:vMerge/>
            <w:tcBorders>
              <w:left w:val="nil"/>
              <w:right w:val="nil"/>
            </w:tcBorders>
            <w:shd w:val="clear" w:color="000000" w:fill="FFFFFF"/>
            <w:noWrap/>
            <w:vAlign w:val="center"/>
            <w:hideMark/>
          </w:tcPr>
          <w:p w14:paraId="51F228EE"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right w:val="nil"/>
            </w:tcBorders>
            <w:shd w:val="clear" w:color="000000" w:fill="FFFFFF"/>
            <w:noWrap/>
            <w:vAlign w:val="center"/>
            <w:hideMark/>
          </w:tcPr>
          <w:p w14:paraId="52190BA0"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25DFD8CF"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93.7</w:t>
            </w:r>
            <w:r w:rsidRPr="001B4B87">
              <w:rPr>
                <w:rFonts w:ascii="Times New Roman" w:eastAsia="Times New Roman" w:hAnsi="Times New Roman" w:cs="Times New Roman"/>
                <w:sz w:val="12"/>
                <w:szCs w:val="12"/>
                <w:lang w:eastAsia="sv-SE"/>
              </w:rPr>
              <w:t xml:space="preserve"> ± 0.6</w:t>
            </w:r>
          </w:p>
        </w:tc>
        <w:tc>
          <w:tcPr>
            <w:tcW w:w="584" w:type="dxa"/>
            <w:tcBorders>
              <w:top w:val="nil"/>
              <w:left w:val="nil"/>
              <w:bottom w:val="nil"/>
              <w:right w:val="nil"/>
            </w:tcBorders>
            <w:shd w:val="clear" w:color="000000" w:fill="FFFFFF"/>
            <w:vAlign w:val="bottom"/>
          </w:tcPr>
          <w:p w14:paraId="178D5551"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1.2</w:t>
            </w:r>
            <w:r w:rsidRPr="001B4B87">
              <w:rPr>
                <w:rFonts w:ascii="Times New Roman" w:eastAsia="Times New Roman" w:hAnsi="Times New Roman" w:cs="Times New Roman"/>
                <w:sz w:val="12"/>
                <w:szCs w:val="12"/>
                <w:lang w:eastAsia="sv-SE"/>
              </w:rPr>
              <w:t xml:space="preserve"> ± 0.0</w:t>
            </w:r>
          </w:p>
        </w:tc>
        <w:tc>
          <w:tcPr>
            <w:tcW w:w="677" w:type="dxa"/>
            <w:tcBorders>
              <w:top w:val="nil"/>
              <w:left w:val="nil"/>
              <w:bottom w:val="nil"/>
              <w:right w:val="nil"/>
            </w:tcBorders>
            <w:shd w:val="clear" w:color="000000" w:fill="FFFFFF"/>
            <w:vAlign w:val="bottom"/>
          </w:tcPr>
          <w:p w14:paraId="240ECF48"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3.4</w:t>
            </w:r>
            <w:r w:rsidRPr="001B4B87">
              <w:rPr>
                <w:rFonts w:ascii="Times New Roman" w:eastAsia="Times New Roman" w:hAnsi="Times New Roman" w:cs="Times New Roman"/>
                <w:sz w:val="12"/>
                <w:szCs w:val="12"/>
                <w:lang w:eastAsia="sv-SE"/>
              </w:rPr>
              <w:t xml:space="preserve"> ± 0.0</w:t>
            </w:r>
          </w:p>
        </w:tc>
        <w:tc>
          <w:tcPr>
            <w:tcW w:w="731" w:type="dxa"/>
            <w:tcBorders>
              <w:top w:val="nil"/>
              <w:left w:val="nil"/>
              <w:bottom w:val="nil"/>
              <w:right w:val="nil"/>
            </w:tcBorders>
            <w:shd w:val="clear" w:color="000000" w:fill="FFFFFF"/>
            <w:vAlign w:val="bottom"/>
          </w:tcPr>
          <w:p w14:paraId="6732C23D"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0.2</w:t>
            </w:r>
            <w:r w:rsidRPr="001B4B87">
              <w:rPr>
                <w:rFonts w:ascii="Times New Roman" w:eastAsia="Times New Roman" w:hAnsi="Times New Roman" w:cs="Times New Roman"/>
                <w:sz w:val="12"/>
                <w:szCs w:val="12"/>
                <w:lang w:eastAsia="sv-SE"/>
              </w:rPr>
              <w:t xml:space="preserve"> ± 0.0</w:t>
            </w:r>
          </w:p>
        </w:tc>
        <w:tc>
          <w:tcPr>
            <w:tcW w:w="1408" w:type="dxa"/>
            <w:gridSpan w:val="2"/>
            <w:vMerge/>
            <w:tcBorders>
              <w:left w:val="nil"/>
              <w:right w:val="nil"/>
            </w:tcBorders>
            <w:shd w:val="clear" w:color="auto" w:fill="BFBFBF" w:themeFill="background1" w:themeFillShade="BF"/>
          </w:tcPr>
          <w:p w14:paraId="21528A22" w14:textId="77777777" w:rsidR="00A27075" w:rsidRPr="001B4B87" w:rsidRDefault="00A27075" w:rsidP="00D40DD1">
            <w:pPr>
              <w:spacing w:line="240" w:lineRule="auto"/>
              <w:jc w:val="center"/>
              <w:rPr>
                <w:rFonts w:ascii="Times New Roman" w:hAnsi="Times New Roman" w:cs="Times New Roman"/>
                <w:sz w:val="12"/>
                <w:szCs w:val="12"/>
              </w:rPr>
            </w:pPr>
          </w:p>
        </w:tc>
      </w:tr>
      <w:tr w:rsidR="001B4B87" w:rsidRPr="001B4B87" w14:paraId="7D380E22" w14:textId="77777777" w:rsidTr="00A27075">
        <w:trPr>
          <w:trHeight w:hRule="exact" w:val="142"/>
        </w:trPr>
        <w:tc>
          <w:tcPr>
            <w:tcW w:w="601" w:type="dxa"/>
            <w:vMerge/>
            <w:tcBorders>
              <w:left w:val="nil"/>
              <w:right w:val="nil"/>
            </w:tcBorders>
            <w:vAlign w:val="center"/>
            <w:hideMark/>
          </w:tcPr>
          <w:p w14:paraId="28BCDE6B"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p>
        </w:tc>
        <w:tc>
          <w:tcPr>
            <w:tcW w:w="507" w:type="dxa"/>
            <w:vMerge/>
            <w:tcBorders>
              <w:left w:val="nil"/>
              <w:bottom w:val="single" w:sz="4" w:space="0" w:color="000000"/>
              <w:right w:val="nil"/>
            </w:tcBorders>
            <w:vAlign w:val="center"/>
          </w:tcPr>
          <w:p w14:paraId="70AD64BE"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p>
        </w:tc>
        <w:tc>
          <w:tcPr>
            <w:tcW w:w="640" w:type="dxa"/>
            <w:vMerge/>
            <w:tcBorders>
              <w:top w:val="nil"/>
              <w:left w:val="nil"/>
              <w:bottom w:val="single" w:sz="4" w:space="0" w:color="000000"/>
              <w:right w:val="nil"/>
            </w:tcBorders>
            <w:vAlign w:val="center"/>
            <w:hideMark/>
          </w:tcPr>
          <w:p w14:paraId="46FEBDDE" w14:textId="77777777" w:rsidR="00A27075" w:rsidRPr="001B4B87" w:rsidRDefault="00A27075" w:rsidP="00D40DD1">
            <w:pPr>
              <w:spacing w:line="240" w:lineRule="auto"/>
              <w:rPr>
                <w:rFonts w:ascii="Times New Roman" w:eastAsia="Times New Roman" w:hAnsi="Times New Roman" w:cs="Times New Roman"/>
                <w:sz w:val="16"/>
                <w:szCs w:val="24"/>
                <w:lang w:eastAsia="sv-SE"/>
              </w:rPr>
            </w:pPr>
          </w:p>
        </w:tc>
        <w:tc>
          <w:tcPr>
            <w:tcW w:w="553" w:type="dxa"/>
            <w:tcBorders>
              <w:top w:val="nil"/>
              <w:left w:val="nil"/>
              <w:bottom w:val="nil"/>
              <w:right w:val="nil"/>
            </w:tcBorders>
            <w:shd w:val="clear" w:color="000000" w:fill="FFFFFF"/>
            <w:noWrap/>
            <w:vAlign w:val="center"/>
            <w:hideMark/>
          </w:tcPr>
          <w:p w14:paraId="35C6B668"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251</w:t>
            </w:r>
          </w:p>
        </w:tc>
        <w:tc>
          <w:tcPr>
            <w:tcW w:w="553" w:type="dxa"/>
            <w:tcBorders>
              <w:top w:val="nil"/>
              <w:left w:val="nil"/>
              <w:bottom w:val="nil"/>
              <w:right w:val="nil"/>
            </w:tcBorders>
            <w:shd w:val="clear" w:color="000000" w:fill="FFFFFF"/>
            <w:noWrap/>
            <w:vAlign w:val="center"/>
            <w:hideMark/>
          </w:tcPr>
          <w:p w14:paraId="23507592"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Spring</w:t>
            </w:r>
          </w:p>
        </w:tc>
        <w:tc>
          <w:tcPr>
            <w:tcW w:w="717" w:type="dxa"/>
            <w:tcBorders>
              <w:top w:val="nil"/>
              <w:left w:val="nil"/>
              <w:bottom w:val="nil"/>
              <w:right w:val="nil"/>
            </w:tcBorders>
            <w:shd w:val="clear" w:color="000000" w:fill="FFFFFF"/>
            <w:noWrap/>
            <w:vAlign w:val="center"/>
            <w:hideMark/>
          </w:tcPr>
          <w:p w14:paraId="60BB27F2"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-27.6 ± 0.6</w:t>
            </w:r>
          </w:p>
        </w:tc>
        <w:tc>
          <w:tcPr>
            <w:tcW w:w="717" w:type="dxa"/>
            <w:vMerge/>
            <w:tcBorders>
              <w:left w:val="nil"/>
              <w:bottom w:val="nil"/>
              <w:right w:val="nil"/>
            </w:tcBorders>
            <w:shd w:val="clear" w:color="000000" w:fill="FFFFFF"/>
            <w:noWrap/>
            <w:vAlign w:val="center"/>
            <w:hideMark/>
          </w:tcPr>
          <w:p w14:paraId="06F85AD1"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bottom w:val="nil"/>
              <w:right w:val="nil"/>
            </w:tcBorders>
            <w:shd w:val="clear" w:color="000000" w:fill="FFFFFF"/>
            <w:noWrap/>
            <w:vAlign w:val="center"/>
            <w:hideMark/>
          </w:tcPr>
          <w:p w14:paraId="00C0A69F"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79C4D90E"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94.3</w:t>
            </w:r>
            <w:r w:rsidRPr="001B4B87">
              <w:rPr>
                <w:rFonts w:ascii="Times New Roman" w:eastAsia="Times New Roman" w:hAnsi="Times New Roman" w:cs="Times New Roman"/>
                <w:sz w:val="12"/>
                <w:szCs w:val="12"/>
                <w:lang w:eastAsia="sv-SE"/>
              </w:rPr>
              <w:t xml:space="preserve"> ± 2.2</w:t>
            </w:r>
          </w:p>
        </w:tc>
        <w:tc>
          <w:tcPr>
            <w:tcW w:w="584" w:type="dxa"/>
            <w:tcBorders>
              <w:top w:val="nil"/>
              <w:left w:val="nil"/>
              <w:bottom w:val="nil"/>
              <w:right w:val="nil"/>
            </w:tcBorders>
            <w:shd w:val="clear" w:color="000000" w:fill="FFFFFF"/>
            <w:vAlign w:val="bottom"/>
          </w:tcPr>
          <w:p w14:paraId="0FC7F03E"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1.2</w:t>
            </w:r>
            <w:r w:rsidRPr="001B4B87">
              <w:rPr>
                <w:rFonts w:ascii="Times New Roman" w:eastAsia="Times New Roman" w:hAnsi="Times New Roman" w:cs="Times New Roman"/>
                <w:sz w:val="12"/>
                <w:szCs w:val="12"/>
                <w:lang w:eastAsia="sv-SE"/>
              </w:rPr>
              <w:t xml:space="preserve"> ± 0.0</w:t>
            </w:r>
          </w:p>
        </w:tc>
        <w:tc>
          <w:tcPr>
            <w:tcW w:w="677" w:type="dxa"/>
            <w:tcBorders>
              <w:top w:val="nil"/>
              <w:left w:val="nil"/>
              <w:bottom w:val="nil"/>
              <w:right w:val="nil"/>
            </w:tcBorders>
            <w:shd w:val="clear" w:color="000000" w:fill="FFFFFF"/>
            <w:vAlign w:val="bottom"/>
          </w:tcPr>
          <w:p w14:paraId="045826CF"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3.4</w:t>
            </w:r>
            <w:r w:rsidRPr="001B4B87">
              <w:rPr>
                <w:rFonts w:ascii="Times New Roman" w:eastAsia="Times New Roman" w:hAnsi="Times New Roman" w:cs="Times New Roman"/>
                <w:sz w:val="12"/>
                <w:szCs w:val="12"/>
                <w:lang w:eastAsia="sv-SE"/>
              </w:rPr>
              <w:t xml:space="preserve"> ± 0.1</w:t>
            </w:r>
          </w:p>
        </w:tc>
        <w:tc>
          <w:tcPr>
            <w:tcW w:w="731" w:type="dxa"/>
            <w:tcBorders>
              <w:top w:val="nil"/>
              <w:left w:val="nil"/>
              <w:bottom w:val="nil"/>
              <w:right w:val="nil"/>
            </w:tcBorders>
            <w:shd w:val="clear" w:color="000000" w:fill="FFFFFF"/>
            <w:vAlign w:val="bottom"/>
          </w:tcPr>
          <w:p w14:paraId="44D59416"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0.2</w:t>
            </w:r>
            <w:r w:rsidRPr="001B4B87">
              <w:rPr>
                <w:rFonts w:ascii="Times New Roman" w:eastAsia="Times New Roman" w:hAnsi="Times New Roman" w:cs="Times New Roman"/>
                <w:sz w:val="12"/>
                <w:szCs w:val="12"/>
                <w:lang w:eastAsia="sv-SE"/>
              </w:rPr>
              <w:t xml:space="preserve"> ± 0.1</w:t>
            </w:r>
          </w:p>
        </w:tc>
        <w:tc>
          <w:tcPr>
            <w:tcW w:w="1408" w:type="dxa"/>
            <w:gridSpan w:val="2"/>
            <w:vMerge/>
            <w:tcBorders>
              <w:left w:val="nil"/>
              <w:bottom w:val="nil"/>
              <w:right w:val="nil"/>
            </w:tcBorders>
            <w:shd w:val="clear" w:color="auto" w:fill="BFBFBF" w:themeFill="background1" w:themeFillShade="BF"/>
          </w:tcPr>
          <w:p w14:paraId="509EF55F" w14:textId="77777777" w:rsidR="00A27075" w:rsidRPr="001B4B87" w:rsidRDefault="00A27075" w:rsidP="00D40DD1">
            <w:pPr>
              <w:spacing w:line="240" w:lineRule="auto"/>
              <w:jc w:val="center"/>
              <w:rPr>
                <w:rFonts w:ascii="Times New Roman" w:hAnsi="Times New Roman" w:cs="Times New Roman"/>
                <w:sz w:val="12"/>
                <w:szCs w:val="12"/>
              </w:rPr>
            </w:pPr>
          </w:p>
        </w:tc>
      </w:tr>
      <w:tr w:rsidR="001B4B87" w:rsidRPr="001B4B87" w14:paraId="2FDB2D46" w14:textId="77777777" w:rsidTr="00E415EB">
        <w:trPr>
          <w:trHeight w:hRule="exact" w:val="142"/>
        </w:trPr>
        <w:tc>
          <w:tcPr>
            <w:tcW w:w="601" w:type="dxa"/>
            <w:vMerge/>
            <w:tcBorders>
              <w:left w:val="nil"/>
              <w:right w:val="nil"/>
            </w:tcBorders>
            <w:shd w:val="clear" w:color="000000" w:fill="FFFFFF"/>
            <w:vAlign w:val="center"/>
            <w:hideMark/>
          </w:tcPr>
          <w:p w14:paraId="6A831946" w14:textId="77777777" w:rsidR="00670E25" w:rsidRPr="001B4B87" w:rsidRDefault="00670E25" w:rsidP="00D40DD1">
            <w:pPr>
              <w:spacing w:line="240" w:lineRule="auto"/>
              <w:jc w:val="center"/>
              <w:rPr>
                <w:rFonts w:ascii="Times New Roman" w:eastAsia="Times New Roman" w:hAnsi="Times New Roman" w:cs="Times New Roman"/>
                <w:sz w:val="16"/>
                <w:szCs w:val="24"/>
                <w:lang w:eastAsia="sv-SE"/>
              </w:rPr>
            </w:pPr>
          </w:p>
        </w:tc>
        <w:tc>
          <w:tcPr>
            <w:tcW w:w="507" w:type="dxa"/>
            <w:vMerge w:val="restart"/>
            <w:tcBorders>
              <w:top w:val="nil"/>
              <w:left w:val="nil"/>
              <w:right w:val="nil"/>
            </w:tcBorders>
            <w:shd w:val="clear" w:color="000000" w:fill="FFFFFF"/>
            <w:vAlign w:val="center"/>
          </w:tcPr>
          <w:p w14:paraId="426D7410" w14:textId="77777777" w:rsidR="00670E25" w:rsidRPr="001B4B87" w:rsidRDefault="00670E25" w:rsidP="00D40DD1">
            <w:pPr>
              <w:spacing w:line="240" w:lineRule="auto"/>
              <w:jc w:val="center"/>
              <w:rPr>
                <w:rFonts w:ascii="Times New Roman" w:eastAsia="Times New Roman" w:hAnsi="Times New Roman" w:cs="Times New Roman"/>
                <w:sz w:val="16"/>
                <w:szCs w:val="24"/>
                <w:lang w:eastAsia="sv-SE"/>
              </w:rPr>
            </w:pPr>
            <w:r w:rsidRPr="001B4B87">
              <w:rPr>
                <w:rFonts w:ascii="Times New Roman" w:eastAsia="Times New Roman" w:hAnsi="Times New Roman" w:cs="Times New Roman"/>
                <w:sz w:val="16"/>
                <w:szCs w:val="24"/>
                <w:lang w:eastAsia="sv-SE"/>
              </w:rPr>
              <w:t>Subsoil</w:t>
            </w:r>
          </w:p>
        </w:tc>
        <w:tc>
          <w:tcPr>
            <w:tcW w:w="640" w:type="dxa"/>
            <w:vMerge w:val="restart"/>
            <w:tcBorders>
              <w:top w:val="nil"/>
              <w:left w:val="nil"/>
              <w:bottom w:val="single" w:sz="4" w:space="0" w:color="000000"/>
              <w:right w:val="nil"/>
            </w:tcBorders>
            <w:shd w:val="clear" w:color="000000" w:fill="FFFFFF"/>
            <w:vAlign w:val="center"/>
            <w:hideMark/>
          </w:tcPr>
          <w:p w14:paraId="7C0A5749" w14:textId="77777777" w:rsidR="00670E25" w:rsidRPr="001B4B87" w:rsidRDefault="00670E25" w:rsidP="00D40DD1">
            <w:pPr>
              <w:spacing w:line="240" w:lineRule="auto"/>
              <w:jc w:val="center"/>
              <w:rPr>
                <w:rFonts w:ascii="Times New Roman" w:eastAsia="Times New Roman" w:hAnsi="Times New Roman" w:cs="Times New Roman"/>
                <w:sz w:val="16"/>
                <w:szCs w:val="24"/>
                <w:lang w:eastAsia="sv-SE"/>
              </w:rPr>
            </w:pPr>
            <w:r w:rsidRPr="001B4B87">
              <w:rPr>
                <w:rFonts w:ascii="Times New Roman" w:eastAsia="Times New Roman" w:hAnsi="Times New Roman" w:cs="Times New Roman"/>
                <w:sz w:val="16"/>
                <w:szCs w:val="24"/>
                <w:lang w:eastAsia="sv-SE"/>
              </w:rPr>
              <w:t>Planted</w:t>
            </w:r>
          </w:p>
        </w:tc>
        <w:tc>
          <w:tcPr>
            <w:tcW w:w="553" w:type="dxa"/>
            <w:tcBorders>
              <w:top w:val="single" w:sz="4" w:space="0" w:color="auto"/>
              <w:left w:val="nil"/>
              <w:bottom w:val="nil"/>
              <w:right w:val="nil"/>
            </w:tcBorders>
            <w:shd w:val="clear" w:color="000000" w:fill="FFFFFF"/>
            <w:noWrap/>
            <w:vAlign w:val="center"/>
            <w:hideMark/>
          </w:tcPr>
          <w:p w14:paraId="33C384AE" w14:textId="77777777" w:rsidR="00670E25" w:rsidRPr="001B4B87" w:rsidRDefault="00670E2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83</w:t>
            </w:r>
          </w:p>
        </w:tc>
        <w:tc>
          <w:tcPr>
            <w:tcW w:w="553" w:type="dxa"/>
            <w:tcBorders>
              <w:top w:val="single" w:sz="4" w:space="0" w:color="auto"/>
              <w:left w:val="nil"/>
              <w:bottom w:val="nil"/>
              <w:right w:val="nil"/>
            </w:tcBorders>
            <w:shd w:val="clear" w:color="000000" w:fill="FFFFFF"/>
            <w:noWrap/>
            <w:vAlign w:val="center"/>
            <w:hideMark/>
          </w:tcPr>
          <w:p w14:paraId="6EC5D61C" w14:textId="77777777" w:rsidR="00670E25" w:rsidRPr="001B4B87" w:rsidRDefault="00670E2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Fall</w:t>
            </w:r>
          </w:p>
        </w:tc>
        <w:tc>
          <w:tcPr>
            <w:tcW w:w="717" w:type="dxa"/>
            <w:tcBorders>
              <w:top w:val="single" w:sz="4" w:space="0" w:color="auto"/>
              <w:left w:val="nil"/>
              <w:bottom w:val="nil"/>
              <w:right w:val="nil"/>
            </w:tcBorders>
            <w:shd w:val="clear" w:color="000000" w:fill="FFFFFF"/>
            <w:noWrap/>
            <w:vAlign w:val="center"/>
            <w:hideMark/>
          </w:tcPr>
          <w:p w14:paraId="36B3D447" w14:textId="77777777" w:rsidR="00670E25" w:rsidRPr="001B4B87" w:rsidRDefault="00670E2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-42.2 ± 1.3</w:t>
            </w:r>
          </w:p>
        </w:tc>
        <w:tc>
          <w:tcPr>
            <w:tcW w:w="717" w:type="dxa"/>
            <w:vMerge w:val="restart"/>
            <w:tcBorders>
              <w:top w:val="single" w:sz="4" w:space="0" w:color="auto"/>
              <w:left w:val="nil"/>
              <w:right w:val="nil"/>
            </w:tcBorders>
            <w:shd w:val="clear" w:color="000000" w:fill="FFFFFF"/>
            <w:noWrap/>
            <w:vAlign w:val="center"/>
            <w:hideMark/>
          </w:tcPr>
          <w:p w14:paraId="2BE3750C" w14:textId="77777777" w:rsidR="00670E25" w:rsidRPr="001B4B87" w:rsidRDefault="00670E2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-26.1 ± 0.4</w:t>
            </w:r>
          </w:p>
        </w:tc>
        <w:tc>
          <w:tcPr>
            <w:tcW w:w="717" w:type="dxa"/>
            <w:vMerge w:val="restart"/>
            <w:tcBorders>
              <w:top w:val="single" w:sz="4" w:space="0" w:color="auto"/>
              <w:left w:val="nil"/>
              <w:right w:val="nil"/>
            </w:tcBorders>
            <w:shd w:val="clear" w:color="000000" w:fill="FFFFFF"/>
            <w:noWrap/>
            <w:vAlign w:val="center"/>
            <w:hideMark/>
          </w:tcPr>
          <w:p w14:paraId="500E0B40" w14:textId="77777777" w:rsidR="00670E25" w:rsidRPr="001B4B87" w:rsidRDefault="00670E2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-54.0 ± 0.1</w:t>
            </w:r>
          </w:p>
        </w:tc>
        <w:tc>
          <w:tcPr>
            <w:tcW w:w="680" w:type="dxa"/>
            <w:tcBorders>
              <w:top w:val="single" w:sz="4" w:space="0" w:color="auto"/>
              <w:left w:val="nil"/>
              <w:bottom w:val="nil"/>
              <w:right w:val="nil"/>
            </w:tcBorders>
            <w:shd w:val="clear" w:color="000000" w:fill="FFFFFF"/>
            <w:noWrap/>
            <w:vAlign w:val="bottom"/>
            <w:hideMark/>
          </w:tcPr>
          <w:p w14:paraId="45D27170"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42.2</w:t>
            </w:r>
            <w:r w:rsidRPr="001B4B87">
              <w:rPr>
                <w:rFonts w:ascii="Times New Roman" w:eastAsia="Times New Roman" w:hAnsi="Times New Roman" w:cs="Times New Roman"/>
                <w:sz w:val="12"/>
                <w:szCs w:val="12"/>
                <w:lang w:eastAsia="sv-SE"/>
              </w:rPr>
              <w:t xml:space="preserve"> ± 4.3</w:t>
            </w:r>
          </w:p>
        </w:tc>
        <w:tc>
          <w:tcPr>
            <w:tcW w:w="584" w:type="dxa"/>
            <w:tcBorders>
              <w:top w:val="single" w:sz="4" w:space="0" w:color="auto"/>
              <w:left w:val="nil"/>
              <w:bottom w:val="nil"/>
              <w:right w:val="nil"/>
            </w:tcBorders>
            <w:shd w:val="clear" w:color="000000" w:fill="FFFFFF"/>
            <w:vAlign w:val="bottom"/>
          </w:tcPr>
          <w:p w14:paraId="3556B1B3"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0.9</w:t>
            </w:r>
            <w:r w:rsidRPr="001B4B87">
              <w:rPr>
                <w:rFonts w:ascii="Times New Roman" w:eastAsia="Times New Roman" w:hAnsi="Times New Roman" w:cs="Times New Roman"/>
                <w:sz w:val="12"/>
                <w:szCs w:val="12"/>
                <w:lang w:eastAsia="sv-SE"/>
              </w:rPr>
              <w:t xml:space="preserve"> ± 0.1</w:t>
            </w:r>
          </w:p>
        </w:tc>
        <w:tc>
          <w:tcPr>
            <w:tcW w:w="677" w:type="dxa"/>
            <w:tcBorders>
              <w:top w:val="single" w:sz="4" w:space="0" w:color="auto"/>
              <w:left w:val="nil"/>
              <w:bottom w:val="nil"/>
              <w:right w:val="nil"/>
            </w:tcBorders>
            <w:shd w:val="clear" w:color="000000" w:fill="FFFFFF"/>
            <w:vAlign w:val="bottom"/>
          </w:tcPr>
          <w:p w14:paraId="59EBFBF7"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1.5</w:t>
            </w:r>
            <w:r w:rsidRPr="001B4B87">
              <w:rPr>
                <w:rFonts w:ascii="Times New Roman" w:eastAsia="Times New Roman" w:hAnsi="Times New Roman" w:cs="Times New Roman"/>
                <w:sz w:val="12"/>
                <w:szCs w:val="12"/>
                <w:lang w:eastAsia="sv-SE"/>
              </w:rPr>
              <w:t xml:space="preserve"> ± 0.2</w:t>
            </w:r>
          </w:p>
        </w:tc>
        <w:tc>
          <w:tcPr>
            <w:tcW w:w="731" w:type="dxa"/>
            <w:tcBorders>
              <w:top w:val="single" w:sz="4" w:space="0" w:color="auto"/>
              <w:left w:val="nil"/>
              <w:bottom w:val="nil"/>
              <w:right w:val="nil"/>
            </w:tcBorders>
            <w:shd w:val="clear" w:color="000000" w:fill="FFFFFF"/>
            <w:vAlign w:val="bottom"/>
          </w:tcPr>
          <w:p w14:paraId="4D2E07B3"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2.1</w:t>
            </w:r>
            <w:r w:rsidRPr="001B4B87">
              <w:rPr>
                <w:rFonts w:ascii="Times New Roman" w:eastAsia="Times New Roman" w:hAnsi="Times New Roman" w:cs="Times New Roman"/>
                <w:sz w:val="12"/>
                <w:szCs w:val="12"/>
                <w:lang w:eastAsia="sv-SE"/>
              </w:rPr>
              <w:t xml:space="preserve"> ± 0.2</w:t>
            </w:r>
          </w:p>
        </w:tc>
        <w:tc>
          <w:tcPr>
            <w:tcW w:w="677" w:type="dxa"/>
            <w:tcBorders>
              <w:top w:val="single" w:sz="4" w:space="0" w:color="auto"/>
              <w:left w:val="nil"/>
              <w:bottom w:val="nil"/>
              <w:right w:val="nil"/>
            </w:tcBorders>
            <w:shd w:val="clear" w:color="000000" w:fill="FFFFFF"/>
          </w:tcPr>
          <w:p w14:paraId="79EA371D"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0.0</w:t>
            </w:r>
            <w:r w:rsidRPr="001B4B87">
              <w:rPr>
                <w:rFonts w:ascii="Times New Roman" w:eastAsia="Times New Roman" w:hAnsi="Times New Roman" w:cs="Times New Roman"/>
                <w:sz w:val="12"/>
                <w:szCs w:val="12"/>
                <w:lang w:eastAsia="sv-SE"/>
              </w:rPr>
              <w:t xml:space="preserve"> ± </w:t>
            </w:r>
            <w:r w:rsidRPr="001B4B87">
              <w:rPr>
                <w:rFonts w:ascii="Times New Roman" w:hAnsi="Times New Roman" w:cs="Times New Roman"/>
                <w:sz w:val="12"/>
                <w:szCs w:val="12"/>
              </w:rPr>
              <w:t>0.0</w:t>
            </w:r>
          </w:p>
        </w:tc>
        <w:tc>
          <w:tcPr>
            <w:tcW w:w="731" w:type="dxa"/>
            <w:tcBorders>
              <w:top w:val="single" w:sz="4" w:space="0" w:color="auto"/>
              <w:left w:val="nil"/>
              <w:bottom w:val="nil"/>
              <w:right w:val="nil"/>
            </w:tcBorders>
            <w:shd w:val="clear" w:color="000000" w:fill="FFFFFF"/>
          </w:tcPr>
          <w:p w14:paraId="2951529E" w14:textId="77777777" w:rsidR="00670E25" w:rsidRPr="001B4B87" w:rsidRDefault="00FA18E4"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5.0</w:t>
            </w:r>
            <w:r w:rsidRPr="001B4B87">
              <w:rPr>
                <w:rFonts w:ascii="Times New Roman" w:eastAsia="Times New Roman" w:hAnsi="Times New Roman" w:cs="Times New Roman"/>
                <w:sz w:val="12"/>
                <w:szCs w:val="12"/>
                <w:lang w:eastAsia="sv-SE"/>
              </w:rPr>
              <w:t xml:space="preserve"> ± </w:t>
            </w:r>
            <w:r w:rsidR="00670E25" w:rsidRPr="001B4B87">
              <w:rPr>
                <w:rFonts w:ascii="Times New Roman" w:hAnsi="Times New Roman" w:cs="Times New Roman"/>
                <w:sz w:val="12"/>
                <w:szCs w:val="12"/>
              </w:rPr>
              <w:t>1.0</w:t>
            </w:r>
          </w:p>
        </w:tc>
      </w:tr>
      <w:tr w:rsidR="001B4B87" w:rsidRPr="001B4B87" w14:paraId="07FD0354" w14:textId="77777777" w:rsidTr="00E415EB">
        <w:trPr>
          <w:trHeight w:hRule="exact" w:val="142"/>
        </w:trPr>
        <w:tc>
          <w:tcPr>
            <w:tcW w:w="601" w:type="dxa"/>
            <w:vMerge/>
            <w:tcBorders>
              <w:left w:val="nil"/>
              <w:right w:val="nil"/>
            </w:tcBorders>
            <w:vAlign w:val="center"/>
            <w:hideMark/>
          </w:tcPr>
          <w:p w14:paraId="0664A0EA" w14:textId="77777777" w:rsidR="00670E25" w:rsidRPr="001B4B87" w:rsidRDefault="00670E25" w:rsidP="00D40DD1">
            <w:pPr>
              <w:spacing w:line="240" w:lineRule="auto"/>
              <w:jc w:val="center"/>
              <w:rPr>
                <w:rFonts w:ascii="Times New Roman" w:eastAsia="Times New Roman" w:hAnsi="Times New Roman" w:cs="Times New Roman"/>
                <w:sz w:val="16"/>
                <w:szCs w:val="24"/>
                <w:lang w:eastAsia="sv-SE"/>
              </w:rPr>
            </w:pPr>
          </w:p>
        </w:tc>
        <w:tc>
          <w:tcPr>
            <w:tcW w:w="507" w:type="dxa"/>
            <w:vMerge/>
            <w:tcBorders>
              <w:left w:val="nil"/>
              <w:right w:val="nil"/>
            </w:tcBorders>
            <w:vAlign w:val="center"/>
          </w:tcPr>
          <w:p w14:paraId="5D7DD340" w14:textId="77777777" w:rsidR="00670E25" w:rsidRPr="001B4B87" w:rsidRDefault="00670E25" w:rsidP="00D40DD1">
            <w:pPr>
              <w:spacing w:line="240" w:lineRule="auto"/>
              <w:jc w:val="center"/>
              <w:rPr>
                <w:rFonts w:ascii="Times New Roman" w:eastAsia="Times New Roman" w:hAnsi="Times New Roman" w:cs="Times New Roman"/>
                <w:sz w:val="16"/>
                <w:szCs w:val="24"/>
                <w:lang w:eastAsia="sv-SE"/>
              </w:rPr>
            </w:pPr>
          </w:p>
        </w:tc>
        <w:tc>
          <w:tcPr>
            <w:tcW w:w="640" w:type="dxa"/>
            <w:vMerge/>
            <w:tcBorders>
              <w:top w:val="nil"/>
              <w:left w:val="nil"/>
              <w:bottom w:val="single" w:sz="4" w:space="0" w:color="000000"/>
              <w:right w:val="nil"/>
            </w:tcBorders>
            <w:vAlign w:val="center"/>
            <w:hideMark/>
          </w:tcPr>
          <w:p w14:paraId="3F1E1877" w14:textId="77777777" w:rsidR="00670E25" w:rsidRPr="001B4B87" w:rsidRDefault="00670E25" w:rsidP="00D40DD1">
            <w:pPr>
              <w:spacing w:line="240" w:lineRule="auto"/>
              <w:rPr>
                <w:rFonts w:ascii="Times New Roman" w:eastAsia="Times New Roman" w:hAnsi="Times New Roman" w:cs="Times New Roman"/>
                <w:sz w:val="16"/>
                <w:szCs w:val="24"/>
                <w:lang w:eastAsia="sv-SE"/>
              </w:rPr>
            </w:pPr>
          </w:p>
        </w:tc>
        <w:tc>
          <w:tcPr>
            <w:tcW w:w="553" w:type="dxa"/>
            <w:tcBorders>
              <w:top w:val="nil"/>
              <w:left w:val="nil"/>
              <w:bottom w:val="nil"/>
              <w:right w:val="nil"/>
            </w:tcBorders>
            <w:shd w:val="clear" w:color="000000" w:fill="FFFFFF"/>
            <w:noWrap/>
            <w:vAlign w:val="center"/>
            <w:hideMark/>
          </w:tcPr>
          <w:p w14:paraId="009D5B63" w14:textId="77777777" w:rsidR="00670E25" w:rsidRPr="001B4B87" w:rsidRDefault="00670E2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146</w:t>
            </w:r>
          </w:p>
        </w:tc>
        <w:tc>
          <w:tcPr>
            <w:tcW w:w="553" w:type="dxa"/>
            <w:tcBorders>
              <w:top w:val="nil"/>
              <w:left w:val="nil"/>
              <w:bottom w:val="nil"/>
              <w:right w:val="nil"/>
            </w:tcBorders>
            <w:shd w:val="clear" w:color="000000" w:fill="FFFFFF"/>
            <w:noWrap/>
            <w:vAlign w:val="center"/>
            <w:hideMark/>
          </w:tcPr>
          <w:p w14:paraId="2FC78363" w14:textId="77777777" w:rsidR="00670E25" w:rsidRPr="001B4B87" w:rsidRDefault="00670E2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Winter</w:t>
            </w:r>
          </w:p>
        </w:tc>
        <w:tc>
          <w:tcPr>
            <w:tcW w:w="717" w:type="dxa"/>
            <w:tcBorders>
              <w:top w:val="nil"/>
              <w:left w:val="nil"/>
              <w:bottom w:val="nil"/>
              <w:right w:val="nil"/>
            </w:tcBorders>
            <w:shd w:val="clear" w:color="000000" w:fill="FFFFFF"/>
            <w:noWrap/>
            <w:vAlign w:val="center"/>
            <w:hideMark/>
          </w:tcPr>
          <w:p w14:paraId="14083D11" w14:textId="77777777" w:rsidR="00670E25" w:rsidRPr="001B4B87" w:rsidRDefault="00670E2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-47.4 ± 1.8</w:t>
            </w:r>
          </w:p>
        </w:tc>
        <w:tc>
          <w:tcPr>
            <w:tcW w:w="717" w:type="dxa"/>
            <w:vMerge/>
            <w:tcBorders>
              <w:left w:val="nil"/>
              <w:right w:val="nil"/>
            </w:tcBorders>
            <w:shd w:val="clear" w:color="000000" w:fill="FFFFFF"/>
            <w:noWrap/>
            <w:vAlign w:val="center"/>
            <w:hideMark/>
          </w:tcPr>
          <w:p w14:paraId="1B1B7AD3" w14:textId="77777777" w:rsidR="00670E25" w:rsidRPr="001B4B87" w:rsidRDefault="00670E25"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right w:val="nil"/>
            </w:tcBorders>
            <w:shd w:val="clear" w:color="000000" w:fill="FFFFFF"/>
            <w:noWrap/>
            <w:vAlign w:val="center"/>
            <w:hideMark/>
          </w:tcPr>
          <w:p w14:paraId="0843B0FB" w14:textId="77777777" w:rsidR="00670E25" w:rsidRPr="001B4B87" w:rsidRDefault="00670E25"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27E9517C"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23.6</w:t>
            </w:r>
            <w:r w:rsidRPr="001B4B87">
              <w:rPr>
                <w:rFonts w:ascii="Times New Roman" w:eastAsia="Times New Roman" w:hAnsi="Times New Roman" w:cs="Times New Roman"/>
                <w:sz w:val="12"/>
                <w:szCs w:val="12"/>
                <w:lang w:eastAsia="sv-SE"/>
              </w:rPr>
              <w:t xml:space="preserve"> ± 6.3</w:t>
            </w:r>
          </w:p>
        </w:tc>
        <w:tc>
          <w:tcPr>
            <w:tcW w:w="584" w:type="dxa"/>
            <w:tcBorders>
              <w:top w:val="nil"/>
              <w:left w:val="nil"/>
              <w:bottom w:val="nil"/>
              <w:right w:val="nil"/>
            </w:tcBorders>
            <w:shd w:val="clear" w:color="000000" w:fill="FFFFFF"/>
            <w:vAlign w:val="bottom"/>
          </w:tcPr>
          <w:p w14:paraId="3CE7B809"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0.7</w:t>
            </w:r>
            <w:r w:rsidRPr="001B4B87">
              <w:rPr>
                <w:rFonts w:ascii="Times New Roman" w:eastAsia="Times New Roman" w:hAnsi="Times New Roman" w:cs="Times New Roman"/>
                <w:sz w:val="12"/>
                <w:szCs w:val="12"/>
                <w:lang w:eastAsia="sv-SE"/>
              </w:rPr>
              <w:t xml:space="preserve"> ± 0.1</w:t>
            </w:r>
          </w:p>
        </w:tc>
        <w:tc>
          <w:tcPr>
            <w:tcW w:w="677" w:type="dxa"/>
            <w:tcBorders>
              <w:top w:val="nil"/>
              <w:left w:val="nil"/>
              <w:bottom w:val="nil"/>
              <w:right w:val="nil"/>
            </w:tcBorders>
            <w:shd w:val="clear" w:color="000000" w:fill="FFFFFF"/>
            <w:vAlign w:val="bottom"/>
          </w:tcPr>
          <w:p w14:paraId="208BF305"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0.8</w:t>
            </w:r>
            <w:r w:rsidRPr="001B4B87">
              <w:rPr>
                <w:rFonts w:ascii="Times New Roman" w:eastAsia="Times New Roman" w:hAnsi="Times New Roman" w:cs="Times New Roman"/>
                <w:sz w:val="12"/>
                <w:szCs w:val="12"/>
                <w:lang w:eastAsia="sv-SE"/>
              </w:rPr>
              <w:t xml:space="preserve"> ± 0.2</w:t>
            </w:r>
          </w:p>
        </w:tc>
        <w:tc>
          <w:tcPr>
            <w:tcW w:w="731" w:type="dxa"/>
            <w:tcBorders>
              <w:top w:val="nil"/>
              <w:left w:val="nil"/>
              <w:bottom w:val="nil"/>
              <w:right w:val="nil"/>
            </w:tcBorders>
            <w:shd w:val="clear" w:color="000000" w:fill="FFFFFF"/>
            <w:vAlign w:val="bottom"/>
          </w:tcPr>
          <w:p w14:paraId="33F6DC63"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2.7</w:t>
            </w:r>
            <w:r w:rsidRPr="001B4B87">
              <w:rPr>
                <w:rFonts w:ascii="Times New Roman" w:eastAsia="Times New Roman" w:hAnsi="Times New Roman" w:cs="Times New Roman"/>
                <w:sz w:val="12"/>
                <w:szCs w:val="12"/>
                <w:lang w:eastAsia="sv-SE"/>
              </w:rPr>
              <w:t xml:space="preserve"> ± 0.2</w:t>
            </w:r>
          </w:p>
        </w:tc>
        <w:tc>
          <w:tcPr>
            <w:tcW w:w="677" w:type="dxa"/>
            <w:tcBorders>
              <w:top w:val="nil"/>
              <w:left w:val="nil"/>
              <w:bottom w:val="nil"/>
              <w:right w:val="nil"/>
            </w:tcBorders>
            <w:shd w:val="clear" w:color="000000" w:fill="FFFFFF"/>
          </w:tcPr>
          <w:p w14:paraId="20718614"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0.1</w:t>
            </w:r>
            <w:r w:rsidRPr="001B4B87">
              <w:rPr>
                <w:rFonts w:ascii="Times New Roman" w:eastAsia="Times New Roman" w:hAnsi="Times New Roman" w:cs="Times New Roman"/>
                <w:sz w:val="12"/>
                <w:szCs w:val="12"/>
                <w:lang w:eastAsia="sv-SE"/>
              </w:rPr>
              <w:t xml:space="preserve"> ± </w:t>
            </w:r>
            <w:r w:rsidRPr="001B4B87">
              <w:rPr>
                <w:rFonts w:ascii="Times New Roman" w:hAnsi="Times New Roman" w:cs="Times New Roman"/>
                <w:sz w:val="12"/>
                <w:szCs w:val="12"/>
              </w:rPr>
              <w:t>0.0</w:t>
            </w:r>
          </w:p>
        </w:tc>
        <w:tc>
          <w:tcPr>
            <w:tcW w:w="731" w:type="dxa"/>
            <w:tcBorders>
              <w:top w:val="nil"/>
              <w:left w:val="nil"/>
              <w:bottom w:val="nil"/>
              <w:right w:val="nil"/>
            </w:tcBorders>
            <w:shd w:val="clear" w:color="000000" w:fill="FFFFFF"/>
          </w:tcPr>
          <w:p w14:paraId="3E316503" w14:textId="77777777" w:rsidR="00670E25" w:rsidRPr="001B4B87" w:rsidRDefault="00FA18E4"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18.3</w:t>
            </w:r>
            <w:r w:rsidRPr="001B4B87">
              <w:rPr>
                <w:rFonts w:ascii="Times New Roman" w:eastAsia="Times New Roman" w:hAnsi="Times New Roman" w:cs="Times New Roman"/>
                <w:sz w:val="12"/>
                <w:szCs w:val="12"/>
                <w:lang w:eastAsia="sv-SE"/>
              </w:rPr>
              <w:t xml:space="preserve"> ± </w:t>
            </w:r>
            <w:r w:rsidR="00670E25" w:rsidRPr="001B4B87">
              <w:rPr>
                <w:rFonts w:ascii="Times New Roman" w:hAnsi="Times New Roman" w:cs="Times New Roman"/>
                <w:sz w:val="12"/>
                <w:szCs w:val="12"/>
              </w:rPr>
              <w:t>4.2</w:t>
            </w:r>
          </w:p>
        </w:tc>
      </w:tr>
      <w:tr w:rsidR="001B4B87" w:rsidRPr="001B4B87" w14:paraId="22438753" w14:textId="77777777" w:rsidTr="00E415EB">
        <w:trPr>
          <w:trHeight w:hRule="exact" w:val="142"/>
        </w:trPr>
        <w:tc>
          <w:tcPr>
            <w:tcW w:w="601" w:type="dxa"/>
            <w:vMerge/>
            <w:tcBorders>
              <w:left w:val="nil"/>
              <w:right w:val="nil"/>
            </w:tcBorders>
            <w:vAlign w:val="center"/>
            <w:hideMark/>
          </w:tcPr>
          <w:p w14:paraId="10755BD3" w14:textId="77777777" w:rsidR="00670E25" w:rsidRPr="001B4B87" w:rsidRDefault="00670E25" w:rsidP="00D40DD1">
            <w:pPr>
              <w:spacing w:line="240" w:lineRule="auto"/>
              <w:jc w:val="center"/>
              <w:rPr>
                <w:rFonts w:ascii="Times New Roman" w:eastAsia="Times New Roman" w:hAnsi="Times New Roman" w:cs="Times New Roman"/>
                <w:sz w:val="16"/>
                <w:szCs w:val="24"/>
                <w:lang w:eastAsia="sv-SE"/>
              </w:rPr>
            </w:pPr>
          </w:p>
        </w:tc>
        <w:tc>
          <w:tcPr>
            <w:tcW w:w="507" w:type="dxa"/>
            <w:vMerge/>
            <w:tcBorders>
              <w:left w:val="nil"/>
              <w:right w:val="nil"/>
            </w:tcBorders>
            <w:vAlign w:val="center"/>
          </w:tcPr>
          <w:p w14:paraId="01506ADF" w14:textId="77777777" w:rsidR="00670E25" w:rsidRPr="001B4B87" w:rsidRDefault="00670E25" w:rsidP="00D40DD1">
            <w:pPr>
              <w:spacing w:line="240" w:lineRule="auto"/>
              <w:jc w:val="center"/>
              <w:rPr>
                <w:rFonts w:ascii="Times New Roman" w:eastAsia="Times New Roman" w:hAnsi="Times New Roman" w:cs="Times New Roman"/>
                <w:sz w:val="16"/>
                <w:szCs w:val="24"/>
                <w:lang w:eastAsia="sv-SE"/>
              </w:rPr>
            </w:pPr>
          </w:p>
        </w:tc>
        <w:tc>
          <w:tcPr>
            <w:tcW w:w="640" w:type="dxa"/>
            <w:vMerge/>
            <w:tcBorders>
              <w:top w:val="nil"/>
              <w:left w:val="nil"/>
              <w:bottom w:val="single" w:sz="4" w:space="0" w:color="000000"/>
              <w:right w:val="nil"/>
            </w:tcBorders>
            <w:vAlign w:val="center"/>
            <w:hideMark/>
          </w:tcPr>
          <w:p w14:paraId="0520AFDA" w14:textId="77777777" w:rsidR="00670E25" w:rsidRPr="001B4B87" w:rsidRDefault="00670E25" w:rsidP="00D40DD1">
            <w:pPr>
              <w:spacing w:line="240" w:lineRule="auto"/>
              <w:rPr>
                <w:rFonts w:ascii="Times New Roman" w:eastAsia="Times New Roman" w:hAnsi="Times New Roman" w:cs="Times New Roman"/>
                <w:sz w:val="16"/>
                <w:szCs w:val="24"/>
                <w:lang w:eastAsia="sv-SE"/>
              </w:rPr>
            </w:pPr>
          </w:p>
        </w:tc>
        <w:tc>
          <w:tcPr>
            <w:tcW w:w="553" w:type="dxa"/>
            <w:tcBorders>
              <w:top w:val="nil"/>
              <w:left w:val="nil"/>
              <w:bottom w:val="nil"/>
              <w:right w:val="nil"/>
            </w:tcBorders>
            <w:shd w:val="clear" w:color="000000" w:fill="FFFFFF"/>
            <w:noWrap/>
            <w:vAlign w:val="center"/>
            <w:hideMark/>
          </w:tcPr>
          <w:p w14:paraId="5206F292" w14:textId="77777777" w:rsidR="00670E25" w:rsidRPr="001B4B87" w:rsidRDefault="00670E2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181</w:t>
            </w:r>
          </w:p>
        </w:tc>
        <w:tc>
          <w:tcPr>
            <w:tcW w:w="553" w:type="dxa"/>
            <w:tcBorders>
              <w:top w:val="nil"/>
              <w:left w:val="nil"/>
              <w:bottom w:val="nil"/>
              <w:right w:val="nil"/>
            </w:tcBorders>
            <w:shd w:val="clear" w:color="000000" w:fill="FFFFFF"/>
            <w:noWrap/>
            <w:vAlign w:val="center"/>
            <w:hideMark/>
          </w:tcPr>
          <w:p w14:paraId="6F94AF19" w14:textId="77777777" w:rsidR="00670E25" w:rsidRPr="001B4B87" w:rsidRDefault="00670E2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Spring</w:t>
            </w:r>
          </w:p>
        </w:tc>
        <w:tc>
          <w:tcPr>
            <w:tcW w:w="717" w:type="dxa"/>
            <w:tcBorders>
              <w:top w:val="nil"/>
              <w:left w:val="nil"/>
              <w:bottom w:val="nil"/>
              <w:right w:val="nil"/>
            </w:tcBorders>
            <w:shd w:val="clear" w:color="000000" w:fill="FFFFFF"/>
            <w:noWrap/>
            <w:vAlign w:val="center"/>
            <w:hideMark/>
          </w:tcPr>
          <w:p w14:paraId="360E4DCA" w14:textId="77777777" w:rsidR="00670E25" w:rsidRPr="001B4B87" w:rsidRDefault="00670E2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-48.3 ± 0.2</w:t>
            </w:r>
          </w:p>
        </w:tc>
        <w:tc>
          <w:tcPr>
            <w:tcW w:w="717" w:type="dxa"/>
            <w:vMerge/>
            <w:tcBorders>
              <w:left w:val="nil"/>
              <w:right w:val="nil"/>
            </w:tcBorders>
            <w:shd w:val="clear" w:color="000000" w:fill="FFFFFF"/>
            <w:noWrap/>
            <w:vAlign w:val="center"/>
            <w:hideMark/>
          </w:tcPr>
          <w:p w14:paraId="5DCB1406" w14:textId="77777777" w:rsidR="00670E25" w:rsidRPr="001B4B87" w:rsidRDefault="00670E25"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right w:val="nil"/>
            </w:tcBorders>
            <w:shd w:val="clear" w:color="000000" w:fill="FFFFFF"/>
            <w:noWrap/>
            <w:vAlign w:val="center"/>
            <w:hideMark/>
          </w:tcPr>
          <w:p w14:paraId="52CC1B9F" w14:textId="77777777" w:rsidR="00670E25" w:rsidRPr="001B4B87" w:rsidRDefault="00670E25"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7B4C7CBF"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20.4</w:t>
            </w:r>
            <w:r w:rsidRPr="001B4B87">
              <w:rPr>
                <w:rFonts w:ascii="Times New Roman" w:eastAsia="Times New Roman" w:hAnsi="Times New Roman" w:cs="Times New Roman"/>
                <w:sz w:val="12"/>
                <w:szCs w:val="12"/>
                <w:lang w:eastAsia="sv-SE"/>
              </w:rPr>
              <w:t xml:space="preserve"> ± 0.6</w:t>
            </w:r>
          </w:p>
        </w:tc>
        <w:tc>
          <w:tcPr>
            <w:tcW w:w="584" w:type="dxa"/>
            <w:tcBorders>
              <w:top w:val="nil"/>
              <w:left w:val="nil"/>
              <w:bottom w:val="nil"/>
              <w:right w:val="nil"/>
            </w:tcBorders>
            <w:shd w:val="clear" w:color="000000" w:fill="FFFFFF"/>
            <w:vAlign w:val="bottom"/>
          </w:tcPr>
          <w:p w14:paraId="405AB15C"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0.6</w:t>
            </w:r>
            <w:r w:rsidRPr="001B4B87">
              <w:rPr>
                <w:rFonts w:ascii="Times New Roman" w:eastAsia="Times New Roman" w:hAnsi="Times New Roman" w:cs="Times New Roman"/>
                <w:sz w:val="12"/>
                <w:szCs w:val="12"/>
                <w:lang w:eastAsia="sv-SE"/>
              </w:rPr>
              <w:t xml:space="preserve"> ± 0.0</w:t>
            </w:r>
          </w:p>
        </w:tc>
        <w:tc>
          <w:tcPr>
            <w:tcW w:w="677" w:type="dxa"/>
            <w:tcBorders>
              <w:top w:val="nil"/>
              <w:left w:val="nil"/>
              <w:bottom w:val="nil"/>
              <w:right w:val="nil"/>
            </w:tcBorders>
            <w:shd w:val="clear" w:color="000000" w:fill="FFFFFF"/>
            <w:vAlign w:val="bottom"/>
          </w:tcPr>
          <w:p w14:paraId="7252E791"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0.7</w:t>
            </w:r>
            <w:r w:rsidRPr="001B4B87">
              <w:rPr>
                <w:rFonts w:ascii="Times New Roman" w:eastAsia="Times New Roman" w:hAnsi="Times New Roman" w:cs="Times New Roman"/>
                <w:sz w:val="12"/>
                <w:szCs w:val="12"/>
                <w:lang w:eastAsia="sv-SE"/>
              </w:rPr>
              <w:t xml:space="preserve"> ± 0.0</w:t>
            </w:r>
          </w:p>
        </w:tc>
        <w:tc>
          <w:tcPr>
            <w:tcW w:w="731" w:type="dxa"/>
            <w:tcBorders>
              <w:top w:val="nil"/>
              <w:left w:val="nil"/>
              <w:bottom w:val="nil"/>
              <w:right w:val="nil"/>
            </w:tcBorders>
            <w:shd w:val="clear" w:color="000000" w:fill="FFFFFF"/>
            <w:vAlign w:val="bottom"/>
          </w:tcPr>
          <w:p w14:paraId="718A9B03"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2.8</w:t>
            </w:r>
            <w:r w:rsidRPr="001B4B87">
              <w:rPr>
                <w:rFonts w:ascii="Times New Roman" w:eastAsia="Times New Roman" w:hAnsi="Times New Roman" w:cs="Times New Roman"/>
                <w:sz w:val="12"/>
                <w:szCs w:val="12"/>
                <w:lang w:eastAsia="sv-SE"/>
              </w:rPr>
              <w:t xml:space="preserve"> ± 0.0</w:t>
            </w:r>
          </w:p>
        </w:tc>
        <w:tc>
          <w:tcPr>
            <w:tcW w:w="677" w:type="dxa"/>
            <w:tcBorders>
              <w:top w:val="nil"/>
              <w:left w:val="nil"/>
              <w:bottom w:val="nil"/>
              <w:right w:val="nil"/>
            </w:tcBorders>
            <w:shd w:val="clear" w:color="000000" w:fill="FFFFFF"/>
          </w:tcPr>
          <w:p w14:paraId="6D69AD4F"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0.1</w:t>
            </w:r>
            <w:r w:rsidRPr="001B4B87">
              <w:rPr>
                <w:rFonts w:ascii="Times New Roman" w:eastAsia="Times New Roman" w:hAnsi="Times New Roman" w:cs="Times New Roman"/>
                <w:sz w:val="12"/>
                <w:szCs w:val="12"/>
                <w:lang w:eastAsia="sv-SE"/>
              </w:rPr>
              <w:t xml:space="preserve"> ± </w:t>
            </w:r>
            <w:r w:rsidRPr="001B4B87">
              <w:rPr>
                <w:rFonts w:ascii="Times New Roman" w:hAnsi="Times New Roman" w:cs="Times New Roman"/>
                <w:sz w:val="12"/>
                <w:szCs w:val="12"/>
              </w:rPr>
              <w:t>0.0</w:t>
            </w:r>
          </w:p>
        </w:tc>
        <w:tc>
          <w:tcPr>
            <w:tcW w:w="731" w:type="dxa"/>
            <w:tcBorders>
              <w:top w:val="nil"/>
              <w:left w:val="nil"/>
              <w:bottom w:val="nil"/>
              <w:right w:val="nil"/>
            </w:tcBorders>
            <w:shd w:val="clear" w:color="000000" w:fill="FFFFFF"/>
          </w:tcPr>
          <w:p w14:paraId="0A2AAD35" w14:textId="77777777" w:rsidR="00670E25" w:rsidRPr="001B4B87" w:rsidRDefault="00FA18E4"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32.3</w:t>
            </w:r>
            <w:r w:rsidRPr="001B4B87">
              <w:rPr>
                <w:rFonts w:ascii="Times New Roman" w:eastAsia="Times New Roman" w:hAnsi="Times New Roman" w:cs="Times New Roman"/>
                <w:sz w:val="12"/>
                <w:szCs w:val="12"/>
                <w:lang w:eastAsia="sv-SE"/>
              </w:rPr>
              <w:t xml:space="preserve"> ± </w:t>
            </w:r>
            <w:r w:rsidR="00670E25" w:rsidRPr="001B4B87">
              <w:rPr>
                <w:rFonts w:ascii="Times New Roman" w:hAnsi="Times New Roman" w:cs="Times New Roman"/>
                <w:sz w:val="12"/>
                <w:szCs w:val="12"/>
              </w:rPr>
              <w:t>1.2</w:t>
            </w:r>
          </w:p>
        </w:tc>
      </w:tr>
      <w:tr w:rsidR="001B4B87" w:rsidRPr="001B4B87" w14:paraId="4844AE99" w14:textId="77777777" w:rsidTr="00E415EB">
        <w:trPr>
          <w:trHeight w:hRule="exact" w:val="142"/>
        </w:trPr>
        <w:tc>
          <w:tcPr>
            <w:tcW w:w="601" w:type="dxa"/>
            <w:vMerge/>
            <w:tcBorders>
              <w:left w:val="nil"/>
              <w:right w:val="nil"/>
            </w:tcBorders>
            <w:vAlign w:val="center"/>
            <w:hideMark/>
          </w:tcPr>
          <w:p w14:paraId="13AB300E" w14:textId="77777777" w:rsidR="00670E25" w:rsidRPr="001B4B87" w:rsidRDefault="00670E25" w:rsidP="00D40DD1">
            <w:pPr>
              <w:spacing w:line="240" w:lineRule="auto"/>
              <w:jc w:val="center"/>
              <w:rPr>
                <w:rFonts w:ascii="Times New Roman" w:eastAsia="Times New Roman" w:hAnsi="Times New Roman" w:cs="Times New Roman"/>
                <w:sz w:val="16"/>
                <w:szCs w:val="24"/>
                <w:lang w:eastAsia="sv-SE"/>
              </w:rPr>
            </w:pPr>
          </w:p>
        </w:tc>
        <w:tc>
          <w:tcPr>
            <w:tcW w:w="507" w:type="dxa"/>
            <w:vMerge/>
            <w:tcBorders>
              <w:left w:val="nil"/>
              <w:right w:val="nil"/>
            </w:tcBorders>
            <w:vAlign w:val="center"/>
          </w:tcPr>
          <w:p w14:paraId="295F45B4" w14:textId="77777777" w:rsidR="00670E25" w:rsidRPr="001B4B87" w:rsidRDefault="00670E25" w:rsidP="00D40DD1">
            <w:pPr>
              <w:spacing w:line="240" w:lineRule="auto"/>
              <w:jc w:val="center"/>
              <w:rPr>
                <w:rFonts w:ascii="Times New Roman" w:eastAsia="Times New Roman" w:hAnsi="Times New Roman" w:cs="Times New Roman"/>
                <w:sz w:val="16"/>
                <w:szCs w:val="24"/>
                <w:lang w:eastAsia="sv-SE"/>
              </w:rPr>
            </w:pPr>
          </w:p>
        </w:tc>
        <w:tc>
          <w:tcPr>
            <w:tcW w:w="640" w:type="dxa"/>
            <w:vMerge/>
            <w:tcBorders>
              <w:top w:val="nil"/>
              <w:left w:val="nil"/>
              <w:bottom w:val="single" w:sz="4" w:space="0" w:color="000000"/>
              <w:right w:val="nil"/>
            </w:tcBorders>
            <w:vAlign w:val="center"/>
            <w:hideMark/>
          </w:tcPr>
          <w:p w14:paraId="4701E235" w14:textId="77777777" w:rsidR="00670E25" w:rsidRPr="001B4B87" w:rsidRDefault="00670E25" w:rsidP="00D40DD1">
            <w:pPr>
              <w:spacing w:line="240" w:lineRule="auto"/>
              <w:rPr>
                <w:rFonts w:ascii="Times New Roman" w:eastAsia="Times New Roman" w:hAnsi="Times New Roman" w:cs="Times New Roman"/>
                <w:sz w:val="16"/>
                <w:szCs w:val="24"/>
                <w:lang w:eastAsia="sv-SE"/>
              </w:rPr>
            </w:pPr>
          </w:p>
        </w:tc>
        <w:tc>
          <w:tcPr>
            <w:tcW w:w="553" w:type="dxa"/>
            <w:tcBorders>
              <w:top w:val="nil"/>
              <w:left w:val="nil"/>
              <w:bottom w:val="nil"/>
              <w:right w:val="nil"/>
            </w:tcBorders>
            <w:shd w:val="clear" w:color="000000" w:fill="FFFFFF"/>
            <w:noWrap/>
            <w:vAlign w:val="center"/>
            <w:hideMark/>
          </w:tcPr>
          <w:p w14:paraId="2E4FE099" w14:textId="77777777" w:rsidR="00670E25" w:rsidRPr="001B4B87" w:rsidRDefault="00670E2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209</w:t>
            </w:r>
          </w:p>
        </w:tc>
        <w:tc>
          <w:tcPr>
            <w:tcW w:w="553" w:type="dxa"/>
            <w:tcBorders>
              <w:top w:val="nil"/>
              <w:left w:val="nil"/>
              <w:bottom w:val="nil"/>
              <w:right w:val="nil"/>
            </w:tcBorders>
            <w:shd w:val="clear" w:color="000000" w:fill="FFFFFF"/>
            <w:noWrap/>
            <w:vAlign w:val="center"/>
            <w:hideMark/>
          </w:tcPr>
          <w:p w14:paraId="49682326" w14:textId="77777777" w:rsidR="00670E25" w:rsidRPr="001B4B87" w:rsidRDefault="00670E2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Spring</w:t>
            </w:r>
          </w:p>
        </w:tc>
        <w:tc>
          <w:tcPr>
            <w:tcW w:w="717" w:type="dxa"/>
            <w:tcBorders>
              <w:top w:val="nil"/>
              <w:left w:val="nil"/>
              <w:bottom w:val="nil"/>
              <w:right w:val="nil"/>
            </w:tcBorders>
            <w:shd w:val="clear" w:color="000000" w:fill="FFFFFF"/>
            <w:noWrap/>
            <w:vAlign w:val="center"/>
            <w:hideMark/>
          </w:tcPr>
          <w:p w14:paraId="3B195347" w14:textId="77777777" w:rsidR="00670E25" w:rsidRPr="001B4B87" w:rsidRDefault="00670E2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-48.3 ± 0.5</w:t>
            </w:r>
          </w:p>
        </w:tc>
        <w:tc>
          <w:tcPr>
            <w:tcW w:w="717" w:type="dxa"/>
            <w:vMerge/>
            <w:tcBorders>
              <w:left w:val="nil"/>
              <w:right w:val="nil"/>
            </w:tcBorders>
            <w:shd w:val="clear" w:color="000000" w:fill="FFFFFF"/>
            <w:noWrap/>
            <w:vAlign w:val="center"/>
            <w:hideMark/>
          </w:tcPr>
          <w:p w14:paraId="559CA8E7" w14:textId="77777777" w:rsidR="00670E25" w:rsidRPr="001B4B87" w:rsidRDefault="00670E25"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right w:val="nil"/>
            </w:tcBorders>
            <w:shd w:val="clear" w:color="000000" w:fill="FFFFFF"/>
            <w:noWrap/>
            <w:vAlign w:val="center"/>
            <w:hideMark/>
          </w:tcPr>
          <w:p w14:paraId="76088526" w14:textId="77777777" w:rsidR="00670E25" w:rsidRPr="001B4B87" w:rsidRDefault="00670E25"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3FE8FDD6"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20.5</w:t>
            </w:r>
            <w:r w:rsidRPr="001B4B87">
              <w:rPr>
                <w:rFonts w:ascii="Times New Roman" w:eastAsia="Times New Roman" w:hAnsi="Times New Roman" w:cs="Times New Roman"/>
                <w:sz w:val="12"/>
                <w:szCs w:val="12"/>
                <w:lang w:eastAsia="sv-SE"/>
              </w:rPr>
              <w:t xml:space="preserve"> ± 1.6</w:t>
            </w:r>
          </w:p>
        </w:tc>
        <w:tc>
          <w:tcPr>
            <w:tcW w:w="584" w:type="dxa"/>
            <w:tcBorders>
              <w:top w:val="nil"/>
              <w:left w:val="nil"/>
              <w:bottom w:val="nil"/>
              <w:right w:val="nil"/>
            </w:tcBorders>
            <w:shd w:val="clear" w:color="000000" w:fill="FFFFFF"/>
            <w:vAlign w:val="bottom"/>
          </w:tcPr>
          <w:p w14:paraId="685EDE78"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0.6</w:t>
            </w:r>
            <w:r w:rsidRPr="001B4B87">
              <w:rPr>
                <w:rFonts w:ascii="Times New Roman" w:eastAsia="Times New Roman" w:hAnsi="Times New Roman" w:cs="Times New Roman"/>
                <w:sz w:val="12"/>
                <w:szCs w:val="12"/>
                <w:lang w:eastAsia="sv-SE"/>
              </w:rPr>
              <w:t xml:space="preserve"> ± 0.0</w:t>
            </w:r>
          </w:p>
        </w:tc>
        <w:tc>
          <w:tcPr>
            <w:tcW w:w="677" w:type="dxa"/>
            <w:tcBorders>
              <w:top w:val="nil"/>
              <w:left w:val="nil"/>
              <w:bottom w:val="nil"/>
              <w:right w:val="nil"/>
            </w:tcBorders>
            <w:shd w:val="clear" w:color="000000" w:fill="FFFFFF"/>
            <w:vAlign w:val="bottom"/>
          </w:tcPr>
          <w:p w14:paraId="1A8998BB"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0.7</w:t>
            </w:r>
            <w:r w:rsidRPr="001B4B87">
              <w:rPr>
                <w:rFonts w:ascii="Times New Roman" w:eastAsia="Times New Roman" w:hAnsi="Times New Roman" w:cs="Times New Roman"/>
                <w:sz w:val="12"/>
                <w:szCs w:val="12"/>
                <w:lang w:eastAsia="sv-SE"/>
              </w:rPr>
              <w:t xml:space="preserve"> ± 0.1</w:t>
            </w:r>
          </w:p>
        </w:tc>
        <w:tc>
          <w:tcPr>
            <w:tcW w:w="731" w:type="dxa"/>
            <w:tcBorders>
              <w:top w:val="nil"/>
              <w:left w:val="nil"/>
              <w:bottom w:val="nil"/>
              <w:right w:val="nil"/>
            </w:tcBorders>
            <w:shd w:val="clear" w:color="000000" w:fill="FFFFFF"/>
            <w:vAlign w:val="bottom"/>
          </w:tcPr>
          <w:p w14:paraId="2BB5106E"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2.8</w:t>
            </w:r>
            <w:r w:rsidRPr="001B4B87">
              <w:rPr>
                <w:rFonts w:ascii="Times New Roman" w:eastAsia="Times New Roman" w:hAnsi="Times New Roman" w:cs="Times New Roman"/>
                <w:sz w:val="12"/>
                <w:szCs w:val="12"/>
                <w:lang w:eastAsia="sv-SE"/>
              </w:rPr>
              <w:t xml:space="preserve"> ± 0.1</w:t>
            </w:r>
          </w:p>
        </w:tc>
        <w:tc>
          <w:tcPr>
            <w:tcW w:w="677" w:type="dxa"/>
            <w:tcBorders>
              <w:top w:val="nil"/>
              <w:left w:val="nil"/>
              <w:bottom w:val="nil"/>
              <w:right w:val="nil"/>
            </w:tcBorders>
            <w:shd w:val="clear" w:color="000000" w:fill="FFFFFF"/>
          </w:tcPr>
          <w:p w14:paraId="5C442546"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0.1</w:t>
            </w:r>
            <w:r w:rsidRPr="001B4B87">
              <w:rPr>
                <w:rFonts w:ascii="Times New Roman" w:eastAsia="Times New Roman" w:hAnsi="Times New Roman" w:cs="Times New Roman"/>
                <w:sz w:val="12"/>
                <w:szCs w:val="12"/>
                <w:lang w:eastAsia="sv-SE"/>
              </w:rPr>
              <w:t xml:space="preserve"> ± </w:t>
            </w:r>
            <w:r w:rsidRPr="001B4B87">
              <w:rPr>
                <w:rFonts w:ascii="Times New Roman" w:hAnsi="Times New Roman" w:cs="Times New Roman"/>
                <w:sz w:val="12"/>
                <w:szCs w:val="12"/>
              </w:rPr>
              <w:t>0.0</w:t>
            </w:r>
          </w:p>
        </w:tc>
        <w:tc>
          <w:tcPr>
            <w:tcW w:w="731" w:type="dxa"/>
            <w:tcBorders>
              <w:top w:val="nil"/>
              <w:left w:val="nil"/>
              <w:bottom w:val="nil"/>
              <w:right w:val="nil"/>
            </w:tcBorders>
            <w:shd w:val="clear" w:color="000000" w:fill="FFFFFF"/>
          </w:tcPr>
          <w:p w14:paraId="3D56DC0D" w14:textId="77777777" w:rsidR="00670E25" w:rsidRPr="001B4B87" w:rsidRDefault="00FA18E4"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38.8</w:t>
            </w:r>
            <w:r w:rsidRPr="001B4B87">
              <w:rPr>
                <w:rFonts w:ascii="Times New Roman" w:eastAsia="Times New Roman" w:hAnsi="Times New Roman" w:cs="Times New Roman"/>
                <w:sz w:val="12"/>
                <w:szCs w:val="12"/>
                <w:lang w:eastAsia="sv-SE"/>
              </w:rPr>
              <w:t xml:space="preserve"> ± </w:t>
            </w:r>
            <w:r w:rsidR="00670E25" w:rsidRPr="001B4B87">
              <w:rPr>
                <w:rFonts w:ascii="Times New Roman" w:hAnsi="Times New Roman" w:cs="Times New Roman"/>
                <w:sz w:val="12"/>
                <w:szCs w:val="12"/>
              </w:rPr>
              <w:t>2.7</w:t>
            </w:r>
          </w:p>
        </w:tc>
      </w:tr>
      <w:tr w:rsidR="001B4B87" w:rsidRPr="001B4B87" w14:paraId="1F83AB0C" w14:textId="77777777" w:rsidTr="00E415EB">
        <w:trPr>
          <w:trHeight w:hRule="exact" w:val="142"/>
        </w:trPr>
        <w:tc>
          <w:tcPr>
            <w:tcW w:w="601" w:type="dxa"/>
            <w:vMerge/>
            <w:tcBorders>
              <w:left w:val="nil"/>
              <w:right w:val="nil"/>
            </w:tcBorders>
            <w:vAlign w:val="center"/>
            <w:hideMark/>
          </w:tcPr>
          <w:p w14:paraId="0DEAEF30" w14:textId="77777777" w:rsidR="00670E25" w:rsidRPr="001B4B87" w:rsidRDefault="00670E25" w:rsidP="00D40DD1">
            <w:pPr>
              <w:spacing w:line="240" w:lineRule="auto"/>
              <w:jc w:val="center"/>
              <w:rPr>
                <w:rFonts w:ascii="Times New Roman" w:eastAsia="Times New Roman" w:hAnsi="Times New Roman" w:cs="Times New Roman"/>
                <w:sz w:val="16"/>
                <w:szCs w:val="24"/>
                <w:lang w:eastAsia="sv-SE"/>
              </w:rPr>
            </w:pPr>
          </w:p>
        </w:tc>
        <w:tc>
          <w:tcPr>
            <w:tcW w:w="507" w:type="dxa"/>
            <w:vMerge/>
            <w:tcBorders>
              <w:left w:val="nil"/>
              <w:right w:val="nil"/>
            </w:tcBorders>
            <w:vAlign w:val="center"/>
          </w:tcPr>
          <w:p w14:paraId="08E6C27B" w14:textId="77777777" w:rsidR="00670E25" w:rsidRPr="001B4B87" w:rsidRDefault="00670E25" w:rsidP="00D40DD1">
            <w:pPr>
              <w:spacing w:line="240" w:lineRule="auto"/>
              <w:jc w:val="center"/>
              <w:rPr>
                <w:rFonts w:ascii="Times New Roman" w:eastAsia="Times New Roman" w:hAnsi="Times New Roman" w:cs="Times New Roman"/>
                <w:sz w:val="16"/>
                <w:szCs w:val="24"/>
                <w:lang w:eastAsia="sv-SE"/>
              </w:rPr>
            </w:pPr>
          </w:p>
        </w:tc>
        <w:tc>
          <w:tcPr>
            <w:tcW w:w="640" w:type="dxa"/>
            <w:vMerge/>
            <w:tcBorders>
              <w:top w:val="nil"/>
              <w:left w:val="nil"/>
              <w:bottom w:val="single" w:sz="4" w:space="0" w:color="000000"/>
              <w:right w:val="nil"/>
            </w:tcBorders>
            <w:vAlign w:val="center"/>
            <w:hideMark/>
          </w:tcPr>
          <w:p w14:paraId="17BFAB73" w14:textId="77777777" w:rsidR="00670E25" w:rsidRPr="001B4B87" w:rsidRDefault="00670E25" w:rsidP="00D40DD1">
            <w:pPr>
              <w:spacing w:line="240" w:lineRule="auto"/>
              <w:rPr>
                <w:rFonts w:ascii="Times New Roman" w:eastAsia="Times New Roman" w:hAnsi="Times New Roman" w:cs="Times New Roman"/>
                <w:sz w:val="16"/>
                <w:szCs w:val="24"/>
                <w:lang w:eastAsia="sv-SE"/>
              </w:rPr>
            </w:pPr>
          </w:p>
        </w:tc>
        <w:tc>
          <w:tcPr>
            <w:tcW w:w="553" w:type="dxa"/>
            <w:tcBorders>
              <w:top w:val="nil"/>
              <w:left w:val="nil"/>
              <w:bottom w:val="nil"/>
              <w:right w:val="nil"/>
            </w:tcBorders>
            <w:shd w:val="clear" w:color="000000" w:fill="FFFFFF"/>
            <w:noWrap/>
            <w:vAlign w:val="center"/>
            <w:hideMark/>
          </w:tcPr>
          <w:p w14:paraId="2F21082F" w14:textId="77777777" w:rsidR="00670E25" w:rsidRPr="001B4B87" w:rsidRDefault="00670E2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230</w:t>
            </w:r>
          </w:p>
        </w:tc>
        <w:tc>
          <w:tcPr>
            <w:tcW w:w="553" w:type="dxa"/>
            <w:tcBorders>
              <w:top w:val="nil"/>
              <w:left w:val="nil"/>
              <w:bottom w:val="nil"/>
              <w:right w:val="nil"/>
            </w:tcBorders>
            <w:shd w:val="clear" w:color="000000" w:fill="FFFFFF"/>
            <w:noWrap/>
            <w:vAlign w:val="center"/>
            <w:hideMark/>
          </w:tcPr>
          <w:p w14:paraId="2143CFC3" w14:textId="77777777" w:rsidR="00670E25" w:rsidRPr="001B4B87" w:rsidRDefault="00670E2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Spring</w:t>
            </w:r>
          </w:p>
        </w:tc>
        <w:tc>
          <w:tcPr>
            <w:tcW w:w="717" w:type="dxa"/>
            <w:tcBorders>
              <w:top w:val="nil"/>
              <w:left w:val="nil"/>
              <w:bottom w:val="nil"/>
              <w:right w:val="nil"/>
            </w:tcBorders>
            <w:shd w:val="clear" w:color="000000" w:fill="FFFFFF"/>
            <w:noWrap/>
            <w:vAlign w:val="center"/>
            <w:hideMark/>
          </w:tcPr>
          <w:p w14:paraId="418639C4" w14:textId="77777777" w:rsidR="00670E25" w:rsidRPr="001B4B87" w:rsidRDefault="00670E2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-48.7 ± 0.7</w:t>
            </w:r>
          </w:p>
        </w:tc>
        <w:tc>
          <w:tcPr>
            <w:tcW w:w="717" w:type="dxa"/>
            <w:vMerge/>
            <w:tcBorders>
              <w:left w:val="nil"/>
              <w:right w:val="nil"/>
            </w:tcBorders>
            <w:shd w:val="clear" w:color="000000" w:fill="FFFFFF"/>
            <w:noWrap/>
            <w:vAlign w:val="center"/>
            <w:hideMark/>
          </w:tcPr>
          <w:p w14:paraId="5562EA72" w14:textId="77777777" w:rsidR="00670E25" w:rsidRPr="001B4B87" w:rsidRDefault="00670E25"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right w:val="nil"/>
            </w:tcBorders>
            <w:shd w:val="clear" w:color="000000" w:fill="FFFFFF"/>
            <w:noWrap/>
            <w:vAlign w:val="center"/>
            <w:hideMark/>
          </w:tcPr>
          <w:p w14:paraId="4EC8F3E0" w14:textId="77777777" w:rsidR="00670E25" w:rsidRPr="001B4B87" w:rsidRDefault="00670E25"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0E40B7C3"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19.0</w:t>
            </w:r>
            <w:r w:rsidRPr="001B4B87">
              <w:rPr>
                <w:rFonts w:ascii="Times New Roman" w:eastAsia="Times New Roman" w:hAnsi="Times New Roman" w:cs="Times New Roman"/>
                <w:sz w:val="12"/>
                <w:szCs w:val="12"/>
                <w:lang w:eastAsia="sv-SE"/>
              </w:rPr>
              <w:t xml:space="preserve"> ± 2.4</w:t>
            </w:r>
          </w:p>
        </w:tc>
        <w:tc>
          <w:tcPr>
            <w:tcW w:w="584" w:type="dxa"/>
            <w:tcBorders>
              <w:top w:val="nil"/>
              <w:left w:val="nil"/>
              <w:bottom w:val="nil"/>
              <w:right w:val="nil"/>
            </w:tcBorders>
            <w:shd w:val="clear" w:color="000000" w:fill="FFFFFF"/>
            <w:vAlign w:val="bottom"/>
          </w:tcPr>
          <w:p w14:paraId="63D67015"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0.6</w:t>
            </w:r>
            <w:r w:rsidRPr="001B4B87">
              <w:rPr>
                <w:rFonts w:ascii="Times New Roman" w:eastAsia="Times New Roman" w:hAnsi="Times New Roman" w:cs="Times New Roman"/>
                <w:sz w:val="12"/>
                <w:szCs w:val="12"/>
                <w:lang w:eastAsia="sv-SE"/>
              </w:rPr>
              <w:t xml:space="preserve"> ± 0.0</w:t>
            </w:r>
          </w:p>
        </w:tc>
        <w:tc>
          <w:tcPr>
            <w:tcW w:w="677" w:type="dxa"/>
            <w:tcBorders>
              <w:top w:val="nil"/>
              <w:left w:val="nil"/>
              <w:bottom w:val="nil"/>
              <w:right w:val="nil"/>
            </w:tcBorders>
            <w:shd w:val="clear" w:color="000000" w:fill="FFFFFF"/>
            <w:vAlign w:val="bottom"/>
          </w:tcPr>
          <w:p w14:paraId="3496B0F8"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0.7</w:t>
            </w:r>
            <w:r w:rsidRPr="001B4B87">
              <w:rPr>
                <w:rFonts w:ascii="Times New Roman" w:eastAsia="Times New Roman" w:hAnsi="Times New Roman" w:cs="Times New Roman"/>
                <w:sz w:val="12"/>
                <w:szCs w:val="12"/>
                <w:lang w:eastAsia="sv-SE"/>
              </w:rPr>
              <w:t xml:space="preserve"> ± 0.1</w:t>
            </w:r>
          </w:p>
        </w:tc>
        <w:tc>
          <w:tcPr>
            <w:tcW w:w="731" w:type="dxa"/>
            <w:tcBorders>
              <w:top w:val="nil"/>
              <w:left w:val="nil"/>
              <w:bottom w:val="nil"/>
              <w:right w:val="nil"/>
            </w:tcBorders>
            <w:shd w:val="clear" w:color="000000" w:fill="FFFFFF"/>
            <w:vAlign w:val="bottom"/>
          </w:tcPr>
          <w:p w14:paraId="140FDDAF"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2.9</w:t>
            </w:r>
            <w:r w:rsidRPr="001B4B87">
              <w:rPr>
                <w:rFonts w:ascii="Times New Roman" w:eastAsia="Times New Roman" w:hAnsi="Times New Roman" w:cs="Times New Roman"/>
                <w:sz w:val="12"/>
                <w:szCs w:val="12"/>
                <w:lang w:eastAsia="sv-SE"/>
              </w:rPr>
              <w:t xml:space="preserve"> ± 0.1</w:t>
            </w:r>
          </w:p>
        </w:tc>
        <w:tc>
          <w:tcPr>
            <w:tcW w:w="677" w:type="dxa"/>
            <w:tcBorders>
              <w:top w:val="nil"/>
              <w:left w:val="nil"/>
              <w:bottom w:val="nil"/>
              <w:right w:val="nil"/>
            </w:tcBorders>
            <w:shd w:val="clear" w:color="000000" w:fill="FFFFFF"/>
          </w:tcPr>
          <w:p w14:paraId="3FB82FE8"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0.1</w:t>
            </w:r>
            <w:r w:rsidRPr="001B4B87">
              <w:rPr>
                <w:rFonts w:ascii="Times New Roman" w:eastAsia="Times New Roman" w:hAnsi="Times New Roman" w:cs="Times New Roman"/>
                <w:sz w:val="12"/>
                <w:szCs w:val="12"/>
                <w:lang w:eastAsia="sv-SE"/>
              </w:rPr>
              <w:t xml:space="preserve"> ± </w:t>
            </w:r>
            <w:r w:rsidRPr="001B4B87">
              <w:rPr>
                <w:rFonts w:ascii="Times New Roman" w:hAnsi="Times New Roman" w:cs="Times New Roman"/>
                <w:sz w:val="12"/>
                <w:szCs w:val="12"/>
              </w:rPr>
              <w:t>0.0</w:t>
            </w:r>
          </w:p>
        </w:tc>
        <w:tc>
          <w:tcPr>
            <w:tcW w:w="731" w:type="dxa"/>
            <w:tcBorders>
              <w:top w:val="nil"/>
              <w:left w:val="nil"/>
              <w:bottom w:val="nil"/>
              <w:right w:val="nil"/>
            </w:tcBorders>
            <w:shd w:val="clear" w:color="000000" w:fill="FFFFFF"/>
          </w:tcPr>
          <w:p w14:paraId="1812AD01" w14:textId="77777777" w:rsidR="00670E25" w:rsidRPr="001B4B87" w:rsidRDefault="00FA18E4"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61.4</w:t>
            </w:r>
            <w:r w:rsidRPr="001B4B87">
              <w:rPr>
                <w:rFonts w:ascii="Times New Roman" w:eastAsia="Times New Roman" w:hAnsi="Times New Roman" w:cs="Times New Roman"/>
                <w:sz w:val="12"/>
                <w:szCs w:val="12"/>
                <w:lang w:eastAsia="sv-SE"/>
              </w:rPr>
              <w:t xml:space="preserve"> ± </w:t>
            </w:r>
            <w:r w:rsidR="00670E25" w:rsidRPr="001B4B87">
              <w:rPr>
                <w:rFonts w:ascii="Times New Roman" w:hAnsi="Times New Roman" w:cs="Times New Roman"/>
                <w:sz w:val="12"/>
                <w:szCs w:val="12"/>
              </w:rPr>
              <w:t>7.1</w:t>
            </w:r>
          </w:p>
        </w:tc>
      </w:tr>
      <w:tr w:rsidR="001B4B87" w:rsidRPr="001B4B87" w14:paraId="6495215D" w14:textId="77777777" w:rsidTr="00E415EB">
        <w:trPr>
          <w:trHeight w:hRule="exact" w:val="142"/>
        </w:trPr>
        <w:tc>
          <w:tcPr>
            <w:tcW w:w="601" w:type="dxa"/>
            <w:vMerge/>
            <w:tcBorders>
              <w:left w:val="nil"/>
              <w:right w:val="nil"/>
            </w:tcBorders>
            <w:vAlign w:val="center"/>
            <w:hideMark/>
          </w:tcPr>
          <w:p w14:paraId="1945C13B" w14:textId="77777777" w:rsidR="00670E25" w:rsidRPr="001B4B87" w:rsidRDefault="00670E25" w:rsidP="00D40DD1">
            <w:pPr>
              <w:spacing w:line="240" w:lineRule="auto"/>
              <w:jc w:val="center"/>
              <w:rPr>
                <w:rFonts w:ascii="Times New Roman" w:eastAsia="Times New Roman" w:hAnsi="Times New Roman" w:cs="Times New Roman"/>
                <w:sz w:val="16"/>
                <w:szCs w:val="24"/>
                <w:lang w:eastAsia="sv-SE"/>
              </w:rPr>
            </w:pPr>
          </w:p>
        </w:tc>
        <w:tc>
          <w:tcPr>
            <w:tcW w:w="507" w:type="dxa"/>
            <w:vMerge/>
            <w:tcBorders>
              <w:left w:val="nil"/>
              <w:right w:val="nil"/>
            </w:tcBorders>
            <w:vAlign w:val="center"/>
          </w:tcPr>
          <w:p w14:paraId="2412AE0E" w14:textId="77777777" w:rsidR="00670E25" w:rsidRPr="001B4B87" w:rsidRDefault="00670E25" w:rsidP="00D40DD1">
            <w:pPr>
              <w:spacing w:line="240" w:lineRule="auto"/>
              <w:jc w:val="center"/>
              <w:rPr>
                <w:rFonts w:ascii="Times New Roman" w:eastAsia="Times New Roman" w:hAnsi="Times New Roman" w:cs="Times New Roman"/>
                <w:sz w:val="16"/>
                <w:szCs w:val="24"/>
                <w:lang w:eastAsia="sv-SE"/>
              </w:rPr>
            </w:pPr>
          </w:p>
        </w:tc>
        <w:tc>
          <w:tcPr>
            <w:tcW w:w="640" w:type="dxa"/>
            <w:vMerge/>
            <w:tcBorders>
              <w:top w:val="nil"/>
              <w:left w:val="nil"/>
              <w:bottom w:val="single" w:sz="4" w:space="0" w:color="000000"/>
              <w:right w:val="nil"/>
            </w:tcBorders>
            <w:vAlign w:val="center"/>
            <w:hideMark/>
          </w:tcPr>
          <w:p w14:paraId="7BAC1CB5" w14:textId="77777777" w:rsidR="00670E25" w:rsidRPr="001B4B87" w:rsidRDefault="00670E25" w:rsidP="00D40DD1">
            <w:pPr>
              <w:spacing w:line="240" w:lineRule="auto"/>
              <w:rPr>
                <w:rFonts w:ascii="Times New Roman" w:eastAsia="Times New Roman" w:hAnsi="Times New Roman" w:cs="Times New Roman"/>
                <w:sz w:val="16"/>
                <w:szCs w:val="24"/>
                <w:lang w:eastAsia="sv-SE"/>
              </w:rPr>
            </w:pPr>
          </w:p>
        </w:tc>
        <w:tc>
          <w:tcPr>
            <w:tcW w:w="553" w:type="dxa"/>
            <w:tcBorders>
              <w:top w:val="nil"/>
              <w:left w:val="nil"/>
              <w:bottom w:val="nil"/>
              <w:right w:val="nil"/>
            </w:tcBorders>
            <w:shd w:val="clear" w:color="000000" w:fill="FFFFFF"/>
            <w:noWrap/>
            <w:vAlign w:val="center"/>
            <w:hideMark/>
          </w:tcPr>
          <w:p w14:paraId="14D652DA" w14:textId="77777777" w:rsidR="00670E25" w:rsidRPr="001B4B87" w:rsidRDefault="00670E2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251</w:t>
            </w:r>
          </w:p>
        </w:tc>
        <w:tc>
          <w:tcPr>
            <w:tcW w:w="553" w:type="dxa"/>
            <w:tcBorders>
              <w:top w:val="nil"/>
              <w:left w:val="nil"/>
              <w:bottom w:val="nil"/>
              <w:right w:val="nil"/>
            </w:tcBorders>
            <w:shd w:val="clear" w:color="000000" w:fill="FFFFFF"/>
            <w:noWrap/>
            <w:vAlign w:val="center"/>
            <w:hideMark/>
          </w:tcPr>
          <w:p w14:paraId="7D353BD9" w14:textId="77777777" w:rsidR="00670E25" w:rsidRPr="001B4B87" w:rsidRDefault="00670E2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Spring</w:t>
            </w:r>
          </w:p>
        </w:tc>
        <w:tc>
          <w:tcPr>
            <w:tcW w:w="717" w:type="dxa"/>
            <w:tcBorders>
              <w:top w:val="nil"/>
              <w:left w:val="nil"/>
              <w:bottom w:val="nil"/>
              <w:right w:val="nil"/>
            </w:tcBorders>
            <w:shd w:val="clear" w:color="000000" w:fill="FFFFFF"/>
            <w:noWrap/>
            <w:vAlign w:val="center"/>
            <w:hideMark/>
          </w:tcPr>
          <w:p w14:paraId="7E45FF0C" w14:textId="77777777" w:rsidR="00670E25" w:rsidRPr="001B4B87" w:rsidRDefault="00670E2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-46.5 ± 0.6</w:t>
            </w:r>
          </w:p>
        </w:tc>
        <w:tc>
          <w:tcPr>
            <w:tcW w:w="717" w:type="dxa"/>
            <w:vMerge/>
            <w:tcBorders>
              <w:left w:val="nil"/>
              <w:right w:val="nil"/>
            </w:tcBorders>
            <w:shd w:val="clear" w:color="000000" w:fill="FFFFFF"/>
            <w:noWrap/>
            <w:vAlign w:val="center"/>
            <w:hideMark/>
          </w:tcPr>
          <w:p w14:paraId="5E565C14" w14:textId="77777777" w:rsidR="00670E25" w:rsidRPr="001B4B87" w:rsidRDefault="00670E25"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bottom w:val="nil"/>
              <w:right w:val="nil"/>
            </w:tcBorders>
            <w:shd w:val="clear" w:color="000000" w:fill="FFFFFF"/>
            <w:noWrap/>
            <w:vAlign w:val="center"/>
            <w:hideMark/>
          </w:tcPr>
          <w:p w14:paraId="32175AAF" w14:textId="77777777" w:rsidR="00670E25" w:rsidRPr="001B4B87" w:rsidRDefault="00670E25"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44FEC93C"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27.0</w:t>
            </w:r>
            <w:r w:rsidRPr="001B4B87">
              <w:rPr>
                <w:rFonts w:ascii="Times New Roman" w:eastAsia="Times New Roman" w:hAnsi="Times New Roman" w:cs="Times New Roman"/>
                <w:sz w:val="12"/>
                <w:szCs w:val="12"/>
                <w:lang w:eastAsia="sv-SE"/>
              </w:rPr>
              <w:t xml:space="preserve"> ± 2.0</w:t>
            </w:r>
          </w:p>
        </w:tc>
        <w:tc>
          <w:tcPr>
            <w:tcW w:w="584" w:type="dxa"/>
            <w:tcBorders>
              <w:top w:val="nil"/>
              <w:left w:val="nil"/>
              <w:bottom w:val="nil"/>
              <w:right w:val="nil"/>
            </w:tcBorders>
            <w:shd w:val="clear" w:color="000000" w:fill="FFFFFF"/>
            <w:vAlign w:val="bottom"/>
          </w:tcPr>
          <w:p w14:paraId="7D7ADE95"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0.7</w:t>
            </w:r>
            <w:r w:rsidRPr="001B4B87">
              <w:rPr>
                <w:rFonts w:ascii="Times New Roman" w:eastAsia="Times New Roman" w:hAnsi="Times New Roman" w:cs="Times New Roman"/>
                <w:sz w:val="12"/>
                <w:szCs w:val="12"/>
                <w:lang w:eastAsia="sv-SE"/>
              </w:rPr>
              <w:t xml:space="preserve"> ± 0.0</w:t>
            </w:r>
          </w:p>
        </w:tc>
        <w:tc>
          <w:tcPr>
            <w:tcW w:w="677" w:type="dxa"/>
            <w:tcBorders>
              <w:top w:val="nil"/>
              <w:left w:val="nil"/>
              <w:bottom w:val="nil"/>
              <w:right w:val="nil"/>
            </w:tcBorders>
            <w:shd w:val="clear" w:color="000000" w:fill="FFFFFF"/>
            <w:vAlign w:val="bottom"/>
          </w:tcPr>
          <w:p w14:paraId="6DB9E786"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1.0</w:t>
            </w:r>
            <w:r w:rsidRPr="001B4B87">
              <w:rPr>
                <w:rFonts w:ascii="Times New Roman" w:eastAsia="Times New Roman" w:hAnsi="Times New Roman" w:cs="Times New Roman"/>
                <w:sz w:val="12"/>
                <w:szCs w:val="12"/>
                <w:lang w:eastAsia="sv-SE"/>
              </w:rPr>
              <w:t xml:space="preserve"> ± 0.1</w:t>
            </w:r>
          </w:p>
        </w:tc>
        <w:tc>
          <w:tcPr>
            <w:tcW w:w="731" w:type="dxa"/>
            <w:tcBorders>
              <w:top w:val="nil"/>
              <w:left w:val="nil"/>
              <w:bottom w:val="nil"/>
              <w:right w:val="nil"/>
            </w:tcBorders>
            <w:shd w:val="clear" w:color="000000" w:fill="FFFFFF"/>
            <w:vAlign w:val="bottom"/>
          </w:tcPr>
          <w:p w14:paraId="0FF3E104"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2.6</w:t>
            </w:r>
            <w:r w:rsidRPr="001B4B87">
              <w:rPr>
                <w:rFonts w:ascii="Times New Roman" w:eastAsia="Times New Roman" w:hAnsi="Times New Roman" w:cs="Times New Roman"/>
                <w:sz w:val="12"/>
                <w:szCs w:val="12"/>
                <w:lang w:eastAsia="sv-SE"/>
              </w:rPr>
              <w:t xml:space="preserve"> ± 0.1</w:t>
            </w:r>
          </w:p>
        </w:tc>
        <w:tc>
          <w:tcPr>
            <w:tcW w:w="677" w:type="dxa"/>
            <w:tcBorders>
              <w:top w:val="nil"/>
              <w:left w:val="nil"/>
              <w:bottom w:val="nil"/>
              <w:right w:val="nil"/>
            </w:tcBorders>
            <w:shd w:val="clear" w:color="000000" w:fill="FFFFFF"/>
          </w:tcPr>
          <w:p w14:paraId="1A0C0822"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0.1</w:t>
            </w:r>
            <w:r w:rsidRPr="001B4B87">
              <w:rPr>
                <w:rFonts w:ascii="Times New Roman" w:eastAsia="Times New Roman" w:hAnsi="Times New Roman" w:cs="Times New Roman"/>
                <w:sz w:val="12"/>
                <w:szCs w:val="12"/>
                <w:lang w:eastAsia="sv-SE"/>
              </w:rPr>
              <w:t xml:space="preserve"> ± </w:t>
            </w:r>
            <w:r w:rsidRPr="001B4B87">
              <w:rPr>
                <w:rFonts w:ascii="Times New Roman" w:hAnsi="Times New Roman" w:cs="Times New Roman"/>
                <w:sz w:val="12"/>
                <w:szCs w:val="12"/>
              </w:rPr>
              <w:t>0.0</w:t>
            </w:r>
          </w:p>
        </w:tc>
        <w:tc>
          <w:tcPr>
            <w:tcW w:w="731" w:type="dxa"/>
            <w:tcBorders>
              <w:top w:val="nil"/>
              <w:left w:val="nil"/>
              <w:bottom w:val="nil"/>
              <w:right w:val="nil"/>
            </w:tcBorders>
            <w:shd w:val="clear" w:color="000000" w:fill="FFFFFF"/>
          </w:tcPr>
          <w:p w14:paraId="5AA0C43C" w14:textId="77777777" w:rsidR="00670E25" w:rsidRPr="001B4B87" w:rsidRDefault="00FA18E4"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36.2</w:t>
            </w:r>
            <w:r w:rsidRPr="001B4B87">
              <w:rPr>
                <w:rFonts w:ascii="Times New Roman" w:eastAsia="Times New Roman" w:hAnsi="Times New Roman" w:cs="Times New Roman"/>
                <w:sz w:val="12"/>
                <w:szCs w:val="12"/>
                <w:lang w:eastAsia="sv-SE"/>
              </w:rPr>
              <w:t xml:space="preserve"> ± </w:t>
            </w:r>
            <w:r w:rsidR="00670E25" w:rsidRPr="001B4B87">
              <w:rPr>
                <w:rFonts w:ascii="Times New Roman" w:hAnsi="Times New Roman" w:cs="Times New Roman"/>
                <w:sz w:val="12"/>
                <w:szCs w:val="12"/>
              </w:rPr>
              <w:t>4.9</w:t>
            </w:r>
          </w:p>
        </w:tc>
      </w:tr>
      <w:tr w:rsidR="001B4B87" w:rsidRPr="001B4B87" w14:paraId="4B5CBF3F" w14:textId="77777777" w:rsidTr="00A27075">
        <w:trPr>
          <w:trHeight w:hRule="exact" w:val="142"/>
        </w:trPr>
        <w:tc>
          <w:tcPr>
            <w:tcW w:w="601" w:type="dxa"/>
            <w:vMerge/>
            <w:tcBorders>
              <w:left w:val="nil"/>
              <w:right w:val="nil"/>
            </w:tcBorders>
            <w:vAlign w:val="center"/>
            <w:hideMark/>
          </w:tcPr>
          <w:p w14:paraId="482DD862"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p>
        </w:tc>
        <w:tc>
          <w:tcPr>
            <w:tcW w:w="507" w:type="dxa"/>
            <w:vMerge/>
            <w:tcBorders>
              <w:left w:val="nil"/>
              <w:right w:val="nil"/>
            </w:tcBorders>
            <w:shd w:val="clear" w:color="000000" w:fill="FFFFFF"/>
            <w:vAlign w:val="center"/>
          </w:tcPr>
          <w:p w14:paraId="21D2FB26"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p>
        </w:tc>
        <w:tc>
          <w:tcPr>
            <w:tcW w:w="640" w:type="dxa"/>
            <w:vMerge w:val="restart"/>
            <w:tcBorders>
              <w:top w:val="nil"/>
              <w:left w:val="nil"/>
              <w:bottom w:val="single" w:sz="4" w:space="0" w:color="000000"/>
              <w:right w:val="nil"/>
            </w:tcBorders>
            <w:shd w:val="clear" w:color="000000" w:fill="FFFFFF"/>
            <w:vAlign w:val="center"/>
            <w:hideMark/>
          </w:tcPr>
          <w:p w14:paraId="35F9A896"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r w:rsidRPr="001B4B87">
              <w:rPr>
                <w:rFonts w:ascii="Times New Roman" w:eastAsia="Times New Roman" w:hAnsi="Times New Roman" w:cs="Times New Roman"/>
                <w:sz w:val="16"/>
                <w:szCs w:val="24"/>
                <w:lang w:eastAsia="sv-SE"/>
              </w:rPr>
              <w:t>Unplanted</w:t>
            </w:r>
          </w:p>
        </w:tc>
        <w:tc>
          <w:tcPr>
            <w:tcW w:w="553" w:type="dxa"/>
            <w:tcBorders>
              <w:top w:val="single" w:sz="4" w:space="0" w:color="auto"/>
              <w:left w:val="nil"/>
              <w:bottom w:val="nil"/>
              <w:right w:val="nil"/>
            </w:tcBorders>
            <w:shd w:val="clear" w:color="000000" w:fill="FFFFFF"/>
            <w:noWrap/>
            <w:vAlign w:val="center"/>
            <w:hideMark/>
          </w:tcPr>
          <w:p w14:paraId="45C55CC8"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83</w:t>
            </w:r>
          </w:p>
        </w:tc>
        <w:tc>
          <w:tcPr>
            <w:tcW w:w="553" w:type="dxa"/>
            <w:tcBorders>
              <w:top w:val="single" w:sz="4" w:space="0" w:color="auto"/>
              <w:left w:val="nil"/>
              <w:bottom w:val="nil"/>
              <w:right w:val="nil"/>
            </w:tcBorders>
            <w:shd w:val="clear" w:color="000000" w:fill="FFFFFF"/>
            <w:noWrap/>
            <w:vAlign w:val="center"/>
            <w:hideMark/>
          </w:tcPr>
          <w:p w14:paraId="3F8539C6"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Fall</w:t>
            </w:r>
          </w:p>
        </w:tc>
        <w:tc>
          <w:tcPr>
            <w:tcW w:w="717" w:type="dxa"/>
            <w:tcBorders>
              <w:top w:val="single" w:sz="4" w:space="0" w:color="auto"/>
              <w:left w:val="nil"/>
              <w:bottom w:val="nil"/>
              <w:right w:val="nil"/>
            </w:tcBorders>
            <w:shd w:val="clear" w:color="000000" w:fill="FFFFFF"/>
            <w:noWrap/>
            <w:vAlign w:val="center"/>
            <w:hideMark/>
          </w:tcPr>
          <w:p w14:paraId="750647F4"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-31.5 ± 0.8</w:t>
            </w:r>
          </w:p>
        </w:tc>
        <w:tc>
          <w:tcPr>
            <w:tcW w:w="717" w:type="dxa"/>
            <w:vMerge/>
            <w:tcBorders>
              <w:left w:val="nil"/>
              <w:right w:val="nil"/>
            </w:tcBorders>
            <w:shd w:val="clear" w:color="000000" w:fill="FFFFFF"/>
            <w:noWrap/>
            <w:vAlign w:val="center"/>
            <w:hideMark/>
          </w:tcPr>
          <w:p w14:paraId="0D03527B"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717" w:type="dxa"/>
            <w:vMerge w:val="restart"/>
            <w:tcBorders>
              <w:top w:val="single" w:sz="4" w:space="0" w:color="auto"/>
              <w:left w:val="nil"/>
              <w:right w:val="nil"/>
            </w:tcBorders>
            <w:shd w:val="clear" w:color="000000" w:fill="FFFFFF"/>
            <w:noWrap/>
            <w:vAlign w:val="center"/>
            <w:hideMark/>
          </w:tcPr>
          <w:p w14:paraId="537FEF75"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-53.8 ± 0.1</w:t>
            </w:r>
          </w:p>
        </w:tc>
        <w:tc>
          <w:tcPr>
            <w:tcW w:w="680" w:type="dxa"/>
            <w:tcBorders>
              <w:top w:val="single" w:sz="4" w:space="0" w:color="auto"/>
              <w:left w:val="nil"/>
              <w:bottom w:val="nil"/>
              <w:right w:val="nil"/>
            </w:tcBorders>
            <w:shd w:val="clear" w:color="000000" w:fill="FFFFFF"/>
            <w:noWrap/>
            <w:vAlign w:val="bottom"/>
            <w:hideMark/>
          </w:tcPr>
          <w:p w14:paraId="6E122CE0"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80.2</w:t>
            </w:r>
            <w:r w:rsidRPr="001B4B87">
              <w:rPr>
                <w:rFonts w:ascii="Times New Roman" w:eastAsia="Times New Roman" w:hAnsi="Times New Roman" w:cs="Times New Roman"/>
                <w:sz w:val="12"/>
                <w:szCs w:val="12"/>
                <w:lang w:eastAsia="sv-SE"/>
              </w:rPr>
              <w:t xml:space="preserve"> ± 2.7</w:t>
            </w:r>
          </w:p>
        </w:tc>
        <w:tc>
          <w:tcPr>
            <w:tcW w:w="584" w:type="dxa"/>
            <w:tcBorders>
              <w:top w:val="single" w:sz="4" w:space="0" w:color="auto"/>
              <w:left w:val="nil"/>
              <w:bottom w:val="nil"/>
              <w:right w:val="nil"/>
            </w:tcBorders>
            <w:shd w:val="clear" w:color="000000" w:fill="FFFFFF"/>
            <w:vAlign w:val="bottom"/>
          </w:tcPr>
          <w:p w14:paraId="4A507141"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1.5</w:t>
            </w:r>
            <w:r w:rsidRPr="001B4B87">
              <w:rPr>
                <w:rFonts w:ascii="Times New Roman" w:eastAsia="Times New Roman" w:hAnsi="Times New Roman" w:cs="Times New Roman"/>
                <w:sz w:val="12"/>
                <w:szCs w:val="12"/>
                <w:lang w:eastAsia="sv-SE"/>
              </w:rPr>
              <w:t xml:space="preserve"> ± 0.0</w:t>
            </w:r>
          </w:p>
        </w:tc>
        <w:tc>
          <w:tcPr>
            <w:tcW w:w="677" w:type="dxa"/>
            <w:tcBorders>
              <w:top w:val="single" w:sz="4" w:space="0" w:color="auto"/>
              <w:left w:val="nil"/>
              <w:bottom w:val="nil"/>
              <w:right w:val="nil"/>
            </w:tcBorders>
            <w:shd w:val="clear" w:color="000000" w:fill="FFFFFF"/>
            <w:vAlign w:val="bottom"/>
          </w:tcPr>
          <w:p w14:paraId="0B15A967"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2.9</w:t>
            </w:r>
            <w:r w:rsidRPr="001B4B87">
              <w:rPr>
                <w:rFonts w:ascii="Times New Roman" w:eastAsia="Times New Roman" w:hAnsi="Times New Roman" w:cs="Times New Roman"/>
                <w:sz w:val="12"/>
                <w:szCs w:val="12"/>
                <w:lang w:eastAsia="sv-SE"/>
              </w:rPr>
              <w:t xml:space="preserve"> ± 0.1</w:t>
            </w:r>
          </w:p>
        </w:tc>
        <w:tc>
          <w:tcPr>
            <w:tcW w:w="731" w:type="dxa"/>
            <w:tcBorders>
              <w:top w:val="single" w:sz="4" w:space="0" w:color="auto"/>
              <w:left w:val="nil"/>
              <w:bottom w:val="nil"/>
              <w:right w:val="nil"/>
            </w:tcBorders>
            <w:shd w:val="clear" w:color="000000" w:fill="FFFFFF"/>
            <w:vAlign w:val="bottom"/>
          </w:tcPr>
          <w:p w14:paraId="59107F47"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0.7</w:t>
            </w:r>
            <w:r w:rsidRPr="001B4B87">
              <w:rPr>
                <w:rFonts w:ascii="Times New Roman" w:eastAsia="Times New Roman" w:hAnsi="Times New Roman" w:cs="Times New Roman"/>
                <w:sz w:val="12"/>
                <w:szCs w:val="12"/>
                <w:lang w:eastAsia="sv-SE"/>
              </w:rPr>
              <w:t xml:space="preserve"> ± 0.1</w:t>
            </w:r>
          </w:p>
        </w:tc>
        <w:tc>
          <w:tcPr>
            <w:tcW w:w="1408" w:type="dxa"/>
            <w:gridSpan w:val="2"/>
            <w:vMerge w:val="restart"/>
            <w:tcBorders>
              <w:top w:val="single" w:sz="4" w:space="0" w:color="auto"/>
              <w:left w:val="nil"/>
              <w:right w:val="nil"/>
            </w:tcBorders>
            <w:shd w:val="clear" w:color="auto" w:fill="BFBFBF" w:themeFill="background1" w:themeFillShade="BF"/>
          </w:tcPr>
          <w:p w14:paraId="68EF9CBC" w14:textId="77777777" w:rsidR="00A27075" w:rsidRPr="001B4B87" w:rsidRDefault="00A27075" w:rsidP="00D40DD1">
            <w:pPr>
              <w:spacing w:line="240" w:lineRule="auto"/>
              <w:jc w:val="center"/>
              <w:rPr>
                <w:rFonts w:ascii="Times New Roman" w:hAnsi="Times New Roman" w:cs="Times New Roman"/>
                <w:sz w:val="12"/>
                <w:szCs w:val="12"/>
              </w:rPr>
            </w:pPr>
          </w:p>
        </w:tc>
      </w:tr>
      <w:tr w:rsidR="001B4B87" w:rsidRPr="001B4B87" w14:paraId="612D6F25" w14:textId="77777777" w:rsidTr="00A27075">
        <w:trPr>
          <w:trHeight w:hRule="exact" w:val="142"/>
        </w:trPr>
        <w:tc>
          <w:tcPr>
            <w:tcW w:w="601" w:type="dxa"/>
            <w:vMerge/>
            <w:tcBorders>
              <w:left w:val="nil"/>
              <w:right w:val="nil"/>
            </w:tcBorders>
            <w:vAlign w:val="center"/>
            <w:hideMark/>
          </w:tcPr>
          <w:p w14:paraId="4021C3C1"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p>
        </w:tc>
        <w:tc>
          <w:tcPr>
            <w:tcW w:w="507" w:type="dxa"/>
            <w:vMerge/>
            <w:tcBorders>
              <w:left w:val="nil"/>
              <w:right w:val="nil"/>
            </w:tcBorders>
            <w:vAlign w:val="center"/>
          </w:tcPr>
          <w:p w14:paraId="6A5FA438"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p>
        </w:tc>
        <w:tc>
          <w:tcPr>
            <w:tcW w:w="640" w:type="dxa"/>
            <w:vMerge/>
            <w:tcBorders>
              <w:top w:val="nil"/>
              <w:left w:val="nil"/>
              <w:bottom w:val="single" w:sz="4" w:space="0" w:color="000000"/>
              <w:right w:val="nil"/>
            </w:tcBorders>
            <w:vAlign w:val="center"/>
            <w:hideMark/>
          </w:tcPr>
          <w:p w14:paraId="722BE1C4" w14:textId="77777777" w:rsidR="00A27075" w:rsidRPr="001B4B87" w:rsidRDefault="00A27075" w:rsidP="00D40DD1">
            <w:pPr>
              <w:spacing w:line="240" w:lineRule="auto"/>
              <w:rPr>
                <w:rFonts w:ascii="Times New Roman" w:eastAsia="Times New Roman" w:hAnsi="Times New Roman" w:cs="Times New Roman"/>
                <w:sz w:val="16"/>
                <w:szCs w:val="24"/>
                <w:lang w:eastAsia="sv-SE"/>
              </w:rPr>
            </w:pPr>
          </w:p>
        </w:tc>
        <w:tc>
          <w:tcPr>
            <w:tcW w:w="553" w:type="dxa"/>
            <w:tcBorders>
              <w:top w:val="nil"/>
              <w:left w:val="nil"/>
              <w:bottom w:val="nil"/>
              <w:right w:val="nil"/>
            </w:tcBorders>
            <w:shd w:val="clear" w:color="000000" w:fill="FFFFFF"/>
            <w:noWrap/>
            <w:vAlign w:val="center"/>
            <w:hideMark/>
          </w:tcPr>
          <w:p w14:paraId="18810BD9"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146</w:t>
            </w:r>
          </w:p>
        </w:tc>
        <w:tc>
          <w:tcPr>
            <w:tcW w:w="553" w:type="dxa"/>
            <w:tcBorders>
              <w:top w:val="nil"/>
              <w:left w:val="nil"/>
              <w:bottom w:val="nil"/>
              <w:right w:val="nil"/>
            </w:tcBorders>
            <w:shd w:val="clear" w:color="000000" w:fill="FFFFFF"/>
            <w:noWrap/>
            <w:vAlign w:val="center"/>
            <w:hideMark/>
          </w:tcPr>
          <w:p w14:paraId="29B05030"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Winter</w:t>
            </w:r>
          </w:p>
        </w:tc>
        <w:tc>
          <w:tcPr>
            <w:tcW w:w="717" w:type="dxa"/>
            <w:tcBorders>
              <w:top w:val="nil"/>
              <w:left w:val="nil"/>
              <w:bottom w:val="nil"/>
              <w:right w:val="nil"/>
            </w:tcBorders>
            <w:shd w:val="clear" w:color="000000" w:fill="FFFFFF"/>
            <w:noWrap/>
            <w:vAlign w:val="center"/>
            <w:hideMark/>
          </w:tcPr>
          <w:p w14:paraId="6C00F86F"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-31.9 ± 1.5</w:t>
            </w:r>
          </w:p>
        </w:tc>
        <w:tc>
          <w:tcPr>
            <w:tcW w:w="717" w:type="dxa"/>
            <w:vMerge/>
            <w:tcBorders>
              <w:left w:val="nil"/>
              <w:right w:val="nil"/>
            </w:tcBorders>
            <w:shd w:val="clear" w:color="000000" w:fill="FFFFFF"/>
            <w:noWrap/>
            <w:vAlign w:val="center"/>
            <w:hideMark/>
          </w:tcPr>
          <w:p w14:paraId="7C47A099"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right w:val="nil"/>
            </w:tcBorders>
            <w:shd w:val="clear" w:color="000000" w:fill="FFFFFF"/>
            <w:noWrap/>
            <w:vAlign w:val="center"/>
            <w:hideMark/>
          </w:tcPr>
          <w:p w14:paraId="62E90B89"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216C6DA6"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79.0</w:t>
            </w:r>
            <w:r w:rsidRPr="001B4B87">
              <w:rPr>
                <w:rFonts w:ascii="Times New Roman" w:eastAsia="Times New Roman" w:hAnsi="Times New Roman" w:cs="Times New Roman"/>
                <w:sz w:val="12"/>
                <w:szCs w:val="12"/>
                <w:lang w:eastAsia="sv-SE"/>
              </w:rPr>
              <w:t xml:space="preserve"> ± 5.2</w:t>
            </w:r>
          </w:p>
        </w:tc>
        <w:tc>
          <w:tcPr>
            <w:tcW w:w="584" w:type="dxa"/>
            <w:tcBorders>
              <w:top w:val="nil"/>
              <w:left w:val="nil"/>
              <w:bottom w:val="nil"/>
              <w:right w:val="nil"/>
            </w:tcBorders>
            <w:shd w:val="clear" w:color="000000" w:fill="FFFFFF"/>
            <w:vAlign w:val="bottom"/>
          </w:tcPr>
          <w:p w14:paraId="57B73BD7"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1.4</w:t>
            </w:r>
            <w:r w:rsidRPr="001B4B87">
              <w:rPr>
                <w:rFonts w:ascii="Times New Roman" w:eastAsia="Times New Roman" w:hAnsi="Times New Roman" w:cs="Times New Roman"/>
                <w:sz w:val="12"/>
                <w:szCs w:val="12"/>
                <w:lang w:eastAsia="sv-SE"/>
              </w:rPr>
              <w:t xml:space="preserve"> ± 0.1</w:t>
            </w:r>
          </w:p>
        </w:tc>
        <w:tc>
          <w:tcPr>
            <w:tcW w:w="677" w:type="dxa"/>
            <w:tcBorders>
              <w:top w:val="nil"/>
              <w:left w:val="nil"/>
              <w:bottom w:val="nil"/>
              <w:right w:val="nil"/>
            </w:tcBorders>
            <w:shd w:val="clear" w:color="000000" w:fill="FFFFFF"/>
            <w:vAlign w:val="bottom"/>
          </w:tcPr>
          <w:p w14:paraId="2B7F8C56"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2.8</w:t>
            </w:r>
            <w:r w:rsidRPr="001B4B87">
              <w:rPr>
                <w:rFonts w:ascii="Times New Roman" w:eastAsia="Times New Roman" w:hAnsi="Times New Roman" w:cs="Times New Roman"/>
                <w:sz w:val="12"/>
                <w:szCs w:val="12"/>
                <w:lang w:eastAsia="sv-SE"/>
              </w:rPr>
              <w:t xml:space="preserve"> ± 0.2</w:t>
            </w:r>
          </w:p>
        </w:tc>
        <w:tc>
          <w:tcPr>
            <w:tcW w:w="731" w:type="dxa"/>
            <w:tcBorders>
              <w:top w:val="nil"/>
              <w:left w:val="nil"/>
              <w:bottom w:val="nil"/>
              <w:right w:val="nil"/>
            </w:tcBorders>
            <w:shd w:val="clear" w:color="000000" w:fill="FFFFFF"/>
            <w:vAlign w:val="bottom"/>
          </w:tcPr>
          <w:p w14:paraId="573781ED"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0.8</w:t>
            </w:r>
            <w:r w:rsidRPr="001B4B87">
              <w:rPr>
                <w:rFonts w:ascii="Times New Roman" w:eastAsia="Times New Roman" w:hAnsi="Times New Roman" w:cs="Times New Roman"/>
                <w:sz w:val="12"/>
                <w:szCs w:val="12"/>
                <w:lang w:eastAsia="sv-SE"/>
              </w:rPr>
              <w:t xml:space="preserve"> ± 0.2</w:t>
            </w:r>
          </w:p>
        </w:tc>
        <w:tc>
          <w:tcPr>
            <w:tcW w:w="1408" w:type="dxa"/>
            <w:gridSpan w:val="2"/>
            <w:vMerge/>
            <w:tcBorders>
              <w:left w:val="nil"/>
              <w:right w:val="nil"/>
            </w:tcBorders>
            <w:shd w:val="clear" w:color="auto" w:fill="BFBFBF" w:themeFill="background1" w:themeFillShade="BF"/>
          </w:tcPr>
          <w:p w14:paraId="07805444" w14:textId="77777777" w:rsidR="00A27075" w:rsidRPr="001B4B87" w:rsidRDefault="00A27075" w:rsidP="00D40DD1">
            <w:pPr>
              <w:spacing w:line="240" w:lineRule="auto"/>
              <w:jc w:val="center"/>
              <w:rPr>
                <w:rFonts w:ascii="Times New Roman" w:hAnsi="Times New Roman" w:cs="Times New Roman"/>
                <w:sz w:val="12"/>
                <w:szCs w:val="12"/>
              </w:rPr>
            </w:pPr>
          </w:p>
        </w:tc>
      </w:tr>
      <w:tr w:rsidR="001B4B87" w:rsidRPr="001B4B87" w14:paraId="7C97A4AF" w14:textId="77777777" w:rsidTr="00A27075">
        <w:trPr>
          <w:trHeight w:hRule="exact" w:val="142"/>
        </w:trPr>
        <w:tc>
          <w:tcPr>
            <w:tcW w:w="601" w:type="dxa"/>
            <w:vMerge/>
            <w:tcBorders>
              <w:left w:val="nil"/>
              <w:right w:val="nil"/>
            </w:tcBorders>
            <w:vAlign w:val="center"/>
            <w:hideMark/>
          </w:tcPr>
          <w:p w14:paraId="270DD25B"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p>
        </w:tc>
        <w:tc>
          <w:tcPr>
            <w:tcW w:w="507" w:type="dxa"/>
            <w:vMerge/>
            <w:tcBorders>
              <w:left w:val="nil"/>
              <w:right w:val="nil"/>
            </w:tcBorders>
            <w:vAlign w:val="center"/>
          </w:tcPr>
          <w:p w14:paraId="584BC6D2"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p>
        </w:tc>
        <w:tc>
          <w:tcPr>
            <w:tcW w:w="640" w:type="dxa"/>
            <w:vMerge/>
            <w:tcBorders>
              <w:top w:val="nil"/>
              <w:left w:val="nil"/>
              <w:bottom w:val="single" w:sz="4" w:space="0" w:color="000000"/>
              <w:right w:val="nil"/>
            </w:tcBorders>
            <w:vAlign w:val="center"/>
            <w:hideMark/>
          </w:tcPr>
          <w:p w14:paraId="6E17575A" w14:textId="77777777" w:rsidR="00A27075" w:rsidRPr="001B4B87" w:rsidRDefault="00A27075" w:rsidP="00D40DD1">
            <w:pPr>
              <w:spacing w:line="240" w:lineRule="auto"/>
              <w:rPr>
                <w:rFonts w:ascii="Times New Roman" w:eastAsia="Times New Roman" w:hAnsi="Times New Roman" w:cs="Times New Roman"/>
                <w:sz w:val="16"/>
                <w:szCs w:val="24"/>
                <w:lang w:eastAsia="sv-SE"/>
              </w:rPr>
            </w:pPr>
          </w:p>
        </w:tc>
        <w:tc>
          <w:tcPr>
            <w:tcW w:w="553" w:type="dxa"/>
            <w:tcBorders>
              <w:top w:val="nil"/>
              <w:left w:val="nil"/>
              <w:bottom w:val="nil"/>
              <w:right w:val="nil"/>
            </w:tcBorders>
            <w:shd w:val="clear" w:color="000000" w:fill="FFFFFF"/>
            <w:noWrap/>
            <w:vAlign w:val="center"/>
            <w:hideMark/>
          </w:tcPr>
          <w:p w14:paraId="107F1B93"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181</w:t>
            </w:r>
          </w:p>
        </w:tc>
        <w:tc>
          <w:tcPr>
            <w:tcW w:w="553" w:type="dxa"/>
            <w:tcBorders>
              <w:top w:val="nil"/>
              <w:left w:val="nil"/>
              <w:bottom w:val="nil"/>
              <w:right w:val="nil"/>
            </w:tcBorders>
            <w:shd w:val="clear" w:color="000000" w:fill="FFFFFF"/>
            <w:noWrap/>
            <w:vAlign w:val="center"/>
            <w:hideMark/>
          </w:tcPr>
          <w:p w14:paraId="77517DE3"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Spring</w:t>
            </w:r>
          </w:p>
        </w:tc>
        <w:tc>
          <w:tcPr>
            <w:tcW w:w="717" w:type="dxa"/>
            <w:tcBorders>
              <w:top w:val="nil"/>
              <w:left w:val="nil"/>
              <w:bottom w:val="nil"/>
              <w:right w:val="nil"/>
            </w:tcBorders>
            <w:shd w:val="clear" w:color="000000" w:fill="FFFFFF"/>
            <w:noWrap/>
            <w:vAlign w:val="center"/>
            <w:hideMark/>
          </w:tcPr>
          <w:p w14:paraId="0C57631B"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-27.8 ± 0.7</w:t>
            </w:r>
          </w:p>
        </w:tc>
        <w:tc>
          <w:tcPr>
            <w:tcW w:w="717" w:type="dxa"/>
            <w:vMerge/>
            <w:tcBorders>
              <w:left w:val="nil"/>
              <w:right w:val="nil"/>
            </w:tcBorders>
            <w:shd w:val="clear" w:color="000000" w:fill="FFFFFF"/>
            <w:noWrap/>
            <w:vAlign w:val="center"/>
            <w:hideMark/>
          </w:tcPr>
          <w:p w14:paraId="0F81BD2E"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right w:val="nil"/>
            </w:tcBorders>
            <w:shd w:val="clear" w:color="000000" w:fill="FFFFFF"/>
            <w:noWrap/>
            <w:vAlign w:val="center"/>
            <w:hideMark/>
          </w:tcPr>
          <w:p w14:paraId="7F43544A"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55059F21"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93.8</w:t>
            </w:r>
            <w:r w:rsidRPr="001B4B87">
              <w:rPr>
                <w:rFonts w:ascii="Times New Roman" w:eastAsia="Times New Roman" w:hAnsi="Times New Roman" w:cs="Times New Roman"/>
                <w:sz w:val="12"/>
                <w:szCs w:val="12"/>
                <w:lang w:eastAsia="sv-SE"/>
              </w:rPr>
              <w:t xml:space="preserve"> ± 2.7</w:t>
            </w:r>
          </w:p>
        </w:tc>
        <w:tc>
          <w:tcPr>
            <w:tcW w:w="584" w:type="dxa"/>
            <w:tcBorders>
              <w:top w:val="nil"/>
              <w:left w:val="nil"/>
              <w:bottom w:val="nil"/>
              <w:right w:val="nil"/>
            </w:tcBorders>
            <w:shd w:val="clear" w:color="000000" w:fill="FFFFFF"/>
            <w:vAlign w:val="bottom"/>
          </w:tcPr>
          <w:p w14:paraId="53B6A5C1"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1.7</w:t>
            </w:r>
            <w:r w:rsidRPr="001B4B87">
              <w:rPr>
                <w:rFonts w:ascii="Times New Roman" w:eastAsia="Times New Roman" w:hAnsi="Times New Roman" w:cs="Times New Roman"/>
                <w:sz w:val="12"/>
                <w:szCs w:val="12"/>
                <w:lang w:eastAsia="sv-SE"/>
              </w:rPr>
              <w:t xml:space="preserve"> ± 0.0</w:t>
            </w:r>
          </w:p>
        </w:tc>
        <w:tc>
          <w:tcPr>
            <w:tcW w:w="677" w:type="dxa"/>
            <w:tcBorders>
              <w:top w:val="nil"/>
              <w:left w:val="nil"/>
              <w:bottom w:val="nil"/>
              <w:right w:val="nil"/>
            </w:tcBorders>
            <w:shd w:val="clear" w:color="000000" w:fill="FFFFFF"/>
            <w:vAlign w:val="bottom"/>
          </w:tcPr>
          <w:p w14:paraId="2101C51E"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3.4</w:t>
            </w:r>
            <w:r w:rsidRPr="001B4B87">
              <w:rPr>
                <w:rFonts w:ascii="Times New Roman" w:eastAsia="Times New Roman" w:hAnsi="Times New Roman" w:cs="Times New Roman"/>
                <w:sz w:val="12"/>
                <w:szCs w:val="12"/>
                <w:lang w:eastAsia="sv-SE"/>
              </w:rPr>
              <w:t xml:space="preserve"> ± 0.1</w:t>
            </w:r>
          </w:p>
        </w:tc>
        <w:tc>
          <w:tcPr>
            <w:tcW w:w="731" w:type="dxa"/>
            <w:tcBorders>
              <w:top w:val="nil"/>
              <w:left w:val="nil"/>
              <w:bottom w:val="nil"/>
              <w:right w:val="nil"/>
            </w:tcBorders>
            <w:shd w:val="clear" w:color="000000" w:fill="FFFFFF"/>
            <w:vAlign w:val="bottom"/>
          </w:tcPr>
          <w:p w14:paraId="5BF3C7DE"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0.2</w:t>
            </w:r>
            <w:r w:rsidRPr="001B4B87">
              <w:rPr>
                <w:rFonts w:ascii="Times New Roman" w:eastAsia="Times New Roman" w:hAnsi="Times New Roman" w:cs="Times New Roman"/>
                <w:sz w:val="12"/>
                <w:szCs w:val="12"/>
                <w:lang w:eastAsia="sv-SE"/>
              </w:rPr>
              <w:t xml:space="preserve"> ± 0.1</w:t>
            </w:r>
          </w:p>
        </w:tc>
        <w:tc>
          <w:tcPr>
            <w:tcW w:w="1408" w:type="dxa"/>
            <w:gridSpan w:val="2"/>
            <w:vMerge/>
            <w:tcBorders>
              <w:left w:val="nil"/>
              <w:right w:val="nil"/>
            </w:tcBorders>
            <w:shd w:val="clear" w:color="auto" w:fill="BFBFBF" w:themeFill="background1" w:themeFillShade="BF"/>
          </w:tcPr>
          <w:p w14:paraId="324783CA" w14:textId="77777777" w:rsidR="00A27075" w:rsidRPr="001B4B87" w:rsidRDefault="00A27075" w:rsidP="00D40DD1">
            <w:pPr>
              <w:spacing w:line="240" w:lineRule="auto"/>
              <w:jc w:val="center"/>
              <w:rPr>
                <w:rFonts w:ascii="Times New Roman" w:hAnsi="Times New Roman" w:cs="Times New Roman"/>
                <w:sz w:val="12"/>
                <w:szCs w:val="12"/>
              </w:rPr>
            </w:pPr>
          </w:p>
        </w:tc>
      </w:tr>
      <w:tr w:rsidR="001B4B87" w:rsidRPr="001B4B87" w14:paraId="3A94DA38" w14:textId="77777777" w:rsidTr="00A27075">
        <w:trPr>
          <w:trHeight w:hRule="exact" w:val="142"/>
        </w:trPr>
        <w:tc>
          <w:tcPr>
            <w:tcW w:w="601" w:type="dxa"/>
            <w:vMerge/>
            <w:tcBorders>
              <w:left w:val="nil"/>
              <w:right w:val="nil"/>
            </w:tcBorders>
            <w:vAlign w:val="center"/>
            <w:hideMark/>
          </w:tcPr>
          <w:p w14:paraId="6095D8A4"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p>
        </w:tc>
        <w:tc>
          <w:tcPr>
            <w:tcW w:w="507" w:type="dxa"/>
            <w:vMerge/>
            <w:tcBorders>
              <w:left w:val="nil"/>
              <w:right w:val="nil"/>
            </w:tcBorders>
            <w:vAlign w:val="center"/>
          </w:tcPr>
          <w:p w14:paraId="6FA4EA36"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p>
        </w:tc>
        <w:tc>
          <w:tcPr>
            <w:tcW w:w="640" w:type="dxa"/>
            <w:vMerge/>
            <w:tcBorders>
              <w:top w:val="nil"/>
              <w:left w:val="nil"/>
              <w:bottom w:val="single" w:sz="4" w:space="0" w:color="000000"/>
              <w:right w:val="nil"/>
            </w:tcBorders>
            <w:vAlign w:val="center"/>
            <w:hideMark/>
          </w:tcPr>
          <w:p w14:paraId="24BA0345" w14:textId="77777777" w:rsidR="00A27075" w:rsidRPr="001B4B87" w:rsidRDefault="00A27075" w:rsidP="00D40DD1">
            <w:pPr>
              <w:spacing w:line="240" w:lineRule="auto"/>
              <w:rPr>
                <w:rFonts w:ascii="Times New Roman" w:eastAsia="Times New Roman" w:hAnsi="Times New Roman" w:cs="Times New Roman"/>
                <w:sz w:val="16"/>
                <w:szCs w:val="24"/>
                <w:lang w:eastAsia="sv-SE"/>
              </w:rPr>
            </w:pPr>
          </w:p>
        </w:tc>
        <w:tc>
          <w:tcPr>
            <w:tcW w:w="553" w:type="dxa"/>
            <w:tcBorders>
              <w:top w:val="nil"/>
              <w:left w:val="nil"/>
              <w:bottom w:val="nil"/>
              <w:right w:val="nil"/>
            </w:tcBorders>
            <w:shd w:val="clear" w:color="000000" w:fill="FFFFFF"/>
            <w:noWrap/>
            <w:vAlign w:val="center"/>
            <w:hideMark/>
          </w:tcPr>
          <w:p w14:paraId="0F1C260B"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209</w:t>
            </w:r>
          </w:p>
        </w:tc>
        <w:tc>
          <w:tcPr>
            <w:tcW w:w="553" w:type="dxa"/>
            <w:tcBorders>
              <w:top w:val="nil"/>
              <w:left w:val="nil"/>
              <w:bottom w:val="nil"/>
              <w:right w:val="nil"/>
            </w:tcBorders>
            <w:shd w:val="clear" w:color="000000" w:fill="FFFFFF"/>
            <w:noWrap/>
            <w:vAlign w:val="center"/>
            <w:hideMark/>
          </w:tcPr>
          <w:p w14:paraId="45EC1B69"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Spring</w:t>
            </w:r>
          </w:p>
        </w:tc>
        <w:tc>
          <w:tcPr>
            <w:tcW w:w="717" w:type="dxa"/>
            <w:tcBorders>
              <w:top w:val="nil"/>
              <w:left w:val="nil"/>
              <w:bottom w:val="nil"/>
              <w:right w:val="nil"/>
            </w:tcBorders>
            <w:shd w:val="clear" w:color="000000" w:fill="FFFFFF"/>
            <w:noWrap/>
            <w:vAlign w:val="center"/>
            <w:hideMark/>
          </w:tcPr>
          <w:p w14:paraId="0DE45374"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-30.3 ± 1.3</w:t>
            </w:r>
          </w:p>
        </w:tc>
        <w:tc>
          <w:tcPr>
            <w:tcW w:w="717" w:type="dxa"/>
            <w:vMerge/>
            <w:tcBorders>
              <w:left w:val="nil"/>
              <w:right w:val="nil"/>
            </w:tcBorders>
            <w:shd w:val="clear" w:color="000000" w:fill="FFFFFF"/>
            <w:noWrap/>
            <w:vAlign w:val="center"/>
            <w:hideMark/>
          </w:tcPr>
          <w:p w14:paraId="0B62477C"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right w:val="nil"/>
            </w:tcBorders>
            <w:shd w:val="clear" w:color="000000" w:fill="FFFFFF"/>
            <w:noWrap/>
            <w:vAlign w:val="center"/>
            <w:hideMark/>
          </w:tcPr>
          <w:p w14:paraId="545D1851"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127AC514"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84.8</w:t>
            </w:r>
            <w:r w:rsidRPr="001B4B87">
              <w:rPr>
                <w:rFonts w:ascii="Times New Roman" w:eastAsia="Times New Roman" w:hAnsi="Times New Roman" w:cs="Times New Roman"/>
                <w:sz w:val="12"/>
                <w:szCs w:val="12"/>
                <w:lang w:eastAsia="sv-SE"/>
              </w:rPr>
              <w:t xml:space="preserve"> ± 4.8</w:t>
            </w:r>
          </w:p>
        </w:tc>
        <w:tc>
          <w:tcPr>
            <w:tcW w:w="584" w:type="dxa"/>
            <w:tcBorders>
              <w:top w:val="nil"/>
              <w:left w:val="nil"/>
              <w:bottom w:val="nil"/>
              <w:right w:val="nil"/>
            </w:tcBorders>
            <w:shd w:val="clear" w:color="000000" w:fill="FFFFFF"/>
            <w:vAlign w:val="bottom"/>
          </w:tcPr>
          <w:p w14:paraId="0AE74817"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1.5</w:t>
            </w:r>
            <w:r w:rsidRPr="001B4B87">
              <w:rPr>
                <w:rFonts w:ascii="Times New Roman" w:eastAsia="Times New Roman" w:hAnsi="Times New Roman" w:cs="Times New Roman"/>
                <w:sz w:val="12"/>
                <w:szCs w:val="12"/>
                <w:lang w:eastAsia="sv-SE"/>
              </w:rPr>
              <w:t xml:space="preserve"> ± 0.1</w:t>
            </w:r>
          </w:p>
        </w:tc>
        <w:tc>
          <w:tcPr>
            <w:tcW w:w="677" w:type="dxa"/>
            <w:tcBorders>
              <w:top w:val="nil"/>
              <w:left w:val="nil"/>
              <w:bottom w:val="nil"/>
              <w:right w:val="nil"/>
            </w:tcBorders>
            <w:shd w:val="clear" w:color="000000" w:fill="FFFFFF"/>
            <w:vAlign w:val="bottom"/>
          </w:tcPr>
          <w:p w14:paraId="65C55A31"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3.1</w:t>
            </w:r>
            <w:r w:rsidRPr="001B4B87">
              <w:rPr>
                <w:rFonts w:ascii="Times New Roman" w:eastAsia="Times New Roman" w:hAnsi="Times New Roman" w:cs="Times New Roman"/>
                <w:sz w:val="12"/>
                <w:szCs w:val="12"/>
                <w:lang w:eastAsia="sv-SE"/>
              </w:rPr>
              <w:t xml:space="preserve"> ± 0.2</w:t>
            </w:r>
          </w:p>
        </w:tc>
        <w:tc>
          <w:tcPr>
            <w:tcW w:w="731" w:type="dxa"/>
            <w:tcBorders>
              <w:top w:val="nil"/>
              <w:left w:val="nil"/>
              <w:bottom w:val="nil"/>
              <w:right w:val="nil"/>
            </w:tcBorders>
            <w:shd w:val="clear" w:color="000000" w:fill="FFFFFF"/>
            <w:vAlign w:val="bottom"/>
          </w:tcPr>
          <w:p w14:paraId="5F2200B6"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0.5</w:t>
            </w:r>
            <w:r w:rsidRPr="001B4B87">
              <w:rPr>
                <w:rFonts w:ascii="Times New Roman" w:eastAsia="Times New Roman" w:hAnsi="Times New Roman" w:cs="Times New Roman"/>
                <w:sz w:val="12"/>
                <w:szCs w:val="12"/>
                <w:lang w:eastAsia="sv-SE"/>
              </w:rPr>
              <w:t xml:space="preserve"> ± 0.2</w:t>
            </w:r>
          </w:p>
        </w:tc>
        <w:tc>
          <w:tcPr>
            <w:tcW w:w="1408" w:type="dxa"/>
            <w:gridSpan w:val="2"/>
            <w:vMerge/>
            <w:tcBorders>
              <w:left w:val="nil"/>
              <w:right w:val="nil"/>
            </w:tcBorders>
            <w:shd w:val="clear" w:color="auto" w:fill="BFBFBF" w:themeFill="background1" w:themeFillShade="BF"/>
          </w:tcPr>
          <w:p w14:paraId="36822A13" w14:textId="77777777" w:rsidR="00A27075" w:rsidRPr="001B4B87" w:rsidRDefault="00A27075" w:rsidP="00D40DD1">
            <w:pPr>
              <w:spacing w:line="240" w:lineRule="auto"/>
              <w:jc w:val="center"/>
              <w:rPr>
                <w:rFonts w:ascii="Times New Roman" w:hAnsi="Times New Roman" w:cs="Times New Roman"/>
                <w:sz w:val="12"/>
                <w:szCs w:val="12"/>
              </w:rPr>
            </w:pPr>
          </w:p>
        </w:tc>
      </w:tr>
      <w:tr w:rsidR="001B4B87" w:rsidRPr="001B4B87" w14:paraId="5A3E9539" w14:textId="77777777" w:rsidTr="00A27075">
        <w:trPr>
          <w:trHeight w:hRule="exact" w:val="142"/>
        </w:trPr>
        <w:tc>
          <w:tcPr>
            <w:tcW w:w="601" w:type="dxa"/>
            <w:vMerge/>
            <w:tcBorders>
              <w:left w:val="nil"/>
              <w:right w:val="nil"/>
            </w:tcBorders>
            <w:vAlign w:val="center"/>
            <w:hideMark/>
          </w:tcPr>
          <w:p w14:paraId="7B845C79"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p>
        </w:tc>
        <w:tc>
          <w:tcPr>
            <w:tcW w:w="507" w:type="dxa"/>
            <w:vMerge/>
            <w:tcBorders>
              <w:left w:val="nil"/>
              <w:right w:val="nil"/>
            </w:tcBorders>
            <w:vAlign w:val="center"/>
          </w:tcPr>
          <w:p w14:paraId="1FDC8EC3"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p>
        </w:tc>
        <w:tc>
          <w:tcPr>
            <w:tcW w:w="640" w:type="dxa"/>
            <w:vMerge/>
            <w:tcBorders>
              <w:top w:val="nil"/>
              <w:left w:val="nil"/>
              <w:bottom w:val="single" w:sz="4" w:space="0" w:color="000000"/>
              <w:right w:val="nil"/>
            </w:tcBorders>
            <w:vAlign w:val="center"/>
            <w:hideMark/>
          </w:tcPr>
          <w:p w14:paraId="6B5D8B9B" w14:textId="77777777" w:rsidR="00A27075" w:rsidRPr="001B4B87" w:rsidRDefault="00A27075" w:rsidP="00D40DD1">
            <w:pPr>
              <w:spacing w:line="240" w:lineRule="auto"/>
              <w:rPr>
                <w:rFonts w:ascii="Times New Roman" w:eastAsia="Times New Roman" w:hAnsi="Times New Roman" w:cs="Times New Roman"/>
                <w:sz w:val="16"/>
                <w:szCs w:val="24"/>
                <w:lang w:eastAsia="sv-SE"/>
              </w:rPr>
            </w:pPr>
          </w:p>
        </w:tc>
        <w:tc>
          <w:tcPr>
            <w:tcW w:w="553" w:type="dxa"/>
            <w:tcBorders>
              <w:top w:val="nil"/>
              <w:left w:val="nil"/>
              <w:bottom w:val="nil"/>
              <w:right w:val="nil"/>
            </w:tcBorders>
            <w:shd w:val="clear" w:color="000000" w:fill="FFFFFF"/>
            <w:noWrap/>
            <w:vAlign w:val="center"/>
            <w:hideMark/>
          </w:tcPr>
          <w:p w14:paraId="7EC19F0F"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230</w:t>
            </w:r>
          </w:p>
        </w:tc>
        <w:tc>
          <w:tcPr>
            <w:tcW w:w="553" w:type="dxa"/>
            <w:tcBorders>
              <w:top w:val="nil"/>
              <w:left w:val="nil"/>
              <w:bottom w:val="nil"/>
              <w:right w:val="nil"/>
            </w:tcBorders>
            <w:shd w:val="clear" w:color="000000" w:fill="FFFFFF"/>
            <w:noWrap/>
            <w:vAlign w:val="center"/>
            <w:hideMark/>
          </w:tcPr>
          <w:p w14:paraId="64FFF610"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Spring</w:t>
            </w:r>
          </w:p>
        </w:tc>
        <w:tc>
          <w:tcPr>
            <w:tcW w:w="717" w:type="dxa"/>
            <w:tcBorders>
              <w:top w:val="nil"/>
              <w:left w:val="nil"/>
              <w:bottom w:val="nil"/>
              <w:right w:val="nil"/>
            </w:tcBorders>
            <w:shd w:val="clear" w:color="000000" w:fill="FFFFFF"/>
            <w:noWrap/>
            <w:vAlign w:val="center"/>
            <w:hideMark/>
          </w:tcPr>
          <w:p w14:paraId="4A8FA824"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-27.1 ± 0.8</w:t>
            </w:r>
          </w:p>
        </w:tc>
        <w:tc>
          <w:tcPr>
            <w:tcW w:w="717" w:type="dxa"/>
            <w:vMerge/>
            <w:tcBorders>
              <w:left w:val="nil"/>
              <w:right w:val="nil"/>
            </w:tcBorders>
            <w:shd w:val="clear" w:color="000000" w:fill="FFFFFF"/>
            <w:noWrap/>
            <w:vAlign w:val="center"/>
            <w:hideMark/>
          </w:tcPr>
          <w:p w14:paraId="04324F3D"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right w:val="nil"/>
            </w:tcBorders>
            <w:shd w:val="clear" w:color="000000" w:fill="FFFFFF"/>
            <w:noWrap/>
            <w:vAlign w:val="center"/>
            <w:hideMark/>
          </w:tcPr>
          <w:p w14:paraId="191688B1"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1086A441"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95.9</w:t>
            </w:r>
            <w:r w:rsidRPr="001B4B87">
              <w:rPr>
                <w:rFonts w:ascii="Times New Roman" w:eastAsia="Times New Roman" w:hAnsi="Times New Roman" w:cs="Times New Roman"/>
                <w:sz w:val="12"/>
                <w:szCs w:val="12"/>
                <w:lang w:eastAsia="sv-SE"/>
              </w:rPr>
              <w:t xml:space="preserve"> ± 2.5</w:t>
            </w:r>
          </w:p>
        </w:tc>
        <w:tc>
          <w:tcPr>
            <w:tcW w:w="584" w:type="dxa"/>
            <w:tcBorders>
              <w:top w:val="nil"/>
              <w:left w:val="nil"/>
              <w:bottom w:val="nil"/>
              <w:right w:val="nil"/>
            </w:tcBorders>
            <w:shd w:val="clear" w:color="000000" w:fill="FFFFFF"/>
            <w:vAlign w:val="bottom"/>
          </w:tcPr>
          <w:p w14:paraId="1857FCB3"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1.7</w:t>
            </w:r>
            <w:r w:rsidRPr="001B4B87">
              <w:rPr>
                <w:rFonts w:ascii="Times New Roman" w:eastAsia="Times New Roman" w:hAnsi="Times New Roman" w:cs="Times New Roman"/>
                <w:sz w:val="12"/>
                <w:szCs w:val="12"/>
                <w:lang w:eastAsia="sv-SE"/>
              </w:rPr>
              <w:t xml:space="preserve"> ± 0.0</w:t>
            </w:r>
          </w:p>
        </w:tc>
        <w:tc>
          <w:tcPr>
            <w:tcW w:w="677" w:type="dxa"/>
            <w:tcBorders>
              <w:top w:val="nil"/>
              <w:left w:val="nil"/>
              <w:bottom w:val="nil"/>
              <w:right w:val="nil"/>
            </w:tcBorders>
            <w:shd w:val="clear" w:color="000000" w:fill="FFFFFF"/>
            <w:vAlign w:val="bottom"/>
          </w:tcPr>
          <w:p w14:paraId="02862384"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3.5</w:t>
            </w:r>
            <w:r w:rsidRPr="001B4B87">
              <w:rPr>
                <w:rFonts w:ascii="Times New Roman" w:eastAsia="Times New Roman" w:hAnsi="Times New Roman" w:cs="Times New Roman"/>
                <w:sz w:val="12"/>
                <w:szCs w:val="12"/>
                <w:lang w:eastAsia="sv-SE"/>
              </w:rPr>
              <w:t xml:space="preserve"> ± 0.1</w:t>
            </w:r>
          </w:p>
        </w:tc>
        <w:tc>
          <w:tcPr>
            <w:tcW w:w="731" w:type="dxa"/>
            <w:tcBorders>
              <w:top w:val="nil"/>
              <w:left w:val="nil"/>
              <w:bottom w:val="nil"/>
              <w:right w:val="nil"/>
            </w:tcBorders>
            <w:shd w:val="clear" w:color="000000" w:fill="FFFFFF"/>
            <w:vAlign w:val="bottom"/>
          </w:tcPr>
          <w:p w14:paraId="6F0D332D"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0.2</w:t>
            </w:r>
            <w:r w:rsidRPr="001B4B87">
              <w:rPr>
                <w:rFonts w:ascii="Times New Roman" w:eastAsia="Times New Roman" w:hAnsi="Times New Roman" w:cs="Times New Roman"/>
                <w:sz w:val="12"/>
                <w:szCs w:val="12"/>
                <w:lang w:eastAsia="sv-SE"/>
              </w:rPr>
              <w:t xml:space="preserve"> ± 0.1</w:t>
            </w:r>
          </w:p>
        </w:tc>
        <w:tc>
          <w:tcPr>
            <w:tcW w:w="1408" w:type="dxa"/>
            <w:gridSpan w:val="2"/>
            <w:vMerge/>
            <w:tcBorders>
              <w:left w:val="nil"/>
              <w:right w:val="nil"/>
            </w:tcBorders>
            <w:shd w:val="clear" w:color="auto" w:fill="BFBFBF" w:themeFill="background1" w:themeFillShade="BF"/>
          </w:tcPr>
          <w:p w14:paraId="68713657" w14:textId="77777777" w:rsidR="00A27075" w:rsidRPr="001B4B87" w:rsidRDefault="00A27075" w:rsidP="00D40DD1">
            <w:pPr>
              <w:spacing w:line="240" w:lineRule="auto"/>
              <w:jc w:val="center"/>
              <w:rPr>
                <w:rFonts w:ascii="Times New Roman" w:hAnsi="Times New Roman" w:cs="Times New Roman"/>
                <w:sz w:val="12"/>
                <w:szCs w:val="12"/>
              </w:rPr>
            </w:pPr>
          </w:p>
        </w:tc>
      </w:tr>
      <w:tr w:rsidR="001B4B87" w:rsidRPr="001B4B87" w14:paraId="60AD1939" w14:textId="77777777" w:rsidTr="00A27075">
        <w:trPr>
          <w:trHeight w:hRule="exact" w:val="142"/>
        </w:trPr>
        <w:tc>
          <w:tcPr>
            <w:tcW w:w="601" w:type="dxa"/>
            <w:vMerge/>
            <w:tcBorders>
              <w:left w:val="nil"/>
              <w:bottom w:val="single" w:sz="4" w:space="0" w:color="000000"/>
              <w:right w:val="nil"/>
            </w:tcBorders>
            <w:vAlign w:val="center"/>
            <w:hideMark/>
          </w:tcPr>
          <w:p w14:paraId="2DEFA1F2"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p>
        </w:tc>
        <w:tc>
          <w:tcPr>
            <w:tcW w:w="507" w:type="dxa"/>
            <w:vMerge/>
            <w:tcBorders>
              <w:left w:val="nil"/>
              <w:bottom w:val="single" w:sz="4" w:space="0" w:color="000000"/>
              <w:right w:val="nil"/>
            </w:tcBorders>
            <w:vAlign w:val="center"/>
          </w:tcPr>
          <w:p w14:paraId="5D248C84"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p>
        </w:tc>
        <w:tc>
          <w:tcPr>
            <w:tcW w:w="640" w:type="dxa"/>
            <w:vMerge/>
            <w:tcBorders>
              <w:top w:val="nil"/>
              <w:left w:val="nil"/>
              <w:bottom w:val="single" w:sz="4" w:space="0" w:color="000000"/>
              <w:right w:val="nil"/>
            </w:tcBorders>
            <w:vAlign w:val="center"/>
            <w:hideMark/>
          </w:tcPr>
          <w:p w14:paraId="5E2F885B" w14:textId="77777777" w:rsidR="00A27075" w:rsidRPr="001B4B87" w:rsidRDefault="00A27075" w:rsidP="00D40DD1">
            <w:pPr>
              <w:spacing w:line="240" w:lineRule="auto"/>
              <w:rPr>
                <w:rFonts w:ascii="Times New Roman" w:eastAsia="Times New Roman" w:hAnsi="Times New Roman" w:cs="Times New Roman"/>
                <w:sz w:val="16"/>
                <w:szCs w:val="24"/>
                <w:lang w:eastAsia="sv-SE"/>
              </w:rPr>
            </w:pPr>
          </w:p>
        </w:tc>
        <w:tc>
          <w:tcPr>
            <w:tcW w:w="553" w:type="dxa"/>
            <w:tcBorders>
              <w:top w:val="nil"/>
              <w:left w:val="nil"/>
              <w:bottom w:val="nil"/>
              <w:right w:val="nil"/>
            </w:tcBorders>
            <w:shd w:val="clear" w:color="000000" w:fill="FFFFFF"/>
            <w:noWrap/>
            <w:vAlign w:val="center"/>
            <w:hideMark/>
          </w:tcPr>
          <w:p w14:paraId="608EF42E"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251</w:t>
            </w:r>
          </w:p>
        </w:tc>
        <w:tc>
          <w:tcPr>
            <w:tcW w:w="553" w:type="dxa"/>
            <w:tcBorders>
              <w:top w:val="nil"/>
              <w:left w:val="nil"/>
              <w:bottom w:val="nil"/>
              <w:right w:val="nil"/>
            </w:tcBorders>
            <w:shd w:val="clear" w:color="000000" w:fill="FFFFFF"/>
            <w:noWrap/>
            <w:vAlign w:val="center"/>
            <w:hideMark/>
          </w:tcPr>
          <w:p w14:paraId="673A82D8"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Spring</w:t>
            </w:r>
          </w:p>
        </w:tc>
        <w:tc>
          <w:tcPr>
            <w:tcW w:w="717" w:type="dxa"/>
            <w:tcBorders>
              <w:top w:val="nil"/>
              <w:left w:val="nil"/>
              <w:bottom w:val="nil"/>
              <w:right w:val="nil"/>
            </w:tcBorders>
            <w:shd w:val="clear" w:color="000000" w:fill="FFFFFF"/>
            <w:noWrap/>
            <w:vAlign w:val="center"/>
            <w:hideMark/>
          </w:tcPr>
          <w:p w14:paraId="4ABA7528"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-30.7 ± 3.8</w:t>
            </w:r>
          </w:p>
        </w:tc>
        <w:tc>
          <w:tcPr>
            <w:tcW w:w="717" w:type="dxa"/>
            <w:vMerge/>
            <w:tcBorders>
              <w:left w:val="nil"/>
              <w:bottom w:val="nil"/>
              <w:right w:val="nil"/>
            </w:tcBorders>
            <w:shd w:val="clear" w:color="000000" w:fill="FFFFFF"/>
            <w:noWrap/>
            <w:vAlign w:val="center"/>
            <w:hideMark/>
          </w:tcPr>
          <w:p w14:paraId="6E2D4D74"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bottom w:val="nil"/>
              <w:right w:val="nil"/>
            </w:tcBorders>
            <w:shd w:val="clear" w:color="000000" w:fill="FFFFFF"/>
            <w:noWrap/>
            <w:vAlign w:val="center"/>
            <w:hideMark/>
          </w:tcPr>
          <w:p w14:paraId="5B0157BF"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5D9016EC"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81.2</w:t>
            </w:r>
            <w:r w:rsidRPr="001B4B87">
              <w:rPr>
                <w:rFonts w:ascii="Times New Roman" w:eastAsia="Times New Roman" w:hAnsi="Times New Roman" w:cs="Times New Roman"/>
                <w:sz w:val="12"/>
                <w:szCs w:val="12"/>
                <w:lang w:eastAsia="sv-SE"/>
              </w:rPr>
              <w:t xml:space="preserve"> ± 10.8</w:t>
            </w:r>
          </w:p>
        </w:tc>
        <w:tc>
          <w:tcPr>
            <w:tcW w:w="584" w:type="dxa"/>
            <w:tcBorders>
              <w:top w:val="nil"/>
              <w:left w:val="nil"/>
              <w:bottom w:val="nil"/>
              <w:right w:val="nil"/>
            </w:tcBorders>
            <w:shd w:val="clear" w:color="000000" w:fill="FFFFFF"/>
            <w:vAlign w:val="bottom"/>
          </w:tcPr>
          <w:p w14:paraId="7BCC4215"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1.5</w:t>
            </w:r>
            <w:r w:rsidRPr="001B4B87">
              <w:rPr>
                <w:rFonts w:ascii="Times New Roman" w:eastAsia="Times New Roman" w:hAnsi="Times New Roman" w:cs="Times New Roman"/>
                <w:sz w:val="12"/>
                <w:szCs w:val="12"/>
                <w:lang w:eastAsia="sv-SE"/>
              </w:rPr>
              <w:t xml:space="preserve"> ± 0.2</w:t>
            </w:r>
          </w:p>
        </w:tc>
        <w:tc>
          <w:tcPr>
            <w:tcW w:w="677" w:type="dxa"/>
            <w:tcBorders>
              <w:top w:val="nil"/>
              <w:left w:val="nil"/>
              <w:bottom w:val="nil"/>
              <w:right w:val="nil"/>
            </w:tcBorders>
            <w:shd w:val="clear" w:color="000000" w:fill="FFFFFF"/>
            <w:vAlign w:val="bottom"/>
          </w:tcPr>
          <w:p w14:paraId="6610247A"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3.0</w:t>
            </w:r>
            <w:r w:rsidRPr="001B4B87">
              <w:rPr>
                <w:rFonts w:ascii="Times New Roman" w:eastAsia="Times New Roman" w:hAnsi="Times New Roman" w:cs="Times New Roman"/>
                <w:sz w:val="12"/>
                <w:szCs w:val="12"/>
                <w:lang w:eastAsia="sv-SE"/>
              </w:rPr>
              <w:t xml:space="preserve"> ± 0.4</w:t>
            </w:r>
          </w:p>
        </w:tc>
        <w:tc>
          <w:tcPr>
            <w:tcW w:w="731" w:type="dxa"/>
            <w:tcBorders>
              <w:top w:val="nil"/>
              <w:left w:val="nil"/>
              <w:bottom w:val="nil"/>
              <w:right w:val="nil"/>
            </w:tcBorders>
            <w:shd w:val="clear" w:color="000000" w:fill="FFFFFF"/>
            <w:vAlign w:val="bottom"/>
          </w:tcPr>
          <w:p w14:paraId="1454381C"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0.8</w:t>
            </w:r>
            <w:r w:rsidRPr="001B4B87">
              <w:rPr>
                <w:rFonts w:ascii="Times New Roman" w:eastAsia="Times New Roman" w:hAnsi="Times New Roman" w:cs="Times New Roman"/>
                <w:sz w:val="12"/>
                <w:szCs w:val="12"/>
                <w:lang w:eastAsia="sv-SE"/>
              </w:rPr>
              <w:t xml:space="preserve"> ± 0.4</w:t>
            </w:r>
          </w:p>
        </w:tc>
        <w:tc>
          <w:tcPr>
            <w:tcW w:w="1408" w:type="dxa"/>
            <w:gridSpan w:val="2"/>
            <w:vMerge/>
            <w:tcBorders>
              <w:left w:val="nil"/>
              <w:bottom w:val="nil"/>
              <w:right w:val="nil"/>
            </w:tcBorders>
            <w:shd w:val="clear" w:color="auto" w:fill="BFBFBF" w:themeFill="background1" w:themeFillShade="BF"/>
          </w:tcPr>
          <w:p w14:paraId="7DF95133" w14:textId="77777777" w:rsidR="00A27075" w:rsidRPr="001B4B87" w:rsidRDefault="00A27075" w:rsidP="00D40DD1">
            <w:pPr>
              <w:spacing w:line="240" w:lineRule="auto"/>
              <w:jc w:val="center"/>
              <w:rPr>
                <w:rFonts w:ascii="Times New Roman" w:hAnsi="Times New Roman" w:cs="Times New Roman"/>
                <w:sz w:val="12"/>
                <w:szCs w:val="12"/>
              </w:rPr>
            </w:pPr>
          </w:p>
        </w:tc>
      </w:tr>
      <w:tr w:rsidR="001B4B87" w:rsidRPr="001B4B87" w14:paraId="5236D4C3" w14:textId="77777777" w:rsidTr="00E415EB">
        <w:trPr>
          <w:trHeight w:hRule="exact" w:val="142"/>
        </w:trPr>
        <w:tc>
          <w:tcPr>
            <w:tcW w:w="601" w:type="dxa"/>
            <w:vMerge w:val="restart"/>
            <w:tcBorders>
              <w:top w:val="nil"/>
              <w:left w:val="nil"/>
              <w:right w:val="nil"/>
            </w:tcBorders>
            <w:shd w:val="clear" w:color="000000" w:fill="FFFFFF"/>
            <w:vAlign w:val="center"/>
            <w:hideMark/>
          </w:tcPr>
          <w:p w14:paraId="6BAD77BF" w14:textId="77777777" w:rsidR="00670E25" w:rsidRPr="001B4B87" w:rsidRDefault="00670E25" w:rsidP="00D40DD1">
            <w:pPr>
              <w:spacing w:line="240" w:lineRule="auto"/>
              <w:jc w:val="center"/>
              <w:rPr>
                <w:rFonts w:ascii="Times New Roman" w:eastAsia="Times New Roman" w:hAnsi="Times New Roman" w:cs="Times New Roman"/>
                <w:sz w:val="16"/>
                <w:szCs w:val="24"/>
                <w:lang w:eastAsia="sv-SE"/>
              </w:rPr>
            </w:pPr>
            <w:r w:rsidRPr="001B4B87">
              <w:rPr>
                <w:rFonts w:ascii="Times New Roman" w:eastAsia="Times New Roman" w:hAnsi="Times New Roman" w:cs="Times New Roman"/>
                <w:sz w:val="16"/>
                <w:szCs w:val="24"/>
                <w:lang w:eastAsia="sv-SE"/>
              </w:rPr>
              <w:t>Andosol</w:t>
            </w:r>
          </w:p>
        </w:tc>
        <w:tc>
          <w:tcPr>
            <w:tcW w:w="507" w:type="dxa"/>
            <w:vMerge w:val="restart"/>
            <w:tcBorders>
              <w:top w:val="nil"/>
              <w:left w:val="nil"/>
              <w:right w:val="nil"/>
            </w:tcBorders>
            <w:shd w:val="clear" w:color="000000" w:fill="FFFFFF"/>
            <w:vAlign w:val="center"/>
          </w:tcPr>
          <w:p w14:paraId="78D7C4A2" w14:textId="77777777" w:rsidR="00670E25" w:rsidRPr="001B4B87" w:rsidRDefault="00670E25" w:rsidP="00D40DD1">
            <w:pPr>
              <w:spacing w:line="240" w:lineRule="auto"/>
              <w:jc w:val="center"/>
              <w:rPr>
                <w:rFonts w:ascii="Times New Roman" w:eastAsia="Times New Roman" w:hAnsi="Times New Roman" w:cs="Times New Roman"/>
                <w:sz w:val="16"/>
                <w:szCs w:val="24"/>
                <w:lang w:eastAsia="sv-SE"/>
              </w:rPr>
            </w:pPr>
            <w:r w:rsidRPr="001B4B87">
              <w:rPr>
                <w:rFonts w:ascii="Times New Roman" w:eastAsia="Times New Roman" w:hAnsi="Times New Roman" w:cs="Times New Roman"/>
                <w:sz w:val="16"/>
                <w:szCs w:val="24"/>
                <w:lang w:eastAsia="sv-SE"/>
              </w:rPr>
              <w:t>Topsoil</w:t>
            </w:r>
          </w:p>
        </w:tc>
        <w:tc>
          <w:tcPr>
            <w:tcW w:w="640" w:type="dxa"/>
            <w:vMerge w:val="restart"/>
            <w:tcBorders>
              <w:top w:val="nil"/>
              <w:left w:val="nil"/>
              <w:bottom w:val="single" w:sz="4" w:space="0" w:color="000000"/>
              <w:right w:val="nil"/>
            </w:tcBorders>
            <w:shd w:val="clear" w:color="000000" w:fill="FFFFFF"/>
            <w:vAlign w:val="center"/>
            <w:hideMark/>
          </w:tcPr>
          <w:p w14:paraId="089F6A93" w14:textId="77777777" w:rsidR="00670E25" w:rsidRPr="001B4B87" w:rsidRDefault="00670E25" w:rsidP="00D40DD1">
            <w:pPr>
              <w:spacing w:line="240" w:lineRule="auto"/>
              <w:jc w:val="center"/>
              <w:rPr>
                <w:rFonts w:ascii="Times New Roman" w:eastAsia="Times New Roman" w:hAnsi="Times New Roman" w:cs="Times New Roman"/>
                <w:sz w:val="16"/>
                <w:szCs w:val="24"/>
                <w:lang w:eastAsia="sv-SE"/>
              </w:rPr>
            </w:pPr>
            <w:r w:rsidRPr="001B4B87">
              <w:rPr>
                <w:rFonts w:ascii="Times New Roman" w:eastAsia="Times New Roman" w:hAnsi="Times New Roman" w:cs="Times New Roman"/>
                <w:sz w:val="16"/>
                <w:szCs w:val="24"/>
                <w:lang w:eastAsia="sv-SE"/>
              </w:rPr>
              <w:t>Planted</w:t>
            </w:r>
          </w:p>
        </w:tc>
        <w:tc>
          <w:tcPr>
            <w:tcW w:w="553" w:type="dxa"/>
            <w:tcBorders>
              <w:top w:val="single" w:sz="4" w:space="0" w:color="auto"/>
              <w:left w:val="nil"/>
              <w:bottom w:val="nil"/>
              <w:right w:val="nil"/>
            </w:tcBorders>
            <w:shd w:val="clear" w:color="000000" w:fill="FFFFFF"/>
            <w:noWrap/>
            <w:vAlign w:val="center"/>
            <w:hideMark/>
          </w:tcPr>
          <w:p w14:paraId="66C83648" w14:textId="77777777" w:rsidR="00670E25" w:rsidRPr="001B4B87" w:rsidRDefault="00670E2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83</w:t>
            </w:r>
          </w:p>
        </w:tc>
        <w:tc>
          <w:tcPr>
            <w:tcW w:w="553" w:type="dxa"/>
            <w:tcBorders>
              <w:top w:val="single" w:sz="4" w:space="0" w:color="auto"/>
              <w:left w:val="nil"/>
              <w:bottom w:val="nil"/>
              <w:right w:val="nil"/>
            </w:tcBorders>
            <w:shd w:val="clear" w:color="000000" w:fill="FFFFFF"/>
            <w:noWrap/>
            <w:vAlign w:val="center"/>
            <w:hideMark/>
          </w:tcPr>
          <w:p w14:paraId="29D760CB" w14:textId="77777777" w:rsidR="00670E25" w:rsidRPr="001B4B87" w:rsidRDefault="00670E2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Fall</w:t>
            </w:r>
          </w:p>
        </w:tc>
        <w:tc>
          <w:tcPr>
            <w:tcW w:w="717" w:type="dxa"/>
            <w:tcBorders>
              <w:top w:val="single" w:sz="4" w:space="0" w:color="auto"/>
              <w:left w:val="nil"/>
              <w:bottom w:val="nil"/>
              <w:right w:val="nil"/>
            </w:tcBorders>
            <w:shd w:val="clear" w:color="000000" w:fill="FFFFFF"/>
            <w:noWrap/>
            <w:vAlign w:val="center"/>
            <w:hideMark/>
          </w:tcPr>
          <w:p w14:paraId="46A91028" w14:textId="77777777" w:rsidR="00670E25" w:rsidRPr="001B4B87" w:rsidRDefault="00670E2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-42.7 ± 0.5</w:t>
            </w:r>
          </w:p>
        </w:tc>
        <w:tc>
          <w:tcPr>
            <w:tcW w:w="717" w:type="dxa"/>
            <w:vMerge w:val="restart"/>
            <w:tcBorders>
              <w:top w:val="single" w:sz="4" w:space="0" w:color="auto"/>
              <w:left w:val="nil"/>
              <w:right w:val="nil"/>
            </w:tcBorders>
            <w:shd w:val="clear" w:color="000000" w:fill="FFFFFF"/>
            <w:noWrap/>
            <w:vAlign w:val="center"/>
            <w:hideMark/>
          </w:tcPr>
          <w:p w14:paraId="5EDDA226" w14:textId="77777777" w:rsidR="00670E25" w:rsidRPr="001B4B87" w:rsidRDefault="00670E2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-26.6 ± 0.5</w:t>
            </w:r>
          </w:p>
        </w:tc>
        <w:tc>
          <w:tcPr>
            <w:tcW w:w="717" w:type="dxa"/>
            <w:vMerge w:val="restart"/>
            <w:tcBorders>
              <w:top w:val="single" w:sz="4" w:space="0" w:color="auto"/>
              <w:left w:val="nil"/>
              <w:right w:val="nil"/>
            </w:tcBorders>
            <w:shd w:val="clear" w:color="000000" w:fill="FFFFFF"/>
            <w:noWrap/>
            <w:vAlign w:val="center"/>
            <w:hideMark/>
          </w:tcPr>
          <w:p w14:paraId="77A280EA" w14:textId="77777777" w:rsidR="00670E25" w:rsidRPr="001B4B87" w:rsidRDefault="00670E2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-54.0 ± 0.2</w:t>
            </w:r>
          </w:p>
        </w:tc>
        <w:tc>
          <w:tcPr>
            <w:tcW w:w="680" w:type="dxa"/>
            <w:tcBorders>
              <w:top w:val="single" w:sz="4" w:space="0" w:color="auto"/>
              <w:left w:val="nil"/>
              <w:bottom w:val="nil"/>
              <w:right w:val="nil"/>
            </w:tcBorders>
            <w:shd w:val="clear" w:color="000000" w:fill="FFFFFF"/>
            <w:noWrap/>
            <w:vAlign w:val="bottom"/>
            <w:hideMark/>
          </w:tcPr>
          <w:p w14:paraId="30388D8A"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41.0</w:t>
            </w:r>
            <w:r w:rsidRPr="001B4B87">
              <w:rPr>
                <w:rFonts w:ascii="Times New Roman" w:eastAsia="Times New Roman" w:hAnsi="Times New Roman" w:cs="Times New Roman"/>
                <w:sz w:val="12"/>
                <w:szCs w:val="12"/>
                <w:lang w:eastAsia="sv-SE"/>
              </w:rPr>
              <w:t xml:space="preserve"> ± 2.3</w:t>
            </w:r>
          </w:p>
        </w:tc>
        <w:tc>
          <w:tcPr>
            <w:tcW w:w="584" w:type="dxa"/>
            <w:tcBorders>
              <w:top w:val="single" w:sz="4" w:space="0" w:color="auto"/>
              <w:left w:val="nil"/>
              <w:bottom w:val="nil"/>
              <w:right w:val="nil"/>
            </w:tcBorders>
            <w:shd w:val="clear" w:color="000000" w:fill="FFFFFF"/>
            <w:vAlign w:val="bottom"/>
          </w:tcPr>
          <w:p w14:paraId="049ABCC8"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1.0</w:t>
            </w:r>
            <w:r w:rsidRPr="001B4B87">
              <w:rPr>
                <w:rFonts w:ascii="Times New Roman" w:eastAsia="Times New Roman" w:hAnsi="Times New Roman" w:cs="Times New Roman"/>
                <w:sz w:val="12"/>
                <w:szCs w:val="12"/>
                <w:lang w:eastAsia="sv-SE"/>
              </w:rPr>
              <w:t xml:space="preserve"> ± 0.0</w:t>
            </w:r>
          </w:p>
        </w:tc>
        <w:tc>
          <w:tcPr>
            <w:tcW w:w="677" w:type="dxa"/>
            <w:tcBorders>
              <w:top w:val="single" w:sz="4" w:space="0" w:color="auto"/>
              <w:left w:val="nil"/>
              <w:bottom w:val="nil"/>
              <w:right w:val="nil"/>
            </w:tcBorders>
            <w:shd w:val="clear" w:color="000000" w:fill="FFFFFF"/>
            <w:vAlign w:val="bottom"/>
          </w:tcPr>
          <w:p w14:paraId="3F48E95F"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1.5</w:t>
            </w:r>
            <w:r w:rsidRPr="001B4B87">
              <w:rPr>
                <w:rFonts w:ascii="Times New Roman" w:eastAsia="Times New Roman" w:hAnsi="Times New Roman" w:cs="Times New Roman"/>
                <w:sz w:val="12"/>
                <w:szCs w:val="12"/>
                <w:lang w:eastAsia="sv-SE"/>
              </w:rPr>
              <w:t xml:space="preserve"> ± 0.1</w:t>
            </w:r>
          </w:p>
        </w:tc>
        <w:tc>
          <w:tcPr>
            <w:tcW w:w="731" w:type="dxa"/>
            <w:tcBorders>
              <w:top w:val="single" w:sz="4" w:space="0" w:color="auto"/>
              <w:left w:val="nil"/>
              <w:bottom w:val="nil"/>
              <w:right w:val="nil"/>
            </w:tcBorders>
            <w:shd w:val="clear" w:color="000000" w:fill="FFFFFF"/>
            <w:vAlign w:val="bottom"/>
          </w:tcPr>
          <w:p w14:paraId="6B2DBB80"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2.2</w:t>
            </w:r>
            <w:r w:rsidRPr="001B4B87">
              <w:rPr>
                <w:rFonts w:ascii="Times New Roman" w:eastAsia="Times New Roman" w:hAnsi="Times New Roman" w:cs="Times New Roman"/>
                <w:sz w:val="12"/>
                <w:szCs w:val="12"/>
                <w:lang w:eastAsia="sv-SE"/>
              </w:rPr>
              <w:t xml:space="preserve"> ± 0.1</w:t>
            </w:r>
          </w:p>
        </w:tc>
        <w:tc>
          <w:tcPr>
            <w:tcW w:w="677" w:type="dxa"/>
            <w:tcBorders>
              <w:top w:val="single" w:sz="4" w:space="0" w:color="auto"/>
              <w:left w:val="nil"/>
              <w:bottom w:val="nil"/>
              <w:right w:val="nil"/>
            </w:tcBorders>
            <w:shd w:val="clear" w:color="000000" w:fill="FFFFFF"/>
          </w:tcPr>
          <w:p w14:paraId="547EFD1C"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0.0</w:t>
            </w:r>
            <w:r w:rsidRPr="001B4B87">
              <w:rPr>
                <w:rFonts w:ascii="Times New Roman" w:eastAsia="Times New Roman" w:hAnsi="Times New Roman" w:cs="Times New Roman"/>
                <w:sz w:val="12"/>
                <w:szCs w:val="12"/>
                <w:lang w:eastAsia="sv-SE"/>
              </w:rPr>
              <w:t xml:space="preserve"> ± </w:t>
            </w:r>
            <w:r w:rsidRPr="001B4B87">
              <w:rPr>
                <w:rFonts w:ascii="Times New Roman" w:hAnsi="Times New Roman" w:cs="Times New Roman"/>
                <w:sz w:val="12"/>
                <w:szCs w:val="12"/>
              </w:rPr>
              <w:t>0.0</w:t>
            </w:r>
          </w:p>
        </w:tc>
        <w:tc>
          <w:tcPr>
            <w:tcW w:w="731" w:type="dxa"/>
            <w:tcBorders>
              <w:top w:val="single" w:sz="4" w:space="0" w:color="auto"/>
              <w:left w:val="nil"/>
              <w:bottom w:val="nil"/>
              <w:right w:val="nil"/>
            </w:tcBorders>
            <w:shd w:val="clear" w:color="000000" w:fill="FFFFFF"/>
          </w:tcPr>
          <w:p w14:paraId="26C0EC52" w14:textId="77777777" w:rsidR="00670E25" w:rsidRPr="001B4B87" w:rsidRDefault="00FA18E4"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4.9</w:t>
            </w:r>
            <w:r w:rsidRPr="001B4B87">
              <w:rPr>
                <w:rFonts w:ascii="Times New Roman" w:eastAsia="Times New Roman" w:hAnsi="Times New Roman" w:cs="Times New Roman"/>
                <w:sz w:val="12"/>
                <w:szCs w:val="12"/>
                <w:lang w:eastAsia="sv-SE"/>
              </w:rPr>
              <w:t xml:space="preserve"> ± </w:t>
            </w:r>
            <w:r w:rsidR="00670E25" w:rsidRPr="001B4B87">
              <w:rPr>
                <w:rFonts w:ascii="Times New Roman" w:hAnsi="Times New Roman" w:cs="Times New Roman"/>
                <w:sz w:val="12"/>
                <w:szCs w:val="12"/>
              </w:rPr>
              <w:t>0.9</w:t>
            </w:r>
          </w:p>
        </w:tc>
      </w:tr>
      <w:tr w:rsidR="001B4B87" w:rsidRPr="001B4B87" w14:paraId="568FB6F1" w14:textId="77777777" w:rsidTr="00E415EB">
        <w:trPr>
          <w:trHeight w:hRule="exact" w:val="142"/>
        </w:trPr>
        <w:tc>
          <w:tcPr>
            <w:tcW w:w="601" w:type="dxa"/>
            <w:vMerge/>
            <w:tcBorders>
              <w:left w:val="nil"/>
              <w:right w:val="nil"/>
            </w:tcBorders>
            <w:vAlign w:val="center"/>
            <w:hideMark/>
          </w:tcPr>
          <w:p w14:paraId="1C8D27EA" w14:textId="77777777" w:rsidR="00670E25" w:rsidRPr="001B4B87" w:rsidRDefault="00670E25" w:rsidP="00D40DD1">
            <w:pPr>
              <w:spacing w:line="240" w:lineRule="auto"/>
              <w:jc w:val="center"/>
              <w:rPr>
                <w:rFonts w:ascii="Times New Roman" w:eastAsia="Times New Roman" w:hAnsi="Times New Roman" w:cs="Times New Roman"/>
                <w:sz w:val="16"/>
                <w:szCs w:val="24"/>
                <w:lang w:eastAsia="sv-SE"/>
              </w:rPr>
            </w:pPr>
          </w:p>
        </w:tc>
        <w:tc>
          <w:tcPr>
            <w:tcW w:w="507" w:type="dxa"/>
            <w:vMerge/>
            <w:tcBorders>
              <w:left w:val="nil"/>
              <w:right w:val="nil"/>
            </w:tcBorders>
            <w:vAlign w:val="center"/>
          </w:tcPr>
          <w:p w14:paraId="6E410523" w14:textId="77777777" w:rsidR="00670E25" w:rsidRPr="001B4B87" w:rsidRDefault="00670E25" w:rsidP="00D40DD1">
            <w:pPr>
              <w:spacing w:line="240" w:lineRule="auto"/>
              <w:jc w:val="center"/>
              <w:rPr>
                <w:rFonts w:ascii="Times New Roman" w:eastAsia="Times New Roman" w:hAnsi="Times New Roman" w:cs="Times New Roman"/>
                <w:sz w:val="16"/>
                <w:szCs w:val="24"/>
                <w:lang w:eastAsia="sv-SE"/>
              </w:rPr>
            </w:pPr>
          </w:p>
        </w:tc>
        <w:tc>
          <w:tcPr>
            <w:tcW w:w="640" w:type="dxa"/>
            <w:vMerge/>
            <w:tcBorders>
              <w:top w:val="nil"/>
              <w:left w:val="nil"/>
              <w:bottom w:val="single" w:sz="4" w:space="0" w:color="000000"/>
              <w:right w:val="nil"/>
            </w:tcBorders>
            <w:vAlign w:val="center"/>
            <w:hideMark/>
          </w:tcPr>
          <w:p w14:paraId="4F6EF458" w14:textId="77777777" w:rsidR="00670E25" w:rsidRPr="001B4B87" w:rsidRDefault="00670E25" w:rsidP="00D40DD1">
            <w:pPr>
              <w:spacing w:line="240" w:lineRule="auto"/>
              <w:rPr>
                <w:rFonts w:ascii="Times New Roman" w:eastAsia="Times New Roman" w:hAnsi="Times New Roman" w:cs="Times New Roman"/>
                <w:sz w:val="16"/>
                <w:szCs w:val="24"/>
                <w:lang w:eastAsia="sv-SE"/>
              </w:rPr>
            </w:pPr>
          </w:p>
        </w:tc>
        <w:tc>
          <w:tcPr>
            <w:tcW w:w="553" w:type="dxa"/>
            <w:tcBorders>
              <w:top w:val="nil"/>
              <w:left w:val="nil"/>
              <w:bottom w:val="nil"/>
              <w:right w:val="nil"/>
            </w:tcBorders>
            <w:shd w:val="clear" w:color="000000" w:fill="FFFFFF"/>
            <w:noWrap/>
            <w:vAlign w:val="center"/>
            <w:hideMark/>
          </w:tcPr>
          <w:p w14:paraId="6EA0ABB5" w14:textId="77777777" w:rsidR="00670E25" w:rsidRPr="001B4B87" w:rsidRDefault="00670E2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146</w:t>
            </w:r>
          </w:p>
        </w:tc>
        <w:tc>
          <w:tcPr>
            <w:tcW w:w="553" w:type="dxa"/>
            <w:tcBorders>
              <w:top w:val="nil"/>
              <w:left w:val="nil"/>
              <w:bottom w:val="nil"/>
              <w:right w:val="nil"/>
            </w:tcBorders>
            <w:shd w:val="clear" w:color="000000" w:fill="FFFFFF"/>
            <w:noWrap/>
            <w:vAlign w:val="center"/>
            <w:hideMark/>
          </w:tcPr>
          <w:p w14:paraId="24E8337F" w14:textId="77777777" w:rsidR="00670E25" w:rsidRPr="001B4B87" w:rsidRDefault="00670E2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Winter</w:t>
            </w:r>
          </w:p>
        </w:tc>
        <w:tc>
          <w:tcPr>
            <w:tcW w:w="717" w:type="dxa"/>
            <w:tcBorders>
              <w:top w:val="nil"/>
              <w:left w:val="nil"/>
              <w:bottom w:val="nil"/>
              <w:right w:val="nil"/>
            </w:tcBorders>
            <w:shd w:val="clear" w:color="000000" w:fill="FFFFFF"/>
            <w:noWrap/>
            <w:vAlign w:val="center"/>
            <w:hideMark/>
          </w:tcPr>
          <w:p w14:paraId="7B0C429C" w14:textId="77777777" w:rsidR="00670E25" w:rsidRPr="001B4B87" w:rsidRDefault="00670E2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-43.4 ± 1.7</w:t>
            </w:r>
          </w:p>
        </w:tc>
        <w:tc>
          <w:tcPr>
            <w:tcW w:w="717" w:type="dxa"/>
            <w:vMerge/>
            <w:tcBorders>
              <w:left w:val="nil"/>
              <w:right w:val="nil"/>
            </w:tcBorders>
            <w:shd w:val="clear" w:color="000000" w:fill="FFFFFF"/>
            <w:noWrap/>
            <w:vAlign w:val="center"/>
            <w:hideMark/>
          </w:tcPr>
          <w:p w14:paraId="206452B6" w14:textId="77777777" w:rsidR="00670E25" w:rsidRPr="001B4B87" w:rsidRDefault="00670E25"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right w:val="nil"/>
            </w:tcBorders>
            <w:shd w:val="clear" w:color="000000" w:fill="FFFFFF"/>
            <w:noWrap/>
            <w:vAlign w:val="center"/>
            <w:hideMark/>
          </w:tcPr>
          <w:p w14:paraId="43C5C34B" w14:textId="77777777" w:rsidR="00670E25" w:rsidRPr="001B4B87" w:rsidRDefault="00670E25"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14E1F069"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38.5</w:t>
            </w:r>
            <w:r w:rsidRPr="001B4B87">
              <w:rPr>
                <w:rFonts w:ascii="Times New Roman" w:eastAsia="Times New Roman" w:hAnsi="Times New Roman" w:cs="Times New Roman"/>
                <w:sz w:val="12"/>
                <w:szCs w:val="12"/>
                <w:lang w:eastAsia="sv-SE"/>
              </w:rPr>
              <w:t xml:space="preserve"> ± 6.1</w:t>
            </w:r>
          </w:p>
        </w:tc>
        <w:tc>
          <w:tcPr>
            <w:tcW w:w="584" w:type="dxa"/>
            <w:tcBorders>
              <w:top w:val="nil"/>
              <w:left w:val="nil"/>
              <w:bottom w:val="nil"/>
              <w:right w:val="nil"/>
            </w:tcBorders>
            <w:shd w:val="clear" w:color="000000" w:fill="FFFFFF"/>
            <w:vAlign w:val="bottom"/>
          </w:tcPr>
          <w:p w14:paraId="3AD0AFA8"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1.0</w:t>
            </w:r>
            <w:r w:rsidRPr="001B4B87">
              <w:rPr>
                <w:rFonts w:ascii="Times New Roman" w:eastAsia="Times New Roman" w:hAnsi="Times New Roman" w:cs="Times New Roman"/>
                <w:sz w:val="12"/>
                <w:szCs w:val="12"/>
                <w:lang w:eastAsia="sv-SE"/>
              </w:rPr>
              <w:t xml:space="preserve"> ± 0.1</w:t>
            </w:r>
          </w:p>
        </w:tc>
        <w:tc>
          <w:tcPr>
            <w:tcW w:w="677" w:type="dxa"/>
            <w:tcBorders>
              <w:top w:val="nil"/>
              <w:left w:val="nil"/>
              <w:bottom w:val="nil"/>
              <w:right w:val="nil"/>
            </w:tcBorders>
            <w:shd w:val="clear" w:color="000000" w:fill="FFFFFF"/>
            <w:vAlign w:val="bottom"/>
          </w:tcPr>
          <w:p w14:paraId="72EF8CC1"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1.4</w:t>
            </w:r>
            <w:r w:rsidRPr="001B4B87">
              <w:rPr>
                <w:rFonts w:ascii="Times New Roman" w:eastAsia="Times New Roman" w:hAnsi="Times New Roman" w:cs="Times New Roman"/>
                <w:sz w:val="12"/>
                <w:szCs w:val="12"/>
                <w:lang w:eastAsia="sv-SE"/>
              </w:rPr>
              <w:t xml:space="preserve"> ± 0.2</w:t>
            </w:r>
          </w:p>
        </w:tc>
        <w:tc>
          <w:tcPr>
            <w:tcW w:w="731" w:type="dxa"/>
            <w:tcBorders>
              <w:top w:val="nil"/>
              <w:left w:val="nil"/>
              <w:bottom w:val="nil"/>
              <w:right w:val="nil"/>
            </w:tcBorders>
            <w:shd w:val="clear" w:color="000000" w:fill="FFFFFF"/>
            <w:vAlign w:val="bottom"/>
          </w:tcPr>
          <w:p w14:paraId="6AF7C850"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2.2</w:t>
            </w:r>
            <w:r w:rsidRPr="001B4B87">
              <w:rPr>
                <w:rFonts w:ascii="Times New Roman" w:eastAsia="Times New Roman" w:hAnsi="Times New Roman" w:cs="Times New Roman"/>
                <w:sz w:val="12"/>
                <w:szCs w:val="12"/>
                <w:lang w:eastAsia="sv-SE"/>
              </w:rPr>
              <w:t xml:space="preserve"> ± 0.2</w:t>
            </w:r>
          </w:p>
        </w:tc>
        <w:tc>
          <w:tcPr>
            <w:tcW w:w="677" w:type="dxa"/>
            <w:tcBorders>
              <w:top w:val="nil"/>
              <w:left w:val="nil"/>
              <w:bottom w:val="nil"/>
              <w:right w:val="nil"/>
            </w:tcBorders>
            <w:shd w:val="clear" w:color="000000" w:fill="FFFFFF"/>
          </w:tcPr>
          <w:p w14:paraId="3ECC9D2C"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0.1</w:t>
            </w:r>
            <w:r w:rsidRPr="001B4B87">
              <w:rPr>
                <w:rFonts w:ascii="Times New Roman" w:eastAsia="Times New Roman" w:hAnsi="Times New Roman" w:cs="Times New Roman"/>
                <w:sz w:val="12"/>
                <w:szCs w:val="12"/>
                <w:lang w:eastAsia="sv-SE"/>
              </w:rPr>
              <w:t xml:space="preserve"> ± </w:t>
            </w:r>
            <w:r w:rsidRPr="001B4B87">
              <w:rPr>
                <w:rFonts w:ascii="Times New Roman" w:hAnsi="Times New Roman" w:cs="Times New Roman"/>
                <w:sz w:val="12"/>
                <w:szCs w:val="12"/>
              </w:rPr>
              <w:t>0.0</w:t>
            </w:r>
          </w:p>
        </w:tc>
        <w:tc>
          <w:tcPr>
            <w:tcW w:w="731" w:type="dxa"/>
            <w:tcBorders>
              <w:top w:val="nil"/>
              <w:left w:val="nil"/>
              <w:bottom w:val="nil"/>
              <w:right w:val="nil"/>
            </w:tcBorders>
            <w:shd w:val="clear" w:color="000000" w:fill="FFFFFF"/>
          </w:tcPr>
          <w:p w14:paraId="4AB6816B" w14:textId="77777777" w:rsidR="00670E25" w:rsidRPr="001B4B87" w:rsidRDefault="00FA18E4"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7.0</w:t>
            </w:r>
            <w:r w:rsidRPr="001B4B87">
              <w:rPr>
                <w:rFonts w:ascii="Times New Roman" w:eastAsia="Times New Roman" w:hAnsi="Times New Roman" w:cs="Times New Roman"/>
                <w:sz w:val="12"/>
                <w:szCs w:val="12"/>
                <w:lang w:eastAsia="sv-SE"/>
              </w:rPr>
              <w:t xml:space="preserve"> ± </w:t>
            </w:r>
            <w:r w:rsidR="00670E25" w:rsidRPr="001B4B87">
              <w:rPr>
                <w:rFonts w:ascii="Times New Roman" w:hAnsi="Times New Roman" w:cs="Times New Roman"/>
                <w:sz w:val="12"/>
                <w:szCs w:val="12"/>
              </w:rPr>
              <w:t>1.6</w:t>
            </w:r>
          </w:p>
        </w:tc>
      </w:tr>
      <w:tr w:rsidR="001B4B87" w:rsidRPr="001B4B87" w14:paraId="1F1E5D21" w14:textId="77777777" w:rsidTr="00E415EB">
        <w:trPr>
          <w:trHeight w:hRule="exact" w:val="142"/>
        </w:trPr>
        <w:tc>
          <w:tcPr>
            <w:tcW w:w="601" w:type="dxa"/>
            <w:vMerge/>
            <w:tcBorders>
              <w:left w:val="nil"/>
              <w:right w:val="nil"/>
            </w:tcBorders>
            <w:vAlign w:val="center"/>
            <w:hideMark/>
          </w:tcPr>
          <w:p w14:paraId="626A29EB" w14:textId="77777777" w:rsidR="00670E25" w:rsidRPr="001B4B87" w:rsidRDefault="00670E25" w:rsidP="00D40DD1">
            <w:pPr>
              <w:spacing w:line="240" w:lineRule="auto"/>
              <w:jc w:val="center"/>
              <w:rPr>
                <w:rFonts w:ascii="Times New Roman" w:eastAsia="Times New Roman" w:hAnsi="Times New Roman" w:cs="Times New Roman"/>
                <w:sz w:val="16"/>
                <w:szCs w:val="24"/>
                <w:lang w:eastAsia="sv-SE"/>
              </w:rPr>
            </w:pPr>
          </w:p>
        </w:tc>
        <w:tc>
          <w:tcPr>
            <w:tcW w:w="507" w:type="dxa"/>
            <w:vMerge/>
            <w:tcBorders>
              <w:left w:val="nil"/>
              <w:right w:val="nil"/>
            </w:tcBorders>
            <w:vAlign w:val="center"/>
          </w:tcPr>
          <w:p w14:paraId="1DD70B91" w14:textId="77777777" w:rsidR="00670E25" w:rsidRPr="001B4B87" w:rsidRDefault="00670E25" w:rsidP="00D40DD1">
            <w:pPr>
              <w:spacing w:line="240" w:lineRule="auto"/>
              <w:jc w:val="center"/>
              <w:rPr>
                <w:rFonts w:ascii="Times New Roman" w:eastAsia="Times New Roman" w:hAnsi="Times New Roman" w:cs="Times New Roman"/>
                <w:sz w:val="16"/>
                <w:szCs w:val="24"/>
                <w:lang w:eastAsia="sv-SE"/>
              </w:rPr>
            </w:pPr>
          </w:p>
        </w:tc>
        <w:tc>
          <w:tcPr>
            <w:tcW w:w="640" w:type="dxa"/>
            <w:vMerge/>
            <w:tcBorders>
              <w:top w:val="nil"/>
              <w:left w:val="nil"/>
              <w:bottom w:val="single" w:sz="4" w:space="0" w:color="000000"/>
              <w:right w:val="nil"/>
            </w:tcBorders>
            <w:vAlign w:val="center"/>
            <w:hideMark/>
          </w:tcPr>
          <w:p w14:paraId="5DE3826E" w14:textId="77777777" w:rsidR="00670E25" w:rsidRPr="001B4B87" w:rsidRDefault="00670E25" w:rsidP="00D40DD1">
            <w:pPr>
              <w:spacing w:line="240" w:lineRule="auto"/>
              <w:rPr>
                <w:rFonts w:ascii="Times New Roman" w:eastAsia="Times New Roman" w:hAnsi="Times New Roman" w:cs="Times New Roman"/>
                <w:sz w:val="16"/>
                <w:szCs w:val="24"/>
                <w:lang w:eastAsia="sv-SE"/>
              </w:rPr>
            </w:pPr>
          </w:p>
        </w:tc>
        <w:tc>
          <w:tcPr>
            <w:tcW w:w="553" w:type="dxa"/>
            <w:tcBorders>
              <w:top w:val="nil"/>
              <w:left w:val="nil"/>
              <w:bottom w:val="nil"/>
              <w:right w:val="nil"/>
            </w:tcBorders>
            <w:shd w:val="clear" w:color="000000" w:fill="FFFFFF"/>
            <w:noWrap/>
            <w:vAlign w:val="center"/>
            <w:hideMark/>
          </w:tcPr>
          <w:p w14:paraId="7C0F9E1C" w14:textId="77777777" w:rsidR="00670E25" w:rsidRPr="001B4B87" w:rsidRDefault="00670E2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181</w:t>
            </w:r>
          </w:p>
        </w:tc>
        <w:tc>
          <w:tcPr>
            <w:tcW w:w="553" w:type="dxa"/>
            <w:tcBorders>
              <w:top w:val="nil"/>
              <w:left w:val="nil"/>
              <w:bottom w:val="nil"/>
              <w:right w:val="nil"/>
            </w:tcBorders>
            <w:shd w:val="clear" w:color="000000" w:fill="FFFFFF"/>
            <w:noWrap/>
            <w:vAlign w:val="center"/>
            <w:hideMark/>
          </w:tcPr>
          <w:p w14:paraId="7E318471" w14:textId="77777777" w:rsidR="00670E25" w:rsidRPr="001B4B87" w:rsidRDefault="00670E2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Spring</w:t>
            </w:r>
          </w:p>
        </w:tc>
        <w:tc>
          <w:tcPr>
            <w:tcW w:w="717" w:type="dxa"/>
            <w:tcBorders>
              <w:top w:val="nil"/>
              <w:left w:val="nil"/>
              <w:bottom w:val="nil"/>
              <w:right w:val="nil"/>
            </w:tcBorders>
            <w:shd w:val="clear" w:color="000000" w:fill="FFFFFF"/>
            <w:noWrap/>
            <w:vAlign w:val="center"/>
            <w:hideMark/>
          </w:tcPr>
          <w:p w14:paraId="4CB2CF06" w14:textId="77777777" w:rsidR="00670E25" w:rsidRPr="001B4B87" w:rsidRDefault="00670E2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-45.4 ± 0.3</w:t>
            </w:r>
          </w:p>
        </w:tc>
        <w:tc>
          <w:tcPr>
            <w:tcW w:w="717" w:type="dxa"/>
            <w:vMerge/>
            <w:tcBorders>
              <w:left w:val="nil"/>
              <w:right w:val="nil"/>
            </w:tcBorders>
            <w:shd w:val="clear" w:color="000000" w:fill="FFFFFF"/>
            <w:noWrap/>
            <w:vAlign w:val="center"/>
            <w:hideMark/>
          </w:tcPr>
          <w:p w14:paraId="02BCE948" w14:textId="77777777" w:rsidR="00670E25" w:rsidRPr="001B4B87" w:rsidRDefault="00670E25"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right w:val="nil"/>
            </w:tcBorders>
            <w:shd w:val="clear" w:color="000000" w:fill="FFFFFF"/>
            <w:noWrap/>
            <w:vAlign w:val="center"/>
            <w:hideMark/>
          </w:tcPr>
          <w:p w14:paraId="244E294D" w14:textId="77777777" w:rsidR="00670E25" w:rsidRPr="001B4B87" w:rsidRDefault="00670E25"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65934704"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31.3</w:t>
            </w:r>
            <w:r w:rsidRPr="001B4B87">
              <w:rPr>
                <w:rFonts w:ascii="Times New Roman" w:eastAsia="Times New Roman" w:hAnsi="Times New Roman" w:cs="Times New Roman"/>
                <w:sz w:val="12"/>
                <w:szCs w:val="12"/>
                <w:lang w:eastAsia="sv-SE"/>
              </w:rPr>
              <w:t xml:space="preserve"> ± 1.4</w:t>
            </w:r>
          </w:p>
        </w:tc>
        <w:tc>
          <w:tcPr>
            <w:tcW w:w="584" w:type="dxa"/>
            <w:tcBorders>
              <w:top w:val="nil"/>
              <w:left w:val="nil"/>
              <w:bottom w:val="nil"/>
              <w:right w:val="nil"/>
            </w:tcBorders>
            <w:shd w:val="clear" w:color="000000" w:fill="FFFFFF"/>
            <w:vAlign w:val="bottom"/>
          </w:tcPr>
          <w:p w14:paraId="5E183F57"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0.8</w:t>
            </w:r>
            <w:r w:rsidRPr="001B4B87">
              <w:rPr>
                <w:rFonts w:ascii="Times New Roman" w:eastAsia="Times New Roman" w:hAnsi="Times New Roman" w:cs="Times New Roman"/>
                <w:sz w:val="12"/>
                <w:szCs w:val="12"/>
                <w:lang w:eastAsia="sv-SE"/>
              </w:rPr>
              <w:t xml:space="preserve"> ± 0.0</w:t>
            </w:r>
          </w:p>
        </w:tc>
        <w:tc>
          <w:tcPr>
            <w:tcW w:w="677" w:type="dxa"/>
            <w:tcBorders>
              <w:top w:val="nil"/>
              <w:left w:val="nil"/>
              <w:bottom w:val="nil"/>
              <w:right w:val="nil"/>
            </w:tcBorders>
            <w:shd w:val="clear" w:color="000000" w:fill="FFFFFF"/>
            <w:vAlign w:val="bottom"/>
          </w:tcPr>
          <w:p w14:paraId="6342D31B"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1.1</w:t>
            </w:r>
            <w:r w:rsidRPr="001B4B87">
              <w:rPr>
                <w:rFonts w:ascii="Times New Roman" w:eastAsia="Times New Roman" w:hAnsi="Times New Roman" w:cs="Times New Roman"/>
                <w:sz w:val="12"/>
                <w:szCs w:val="12"/>
                <w:lang w:eastAsia="sv-SE"/>
              </w:rPr>
              <w:t xml:space="preserve"> ± 0.0</w:t>
            </w:r>
          </w:p>
        </w:tc>
        <w:tc>
          <w:tcPr>
            <w:tcW w:w="731" w:type="dxa"/>
            <w:tcBorders>
              <w:top w:val="nil"/>
              <w:left w:val="nil"/>
              <w:bottom w:val="nil"/>
              <w:right w:val="nil"/>
            </w:tcBorders>
            <w:shd w:val="clear" w:color="000000" w:fill="FFFFFF"/>
            <w:vAlign w:val="bottom"/>
          </w:tcPr>
          <w:p w14:paraId="15A99F3C"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2.5</w:t>
            </w:r>
            <w:r w:rsidRPr="001B4B87">
              <w:rPr>
                <w:rFonts w:ascii="Times New Roman" w:eastAsia="Times New Roman" w:hAnsi="Times New Roman" w:cs="Times New Roman"/>
                <w:sz w:val="12"/>
                <w:szCs w:val="12"/>
                <w:lang w:eastAsia="sv-SE"/>
              </w:rPr>
              <w:t xml:space="preserve"> ± 0.0</w:t>
            </w:r>
          </w:p>
        </w:tc>
        <w:tc>
          <w:tcPr>
            <w:tcW w:w="677" w:type="dxa"/>
            <w:tcBorders>
              <w:top w:val="nil"/>
              <w:left w:val="nil"/>
              <w:bottom w:val="nil"/>
              <w:right w:val="nil"/>
            </w:tcBorders>
            <w:shd w:val="clear" w:color="000000" w:fill="FFFFFF"/>
          </w:tcPr>
          <w:p w14:paraId="274E6DE8"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0.1</w:t>
            </w:r>
            <w:r w:rsidRPr="001B4B87">
              <w:rPr>
                <w:rFonts w:ascii="Times New Roman" w:eastAsia="Times New Roman" w:hAnsi="Times New Roman" w:cs="Times New Roman"/>
                <w:sz w:val="12"/>
                <w:szCs w:val="12"/>
                <w:lang w:eastAsia="sv-SE"/>
              </w:rPr>
              <w:t xml:space="preserve"> ± </w:t>
            </w:r>
            <w:r w:rsidRPr="001B4B87">
              <w:rPr>
                <w:rFonts w:ascii="Times New Roman" w:hAnsi="Times New Roman" w:cs="Times New Roman"/>
                <w:sz w:val="12"/>
                <w:szCs w:val="12"/>
              </w:rPr>
              <w:t>0.0</w:t>
            </w:r>
          </w:p>
        </w:tc>
        <w:tc>
          <w:tcPr>
            <w:tcW w:w="731" w:type="dxa"/>
            <w:tcBorders>
              <w:top w:val="nil"/>
              <w:left w:val="nil"/>
              <w:bottom w:val="nil"/>
              <w:right w:val="nil"/>
            </w:tcBorders>
            <w:shd w:val="clear" w:color="000000" w:fill="FFFFFF"/>
          </w:tcPr>
          <w:p w14:paraId="06DB1E19" w14:textId="77777777" w:rsidR="00670E25" w:rsidRPr="001B4B87" w:rsidRDefault="00FA18E4"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10.7</w:t>
            </w:r>
            <w:r w:rsidRPr="001B4B87">
              <w:rPr>
                <w:rFonts w:ascii="Times New Roman" w:eastAsia="Times New Roman" w:hAnsi="Times New Roman" w:cs="Times New Roman"/>
                <w:sz w:val="12"/>
                <w:szCs w:val="12"/>
                <w:lang w:eastAsia="sv-SE"/>
              </w:rPr>
              <w:t xml:space="preserve"> ± </w:t>
            </w:r>
            <w:r w:rsidR="00670E25" w:rsidRPr="001B4B87">
              <w:rPr>
                <w:rFonts w:ascii="Times New Roman" w:hAnsi="Times New Roman" w:cs="Times New Roman"/>
                <w:sz w:val="12"/>
                <w:szCs w:val="12"/>
              </w:rPr>
              <w:t>1.0</w:t>
            </w:r>
          </w:p>
        </w:tc>
      </w:tr>
      <w:tr w:rsidR="001B4B87" w:rsidRPr="001B4B87" w14:paraId="7CC712AD" w14:textId="77777777" w:rsidTr="00E415EB">
        <w:trPr>
          <w:trHeight w:hRule="exact" w:val="142"/>
        </w:trPr>
        <w:tc>
          <w:tcPr>
            <w:tcW w:w="601" w:type="dxa"/>
            <w:vMerge/>
            <w:tcBorders>
              <w:left w:val="nil"/>
              <w:right w:val="nil"/>
            </w:tcBorders>
            <w:vAlign w:val="center"/>
            <w:hideMark/>
          </w:tcPr>
          <w:p w14:paraId="6AE78FBB" w14:textId="77777777" w:rsidR="00670E25" w:rsidRPr="001B4B87" w:rsidRDefault="00670E25" w:rsidP="00D40DD1">
            <w:pPr>
              <w:spacing w:line="240" w:lineRule="auto"/>
              <w:jc w:val="center"/>
              <w:rPr>
                <w:rFonts w:ascii="Times New Roman" w:eastAsia="Times New Roman" w:hAnsi="Times New Roman" w:cs="Times New Roman"/>
                <w:sz w:val="16"/>
                <w:szCs w:val="24"/>
                <w:lang w:eastAsia="sv-SE"/>
              </w:rPr>
            </w:pPr>
          </w:p>
        </w:tc>
        <w:tc>
          <w:tcPr>
            <w:tcW w:w="507" w:type="dxa"/>
            <w:vMerge/>
            <w:tcBorders>
              <w:left w:val="nil"/>
              <w:right w:val="nil"/>
            </w:tcBorders>
            <w:vAlign w:val="center"/>
          </w:tcPr>
          <w:p w14:paraId="5081E37B" w14:textId="77777777" w:rsidR="00670E25" w:rsidRPr="001B4B87" w:rsidRDefault="00670E25" w:rsidP="00D40DD1">
            <w:pPr>
              <w:spacing w:line="240" w:lineRule="auto"/>
              <w:jc w:val="center"/>
              <w:rPr>
                <w:rFonts w:ascii="Times New Roman" w:eastAsia="Times New Roman" w:hAnsi="Times New Roman" w:cs="Times New Roman"/>
                <w:sz w:val="16"/>
                <w:szCs w:val="24"/>
                <w:lang w:eastAsia="sv-SE"/>
              </w:rPr>
            </w:pPr>
          </w:p>
        </w:tc>
        <w:tc>
          <w:tcPr>
            <w:tcW w:w="640" w:type="dxa"/>
            <w:vMerge/>
            <w:tcBorders>
              <w:top w:val="nil"/>
              <w:left w:val="nil"/>
              <w:bottom w:val="single" w:sz="4" w:space="0" w:color="000000"/>
              <w:right w:val="nil"/>
            </w:tcBorders>
            <w:vAlign w:val="center"/>
            <w:hideMark/>
          </w:tcPr>
          <w:p w14:paraId="2200CAEA" w14:textId="77777777" w:rsidR="00670E25" w:rsidRPr="001B4B87" w:rsidRDefault="00670E25" w:rsidP="00D40DD1">
            <w:pPr>
              <w:spacing w:line="240" w:lineRule="auto"/>
              <w:rPr>
                <w:rFonts w:ascii="Times New Roman" w:eastAsia="Times New Roman" w:hAnsi="Times New Roman" w:cs="Times New Roman"/>
                <w:sz w:val="16"/>
                <w:szCs w:val="24"/>
                <w:lang w:eastAsia="sv-SE"/>
              </w:rPr>
            </w:pPr>
          </w:p>
        </w:tc>
        <w:tc>
          <w:tcPr>
            <w:tcW w:w="553" w:type="dxa"/>
            <w:tcBorders>
              <w:top w:val="nil"/>
              <w:left w:val="nil"/>
              <w:bottom w:val="nil"/>
              <w:right w:val="nil"/>
            </w:tcBorders>
            <w:shd w:val="clear" w:color="000000" w:fill="FFFFFF"/>
            <w:noWrap/>
            <w:vAlign w:val="center"/>
            <w:hideMark/>
          </w:tcPr>
          <w:p w14:paraId="137535B2" w14:textId="77777777" w:rsidR="00670E25" w:rsidRPr="001B4B87" w:rsidRDefault="00670E2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209</w:t>
            </w:r>
          </w:p>
        </w:tc>
        <w:tc>
          <w:tcPr>
            <w:tcW w:w="553" w:type="dxa"/>
            <w:tcBorders>
              <w:top w:val="nil"/>
              <w:left w:val="nil"/>
              <w:bottom w:val="nil"/>
              <w:right w:val="nil"/>
            </w:tcBorders>
            <w:shd w:val="clear" w:color="000000" w:fill="FFFFFF"/>
            <w:noWrap/>
            <w:vAlign w:val="center"/>
            <w:hideMark/>
          </w:tcPr>
          <w:p w14:paraId="1299BA78" w14:textId="77777777" w:rsidR="00670E25" w:rsidRPr="001B4B87" w:rsidRDefault="00670E2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Spring</w:t>
            </w:r>
          </w:p>
        </w:tc>
        <w:tc>
          <w:tcPr>
            <w:tcW w:w="717" w:type="dxa"/>
            <w:tcBorders>
              <w:top w:val="nil"/>
              <w:left w:val="nil"/>
              <w:bottom w:val="nil"/>
              <w:right w:val="nil"/>
            </w:tcBorders>
            <w:shd w:val="clear" w:color="000000" w:fill="FFFFFF"/>
            <w:noWrap/>
            <w:vAlign w:val="center"/>
            <w:hideMark/>
          </w:tcPr>
          <w:p w14:paraId="2E93480A" w14:textId="77777777" w:rsidR="00670E25" w:rsidRPr="001B4B87" w:rsidRDefault="00670E2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-45.4 ± 0.6</w:t>
            </w:r>
          </w:p>
        </w:tc>
        <w:tc>
          <w:tcPr>
            <w:tcW w:w="717" w:type="dxa"/>
            <w:vMerge/>
            <w:tcBorders>
              <w:left w:val="nil"/>
              <w:right w:val="nil"/>
            </w:tcBorders>
            <w:shd w:val="clear" w:color="000000" w:fill="FFFFFF"/>
            <w:noWrap/>
            <w:vAlign w:val="center"/>
            <w:hideMark/>
          </w:tcPr>
          <w:p w14:paraId="633F752F" w14:textId="77777777" w:rsidR="00670E25" w:rsidRPr="001B4B87" w:rsidRDefault="00670E25"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right w:val="nil"/>
            </w:tcBorders>
            <w:shd w:val="clear" w:color="000000" w:fill="FFFFFF"/>
            <w:noWrap/>
            <w:vAlign w:val="center"/>
            <w:hideMark/>
          </w:tcPr>
          <w:p w14:paraId="147F65D7" w14:textId="77777777" w:rsidR="00670E25" w:rsidRPr="001B4B87" w:rsidRDefault="00670E25"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7672B3CE"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31.2</w:t>
            </w:r>
            <w:r w:rsidRPr="001B4B87">
              <w:rPr>
                <w:rFonts w:ascii="Times New Roman" w:eastAsia="Times New Roman" w:hAnsi="Times New Roman" w:cs="Times New Roman"/>
                <w:sz w:val="12"/>
                <w:szCs w:val="12"/>
                <w:lang w:eastAsia="sv-SE"/>
              </w:rPr>
              <w:t xml:space="preserve"> ± 2.0</w:t>
            </w:r>
          </w:p>
        </w:tc>
        <w:tc>
          <w:tcPr>
            <w:tcW w:w="584" w:type="dxa"/>
            <w:tcBorders>
              <w:top w:val="nil"/>
              <w:left w:val="nil"/>
              <w:bottom w:val="nil"/>
              <w:right w:val="nil"/>
            </w:tcBorders>
            <w:shd w:val="clear" w:color="000000" w:fill="FFFFFF"/>
            <w:vAlign w:val="bottom"/>
          </w:tcPr>
          <w:p w14:paraId="2968E9B6"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0.8</w:t>
            </w:r>
            <w:r w:rsidRPr="001B4B87">
              <w:rPr>
                <w:rFonts w:ascii="Times New Roman" w:eastAsia="Times New Roman" w:hAnsi="Times New Roman" w:cs="Times New Roman"/>
                <w:sz w:val="12"/>
                <w:szCs w:val="12"/>
                <w:lang w:eastAsia="sv-SE"/>
              </w:rPr>
              <w:t xml:space="preserve"> ± 0.0</w:t>
            </w:r>
          </w:p>
        </w:tc>
        <w:tc>
          <w:tcPr>
            <w:tcW w:w="677" w:type="dxa"/>
            <w:tcBorders>
              <w:top w:val="nil"/>
              <w:left w:val="nil"/>
              <w:bottom w:val="nil"/>
              <w:right w:val="nil"/>
            </w:tcBorders>
            <w:shd w:val="clear" w:color="000000" w:fill="FFFFFF"/>
            <w:vAlign w:val="bottom"/>
          </w:tcPr>
          <w:p w14:paraId="38DAB8F8"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1.1</w:t>
            </w:r>
            <w:r w:rsidRPr="001B4B87">
              <w:rPr>
                <w:rFonts w:ascii="Times New Roman" w:eastAsia="Times New Roman" w:hAnsi="Times New Roman" w:cs="Times New Roman"/>
                <w:sz w:val="12"/>
                <w:szCs w:val="12"/>
                <w:lang w:eastAsia="sv-SE"/>
              </w:rPr>
              <w:t xml:space="preserve"> ± 0.1</w:t>
            </w:r>
          </w:p>
        </w:tc>
        <w:tc>
          <w:tcPr>
            <w:tcW w:w="731" w:type="dxa"/>
            <w:tcBorders>
              <w:top w:val="nil"/>
              <w:left w:val="nil"/>
              <w:bottom w:val="nil"/>
              <w:right w:val="nil"/>
            </w:tcBorders>
            <w:shd w:val="clear" w:color="000000" w:fill="FFFFFF"/>
            <w:vAlign w:val="bottom"/>
          </w:tcPr>
          <w:p w14:paraId="39F6D15E"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2.5</w:t>
            </w:r>
            <w:r w:rsidRPr="001B4B87">
              <w:rPr>
                <w:rFonts w:ascii="Times New Roman" w:eastAsia="Times New Roman" w:hAnsi="Times New Roman" w:cs="Times New Roman"/>
                <w:sz w:val="12"/>
                <w:szCs w:val="12"/>
                <w:lang w:eastAsia="sv-SE"/>
              </w:rPr>
              <w:t xml:space="preserve"> ± 0.1</w:t>
            </w:r>
          </w:p>
        </w:tc>
        <w:tc>
          <w:tcPr>
            <w:tcW w:w="677" w:type="dxa"/>
            <w:tcBorders>
              <w:top w:val="nil"/>
              <w:left w:val="nil"/>
              <w:bottom w:val="nil"/>
              <w:right w:val="nil"/>
            </w:tcBorders>
            <w:shd w:val="clear" w:color="000000" w:fill="FFFFFF"/>
          </w:tcPr>
          <w:p w14:paraId="4CCAE3BB"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0.1</w:t>
            </w:r>
            <w:r w:rsidRPr="001B4B87">
              <w:rPr>
                <w:rFonts w:ascii="Times New Roman" w:eastAsia="Times New Roman" w:hAnsi="Times New Roman" w:cs="Times New Roman"/>
                <w:sz w:val="12"/>
                <w:szCs w:val="12"/>
                <w:lang w:eastAsia="sv-SE"/>
              </w:rPr>
              <w:t xml:space="preserve"> ± </w:t>
            </w:r>
            <w:r w:rsidRPr="001B4B87">
              <w:rPr>
                <w:rFonts w:ascii="Times New Roman" w:hAnsi="Times New Roman" w:cs="Times New Roman"/>
                <w:sz w:val="12"/>
                <w:szCs w:val="12"/>
              </w:rPr>
              <w:t>0.0</w:t>
            </w:r>
          </w:p>
        </w:tc>
        <w:tc>
          <w:tcPr>
            <w:tcW w:w="731" w:type="dxa"/>
            <w:tcBorders>
              <w:top w:val="nil"/>
              <w:left w:val="nil"/>
              <w:bottom w:val="nil"/>
              <w:right w:val="nil"/>
            </w:tcBorders>
            <w:shd w:val="clear" w:color="000000" w:fill="FFFFFF"/>
          </w:tcPr>
          <w:p w14:paraId="1E8F5BF2" w14:textId="77777777" w:rsidR="00670E25" w:rsidRPr="001B4B87" w:rsidRDefault="00FA18E4"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18.1</w:t>
            </w:r>
            <w:r w:rsidRPr="001B4B87">
              <w:rPr>
                <w:rFonts w:ascii="Times New Roman" w:eastAsia="Times New Roman" w:hAnsi="Times New Roman" w:cs="Times New Roman"/>
                <w:sz w:val="12"/>
                <w:szCs w:val="12"/>
                <w:lang w:eastAsia="sv-SE"/>
              </w:rPr>
              <w:t xml:space="preserve"> ± </w:t>
            </w:r>
            <w:r w:rsidR="00670E25" w:rsidRPr="001B4B87">
              <w:rPr>
                <w:rFonts w:ascii="Times New Roman" w:hAnsi="Times New Roman" w:cs="Times New Roman"/>
                <w:sz w:val="12"/>
                <w:szCs w:val="12"/>
              </w:rPr>
              <w:t>0.7</w:t>
            </w:r>
          </w:p>
        </w:tc>
      </w:tr>
      <w:tr w:rsidR="001B4B87" w:rsidRPr="001B4B87" w14:paraId="6C1DA10C" w14:textId="77777777" w:rsidTr="00E415EB">
        <w:trPr>
          <w:trHeight w:hRule="exact" w:val="142"/>
        </w:trPr>
        <w:tc>
          <w:tcPr>
            <w:tcW w:w="601" w:type="dxa"/>
            <w:vMerge/>
            <w:tcBorders>
              <w:left w:val="nil"/>
              <w:right w:val="nil"/>
            </w:tcBorders>
            <w:vAlign w:val="center"/>
            <w:hideMark/>
          </w:tcPr>
          <w:p w14:paraId="7C2466CA" w14:textId="77777777" w:rsidR="00670E25" w:rsidRPr="001B4B87" w:rsidRDefault="00670E25" w:rsidP="00D40DD1">
            <w:pPr>
              <w:spacing w:line="240" w:lineRule="auto"/>
              <w:jc w:val="center"/>
              <w:rPr>
                <w:rFonts w:ascii="Times New Roman" w:eastAsia="Times New Roman" w:hAnsi="Times New Roman" w:cs="Times New Roman"/>
                <w:sz w:val="16"/>
                <w:szCs w:val="24"/>
                <w:lang w:eastAsia="sv-SE"/>
              </w:rPr>
            </w:pPr>
          </w:p>
        </w:tc>
        <w:tc>
          <w:tcPr>
            <w:tcW w:w="507" w:type="dxa"/>
            <w:vMerge/>
            <w:tcBorders>
              <w:left w:val="nil"/>
              <w:right w:val="nil"/>
            </w:tcBorders>
            <w:vAlign w:val="center"/>
          </w:tcPr>
          <w:p w14:paraId="1B883B9C" w14:textId="77777777" w:rsidR="00670E25" w:rsidRPr="001B4B87" w:rsidRDefault="00670E25" w:rsidP="00D40DD1">
            <w:pPr>
              <w:spacing w:line="240" w:lineRule="auto"/>
              <w:jc w:val="center"/>
              <w:rPr>
                <w:rFonts w:ascii="Times New Roman" w:eastAsia="Times New Roman" w:hAnsi="Times New Roman" w:cs="Times New Roman"/>
                <w:sz w:val="16"/>
                <w:szCs w:val="24"/>
                <w:lang w:eastAsia="sv-SE"/>
              </w:rPr>
            </w:pPr>
          </w:p>
        </w:tc>
        <w:tc>
          <w:tcPr>
            <w:tcW w:w="640" w:type="dxa"/>
            <w:vMerge/>
            <w:tcBorders>
              <w:top w:val="nil"/>
              <w:left w:val="nil"/>
              <w:bottom w:val="single" w:sz="4" w:space="0" w:color="000000"/>
              <w:right w:val="nil"/>
            </w:tcBorders>
            <w:vAlign w:val="center"/>
            <w:hideMark/>
          </w:tcPr>
          <w:p w14:paraId="54639C9F" w14:textId="77777777" w:rsidR="00670E25" w:rsidRPr="001B4B87" w:rsidRDefault="00670E25" w:rsidP="00D40DD1">
            <w:pPr>
              <w:spacing w:line="240" w:lineRule="auto"/>
              <w:rPr>
                <w:rFonts w:ascii="Times New Roman" w:eastAsia="Times New Roman" w:hAnsi="Times New Roman" w:cs="Times New Roman"/>
                <w:sz w:val="16"/>
                <w:szCs w:val="24"/>
                <w:lang w:eastAsia="sv-SE"/>
              </w:rPr>
            </w:pPr>
          </w:p>
        </w:tc>
        <w:tc>
          <w:tcPr>
            <w:tcW w:w="553" w:type="dxa"/>
            <w:tcBorders>
              <w:top w:val="nil"/>
              <w:left w:val="nil"/>
              <w:bottom w:val="nil"/>
              <w:right w:val="nil"/>
            </w:tcBorders>
            <w:shd w:val="clear" w:color="000000" w:fill="FFFFFF"/>
            <w:noWrap/>
            <w:vAlign w:val="center"/>
            <w:hideMark/>
          </w:tcPr>
          <w:p w14:paraId="0C7C6E82" w14:textId="77777777" w:rsidR="00670E25" w:rsidRPr="001B4B87" w:rsidRDefault="00670E2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230</w:t>
            </w:r>
          </w:p>
        </w:tc>
        <w:tc>
          <w:tcPr>
            <w:tcW w:w="553" w:type="dxa"/>
            <w:tcBorders>
              <w:top w:val="nil"/>
              <w:left w:val="nil"/>
              <w:bottom w:val="nil"/>
              <w:right w:val="nil"/>
            </w:tcBorders>
            <w:shd w:val="clear" w:color="000000" w:fill="FFFFFF"/>
            <w:noWrap/>
            <w:vAlign w:val="center"/>
            <w:hideMark/>
          </w:tcPr>
          <w:p w14:paraId="1CA8368A" w14:textId="77777777" w:rsidR="00670E25" w:rsidRPr="001B4B87" w:rsidRDefault="00670E2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Spring</w:t>
            </w:r>
          </w:p>
        </w:tc>
        <w:tc>
          <w:tcPr>
            <w:tcW w:w="717" w:type="dxa"/>
            <w:tcBorders>
              <w:top w:val="nil"/>
              <w:left w:val="nil"/>
              <w:bottom w:val="nil"/>
              <w:right w:val="nil"/>
            </w:tcBorders>
            <w:shd w:val="clear" w:color="000000" w:fill="FFFFFF"/>
            <w:noWrap/>
            <w:vAlign w:val="center"/>
            <w:hideMark/>
          </w:tcPr>
          <w:p w14:paraId="7C410048" w14:textId="77777777" w:rsidR="00670E25" w:rsidRPr="001B4B87" w:rsidRDefault="00670E2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-46.1 ± 0.7</w:t>
            </w:r>
          </w:p>
        </w:tc>
        <w:tc>
          <w:tcPr>
            <w:tcW w:w="717" w:type="dxa"/>
            <w:vMerge/>
            <w:tcBorders>
              <w:left w:val="nil"/>
              <w:right w:val="nil"/>
            </w:tcBorders>
            <w:shd w:val="clear" w:color="000000" w:fill="FFFFFF"/>
            <w:noWrap/>
            <w:vAlign w:val="center"/>
            <w:hideMark/>
          </w:tcPr>
          <w:p w14:paraId="64B4B42E" w14:textId="77777777" w:rsidR="00670E25" w:rsidRPr="001B4B87" w:rsidRDefault="00670E25"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right w:val="nil"/>
            </w:tcBorders>
            <w:shd w:val="clear" w:color="000000" w:fill="FFFFFF"/>
            <w:noWrap/>
            <w:vAlign w:val="center"/>
            <w:hideMark/>
          </w:tcPr>
          <w:p w14:paraId="03712374" w14:textId="77777777" w:rsidR="00670E25" w:rsidRPr="001B4B87" w:rsidRDefault="00670E25"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2669CB58"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28.7</w:t>
            </w:r>
            <w:r w:rsidRPr="001B4B87">
              <w:rPr>
                <w:rFonts w:ascii="Times New Roman" w:eastAsia="Times New Roman" w:hAnsi="Times New Roman" w:cs="Times New Roman"/>
                <w:sz w:val="12"/>
                <w:szCs w:val="12"/>
                <w:lang w:eastAsia="sv-SE"/>
              </w:rPr>
              <w:t xml:space="preserve"> ± 2.0</w:t>
            </w:r>
          </w:p>
        </w:tc>
        <w:tc>
          <w:tcPr>
            <w:tcW w:w="584" w:type="dxa"/>
            <w:tcBorders>
              <w:top w:val="nil"/>
              <w:left w:val="nil"/>
              <w:bottom w:val="nil"/>
              <w:right w:val="nil"/>
            </w:tcBorders>
            <w:shd w:val="clear" w:color="000000" w:fill="FFFFFF"/>
            <w:vAlign w:val="bottom"/>
          </w:tcPr>
          <w:p w14:paraId="43AABD45"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0.8</w:t>
            </w:r>
            <w:r w:rsidRPr="001B4B87">
              <w:rPr>
                <w:rFonts w:ascii="Times New Roman" w:eastAsia="Times New Roman" w:hAnsi="Times New Roman" w:cs="Times New Roman"/>
                <w:sz w:val="12"/>
                <w:szCs w:val="12"/>
                <w:lang w:eastAsia="sv-SE"/>
              </w:rPr>
              <w:t xml:space="preserve"> ± 0.0</w:t>
            </w:r>
          </w:p>
        </w:tc>
        <w:tc>
          <w:tcPr>
            <w:tcW w:w="677" w:type="dxa"/>
            <w:tcBorders>
              <w:top w:val="nil"/>
              <w:left w:val="nil"/>
              <w:bottom w:val="nil"/>
              <w:right w:val="nil"/>
            </w:tcBorders>
            <w:shd w:val="clear" w:color="000000" w:fill="FFFFFF"/>
            <w:vAlign w:val="bottom"/>
          </w:tcPr>
          <w:p w14:paraId="082BD2CA"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1.1</w:t>
            </w:r>
            <w:r w:rsidRPr="001B4B87">
              <w:rPr>
                <w:rFonts w:ascii="Times New Roman" w:eastAsia="Times New Roman" w:hAnsi="Times New Roman" w:cs="Times New Roman"/>
                <w:sz w:val="12"/>
                <w:szCs w:val="12"/>
                <w:lang w:eastAsia="sv-SE"/>
              </w:rPr>
              <w:t xml:space="preserve"> ± 0.1</w:t>
            </w:r>
          </w:p>
        </w:tc>
        <w:tc>
          <w:tcPr>
            <w:tcW w:w="731" w:type="dxa"/>
            <w:tcBorders>
              <w:top w:val="nil"/>
              <w:left w:val="nil"/>
              <w:bottom w:val="nil"/>
              <w:right w:val="nil"/>
            </w:tcBorders>
            <w:shd w:val="clear" w:color="000000" w:fill="FFFFFF"/>
            <w:vAlign w:val="bottom"/>
          </w:tcPr>
          <w:p w14:paraId="1442573E"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2.6</w:t>
            </w:r>
            <w:r w:rsidRPr="001B4B87">
              <w:rPr>
                <w:rFonts w:ascii="Times New Roman" w:eastAsia="Times New Roman" w:hAnsi="Times New Roman" w:cs="Times New Roman"/>
                <w:sz w:val="12"/>
                <w:szCs w:val="12"/>
                <w:lang w:eastAsia="sv-SE"/>
              </w:rPr>
              <w:t xml:space="preserve"> ± 0.1</w:t>
            </w:r>
          </w:p>
        </w:tc>
        <w:tc>
          <w:tcPr>
            <w:tcW w:w="677" w:type="dxa"/>
            <w:tcBorders>
              <w:top w:val="nil"/>
              <w:left w:val="nil"/>
              <w:bottom w:val="nil"/>
              <w:right w:val="nil"/>
            </w:tcBorders>
            <w:shd w:val="clear" w:color="000000" w:fill="FFFFFF"/>
          </w:tcPr>
          <w:p w14:paraId="5019A06B"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0.1</w:t>
            </w:r>
            <w:r w:rsidRPr="001B4B87">
              <w:rPr>
                <w:rFonts w:ascii="Times New Roman" w:eastAsia="Times New Roman" w:hAnsi="Times New Roman" w:cs="Times New Roman"/>
                <w:sz w:val="12"/>
                <w:szCs w:val="12"/>
                <w:lang w:eastAsia="sv-SE"/>
              </w:rPr>
              <w:t xml:space="preserve"> ± </w:t>
            </w:r>
            <w:r w:rsidRPr="001B4B87">
              <w:rPr>
                <w:rFonts w:ascii="Times New Roman" w:hAnsi="Times New Roman" w:cs="Times New Roman"/>
                <w:sz w:val="12"/>
                <w:szCs w:val="12"/>
              </w:rPr>
              <w:t>0.0</w:t>
            </w:r>
          </w:p>
        </w:tc>
        <w:tc>
          <w:tcPr>
            <w:tcW w:w="731" w:type="dxa"/>
            <w:tcBorders>
              <w:top w:val="nil"/>
              <w:left w:val="nil"/>
              <w:bottom w:val="nil"/>
              <w:right w:val="nil"/>
            </w:tcBorders>
            <w:shd w:val="clear" w:color="000000" w:fill="FFFFFF"/>
          </w:tcPr>
          <w:p w14:paraId="022BF9DF" w14:textId="77777777" w:rsidR="00670E25" w:rsidRPr="001B4B87" w:rsidRDefault="00FA18E4"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18.7</w:t>
            </w:r>
            <w:r w:rsidRPr="001B4B87">
              <w:rPr>
                <w:rFonts w:ascii="Times New Roman" w:eastAsia="Times New Roman" w:hAnsi="Times New Roman" w:cs="Times New Roman"/>
                <w:sz w:val="12"/>
                <w:szCs w:val="12"/>
                <w:lang w:eastAsia="sv-SE"/>
              </w:rPr>
              <w:t xml:space="preserve"> ± </w:t>
            </w:r>
            <w:r w:rsidR="00670E25" w:rsidRPr="001B4B87">
              <w:rPr>
                <w:rFonts w:ascii="Times New Roman" w:hAnsi="Times New Roman" w:cs="Times New Roman"/>
                <w:sz w:val="12"/>
                <w:szCs w:val="12"/>
              </w:rPr>
              <w:t>1.6</w:t>
            </w:r>
          </w:p>
        </w:tc>
      </w:tr>
      <w:tr w:rsidR="001B4B87" w:rsidRPr="001B4B87" w14:paraId="7C25C2FD" w14:textId="77777777" w:rsidTr="00E415EB">
        <w:trPr>
          <w:trHeight w:hRule="exact" w:val="142"/>
        </w:trPr>
        <w:tc>
          <w:tcPr>
            <w:tcW w:w="601" w:type="dxa"/>
            <w:vMerge/>
            <w:tcBorders>
              <w:left w:val="nil"/>
              <w:right w:val="nil"/>
            </w:tcBorders>
            <w:vAlign w:val="center"/>
            <w:hideMark/>
          </w:tcPr>
          <w:p w14:paraId="47B83CAD" w14:textId="77777777" w:rsidR="00670E25" w:rsidRPr="001B4B87" w:rsidRDefault="00670E25" w:rsidP="00D40DD1">
            <w:pPr>
              <w:spacing w:line="240" w:lineRule="auto"/>
              <w:jc w:val="center"/>
              <w:rPr>
                <w:rFonts w:ascii="Times New Roman" w:eastAsia="Times New Roman" w:hAnsi="Times New Roman" w:cs="Times New Roman"/>
                <w:sz w:val="16"/>
                <w:szCs w:val="24"/>
                <w:lang w:eastAsia="sv-SE"/>
              </w:rPr>
            </w:pPr>
          </w:p>
        </w:tc>
        <w:tc>
          <w:tcPr>
            <w:tcW w:w="507" w:type="dxa"/>
            <w:vMerge/>
            <w:tcBorders>
              <w:left w:val="nil"/>
              <w:right w:val="nil"/>
            </w:tcBorders>
            <w:vAlign w:val="center"/>
          </w:tcPr>
          <w:p w14:paraId="01FC983C" w14:textId="77777777" w:rsidR="00670E25" w:rsidRPr="001B4B87" w:rsidRDefault="00670E25" w:rsidP="00D40DD1">
            <w:pPr>
              <w:spacing w:line="240" w:lineRule="auto"/>
              <w:jc w:val="center"/>
              <w:rPr>
                <w:rFonts w:ascii="Times New Roman" w:eastAsia="Times New Roman" w:hAnsi="Times New Roman" w:cs="Times New Roman"/>
                <w:sz w:val="16"/>
                <w:szCs w:val="24"/>
                <w:lang w:eastAsia="sv-SE"/>
              </w:rPr>
            </w:pPr>
          </w:p>
        </w:tc>
        <w:tc>
          <w:tcPr>
            <w:tcW w:w="640" w:type="dxa"/>
            <w:vMerge/>
            <w:tcBorders>
              <w:top w:val="nil"/>
              <w:left w:val="nil"/>
              <w:bottom w:val="single" w:sz="4" w:space="0" w:color="000000"/>
              <w:right w:val="nil"/>
            </w:tcBorders>
            <w:vAlign w:val="center"/>
            <w:hideMark/>
          </w:tcPr>
          <w:p w14:paraId="5268F20A" w14:textId="77777777" w:rsidR="00670E25" w:rsidRPr="001B4B87" w:rsidRDefault="00670E25" w:rsidP="00D40DD1">
            <w:pPr>
              <w:spacing w:line="240" w:lineRule="auto"/>
              <w:rPr>
                <w:rFonts w:ascii="Times New Roman" w:eastAsia="Times New Roman" w:hAnsi="Times New Roman" w:cs="Times New Roman"/>
                <w:sz w:val="16"/>
                <w:szCs w:val="24"/>
                <w:lang w:eastAsia="sv-SE"/>
              </w:rPr>
            </w:pPr>
          </w:p>
        </w:tc>
        <w:tc>
          <w:tcPr>
            <w:tcW w:w="553" w:type="dxa"/>
            <w:tcBorders>
              <w:top w:val="nil"/>
              <w:left w:val="nil"/>
              <w:bottom w:val="nil"/>
              <w:right w:val="nil"/>
            </w:tcBorders>
            <w:shd w:val="clear" w:color="000000" w:fill="FFFFFF"/>
            <w:noWrap/>
            <w:vAlign w:val="center"/>
            <w:hideMark/>
          </w:tcPr>
          <w:p w14:paraId="1F1A44FA" w14:textId="77777777" w:rsidR="00670E25" w:rsidRPr="001B4B87" w:rsidRDefault="00670E2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251</w:t>
            </w:r>
          </w:p>
        </w:tc>
        <w:tc>
          <w:tcPr>
            <w:tcW w:w="553" w:type="dxa"/>
            <w:tcBorders>
              <w:top w:val="nil"/>
              <w:left w:val="nil"/>
              <w:bottom w:val="nil"/>
              <w:right w:val="nil"/>
            </w:tcBorders>
            <w:shd w:val="clear" w:color="000000" w:fill="FFFFFF"/>
            <w:noWrap/>
            <w:vAlign w:val="center"/>
            <w:hideMark/>
          </w:tcPr>
          <w:p w14:paraId="4DD4DF0B" w14:textId="77777777" w:rsidR="00670E25" w:rsidRPr="001B4B87" w:rsidRDefault="00670E2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Spring</w:t>
            </w:r>
          </w:p>
        </w:tc>
        <w:tc>
          <w:tcPr>
            <w:tcW w:w="717" w:type="dxa"/>
            <w:tcBorders>
              <w:top w:val="nil"/>
              <w:left w:val="nil"/>
              <w:bottom w:val="nil"/>
              <w:right w:val="nil"/>
            </w:tcBorders>
            <w:shd w:val="clear" w:color="000000" w:fill="FFFFFF"/>
            <w:noWrap/>
            <w:vAlign w:val="center"/>
            <w:hideMark/>
          </w:tcPr>
          <w:p w14:paraId="7A7D99FC" w14:textId="77777777" w:rsidR="00670E25" w:rsidRPr="001B4B87" w:rsidRDefault="00670E2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-45.9 ± 0.6</w:t>
            </w:r>
          </w:p>
        </w:tc>
        <w:tc>
          <w:tcPr>
            <w:tcW w:w="717" w:type="dxa"/>
            <w:vMerge/>
            <w:tcBorders>
              <w:left w:val="nil"/>
              <w:right w:val="nil"/>
            </w:tcBorders>
            <w:shd w:val="clear" w:color="000000" w:fill="FFFFFF"/>
            <w:noWrap/>
            <w:vAlign w:val="center"/>
            <w:hideMark/>
          </w:tcPr>
          <w:p w14:paraId="3F895574" w14:textId="77777777" w:rsidR="00670E25" w:rsidRPr="001B4B87" w:rsidRDefault="00670E25"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bottom w:val="nil"/>
              <w:right w:val="nil"/>
            </w:tcBorders>
            <w:shd w:val="clear" w:color="000000" w:fill="FFFFFF"/>
            <w:noWrap/>
            <w:vAlign w:val="center"/>
            <w:hideMark/>
          </w:tcPr>
          <w:p w14:paraId="12A01531" w14:textId="77777777" w:rsidR="00670E25" w:rsidRPr="001B4B87" w:rsidRDefault="00670E25"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2259A84F"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29.4</w:t>
            </w:r>
            <w:r w:rsidRPr="001B4B87">
              <w:rPr>
                <w:rFonts w:ascii="Times New Roman" w:eastAsia="Times New Roman" w:hAnsi="Times New Roman" w:cs="Times New Roman"/>
                <w:sz w:val="12"/>
                <w:szCs w:val="12"/>
                <w:lang w:eastAsia="sv-SE"/>
              </w:rPr>
              <w:t xml:space="preserve"> ± 2.4</w:t>
            </w:r>
          </w:p>
        </w:tc>
        <w:tc>
          <w:tcPr>
            <w:tcW w:w="584" w:type="dxa"/>
            <w:tcBorders>
              <w:top w:val="nil"/>
              <w:left w:val="nil"/>
              <w:bottom w:val="nil"/>
              <w:right w:val="nil"/>
            </w:tcBorders>
            <w:shd w:val="clear" w:color="000000" w:fill="FFFFFF"/>
            <w:vAlign w:val="bottom"/>
          </w:tcPr>
          <w:p w14:paraId="649A9851"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0.8</w:t>
            </w:r>
            <w:r w:rsidRPr="001B4B87">
              <w:rPr>
                <w:rFonts w:ascii="Times New Roman" w:eastAsia="Times New Roman" w:hAnsi="Times New Roman" w:cs="Times New Roman"/>
                <w:sz w:val="12"/>
                <w:szCs w:val="12"/>
                <w:lang w:eastAsia="sv-SE"/>
              </w:rPr>
              <w:t xml:space="preserve"> ± 0.0</w:t>
            </w:r>
          </w:p>
        </w:tc>
        <w:tc>
          <w:tcPr>
            <w:tcW w:w="677" w:type="dxa"/>
            <w:tcBorders>
              <w:top w:val="nil"/>
              <w:left w:val="nil"/>
              <w:bottom w:val="nil"/>
              <w:right w:val="nil"/>
            </w:tcBorders>
            <w:shd w:val="clear" w:color="000000" w:fill="FFFFFF"/>
            <w:vAlign w:val="bottom"/>
          </w:tcPr>
          <w:p w14:paraId="19D24F6B"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1.1</w:t>
            </w:r>
            <w:r w:rsidRPr="001B4B87">
              <w:rPr>
                <w:rFonts w:ascii="Times New Roman" w:eastAsia="Times New Roman" w:hAnsi="Times New Roman" w:cs="Times New Roman"/>
                <w:sz w:val="12"/>
                <w:szCs w:val="12"/>
                <w:lang w:eastAsia="sv-SE"/>
              </w:rPr>
              <w:t xml:space="preserve"> ± 0.1</w:t>
            </w:r>
          </w:p>
        </w:tc>
        <w:tc>
          <w:tcPr>
            <w:tcW w:w="731" w:type="dxa"/>
            <w:tcBorders>
              <w:top w:val="nil"/>
              <w:left w:val="nil"/>
              <w:bottom w:val="nil"/>
              <w:right w:val="nil"/>
            </w:tcBorders>
            <w:shd w:val="clear" w:color="000000" w:fill="FFFFFF"/>
            <w:vAlign w:val="bottom"/>
          </w:tcPr>
          <w:p w14:paraId="343D763E"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2.6</w:t>
            </w:r>
            <w:r w:rsidRPr="001B4B87">
              <w:rPr>
                <w:rFonts w:ascii="Times New Roman" w:eastAsia="Times New Roman" w:hAnsi="Times New Roman" w:cs="Times New Roman"/>
                <w:sz w:val="12"/>
                <w:szCs w:val="12"/>
                <w:lang w:eastAsia="sv-SE"/>
              </w:rPr>
              <w:t xml:space="preserve"> ± 0.1</w:t>
            </w:r>
          </w:p>
        </w:tc>
        <w:tc>
          <w:tcPr>
            <w:tcW w:w="677" w:type="dxa"/>
            <w:tcBorders>
              <w:top w:val="nil"/>
              <w:left w:val="nil"/>
              <w:bottom w:val="nil"/>
              <w:right w:val="nil"/>
            </w:tcBorders>
            <w:shd w:val="clear" w:color="000000" w:fill="FFFFFF"/>
          </w:tcPr>
          <w:p w14:paraId="34EDEF1B" w14:textId="77777777" w:rsidR="00670E2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0.1</w:t>
            </w:r>
            <w:r w:rsidRPr="001B4B87">
              <w:rPr>
                <w:rFonts w:ascii="Times New Roman" w:eastAsia="Times New Roman" w:hAnsi="Times New Roman" w:cs="Times New Roman"/>
                <w:sz w:val="12"/>
                <w:szCs w:val="12"/>
                <w:lang w:eastAsia="sv-SE"/>
              </w:rPr>
              <w:t xml:space="preserve"> ± </w:t>
            </w:r>
            <w:r w:rsidRPr="001B4B87">
              <w:rPr>
                <w:rFonts w:ascii="Times New Roman" w:hAnsi="Times New Roman" w:cs="Times New Roman"/>
                <w:sz w:val="12"/>
                <w:szCs w:val="12"/>
              </w:rPr>
              <w:t>0.0</w:t>
            </w:r>
          </w:p>
        </w:tc>
        <w:tc>
          <w:tcPr>
            <w:tcW w:w="731" w:type="dxa"/>
            <w:tcBorders>
              <w:top w:val="nil"/>
              <w:left w:val="nil"/>
              <w:bottom w:val="nil"/>
              <w:right w:val="nil"/>
            </w:tcBorders>
            <w:shd w:val="clear" w:color="000000" w:fill="FFFFFF"/>
          </w:tcPr>
          <w:p w14:paraId="26FABCB2" w14:textId="77777777" w:rsidR="00670E25" w:rsidRPr="001B4B87" w:rsidRDefault="00FA18E4"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17.4</w:t>
            </w:r>
            <w:r w:rsidRPr="001B4B87">
              <w:rPr>
                <w:rFonts w:ascii="Times New Roman" w:eastAsia="Times New Roman" w:hAnsi="Times New Roman" w:cs="Times New Roman"/>
                <w:sz w:val="12"/>
                <w:szCs w:val="12"/>
                <w:lang w:eastAsia="sv-SE"/>
              </w:rPr>
              <w:t xml:space="preserve"> ± </w:t>
            </w:r>
            <w:r w:rsidR="00670E25" w:rsidRPr="001B4B87">
              <w:rPr>
                <w:rFonts w:ascii="Times New Roman" w:hAnsi="Times New Roman" w:cs="Times New Roman"/>
                <w:sz w:val="12"/>
                <w:szCs w:val="12"/>
              </w:rPr>
              <w:t>1.2</w:t>
            </w:r>
          </w:p>
        </w:tc>
      </w:tr>
      <w:tr w:rsidR="001B4B87" w:rsidRPr="001B4B87" w14:paraId="27DE0570" w14:textId="77777777" w:rsidTr="00A27075">
        <w:trPr>
          <w:trHeight w:hRule="exact" w:val="142"/>
        </w:trPr>
        <w:tc>
          <w:tcPr>
            <w:tcW w:w="601" w:type="dxa"/>
            <w:vMerge/>
            <w:tcBorders>
              <w:left w:val="nil"/>
              <w:right w:val="nil"/>
            </w:tcBorders>
            <w:vAlign w:val="center"/>
            <w:hideMark/>
          </w:tcPr>
          <w:p w14:paraId="4FB66B4E"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p>
        </w:tc>
        <w:tc>
          <w:tcPr>
            <w:tcW w:w="507" w:type="dxa"/>
            <w:vMerge/>
            <w:tcBorders>
              <w:left w:val="nil"/>
              <w:right w:val="nil"/>
            </w:tcBorders>
            <w:shd w:val="clear" w:color="000000" w:fill="FFFFFF"/>
            <w:vAlign w:val="center"/>
          </w:tcPr>
          <w:p w14:paraId="243F71DE"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p>
        </w:tc>
        <w:tc>
          <w:tcPr>
            <w:tcW w:w="640" w:type="dxa"/>
            <w:vMerge w:val="restart"/>
            <w:tcBorders>
              <w:top w:val="nil"/>
              <w:left w:val="nil"/>
              <w:bottom w:val="single" w:sz="4" w:space="0" w:color="000000"/>
              <w:right w:val="nil"/>
            </w:tcBorders>
            <w:shd w:val="clear" w:color="000000" w:fill="FFFFFF"/>
            <w:vAlign w:val="center"/>
            <w:hideMark/>
          </w:tcPr>
          <w:p w14:paraId="31002605"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r w:rsidRPr="001B4B87">
              <w:rPr>
                <w:rFonts w:ascii="Times New Roman" w:eastAsia="Times New Roman" w:hAnsi="Times New Roman" w:cs="Times New Roman"/>
                <w:sz w:val="16"/>
                <w:szCs w:val="24"/>
                <w:lang w:eastAsia="sv-SE"/>
              </w:rPr>
              <w:t>Unplanted</w:t>
            </w:r>
          </w:p>
        </w:tc>
        <w:tc>
          <w:tcPr>
            <w:tcW w:w="553" w:type="dxa"/>
            <w:tcBorders>
              <w:top w:val="single" w:sz="4" w:space="0" w:color="auto"/>
              <w:left w:val="nil"/>
              <w:bottom w:val="nil"/>
              <w:right w:val="nil"/>
            </w:tcBorders>
            <w:shd w:val="clear" w:color="000000" w:fill="FFFFFF"/>
            <w:noWrap/>
            <w:vAlign w:val="center"/>
            <w:hideMark/>
          </w:tcPr>
          <w:p w14:paraId="6DBF5585"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83</w:t>
            </w:r>
          </w:p>
        </w:tc>
        <w:tc>
          <w:tcPr>
            <w:tcW w:w="553" w:type="dxa"/>
            <w:tcBorders>
              <w:top w:val="single" w:sz="4" w:space="0" w:color="auto"/>
              <w:left w:val="nil"/>
              <w:bottom w:val="nil"/>
              <w:right w:val="nil"/>
            </w:tcBorders>
            <w:shd w:val="clear" w:color="000000" w:fill="FFFFFF"/>
            <w:noWrap/>
            <w:vAlign w:val="center"/>
            <w:hideMark/>
          </w:tcPr>
          <w:p w14:paraId="6040C900"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Fall</w:t>
            </w:r>
          </w:p>
        </w:tc>
        <w:tc>
          <w:tcPr>
            <w:tcW w:w="717" w:type="dxa"/>
            <w:tcBorders>
              <w:top w:val="single" w:sz="4" w:space="0" w:color="auto"/>
              <w:left w:val="nil"/>
              <w:bottom w:val="nil"/>
              <w:right w:val="nil"/>
            </w:tcBorders>
            <w:shd w:val="clear" w:color="000000" w:fill="FFFFFF"/>
            <w:noWrap/>
            <w:vAlign w:val="center"/>
            <w:hideMark/>
          </w:tcPr>
          <w:p w14:paraId="306BDE3E"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-33.1 ± 0.1</w:t>
            </w:r>
          </w:p>
        </w:tc>
        <w:tc>
          <w:tcPr>
            <w:tcW w:w="717" w:type="dxa"/>
            <w:vMerge/>
            <w:tcBorders>
              <w:left w:val="nil"/>
              <w:right w:val="nil"/>
            </w:tcBorders>
            <w:shd w:val="clear" w:color="000000" w:fill="FFFFFF"/>
            <w:noWrap/>
            <w:vAlign w:val="center"/>
            <w:hideMark/>
          </w:tcPr>
          <w:p w14:paraId="3539B0D0"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717" w:type="dxa"/>
            <w:vMerge w:val="restart"/>
            <w:tcBorders>
              <w:top w:val="single" w:sz="4" w:space="0" w:color="auto"/>
              <w:left w:val="nil"/>
              <w:right w:val="nil"/>
            </w:tcBorders>
            <w:shd w:val="clear" w:color="000000" w:fill="FFFFFF"/>
            <w:noWrap/>
            <w:vAlign w:val="center"/>
            <w:hideMark/>
          </w:tcPr>
          <w:p w14:paraId="0140EF90"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-53.8 ± 0.1</w:t>
            </w:r>
          </w:p>
        </w:tc>
        <w:tc>
          <w:tcPr>
            <w:tcW w:w="680" w:type="dxa"/>
            <w:tcBorders>
              <w:top w:val="single" w:sz="4" w:space="0" w:color="auto"/>
              <w:left w:val="nil"/>
              <w:bottom w:val="nil"/>
              <w:right w:val="nil"/>
            </w:tcBorders>
            <w:shd w:val="clear" w:color="000000" w:fill="FFFFFF"/>
            <w:noWrap/>
            <w:vAlign w:val="bottom"/>
            <w:hideMark/>
          </w:tcPr>
          <w:p w14:paraId="33330C2E"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76.2</w:t>
            </w:r>
            <w:r w:rsidRPr="001B4B87">
              <w:rPr>
                <w:rFonts w:ascii="Times New Roman" w:eastAsia="Times New Roman" w:hAnsi="Times New Roman" w:cs="Times New Roman"/>
                <w:sz w:val="12"/>
                <w:szCs w:val="12"/>
                <w:lang w:eastAsia="sv-SE"/>
              </w:rPr>
              <w:t xml:space="preserve"> ± 0.4</w:t>
            </w:r>
          </w:p>
        </w:tc>
        <w:tc>
          <w:tcPr>
            <w:tcW w:w="584" w:type="dxa"/>
            <w:tcBorders>
              <w:top w:val="single" w:sz="4" w:space="0" w:color="auto"/>
              <w:left w:val="nil"/>
              <w:bottom w:val="nil"/>
              <w:right w:val="nil"/>
            </w:tcBorders>
            <w:shd w:val="clear" w:color="000000" w:fill="FFFFFF"/>
            <w:vAlign w:val="bottom"/>
          </w:tcPr>
          <w:p w14:paraId="48670246"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1.7</w:t>
            </w:r>
            <w:r w:rsidRPr="001B4B87">
              <w:rPr>
                <w:rFonts w:ascii="Times New Roman" w:eastAsia="Times New Roman" w:hAnsi="Times New Roman" w:cs="Times New Roman"/>
                <w:sz w:val="12"/>
                <w:szCs w:val="12"/>
                <w:lang w:eastAsia="sv-SE"/>
              </w:rPr>
              <w:t xml:space="preserve"> ± 0.0</w:t>
            </w:r>
          </w:p>
        </w:tc>
        <w:tc>
          <w:tcPr>
            <w:tcW w:w="677" w:type="dxa"/>
            <w:tcBorders>
              <w:top w:val="single" w:sz="4" w:space="0" w:color="auto"/>
              <w:left w:val="nil"/>
              <w:bottom w:val="nil"/>
              <w:right w:val="nil"/>
            </w:tcBorders>
            <w:shd w:val="clear" w:color="000000" w:fill="FFFFFF"/>
            <w:vAlign w:val="bottom"/>
          </w:tcPr>
          <w:p w14:paraId="32CF1A4C"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2.8</w:t>
            </w:r>
            <w:r w:rsidRPr="001B4B87">
              <w:rPr>
                <w:rFonts w:ascii="Times New Roman" w:eastAsia="Times New Roman" w:hAnsi="Times New Roman" w:cs="Times New Roman"/>
                <w:sz w:val="12"/>
                <w:szCs w:val="12"/>
                <w:lang w:eastAsia="sv-SE"/>
              </w:rPr>
              <w:t xml:space="preserve"> ± 0.0</w:t>
            </w:r>
          </w:p>
        </w:tc>
        <w:tc>
          <w:tcPr>
            <w:tcW w:w="731" w:type="dxa"/>
            <w:tcBorders>
              <w:top w:val="single" w:sz="4" w:space="0" w:color="auto"/>
              <w:left w:val="nil"/>
              <w:bottom w:val="nil"/>
              <w:right w:val="nil"/>
            </w:tcBorders>
            <w:shd w:val="clear" w:color="000000" w:fill="FFFFFF"/>
            <w:vAlign w:val="bottom"/>
          </w:tcPr>
          <w:p w14:paraId="4E30B61E"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0.9</w:t>
            </w:r>
            <w:r w:rsidRPr="001B4B87">
              <w:rPr>
                <w:rFonts w:ascii="Times New Roman" w:eastAsia="Times New Roman" w:hAnsi="Times New Roman" w:cs="Times New Roman"/>
                <w:sz w:val="12"/>
                <w:szCs w:val="12"/>
                <w:lang w:eastAsia="sv-SE"/>
              </w:rPr>
              <w:t xml:space="preserve"> ± 0.0</w:t>
            </w:r>
          </w:p>
        </w:tc>
        <w:tc>
          <w:tcPr>
            <w:tcW w:w="1408" w:type="dxa"/>
            <w:gridSpan w:val="2"/>
            <w:vMerge w:val="restart"/>
            <w:tcBorders>
              <w:top w:val="single" w:sz="4" w:space="0" w:color="auto"/>
              <w:left w:val="nil"/>
              <w:right w:val="nil"/>
            </w:tcBorders>
            <w:shd w:val="clear" w:color="auto" w:fill="BFBFBF" w:themeFill="background1" w:themeFillShade="BF"/>
          </w:tcPr>
          <w:p w14:paraId="3DC774F1" w14:textId="77777777" w:rsidR="00A27075" w:rsidRPr="001B4B87" w:rsidRDefault="00A27075" w:rsidP="00D40DD1">
            <w:pPr>
              <w:spacing w:line="240" w:lineRule="auto"/>
              <w:jc w:val="center"/>
              <w:rPr>
                <w:rFonts w:ascii="Times New Roman" w:hAnsi="Times New Roman" w:cs="Times New Roman"/>
                <w:sz w:val="12"/>
                <w:szCs w:val="12"/>
              </w:rPr>
            </w:pPr>
          </w:p>
        </w:tc>
      </w:tr>
      <w:tr w:rsidR="001B4B87" w:rsidRPr="001B4B87" w14:paraId="726232E3" w14:textId="77777777" w:rsidTr="00A27075">
        <w:trPr>
          <w:trHeight w:hRule="exact" w:val="142"/>
        </w:trPr>
        <w:tc>
          <w:tcPr>
            <w:tcW w:w="601" w:type="dxa"/>
            <w:vMerge/>
            <w:tcBorders>
              <w:left w:val="nil"/>
              <w:right w:val="nil"/>
            </w:tcBorders>
            <w:vAlign w:val="center"/>
            <w:hideMark/>
          </w:tcPr>
          <w:p w14:paraId="0B8362E5"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p>
        </w:tc>
        <w:tc>
          <w:tcPr>
            <w:tcW w:w="507" w:type="dxa"/>
            <w:vMerge/>
            <w:tcBorders>
              <w:left w:val="nil"/>
              <w:right w:val="nil"/>
            </w:tcBorders>
            <w:vAlign w:val="center"/>
          </w:tcPr>
          <w:p w14:paraId="4A75B06D"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p>
        </w:tc>
        <w:tc>
          <w:tcPr>
            <w:tcW w:w="640" w:type="dxa"/>
            <w:vMerge/>
            <w:tcBorders>
              <w:top w:val="nil"/>
              <w:left w:val="nil"/>
              <w:bottom w:val="single" w:sz="4" w:space="0" w:color="000000"/>
              <w:right w:val="nil"/>
            </w:tcBorders>
            <w:vAlign w:val="center"/>
            <w:hideMark/>
          </w:tcPr>
          <w:p w14:paraId="1FFE1925" w14:textId="77777777" w:rsidR="00A27075" w:rsidRPr="001B4B87" w:rsidRDefault="00A27075" w:rsidP="00D40DD1">
            <w:pPr>
              <w:spacing w:line="240" w:lineRule="auto"/>
              <w:rPr>
                <w:rFonts w:ascii="Times New Roman" w:eastAsia="Times New Roman" w:hAnsi="Times New Roman" w:cs="Times New Roman"/>
                <w:sz w:val="16"/>
                <w:szCs w:val="24"/>
                <w:lang w:eastAsia="sv-SE"/>
              </w:rPr>
            </w:pPr>
          </w:p>
        </w:tc>
        <w:tc>
          <w:tcPr>
            <w:tcW w:w="553" w:type="dxa"/>
            <w:tcBorders>
              <w:top w:val="nil"/>
              <w:left w:val="nil"/>
              <w:bottom w:val="nil"/>
              <w:right w:val="nil"/>
            </w:tcBorders>
            <w:shd w:val="clear" w:color="000000" w:fill="FFFFFF"/>
            <w:noWrap/>
            <w:vAlign w:val="center"/>
            <w:hideMark/>
          </w:tcPr>
          <w:p w14:paraId="72176838"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146</w:t>
            </w:r>
          </w:p>
        </w:tc>
        <w:tc>
          <w:tcPr>
            <w:tcW w:w="553" w:type="dxa"/>
            <w:tcBorders>
              <w:top w:val="nil"/>
              <w:left w:val="nil"/>
              <w:bottom w:val="nil"/>
              <w:right w:val="nil"/>
            </w:tcBorders>
            <w:shd w:val="clear" w:color="000000" w:fill="FFFFFF"/>
            <w:noWrap/>
            <w:vAlign w:val="center"/>
            <w:hideMark/>
          </w:tcPr>
          <w:p w14:paraId="07062D00"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Winter</w:t>
            </w:r>
          </w:p>
        </w:tc>
        <w:tc>
          <w:tcPr>
            <w:tcW w:w="717" w:type="dxa"/>
            <w:tcBorders>
              <w:top w:val="nil"/>
              <w:left w:val="nil"/>
              <w:bottom w:val="nil"/>
              <w:right w:val="nil"/>
            </w:tcBorders>
            <w:shd w:val="clear" w:color="000000" w:fill="FFFFFF"/>
            <w:noWrap/>
            <w:vAlign w:val="center"/>
            <w:hideMark/>
          </w:tcPr>
          <w:p w14:paraId="12F907D5"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-30.1 ± 2.6</w:t>
            </w:r>
          </w:p>
        </w:tc>
        <w:tc>
          <w:tcPr>
            <w:tcW w:w="717" w:type="dxa"/>
            <w:vMerge/>
            <w:tcBorders>
              <w:left w:val="nil"/>
              <w:right w:val="nil"/>
            </w:tcBorders>
            <w:shd w:val="clear" w:color="000000" w:fill="FFFFFF"/>
            <w:noWrap/>
            <w:vAlign w:val="center"/>
            <w:hideMark/>
          </w:tcPr>
          <w:p w14:paraId="76AE3E02"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right w:val="nil"/>
            </w:tcBorders>
            <w:shd w:val="clear" w:color="000000" w:fill="FFFFFF"/>
            <w:noWrap/>
            <w:vAlign w:val="center"/>
            <w:hideMark/>
          </w:tcPr>
          <w:p w14:paraId="158DC572"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7ADC5D7C"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83.2</w:t>
            </w:r>
            <w:r w:rsidRPr="001B4B87">
              <w:rPr>
                <w:rFonts w:ascii="Times New Roman" w:eastAsia="Times New Roman" w:hAnsi="Times New Roman" w:cs="Times New Roman"/>
                <w:sz w:val="12"/>
                <w:szCs w:val="12"/>
                <w:lang w:eastAsia="sv-SE"/>
              </w:rPr>
              <w:t xml:space="preserve"> ± 6.1</w:t>
            </w:r>
          </w:p>
        </w:tc>
        <w:tc>
          <w:tcPr>
            <w:tcW w:w="584" w:type="dxa"/>
            <w:tcBorders>
              <w:top w:val="nil"/>
              <w:left w:val="nil"/>
              <w:bottom w:val="nil"/>
              <w:right w:val="nil"/>
            </w:tcBorders>
            <w:shd w:val="clear" w:color="000000" w:fill="FFFFFF"/>
            <w:vAlign w:val="bottom"/>
          </w:tcPr>
          <w:p w14:paraId="72FB4B4A"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1.9</w:t>
            </w:r>
            <w:r w:rsidRPr="001B4B87">
              <w:rPr>
                <w:rFonts w:ascii="Times New Roman" w:eastAsia="Times New Roman" w:hAnsi="Times New Roman" w:cs="Times New Roman"/>
                <w:sz w:val="12"/>
                <w:szCs w:val="12"/>
                <w:lang w:eastAsia="sv-SE"/>
              </w:rPr>
              <w:t xml:space="preserve"> ± 0.1</w:t>
            </w:r>
          </w:p>
        </w:tc>
        <w:tc>
          <w:tcPr>
            <w:tcW w:w="677" w:type="dxa"/>
            <w:tcBorders>
              <w:top w:val="nil"/>
              <w:left w:val="nil"/>
              <w:bottom w:val="nil"/>
              <w:right w:val="nil"/>
            </w:tcBorders>
            <w:shd w:val="clear" w:color="000000" w:fill="FFFFFF"/>
            <w:vAlign w:val="bottom"/>
          </w:tcPr>
          <w:p w14:paraId="2D844FCB"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3.2</w:t>
            </w:r>
            <w:r w:rsidRPr="001B4B87">
              <w:rPr>
                <w:rFonts w:ascii="Times New Roman" w:eastAsia="Times New Roman" w:hAnsi="Times New Roman" w:cs="Times New Roman"/>
                <w:sz w:val="12"/>
                <w:szCs w:val="12"/>
                <w:lang w:eastAsia="sv-SE"/>
              </w:rPr>
              <w:t xml:space="preserve"> ± 0.4</w:t>
            </w:r>
          </w:p>
        </w:tc>
        <w:tc>
          <w:tcPr>
            <w:tcW w:w="731" w:type="dxa"/>
            <w:tcBorders>
              <w:top w:val="nil"/>
              <w:left w:val="nil"/>
              <w:bottom w:val="nil"/>
              <w:right w:val="nil"/>
            </w:tcBorders>
            <w:shd w:val="clear" w:color="000000" w:fill="FFFFFF"/>
            <w:vAlign w:val="bottom"/>
          </w:tcPr>
          <w:p w14:paraId="47F5E69A"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0.8</w:t>
            </w:r>
            <w:r w:rsidRPr="001B4B87">
              <w:rPr>
                <w:rFonts w:ascii="Times New Roman" w:eastAsia="Times New Roman" w:hAnsi="Times New Roman" w:cs="Times New Roman"/>
                <w:sz w:val="12"/>
                <w:szCs w:val="12"/>
                <w:lang w:eastAsia="sv-SE"/>
              </w:rPr>
              <w:t xml:space="preserve"> ± 0.4</w:t>
            </w:r>
          </w:p>
        </w:tc>
        <w:tc>
          <w:tcPr>
            <w:tcW w:w="1408" w:type="dxa"/>
            <w:gridSpan w:val="2"/>
            <w:vMerge/>
            <w:tcBorders>
              <w:left w:val="nil"/>
              <w:right w:val="nil"/>
            </w:tcBorders>
            <w:shd w:val="clear" w:color="auto" w:fill="BFBFBF" w:themeFill="background1" w:themeFillShade="BF"/>
          </w:tcPr>
          <w:p w14:paraId="3F9C8334" w14:textId="77777777" w:rsidR="00A27075" w:rsidRPr="001B4B87" w:rsidRDefault="00A27075" w:rsidP="00D40DD1">
            <w:pPr>
              <w:spacing w:line="240" w:lineRule="auto"/>
              <w:jc w:val="center"/>
              <w:rPr>
                <w:rFonts w:ascii="Times New Roman" w:hAnsi="Times New Roman" w:cs="Times New Roman"/>
                <w:sz w:val="12"/>
                <w:szCs w:val="12"/>
              </w:rPr>
            </w:pPr>
          </w:p>
        </w:tc>
      </w:tr>
      <w:tr w:rsidR="001B4B87" w:rsidRPr="001B4B87" w14:paraId="69B9BE40" w14:textId="77777777" w:rsidTr="00A27075">
        <w:trPr>
          <w:trHeight w:hRule="exact" w:val="142"/>
        </w:trPr>
        <w:tc>
          <w:tcPr>
            <w:tcW w:w="601" w:type="dxa"/>
            <w:vMerge/>
            <w:tcBorders>
              <w:left w:val="nil"/>
              <w:right w:val="nil"/>
            </w:tcBorders>
            <w:vAlign w:val="center"/>
            <w:hideMark/>
          </w:tcPr>
          <w:p w14:paraId="3C4715DE"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p>
        </w:tc>
        <w:tc>
          <w:tcPr>
            <w:tcW w:w="507" w:type="dxa"/>
            <w:vMerge/>
            <w:tcBorders>
              <w:left w:val="nil"/>
              <w:right w:val="nil"/>
            </w:tcBorders>
            <w:vAlign w:val="center"/>
          </w:tcPr>
          <w:p w14:paraId="0E1EB29A"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p>
        </w:tc>
        <w:tc>
          <w:tcPr>
            <w:tcW w:w="640" w:type="dxa"/>
            <w:vMerge/>
            <w:tcBorders>
              <w:top w:val="nil"/>
              <w:left w:val="nil"/>
              <w:bottom w:val="single" w:sz="4" w:space="0" w:color="000000"/>
              <w:right w:val="nil"/>
            </w:tcBorders>
            <w:vAlign w:val="center"/>
            <w:hideMark/>
          </w:tcPr>
          <w:p w14:paraId="4AB68653" w14:textId="77777777" w:rsidR="00A27075" w:rsidRPr="001B4B87" w:rsidRDefault="00A27075" w:rsidP="00D40DD1">
            <w:pPr>
              <w:spacing w:line="240" w:lineRule="auto"/>
              <w:rPr>
                <w:rFonts w:ascii="Times New Roman" w:eastAsia="Times New Roman" w:hAnsi="Times New Roman" w:cs="Times New Roman"/>
                <w:sz w:val="16"/>
                <w:szCs w:val="24"/>
                <w:lang w:eastAsia="sv-SE"/>
              </w:rPr>
            </w:pPr>
          </w:p>
        </w:tc>
        <w:tc>
          <w:tcPr>
            <w:tcW w:w="553" w:type="dxa"/>
            <w:tcBorders>
              <w:top w:val="nil"/>
              <w:left w:val="nil"/>
              <w:bottom w:val="nil"/>
              <w:right w:val="nil"/>
            </w:tcBorders>
            <w:shd w:val="clear" w:color="000000" w:fill="FFFFFF"/>
            <w:noWrap/>
            <w:vAlign w:val="center"/>
            <w:hideMark/>
          </w:tcPr>
          <w:p w14:paraId="574C09D3"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181</w:t>
            </w:r>
          </w:p>
        </w:tc>
        <w:tc>
          <w:tcPr>
            <w:tcW w:w="553" w:type="dxa"/>
            <w:tcBorders>
              <w:top w:val="nil"/>
              <w:left w:val="nil"/>
              <w:bottom w:val="nil"/>
              <w:right w:val="nil"/>
            </w:tcBorders>
            <w:shd w:val="clear" w:color="000000" w:fill="FFFFFF"/>
            <w:noWrap/>
            <w:vAlign w:val="center"/>
            <w:hideMark/>
          </w:tcPr>
          <w:p w14:paraId="1B21BE2B"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Spring</w:t>
            </w:r>
          </w:p>
        </w:tc>
        <w:tc>
          <w:tcPr>
            <w:tcW w:w="717" w:type="dxa"/>
            <w:tcBorders>
              <w:top w:val="nil"/>
              <w:left w:val="nil"/>
              <w:bottom w:val="nil"/>
              <w:right w:val="nil"/>
            </w:tcBorders>
            <w:shd w:val="clear" w:color="000000" w:fill="FFFFFF"/>
            <w:noWrap/>
            <w:vAlign w:val="center"/>
            <w:hideMark/>
          </w:tcPr>
          <w:p w14:paraId="78893B47"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-29.4 ± 0.2</w:t>
            </w:r>
          </w:p>
        </w:tc>
        <w:tc>
          <w:tcPr>
            <w:tcW w:w="717" w:type="dxa"/>
            <w:vMerge/>
            <w:tcBorders>
              <w:left w:val="nil"/>
              <w:right w:val="nil"/>
            </w:tcBorders>
            <w:shd w:val="clear" w:color="000000" w:fill="FFFFFF"/>
            <w:noWrap/>
            <w:vAlign w:val="center"/>
            <w:hideMark/>
          </w:tcPr>
          <w:p w14:paraId="43B413D2"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right w:val="nil"/>
            </w:tcBorders>
            <w:shd w:val="clear" w:color="000000" w:fill="FFFFFF"/>
            <w:noWrap/>
            <w:vAlign w:val="center"/>
            <w:hideMark/>
          </w:tcPr>
          <w:p w14:paraId="6E693109"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548B06A0"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89.5</w:t>
            </w:r>
            <w:r w:rsidRPr="001B4B87">
              <w:rPr>
                <w:rFonts w:ascii="Times New Roman" w:eastAsia="Times New Roman" w:hAnsi="Times New Roman" w:cs="Times New Roman"/>
                <w:sz w:val="12"/>
                <w:szCs w:val="12"/>
                <w:lang w:eastAsia="sv-SE"/>
              </w:rPr>
              <w:t xml:space="preserve"> ± 0.8</w:t>
            </w:r>
          </w:p>
        </w:tc>
        <w:tc>
          <w:tcPr>
            <w:tcW w:w="584" w:type="dxa"/>
            <w:tcBorders>
              <w:top w:val="nil"/>
              <w:left w:val="nil"/>
              <w:bottom w:val="nil"/>
              <w:right w:val="nil"/>
            </w:tcBorders>
            <w:shd w:val="clear" w:color="000000" w:fill="FFFFFF"/>
            <w:vAlign w:val="bottom"/>
          </w:tcPr>
          <w:p w14:paraId="748A18BD"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2.0</w:t>
            </w:r>
            <w:r w:rsidRPr="001B4B87">
              <w:rPr>
                <w:rFonts w:ascii="Times New Roman" w:eastAsia="Times New Roman" w:hAnsi="Times New Roman" w:cs="Times New Roman"/>
                <w:sz w:val="12"/>
                <w:szCs w:val="12"/>
                <w:lang w:eastAsia="sv-SE"/>
              </w:rPr>
              <w:t xml:space="preserve"> ± 0.0</w:t>
            </w:r>
          </w:p>
        </w:tc>
        <w:tc>
          <w:tcPr>
            <w:tcW w:w="677" w:type="dxa"/>
            <w:tcBorders>
              <w:top w:val="nil"/>
              <w:left w:val="nil"/>
              <w:bottom w:val="nil"/>
              <w:right w:val="nil"/>
            </w:tcBorders>
            <w:shd w:val="clear" w:color="000000" w:fill="FFFFFF"/>
            <w:vAlign w:val="bottom"/>
          </w:tcPr>
          <w:p w14:paraId="70E40B16"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3.3</w:t>
            </w:r>
            <w:r w:rsidRPr="001B4B87">
              <w:rPr>
                <w:rFonts w:ascii="Times New Roman" w:eastAsia="Times New Roman" w:hAnsi="Times New Roman" w:cs="Times New Roman"/>
                <w:sz w:val="12"/>
                <w:szCs w:val="12"/>
                <w:lang w:eastAsia="sv-SE"/>
              </w:rPr>
              <w:t xml:space="preserve"> ± 0.0</w:t>
            </w:r>
          </w:p>
        </w:tc>
        <w:tc>
          <w:tcPr>
            <w:tcW w:w="731" w:type="dxa"/>
            <w:tcBorders>
              <w:top w:val="nil"/>
              <w:left w:val="nil"/>
              <w:bottom w:val="nil"/>
              <w:right w:val="nil"/>
            </w:tcBorders>
            <w:shd w:val="clear" w:color="000000" w:fill="FFFFFF"/>
            <w:vAlign w:val="bottom"/>
          </w:tcPr>
          <w:p w14:paraId="778A31B7"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0.4</w:t>
            </w:r>
            <w:r w:rsidRPr="001B4B87">
              <w:rPr>
                <w:rFonts w:ascii="Times New Roman" w:eastAsia="Times New Roman" w:hAnsi="Times New Roman" w:cs="Times New Roman"/>
                <w:sz w:val="12"/>
                <w:szCs w:val="12"/>
                <w:lang w:eastAsia="sv-SE"/>
              </w:rPr>
              <w:t xml:space="preserve"> ± 0.0</w:t>
            </w:r>
          </w:p>
        </w:tc>
        <w:tc>
          <w:tcPr>
            <w:tcW w:w="1408" w:type="dxa"/>
            <w:gridSpan w:val="2"/>
            <w:vMerge/>
            <w:tcBorders>
              <w:left w:val="nil"/>
              <w:right w:val="nil"/>
            </w:tcBorders>
            <w:shd w:val="clear" w:color="auto" w:fill="BFBFBF" w:themeFill="background1" w:themeFillShade="BF"/>
          </w:tcPr>
          <w:p w14:paraId="0BA23AE3" w14:textId="77777777" w:rsidR="00A27075" w:rsidRPr="001B4B87" w:rsidRDefault="00A27075" w:rsidP="00D40DD1">
            <w:pPr>
              <w:spacing w:line="240" w:lineRule="auto"/>
              <w:jc w:val="center"/>
              <w:rPr>
                <w:rFonts w:ascii="Times New Roman" w:hAnsi="Times New Roman" w:cs="Times New Roman"/>
                <w:sz w:val="12"/>
                <w:szCs w:val="12"/>
              </w:rPr>
            </w:pPr>
          </w:p>
        </w:tc>
      </w:tr>
      <w:tr w:rsidR="001B4B87" w:rsidRPr="001B4B87" w14:paraId="494844E4" w14:textId="77777777" w:rsidTr="00A27075">
        <w:trPr>
          <w:trHeight w:hRule="exact" w:val="142"/>
        </w:trPr>
        <w:tc>
          <w:tcPr>
            <w:tcW w:w="601" w:type="dxa"/>
            <w:vMerge/>
            <w:tcBorders>
              <w:left w:val="nil"/>
              <w:right w:val="nil"/>
            </w:tcBorders>
            <w:vAlign w:val="center"/>
            <w:hideMark/>
          </w:tcPr>
          <w:p w14:paraId="15C48866"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p>
        </w:tc>
        <w:tc>
          <w:tcPr>
            <w:tcW w:w="507" w:type="dxa"/>
            <w:vMerge/>
            <w:tcBorders>
              <w:left w:val="nil"/>
              <w:right w:val="nil"/>
            </w:tcBorders>
            <w:vAlign w:val="center"/>
          </w:tcPr>
          <w:p w14:paraId="2FB18128"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p>
        </w:tc>
        <w:tc>
          <w:tcPr>
            <w:tcW w:w="640" w:type="dxa"/>
            <w:vMerge/>
            <w:tcBorders>
              <w:top w:val="nil"/>
              <w:left w:val="nil"/>
              <w:bottom w:val="single" w:sz="4" w:space="0" w:color="000000"/>
              <w:right w:val="nil"/>
            </w:tcBorders>
            <w:vAlign w:val="center"/>
            <w:hideMark/>
          </w:tcPr>
          <w:p w14:paraId="47B495AD" w14:textId="77777777" w:rsidR="00A27075" w:rsidRPr="001B4B87" w:rsidRDefault="00A27075" w:rsidP="00D40DD1">
            <w:pPr>
              <w:spacing w:line="240" w:lineRule="auto"/>
              <w:rPr>
                <w:rFonts w:ascii="Times New Roman" w:eastAsia="Times New Roman" w:hAnsi="Times New Roman" w:cs="Times New Roman"/>
                <w:sz w:val="16"/>
                <w:szCs w:val="24"/>
                <w:lang w:eastAsia="sv-SE"/>
              </w:rPr>
            </w:pPr>
          </w:p>
        </w:tc>
        <w:tc>
          <w:tcPr>
            <w:tcW w:w="553" w:type="dxa"/>
            <w:tcBorders>
              <w:top w:val="nil"/>
              <w:left w:val="nil"/>
              <w:bottom w:val="nil"/>
              <w:right w:val="nil"/>
            </w:tcBorders>
            <w:shd w:val="clear" w:color="000000" w:fill="FFFFFF"/>
            <w:noWrap/>
            <w:vAlign w:val="center"/>
            <w:hideMark/>
          </w:tcPr>
          <w:p w14:paraId="75DEE5E3"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209</w:t>
            </w:r>
          </w:p>
        </w:tc>
        <w:tc>
          <w:tcPr>
            <w:tcW w:w="553" w:type="dxa"/>
            <w:tcBorders>
              <w:top w:val="nil"/>
              <w:left w:val="nil"/>
              <w:bottom w:val="nil"/>
              <w:right w:val="nil"/>
            </w:tcBorders>
            <w:shd w:val="clear" w:color="000000" w:fill="FFFFFF"/>
            <w:noWrap/>
            <w:vAlign w:val="center"/>
            <w:hideMark/>
          </w:tcPr>
          <w:p w14:paraId="03261FB8"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Spring</w:t>
            </w:r>
          </w:p>
        </w:tc>
        <w:tc>
          <w:tcPr>
            <w:tcW w:w="717" w:type="dxa"/>
            <w:tcBorders>
              <w:top w:val="nil"/>
              <w:left w:val="nil"/>
              <w:bottom w:val="nil"/>
              <w:right w:val="nil"/>
            </w:tcBorders>
            <w:shd w:val="clear" w:color="000000" w:fill="FFFFFF"/>
            <w:noWrap/>
            <w:vAlign w:val="center"/>
            <w:hideMark/>
          </w:tcPr>
          <w:p w14:paraId="689B78D5"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-30.4 ± 0.2</w:t>
            </w:r>
          </w:p>
        </w:tc>
        <w:tc>
          <w:tcPr>
            <w:tcW w:w="717" w:type="dxa"/>
            <w:vMerge/>
            <w:tcBorders>
              <w:left w:val="nil"/>
              <w:right w:val="nil"/>
            </w:tcBorders>
            <w:shd w:val="clear" w:color="000000" w:fill="FFFFFF"/>
            <w:noWrap/>
            <w:vAlign w:val="center"/>
            <w:hideMark/>
          </w:tcPr>
          <w:p w14:paraId="2F777CEB"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right w:val="nil"/>
            </w:tcBorders>
            <w:shd w:val="clear" w:color="000000" w:fill="FFFFFF"/>
            <w:noWrap/>
            <w:vAlign w:val="center"/>
            <w:hideMark/>
          </w:tcPr>
          <w:p w14:paraId="15FFFF51"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18F285E5"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86.1</w:t>
            </w:r>
            <w:r w:rsidRPr="001B4B87">
              <w:rPr>
                <w:rFonts w:ascii="Times New Roman" w:eastAsia="Times New Roman" w:hAnsi="Times New Roman" w:cs="Times New Roman"/>
                <w:sz w:val="12"/>
                <w:szCs w:val="12"/>
                <w:lang w:eastAsia="sv-SE"/>
              </w:rPr>
              <w:t xml:space="preserve"> ± 0.6</w:t>
            </w:r>
          </w:p>
        </w:tc>
        <w:tc>
          <w:tcPr>
            <w:tcW w:w="584" w:type="dxa"/>
            <w:tcBorders>
              <w:top w:val="nil"/>
              <w:left w:val="nil"/>
              <w:bottom w:val="nil"/>
              <w:right w:val="nil"/>
            </w:tcBorders>
            <w:shd w:val="clear" w:color="000000" w:fill="FFFFFF"/>
            <w:vAlign w:val="bottom"/>
          </w:tcPr>
          <w:p w14:paraId="2B074FE6"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1.9</w:t>
            </w:r>
            <w:r w:rsidRPr="001B4B87">
              <w:rPr>
                <w:rFonts w:ascii="Times New Roman" w:eastAsia="Times New Roman" w:hAnsi="Times New Roman" w:cs="Times New Roman"/>
                <w:sz w:val="12"/>
                <w:szCs w:val="12"/>
                <w:lang w:eastAsia="sv-SE"/>
              </w:rPr>
              <w:t xml:space="preserve"> ± 0.0</w:t>
            </w:r>
          </w:p>
        </w:tc>
        <w:tc>
          <w:tcPr>
            <w:tcW w:w="677" w:type="dxa"/>
            <w:tcBorders>
              <w:top w:val="nil"/>
              <w:left w:val="nil"/>
              <w:bottom w:val="nil"/>
              <w:right w:val="nil"/>
            </w:tcBorders>
            <w:shd w:val="clear" w:color="000000" w:fill="FFFFFF"/>
            <w:vAlign w:val="bottom"/>
          </w:tcPr>
          <w:p w14:paraId="5290FCC0"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3.2</w:t>
            </w:r>
            <w:r w:rsidRPr="001B4B87">
              <w:rPr>
                <w:rFonts w:ascii="Times New Roman" w:eastAsia="Times New Roman" w:hAnsi="Times New Roman" w:cs="Times New Roman"/>
                <w:sz w:val="12"/>
                <w:szCs w:val="12"/>
                <w:lang w:eastAsia="sv-SE"/>
              </w:rPr>
              <w:t xml:space="preserve"> ± 0.0</w:t>
            </w:r>
          </w:p>
        </w:tc>
        <w:tc>
          <w:tcPr>
            <w:tcW w:w="731" w:type="dxa"/>
            <w:tcBorders>
              <w:top w:val="nil"/>
              <w:left w:val="nil"/>
              <w:bottom w:val="nil"/>
              <w:right w:val="nil"/>
            </w:tcBorders>
            <w:shd w:val="clear" w:color="000000" w:fill="FFFFFF"/>
            <w:vAlign w:val="bottom"/>
          </w:tcPr>
          <w:p w14:paraId="1F3D358F"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0.5</w:t>
            </w:r>
            <w:r w:rsidRPr="001B4B87">
              <w:rPr>
                <w:rFonts w:ascii="Times New Roman" w:eastAsia="Times New Roman" w:hAnsi="Times New Roman" w:cs="Times New Roman"/>
                <w:sz w:val="12"/>
                <w:szCs w:val="12"/>
                <w:lang w:eastAsia="sv-SE"/>
              </w:rPr>
              <w:t xml:space="preserve"> ± 0.0</w:t>
            </w:r>
          </w:p>
        </w:tc>
        <w:tc>
          <w:tcPr>
            <w:tcW w:w="1408" w:type="dxa"/>
            <w:gridSpan w:val="2"/>
            <w:vMerge/>
            <w:tcBorders>
              <w:left w:val="nil"/>
              <w:right w:val="nil"/>
            </w:tcBorders>
            <w:shd w:val="clear" w:color="auto" w:fill="BFBFBF" w:themeFill="background1" w:themeFillShade="BF"/>
          </w:tcPr>
          <w:p w14:paraId="0A3C6055" w14:textId="77777777" w:rsidR="00A27075" w:rsidRPr="001B4B87" w:rsidRDefault="00A27075" w:rsidP="00D40DD1">
            <w:pPr>
              <w:spacing w:line="240" w:lineRule="auto"/>
              <w:jc w:val="center"/>
              <w:rPr>
                <w:rFonts w:ascii="Times New Roman" w:hAnsi="Times New Roman" w:cs="Times New Roman"/>
                <w:sz w:val="12"/>
                <w:szCs w:val="12"/>
              </w:rPr>
            </w:pPr>
          </w:p>
        </w:tc>
      </w:tr>
      <w:tr w:rsidR="001B4B87" w:rsidRPr="001B4B87" w14:paraId="75832EBA" w14:textId="77777777" w:rsidTr="00A27075">
        <w:trPr>
          <w:trHeight w:hRule="exact" w:val="142"/>
        </w:trPr>
        <w:tc>
          <w:tcPr>
            <w:tcW w:w="601" w:type="dxa"/>
            <w:vMerge/>
            <w:tcBorders>
              <w:left w:val="nil"/>
              <w:right w:val="nil"/>
            </w:tcBorders>
            <w:vAlign w:val="center"/>
            <w:hideMark/>
          </w:tcPr>
          <w:p w14:paraId="7487B884"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p>
        </w:tc>
        <w:tc>
          <w:tcPr>
            <w:tcW w:w="507" w:type="dxa"/>
            <w:vMerge/>
            <w:tcBorders>
              <w:left w:val="nil"/>
              <w:right w:val="nil"/>
            </w:tcBorders>
            <w:vAlign w:val="center"/>
          </w:tcPr>
          <w:p w14:paraId="15BE8A0E"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p>
        </w:tc>
        <w:tc>
          <w:tcPr>
            <w:tcW w:w="640" w:type="dxa"/>
            <w:vMerge/>
            <w:tcBorders>
              <w:top w:val="nil"/>
              <w:left w:val="nil"/>
              <w:bottom w:val="single" w:sz="4" w:space="0" w:color="000000"/>
              <w:right w:val="nil"/>
            </w:tcBorders>
            <w:vAlign w:val="center"/>
            <w:hideMark/>
          </w:tcPr>
          <w:p w14:paraId="49C2F65B" w14:textId="77777777" w:rsidR="00A27075" w:rsidRPr="001B4B87" w:rsidRDefault="00A27075" w:rsidP="00D40DD1">
            <w:pPr>
              <w:spacing w:line="240" w:lineRule="auto"/>
              <w:rPr>
                <w:rFonts w:ascii="Times New Roman" w:eastAsia="Times New Roman" w:hAnsi="Times New Roman" w:cs="Times New Roman"/>
                <w:sz w:val="16"/>
                <w:szCs w:val="24"/>
                <w:lang w:eastAsia="sv-SE"/>
              </w:rPr>
            </w:pPr>
          </w:p>
        </w:tc>
        <w:tc>
          <w:tcPr>
            <w:tcW w:w="553" w:type="dxa"/>
            <w:tcBorders>
              <w:top w:val="nil"/>
              <w:left w:val="nil"/>
              <w:bottom w:val="nil"/>
              <w:right w:val="nil"/>
            </w:tcBorders>
            <w:shd w:val="clear" w:color="000000" w:fill="FFFFFF"/>
            <w:noWrap/>
            <w:vAlign w:val="center"/>
            <w:hideMark/>
          </w:tcPr>
          <w:p w14:paraId="5771CE89"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230</w:t>
            </w:r>
          </w:p>
        </w:tc>
        <w:tc>
          <w:tcPr>
            <w:tcW w:w="553" w:type="dxa"/>
            <w:tcBorders>
              <w:top w:val="nil"/>
              <w:left w:val="nil"/>
              <w:bottom w:val="nil"/>
              <w:right w:val="nil"/>
            </w:tcBorders>
            <w:shd w:val="clear" w:color="000000" w:fill="FFFFFF"/>
            <w:noWrap/>
            <w:vAlign w:val="center"/>
            <w:hideMark/>
          </w:tcPr>
          <w:p w14:paraId="440D3091"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Spring</w:t>
            </w:r>
          </w:p>
        </w:tc>
        <w:tc>
          <w:tcPr>
            <w:tcW w:w="717" w:type="dxa"/>
            <w:tcBorders>
              <w:top w:val="nil"/>
              <w:left w:val="nil"/>
              <w:bottom w:val="nil"/>
              <w:right w:val="nil"/>
            </w:tcBorders>
            <w:shd w:val="clear" w:color="000000" w:fill="FFFFFF"/>
            <w:noWrap/>
            <w:vAlign w:val="center"/>
            <w:hideMark/>
          </w:tcPr>
          <w:p w14:paraId="490CF980"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-28.1 ± 0.1</w:t>
            </w:r>
          </w:p>
        </w:tc>
        <w:tc>
          <w:tcPr>
            <w:tcW w:w="717" w:type="dxa"/>
            <w:vMerge/>
            <w:tcBorders>
              <w:left w:val="nil"/>
              <w:right w:val="nil"/>
            </w:tcBorders>
            <w:shd w:val="clear" w:color="000000" w:fill="FFFFFF"/>
            <w:noWrap/>
            <w:vAlign w:val="center"/>
            <w:hideMark/>
          </w:tcPr>
          <w:p w14:paraId="11CC80A4"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right w:val="nil"/>
            </w:tcBorders>
            <w:shd w:val="clear" w:color="000000" w:fill="FFFFFF"/>
            <w:noWrap/>
            <w:vAlign w:val="center"/>
            <w:hideMark/>
          </w:tcPr>
          <w:p w14:paraId="6D6FBE96"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72EF645E"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94.5</w:t>
            </w:r>
            <w:r w:rsidRPr="001B4B87">
              <w:rPr>
                <w:rFonts w:ascii="Times New Roman" w:eastAsia="Times New Roman" w:hAnsi="Times New Roman" w:cs="Times New Roman"/>
                <w:sz w:val="12"/>
                <w:szCs w:val="12"/>
                <w:lang w:eastAsia="sv-SE"/>
              </w:rPr>
              <w:t xml:space="preserve"> ± 0.2</w:t>
            </w:r>
          </w:p>
        </w:tc>
        <w:tc>
          <w:tcPr>
            <w:tcW w:w="584" w:type="dxa"/>
            <w:tcBorders>
              <w:top w:val="nil"/>
              <w:left w:val="nil"/>
              <w:bottom w:val="nil"/>
              <w:right w:val="nil"/>
            </w:tcBorders>
            <w:shd w:val="clear" w:color="000000" w:fill="FFFFFF"/>
            <w:vAlign w:val="bottom"/>
          </w:tcPr>
          <w:p w14:paraId="64EA6F4B"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2.1</w:t>
            </w:r>
            <w:r w:rsidRPr="001B4B87">
              <w:rPr>
                <w:rFonts w:ascii="Times New Roman" w:eastAsia="Times New Roman" w:hAnsi="Times New Roman" w:cs="Times New Roman"/>
                <w:sz w:val="12"/>
                <w:szCs w:val="12"/>
                <w:lang w:eastAsia="sv-SE"/>
              </w:rPr>
              <w:t xml:space="preserve"> ± 0.0</w:t>
            </w:r>
          </w:p>
        </w:tc>
        <w:tc>
          <w:tcPr>
            <w:tcW w:w="677" w:type="dxa"/>
            <w:tcBorders>
              <w:top w:val="nil"/>
              <w:left w:val="nil"/>
              <w:bottom w:val="nil"/>
              <w:right w:val="nil"/>
            </w:tcBorders>
            <w:shd w:val="clear" w:color="000000" w:fill="FFFFFF"/>
            <w:vAlign w:val="bottom"/>
          </w:tcPr>
          <w:p w14:paraId="10BC87E9"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3.5</w:t>
            </w:r>
            <w:r w:rsidRPr="001B4B87">
              <w:rPr>
                <w:rFonts w:ascii="Times New Roman" w:eastAsia="Times New Roman" w:hAnsi="Times New Roman" w:cs="Times New Roman"/>
                <w:sz w:val="12"/>
                <w:szCs w:val="12"/>
                <w:lang w:eastAsia="sv-SE"/>
              </w:rPr>
              <w:t xml:space="preserve"> ± 0.0</w:t>
            </w:r>
          </w:p>
        </w:tc>
        <w:tc>
          <w:tcPr>
            <w:tcW w:w="731" w:type="dxa"/>
            <w:tcBorders>
              <w:top w:val="nil"/>
              <w:left w:val="nil"/>
              <w:bottom w:val="nil"/>
              <w:right w:val="nil"/>
            </w:tcBorders>
            <w:shd w:val="clear" w:color="000000" w:fill="FFFFFF"/>
            <w:vAlign w:val="bottom"/>
          </w:tcPr>
          <w:p w14:paraId="2BB6AC32"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0.2</w:t>
            </w:r>
            <w:r w:rsidRPr="001B4B87">
              <w:rPr>
                <w:rFonts w:ascii="Times New Roman" w:eastAsia="Times New Roman" w:hAnsi="Times New Roman" w:cs="Times New Roman"/>
                <w:sz w:val="12"/>
                <w:szCs w:val="12"/>
                <w:lang w:eastAsia="sv-SE"/>
              </w:rPr>
              <w:t xml:space="preserve"> ± 0.0</w:t>
            </w:r>
          </w:p>
        </w:tc>
        <w:tc>
          <w:tcPr>
            <w:tcW w:w="1408" w:type="dxa"/>
            <w:gridSpan w:val="2"/>
            <w:vMerge/>
            <w:tcBorders>
              <w:left w:val="nil"/>
              <w:right w:val="nil"/>
            </w:tcBorders>
            <w:shd w:val="clear" w:color="auto" w:fill="BFBFBF" w:themeFill="background1" w:themeFillShade="BF"/>
          </w:tcPr>
          <w:p w14:paraId="19F8B6A2" w14:textId="77777777" w:rsidR="00A27075" w:rsidRPr="001B4B87" w:rsidRDefault="00A27075" w:rsidP="00D40DD1">
            <w:pPr>
              <w:spacing w:line="240" w:lineRule="auto"/>
              <w:jc w:val="center"/>
              <w:rPr>
                <w:rFonts w:ascii="Times New Roman" w:hAnsi="Times New Roman" w:cs="Times New Roman"/>
                <w:sz w:val="12"/>
                <w:szCs w:val="12"/>
              </w:rPr>
            </w:pPr>
          </w:p>
        </w:tc>
      </w:tr>
      <w:tr w:rsidR="001B4B87" w:rsidRPr="001B4B87" w14:paraId="5D67BDD5" w14:textId="77777777" w:rsidTr="00A27075">
        <w:trPr>
          <w:trHeight w:hRule="exact" w:val="142"/>
        </w:trPr>
        <w:tc>
          <w:tcPr>
            <w:tcW w:w="601" w:type="dxa"/>
            <w:vMerge/>
            <w:tcBorders>
              <w:left w:val="nil"/>
              <w:right w:val="nil"/>
            </w:tcBorders>
            <w:vAlign w:val="center"/>
            <w:hideMark/>
          </w:tcPr>
          <w:p w14:paraId="44A49985"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p>
        </w:tc>
        <w:tc>
          <w:tcPr>
            <w:tcW w:w="507" w:type="dxa"/>
            <w:vMerge/>
            <w:tcBorders>
              <w:left w:val="nil"/>
              <w:bottom w:val="single" w:sz="4" w:space="0" w:color="000000"/>
              <w:right w:val="nil"/>
            </w:tcBorders>
            <w:vAlign w:val="center"/>
          </w:tcPr>
          <w:p w14:paraId="79A25835"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p>
        </w:tc>
        <w:tc>
          <w:tcPr>
            <w:tcW w:w="640" w:type="dxa"/>
            <w:vMerge/>
            <w:tcBorders>
              <w:top w:val="nil"/>
              <w:left w:val="nil"/>
              <w:bottom w:val="single" w:sz="4" w:space="0" w:color="000000"/>
              <w:right w:val="nil"/>
            </w:tcBorders>
            <w:vAlign w:val="center"/>
            <w:hideMark/>
          </w:tcPr>
          <w:p w14:paraId="641EE1BD" w14:textId="77777777" w:rsidR="00A27075" w:rsidRPr="001B4B87" w:rsidRDefault="00A27075" w:rsidP="00D40DD1">
            <w:pPr>
              <w:spacing w:line="240" w:lineRule="auto"/>
              <w:rPr>
                <w:rFonts w:ascii="Times New Roman" w:eastAsia="Times New Roman" w:hAnsi="Times New Roman" w:cs="Times New Roman"/>
                <w:sz w:val="16"/>
                <w:szCs w:val="24"/>
                <w:lang w:eastAsia="sv-SE"/>
              </w:rPr>
            </w:pPr>
          </w:p>
        </w:tc>
        <w:tc>
          <w:tcPr>
            <w:tcW w:w="553" w:type="dxa"/>
            <w:tcBorders>
              <w:top w:val="nil"/>
              <w:left w:val="nil"/>
              <w:bottom w:val="nil"/>
              <w:right w:val="nil"/>
            </w:tcBorders>
            <w:shd w:val="clear" w:color="000000" w:fill="FFFFFF"/>
            <w:noWrap/>
            <w:vAlign w:val="center"/>
            <w:hideMark/>
          </w:tcPr>
          <w:p w14:paraId="0FC6EC80"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251</w:t>
            </w:r>
          </w:p>
        </w:tc>
        <w:tc>
          <w:tcPr>
            <w:tcW w:w="553" w:type="dxa"/>
            <w:tcBorders>
              <w:top w:val="nil"/>
              <w:left w:val="nil"/>
              <w:bottom w:val="nil"/>
              <w:right w:val="nil"/>
            </w:tcBorders>
            <w:shd w:val="clear" w:color="000000" w:fill="FFFFFF"/>
            <w:noWrap/>
            <w:vAlign w:val="center"/>
            <w:hideMark/>
          </w:tcPr>
          <w:p w14:paraId="5D6B9FFF"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Spring</w:t>
            </w:r>
          </w:p>
        </w:tc>
        <w:tc>
          <w:tcPr>
            <w:tcW w:w="717" w:type="dxa"/>
            <w:tcBorders>
              <w:top w:val="nil"/>
              <w:left w:val="nil"/>
              <w:bottom w:val="nil"/>
              <w:right w:val="nil"/>
            </w:tcBorders>
            <w:shd w:val="clear" w:color="000000" w:fill="FFFFFF"/>
            <w:noWrap/>
            <w:vAlign w:val="center"/>
            <w:hideMark/>
          </w:tcPr>
          <w:p w14:paraId="04E5EE01"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-28.2 ± 0.5</w:t>
            </w:r>
          </w:p>
        </w:tc>
        <w:tc>
          <w:tcPr>
            <w:tcW w:w="717" w:type="dxa"/>
            <w:vMerge/>
            <w:tcBorders>
              <w:left w:val="nil"/>
              <w:bottom w:val="nil"/>
              <w:right w:val="nil"/>
            </w:tcBorders>
            <w:shd w:val="clear" w:color="000000" w:fill="FFFFFF"/>
            <w:noWrap/>
            <w:vAlign w:val="center"/>
            <w:hideMark/>
          </w:tcPr>
          <w:p w14:paraId="03E85337"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bottom w:val="nil"/>
              <w:right w:val="nil"/>
            </w:tcBorders>
            <w:shd w:val="clear" w:color="000000" w:fill="FFFFFF"/>
            <w:noWrap/>
            <w:vAlign w:val="center"/>
            <w:hideMark/>
          </w:tcPr>
          <w:p w14:paraId="02CD16F6"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10F694C4"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94.1</w:t>
            </w:r>
            <w:r w:rsidRPr="001B4B87">
              <w:rPr>
                <w:rFonts w:ascii="Times New Roman" w:eastAsia="Times New Roman" w:hAnsi="Times New Roman" w:cs="Times New Roman"/>
                <w:sz w:val="12"/>
                <w:szCs w:val="12"/>
                <w:lang w:eastAsia="sv-SE"/>
              </w:rPr>
              <w:t xml:space="preserve"> ± 1.7</w:t>
            </w:r>
          </w:p>
        </w:tc>
        <w:tc>
          <w:tcPr>
            <w:tcW w:w="584" w:type="dxa"/>
            <w:tcBorders>
              <w:top w:val="nil"/>
              <w:left w:val="nil"/>
              <w:bottom w:val="nil"/>
              <w:right w:val="nil"/>
            </w:tcBorders>
            <w:shd w:val="clear" w:color="000000" w:fill="FFFFFF"/>
            <w:vAlign w:val="bottom"/>
          </w:tcPr>
          <w:p w14:paraId="5EB5DBED"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2.1</w:t>
            </w:r>
            <w:r w:rsidRPr="001B4B87">
              <w:rPr>
                <w:rFonts w:ascii="Times New Roman" w:eastAsia="Times New Roman" w:hAnsi="Times New Roman" w:cs="Times New Roman"/>
                <w:sz w:val="12"/>
                <w:szCs w:val="12"/>
                <w:lang w:eastAsia="sv-SE"/>
              </w:rPr>
              <w:t xml:space="preserve"> ± 0.0</w:t>
            </w:r>
          </w:p>
        </w:tc>
        <w:tc>
          <w:tcPr>
            <w:tcW w:w="677" w:type="dxa"/>
            <w:tcBorders>
              <w:top w:val="nil"/>
              <w:left w:val="nil"/>
              <w:bottom w:val="nil"/>
              <w:right w:val="nil"/>
            </w:tcBorders>
            <w:shd w:val="clear" w:color="000000" w:fill="FFFFFF"/>
            <w:vAlign w:val="bottom"/>
          </w:tcPr>
          <w:p w14:paraId="01C2F0D6"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3.5</w:t>
            </w:r>
            <w:r w:rsidRPr="001B4B87">
              <w:rPr>
                <w:rFonts w:ascii="Times New Roman" w:eastAsia="Times New Roman" w:hAnsi="Times New Roman" w:cs="Times New Roman"/>
                <w:sz w:val="12"/>
                <w:szCs w:val="12"/>
                <w:lang w:eastAsia="sv-SE"/>
              </w:rPr>
              <w:t xml:space="preserve"> ± 0.1</w:t>
            </w:r>
          </w:p>
        </w:tc>
        <w:tc>
          <w:tcPr>
            <w:tcW w:w="731" w:type="dxa"/>
            <w:tcBorders>
              <w:top w:val="nil"/>
              <w:left w:val="nil"/>
              <w:bottom w:val="nil"/>
              <w:right w:val="nil"/>
            </w:tcBorders>
            <w:shd w:val="clear" w:color="000000" w:fill="FFFFFF"/>
            <w:vAlign w:val="bottom"/>
          </w:tcPr>
          <w:p w14:paraId="2E9DFE23"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0.2</w:t>
            </w:r>
            <w:r w:rsidRPr="001B4B87">
              <w:rPr>
                <w:rFonts w:ascii="Times New Roman" w:eastAsia="Times New Roman" w:hAnsi="Times New Roman" w:cs="Times New Roman"/>
                <w:sz w:val="12"/>
                <w:szCs w:val="12"/>
                <w:lang w:eastAsia="sv-SE"/>
              </w:rPr>
              <w:t xml:space="preserve"> ± 0.1</w:t>
            </w:r>
          </w:p>
        </w:tc>
        <w:tc>
          <w:tcPr>
            <w:tcW w:w="1408" w:type="dxa"/>
            <w:gridSpan w:val="2"/>
            <w:vMerge/>
            <w:tcBorders>
              <w:left w:val="nil"/>
              <w:bottom w:val="nil"/>
              <w:right w:val="nil"/>
            </w:tcBorders>
            <w:shd w:val="clear" w:color="auto" w:fill="BFBFBF" w:themeFill="background1" w:themeFillShade="BF"/>
          </w:tcPr>
          <w:p w14:paraId="7E2B47A0" w14:textId="77777777" w:rsidR="00A27075" w:rsidRPr="001B4B87" w:rsidRDefault="00A27075" w:rsidP="00D40DD1">
            <w:pPr>
              <w:spacing w:line="240" w:lineRule="auto"/>
              <w:jc w:val="center"/>
              <w:rPr>
                <w:rFonts w:ascii="Times New Roman" w:hAnsi="Times New Roman" w:cs="Times New Roman"/>
                <w:sz w:val="12"/>
                <w:szCs w:val="12"/>
              </w:rPr>
            </w:pPr>
          </w:p>
        </w:tc>
      </w:tr>
      <w:tr w:rsidR="001B4B87" w:rsidRPr="001B4B87" w14:paraId="24A62205" w14:textId="77777777" w:rsidTr="00E415EB">
        <w:trPr>
          <w:trHeight w:hRule="exact" w:val="142"/>
        </w:trPr>
        <w:tc>
          <w:tcPr>
            <w:tcW w:w="601" w:type="dxa"/>
            <w:vMerge/>
            <w:tcBorders>
              <w:left w:val="nil"/>
              <w:right w:val="nil"/>
            </w:tcBorders>
            <w:shd w:val="clear" w:color="000000" w:fill="FFFFFF"/>
            <w:vAlign w:val="center"/>
            <w:hideMark/>
          </w:tcPr>
          <w:p w14:paraId="6FEA8631"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p>
        </w:tc>
        <w:tc>
          <w:tcPr>
            <w:tcW w:w="507" w:type="dxa"/>
            <w:vMerge w:val="restart"/>
            <w:tcBorders>
              <w:top w:val="nil"/>
              <w:left w:val="nil"/>
              <w:right w:val="nil"/>
            </w:tcBorders>
            <w:shd w:val="clear" w:color="000000" w:fill="FFFFFF"/>
            <w:vAlign w:val="center"/>
          </w:tcPr>
          <w:p w14:paraId="132B02A2"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r w:rsidRPr="001B4B87">
              <w:rPr>
                <w:rFonts w:ascii="Times New Roman" w:eastAsia="Times New Roman" w:hAnsi="Times New Roman" w:cs="Times New Roman"/>
                <w:sz w:val="16"/>
                <w:szCs w:val="24"/>
                <w:lang w:eastAsia="sv-SE"/>
              </w:rPr>
              <w:t>Subsoil</w:t>
            </w:r>
          </w:p>
        </w:tc>
        <w:tc>
          <w:tcPr>
            <w:tcW w:w="640" w:type="dxa"/>
            <w:vMerge w:val="restart"/>
            <w:tcBorders>
              <w:top w:val="nil"/>
              <w:left w:val="nil"/>
              <w:right w:val="nil"/>
            </w:tcBorders>
            <w:shd w:val="clear" w:color="000000" w:fill="FFFFFF"/>
            <w:vAlign w:val="center"/>
            <w:hideMark/>
          </w:tcPr>
          <w:p w14:paraId="7410CC00"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r w:rsidRPr="001B4B87">
              <w:rPr>
                <w:rFonts w:ascii="Times New Roman" w:eastAsia="Times New Roman" w:hAnsi="Times New Roman" w:cs="Times New Roman"/>
                <w:sz w:val="16"/>
                <w:szCs w:val="24"/>
                <w:lang w:eastAsia="sv-SE"/>
              </w:rPr>
              <w:t>Planted</w:t>
            </w:r>
          </w:p>
        </w:tc>
        <w:tc>
          <w:tcPr>
            <w:tcW w:w="553" w:type="dxa"/>
            <w:tcBorders>
              <w:top w:val="single" w:sz="4" w:space="0" w:color="auto"/>
              <w:left w:val="nil"/>
              <w:bottom w:val="nil"/>
              <w:right w:val="nil"/>
            </w:tcBorders>
            <w:shd w:val="clear" w:color="000000" w:fill="FFFFFF"/>
            <w:noWrap/>
            <w:vAlign w:val="center"/>
            <w:hideMark/>
          </w:tcPr>
          <w:p w14:paraId="436F2352"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83</w:t>
            </w:r>
          </w:p>
        </w:tc>
        <w:tc>
          <w:tcPr>
            <w:tcW w:w="553" w:type="dxa"/>
            <w:tcBorders>
              <w:top w:val="single" w:sz="4" w:space="0" w:color="auto"/>
              <w:left w:val="nil"/>
              <w:bottom w:val="nil"/>
              <w:right w:val="nil"/>
            </w:tcBorders>
            <w:shd w:val="clear" w:color="000000" w:fill="FFFFFF"/>
            <w:noWrap/>
            <w:vAlign w:val="center"/>
            <w:hideMark/>
          </w:tcPr>
          <w:p w14:paraId="19AADC6E"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Fall</w:t>
            </w:r>
          </w:p>
        </w:tc>
        <w:tc>
          <w:tcPr>
            <w:tcW w:w="717" w:type="dxa"/>
            <w:tcBorders>
              <w:top w:val="single" w:sz="4" w:space="0" w:color="auto"/>
              <w:left w:val="nil"/>
              <w:bottom w:val="nil"/>
              <w:right w:val="nil"/>
            </w:tcBorders>
            <w:shd w:val="clear" w:color="000000" w:fill="FFFFFF"/>
            <w:noWrap/>
            <w:vAlign w:val="center"/>
            <w:hideMark/>
          </w:tcPr>
          <w:p w14:paraId="4AD7210E"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-40.0 ± 0.6</w:t>
            </w:r>
          </w:p>
        </w:tc>
        <w:tc>
          <w:tcPr>
            <w:tcW w:w="717" w:type="dxa"/>
            <w:vMerge w:val="restart"/>
            <w:tcBorders>
              <w:top w:val="single" w:sz="4" w:space="0" w:color="auto"/>
              <w:left w:val="nil"/>
              <w:right w:val="nil"/>
            </w:tcBorders>
            <w:shd w:val="clear" w:color="000000" w:fill="FFFFFF"/>
            <w:noWrap/>
            <w:vAlign w:val="center"/>
            <w:hideMark/>
          </w:tcPr>
          <w:p w14:paraId="3A1BFFA9"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-25.6 ± 0.5</w:t>
            </w:r>
          </w:p>
        </w:tc>
        <w:tc>
          <w:tcPr>
            <w:tcW w:w="717" w:type="dxa"/>
            <w:vMerge w:val="restart"/>
            <w:tcBorders>
              <w:top w:val="single" w:sz="4" w:space="0" w:color="auto"/>
              <w:left w:val="nil"/>
              <w:right w:val="nil"/>
            </w:tcBorders>
            <w:shd w:val="clear" w:color="000000" w:fill="FFFFFF"/>
            <w:noWrap/>
            <w:vAlign w:val="center"/>
            <w:hideMark/>
          </w:tcPr>
          <w:p w14:paraId="5F2BCD9C"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-52.7 ± 0.3</w:t>
            </w:r>
          </w:p>
        </w:tc>
        <w:tc>
          <w:tcPr>
            <w:tcW w:w="680" w:type="dxa"/>
            <w:tcBorders>
              <w:top w:val="single" w:sz="4" w:space="0" w:color="auto"/>
              <w:left w:val="nil"/>
              <w:bottom w:val="nil"/>
              <w:right w:val="nil"/>
            </w:tcBorders>
            <w:shd w:val="clear" w:color="000000" w:fill="FFFFFF"/>
            <w:noWrap/>
            <w:vAlign w:val="bottom"/>
            <w:hideMark/>
          </w:tcPr>
          <w:p w14:paraId="2E7BC3FF"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46.9</w:t>
            </w:r>
            <w:r w:rsidRPr="001B4B87">
              <w:rPr>
                <w:rFonts w:ascii="Times New Roman" w:eastAsia="Times New Roman" w:hAnsi="Times New Roman" w:cs="Times New Roman"/>
                <w:sz w:val="12"/>
                <w:szCs w:val="12"/>
                <w:lang w:eastAsia="sv-SE"/>
              </w:rPr>
              <w:t xml:space="preserve"> ± 2.0</w:t>
            </w:r>
          </w:p>
        </w:tc>
        <w:tc>
          <w:tcPr>
            <w:tcW w:w="584" w:type="dxa"/>
            <w:tcBorders>
              <w:top w:val="single" w:sz="4" w:space="0" w:color="auto"/>
              <w:left w:val="nil"/>
              <w:bottom w:val="nil"/>
              <w:right w:val="nil"/>
            </w:tcBorders>
            <w:shd w:val="clear" w:color="000000" w:fill="FFFFFF"/>
            <w:vAlign w:val="bottom"/>
          </w:tcPr>
          <w:p w14:paraId="5D1ADDCF"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1.1</w:t>
            </w:r>
            <w:r w:rsidRPr="001B4B87">
              <w:rPr>
                <w:rFonts w:ascii="Times New Roman" w:eastAsia="Times New Roman" w:hAnsi="Times New Roman" w:cs="Times New Roman"/>
                <w:sz w:val="12"/>
                <w:szCs w:val="12"/>
                <w:lang w:eastAsia="sv-SE"/>
              </w:rPr>
              <w:t xml:space="preserve"> ± 0.0</w:t>
            </w:r>
          </w:p>
        </w:tc>
        <w:tc>
          <w:tcPr>
            <w:tcW w:w="677" w:type="dxa"/>
            <w:tcBorders>
              <w:top w:val="single" w:sz="4" w:space="0" w:color="auto"/>
              <w:left w:val="nil"/>
              <w:bottom w:val="nil"/>
              <w:right w:val="nil"/>
            </w:tcBorders>
            <w:shd w:val="clear" w:color="000000" w:fill="FFFFFF"/>
            <w:vAlign w:val="bottom"/>
          </w:tcPr>
          <w:p w14:paraId="6ABC35AC"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1.7</w:t>
            </w:r>
            <w:r w:rsidRPr="001B4B87">
              <w:rPr>
                <w:rFonts w:ascii="Times New Roman" w:eastAsia="Times New Roman" w:hAnsi="Times New Roman" w:cs="Times New Roman"/>
                <w:sz w:val="12"/>
                <w:szCs w:val="12"/>
                <w:lang w:eastAsia="sv-SE"/>
              </w:rPr>
              <w:t xml:space="preserve"> ± 0.1</w:t>
            </w:r>
          </w:p>
        </w:tc>
        <w:tc>
          <w:tcPr>
            <w:tcW w:w="731" w:type="dxa"/>
            <w:tcBorders>
              <w:top w:val="single" w:sz="4" w:space="0" w:color="auto"/>
              <w:left w:val="nil"/>
              <w:bottom w:val="nil"/>
              <w:right w:val="nil"/>
            </w:tcBorders>
            <w:shd w:val="clear" w:color="000000" w:fill="FFFFFF"/>
            <w:vAlign w:val="bottom"/>
          </w:tcPr>
          <w:p w14:paraId="516401C4"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2.0</w:t>
            </w:r>
            <w:r w:rsidRPr="001B4B87">
              <w:rPr>
                <w:rFonts w:ascii="Times New Roman" w:eastAsia="Times New Roman" w:hAnsi="Times New Roman" w:cs="Times New Roman"/>
                <w:sz w:val="12"/>
                <w:szCs w:val="12"/>
                <w:lang w:eastAsia="sv-SE"/>
              </w:rPr>
              <w:t xml:space="preserve"> ± 0.1</w:t>
            </w:r>
          </w:p>
        </w:tc>
        <w:tc>
          <w:tcPr>
            <w:tcW w:w="677" w:type="dxa"/>
            <w:tcBorders>
              <w:top w:val="single" w:sz="4" w:space="0" w:color="auto"/>
              <w:left w:val="nil"/>
              <w:bottom w:val="nil"/>
              <w:right w:val="nil"/>
            </w:tcBorders>
            <w:shd w:val="clear" w:color="000000" w:fill="FFFFFF"/>
          </w:tcPr>
          <w:p w14:paraId="04A4A6D4" w14:textId="77777777" w:rsidR="00A2707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0.2</w:t>
            </w:r>
            <w:r w:rsidRPr="001B4B87">
              <w:rPr>
                <w:rFonts w:ascii="Times New Roman" w:eastAsia="Times New Roman" w:hAnsi="Times New Roman" w:cs="Times New Roman"/>
                <w:sz w:val="12"/>
                <w:szCs w:val="12"/>
                <w:lang w:eastAsia="sv-SE"/>
              </w:rPr>
              <w:t xml:space="preserve"> ± </w:t>
            </w:r>
            <w:r w:rsidR="00A27075" w:rsidRPr="001B4B87">
              <w:rPr>
                <w:rFonts w:ascii="Times New Roman" w:hAnsi="Times New Roman" w:cs="Times New Roman"/>
                <w:sz w:val="12"/>
                <w:szCs w:val="12"/>
              </w:rPr>
              <w:t>0.0</w:t>
            </w:r>
          </w:p>
        </w:tc>
        <w:tc>
          <w:tcPr>
            <w:tcW w:w="731" w:type="dxa"/>
            <w:tcBorders>
              <w:top w:val="single" w:sz="4" w:space="0" w:color="auto"/>
              <w:left w:val="nil"/>
              <w:bottom w:val="nil"/>
              <w:right w:val="nil"/>
            </w:tcBorders>
            <w:shd w:val="clear" w:color="000000" w:fill="FFFFFF"/>
          </w:tcPr>
          <w:p w14:paraId="3BA0D8B3" w14:textId="77777777" w:rsidR="00A27075" w:rsidRPr="001B4B87" w:rsidRDefault="00FA18E4"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3.0</w:t>
            </w:r>
            <w:r w:rsidRPr="001B4B87">
              <w:rPr>
                <w:rFonts w:ascii="Times New Roman" w:eastAsia="Times New Roman" w:hAnsi="Times New Roman" w:cs="Times New Roman"/>
                <w:sz w:val="12"/>
                <w:szCs w:val="12"/>
                <w:lang w:eastAsia="sv-SE"/>
              </w:rPr>
              <w:t xml:space="preserve"> ± </w:t>
            </w:r>
            <w:r w:rsidR="00A27075" w:rsidRPr="001B4B87">
              <w:rPr>
                <w:rFonts w:ascii="Times New Roman" w:hAnsi="Times New Roman" w:cs="Times New Roman"/>
                <w:sz w:val="12"/>
                <w:szCs w:val="12"/>
              </w:rPr>
              <w:t>0.3</w:t>
            </w:r>
          </w:p>
        </w:tc>
      </w:tr>
      <w:tr w:rsidR="001B4B87" w:rsidRPr="001B4B87" w14:paraId="45791AC4" w14:textId="77777777" w:rsidTr="00E415EB">
        <w:trPr>
          <w:trHeight w:hRule="exact" w:val="142"/>
        </w:trPr>
        <w:tc>
          <w:tcPr>
            <w:tcW w:w="601" w:type="dxa"/>
            <w:vMerge/>
            <w:tcBorders>
              <w:left w:val="nil"/>
              <w:right w:val="nil"/>
            </w:tcBorders>
            <w:vAlign w:val="center"/>
            <w:hideMark/>
          </w:tcPr>
          <w:p w14:paraId="1473EF3D" w14:textId="77777777" w:rsidR="00A27075" w:rsidRPr="001B4B87" w:rsidRDefault="00A27075" w:rsidP="00D40DD1">
            <w:pPr>
              <w:spacing w:line="240" w:lineRule="auto"/>
              <w:rPr>
                <w:rFonts w:ascii="Times New Roman" w:eastAsia="Times New Roman" w:hAnsi="Times New Roman" w:cs="Times New Roman"/>
                <w:sz w:val="16"/>
                <w:szCs w:val="24"/>
                <w:lang w:eastAsia="sv-SE"/>
              </w:rPr>
            </w:pPr>
          </w:p>
        </w:tc>
        <w:tc>
          <w:tcPr>
            <w:tcW w:w="507" w:type="dxa"/>
            <w:vMerge/>
            <w:tcBorders>
              <w:left w:val="nil"/>
              <w:right w:val="nil"/>
            </w:tcBorders>
          </w:tcPr>
          <w:p w14:paraId="3EADAD55" w14:textId="77777777" w:rsidR="00A27075" w:rsidRPr="001B4B87" w:rsidRDefault="00A27075" w:rsidP="00D40DD1">
            <w:pPr>
              <w:spacing w:line="240" w:lineRule="auto"/>
              <w:rPr>
                <w:rFonts w:ascii="Times New Roman" w:eastAsia="Times New Roman" w:hAnsi="Times New Roman" w:cs="Times New Roman"/>
                <w:sz w:val="16"/>
                <w:szCs w:val="24"/>
                <w:lang w:eastAsia="sv-SE"/>
              </w:rPr>
            </w:pPr>
          </w:p>
        </w:tc>
        <w:tc>
          <w:tcPr>
            <w:tcW w:w="640" w:type="dxa"/>
            <w:vMerge/>
            <w:tcBorders>
              <w:left w:val="nil"/>
              <w:right w:val="nil"/>
            </w:tcBorders>
            <w:vAlign w:val="center"/>
            <w:hideMark/>
          </w:tcPr>
          <w:p w14:paraId="27DF7C3C" w14:textId="77777777" w:rsidR="00A27075" w:rsidRPr="001B4B87" w:rsidRDefault="00A27075" w:rsidP="00D40DD1">
            <w:pPr>
              <w:spacing w:line="240" w:lineRule="auto"/>
              <w:rPr>
                <w:rFonts w:ascii="Times New Roman" w:eastAsia="Times New Roman" w:hAnsi="Times New Roman" w:cs="Times New Roman"/>
                <w:sz w:val="16"/>
                <w:szCs w:val="24"/>
                <w:lang w:eastAsia="sv-SE"/>
              </w:rPr>
            </w:pPr>
          </w:p>
        </w:tc>
        <w:tc>
          <w:tcPr>
            <w:tcW w:w="553" w:type="dxa"/>
            <w:tcBorders>
              <w:top w:val="nil"/>
              <w:left w:val="nil"/>
              <w:bottom w:val="nil"/>
              <w:right w:val="nil"/>
            </w:tcBorders>
            <w:shd w:val="clear" w:color="000000" w:fill="FFFFFF"/>
            <w:noWrap/>
            <w:vAlign w:val="center"/>
            <w:hideMark/>
          </w:tcPr>
          <w:p w14:paraId="43ADC1EB"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146</w:t>
            </w:r>
          </w:p>
        </w:tc>
        <w:tc>
          <w:tcPr>
            <w:tcW w:w="553" w:type="dxa"/>
            <w:tcBorders>
              <w:top w:val="nil"/>
              <w:left w:val="nil"/>
              <w:bottom w:val="nil"/>
              <w:right w:val="nil"/>
            </w:tcBorders>
            <w:shd w:val="clear" w:color="000000" w:fill="FFFFFF"/>
            <w:noWrap/>
            <w:vAlign w:val="center"/>
            <w:hideMark/>
          </w:tcPr>
          <w:p w14:paraId="7BF53014"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Winter</w:t>
            </w:r>
          </w:p>
        </w:tc>
        <w:tc>
          <w:tcPr>
            <w:tcW w:w="717" w:type="dxa"/>
            <w:tcBorders>
              <w:top w:val="nil"/>
              <w:left w:val="nil"/>
              <w:bottom w:val="nil"/>
              <w:right w:val="nil"/>
            </w:tcBorders>
            <w:shd w:val="clear" w:color="000000" w:fill="FFFFFF"/>
            <w:noWrap/>
            <w:vAlign w:val="center"/>
            <w:hideMark/>
          </w:tcPr>
          <w:p w14:paraId="08427C0F"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-40.5 ± 1.9</w:t>
            </w:r>
          </w:p>
        </w:tc>
        <w:tc>
          <w:tcPr>
            <w:tcW w:w="717" w:type="dxa"/>
            <w:vMerge/>
            <w:tcBorders>
              <w:left w:val="nil"/>
              <w:right w:val="nil"/>
            </w:tcBorders>
            <w:shd w:val="clear" w:color="000000" w:fill="FFFFFF"/>
            <w:noWrap/>
            <w:vAlign w:val="center"/>
            <w:hideMark/>
          </w:tcPr>
          <w:p w14:paraId="799E0A9C"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right w:val="nil"/>
            </w:tcBorders>
            <w:shd w:val="clear" w:color="000000" w:fill="FFFFFF"/>
            <w:noWrap/>
            <w:vAlign w:val="center"/>
            <w:hideMark/>
          </w:tcPr>
          <w:p w14:paraId="3F0A0798"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7ED2350C"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45.1</w:t>
            </w:r>
            <w:r w:rsidRPr="001B4B87">
              <w:rPr>
                <w:rFonts w:ascii="Times New Roman" w:eastAsia="Times New Roman" w:hAnsi="Times New Roman" w:cs="Times New Roman"/>
                <w:sz w:val="12"/>
                <w:szCs w:val="12"/>
                <w:lang w:eastAsia="sv-SE"/>
              </w:rPr>
              <w:t xml:space="preserve"> ± 6.8</w:t>
            </w:r>
          </w:p>
        </w:tc>
        <w:tc>
          <w:tcPr>
            <w:tcW w:w="584" w:type="dxa"/>
            <w:tcBorders>
              <w:top w:val="nil"/>
              <w:left w:val="nil"/>
              <w:bottom w:val="nil"/>
              <w:right w:val="nil"/>
            </w:tcBorders>
            <w:shd w:val="clear" w:color="000000" w:fill="FFFFFF"/>
            <w:vAlign w:val="bottom"/>
          </w:tcPr>
          <w:p w14:paraId="6149FD9A"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1.1</w:t>
            </w:r>
            <w:r w:rsidRPr="001B4B87">
              <w:rPr>
                <w:rFonts w:ascii="Times New Roman" w:eastAsia="Times New Roman" w:hAnsi="Times New Roman" w:cs="Times New Roman"/>
                <w:sz w:val="12"/>
                <w:szCs w:val="12"/>
                <w:lang w:eastAsia="sv-SE"/>
              </w:rPr>
              <w:t xml:space="preserve"> ± 0.1</w:t>
            </w:r>
          </w:p>
        </w:tc>
        <w:tc>
          <w:tcPr>
            <w:tcW w:w="677" w:type="dxa"/>
            <w:tcBorders>
              <w:top w:val="nil"/>
              <w:left w:val="nil"/>
              <w:bottom w:val="nil"/>
              <w:right w:val="nil"/>
            </w:tcBorders>
            <w:shd w:val="clear" w:color="000000" w:fill="FFFFFF"/>
            <w:vAlign w:val="bottom"/>
          </w:tcPr>
          <w:p w14:paraId="6E92DAAE"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1.7</w:t>
            </w:r>
            <w:r w:rsidRPr="001B4B87">
              <w:rPr>
                <w:rFonts w:ascii="Times New Roman" w:eastAsia="Times New Roman" w:hAnsi="Times New Roman" w:cs="Times New Roman"/>
                <w:sz w:val="12"/>
                <w:szCs w:val="12"/>
                <w:lang w:eastAsia="sv-SE"/>
              </w:rPr>
              <w:t xml:space="preserve"> ± 0.3</w:t>
            </w:r>
          </w:p>
        </w:tc>
        <w:tc>
          <w:tcPr>
            <w:tcW w:w="731" w:type="dxa"/>
            <w:tcBorders>
              <w:top w:val="nil"/>
              <w:left w:val="nil"/>
              <w:bottom w:val="nil"/>
              <w:right w:val="nil"/>
            </w:tcBorders>
            <w:shd w:val="clear" w:color="000000" w:fill="FFFFFF"/>
            <w:vAlign w:val="bottom"/>
          </w:tcPr>
          <w:p w14:paraId="12DC27F8"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2.0</w:t>
            </w:r>
            <w:r w:rsidRPr="001B4B87">
              <w:rPr>
                <w:rFonts w:ascii="Times New Roman" w:eastAsia="Times New Roman" w:hAnsi="Times New Roman" w:cs="Times New Roman"/>
                <w:sz w:val="12"/>
                <w:szCs w:val="12"/>
                <w:lang w:eastAsia="sv-SE"/>
              </w:rPr>
              <w:t xml:space="preserve"> ± 0.3</w:t>
            </w:r>
          </w:p>
        </w:tc>
        <w:tc>
          <w:tcPr>
            <w:tcW w:w="677" w:type="dxa"/>
            <w:tcBorders>
              <w:top w:val="nil"/>
              <w:left w:val="nil"/>
              <w:bottom w:val="nil"/>
              <w:right w:val="nil"/>
            </w:tcBorders>
            <w:shd w:val="clear" w:color="000000" w:fill="FFFFFF"/>
          </w:tcPr>
          <w:p w14:paraId="22F61828" w14:textId="77777777" w:rsidR="00A2707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0.2</w:t>
            </w:r>
            <w:r w:rsidRPr="001B4B87">
              <w:rPr>
                <w:rFonts w:ascii="Times New Roman" w:eastAsia="Times New Roman" w:hAnsi="Times New Roman" w:cs="Times New Roman"/>
                <w:sz w:val="12"/>
                <w:szCs w:val="12"/>
                <w:lang w:eastAsia="sv-SE"/>
              </w:rPr>
              <w:t xml:space="preserve"> ± </w:t>
            </w:r>
            <w:r w:rsidR="00A27075" w:rsidRPr="001B4B87">
              <w:rPr>
                <w:rFonts w:ascii="Times New Roman" w:hAnsi="Times New Roman" w:cs="Times New Roman"/>
                <w:sz w:val="12"/>
                <w:szCs w:val="12"/>
              </w:rPr>
              <w:t>0.0</w:t>
            </w:r>
          </w:p>
        </w:tc>
        <w:tc>
          <w:tcPr>
            <w:tcW w:w="731" w:type="dxa"/>
            <w:tcBorders>
              <w:top w:val="nil"/>
              <w:left w:val="nil"/>
              <w:bottom w:val="nil"/>
              <w:right w:val="nil"/>
            </w:tcBorders>
            <w:shd w:val="clear" w:color="000000" w:fill="FFFFFF"/>
          </w:tcPr>
          <w:p w14:paraId="56097FCF" w14:textId="77777777" w:rsidR="00A27075" w:rsidRPr="001B4B87" w:rsidRDefault="00FA18E4"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4.2</w:t>
            </w:r>
            <w:r w:rsidRPr="001B4B87">
              <w:rPr>
                <w:rFonts w:ascii="Times New Roman" w:eastAsia="Times New Roman" w:hAnsi="Times New Roman" w:cs="Times New Roman"/>
                <w:sz w:val="12"/>
                <w:szCs w:val="12"/>
                <w:lang w:eastAsia="sv-SE"/>
              </w:rPr>
              <w:t xml:space="preserve"> ± </w:t>
            </w:r>
            <w:r w:rsidR="00A27075" w:rsidRPr="001B4B87">
              <w:rPr>
                <w:rFonts w:ascii="Times New Roman" w:hAnsi="Times New Roman" w:cs="Times New Roman"/>
                <w:sz w:val="12"/>
                <w:szCs w:val="12"/>
              </w:rPr>
              <w:t>1.2</w:t>
            </w:r>
          </w:p>
        </w:tc>
      </w:tr>
      <w:tr w:rsidR="001B4B87" w:rsidRPr="001B4B87" w14:paraId="340AC55F" w14:textId="77777777" w:rsidTr="00E415EB">
        <w:trPr>
          <w:trHeight w:hRule="exact" w:val="142"/>
        </w:trPr>
        <w:tc>
          <w:tcPr>
            <w:tcW w:w="601" w:type="dxa"/>
            <w:vMerge/>
            <w:tcBorders>
              <w:left w:val="nil"/>
              <w:right w:val="nil"/>
            </w:tcBorders>
            <w:vAlign w:val="center"/>
            <w:hideMark/>
          </w:tcPr>
          <w:p w14:paraId="5204A0A0" w14:textId="77777777" w:rsidR="00A27075" w:rsidRPr="001B4B87" w:rsidRDefault="00A27075" w:rsidP="00D40DD1">
            <w:pPr>
              <w:spacing w:line="240" w:lineRule="auto"/>
              <w:rPr>
                <w:rFonts w:ascii="Times New Roman" w:eastAsia="Times New Roman" w:hAnsi="Times New Roman" w:cs="Times New Roman"/>
                <w:sz w:val="16"/>
                <w:szCs w:val="24"/>
                <w:lang w:eastAsia="sv-SE"/>
              </w:rPr>
            </w:pPr>
          </w:p>
        </w:tc>
        <w:tc>
          <w:tcPr>
            <w:tcW w:w="507" w:type="dxa"/>
            <w:vMerge/>
            <w:tcBorders>
              <w:left w:val="nil"/>
              <w:right w:val="nil"/>
            </w:tcBorders>
          </w:tcPr>
          <w:p w14:paraId="169308A6" w14:textId="77777777" w:rsidR="00A27075" w:rsidRPr="001B4B87" w:rsidRDefault="00A27075" w:rsidP="00D40DD1">
            <w:pPr>
              <w:spacing w:line="240" w:lineRule="auto"/>
              <w:rPr>
                <w:rFonts w:ascii="Times New Roman" w:eastAsia="Times New Roman" w:hAnsi="Times New Roman" w:cs="Times New Roman"/>
                <w:sz w:val="16"/>
                <w:szCs w:val="24"/>
                <w:lang w:eastAsia="sv-SE"/>
              </w:rPr>
            </w:pPr>
          </w:p>
        </w:tc>
        <w:tc>
          <w:tcPr>
            <w:tcW w:w="640" w:type="dxa"/>
            <w:vMerge/>
            <w:tcBorders>
              <w:left w:val="nil"/>
              <w:right w:val="nil"/>
            </w:tcBorders>
            <w:vAlign w:val="center"/>
            <w:hideMark/>
          </w:tcPr>
          <w:p w14:paraId="21BF78B6" w14:textId="77777777" w:rsidR="00A27075" w:rsidRPr="001B4B87" w:rsidRDefault="00A27075" w:rsidP="00D40DD1">
            <w:pPr>
              <w:spacing w:line="240" w:lineRule="auto"/>
              <w:rPr>
                <w:rFonts w:ascii="Times New Roman" w:eastAsia="Times New Roman" w:hAnsi="Times New Roman" w:cs="Times New Roman"/>
                <w:sz w:val="16"/>
                <w:szCs w:val="24"/>
                <w:lang w:eastAsia="sv-SE"/>
              </w:rPr>
            </w:pPr>
          </w:p>
        </w:tc>
        <w:tc>
          <w:tcPr>
            <w:tcW w:w="553" w:type="dxa"/>
            <w:tcBorders>
              <w:top w:val="nil"/>
              <w:left w:val="nil"/>
              <w:bottom w:val="nil"/>
              <w:right w:val="nil"/>
            </w:tcBorders>
            <w:shd w:val="clear" w:color="000000" w:fill="FFFFFF"/>
            <w:noWrap/>
            <w:vAlign w:val="center"/>
            <w:hideMark/>
          </w:tcPr>
          <w:p w14:paraId="49869EA1"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181</w:t>
            </w:r>
          </w:p>
        </w:tc>
        <w:tc>
          <w:tcPr>
            <w:tcW w:w="553" w:type="dxa"/>
            <w:tcBorders>
              <w:top w:val="nil"/>
              <w:left w:val="nil"/>
              <w:bottom w:val="nil"/>
              <w:right w:val="nil"/>
            </w:tcBorders>
            <w:shd w:val="clear" w:color="000000" w:fill="FFFFFF"/>
            <w:noWrap/>
            <w:vAlign w:val="center"/>
            <w:hideMark/>
          </w:tcPr>
          <w:p w14:paraId="4C806F63"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Spring</w:t>
            </w:r>
          </w:p>
        </w:tc>
        <w:tc>
          <w:tcPr>
            <w:tcW w:w="717" w:type="dxa"/>
            <w:tcBorders>
              <w:top w:val="nil"/>
              <w:left w:val="nil"/>
              <w:bottom w:val="nil"/>
              <w:right w:val="nil"/>
            </w:tcBorders>
            <w:shd w:val="clear" w:color="000000" w:fill="FFFFFF"/>
            <w:noWrap/>
            <w:vAlign w:val="center"/>
            <w:hideMark/>
          </w:tcPr>
          <w:p w14:paraId="763E0E31"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-42.8 ± 1.3</w:t>
            </w:r>
          </w:p>
        </w:tc>
        <w:tc>
          <w:tcPr>
            <w:tcW w:w="717" w:type="dxa"/>
            <w:vMerge/>
            <w:tcBorders>
              <w:left w:val="nil"/>
              <w:right w:val="nil"/>
            </w:tcBorders>
            <w:shd w:val="clear" w:color="000000" w:fill="FFFFFF"/>
            <w:noWrap/>
            <w:vAlign w:val="center"/>
            <w:hideMark/>
          </w:tcPr>
          <w:p w14:paraId="45B356DA"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right w:val="nil"/>
            </w:tcBorders>
            <w:shd w:val="clear" w:color="000000" w:fill="FFFFFF"/>
            <w:noWrap/>
            <w:vAlign w:val="center"/>
            <w:hideMark/>
          </w:tcPr>
          <w:p w14:paraId="0C17B626"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04B39830"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36.5</w:t>
            </w:r>
            <w:r w:rsidRPr="001B4B87">
              <w:rPr>
                <w:rFonts w:ascii="Times New Roman" w:eastAsia="Times New Roman" w:hAnsi="Times New Roman" w:cs="Times New Roman"/>
                <w:sz w:val="12"/>
                <w:szCs w:val="12"/>
                <w:lang w:eastAsia="sv-SE"/>
              </w:rPr>
              <w:t xml:space="preserve"> ± 4.3</w:t>
            </w:r>
          </w:p>
        </w:tc>
        <w:tc>
          <w:tcPr>
            <w:tcW w:w="584" w:type="dxa"/>
            <w:tcBorders>
              <w:top w:val="nil"/>
              <w:left w:val="nil"/>
              <w:bottom w:val="nil"/>
              <w:right w:val="nil"/>
            </w:tcBorders>
            <w:shd w:val="clear" w:color="000000" w:fill="FFFFFF"/>
            <w:vAlign w:val="bottom"/>
          </w:tcPr>
          <w:p w14:paraId="78E22EBE"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0.9</w:t>
            </w:r>
            <w:r w:rsidRPr="001B4B87">
              <w:rPr>
                <w:rFonts w:ascii="Times New Roman" w:eastAsia="Times New Roman" w:hAnsi="Times New Roman" w:cs="Times New Roman"/>
                <w:sz w:val="12"/>
                <w:szCs w:val="12"/>
                <w:lang w:eastAsia="sv-SE"/>
              </w:rPr>
              <w:t xml:space="preserve"> ± 0.1</w:t>
            </w:r>
          </w:p>
        </w:tc>
        <w:tc>
          <w:tcPr>
            <w:tcW w:w="677" w:type="dxa"/>
            <w:tcBorders>
              <w:top w:val="nil"/>
              <w:left w:val="nil"/>
              <w:bottom w:val="nil"/>
              <w:right w:val="nil"/>
            </w:tcBorders>
            <w:shd w:val="clear" w:color="000000" w:fill="FFFFFF"/>
            <w:vAlign w:val="bottom"/>
          </w:tcPr>
          <w:p w14:paraId="18282FE7"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1.4</w:t>
            </w:r>
            <w:r w:rsidRPr="001B4B87">
              <w:rPr>
                <w:rFonts w:ascii="Times New Roman" w:eastAsia="Times New Roman" w:hAnsi="Times New Roman" w:cs="Times New Roman"/>
                <w:sz w:val="12"/>
                <w:szCs w:val="12"/>
                <w:lang w:eastAsia="sv-SE"/>
              </w:rPr>
              <w:t xml:space="preserve"> ± 0.2</w:t>
            </w:r>
          </w:p>
        </w:tc>
        <w:tc>
          <w:tcPr>
            <w:tcW w:w="731" w:type="dxa"/>
            <w:tcBorders>
              <w:top w:val="nil"/>
              <w:left w:val="nil"/>
              <w:bottom w:val="nil"/>
              <w:right w:val="nil"/>
            </w:tcBorders>
            <w:shd w:val="clear" w:color="000000" w:fill="FFFFFF"/>
            <w:vAlign w:val="bottom"/>
          </w:tcPr>
          <w:p w14:paraId="58C27494"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2.3</w:t>
            </w:r>
            <w:r w:rsidRPr="001B4B87">
              <w:rPr>
                <w:rFonts w:ascii="Times New Roman" w:eastAsia="Times New Roman" w:hAnsi="Times New Roman" w:cs="Times New Roman"/>
                <w:sz w:val="12"/>
                <w:szCs w:val="12"/>
                <w:lang w:eastAsia="sv-SE"/>
              </w:rPr>
              <w:t xml:space="preserve"> ± 0.2</w:t>
            </w:r>
          </w:p>
        </w:tc>
        <w:tc>
          <w:tcPr>
            <w:tcW w:w="677" w:type="dxa"/>
            <w:tcBorders>
              <w:top w:val="nil"/>
              <w:left w:val="nil"/>
              <w:bottom w:val="nil"/>
              <w:right w:val="nil"/>
            </w:tcBorders>
            <w:shd w:val="clear" w:color="000000" w:fill="FFFFFF"/>
          </w:tcPr>
          <w:p w14:paraId="36FF2C6E" w14:textId="77777777" w:rsidR="00A2707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0.2</w:t>
            </w:r>
            <w:r w:rsidRPr="001B4B87">
              <w:rPr>
                <w:rFonts w:ascii="Times New Roman" w:eastAsia="Times New Roman" w:hAnsi="Times New Roman" w:cs="Times New Roman"/>
                <w:sz w:val="12"/>
                <w:szCs w:val="12"/>
                <w:lang w:eastAsia="sv-SE"/>
              </w:rPr>
              <w:t xml:space="preserve"> ± </w:t>
            </w:r>
            <w:r w:rsidR="00A27075" w:rsidRPr="001B4B87">
              <w:rPr>
                <w:rFonts w:ascii="Times New Roman" w:hAnsi="Times New Roman" w:cs="Times New Roman"/>
                <w:sz w:val="12"/>
                <w:szCs w:val="12"/>
              </w:rPr>
              <w:t>0.1</w:t>
            </w:r>
          </w:p>
        </w:tc>
        <w:tc>
          <w:tcPr>
            <w:tcW w:w="731" w:type="dxa"/>
            <w:tcBorders>
              <w:top w:val="nil"/>
              <w:left w:val="nil"/>
              <w:bottom w:val="nil"/>
              <w:right w:val="nil"/>
            </w:tcBorders>
            <w:shd w:val="clear" w:color="000000" w:fill="FFFFFF"/>
          </w:tcPr>
          <w:p w14:paraId="7658498E" w14:textId="77777777" w:rsidR="00A27075" w:rsidRPr="001B4B87" w:rsidRDefault="00FA18E4"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8.8</w:t>
            </w:r>
            <w:r w:rsidRPr="001B4B87">
              <w:rPr>
                <w:rFonts w:ascii="Times New Roman" w:eastAsia="Times New Roman" w:hAnsi="Times New Roman" w:cs="Times New Roman"/>
                <w:sz w:val="12"/>
                <w:szCs w:val="12"/>
                <w:lang w:eastAsia="sv-SE"/>
              </w:rPr>
              <w:t xml:space="preserve"> ± </w:t>
            </w:r>
            <w:r w:rsidR="00A27075" w:rsidRPr="001B4B87">
              <w:rPr>
                <w:rFonts w:ascii="Times New Roman" w:hAnsi="Times New Roman" w:cs="Times New Roman"/>
                <w:sz w:val="12"/>
                <w:szCs w:val="12"/>
              </w:rPr>
              <w:t>1.9</w:t>
            </w:r>
          </w:p>
        </w:tc>
      </w:tr>
      <w:tr w:rsidR="001B4B87" w:rsidRPr="001B4B87" w14:paraId="20A5986C" w14:textId="77777777" w:rsidTr="00E415EB">
        <w:trPr>
          <w:trHeight w:hRule="exact" w:val="142"/>
        </w:trPr>
        <w:tc>
          <w:tcPr>
            <w:tcW w:w="601" w:type="dxa"/>
            <w:vMerge/>
            <w:tcBorders>
              <w:left w:val="nil"/>
              <w:right w:val="nil"/>
            </w:tcBorders>
            <w:vAlign w:val="center"/>
            <w:hideMark/>
          </w:tcPr>
          <w:p w14:paraId="1C429FDC" w14:textId="77777777" w:rsidR="00A27075" w:rsidRPr="001B4B87" w:rsidRDefault="00A27075" w:rsidP="00D40DD1">
            <w:pPr>
              <w:spacing w:line="240" w:lineRule="auto"/>
              <w:rPr>
                <w:rFonts w:ascii="Times New Roman" w:eastAsia="Times New Roman" w:hAnsi="Times New Roman" w:cs="Times New Roman"/>
                <w:sz w:val="16"/>
                <w:szCs w:val="24"/>
                <w:lang w:eastAsia="sv-SE"/>
              </w:rPr>
            </w:pPr>
          </w:p>
        </w:tc>
        <w:tc>
          <w:tcPr>
            <w:tcW w:w="507" w:type="dxa"/>
            <w:vMerge/>
            <w:tcBorders>
              <w:left w:val="nil"/>
              <w:right w:val="nil"/>
            </w:tcBorders>
          </w:tcPr>
          <w:p w14:paraId="42FB864D" w14:textId="77777777" w:rsidR="00A27075" w:rsidRPr="001B4B87" w:rsidRDefault="00A27075" w:rsidP="00D40DD1">
            <w:pPr>
              <w:spacing w:line="240" w:lineRule="auto"/>
              <w:rPr>
                <w:rFonts w:ascii="Times New Roman" w:eastAsia="Times New Roman" w:hAnsi="Times New Roman" w:cs="Times New Roman"/>
                <w:sz w:val="16"/>
                <w:szCs w:val="24"/>
                <w:lang w:eastAsia="sv-SE"/>
              </w:rPr>
            </w:pPr>
          </w:p>
        </w:tc>
        <w:tc>
          <w:tcPr>
            <w:tcW w:w="640" w:type="dxa"/>
            <w:vMerge/>
            <w:tcBorders>
              <w:left w:val="nil"/>
              <w:right w:val="nil"/>
            </w:tcBorders>
            <w:vAlign w:val="center"/>
            <w:hideMark/>
          </w:tcPr>
          <w:p w14:paraId="465C0779" w14:textId="77777777" w:rsidR="00A27075" w:rsidRPr="001B4B87" w:rsidRDefault="00A27075" w:rsidP="00D40DD1">
            <w:pPr>
              <w:spacing w:line="240" w:lineRule="auto"/>
              <w:rPr>
                <w:rFonts w:ascii="Times New Roman" w:eastAsia="Times New Roman" w:hAnsi="Times New Roman" w:cs="Times New Roman"/>
                <w:sz w:val="16"/>
                <w:szCs w:val="24"/>
                <w:lang w:eastAsia="sv-SE"/>
              </w:rPr>
            </w:pPr>
          </w:p>
        </w:tc>
        <w:tc>
          <w:tcPr>
            <w:tcW w:w="553" w:type="dxa"/>
            <w:tcBorders>
              <w:top w:val="nil"/>
              <w:left w:val="nil"/>
              <w:bottom w:val="nil"/>
              <w:right w:val="nil"/>
            </w:tcBorders>
            <w:shd w:val="clear" w:color="000000" w:fill="FFFFFF"/>
            <w:noWrap/>
            <w:vAlign w:val="center"/>
            <w:hideMark/>
          </w:tcPr>
          <w:p w14:paraId="53977C15"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209</w:t>
            </w:r>
          </w:p>
        </w:tc>
        <w:tc>
          <w:tcPr>
            <w:tcW w:w="553" w:type="dxa"/>
            <w:tcBorders>
              <w:top w:val="nil"/>
              <w:left w:val="nil"/>
              <w:bottom w:val="nil"/>
              <w:right w:val="nil"/>
            </w:tcBorders>
            <w:shd w:val="clear" w:color="000000" w:fill="FFFFFF"/>
            <w:noWrap/>
            <w:vAlign w:val="center"/>
            <w:hideMark/>
          </w:tcPr>
          <w:p w14:paraId="75800446"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Spring</w:t>
            </w:r>
          </w:p>
        </w:tc>
        <w:tc>
          <w:tcPr>
            <w:tcW w:w="717" w:type="dxa"/>
            <w:tcBorders>
              <w:top w:val="nil"/>
              <w:left w:val="nil"/>
              <w:bottom w:val="nil"/>
              <w:right w:val="nil"/>
            </w:tcBorders>
            <w:shd w:val="clear" w:color="000000" w:fill="FFFFFF"/>
            <w:noWrap/>
            <w:vAlign w:val="center"/>
            <w:hideMark/>
          </w:tcPr>
          <w:p w14:paraId="4B30D8AE"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-43.8 ± 1.7</w:t>
            </w:r>
          </w:p>
        </w:tc>
        <w:tc>
          <w:tcPr>
            <w:tcW w:w="717" w:type="dxa"/>
            <w:vMerge/>
            <w:tcBorders>
              <w:left w:val="nil"/>
              <w:right w:val="nil"/>
            </w:tcBorders>
            <w:shd w:val="clear" w:color="000000" w:fill="FFFFFF"/>
            <w:noWrap/>
            <w:vAlign w:val="center"/>
            <w:hideMark/>
          </w:tcPr>
          <w:p w14:paraId="2BF570BE"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right w:val="nil"/>
            </w:tcBorders>
            <w:shd w:val="clear" w:color="000000" w:fill="FFFFFF"/>
            <w:noWrap/>
            <w:vAlign w:val="center"/>
            <w:hideMark/>
          </w:tcPr>
          <w:p w14:paraId="01F2E139"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5DB70406"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32.8</w:t>
            </w:r>
            <w:r w:rsidRPr="001B4B87">
              <w:rPr>
                <w:rFonts w:ascii="Times New Roman" w:eastAsia="Times New Roman" w:hAnsi="Times New Roman" w:cs="Times New Roman"/>
                <w:sz w:val="12"/>
                <w:szCs w:val="12"/>
                <w:lang w:eastAsia="sv-SE"/>
              </w:rPr>
              <w:t xml:space="preserve"> ± 6.2</w:t>
            </w:r>
          </w:p>
        </w:tc>
        <w:tc>
          <w:tcPr>
            <w:tcW w:w="584" w:type="dxa"/>
            <w:tcBorders>
              <w:top w:val="nil"/>
              <w:left w:val="nil"/>
              <w:bottom w:val="nil"/>
              <w:right w:val="nil"/>
            </w:tcBorders>
            <w:shd w:val="clear" w:color="000000" w:fill="FFFFFF"/>
            <w:vAlign w:val="bottom"/>
          </w:tcPr>
          <w:p w14:paraId="51223C7D"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0.9</w:t>
            </w:r>
            <w:r w:rsidRPr="001B4B87">
              <w:rPr>
                <w:rFonts w:ascii="Times New Roman" w:eastAsia="Times New Roman" w:hAnsi="Times New Roman" w:cs="Times New Roman"/>
                <w:sz w:val="12"/>
                <w:szCs w:val="12"/>
                <w:lang w:eastAsia="sv-SE"/>
              </w:rPr>
              <w:t xml:space="preserve"> ± 0.1</w:t>
            </w:r>
          </w:p>
        </w:tc>
        <w:tc>
          <w:tcPr>
            <w:tcW w:w="677" w:type="dxa"/>
            <w:tcBorders>
              <w:top w:val="nil"/>
              <w:left w:val="nil"/>
              <w:bottom w:val="nil"/>
              <w:right w:val="nil"/>
            </w:tcBorders>
            <w:shd w:val="clear" w:color="000000" w:fill="FFFFFF"/>
            <w:vAlign w:val="bottom"/>
          </w:tcPr>
          <w:p w14:paraId="29775DE1"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1.2</w:t>
            </w:r>
            <w:r w:rsidRPr="001B4B87">
              <w:rPr>
                <w:rFonts w:ascii="Times New Roman" w:eastAsia="Times New Roman" w:hAnsi="Times New Roman" w:cs="Times New Roman"/>
                <w:sz w:val="12"/>
                <w:szCs w:val="12"/>
                <w:lang w:eastAsia="sv-SE"/>
              </w:rPr>
              <w:t xml:space="preserve"> ± 0.2</w:t>
            </w:r>
          </w:p>
        </w:tc>
        <w:tc>
          <w:tcPr>
            <w:tcW w:w="731" w:type="dxa"/>
            <w:tcBorders>
              <w:top w:val="nil"/>
              <w:left w:val="nil"/>
              <w:bottom w:val="nil"/>
              <w:right w:val="nil"/>
            </w:tcBorders>
            <w:shd w:val="clear" w:color="000000" w:fill="FFFFFF"/>
            <w:vAlign w:val="bottom"/>
          </w:tcPr>
          <w:p w14:paraId="63594BBD"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2.5</w:t>
            </w:r>
            <w:r w:rsidRPr="001B4B87">
              <w:rPr>
                <w:rFonts w:ascii="Times New Roman" w:eastAsia="Times New Roman" w:hAnsi="Times New Roman" w:cs="Times New Roman"/>
                <w:sz w:val="12"/>
                <w:szCs w:val="12"/>
                <w:lang w:eastAsia="sv-SE"/>
              </w:rPr>
              <w:t xml:space="preserve"> ± 0.2</w:t>
            </w:r>
          </w:p>
        </w:tc>
        <w:tc>
          <w:tcPr>
            <w:tcW w:w="677" w:type="dxa"/>
            <w:tcBorders>
              <w:top w:val="nil"/>
              <w:left w:val="nil"/>
              <w:bottom w:val="nil"/>
              <w:right w:val="nil"/>
            </w:tcBorders>
            <w:shd w:val="clear" w:color="000000" w:fill="FFFFFF"/>
          </w:tcPr>
          <w:p w14:paraId="73BB8B0B" w14:textId="77777777" w:rsidR="00A27075" w:rsidRPr="001B4B87" w:rsidRDefault="00670E25" w:rsidP="00D40DD1">
            <w:pPr>
              <w:spacing w:line="240" w:lineRule="auto"/>
              <w:jc w:val="center"/>
              <w:rPr>
                <w:rFonts w:ascii="Times New Roman" w:hAnsi="Times New Roman" w:cs="Times New Roman"/>
                <w:sz w:val="12"/>
                <w:szCs w:val="12"/>
              </w:rPr>
            </w:pPr>
            <w:r w:rsidRPr="001B4B87">
              <w:rPr>
                <w:rFonts w:ascii="Times New Roman" w:eastAsia="Times New Roman" w:hAnsi="Times New Roman" w:cs="Times New Roman"/>
                <w:sz w:val="12"/>
                <w:szCs w:val="12"/>
                <w:lang w:eastAsia="sv-SE"/>
              </w:rPr>
              <w:t xml:space="preserve">0.3 ± </w:t>
            </w:r>
            <w:r w:rsidR="00A27075" w:rsidRPr="001B4B87">
              <w:rPr>
                <w:rFonts w:ascii="Times New Roman" w:hAnsi="Times New Roman" w:cs="Times New Roman"/>
                <w:sz w:val="12"/>
                <w:szCs w:val="12"/>
              </w:rPr>
              <w:t>0.1</w:t>
            </w:r>
          </w:p>
        </w:tc>
        <w:tc>
          <w:tcPr>
            <w:tcW w:w="731" w:type="dxa"/>
            <w:tcBorders>
              <w:top w:val="nil"/>
              <w:left w:val="nil"/>
              <w:bottom w:val="nil"/>
              <w:right w:val="nil"/>
            </w:tcBorders>
            <w:shd w:val="clear" w:color="000000" w:fill="FFFFFF"/>
          </w:tcPr>
          <w:p w14:paraId="7CD208B9" w14:textId="77777777" w:rsidR="00A27075" w:rsidRPr="001B4B87" w:rsidRDefault="00FA18E4"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16.5</w:t>
            </w:r>
            <w:r w:rsidRPr="001B4B87">
              <w:rPr>
                <w:rFonts w:ascii="Times New Roman" w:eastAsia="Times New Roman" w:hAnsi="Times New Roman" w:cs="Times New Roman"/>
                <w:sz w:val="12"/>
                <w:szCs w:val="12"/>
                <w:lang w:eastAsia="sv-SE"/>
              </w:rPr>
              <w:t xml:space="preserve"> ± </w:t>
            </w:r>
            <w:r w:rsidR="00A27075" w:rsidRPr="001B4B87">
              <w:rPr>
                <w:rFonts w:ascii="Times New Roman" w:hAnsi="Times New Roman" w:cs="Times New Roman"/>
                <w:sz w:val="12"/>
                <w:szCs w:val="12"/>
              </w:rPr>
              <w:t>4.8</w:t>
            </w:r>
          </w:p>
        </w:tc>
      </w:tr>
      <w:tr w:rsidR="001B4B87" w:rsidRPr="001B4B87" w14:paraId="506B3DBD" w14:textId="77777777" w:rsidTr="00E415EB">
        <w:trPr>
          <w:trHeight w:hRule="exact" w:val="142"/>
        </w:trPr>
        <w:tc>
          <w:tcPr>
            <w:tcW w:w="601" w:type="dxa"/>
            <w:vMerge/>
            <w:tcBorders>
              <w:left w:val="nil"/>
              <w:right w:val="nil"/>
            </w:tcBorders>
            <w:vAlign w:val="center"/>
            <w:hideMark/>
          </w:tcPr>
          <w:p w14:paraId="0BD51A6A" w14:textId="77777777" w:rsidR="00A27075" w:rsidRPr="001B4B87" w:rsidRDefault="00A27075" w:rsidP="00D40DD1">
            <w:pPr>
              <w:spacing w:line="240" w:lineRule="auto"/>
              <w:rPr>
                <w:rFonts w:ascii="Times New Roman" w:eastAsia="Times New Roman" w:hAnsi="Times New Roman" w:cs="Times New Roman"/>
                <w:sz w:val="16"/>
                <w:szCs w:val="24"/>
                <w:lang w:eastAsia="sv-SE"/>
              </w:rPr>
            </w:pPr>
          </w:p>
        </w:tc>
        <w:tc>
          <w:tcPr>
            <w:tcW w:w="507" w:type="dxa"/>
            <w:vMerge/>
            <w:tcBorders>
              <w:left w:val="nil"/>
              <w:right w:val="nil"/>
            </w:tcBorders>
          </w:tcPr>
          <w:p w14:paraId="09630A4F" w14:textId="77777777" w:rsidR="00A27075" w:rsidRPr="001B4B87" w:rsidRDefault="00A27075" w:rsidP="00D40DD1">
            <w:pPr>
              <w:spacing w:line="240" w:lineRule="auto"/>
              <w:rPr>
                <w:rFonts w:ascii="Times New Roman" w:eastAsia="Times New Roman" w:hAnsi="Times New Roman" w:cs="Times New Roman"/>
                <w:sz w:val="16"/>
                <w:szCs w:val="24"/>
                <w:lang w:eastAsia="sv-SE"/>
              </w:rPr>
            </w:pPr>
          </w:p>
        </w:tc>
        <w:tc>
          <w:tcPr>
            <w:tcW w:w="640" w:type="dxa"/>
            <w:vMerge/>
            <w:tcBorders>
              <w:left w:val="nil"/>
              <w:right w:val="nil"/>
            </w:tcBorders>
            <w:vAlign w:val="center"/>
            <w:hideMark/>
          </w:tcPr>
          <w:p w14:paraId="378F3C36" w14:textId="77777777" w:rsidR="00A27075" w:rsidRPr="001B4B87" w:rsidRDefault="00A27075" w:rsidP="00D40DD1">
            <w:pPr>
              <w:spacing w:line="240" w:lineRule="auto"/>
              <w:rPr>
                <w:rFonts w:ascii="Times New Roman" w:eastAsia="Times New Roman" w:hAnsi="Times New Roman" w:cs="Times New Roman"/>
                <w:sz w:val="16"/>
                <w:szCs w:val="24"/>
                <w:lang w:eastAsia="sv-SE"/>
              </w:rPr>
            </w:pPr>
          </w:p>
        </w:tc>
        <w:tc>
          <w:tcPr>
            <w:tcW w:w="553" w:type="dxa"/>
            <w:tcBorders>
              <w:top w:val="nil"/>
              <w:left w:val="nil"/>
              <w:bottom w:val="nil"/>
              <w:right w:val="nil"/>
            </w:tcBorders>
            <w:shd w:val="clear" w:color="000000" w:fill="FFFFFF"/>
            <w:noWrap/>
            <w:vAlign w:val="center"/>
            <w:hideMark/>
          </w:tcPr>
          <w:p w14:paraId="0D05B059"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230</w:t>
            </w:r>
          </w:p>
        </w:tc>
        <w:tc>
          <w:tcPr>
            <w:tcW w:w="553" w:type="dxa"/>
            <w:tcBorders>
              <w:top w:val="nil"/>
              <w:left w:val="nil"/>
              <w:bottom w:val="nil"/>
              <w:right w:val="nil"/>
            </w:tcBorders>
            <w:shd w:val="clear" w:color="000000" w:fill="FFFFFF"/>
            <w:noWrap/>
            <w:vAlign w:val="center"/>
            <w:hideMark/>
          </w:tcPr>
          <w:p w14:paraId="2E4AF9CF"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Spring</w:t>
            </w:r>
          </w:p>
        </w:tc>
        <w:tc>
          <w:tcPr>
            <w:tcW w:w="717" w:type="dxa"/>
            <w:tcBorders>
              <w:top w:val="nil"/>
              <w:left w:val="nil"/>
              <w:bottom w:val="nil"/>
              <w:right w:val="nil"/>
            </w:tcBorders>
            <w:shd w:val="clear" w:color="000000" w:fill="FFFFFF"/>
            <w:noWrap/>
            <w:vAlign w:val="center"/>
            <w:hideMark/>
          </w:tcPr>
          <w:p w14:paraId="0D5E4BE0"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-45.4 ± 0.8</w:t>
            </w:r>
          </w:p>
        </w:tc>
        <w:tc>
          <w:tcPr>
            <w:tcW w:w="717" w:type="dxa"/>
            <w:vMerge/>
            <w:tcBorders>
              <w:left w:val="nil"/>
              <w:right w:val="nil"/>
            </w:tcBorders>
            <w:shd w:val="clear" w:color="000000" w:fill="FFFFFF"/>
            <w:noWrap/>
            <w:vAlign w:val="center"/>
            <w:hideMark/>
          </w:tcPr>
          <w:p w14:paraId="75918366"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right w:val="nil"/>
            </w:tcBorders>
            <w:shd w:val="clear" w:color="000000" w:fill="FFFFFF"/>
            <w:noWrap/>
            <w:vAlign w:val="center"/>
            <w:hideMark/>
          </w:tcPr>
          <w:p w14:paraId="6A6AD4A4"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1F6C89B2"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26.9</w:t>
            </w:r>
            <w:r w:rsidRPr="001B4B87">
              <w:rPr>
                <w:rFonts w:ascii="Times New Roman" w:eastAsia="Times New Roman" w:hAnsi="Times New Roman" w:cs="Times New Roman"/>
                <w:sz w:val="12"/>
                <w:szCs w:val="12"/>
                <w:lang w:eastAsia="sv-SE"/>
              </w:rPr>
              <w:t xml:space="preserve"> ± 2.8</w:t>
            </w:r>
          </w:p>
        </w:tc>
        <w:tc>
          <w:tcPr>
            <w:tcW w:w="584" w:type="dxa"/>
            <w:tcBorders>
              <w:top w:val="nil"/>
              <w:left w:val="nil"/>
              <w:bottom w:val="nil"/>
              <w:right w:val="nil"/>
            </w:tcBorders>
            <w:shd w:val="clear" w:color="000000" w:fill="FFFFFF"/>
            <w:vAlign w:val="bottom"/>
          </w:tcPr>
          <w:p w14:paraId="21EB3DA5"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0.8</w:t>
            </w:r>
            <w:r w:rsidRPr="001B4B87">
              <w:rPr>
                <w:rFonts w:ascii="Times New Roman" w:eastAsia="Times New Roman" w:hAnsi="Times New Roman" w:cs="Times New Roman"/>
                <w:sz w:val="12"/>
                <w:szCs w:val="12"/>
                <w:lang w:eastAsia="sv-SE"/>
              </w:rPr>
              <w:t xml:space="preserve"> ± 0.0</w:t>
            </w:r>
          </w:p>
        </w:tc>
        <w:tc>
          <w:tcPr>
            <w:tcW w:w="677" w:type="dxa"/>
            <w:tcBorders>
              <w:top w:val="nil"/>
              <w:left w:val="nil"/>
              <w:bottom w:val="nil"/>
              <w:right w:val="nil"/>
            </w:tcBorders>
            <w:shd w:val="clear" w:color="000000" w:fill="FFFFFF"/>
            <w:vAlign w:val="bottom"/>
          </w:tcPr>
          <w:p w14:paraId="58A89D76"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1.0</w:t>
            </w:r>
            <w:r w:rsidRPr="001B4B87">
              <w:rPr>
                <w:rFonts w:ascii="Times New Roman" w:eastAsia="Times New Roman" w:hAnsi="Times New Roman" w:cs="Times New Roman"/>
                <w:sz w:val="12"/>
                <w:szCs w:val="12"/>
                <w:lang w:eastAsia="sv-SE"/>
              </w:rPr>
              <w:t xml:space="preserve"> ± 0.1</w:t>
            </w:r>
          </w:p>
        </w:tc>
        <w:tc>
          <w:tcPr>
            <w:tcW w:w="731" w:type="dxa"/>
            <w:tcBorders>
              <w:top w:val="nil"/>
              <w:left w:val="nil"/>
              <w:bottom w:val="nil"/>
              <w:right w:val="nil"/>
            </w:tcBorders>
            <w:shd w:val="clear" w:color="000000" w:fill="FFFFFF"/>
            <w:vAlign w:val="bottom"/>
          </w:tcPr>
          <w:p w14:paraId="57AD8C63"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2.7</w:t>
            </w:r>
            <w:r w:rsidRPr="001B4B87">
              <w:rPr>
                <w:rFonts w:ascii="Times New Roman" w:eastAsia="Times New Roman" w:hAnsi="Times New Roman" w:cs="Times New Roman"/>
                <w:sz w:val="12"/>
                <w:szCs w:val="12"/>
                <w:lang w:eastAsia="sv-SE"/>
              </w:rPr>
              <w:t xml:space="preserve"> ± 0.1</w:t>
            </w:r>
          </w:p>
        </w:tc>
        <w:tc>
          <w:tcPr>
            <w:tcW w:w="677" w:type="dxa"/>
            <w:tcBorders>
              <w:top w:val="nil"/>
              <w:left w:val="nil"/>
              <w:bottom w:val="nil"/>
              <w:right w:val="nil"/>
            </w:tcBorders>
            <w:shd w:val="clear" w:color="000000" w:fill="FFFFFF"/>
          </w:tcPr>
          <w:p w14:paraId="37EF879C" w14:textId="77777777" w:rsidR="00A2707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0.7</w:t>
            </w:r>
            <w:r w:rsidRPr="001B4B87">
              <w:rPr>
                <w:rFonts w:ascii="Times New Roman" w:eastAsia="Times New Roman" w:hAnsi="Times New Roman" w:cs="Times New Roman"/>
                <w:sz w:val="12"/>
                <w:szCs w:val="12"/>
                <w:lang w:eastAsia="sv-SE"/>
              </w:rPr>
              <w:t xml:space="preserve"> ± </w:t>
            </w:r>
            <w:r w:rsidR="00A27075" w:rsidRPr="001B4B87">
              <w:rPr>
                <w:rFonts w:ascii="Times New Roman" w:hAnsi="Times New Roman" w:cs="Times New Roman"/>
                <w:sz w:val="12"/>
                <w:szCs w:val="12"/>
              </w:rPr>
              <w:t>0.2</w:t>
            </w:r>
          </w:p>
        </w:tc>
        <w:tc>
          <w:tcPr>
            <w:tcW w:w="731" w:type="dxa"/>
            <w:tcBorders>
              <w:top w:val="nil"/>
              <w:left w:val="nil"/>
              <w:bottom w:val="nil"/>
              <w:right w:val="nil"/>
            </w:tcBorders>
            <w:shd w:val="clear" w:color="000000" w:fill="FFFFFF"/>
          </w:tcPr>
          <w:p w14:paraId="7B3236BF" w14:textId="77777777" w:rsidR="00A27075" w:rsidRPr="001B4B87" w:rsidRDefault="00FA18E4"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41.7</w:t>
            </w:r>
            <w:r w:rsidRPr="001B4B87">
              <w:rPr>
                <w:rFonts w:ascii="Times New Roman" w:eastAsia="Times New Roman" w:hAnsi="Times New Roman" w:cs="Times New Roman"/>
                <w:sz w:val="12"/>
                <w:szCs w:val="12"/>
                <w:lang w:eastAsia="sv-SE"/>
              </w:rPr>
              <w:t xml:space="preserve"> ± </w:t>
            </w:r>
            <w:r w:rsidR="00A27075" w:rsidRPr="001B4B87">
              <w:rPr>
                <w:rFonts w:ascii="Times New Roman" w:hAnsi="Times New Roman" w:cs="Times New Roman"/>
                <w:sz w:val="12"/>
                <w:szCs w:val="12"/>
              </w:rPr>
              <w:t>7.8</w:t>
            </w:r>
          </w:p>
        </w:tc>
      </w:tr>
      <w:tr w:rsidR="001B4B87" w:rsidRPr="001B4B87" w14:paraId="3C650A97" w14:textId="77777777" w:rsidTr="00E415EB">
        <w:trPr>
          <w:trHeight w:hRule="exact" w:val="142"/>
        </w:trPr>
        <w:tc>
          <w:tcPr>
            <w:tcW w:w="601" w:type="dxa"/>
            <w:vMerge/>
            <w:tcBorders>
              <w:left w:val="nil"/>
              <w:right w:val="nil"/>
            </w:tcBorders>
            <w:vAlign w:val="center"/>
            <w:hideMark/>
          </w:tcPr>
          <w:p w14:paraId="3D2C5B58" w14:textId="77777777" w:rsidR="00A27075" w:rsidRPr="001B4B87" w:rsidRDefault="00A27075" w:rsidP="00D40DD1">
            <w:pPr>
              <w:spacing w:line="240" w:lineRule="auto"/>
              <w:rPr>
                <w:rFonts w:ascii="Times New Roman" w:eastAsia="Times New Roman" w:hAnsi="Times New Roman" w:cs="Times New Roman"/>
                <w:sz w:val="16"/>
                <w:szCs w:val="24"/>
                <w:lang w:eastAsia="sv-SE"/>
              </w:rPr>
            </w:pPr>
          </w:p>
        </w:tc>
        <w:tc>
          <w:tcPr>
            <w:tcW w:w="507" w:type="dxa"/>
            <w:vMerge/>
            <w:tcBorders>
              <w:left w:val="nil"/>
              <w:right w:val="nil"/>
            </w:tcBorders>
          </w:tcPr>
          <w:p w14:paraId="69B91715" w14:textId="77777777" w:rsidR="00A27075" w:rsidRPr="001B4B87" w:rsidRDefault="00A27075" w:rsidP="00D40DD1">
            <w:pPr>
              <w:spacing w:line="240" w:lineRule="auto"/>
              <w:rPr>
                <w:rFonts w:ascii="Times New Roman" w:eastAsia="Times New Roman" w:hAnsi="Times New Roman" w:cs="Times New Roman"/>
                <w:sz w:val="16"/>
                <w:szCs w:val="24"/>
                <w:lang w:eastAsia="sv-SE"/>
              </w:rPr>
            </w:pPr>
          </w:p>
        </w:tc>
        <w:tc>
          <w:tcPr>
            <w:tcW w:w="640" w:type="dxa"/>
            <w:vMerge/>
            <w:tcBorders>
              <w:left w:val="nil"/>
              <w:bottom w:val="single" w:sz="4" w:space="0" w:color="000000"/>
              <w:right w:val="nil"/>
            </w:tcBorders>
            <w:vAlign w:val="center"/>
            <w:hideMark/>
          </w:tcPr>
          <w:p w14:paraId="7CB771D8" w14:textId="77777777" w:rsidR="00A27075" w:rsidRPr="001B4B87" w:rsidRDefault="00A27075" w:rsidP="00D40DD1">
            <w:pPr>
              <w:spacing w:line="240" w:lineRule="auto"/>
              <w:rPr>
                <w:rFonts w:ascii="Times New Roman" w:eastAsia="Times New Roman" w:hAnsi="Times New Roman" w:cs="Times New Roman"/>
                <w:sz w:val="16"/>
                <w:szCs w:val="24"/>
                <w:lang w:eastAsia="sv-SE"/>
              </w:rPr>
            </w:pPr>
          </w:p>
        </w:tc>
        <w:tc>
          <w:tcPr>
            <w:tcW w:w="553" w:type="dxa"/>
            <w:tcBorders>
              <w:top w:val="nil"/>
              <w:left w:val="nil"/>
              <w:bottom w:val="nil"/>
              <w:right w:val="nil"/>
            </w:tcBorders>
            <w:shd w:val="clear" w:color="000000" w:fill="FFFFFF"/>
            <w:noWrap/>
            <w:vAlign w:val="center"/>
            <w:hideMark/>
          </w:tcPr>
          <w:p w14:paraId="249756EB"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251</w:t>
            </w:r>
          </w:p>
        </w:tc>
        <w:tc>
          <w:tcPr>
            <w:tcW w:w="553" w:type="dxa"/>
            <w:tcBorders>
              <w:top w:val="nil"/>
              <w:left w:val="nil"/>
              <w:bottom w:val="nil"/>
              <w:right w:val="nil"/>
            </w:tcBorders>
            <w:shd w:val="clear" w:color="000000" w:fill="FFFFFF"/>
            <w:noWrap/>
            <w:vAlign w:val="center"/>
            <w:hideMark/>
          </w:tcPr>
          <w:p w14:paraId="5CEE3B21"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Spring</w:t>
            </w:r>
          </w:p>
        </w:tc>
        <w:tc>
          <w:tcPr>
            <w:tcW w:w="717" w:type="dxa"/>
            <w:tcBorders>
              <w:top w:val="nil"/>
              <w:left w:val="nil"/>
              <w:bottom w:val="nil"/>
              <w:right w:val="nil"/>
            </w:tcBorders>
            <w:shd w:val="clear" w:color="000000" w:fill="FFFFFF"/>
            <w:noWrap/>
            <w:vAlign w:val="center"/>
            <w:hideMark/>
          </w:tcPr>
          <w:p w14:paraId="3A5F3EF3"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-46.4 ± 0.2</w:t>
            </w:r>
          </w:p>
        </w:tc>
        <w:tc>
          <w:tcPr>
            <w:tcW w:w="717" w:type="dxa"/>
            <w:vMerge/>
            <w:tcBorders>
              <w:left w:val="nil"/>
              <w:right w:val="nil"/>
            </w:tcBorders>
            <w:shd w:val="clear" w:color="000000" w:fill="FFFFFF"/>
            <w:noWrap/>
            <w:vAlign w:val="center"/>
            <w:hideMark/>
          </w:tcPr>
          <w:p w14:paraId="72FEC192"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bottom w:val="nil"/>
              <w:right w:val="nil"/>
            </w:tcBorders>
            <w:shd w:val="clear" w:color="000000" w:fill="FFFFFF"/>
            <w:noWrap/>
            <w:vAlign w:val="center"/>
            <w:hideMark/>
          </w:tcPr>
          <w:p w14:paraId="32550151"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02203CE6"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23.0</w:t>
            </w:r>
            <w:r w:rsidRPr="001B4B87">
              <w:rPr>
                <w:rFonts w:ascii="Times New Roman" w:eastAsia="Times New Roman" w:hAnsi="Times New Roman" w:cs="Times New Roman"/>
                <w:sz w:val="12"/>
                <w:szCs w:val="12"/>
                <w:lang w:eastAsia="sv-SE"/>
              </w:rPr>
              <w:t xml:space="preserve"> ± 1.5</w:t>
            </w:r>
          </w:p>
        </w:tc>
        <w:tc>
          <w:tcPr>
            <w:tcW w:w="584" w:type="dxa"/>
            <w:tcBorders>
              <w:top w:val="nil"/>
              <w:left w:val="nil"/>
              <w:bottom w:val="nil"/>
              <w:right w:val="nil"/>
            </w:tcBorders>
            <w:shd w:val="clear" w:color="000000" w:fill="FFFFFF"/>
            <w:vAlign w:val="bottom"/>
          </w:tcPr>
          <w:p w14:paraId="29CCE713"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0.7</w:t>
            </w:r>
            <w:r w:rsidRPr="001B4B87">
              <w:rPr>
                <w:rFonts w:ascii="Times New Roman" w:eastAsia="Times New Roman" w:hAnsi="Times New Roman" w:cs="Times New Roman"/>
                <w:sz w:val="12"/>
                <w:szCs w:val="12"/>
                <w:lang w:eastAsia="sv-SE"/>
              </w:rPr>
              <w:t xml:space="preserve"> ± 0.0</w:t>
            </w:r>
          </w:p>
        </w:tc>
        <w:tc>
          <w:tcPr>
            <w:tcW w:w="677" w:type="dxa"/>
            <w:tcBorders>
              <w:top w:val="nil"/>
              <w:left w:val="nil"/>
              <w:bottom w:val="nil"/>
              <w:right w:val="nil"/>
            </w:tcBorders>
            <w:shd w:val="clear" w:color="000000" w:fill="FFFFFF"/>
            <w:vAlign w:val="bottom"/>
          </w:tcPr>
          <w:p w14:paraId="34C97B21"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0.8</w:t>
            </w:r>
            <w:r w:rsidRPr="001B4B87">
              <w:rPr>
                <w:rFonts w:ascii="Times New Roman" w:eastAsia="Times New Roman" w:hAnsi="Times New Roman" w:cs="Times New Roman"/>
                <w:sz w:val="12"/>
                <w:szCs w:val="12"/>
                <w:lang w:eastAsia="sv-SE"/>
              </w:rPr>
              <w:t xml:space="preserve"> ± 0.0</w:t>
            </w:r>
          </w:p>
        </w:tc>
        <w:tc>
          <w:tcPr>
            <w:tcW w:w="731" w:type="dxa"/>
            <w:tcBorders>
              <w:top w:val="nil"/>
              <w:left w:val="nil"/>
              <w:bottom w:val="nil"/>
              <w:right w:val="nil"/>
            </w:tcBorders>
            <w:shd w:val="clear" w:color="000000" w:fill="FFFFFF"/>
            <w:vAlign w:val="bottom"/>
          </w:tcPr>
          <w:p w14:paraId="30856673"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2.9</w:t>
            </w:r>
            <w:r w:rsidRPr="001B4B87">
              <w:rPr>
                <w:rFonts w:ascii="Times New Roman" w:eastAsia="Times New Roman" w:hAnsi="Times New Roman" w:cs="Times New Roman"/>
                <w:sz w:val="12"/>
                <w:szCs w:val="12"/>
                <w:lang w:eastAsia="sv-SE"/>
              </w:rPr>
              <w:t xml:space="preserve"> ± 0.0</w:t>
            </w:r>
          </w:p>
        </w:tc>
        <w:tc>
          <w:tcPr>
            <w:tcW w:w="677" w:type="dxa"/>
            <w:tcBorders>
              <w:top w:val="nil"/>
              <w:left w:val="nil"/>
              <w:bottom w:val="nil"/>
              <w:right w:val="nil"/>
            </w:tcBorders>
            <w:shd w:val="clear" w:color="000000" w:fill="FFFFFF"/>
          </w:tcPr>
          <w:p w14:paraId="08B80BDE" w14:textId="77777777" w:rsidR="00A27075" w:rsidRPr="001B4B87" w:rsidRDefault="00670E2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1.1</w:t>
            </w:r>
            <w:r w:rsidRPr="001B4B87">
              <w:rPr>
                <w:rFonts w:ascii="Times New Roman" w:eastAsia="Times New Roman" w:hAnsi="Times New Roman" w:cs="Times New Roman"/>
                <w:sz w:val="12"/>
                <w:szCs w:val="12"/>
                <w:lang w:eastAsia="sv-SE"/>
              </w:rPr>
              <w:t xml:space="preserve"> ± </w:t>
            </w:r>
            <w:r w:rsidR="00A27075" w:rsidRPr="001B4B87">
              <w:rPr>
                <w:rFonts w:ascii="Times New Roman" w:hAnsi="Times New Roman" w:cs="Times New Roman"/>
                <w:sz w:val="12"/>
                <w:szCs w:val="12"/>
              </w:rPr>
              <w:t>0.2</w:t>
            </w:r>
          </w:p>
        </w:tc>
        <w:tc>
          <w:tcPr>
            <w:tcW w:w="731" w:type="dxa"/>
            <w:tcBorders>
              <w:top w:val="nil"/>
              <w:left w:val="nil"/>
              <w:bottom w:val="nil"/>
              <w:right w:val="nil"/>
            </w:tcBorders>
            <w:shd w:val="clear" w:color="000000" w:fill="FFFFFF"/>
          </w:tcPr>
          <w:p w14:paraId="17ABFF12" w14:textId="77777777" w:rsidR="00A27075" w:rsidRPr="001B4B87" w:rsidRDefault="00FA18E4"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85.8</w:t>
            </w:r>
            <w:r w:rsidRPr="001B4B87">
              <w:rPr>
                <w:rFonts w:ascii="Times New Roman" w:eastAsia="Times New Roman" w:hAnsi="Times New Roman" w:cs="Times New Roman"/>
                <w:sz w:val="12"/>
                <w:szCs w:val="12"/>
                <w:lang w:eastAsia="sv-SE"/>
              </w:rPr>
              <w:t xml:space="preserve"> ± </w:t>
            </w:r>
            <w:r w:rsidR="00A27075" w:rsidRPr="001B4B87">
              <w:rPr>
                <w:rFonts w:ascii="Times New Roman" w:hAnsi="Times New Roman" w:cs="Times New Roman"/>
                <w:sz w:val="12"/>
                <w:szCs w:val="12"/>
              </w:rPr>
              <w:t>4.8</w:t>
            </w:r>
          </w:p>
        </w:tc>
      </w:tr>
      <w:tr w:rsidR="001B4B87" w:rsidRPr="001B4B87" w14:paraId="084FA1AD" w14:textId="77777777" w:rsidTr="00A27075">
        <w:trPr>
          <w:trHeight w:hRule="exact" w:val="142"/>
        </w:trPr>
        <w:tc>
          <w:tcPr>
            <w:tcW w:w="601" w:type="dxa"/>
            <w:vMerge/>
            <w:tcBorders>
              <w:left w:val="nil"/>
              <w:right w:val="nil"/>
            </w:tcBorders>
            <w:vAlign w:val="center"/>
            <w:hideMark/>
          </w:tcPr>
          <w:p w14:paraId="0B540D6A" w14:textId="77777777" w:rsidR="00A27075" w:rsidRPr="001B4B87" w:rsidRDefault="00A27075" w:rsidP="00D40DD1">
            <w:pPr>
              <w:spacing w:line="240" w:lineRule="auto"/>
              <w:rPr>
                <w:rFonts w:ascii="Times New Roman" w:eastAsia="Times New Roman" w:hAnsi="Times New Roman" w:cs="Times New Roman"/>
                <w:sz w:val="16"/>
                <w:szCs w:val="24"/>
                <w:lang w:eastAsia="sv-SE"/>
              </w:rPr>
            </w:pPr>
          </w:p>
        </w:tc>
        <w:tc>
          <w:tcPr>
            <w:tcW w:w="507" w:type="dxa"/>
            <w:vMerge/>
            <w:tcBorders>
              <w:left w:val="nil"/>
              <w:right w:val="nil"/>
            </w:tcBorders>
            <w:shd w:val="clear" w:color="000000" w:fill="FFFFFF"/>
          </w:tcPr>
          <w:p w14:paraId="329344B8"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p>
        </w:tc>
        <w:tc>
          <w:tcPr>
            <w:tcW w:w="640" w:type="dxa"/>
            <w:vMerge w:val="restart"/>
            <w:tcBorders>
              <w:top w:val="nil"/>
              <w:left w:val="nil"/>
              <w:right w:val="nil"/>
            </w:tcBorders>
            <w:shd w:val="clear" w:color="000000" w:fill="FFFFFF"/>
            <w:vAlign w:val="center"/>
            <w:hideMark/>
          </w:tcPr>
          <w:p w14:paraId="56C01CEF" w14:textId="77777777" w:rsidR="00A27075" w:rsidRPr="001B4B87" w:rsidRDefault="00A27075" w:rsidP="00D40DD1">
            <w:pPr>
              <w:spacing w:line="240" w:lineRule="auto"/>
              <w:jc w:val="center"/>
              <w:rPr>
                <w:rFonts w:ascii="Times New Roman" w:eastAsia="Times New Roman" w:hAnsi="Times New Roman" w:cs="Times New Roman"/>
                <w:sz w:val="16"/>
                <w:szCs w:val="24"/>
                <w:lang w:eastAsia="sv-SE"/>
              </w:rPr>
            </w:pPr>
            <w:r w:rsidRPr="001B4B87">
              <w:rPr>
                <w:rFonts w:ascii="Times New Roman" w:eastAsia="Times New Roman" w:hAnsi="Times New Roman" w:cs="Times New Roman"/>
                <w:sz w:val="16"/>
                <w:szCs w:val="24"/>
                <w:lang w:eastAsia="sv-SE"/>
              </w:rPr>
              <w:t>Unplanted</w:t>
            </w:r>
          </w:p>
        </w:tc>
        <w:tc>
          <w:tcPr>
            <w:tcW w:w="553" w:type="dxa"/>
            <w:tcBorders>
              <w:top w:val="single" w:sz="4" w:space="0" w:color="auto"/>
              <w:left w:val="nil"/>
              <w:bottom w:val="nil"/>
              <w:right w:val="nil"/>
            </w:tcBorders>
            <w:shd w:val="clear" w:color="000000" w:fill="FFFFFF"/>
            <w:noWrap/>
            <w:vAlign w:val="center"/>
            <w:hideMark/>
          </w:tcPr>
          <w:p w14:paraId="2322F1B7"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83</w:t>
            </w:r>
          </w:p>
        </w:tc>
        <w:tc>
          <w:tcPr>
            <w:tcW w:w="553" w:type="dxa"/>
            <w:tcBorders>
              <w:top w:val="single" w:sz="4" w:space="0" w:color="auto"/>
              <w:left w:val="nil"/>
              <w:bottom w:val="nil"/>
              <w:right w:val="nil"/>
            </w:tcBorders>
            <w:shd w:val="clear" w:color="000000" w:fill="FFFFFF"/>
            <w:noWrap/>
            <w:vAlign w:val="center"/>
            <w:hideMark/>
          </w:tcPr>
          <w:p w14:paraId="0E9FBABF"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Fall</w:t>
            </w:r>
          </w:p>
        </w:tc>
        <w:tc>
          <w:tcPr>
            <w:tcW w:w="717" w:type="dxa"/>
            <w:tcBorders>
              <w:top w:val="single" w:sz="4" w:space="0" w:color="auto"/>
              <w:left w:val="nil"/>
              <w:bottom w:val="nil"/>
              <w:right w:val="nil"/>
            </w:tcBorders>
            <w:shd w:val="clear" w:color="000000" w:fill="FFFFFF"/>
            <w:noWrap/>
            <w:vAlign w:val="center"/>
            <w:hideMark/>
          </w:tcPr>
          <w:p w14:paraId="20CBECE2"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-34.8 ± 0.8</w:t>
            </w:r>
          </w:p>
        </w:tc>
        <w:tc>
          <w:tcPr>
            <w:tcW w:w="717" w:type="dxa"/>
            <w:vMerge/>
            <w:tcBorders>
              <w:left w:val="nil"/>
              <w:right w:val="nil"/>
            </w:tcBorders>
            <w:shd w:val="clear" w:color="000000" w:fill="FFFFFF"/>
            <w:noWrap/>
            <w:vAlign w:val="center"/>
            <w:hideMark/>
          </w:tcPr>
          <w:p w14:paraId="4A4B561E"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717" w:type="dxa"/>
            <w:vMerge w:val="restart"/>
            <w:tcBorders>
              <w:top w:val="single" w:sz="4" w:space="0" w:color="auto"/>
              <w:left w:val="nil"/>
              <w:right w:val="nil"/>
            </w:tcBorders>
            <w:shd w:val="clear" w:color="000000" w:fill="FFFFFF"/>
            <w:noWrap/>
            <w:vAlign w:val="center"/>
            <w:hideMark/>
          </w:tcPr>
          <w:p w14:paraId="4733A9B2"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-53.8 ± 0.1</w:t>
            </w:r>
          </w:p>
        </w:tc>
        <w:tc>
          <w:tcPr>
            <w:tcW w:w="680" w:type="dxa"/>
            <w:tcBorders>
              <w:top w:val="single" w:sz="4" w:space="0" w:color="auto"/>
              <w:left w:val="nil"/>
              <w:bottom w:val="nil"/>
              <w:right w:val="nil"/>
            </w:tcBorders>
            <w:shd w:val="clear" w:color="000000" w:fill="FFFFFF"/>
            <w:noWrap/>
            <w:vAlign w:val="bottom"/>
            <w:hideMark/>
          </w:tcPr>
          <w:p w14:paraId="2401E19D"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67.4</w:t>
            </w:r>
            <w:r w:rsidRPr="001B4B87">
              <w:rPr>
                <w:rFonts w:ascii="Times New Roman" w:eastAsia="Times New Roman" w:hAnsi="Times New Roman" w:cs="Times New Roman"/>
                <w:sz w:val="12"/>
                <w:szCs w:val="12"/>
                <w:lang w:eastAsia="sv-SE"/>
              </w:rPr>
              <w:t xml:space="preserve"> ± 2.9</w:t>
            </w:r>
          </w:p>
        </w:tc>
        <w:tc>
          <w:tcPr>
            <w:tcW w:w="584" w:type="dxa"/>
            <w:tcBorders>
              <w:top w:val="single" w:sz="4" w:space="0" w:color="auto"/>
              <w:left w:val="nil"/>
              <w:bottom w:val="nil"/>
              <w:right w:val="nil"/>
            </w:tcBorders>
            <w:shd w:val="clear" w:color="000000" w:fill="FFFFFF"/>
            <w:vAlign w:val="bottom"/>
          </w:tcPr>
          <w:p w14:paraId="7739169A"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1.4</w:t>
            </w:r>
            <w:r w:rsidRPr="001B4B87">
              <w:rPr>
                <w:rFonts w:ascii="Times New Roman" w:eastAsia="Times New Roman" w:hAnsi="Times New Roman" w:cs="Times New Roman"/>
                <w:sz w:val="12"/>
                <w:szCs w:val="12"/>
                <w:lang w:eastAsia="sv-SE"/>
              </w:rPr>
              <w:t xml:space="preserve"> ± 0.1</w:t>
            </w:r>
          </w:p>
        </w:tc>
        <w:tc>
          <w:tcPr>
            <w:tcW w:w="677" w:type="dxa"/>
            <w:tcBorders>
              <w:top w:val="single" w:sz="4" w:space="0" w:color="auto"/>
              <w:left w:val="nil"/>
              <w:bottom w:val="nil"/>
              <w:right w:val="nil"/>
            </w:tcBorders>
            <w:shd w:val="clear" w:color="000000" w:fill="FFFFFF"/>
            <w:vAlign w:val="bottom"/>
          </w:tcPr>
          <w:p w14:paraId="64251897"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2.4</w:t>
            </w:r>
            <w:r w:rsidRPr="001B4B87">
              <w:rPr>
                <w:rFonts w:ascii="Times New Roman" w:eastAsia="Times New Roman" w:hAnsi="Times New Roman" w:cs="Times New Roman"/>
                <w:sz w:val="12"/>
                <w:szCs w:val="12"/>
                <w:lang w:eastAsia="sv-SE"/>
              </w:rPr>
              <w:t xml:space="preserve"> ± 0.1</w:t>
            </w:r>
          </w:p>
        </w:tc>
        <w:tc>
          <w:tcPr>
            <w:tcW w:w="731" w:type="dxa"/>
            <w:tcBorders>
              <w:top w:val="single" w:sz="4" w:space="0" w:color="auto"/>
              <w:left w:val="nil"/>
              <w:bottom w:val="nil"/>
              <w:right w:val="nil"/>
            </w:tcBorders>
            <w:shd w:val="clear" w:color="000000" w:fill="FFFFFF"/>
            <w:vAlign w:val="bottom"/>
          </w:tcPr>
          <w:p w14:paraId="7E2D426D"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1.2</w:t>
            </w:r>
            <w:r w:rsidRPr="001B4B87">
              <w:rPr>
                <w:rFonts w:ascii="Times New Roman" w:eastAsia="Times New Roman" w:hAnsi="Times New Roman" w:cs="Times New Roman"/>
                <w:sz w:val="12"/>
                <w:szCs w:val="12"/>
                <w:lang w:eastAsia="sv-SE"/>
              </w:rPr>
              <w:t xml:space="preserve"> ± 0.1</w:t>
            </w:r>
          </w:p>
        </w:tc>
        <w:tc>
          <w:tcPr>
            <w:tcW w:w="1408" w:type="dxa"/>
            <w:gridSpan w:val="2"/>
            <w:vMerge w:val="restart"/>
            <w:tcBorders>
              <w:top w:val="single" w:sz="4" w:space="0" w:color="auto"/>
              <w:left w:val="nil"/>
              <w:right w:val="nil"/>
            </w:tcBorders>
            <w:shd w:val="clear" w:color="auto" w:fill="BFBFBF" w:themeFill="background1" w:themeFillShade="BF"/>
          </w:tcPr>
          <w:p w14:paraId="295A4D2E" w14:textId="77777777" w:rsidR="00A27075" w:rsidRPr="001B4B87" w:rsidRDefault="00A27075" w:rsidP="00D40DD1">
            <w:pPr>
              <w:spacing w:line="240" w:lineRule="auto"/>
              <w:jc w:val="center"/>
              <w:rPr>
                <w:rFonts w:ascii="Times New Roman" w:hAnsi="Times New Roman" w:cs="Times New Roman"/>
                <w:sz w:val="12"/>
                <w:szCs w:val="12"/>
              </w:rPr>
            </w:pPr>
          </w:p>
        </w:tc>
      </w:tr>
      <w:tr w:rsidR="001B4B87" w:rsidRPr="001B4B87" w14:paraId="086D457C" w14:textId="77777777" w:rsidTr="00A27075">
        <w:trPr>
          <w:trHeight w:hRule="exact" w:val="142"/>
        </w:trPr>
        <w:tc>
          <w:tcPr>
            <w:tcW w:w="601" w:type="dxa"/>
            <w:vMerge/>
            <w:tcBorders>
              <w:left w:val="nil"/>
              <w:right w:val="nil"/>
            </w:tcBorders>
            <w:vAlign w:val="center"/>
            <w:hideMark/>
          </w:tcPr>
          <w:p w14:paraId="71FA13A8" w14:textId="77777777" w:rsidR="00A27075" w:rsidRPr="001B4B87" w:rsidRDefault="00A27075" w:rsidP="00D40DD1">
            <w:pPr>
              <w:spacing w:line="240" w:lineRule="auto"/>
              <w:rPr>
                <w:rFonts w:ascii="Times New Roman" w:eastAsia="Times New Roman" w:hAnsi="Times New Roman" w:cs="Times New Roman"/>
                <w:sz w:val="20"/>
                <w:szCs w:val="24"/>
                <w:lang w:eastAsia="sv-SE"/>
              </w:rPr>
            </w:pPr>
          </w:p>
        </w:tc>
        <w:tc>
          <w:tcPr>
            <w:tcW w:w="507" w:type="dxa"/>
            <w:vMerge/>
            <w:tcBorders>
              <w:left w:val="nil"/>
              <w:right w:val="nil"/>
            </w:tcBorders>
          </w:tcPr>
          <w:p w14:paraId="21D0FB82" w14:textId="77777777" w:rsidR="00A27075" w:rsidRPr="001B4B87" w:rsidRDefault="00A27075" w:rsidP="00D40DD1">
            <w:pPr>
              <w:spacing w:line="240" w:lineRule="auto"/>
              <w:rPr>
                <w:rFonts w:ascii="Times New Roman" w:eastAsia="Times New Roman" w:hAnsi="Times New Roman" w:cs="Times New Roman"/>
                <w:sz w:val="20"/>
                <w:szCs w:val="24"/>
                <w:lang w:eastAsia="sv-SE"/>
              </w:rPr>
            </w:pPr>
          </w:p>
        </w:tc>
        <w:tc>
          <w:tcPr>
            <w:tcW w:w="640" w:type="dxa"/>
            <w:vMerge/>
            <w:tcBorders>
              <w:left w:val="nil"/>
              <w:right w:val="nil"/>
            </w:tcBorders>
            <w:vAlign w:val="center"/>
            <w:hideMark/>
          </w:tcPr>
          <w:p w14:paraId="694D7E38" w14:textId="77777777" w:rsidR="00A27075" w:rsidRPr="001B4B87" w:rsidRDefault="00A27075" w:rsidP="00D40DD1">
            <w:pPr>
              <w:spacing w:line="240" w:lineRule="auto"/>
              <w:rPr>
                <w:rFonts w:ascii="Times New Roman" w:eastAsia="Times New Roman" w:hAnsi="Times New Roman" w:cs="Times New Roman"/>
                <w:sz w:val="20"/>
                <w:szCs w:val="24"/>
                <w:lang w:eastAsia="sv-SE"/>
              </w:rPr>
            </w:pPr>
          </w:p>
        </w:tc>
        <w:tc>
          <w:tcPr>
            <w:tcW w:w="553" w:type="dxa"/>
            <w:tcBorders>
              <w:top w:val="nil"/>
              <w:left w:val="nil"/>
              <w:bottom w:val="nil"/>
              <w:right w:val="nil"/>
            </w:tcBorders>
            <w:shd w:val="clear" w:color="000000" w:fill="FFFFFF"/>
            <w:noWrap/>
            <w:vAlign w:val="center"/>
            <w:hideMark/>
          </w:tcPr>
          <w:p w14:paraId="5CF01BEF"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146</w:t>
            </w:r>
          </w:p>
        </w:tc>
        <w:tc>
          <w:tcPr>
            <w:tcW w:w="553" w:type="dxa"/>
            <w:tcBorders>
              <w:top w:val="nil"/>
              <w:left w:val="nil"/>
              <w:bottom w:val="nil"/>
              <w:right w:val="nil"/>
            </w:tcBorders>
            <w:shd w:val="clear" w:color="000000" w:fill="FFFFFF"/>
            <w:noWrap/>
            <w:vAlign w:val="center"/>
            <w:hideMark/>
          </w:tcPr>
          <w:p w14:paraId="026C87C1"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Winter</w:t>
            </w:r>
          </w:p>
        </w:tc>
        <w:tc>
          <w:tcPr>
            <w:tcW w:w="717" w:type="dxa"/>
            <w:tcBorders>
              <w:top w:val="nil"/>
              <w:left w:val="nil"/>
              <w:bottom w:val="nil"/>
              <w:right w:val="nil"/>
            </w:tcBorders>
            <w:shd w:val="clear" w:color="000000" w:fill="FFFFFF"/>
            <w:noWrap/>
            <w:vAlign w:val="center"/>
            <w:hideMark/>
          </w:tcPr>
          <w:p w14:paraId="18A0A81E"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-33.8 ± 1.8</w:t>
            </w:r>
          </w:p>
        </w:tc>
        <w:tc>
          <w:tcPr>
            <w:tcW w:w="717" w:type="dxa"/>
            <w:vMerge/>
            <w:tcBorders>
              <w:left w:val="nil"/>
              <w:right w:val="nil"/>
            </w:tcBorders>
            <w:shd w:val="clear" w:color="000000" w:fill="FFFFFF"/>
            <w:noWrap/>
            <w:vAlign w:val="center"/>
            <w:hideMark/>
          </w:tcPr>
          <w:p w14:paraId="665E58CC"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right w:val="nil"/>
            </w:tcBorders>
            <w:shd w:val="clear" w:color="000000" w:fill="FFFFFF"/>
            <w:noWrap/>
            <w:vAlign w:val="center"/>
            <w:hideMark/>
          </w:tcPr>
          <w:p w14:paraId="4C81690B"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1BA7AA28"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71.1</w:t>
            </w:r>
            <w:r w:rsidRPr="001B4B87">
              <w:rPr>
                <w:rFonts w:ascii="Times New Roman" w:eastAsia="Times New Roman" w:hAnsi="Times New Roman" w:cs="Times New Roman"/>
                <w:sz w:val="12"/>
                <w:szCs w:val="12"/>
                <w:lang w:eastAsia="sv-SE"/>
              </w:rPr>
              <w:t xml:space="preserve"> ± 6.2</w:t>
            </w:r>
          </w:p>
        </w:tc>
        <w:tc>
          <w:tcPr>
            <w:tcW w:w="584" w:type="dxa"/>
            <w:tcBorders>
              <w:top w:val="nil"/>
              <w:left w:val="nil"/>
              <w:bottom w:val="nil"/>
              <w:right w:val="nil"/>
            </w:tcBorders>
            <w:shd w:val="clear" w:color="000000" w:fill="FFFFFF"/>
            <w:vAlign w:val="bottom"/>
          </w:tcPr>
          <w:p w14:paraId="0A378E3C"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1.5</w:t>
            </w:r>
            <w:r w:rsidRPr="001B4B87">
              <w:rPr>
                <w:rFonts w:ascii="Times New Roman" w:eastAsia="Times New Roman" w:hAnsi="Times New Roman" w:cs="Times New Roman"/>
                <w:sz w:val="12"/>
                <w:szCs w:val="12"/>
                <w:lang w:eastAsia="sv-SE"/>
              </w:rPr>
              <w:t xml:space="preserve"> ± 0.1</w:t>
            </w:r>
          </w:p>
        </w:tc>
        <w:tc>
          <w:tcPr>
            <w:tcW w:w="677" w:type="dxa"/>
            <w:tcBorders>
              <w:top w:val="nil"/>
              <w:left w:val="nil"/>
              <w:bottom w:val="nil"/>
              <w:right w:val="nil"/>
            </w:tcBorders>
            <w:shd w:val="clear" w:color="000000" w:fill="FFFFFF"/>
            <w:vAlign w:val="bottom"/>
          </w:tcPr>
          <w:p w14:paraId="10585523"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2.5</w:t>
            </w:r>
            <w:r w:rsidRPr="001B4B87">
              <w:rPr>
                <w:rFonts w:ascii="Times New Roman" w:eastAsia="Times New Roman" w:hAnsi="Times New Roman" w:cs="Times New Roman"/>
                <w:sz w:val="12"/>
                <w:szCs w:val="12"/>
                <w:lang w:eastAsia="sv-SE"/>
              </w:rPr>
              <w:t xml:space="preserve"> ± 0.2</w:t>
            </w:r>
          </w:p>
        </w:tc>
        <w:tc>
          <w:tcPr>
            <w:tcW w:w="731" w:type="dxa"/>
            <w:tcBorders>
              <w:top w:val="nil"/>
              <w:left w:val="nil"/>
              <w:bottom w:val="nil"/>
              <w:right w:val="nil"/>
            </w:tcBorders>
            <w:shd w:val="clear" w:color="000000" w:fill="FFFFFF"/>
            <w:vAlign w:val="bottom"/>
          </w:tcPr>
          <w:p w14:paraId="27C6E22E"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1.0</w:t>
            </w:r>
            <w:r w:rsidRPr="001B4B87">
              <w:rPr>
                <w:rFonts w:ascii="Times New Roman" w:eastAsia="Times New Roman" w:hAnsi="Times New Roman" w:cs="Times New Roman"/>
                <w:sz w:val="12"/>
                <w:szCs w:val="12"/>
                <w:lang w:eastAsia="sv-SE"/>
              </w:rPr>
              <w:t xml:space="preserve"> ± 0.2</w:t>
            </w:r>
          </w:p>
        </w:tc>
        <w:tc>
          <w:tcPr>
            <w:tcW w:w="1408" w:type="dxa"/>
            <w:gridSpan w:val="2"/>
            <w:vMerge/>
            <w:tcBorders>
              <w:left w:val="nil"/>
              <w:right w:val="nil"/>
            </w:tcBorders>
            <w:shd w:val="clear" w:color="auto" w:fill="BFBFBF" w:themeFill="background1" w:themeFillShade="BF"/>
          </w:tcPr>
          <w:p w14:paraId="13DFB69C" w14:textId="77777777" w:rsidR="00A27075" w:rsidRPr="001B4B87" w:rsidRDefault="00A27075" w:rsidP="00D40DD1">
            <w:pPr>
              <w:spacing w:line="240" w:lineRule="auto"/>
              <w:jc w:val="center"/>
              <w:rPr>
                <w:rFonts w:ascii="Times New Roman" w:hAnsi="Times New Roman" w:cs="Times New Roman"/>
                <w:sz w:val="20"/>
                <w:szCs w:val="24"/>
              </w:rPr>
            </w:pPr>
          </w:p>
        </w:tc>
      </w:tr>
      <w:tr w:rsidR="001B4B87" w:rsidRPr="001B4B87" w14:paraId="4DFAF158" w14:textId="77777777" w:rsidTr="00A27075">
        <w:trPr>
          <w:trHeight w:hRule="exact" w:val="142"/>
        </w:trPr>
        <w:tc>
          <w:tcPr>
            <w:tcW w:w="601" w:type="dxa"/>
            <w:vMerge/>
            <w:tcBorders>
              <w:left w:val="nil"/>
              <w:right w:val="nil"/>
            </w:tcBorders>
            <w:vAlign w:val="center"/>
            <w:hideMark/>
          </w:tcPr>
          <w:p w14:paraId="630F4C1C" w14:textId="77777777" w:rsidR="00A27075" w:rsidRPr="001B4B87" w:rsidRDefault="00A27075" w:rsidP="00D40DD1">
            <w:pPr>
              <w:spacing w:line="240" w:lineRule="auto"/>
              <w:rPr>
                <w:rFonts w:ascii="Times New Roman" w:eastAsia="Times New Roman" w:hAnsi="Times New Roman" w:cs="Times New Roman"/>
                <w:sz w:val="20"/>
                <w:szCs w:val="24"/>
                <w:lang w:eastAsia="sv-SE"/>
              </w:rPr>
            </w:pPr>
          </w:p>
        </w:tc>
        <w:tc>
          <w:tcPr>
            <w:tcW w:w="507" w:type="dxa"/>
            <w:vMerge/>
            <w:tcBorders>
              <w:left w:val="nil"/>
              <w:right w:val="nil"/>
            </w:tcBorders>
          </w:tcPr>
          <w:p w14:paraId="5CE7B280" w14:textId="77777777" w:rsidR="00A27075" w:rsidRPr="001B4B87" w:rsidRDefault="00A27075" w:rsidP="00D40DD1">
            <w:pPr>
              <w:spacing w:line="240" w:lineRule="auto"/>
              <w:rPr>
                <w:rFonts w:ascii="Times New Roman" w:eastAsia="Times New Roman" w:hAnsi="Times New Roman" w:cs="Times New Roman"/>
                <w:sz w:val="20"/>
                <w:szCs w:val="24"/>
                <w:lang w:eastAsia="sv-SE"/>
              </w:rPr>
            </w:pPr>
          </w:p>
        </w:tc>
        <w:tc>
          <w:tcPr>
            <w:tcW w:w="640" w:type="dxa"/>
            <w:vMerge/>
            <w:tcBorders>
              <w:left w:val="nil"/>
              <w:right w:val="nil"/>
            </w:tcBorders>
            <w:vAlign w:val="center"/>
            <w:hideMark/>
          </w:tcPr>
          <w:p w14:paraId="3FB7BAA8" w14:textId="77777777" w:rsidR="00A27075" w:rsidRPr="001B4B87" w:rsidRDefault="00A27075" w:rsidP="00D40DD1">
            <w:pPr>
              <w:spacing w:line="240" w:lineRule="auto"/>
              <w:rPr>
                <w:rFonts w:ascii="Times New Roman" w:eastAsia="Times New Roman" w:hAnsi="Times New Roman" w:cs="Times New Roman"/>
                <w:sz w:val="20"/>
                <w:szCs w:val="24"/>
                <w:lang w:eastAsia="sv-SE"/>
              </w:rPr>
            </w:pPr>
          </w:p>
        </w:tc>
        <w:tc>
          <w:tcPr>
            <w:tcW w:w="553" w:type="dxa"/>
            <w:tcBorders>
              <w:top w:val="nil"/>
              <w:left w:val="nil"/>
              <w:bottom w:val="nil"/>
              <w:right w:val="nil"/>
            </w:tcBorders>
            <w:shd w:val="clear" w:color="000000" w:fill="FFFFFF"/>
            <w:noWrap/>
            <w:vAlign w:val="center"/>
            <w:hideMark/>
          </w:tcPr>
          <w:p w14:paraId="068096ED"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181</w:t>
            </w:r>
          </w:p>
        </w:tc>
        <w:tc>
          <w:tcPr>
            <w:tcW w:w="553" w:type="dxa"/>
            <w:tcBorders>
              <w:top w:val="nil"/>
              <w:left w:val="nil"/>
              <w:bottom w:val="nil"/>
              <w:right w:val="nil"/>
            </w:tcBorders>
            <w:shd w:val="clear" w:color="000000" w:fill="FFFFFF"/>
            <w:noWrap/>
            <w:vAlign w:val="center"/>
            <w:hideMark/>
          </w:tcPr>
          <w:p w14:paraId="0E2AB80D"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Spring</w:t>
            </w:r>
          </w:p>
        </w:tc>
        <w:tc>
          <w:tcPr>
            <w:tcW w:w="717" w:type="dxa"/>
            <w:tcBorders>
              <w:top w:val="nil"/>
              <w:left w:val="nil"/>
              <w:bottom w:val="nil"/>
              <w:right w:val="nil"/>
            </w:tcBorders>
            <w:shd w:val="clear" w:color="000000" w:fill="FFFFFF"/>
            <w:noWrap/>
            <w:vAlign w:val="center"/>
            <w:hideMark/>
          </w:tcPr>
          <w:p w14:paraId="17E375CF"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-33.2 ± 0.7</w:t>
            </w:r>
          </w:p>
        </w:tc>
        <w:tc>
          <w:tcPr>
            <w:tcW w:w="717" w:type="dxa"/>
            <w:vMerge/>
            <w:tcBorders>
              <w:left w:val="nil"/>
              <w:right w:val="nil"/>
            </w:tcBorders>
            <w:shd w:val="clear" w:color="000000" w:fill="FFFFFF"/>
            <w:noWrap/>
            <w:vAlign w:val="center"/>
            <w:hideMark/>
          </w:tcPr>
          <w:p w14:paraId="0C2B4AB0"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right w:val="nil"/>
            </w:tcBorders>
            <w:shd w:val="clear" w:color="000000" w:fill="FFFFFF"/>
            <w:noWrap/>
            <w:vAlign w:val="center"/>
            <w:hideMark/>
          </w:tcPr>
          <w:p w14:paraId="73DCF629"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7EDC73E2"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72.9</w:t>
            </w:r>
            <w:r w:rsidRPr="001B4B87">
              <w:rPr>
                <w:rFonts w:ascii="Times New Roman" w:eastAsia="Times New Roman" w:hAnsi="Times New Roman" w:cs="Times New Roman"/>
                <w:sz w:val="12"/>
                <w:szCs w:val="12"/>
                <w:lang w:eastAsia="sv-SE"/>
              </w:rPr>
              <w:t xml:space="preserve"> ± 2.5</w:t>
            </w:r>
          </w:p>
        </w:tc>
        <w:tc>
          <w:tcPr>
            <w:tcW w:w="584" w:type="dxa"/>
            <w:tcBorders>
              <w:top w:val="nil"/>
              <w:left w:val="nil"/>
              <w:bottom w:val="nil"/>
              <w:right w:val="nil"/>
            </w:tcBorders>
            <w:shd w:val="clear" w:color="000000" w:fill="FFFFFF"/>
            <w:vAlign w:val="bottom"/>
          </w:tcPr>
          <w:p w14:paraId="6A56A201"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1.5</w:t>
            </w:r>
            <w:r w:rsidRPr="001B4B87">
              <w:rPr>
                <w:rFonts w:ascii="Times New Roman" w:eastAsia="Times New Roman" w:hAnsi="Times New Roman" w:cs="Times New Roman"/>
                <w:sz w:val="12"/>
                <w:szCs w:val="12"/>
                <w:lang w:eastAsia="sv-SE"/>
              </w:rPr>
              <w:t xml:space="preserve"> ± 0.0</w:t>
            </w:r>
          </w:p>
        </w:tc>
        <w:tc>
          <w:tcPr>
            <w:tcW w:w="677" w:type="dxa"/>
            <w:tcBorders>
              <w:top w:val="nil"/>
              <w:left w:val="nil"/>
              <w:bottom w:val="nil"/>
              <w:right w:val="nil"/>
            </w:tcBorders>
            <w:shd w:val="clear" w:color="000000" w:fill="FFFFFF"/>
            <w:vAlign w:val="bottom"/>
          </w:tcPr>
          <w:p w14:paraId="1891F8C7"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2.6</w:t>
            </w:r>
            <w:r w:rsidRPr="001B4B87">
              <w:rPr>
                <w:rFonts w:ascii="Times New Roman" w:eastAsia="Times New Roman" w:hAnsi="Times New Roman" w:cs="Times New Roman"/>
                <w:sz w:val="12"/>
                <w:szCs w:val="12"/>
                <w:lang w:eastAsia="sv-SE"/>
              </w:rPr>
              <w:t xml:space="preserve"> ± 0.1</w:t>
            </w:r>
          </w:p>
        </w:tc>
        <w:tc>
          <w:tcPr>
            <w:tcW w:w="731" w:type="dxa"/>
            <w:tcBorders>
              <w:top w:val="nil"/>
              <w:left w:val="nil"/>
              <w:bottom w:val="nil"/>
              <w:right w:val="nil"/>
            </w:tcBorders>
            <w:shd w:val="clear" w:color="000000" w:fill="FFFFFF"/>
            <w:vAlign w:val="bottom"/>
          </w:tcPr>
          <w:p w14:paraId="330199CC"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1.0</w:t>
            </w:r>
            <w:r w:rsidRPr="001B4B87">
              <w:rPr>
                <w:rFonts w:ascii="Times New Roman" w:eastAsia="Times New Roman" w:hAnsi="Times New Roman" w:cs="Times New Roman"/>
                <w:sz w:val="12"/>
                <w:szCs w:val="12"/>
                <w:lang w:eastAsia="sv-SE"/>
              </w:rPr>
              <w:t xml:space="preserve"> ± 0.1</w:t>
            </w:r>
          </w:p>
        </w:tc>
        <w:tc>
          <w:tcPr>
            <w:tcW w:w="1408" w:type="dxa"/>
            <w:gridSpan w:val="2"/>
            <w:vMerge/>
            <w:tcBorders>
              <w:left w:val="nil"/>
              <w:right w:val="nil"/>
            </w:tcBorders>
            <w:shd w:val="clear" w:color="auto" w:fill="BFBFBF" w:themeFill="background1" w:themeFillShade="BF"/>
          </w:tcPr>
          <w:p w14:paraId="5F760717" w14:textId="77777777" w:rsidR="00A27075" w:rsidRPr="001B4B87" w:rsidRDefault="00A27075" w:rsidP="00D40DD1">
            <w:pPr>
              <w:spacing w:line="240" w:lineRule="auto"/>
              <w:jc w:val="center"/>
              <w:rPr>
                <w:rFonts w:ascii="Times New Roman" w:hAnsi="Times New Roman" w:cs="Times New Roman"/>
                <w:sz w:val="20"/>
                <w:szCs w:val="24"/>
              </w:rPr>
            </w:pPr>
          </w:p>
        </w:tc>
      </w:tr>
      <w:tr w:rsidR="001B4B87" w:rsidRPr="001B4B87" w14:paraId="1BACC015" w14:textId="77777777" w:rsidTr="00A27075">
        <w:trPr>
          <w:trHeight w:hRule="exact" w:val="142"/>
        </w:trPr>
        <w:tc>
          <w:tcPr>
            <w:tcW w:w="601" w:type="dxa"/>
            <w:vMerge/>
            <w:tcBorders>
              <w:left w:val="nil"/>
              <w:right w:val="nil"/>
            </w:tcBorders>
            <w:vAlign w:val="center"/>
            <w:hideMark/>
          </w:tcPr>
          <w:p w14:paraId="2F099DB4" w14:textId="77777777" w:rsidR="00A27075" w:rsidRPr="001B4B87" w:rsidRDefault="00A27075" w:rsidP="00D40DD1">
            <w:pPr>
              <w:spacing w:line="240" w:lineRule="auto"/>
              <w:rPr>
                <w:rFonts w:ascii="Times New Roman" w:eastAsia="Times New Roman" w:hAnsi="Times New Roman" w:cs="Times New Roman"/>
                <w:sz w:val="20"/>
                <w:szCs w:val="24"/>
                <w:lang w:eastAsia="sv-SE"/>
              </w:rPr>
            </w:pPr>
          </w:p>
        </w:tc>
        <w:tc>
          <w:tcPr>
            <w:tcW w:w="507" w:type="dxa"/>
            <w:vMerge/>
            <w:tcBorders>
              <w:left w:val="nil"/>
              <w:right w:val="nil"/>
            </w:tcBorders>
          </w:tcPr>
          <w:p w14:paraId="1EF3C8FA" w14:textId="77777777" w:rsidR="00A27075" w:rsidRPr="001B4B87" w:rsidRDefault="00A27075" w:rsidP="00D40DD1">
            <w:pPr>
              <w:spacing w:line="240" w:lineRule="auto"/>
              <w:rPr>
                <w:rFonts w:ascii="Times New Roman" w:eastAsia="Times New Roman" w:hAnsi="Times New Roman" w:cs="Times New Roman"/>
                <w:sz w:val="20"/>
                <w:szCs w:val="24"/>
                <w:lang w:eastAsia="sv-SE"/>
              </w:rPr>
            </w:pPr>
          </w:p>
        </w:tc>
        <w:tc>
          <w:tcPr>
            <w:tcW w:w="640" w:type="dxa"/>
            <w:vMerge/>
            <w:tcBorders>
              <w:left w:val="nil"/>
              <w:right w:val="nil"/>
            </w:tcBorders>
            <w:vAlign w:val="center"/>
            <w:hideMark/>
          </w:tcPr>
          <w:p w14:paraId="0971D659" w14:textId="77777777" w:rsidR="00A27075" w:rsidRPr="001B4B87" w:rsidRDefault="00A27075" w:rsidP="00D40DD1">
            <w:pPr>
              <w:spacing w:line="240" w:lineRule="auto"/>
              <w:rPr>
                <w:rFonts w:ascii="Times New Roman" w:eastAsia="Times New Roman" w:hAnsi="Times New Roman" w:cs="Times New Roman"/>
                <w:sz w:val="20"/>
                <w:szCs w:val="24"/>
                <w:lang w:eastAsia="sv-SE"/>
              </w:rPr>
            </w:pPr>
          </w:p>
        </w:tc>
        <w:tc>
          <w:tcPr>
            <w:tcW w:w="553" w:type="dxa"/>
            <w:tcBorders>
              <w:top w:val="nil"/>
              <w:left w:val="nil"/>
              <w:bottom w:val="nil"/>
              <w:right w:val="nil"/>
            </w:tcBorders>
            <w:shd w:val="clear" w:color="000000" w:fill="FFFFFF"/>
            <w:noWrap/>
            <w:vAlign w:val="center"/>
            <w:hideMark/>
          </w:tcPr>
          <w:p w14:paraId="6F38B84C"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209</w:t>
            </w:r>
          </w:p>
        </w:tc>
        <w:tc>
          <w:tcPr>
            <w:tcW w:w="553" w:type="dxa"/>
            <w:tcBorders>
              <w:top w:val="nil"/>
              <w:left w:val="nil"/>
              <w:bottom w:val="nil"/>
              <w:right w:val="nil"/>
            </w:tcBorders>
            <w:shd w:val="clear" w:color="000000" w:fill="FFFFFF"/>
            <w:noWrap/>
            <w:vAlign w:val="center"/>
            <w:hideMark/>
          </w:tcPr>
          <w:p w14:paraId="6E031CA4"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Spring</w:t>
            </w:r>
          </w:p>
        </w:tc>
        <w:tc>
          <w:tcPr>
            <w:tcW w:w="717" w:type="dxa"/>
            <w:tcBorders>
              <w:top w:val="nil"/>
              <w:left w:val="nil"/>
              <w:bottom w:val="nil"/>
              <w:right w:val="nil"/>
            </w:tcBorders>
            <w:shd w:val="clear" w:color="000000" w:fill="FFFFFF"/>
            <w:noWrap/>
            <w:vAlign w:val="center"/>
            <w:hideMark/>
          </w:tcPr>
          <w:p w14:paraId="086EA21D"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-33.5 ± 1.4</w:t>
            </w:r>
          </w:p>
        </w:tc>
        <w:tc>
          <w:tcPr>
            <w:tcW w:w="717" w:type="dxa"/>
            <w:vMerge/>
            <w:tcBorders>
              <w:left w:val="nil"/>
              <w:right w:val="nil"/>
            </w:tcBorders>
            <w:shd w:val="clear" w:color="000000" w:fill="FFFFFF"/>
            <w:noWrap/>
            <w:vAlign w:val="center"/>
            <w:hideMark/>
          </w:tcPr>
          <w:p w14:paraId="174DE09E"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right w:val="nil"/>
            </w:tcBorders>
            <w:shd w:val="clear" w:color="000000" w:fill="FFFFFF"/>
            <w:noWrap/>
            <w:vAlign w:val="center"/>
            <w:hideMark/>
          </w:tcPr>
          <w:p w14:paraId="21AEDC13"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4C3D941A"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71.9</w:t>
            </w:r>
            <w:r w:rsidRPr="001B4B87">
              <w:rPr>
                <w:rFonts w:ascii="Times New Roman" w:eastAsia="Times New Roman" w:hAnsi="Times New Roman" w:cs="Times New Roman"/>
                <w:sz w:val="12"/>
                <w:szCs w:val="12"/>
                <w:lang w:eastAsia="sv-SE"/>
              </w:rPr>
              <w:t xml:space="preserve"> ± 4.9</w:t>
            </w:r>
          </w:p>
        </w:tc>
        <w:tc>
          <w:tcPr>
            <w:tcW w:w="584" w:type="dxa"/>
            <w:tcBorders>
              <w:top w:val="nil"/>
              <w:left w:val="nil"/>
              <w:bottom w:val="nil"/>
              <w:right w:val="nil"/>
            </w:tcBorders>
            <w:shd w:val="clear" w:color="000000" w:fill="FFFFFF"/>
            <w:vAlign w:val="bottom"/>
          </w:tcPr>
          <w:p w14:paraId="7167830F"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1.5</w:t>
            </w:r>
            <w:r w:rsidRPr="001B4B87">
              <w:rPr>
                <w:rFonts w:ascii="Times New Roman" w:eastAsia="Times New Roman" w:hAnsi="Times New Roman" w:cs="Times New Roman"/>
                <w:sz w:val="12"/>
                <w:szCs w:val="12"/>
                <w:lang w:eastAsia="sv-SE"/>
              </w:rPr>
              <w:t xml:space="preserve"> ± 0.1</w:t>
            </w:r>
          </w:p>
        </w:tc>
        <w:tc>
          <w:tcPr>
            <w:tcW w:w="677" w:type="dxa"/>
            <w:tcBorders>
              <w:top w:val="nil"/>
              <w:left w:val="nil"/>
              <w:bottom w:val="nil"/>
              <w:right w:val="nil"/>
            </w:tcBorders>
            <w:shd w:val="clear" w:color="000000" w:fill="FFFFFF"/>
            <w:vAlign w:val="bottom"/>
          </w:tcPr>
          <w:p w14:paraId="2B1BB995"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2.5</w:t>
            </w:r>
            <w:r w:rsidRPr="001B4B87">
              <w:rPr>
                <w:rFonts w:ascii="Times New Roman" w:eastAsia="Times New Roman" w:hAnsi="Times New Roman" w:cs="Times New Roman"/>
                <w:sz w:val="12"/>
                <w:szCs w:val="12"/>
                <w:lang w:eastAsia="sv-SE"/>
              </w:rPr>
              <w:t xml:space="preserve"> ± 0.2</w:t>
            </w:r>
          </w:p>
        </w:tc>
        <w:tc>
          <w:tcPr>
            <w:tcW w:w="731" w:type="dxa"/>
            <w:tcBorders>
              <w:top w:val="nil"/>
              <w:left w:val="nil"/>
              <w:bottom w:val="nil"/>
              <w:right w:val="nil"/>
            </w:tcBorders>
            <w:shd w:val="clear" w:color="000000" w:fill="FFFFFF"/>
            <w:vAlign w:val="bottom"/>
          </w:tcPr>
          <w:p w14:paraId="61AB4897"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1.0</w:t>
            </w:r>
            <w:r w:rsidRPr="001B4B87">
              <w:rPr>
                <w:rFonts w:ascii="Times New Roman" w:eastAsia="Times New Roman" w:hAnsi="Times New Roman" w:cs="Times New Roman"/>
                <w:sz w:val="12"/>
                <w:szCs w:val="12"/>
                <w:lang w:eastAsia="sv-SE"/>
              </w:rPr>
              <w:t xml:space="preserve"> ± 0.2</w:t>
            </w:r>
          </w:p>
        </w:tc>
        <w:tc>
          <w:tcPr>
            <w:tcW w:w="1408" w:type="dxa"/>
            <w:gridSpan w:val="2"/>
            <w:vMerge/>
            <w:tcBorders>
              <w:left w:val="nil"/>
              <w:right w:val="nil"/>
            </w:tcBorders>
            <w:shd w:val="clear" w:color="auto" w:fill="BFBFBF" w:themeFill="background1" w:themeFillShade="BF"/>
          </w:tcPr>
          <w:p w14:paraId="030CC34B" w14:textId="77777777" w:rsidR="00A27075" w:rsidRPr="001B4B87" w:rsidRDefault="00A27075" w:rsidP="00D40DD1">
            <w:pPr>
              <w:spacing w:line="240" w:lineRule="auto"/>
              <w:jc w:val="center"/>
              <w:rPr>
                <w:rFonts w:ascii="Times New Roman" w:hAnsi="Times New Roman" w:cs="Times New Roman"/>
                <w:sz w:val="20"/>
                <w:szCs w:val="24"/>
              </w:rPr>
            </w:pPr>
          </w:p>
        </w:tc>
      </w:tr>
      <w:tr w:rsidR="001B4B87" w:rsidRPr="001B4B87" w14:paraId="1CD15543" w14:textId="77777777" w:rsidTr="00A27075">
        <w:trPr>
          <w:trHeight w:hRule="exact" w:val="142"/>
        </w:trPr>
        <w:tc>
          <w:tcPr>
            <w:tcW w:w="601" w:type="dxa"/>
            <w:vMerge/>
            <w:tcBorders>
              <w:left w:val="nil"/>
              <w:right w:val="nil"/>
            </w:tcBorders>
            <w:vAlign w:val="center"/>
            <w:hideMark/>
          </w:tcPr>
          <w:p w14:paraId="4D51A312" w14:textId="77777777" w:rsidR="00A27075" w:rsidRPr="001B4B87" w:rsidRDefault="00A27075" w:rsidP="00D40DD1">
            <w:pPr>
              <w:spacing w:line="240" w:lineRule="auto"/>
              <w:rPr>
                <w:rFonts w:ascii="Times New Roman" w:eastAsia="Times New Roman" w:hAnsi="Times New Roman" w:cs="Times New Roman"/>
                <w:sz w:val="20"/>
                <w:szCs w:val="24"/>
                <w:lang w:eastAsia="sv-SE"/>
              </w:rPr>
            </w:pPr>
          </w:p>
        </w:tc>
        <w:tc>
          <w:tcPr>
            <w:tcW w:w="507" w:type="dxa"/>
            <w:vMerge/>
            <w:tcBorders>
              <w:left w:val="nil"/>
              <w:right w:val="nil"/>
            </w:tcBorders>
          </w:tcPr>
          <w:p w14:paraId="4FE9D848" w14:textId="77777777" w:rsidR="00A27075" w:rsidRPr="001B4B87" w:rsidRDefault="00A27075" w:rsidP="00D40DD1">
            <w:pPr>
              <w:spacing w:line="240" w:lineRule="auto"/>
              <w:rPr>
                <w:rFonts w:ascii="Times New Roman" w:eastAsia="Times New Roman" w:hAnsi="Times New Roman" w:cs="Times New Roman"/>
                <w:sz w:val="20"/>
                <w:szCs w:val="24"/>
                <w:lang w:eastAsia="sv-SE"/>
              </w:rPr>
            </w:pPr>
          </w:p>
        </w:tc>
        <w:tc>
          <w:tcPr>
            <w:tcW w:w="640" w:type="dxa"/>
            <w:vMerge/>
            <w:tcBorders>
              <w:left w:val="nil"/>
              <w:right w:val="nil"/>
            </w:tcBorders>
            <w:vAlign w:val="center"/>
            <w:hideMark/>
          </w:tcPr>
          <w:p w14:paraId="591B2DD4" w14:textId="77777777" w:rsidR="00A27075" w:rsidRPr="001B4B87" w:rsidRDefault="00A27075" w:rsidP="00D40DD1">
            <w:pPr>
              <w:spacing w:line="240" w:lineRule="auto"/>
              <w:rPr>
                <w:rFonts w:ascii="Times New Roman" w:eastAsia="Times New Roman" w:hAnsi="Times New Roman" w:cs="Times New Roman"/>
                <w:sz w:val="20"/>
                <w:szCs w:val="24"/>
                <w:lang w:eastAsia="sv-SE"/>
              </w:rPr>
            </w:pPr>
          </w:p>
        </w:tc>
        <w:tc>
          <w:tcPr>
            <w:tcW w:w="553" w:type="dxa"/>
            <w:tcBorders>
              <w:top w:val="nil"/>
              <w:left w:val="nil"/>
              <w:bottom w:val="nil"/>
              <w:right w:val="nil"/>
            </w:tcBorders>
            <w:shd w:val="clear" w:color="000000" w:fill="FFFFFF"/>
            <w:noWrap/>
            <w:vAlign w:val="center"/>
            <w:hideMark/>
          </w:tcPr>
          <w:p w14:paraId="02B9F888"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230</w:t>
            </w:r>
          </w:p>
        </w:tc>
        <w:tc>
          <w:tcPr>
            <w:tcW w:w="553" w:type="dxa"/>
            <w:tcBorders>
              <w:top w:val="nil"/>
              <w:left w:val="nil"/>
              <w:bottom w:val="nil"/>
              <w:right w:val="nil"/>
            </w:tcBorders>
            <w:shd w:val="clear" w:color="000000" w:fill="FFFFFF"/>
            <w:noWrap/>
            <w:vAlign w:val="center"/>
            <w:hideMark/>
          </w:tcPr>
          <w:p w14:paraId="33803D11"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Spring</w:t>
            </w:r>
          </w:p>
        </w:tc>
        <w:tc>
          <w:tcPr>
            <w:tcW w:w="717" w:type="dxa"/>
            <w:tcBorders>
              <w:top w:val="nil"/>
              <w:left w:val="nil"/>
              <w:bottom w:val="nil"/>
              <w:right w:val="nil"/>
            </w:tcBorders>
            <w:shd w:val="clear" w:color="000000" w:fill="FFFFFF"/>
            <w:noWrap/>
            <w:vAlign w:val="center"/>
            <w:hideMark/>
          </w:tcPr>
          <w:p w14:paraId="59B38FD7"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-30.4 ± 0.5</w:t>
            </w:r>
          </w:p>
        </w:tc>
        <w:tc>
          <w:tcPr>
            <w:tcW w:w="717" w:type="dxa"/>
            <w:vMerge/>
            <w:tcBorders>
              <w:left w:val="nil"/>
              <w:right w:val="nil"/>
            </w:tcBorders>
            <w:shd w:val="clear" w:color="000000" w:fill="FFFFFF"/>
            <w:noWrap/>
            <w:vAlign w:val="center"/>
            <w:hideMark/>
          </w:tcPr>
          <w:p w14:paraId="58A213B4"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right w:val="nil"/>
            </w:tcBorders>
            <w:shd w:val="clear" w:color="000000" w:fill="FFFFFF"/>
            <w:noWrap/>
            <w:vAlign w:val="center"/>
            <w:hideMark/>
          </w:tcPr>
          <w:p w14:paraId="5CDAD01B"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nil"/>
              <w:right w:val="nil"/>
            </w:tcBorders>
            <w:shd w:val="clear" w:color="000000" w:fill="FFFFFF"/>
            <w:noWrap/>
            <w:vAlign w:val="bottom"/>
            <w:hideMark/>
          </w:tcPr>
          <w:p w14:paraId="516E9557"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82.9</w:t>
            </w:r>
            <w:r w:rsidRPr="001B4B87">
              <w:rPr>
                <w:rFonts w:ascii="Times New Roman" w:eastAsia="Times New Roman" w:hAnsi="Times New Roman" w:cs="Times New Roman"/>
                <w:sz w:val="12"/>
                <w:szCs w:val="12"/>
                <w:lang w:eastAsia="sv-SE"/>
              </w:rPr>
              <w:t xml:space="preserve"> ± 1.8</w:t>
            </w:r>
          </w:p>
        </w:tc>
        <w:tc>
          <w:tcPr>
            <w:tcW w:w="584" w:type="dxa"/>
            <w:tcBorders>
              <w:top w:val="nil"/>
              <w:left w:val="nil"/>
              <w:bottom w:val="nil"/>
              <w:right w:val="nil"/>
            </w:tcBorders>
            <w:shd w:val="clear" w:color="000000" w:fill="FFFFFF"/>
            <w:vAlign w:val="bottom"/>
          </w:tcPr>
          <w:p w14:paraId="1A641C46"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1.7</w:t>
            </w:r>
            <w:r w:rsidRPr="001B4B87">
              <w:rPr>
                <w:rFonts w:ascii="Times New Roman" w:eastAsia="Times New Roman" w:hAnsi="Times New Roman" w:cs="Times New Roman"/>
                <w:sz w:val="12"/>
                <w:szCs w:val="12"/>
                <w:lang w:eastAsia="sv-SE"/>
              </w:rPr>
              <w:t xml:space="preserve"> ± 0.0</w:t>
            </w:r>
          </w:p>
        </w:tc>
        <w:tc>
          <w:tcPr>
            <w:tcW w:w="677" w:type="dxa"/>
            <w:tcBorders>
              <w:top w:val="nil"/>
              <w:left w:val="nil"/>
              <w:bottom w:val="nil"/>
              <w:right w:val="nil"/>
            </w:tcBorders>
            <w:shd w:val="clear" w:color="000000" w:fill="FFFFFF"/>
            <w:vAlign w:val="bottom"/>
          </w:tcPr>
          <w:p w14:paraId="0D9D71F7"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2.9</w:t>
            </w:r>
            <w:r w:rsidRPr="001B4B87">
              <w:rPr>
                <w:rFonts w:ascii="Times New Roman" w:eastAsia="Times New Roman" w:hAnsi="Times New Roman" w:cs="Times New Roman"/>
                <w:sz w:val="12"/>
                <w:szCs w:val="12"/>
                <w:lang w:eastAsia="sv-SE"/>
              </w:rPr>
              <w:t xml:space="preserve"> ± 0.1</w:t>
            </w:r>
          </w:p>
        </w:tc>
        <w:tc>
          <w:tcPr>
            <w:tcW w:w="731" w:type="dxa"/>
            <w:tcBorders>
              <w:top w:val="nil"/>
              <w:left w:val="nil"/>
              <w:bottom w:val="nil"/>
              <w:right w:val="nil"/>
            </w:tcBorders>
            <w:shd w:val="clear" w:color="000000" w:fill="FFFFFF"/>
            <w:vAlign w:val="bottom"/>
          </w:tcPr>
          <w:p w14:paraId="6C29BD9C"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0.6</w:t>
            </w:r>
            <w:r w:rsidRPr="001B4B87">
              <w:rPr>
                <w:rFonts w:ascii="Times New Roman" w:eastAsia="Times New Roman" w:hAnsi="Times New Roman" w:cs="Times New Roman"/>
                <w:sz w:val="12"/>
                <w:szCs w:val="12"/>
                <w:lang w:eastAsia="sv-SE"/>
              </w:rPr>
              <w:t xml:space="preserve"> ± 0.1</w:t>
            </w:r>
          </w:p>
        </w:tc>
        <w:tc>
          <w:tcPr>
            <w:tcW w:w="1408" w:type="dxa"/>
            <w:gridSpan w:val="2"/>
            <w:vMerge/>
            <w:tcBorders>
              <w:left w:val="nil"/>
              <w:right w:val="nil"/>
            </w:tcBorders>
            <w:shd w:val="clear" w:color="auto" w:fill="BFBFBF" w:themeFill="background1" w:themeFillShade="BF"/>
          </w:tcPr>
          <w:p w14:paraId="185C024F" w14:textId="77777777" w:rsidR="00A27075" w:rsidRPr="001B4B87" w:rsidRDefault="00A27075" w:rsidP="00D40DD1">
            <w:pPr>
              <w:spacing w:line="240" w:lineRule="auto"/>
              <w:jc w:val="center"/>
              <w:rPr>
                <w:rFonts w:ascii="Times New Roman" w:hAnsi="Times New Roman" w:cs="Times New Roman"/>
                <w:sz w:val="20"/>
                <w:szCs w:val="24"/>
              </w:rPr>
            </w:pPr>
          </w:p>
        </w:tc>
      </w:tr>
      <w:tr w:rsidR="001B4B87" w:rsidRPr="001B4B87" w14:paraId="22666EF7" w14:textId="77777777" w:rsidTr="00A27075">
        <w:trPr>
          <w:trHeight w:hRule="exact" w:val="142"/>
        </w:trPr>
        <w:tc>
          <w:tcPr>
            <w:tcW w:w="601" w:type="dxa"/>
            <w:vMerge/>
            <w:tcBorders>
              <w:left w:val="nil"/>
              <w:bottom w:val="single" w:sz="12" w:space="0" w:color="auto"/>
              <w:right w:val="nil"/>
            </w:tcBorders>
            <w:vAlign w:val="center"/>
            <w:hideMark/>
          </w:tcPr>
          <w:p w14:paraId="25C0A689" w14:textId="77777777" w:rsidR="00A27075" w:rsidRPr="001B4B87" w:rsidRDefault="00A27075" w:rsidP="00D40DD1">
            <w:pPr>
              <w:spacing w:line="240" w:lineRule="auto"/>
              <w:rPr>
                <w:rFonts w:ascii="Times New Roman" w:eastAsia="Times New Roman" w:hAnsi="Times New Roman" w:cs="Times New Roman"/>
                <w:sz w:val="20"/>
                <w:szCs w:val="24"/>
                <w:lang w:eastAsia="sv-SE"/>
              </w:rPr>
            </w:pPr>
          </w:p>
        </w:tc>
        <w:tc>
          <w:tcPr>
            <w:tcW w:w="507" w:type="dxa"/>
            <w:vMerge/>
            <w:tcBorders>
              <w:left w:val="nil"/>
              <w:bottom w:val="single" w:sz="12" w:space="0" w:color="auto"/>
              <w:right w:val="nil"/>
            </w:tcBorders>
          </w:tcPr>
          <w:p w14:paraId="6AC19C46" w14:textId="77777777" w:rsidR="00A27075" w:rsidRPr="001B4B87" w:rsidRDefault="00A27075" w:rsidP="00D40DD1">
            <w:pPr>
              <w:spacing w:line="240" w:lineRule="auto"/>
              <w:rPr>
                <w:rFonts w:ascii="Times New Roman" w:eastAsia="Times New Roman" w:hAnsi="Times New Roman" w:cs="Times New Roman"/>
                <w:sz w:val="20"/>
                <w:szCs w:val="24"/>
                <w:lang w:eastAsia="sv-SE"/>
              </w:rPr>
            </w:pPr>
          </w:p>
        </w:tc>
        <w:tc>
          <w:tcPr>
            <w:tcW w:w="640" w:type="dxa"/>
            <w:vMerge/>
            <w:tcBorders>
              <w:left w:val="nil"/>
              <w:bottom w:val="single" w:sz="12" w:space="0" w:color="auto"/>
              <w:right w:val="nil"/>
            </w:tcBorders>
            <w:vAlign w:val="center"/>
            <w:hideMark/>
          </w:tcPr>
          <w:p w14:paraId="209526B6" w14:textId="77777777" w:rsidR="00A27075" w:rsidRPr="001B4B87" w:rsidRDefault="00A27075" w:rsidP="00D40DD1">
            <w:pPr>
              <w:spacing w:line="240" w:lineRule="auto"/>
              <w:rPr>
                <w:rFonts w:ascii="Times New Roman" w:eastAsia="Times New Roman" w:hAnsi="Times New Roman" w:cs="Times New Roman"/>
                <w:sz w:val="20"/>
                <w:szCs w:val="24"/>
                <w:lang w:eastAsia="sv-SE"/>
              </w:rPr>
            </w:pPr>
          </w:p>
        </w:tc>
        <w:tc>
          <w:tcPr>
            <w:tcW w:w="553" w:type="dxa"/>
            <w:tcBorders>
              <w:top w:val="nil"/>
              <w:left w:val="nil"/>
              <w:bottom w:val="single" w:sz="12" w:space="0" w:color="auto"/>
              <w:right w:val="nil"/>
            </w:tcBorders>
            <w:shd w:val="clear" w:color="000000" w:fill="FFFFFF"/>
            <w:noWrap/>
            <w:vAlign w:val="center"/>
            <w:hideMark/>
          </w:tcPr>
          <w:p w14:paraId="14FAE292"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251</w:t>
            </w:r>
          </w:p>
        </w:tc>
        <w:tc>
          <w:tcPr>
            <w:tcW w:w="553" w:type="dxa"/>
            <w:tcBorders>
              <w:top w:val="nil"/>
              <w:left w:val="nil"/>
              <w:bottom w:val="single" w:sz="12" w:space="0" w:color="auto"/>
              <w:right w:val="nil"/>
            </w:tcBorders>
            <w:shd w:val="clear" w:color="000000" w:fill="FFFFFF"/>
            <w:noWrap/>
            <w:vAlign w:val="center"/>
            <w:hideMark/>
          </w:tcPr>
          <w:p w14:paraId="77D2B555" w14:textId="77777777" w:rsidR="00A27075" w:rsidRPr="001B4B87" w:rsidRDefault="00A27075" w:rsidP="00D40DD1">
            <w:pPr>
              <w:spacing w:line="240" w:lineRule="auto"/>
              <w:jc w:val="center"/>
              <w:rPr>
                <w:rFonts w:ascii="Times New Roman" w:eastAsia="Times New Roman" w:hAnsi="Times New Roman" w:cs="Times New Roman"/>
                <w:sz w:val="12"/>
                <w:szCs w:val="24"/>
                <w:lang w:eastAsia="sv-SE"/>
              </w:rPr>
            </w:pPr>
            <w:r w:rsidRPr="001B4B87">
              <w:rPr>
                <w:rFonts w:ascii="Times New Roman" w:eastAsia="Times New Roman" w:hAnsi="Times New Roman" w:cs="Times New Roman"/>
                <w:sz w:val="12"/>
                <w:szCs w:val="24"/>
                <w:lang w:eastAsia="sv-SE"/>
              </w:rPr>
              <w:t>Spring</w:t>
            </w:r>
          </w:p>
        </w:tc>
        <w:tc>
          <w:tcPr>
            <w:tcW w:w="717" w:type="dxa"/>
            <w:tcBorders>
              <w:top w:val="nil"/>
              <w:left w:val="nil"/>
              <w:bottom w:val="single" w:sz="12" w:space="0" w:color="auto"/>
              <w:right w:val="nil"/>
            </w:tcBorders>
            <w:shd w:val="clear" w:color="000000" w:fill="FFFFFF"/>
            <w:noWrap/>
            <w:vAlign w:val="center"/>
            <w:hideMark/>
          </w:tcPr>
          <w:p w14:paraId="698363DB"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r w:rsidRPr="001B4B87">
              <w:rPr>
                <w:rFonts w:ascii="Times New Roman" w:eastAsia="Times New Roman" w:hAnsi="Times New Roman" w:cs="Times New Roman"/>
                <w:sz w:val="12"/>
                <w:szCs w:val="12"/>
                <w:lang w:eastAsia="sv-SE"/>
              </w:rPr>
              <w:t>-32.9 ± 2.2</w:t>
            </w:r>
          </w:p>
        </w:tc>
        <w:tc>
          <w:tcPr>
            <w:tcW w:w="717" w:type="dxa"/>
            <w:vMerge/>
            <w:tcBorders>
              <w:left w:val="nil"/>
              <w:bottom w:val="single" w:sz="12" w:space="0" w:color="auto"/>
              <w:right w:val="nil"/>
            </w:tcBorders>
            <w:shd w:val="clear" w:color="000000" w:fill="FFFFFF"/>
            <w:noWrap/>
            <w:vAlign w:val="center"/>
            <w:hideMark/>
          </w:tcPr>
          <w:p w14:paraId="709AAAA3"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717" w:type="dxa"/>
            <w:vMerge/>
            <w:tcBorders>
              <w:left w:val="nil"/>
              <w:bottom w:val="single" w:sz="12" w:space="0" w:color="auto"/>
              <w:right w:val="nil"/>
            </w:tcBorders>
            <w:shd w:val="clear" w:color="000000" w:fill="FFFFFF"/>
            <w:noWrap/>
            <w:vAlign w:val="center"/>
            <w:hideMark/>
          </w:tcPr>
          <w:p w14:paraId="7891267F" w14:textId="77777777" w:rsidR="00A27075" w:rsidRPr="001B4B87" w:rsidRDefault="00A27075" w:rsidP="00D40DD1">
            <w:pPr>
              <w:spacing w:line="240" w:lineRule="auto"/>
              <w:jc w:val="center"/>
              <w:rPr>
                <w:rFonts w:ascii="Times New Roman" w:eastAsia="Times New Roman" w:hAnsi="Times New Roman" w:cs="Times New Roman"/>
                <w:sz w:val="12"/>
                <w:szCs w:val="12"/>
                <w:lang w:eastAsia="sv-SE"/>
              </w:rPr>
            </w:pPr>
          </w:p>
        </w:tc>
        <w:tc>
          <w:tcPr>
            <w:tcW w:w="680" w:type="dxa"/>
            <w:tcBorders>
              <w:top w:val="nil"/>
              <w:left w:val="nil"/>
              <w:bottom w:val="single" w:sz="12" w:space="0" w:color="auto"/>
              <w:right w:val="nil"/>
            </w:tcBorders>
            <w:shd w:val="clear" w:color="000000" w:fill="FFFFFF"/>
            <w:noWrap/>
            <w:vAlign w:val="bottom"/>
            <w:hideMark/>
          </w:tcPr>
          <w:p w14:paraId="737EDCEE"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74.3</w:t>
            </w:r>
            <w:r w:rsidRPr="001B4B87">
              <w:rPr>
                <w:rFonts w:ascii="Times New Roman" w:eastAsia="Times New Roman" w:hAnsi="Times New Roman" w:cs="Times New Roman"/>
                <w:sz w:val="12"/>
                <w:szCs w:val="12"/>
                <w:lang w:eastAsia="sv-SE"/>
              </w:rPr>
              <w:t xml:space="preserve"> ± 7.6</w:t>
            </w:r>
          </w:p>
        </w:tc>
        <w:tc>
          <w:tcPr>
            <w:tcW w:w="584" w:type="dxa"/>
            <w:tcBorders>
              <w:top w:val="nil"/>
              <w:left w:val="nil"/>
              <w:bottom w:val="single" w:sz="12" w:space="0" w:color="auto"/>
              <w:right w:val="nil"/>
            </w:tcBorders>
            <w:shd w:val="clear" w:color="000000" w:fill="FFFFFF"/>
            <w:vAlign w:val="bottom"/>
          </w:tcPr>
          <w:p w14:paraId="64EE8DF8"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1.5</w:t>
            </w:r>
            <w:r w:rsidRPr="001B4B87">
              <w:rPr>
                <w:rFonts w:ascii="Times New Roman" w:eastAsia="Times New Roman" w:hAnsi="Times New Roman" w:cs="Times New Roman"/>
                <w:sz w:val="12"/>
                <w:szCs w:val="12"/>
                <w:lang w:eastAsia="sv-SE"/>
              </w:rPr>
              <w:t xml:space="preserve"> ± 0.1</w:t>
            </w:r>
          </w:p>
        </w:tc>
        <w:tc>
          <w:tcPr>
            <w:tcW w:w="677" w:type="dxa"/>
            <w:tcBorders>
              <w:top w:val="nil"/>
              <w:left w:val="nil"/>
              <w:bottom w:val="single" w:sz="12" w:space="0" w:color="auto"/>
              <w:right w:val="nil"/>
            </w:tcBorders>
            <w:shd w:val="clear" w:color="000000" w:fill="FFFFFF"/>
            <w:vAlign w:val="bottom"/>
          </w:tcPr>
          <w:p w14:paraId="2EC95882"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2.6</w:t>
            </w:r>
            <w:r w:rsidRPr="001B4B87">
              <w:rPr>
                <w:rFonts w:ascii="Times New Roman" w:eastAsia="Times New Roman" w:hAnsi="Times New Roman" w:cs="Times New Roman"/>
                <w:sz w:val="12"/>
                <w:szCs w:val="12"/>
                <w:lang w:eastAsia="sv-SE"/>
              </w:rPr>
              <w:t xml:space="preserve"> ± 0.3</w:t>
            </w:r>
          </w:p>
        </w:tc>
        <w:tc>
          <w:tcPr>
            <w:tcW w:w="731" w:type="dxa"/>
            <w:tcBorders>
              <w:top w:val="nil"/>
              <w:left w:val="nil"/>
              <w:bottom w:val="single" w:sz="12" w:space="0" w:color="auto"/>
              <w:right w:val="nil"/>
            </w:tcBorders>
            <w:shd w:val="clear" w:color="000000" w:fill="FFFFFF"/>
            <w:vAlign w:val="bottom"/>
          </w:tcPr>
          <w:p w14:paraId="7D553EE7" w14:textId="77777777" w:rsidR="00A27075" w:rsidRPr="001B4B87" w:rsidRDefault="00A27075" w:rsidP="00D40DD1">
            <w:pPr>
              <w:spacing w:line="240" w:lineRule="auto"/>
              <w:jc w:val="center"/>
              <w:rPr>
                <w:rFonts w:ascii="Times New Roman" w:hAnsi="Times New Roman" w:cs="Times New Roman"/>
                <w:sz w:val="12"/>
                <w:szCs w:val="12"/>
              </w:rPr>
            </w:pPr>
            <w:r w:rsidRPr="001B4B87">
              <w:rPr>
                <w:rFonts w:ascii="Times New Roman" w:hAnsi="Times New Roman" w:cs="Times New Roman"/>
                <w:sz w:val="12"/>
                <w:szCs w:val="12"/>
              </w:rPr>
              <w:t>0.9</w:t>
            </w:r>
            <w:r w:rsidRPr="001B4B87">
              <w:rPr>
                <w:rFonts w:ascii="Times New Roman" w:eastAsia="Times New Roman" w:hAnsi="Times New Roman" w:cs="Times New Roman"/>
                <w:sz w:val="12"/>
                <w:szCs w:val="12"/>
                <w:lang w:eastAsia="sv-SE"/>
              </w:rPr>
              <w:t xml:space="preserve"> ± 0.3</w:t>
            </w:r>
          </w:p>
        </w:tc>
        <w:tc>
          <w:tcPr>
            <w:tcW w:w="1408" w:type="dxa"/>
            <w:gridSpan w:val="2"/>
            <w:vMerge/>
            <w:tcBorders>
              <w:left w:val="nil"/>
              <w:bottom w:val="single" w:sz="12" w:space="0" w:color="auto"/>
              <w:right w:val="nil"/>
            </w:tcBorders>
            <w:shd w:val="clear" w:color="auto" w:fill="BFBFBF" w:themeFill="background1" w:themeFillShade="BF"/>
          </w:tcPr>
          <w:p w14:paraId="4A5B0F4A" w14:textId="77777777" w:rsidR="00A27075" w:rsidRPr="001B4B87" w:rsidRDefault="00A27075" w:rsidP="00D40DD1">
            <w:pPr>
              <w:spacing w:line="240" w:lineRule="auto"/>
              <w:jc w:val="center"/>
              <w:rPr>
                <w:rFonts w:ascii="Times New Roman" w:hAnsi="Times New Roman" w:cs="Times New Roman"/>
                <w:sz w:val="20"/>
                <w:szCs w:val="24"/>
              </w:rPr>
            </w:pPr>
          </w:p>
        </w:tc>
      </w:tr>
    </w:tbl>
    <w:p w14:paraId="5B20D615" w14:textId="2BE6BFAC" w:rsidR="00CF5333" w:rsidRDefault="00F32FF7" w:rsidP="00CF5333">
      <w:pPr>
        <w:spacing w:before="120" w:line="240" w:lineRule="auto"/>
        <w:jc w:val="both"/>
        <w:rPr>
          <w:rFonts w:ascii="Times New Roman" w:hAnsi="Times New Roman" w:cs="Times New Roman"/>
          <w:sz w:val="24"/>
          <w:szCs w:val="24"/>
        </w:rPr>
      </w:pPr>
      <w:r w:rsidRPr="00525891">
        <w:rPr>
          <w:rFonts w:ascii="Times New Roman" w:hAnsi="Times New Roman" w:cs="Times New Roman"/>
          <w:i/>
          <w:sz w:val="24"/>
          <w:szCs w:val="24"/>
        </w:rPr>
        <w:t>f</w:t>
      </w:r>
      <w:r w:rsidRPr="00525891">
        <w:rPr>
          <w:rFonts w:ascii="Times New Roman" w:hAnsi="Times New Roman" w:cs="Times New Roman"/>
          <w:sz w:val="24"/>
          <w:szCs w:val="24"/>
          <w:vertAlign w:val="subscript"/>
        </w:rPr>
        <w:t>soil</w:t>
      </w:r>
      <w:r w:rsidR="00C81B38" w:rsidRPr="00525891">
        <w:rPr>
          <w:rFonts w:ascii="Times New Roman" w:hAnsi="Times New Roman" w:cs="Times New Roman"/>
          <w:sz w:val="24"/>
          <w:szCs w:val="24"/>
        </w:rPr>
        <w:t xml:space="preserve"> is the proportion of soil-derived CO</w:t>
      </w:r>
      <w:r w:rsidR="00C81B38" w:rsidRPr="00525891">
        <w:rPr>
          <w:rFonts w:ascii="Times New Roman" w:hAnsi="Times New Roman" w:cs="Times New Roman"/>
          <w:sz w:val="24"/>
          <w:szCs w:val="24"/>
          <w:vertAlign w:val="subscript"/>
        </w:rPr>
        <w:t>2</w:t>
      </w:r>
      <w:r w:rsidR="00C81B38" w:rsidRPr="00525891">
        <w:rPr>
          <w:rFonts w:ascii="Times New Roman" w:hAnsi="Times New Roman" w:cs="Times New Roman"/>
          <w:sz w:val="24"/>
          <w:szCs w:val="24"/>
        </w:rPr>
        <w:t xml:space="preserve"> in plant-soil system respiration</w:t>
      </w:r>
      <w:r w:rsidR="00C61E30" w:rsidRPr="00525891">
        <w:rPr>
          <w:rFonts w:ascii="Times New Roman" w:hAnsi="Times New Roman" w:cs="Times New Roman"/>
          <w:sz w:val="24"/>
          <w:szCs w:val="24"/>
        </w:rPr>
        <w:t xml:space="preserve"> (in %)</w:t>
      </w:r>
      <w:r w:rsidR="00C81B38" w:rsidRPr="00525891">
        <w:rPr>
          <w:rFonts w:ascii="Times New Roman" w:hAnsi="Times New Roman" w:cs="Times New Roman"/>
          <w:sz w:val="24"/>
          <w:szCs w:val="24"/>
        </w:rPr>
        <w:t>;</w:t>
      </w:r>
      <w:r w:rsidR="00C61E30" w:rsidRPr="00525891">
        <w:rPr>
          <w:rFonts w:ascii="Times New Roman" w:hAnsi="Times New Roman" w:cs="Times New Roman"/>
          <w:sz w:val="24"/>
          <w:szCs w:val="24"/>
        </w:rPr>
        <w:t xml:space="preserve"> </w:t>
      </w:r>
      <w:r w:rsidRPr="00525891">
        <w:rPr>
          <w:rFonts w:ascii="Times New Roman" w:hAnsi="Times New Roman" w:cs="Times New Roman"/>
          <w:sz w:val="24"/>
          <w:szCs w:val="24"/>
          <w:lang w:val="en-GB"/>
        </w:rPr>
        <w:t>σ</w:t>
      </w:r>
      <w:r w:rsidRPr="00525891">
        <w:rPr>
          <w:rFonts w:ascii="Times New Roman" w:hAnsi="Times New Roman" w:cs="Times New Roman"/>
          <w:i/>
          <w:sz w:val="24"/>
          <w:szCs w:val="24"/>
          <w:vertAlign w:val="subscript"/>
        </w:rPr>
        <w:t>f</w:t>
      </w:r>
      <w:r w:rsidRPr="00525891">
        <w:rPr>
          <w:rFonts w:ascii="Times New Roman" w:hAnsi="Times New Roman" w:cs="Times New Roman"/>
          <w:sz w:val="24"/>
          <w:szCs w:val="24"/>
          <w:vertAlign w:val="subscript"/>
        </w:rPr>
        <w:t>soil</w:t>
      </w:r>
      <w:r w:rsidR="00C81B38" w:rsidRPr="00525891">
        <w:rPr>
          <w:rFonts w:ascii="Times New Roman" w:hAnsi="Times New Roman" w:cs="Times New Roman"/>
          <w:sz w:val="24"/>
          <w:szCs w:val="24"/>
        </w:rPr>
        <w:t xml:space="preserve"> is the standard error of </w:t>
      </w:r>
      <w:r w:rsidR="00C81B38" w:rsidRPr="00525891">
        <w:rPr>
          <w:rFonts w:ascii="Times New Roman" w:hAnsi="Times New Roman" w:cs="Times New Roman"/>
          <w:i/>
          <w:sz w:val="24"/>
          <w:szCs w:val="24"/>
        </w:rPr>
        <w:t>f</w:t>
      </w:r>
      <w:r w:rsidR="00C81B38" w:rsidRPr="00525891">
        <w:rPr>
          <w:rFonts w:ascii="Times New Roman" w:hAnsi="Times New Roman" w:cs="Times New Roman"/>
          <w:sz w:val="24"/>
          <w:szCs w:val="24"/>
          <w:vertAlign w:val="subscript"/>
        </w:rPr>
        <w:t>soil</w:t>
      </w:r>
      <w:r w:rsidR="00460E70" w:rsidRPr="00525891">
        <w:rPr>
          <w:rFonts w:ascii="Times New Roman" w:hAnsi="Times New Roman" w:cs="Times New Roman"/>
          <w:sz w:val="24"/>
          <w:szCs w:val="24"/>
        </w:rPr>
        <w:t xml:space="preserve"> related to sampling and analytical errors</w:t>
      </w:r>
      <w:r w:rsidR="00C81B38" w:rsidRPr="00525891">
        <w:rPr>
          <w:rFonts w:ascii="Times New Roman" w:hAnsi="Times New Roman" w:cs="Times New Roman"/>
          <w:sz w:val="24"/>
          <w:szCs w:val="24"/>
        </w:rPr>
        <w:t xml:space="preserve">; </w:t>
      </w:r>
      <w:r w:rsidR="00C7298C" w:rsidRPr="00525891">
        <w:rPr>
          <w:rFonts w:ascii="Times New Roman" w:eastAsia="Times New Roman" w:hAnsi="Times New Roman" w:cs="Times New Roman"/>
          <w:sz w:val="24"/>
          <w:szCs w:val="24"/>
          <w:lang w:eastAsia="sv-SE"/>
        </w:rPr>
        <w:t>Δ</w:t>
      </w:r>
      <w:r w:rsidR="00B118B1" w:rsidRPr="00525891">
        <w:rPr>
          <w:rFonts w:ascii="Times New Roman" w:eastAsia="Times New Roman" w:hAnsi="Times New Roman" w:cs="Times New Roman"/>
          <w:i/>
          <w:sz w:val="24"/>
          <w:szCs w:val="24"/>
          <w:lang w:eastAsia="sv-SE"/>
        </w:rPr>
        <w:t>f</w:t>
      </w:r>
      <w:r w:rsidR="00B118B1" w:rsidRPr="00525891">
        <w:rPr>
          <w:rFonts w:ascii="Times New Roman" w:eastAsia="Times New Roman" w:hAnsi="Times New Roman" w:cs="Times New Roman"/>
          <w:sz w:val="24"/>
          <w:szCs w:val="24"/>
          <w:vertAlign w:val="subscript"/>
          <w:lang w:eastAsia="sv-SE"/>
        </w:rPr>
        <w:t>soil</w:t>
      </w:r>
      <w:r w:rsidR="00B118B1" w:rsidRPr="00525891">
        <w:rPr>
          <w:rFonts w:ascii="Times New Roman" w:eastAsia="Times New Roman" w:hAnsi="Times New Roman" w:cs="Times New Roman"/>
          <w:sz w:val="24"/>
          <w:szCs w:val="24"/>
          <w:lang w:eastAsia="sv-SE"/>
        </w:rPr>
        <w:t>|Δ</w:t>
      </w:r>
      <w:r w:rsidR="00C7298C" w:rsidRPr="00525891">
        <w:rPr>
          <w:rFonts w:ascii="Times New Roman" w:eastAsia="Times New Roman" w:hAnsi="Times New Roman" w:cs="Times New Roman"/>
          <w:sz w:val="24"/>
          <w:szCs w:val="24"/>
          <w:lang w:eastAsia="sv-SE"/>
        </w:rPr>
        <w:t>δ</w:t>
      </w:r>
      <w:r w:rsidR="00C7298C" w:rsidRPr="00525891">
        <w:rPr>
          <w:rFonts w:ascii="Times New Roman" w:eastAsia="Times New Roman" w:hAnsi="Times New Roman" w:cs="Times New Roman"/>
          <w:sz w:val="24"/>
          <w:szCs w:val="24"/>
          <w:vertAlign w:val="superscript"/>
          <w:lang w:eastAsia="sv-SE"/>
        </w:rPr>
        <w:t>13</w:t>
      </w:r>
      <w:r w:rsidR="00C7298C" w:rsidRPr="00525891">
        <w:rPr>
          <w:rFonts w:ascii="Times New Roman" w:eastAsia="Times New Roman" w:hAnsi="Times New Roman" w:cs="Times New Roman"/>
          <w:sz w:val="24"/>
          <w:szCs w:val="24"/>
          <w:lang w:eastAsia="sv-SE"/>
        </w:rPr>
        <w:t>C</w:t>
      </w:r>
      <w:r w:rsidR="00B118B1" w:rsidRPr="00525891">
        <w:rPr>
          <w:rFonts w:ascii="Times New Roman" w:eastAsia="Times New Roman" w:hAnsi="Times New Roman" w:cs="Times New Roman"/>
          <w:i/>
          <w:sz w:val="24"/>
          <w:szCs w:val="24"/>
          <w:vertAlign w:val="subscript"/>
          <w:lang w:eastAsia="sv-SE"/>
        </w:rPr>
        <w:t>soil</w:t>
      </w:r>
      <w:r w:rsidR="00B118B1" w:rsidRPr="00525891">
        <w:rPr>
          <w:rFonts w:ascii="Times New Roman" w:hAnsi="Times New Roman" w:cs="Times New Roman"/>
          <w:sz w:val="24"/>
          <w:szCs w:val="24"/>
        </w:rPr>
        <w:t xml:space="preserve"> </w:t>
      </w:r>
      <w:r w:rsidR="00C81B38" w:rsidRPr="00525891">
        <w:rPr>
          <w:rFonts w:ascii="Times New Roman" w:hAnsi="Times New Roman" w:cs="Times New Roman"/>
          <w:sz w:val="24"/>
          <w:szCs w:val="24"/>
        </w:rPr>
        <w:t xml:space="preserve">and </w:t>
      </w:r>
      <w:r w:rsidR="00C7298C" w:rsidRPr="00525891">
        <w:rPr>
          <w:rFonts w:ascii="Times New Roman" w:eastAsia="Times New Roman" w:hAnsi="Times New Roman" w:cs="Times New Roman"/>
          <w:sz w:val="24"/>
          <w:szCs w:val="24"/>
          <w:lang w:eastAsia="sv-SE"/>
        </w:rPr>
        <w:t>Δ</w:t>
      </w:r>
      <w:r w:rsidR="00B118B1" w:rsidRPr="00525891">
        <w:rPr>
          <w:rFonts w:ascii="Times New Roman" w:eastAsia="Times New Roman" w:hAnsi="Times New Roman" w:cs="Times New Roman"/>
          <w:i/>
          <w:sz w:val="24"/>
          <w:szCs w:val="24"/>
          <w:lang w:eastAsia="sv-SE"/>
        </w:rPr>
        <w:t>f</w:t>
      </w:r>
      <w:r w:rsidR="00B118B1" w:rsidRPr="00525891">
        <w:rPr>
          <w:rFonts w:ascii="Times New Roman" w:eastAsia="Times New Roman" w:hAnsi="Times New Roman" w:cs="Times New Roman"/>
          <w:sz w:val="24"/>
          <w:szCs w:val="24"/>
          <w:vertAlign w:val="subscript"/>
          <w:lang w:eastAsia="sv-SE"/>
        </w:rPr>
        <w:t>soil</w:t>
      </w:r>
      <w:r w:rsidR="00B118B1" w:rsidRPr="00525891">
        <w:rPr>
          <w:rFonts w:ascii="Times New Roman" w:eastAsia="Times New Roman" w:hAnsi="Times New Roman" w:cs="Times New Roman"/>
          <w:sz w:val="24"/>
          <w:szCs w:val="24"/>
          <w:lang w:eastAsia="sv-SE"/>
        </w:rPr>
        <w:t>|Δ</w:t>
      </w:r>
      <w:r w:rsidR="00C7298C" w:rsidRPr="00525891">
        <w:rPr>
          <w:rFonts w:ascii="Times New Roman" w:eastAsia="Times New Roman" w:hAnsi="Times New Roman" w:cs="Times New Roman"/>
          <w:sz w:val="24"/>
          <w:szCs w:val="24"/>
          <w:lang w:eastAsia="sv-SE"/>
        </w:rPr>
        <w:t>δ</w:t>
      </w:r>
      <w:r w:rsidR="00C7298C" w:rsidRPr="00525891">
        <w:rPr>
          <w:rFonts w:ascii="Times New Roman" w:eastAsia="Times New Roman" w:hAnsi="Times New Roman" w:cs="Times New Roman"/>
          <w:sz w:val="24"/>
          <w:szCs w:val="24"/>
          <w:vertAlign w:val="superscript"/>
          <w:lang w:eastAsia="sv-SE"/>
        </w:rPr>
        <w:t>13</w:t>
      </w:r>
      <w:r w:rsidR="00C7298C" w:rsidRPr="00525891">
        <w:rPr>
          <w:rFonts w:ascii="Times New Roman" w:eastAsia="Times New Roman" w:hAnsi="Times New Roman" w:cs="Times New Roman"/>
          <w:sz w:val="24"/>
          <w:szCs w:val="24"/>
          <w:lang w:eastAsia="sv-SE"/>
        </w:rPr>
        <w:t>C</w:t>
      </w:r>
      <w:r w:rsidR="00B118B1" w:rsidRPr="00525891">
        <w:rPr>
          <w:rFonts w:ascii="Times New Roman" w:eastAsia="Times New Roman" w:hAnsi="Times New Roman" w:cs="Times New Roman"/>
          <w:i/>
          <w:sz w:val="24"/>
          <w:szCs w:val="24"/>
          <w:vertAlign w:val="subscript"/>
          <w:lang w:eastAsia="sv-SE"/>
        </w:rPr>
        <w:t>plant</w:t>
      </w:r>
      <w:r w:rsidR="00B118B1" w:rsidRPr="00525891">
        <w:rPr>
          <w:rFonts w:ascii="Times New Roman" w:hAnsi="Times New Roman" w:cs="Times New Roman"/>
          <w:sz w:val="24"/>
          <w:szCs w:val="24"/>
        </w:rPr>
        <w:t xml:space="preserve"> </w:t>
      </w:r>
      <w:r w:rsidR="00C81B38" w:rsidRPr="00525891">
        <w:rPr>
          <w:rFonts w:ascii="Times New Roman" w:hAnsi="Times New Roman" w:cs="Times New Roman"/>
          <w:sz w:val="24"/>
          <w:szCs w:val="24"/>
        </w:rPr>
        <w:t xml:space="preserve">are the </w:t>
      </w:r>
      <w:r w:rsidR="00B118B1" w:rsidRPr="00525891">
        <w:rPr>
          <w:rFonts w:ascii="Times New Roman" w:hAnsi="Times New Roman" w:cs="Times New Roman"/>
          <w:sz w:val="24"/>
          <w:szCs w:val="24"/>
        </w:rPr>
        <w:t>variations</w:t>
      </w:r>
      <w:r w:rsidR="00C81B38" w:rsidRPr="00525891">
        <w:rPr>
          <w:rFonts w:ascii="Times New Roman" w:hAnsi="Times New Roman" w:cs="Times New Roman"/>
          <w:sz w:val="24"/>
          <w:szCs w:val="24"/>
        </w:rPr>
        <w:t xml:space="preserve"> in </w:t>
      </w:r>
      <w:r w:rsidR="00C81B38" w:rsidRPr="00525891">
        <w:rPr>
          <w:rFonts w:ascii="Times New Roman" w:hAnsi="Times New Roman" w:cs="Times New Roman"/>
          <w:i/>
          <w:sz w:val="24"/>
          <w:szCs w:val="24"/>
        </w:rPr>
        <w:t>f</w:t>
      </w:r>
      <w:r w:rsidR="00C81B38" w:rsidRPr="00525891">
        <w:rPr>
          <w:rFonts w:ascii="Times New Roman" w:hAnsi="Times New Roman" w:cs="Times New Roman"/>
          <w:sz w:val="24"/>
          <w:szCs w:val="24"/>
          <w:vertAlign w:val="subscript"/>
        </w:rPr>
        <w:t>soil</w:t>
      </w:r>
      <w:r w:rsidR="00C81B38" w:rsidRPr="00525891">
        <w:rPr>
          <w:rFonts w:ascii="Times New Roman" w:hAnsi="Times New Roman" w:cs="Times New Roman"/>
          <w:sz w:val="24"/>
          <w:szCs w:val="24"/>
        </w:rPr>
        <w:t xml:space="preserve"> to a 1 ‰ variation in δ</w:t>
      </w:r>
      <w:r w:rsidR="00C81B38" w:rsidRPr="00525891">
        <w:rPr>
          <w:rFonts w:ascii="Times New Roman" w:hAnsi="Times New Roman" w:cs="Times New Roman"/>
          <w:sz w:val="24"/>
          <w:szCs w:val="24"/>
          <w:vertAlign w:val="superscript"/>
        </w:rPr>
        <w:t>13</w:t>
      </w:r>
      <w:r w:rsidR="00C81B38" w:rsidRPr="00525891">
        <w:rPr>
          <w:rFonts w:ascii="Times New Roman" w:hAnsi="Times New Roman" w:cs="Times New Roman"/>
          <w:sz w:val="24"/>
          <w:szCs w:val="24"/>
        </w:rPr>
        <w:t>C</w:t>
      </w:r>
      <w:r w:rsidR="00C81B38" w:rsidRPr="00525891">
        <w:rPr>
          <w:rFonts w:ascii="Times New Roman" w:hAnsi="Times New Roman" w:cs="Times New Roman"/>
          <w:sz w:val="24"/>
          <w:szCs w:val="24"/>
          <w:vertAlign w:val="subscript"/>
        </w:rPr>
        <w:t>soil</w:t>
      </w:r>
      <w:r w:rsidR="00C81B38" w:rsidRPr="00525891">
        <w:rPr>
          <w:rFonts w:ascii="Times New Roman" w:hAnsi="Times New Roman" w:cs="Times New Roman"/>
          <w:sz w:val="24"/>
          <w:szCs w:val="24"/>
        </w:rPr>
        <w:t xml:space="preserve"> and δ</w:t>
      </w:r>
      <w:r w:rsidR="00C81B38" w:rsidRPr="00525891">
        <w:rPr>
          <w:rFonts w:ascii="Times New Roman" w:hAnsi="Times New Roman" w:cs="Times New Roman"/>
          <w:sz w:val="24"/>
          <w:szCs w:val="24"/>
          <w:vertAlign w:val="superscript"/>
        </w:rPr>
        <w:t>13</w:t>
      </w:r>
      <w:r w:rsidR="00C81B38" w:rsidRPr="00525891">
        <w:rPr>
          <w:rFonts w:ascii="Times New Roman" w:hAnsi="Times New Roman" w:cs="Times New Roman"/>
          <w:sz w:val="24"/>
          <w:szCs w:val="24"/>
        </w:rPr>
        <w:t>C</w:t>
      </w:r>
      <w:r w:rsidR="00C81B38" w:rsidRPr="00525891">
        <w:rPr>
          <w:rFonts w:ascii="Times New Roman" w:hAnsi="Times New Roman" w:cs="Times New Roman"/>
          <w:sz w:val="24"/>
          <w:szCs w:val="24"/>
          <w:vertAlign w:val="subscript"/>
        </w:rPr>
        <w:t>plant</w:t>
      </w:r>
      <w:r w:rsidR="00C81B38" w:rsidRPr="00525891">
        <w:rPr>
          <w:rFonts w:ascii="Times New Roman" w:hAnsi="Times New Roman" w:cs="Times New Roman"/>
          <w:sz w:val="24"/>
          <w:szCs w:val="24"/>
        </w:rPr>
        <w:t>, respectively</w:t>
      </w:r>
      <w:r w:rsidR="008B65D8" w:rsidRPr="00525891">
        <w:rPr>
          <w:rFonts w:ascii="Times New Roman" w:hAnsi="Times New Roman" w:cs="Times New Roman"/>
          <w:sz w:val="24"/>
          <w:szCs w:val="24"/>
        </w:rPr>
        <w:t xml:space="preserve">; </w:t>
      </w:r>
      <w:r w:rsidR="008B65D8" w:rsidRPr="00525891">
        <w:rPr>
          <w:rFonts w:ascii="Times New Roman" w:eastAsia="Times New Roman" w:hAnsi="Times New Roman" w:cs="Times New Roman"/>
          <w:sz w:val="24"/>
          <w:szCs w:val="24"/>
          <w:lang w:eastAsia="sv-SE"/>
        </w:rPr>
        <w:t>Δ</w:t>
      </w:r>
      <w:r w:rsidR="008B65D8" w:rsidRPr="00525891">
        <w:rPr>
          <w:rFonts w:ascii="Times New Roman" w:eastAsia="Times New Roman" w:hAnsi="Times New Roman" w:cs="Times New Roman"/>
          <w:i/>
          <w:sz w:val="24"/>
          <w:szCs w:val="24"/>
          <w:lang w:eastAsia="sv-SE"/>
        </w:rPr>
        <w:t>RPE</w:t>
      </w:r>
      <w:r w:rsidR="008B65D8" w:rsidRPr="00525891">
        <w:rPr>
          <w:rFonts w:ascii="Times New Roman" w:eastAsia="Times New Roman" w:hAnsi="Times New Roman" w:cs="Times New Roman"/>
          <w:sz w:val="24"/>
          <w:szCs w:val="24"/>
          <w:lang w:eastAsia="sv-SE"/>
        </w:rPr>
        <w:t>|Δδ</w:t>
      </w:r>
      <w:r w:rsidR="008B65D8" w:rsidRPr="00525891">
        <w:rPr>
          <w:rFonts w:ascii="Times New Roman" w:eastAsia="Times New Roman" w:hAnsi="Times New Roman" w:cs="Times New Roman"/>
          <w:sz w:val="24"/>
          <w:szCs w:val="24"/>
          <w:vertAlign w:val="superscript"/>
          <w:lang w:eastAsia="sv-SE"/>
        </w:rPr>
        <w:t>13</w:t>
      </w:r>
      <w:r w:rsidR="008B65D8" w:rsidRPr="00525891">
        <w:rPr>
          <w:rFonts w:ascii="Times New Roman" w:eastAsia="Times New Roman" w:hAnsi="Times New Roman" w:cs="Times New Roman"/>
          <w:sz w:val="24"/>
          <w:szCs w:val="24"/>
          <w:lang w:eastAsia="sv-SE"/>
        </w:rPr>
        <w:t>C</w:t>
      </w:r>
      <w:r w:rsidR="008B65D8" w:rsidRPr="00525891">
        <w:rPr>
          <w:rFonts w:ascii="Times New Roman" w:eastAsia="Times New Roman" w:hAnsi="Times New Roman" w:cs="Times New Roman"/>
          <w:i/>
          <w:sz w:val="24"/>
          <w:szCs w:val="24"/>
          <w:vertAlign w:val="subscript"/>
          <w:lang w:eastAsia="sv-SE"/>
        </w:rPr>
        <w:t>soil</w:t>
      </w:r>
      <w:r w:rsidR="008B65D8" w:rsidRPr="00525891">
        <w:rPr>
          <w:rFonts w:ascii="Times New Roman" w:hAnsi="Times New Roman" w:cs="Times New Roman"/>
          <w:sz w:val="24"/>
          <w:szCs w:val="24"/>
        </w:rPr>
        <w:t xml:space="preserve"> and </w:t>
      </w:r>
      <w:r w:rsidR="008B65D8" w:rsidRPr="00525891">
        <w:rPr>
          <w:rFonts w:ascii="Times New Roman" w:eastAsia="Times New Roman" w:hAnsi="Times New Roman" w:cs="Times New Roman"/>
          <w:sz w:val="24"/>
          <w:szCs w:val="24"/>
          <w:lang w:eastAsia="sv-SE"/>
        </w:rPr>
        <w:t>Δ</w:t>
      </w:r>
      <w:r w:rsidR="008B65D8" w:rsidRPr="00525891">
        <w:rPr>
          <w:rFonts w:ascii="Times New Roman" w:eastAsia="Times New Roman" w:hAnsi="Times New Roman" w:cs="Times New Roman"/>
          <w:i/>
          <w:sz w:val="24"/>
          <w:szCs w:val="24"/>
          <w:lang w:eastAsia="sv-SE"/>
        </w:rPr>
        <w:t>RPE</w:t>
      </w:r>
      <w:r w:rsidR="008B65D8" w:rsidRPr="00525891">
        <w:rPr>
          <w:rFonts w:ascii="Times New Roman" w:eastAsia="Times New Roman" w:hAnsi="Times New Roman" w:cs="Times New Roman"/>
          <w:sz w:val="24"/>
          <w:szCs w:val="24"/>
          <w:lang w:eastAsia="sv-SE"/>
        </w:rPr>
        <w:t>|Δδ</w:t>
      </w:r>
      <w:r w:rsidR="008B65D8" w:rsidRPr="00525891">
        <w:rPr>
          <w:rFonts w:ascii="Times New Roman" w:eastAsia="Times New Roman" w:hAnsi="Times New Roman" w:cs="Times New Roman"/>
          <w:sz w:val="24"/>
          <w:szCs w:val="24"/>
          <w:vertAlign w:val="superscript"/>
          <w:lang w:eastAsia="sv-SE"/>
        </w:rPr>
        <w:t>13</w:t>
      </w:r>
      <w:r w:rsidR="008B65D8" w:rsidRPr="00525891">
        <w:rPr>
          <w:rFonts w:ascii="Times New Roman" w:eastAsia="Times New Roman" w:hAnsi="Times New Roman" w:cs="Times New Roman"/>
          <w:sz w:val="24"/>
          <w:szCs w:val="24"/>
          <w:lang w:eastAsia="sv-SE"/>
        </w:rPr>
        <w:t>C</w:t>
      </w:r>
      <w:r w:rsidR="008B65D8" w:rsidRPr="00525891">
        <w:rPr>
          <w:rFonts w:ascii="Times New Roman" w:eastAsia="Times New Roman" w:hAnsi="Times New Roman" w:cs="Times New Roman"/>
          <w:i/>
          <w:sz w:val="24"/>
          <w:szCs w:val="24"/>
          <w:vertAlign w:val="subscript"/>
          <w:lang w:eastAsia="sv-SE"/>
        </w:rPr>
        <w:t>plant</w:t>
      </w:r>
      <w:r w:rsidR="008B65D8" w:rsidRPr="00525891">
        <w:rPr>
          <w:rFonts w:ascii="Times New Roman" w:hAnsi="Times New Roman" w:cs="Times New Roman"/>
          <w:sz w:val="24"/>
          <w:szCs w:val="24"/>
        </w:rPr>
        <w:t xml:space="preserve"> are the variations in RPE to a 1 ‰ variation in δ</w:t>
      </w:r>
      <w:r w:rsidR="008B65D8" w:rsidRPr="00525891">
        <w:rPr>
          <w:rFonts w:ascii="Times New Roman" w:hAnsi="Times New Roman" w:cs="Times New Roman"/>
          <w:sz w:val="24"/>
          <w:szCs w:val="24"/>
          <w:vertAlign w:val="superscript"/>
        </w:rPr>
        <w:t>13</w:t>
      </w:r>
      <w:r w:rsidR="008B65D8" w:rsidRPr="00525891">
        <w:rPr>
          <w:rFonts w:ascii="Times New Roman" w:hAnsi="Times New Roman" w:cs="Times New Roman"/>
          <w:sz w:val="24"/>
          <w:szCs w:val="24"/>
        </w:rPr>
        <w:t>C</w:t>
      </w:r>
      <w:r w:rsidR="008B65D8" w:rsidRPr="00525891">
        <w:rPr>
          <w:rFonts w:ascii="Times New Roman" w:hAnsi="Times New Roman" w:cs="Times New Roman"/>
          <w:sz w:val="24"/>
          <w:szCs w:val="24"/>
          <w:vertAlign w:val="subscript"/>
        </w:rPr>
        <w:t>soil</w:t>
      </w:r>
      <w:r w:rsidR="008B65D8" w:rsidRPr="00525891">
        <w:rPr>
          <w:rFonts w:ascii="Times New Roman" w:hAnsi="Times New Roman" w:cs="Times New Roman"/>
          <w:sz w:val="24"/>
          <w:szCs w:val="24"/>
        </w:rPr>
        <w:t xml:space="preserve"> and δ</w:t>
      </w:r>
      <w:r w:rsidR="008B65D8" w:rsidRPr="00525891">
        <w:rPr>
          <w:rFonts w:ascii="Times New Roman" w:hAnsi="Times New Roman" w:cs="Times New Roman"/>
          <w:sz w:val="24"/>
          <w:szCs w:val="24"/>
          <w:vertAlign w:val="superscript"/>
        </w:rPr>
        <w:t>13</w:t>
      </w:r>
      <w:r w:rsidR="008B65D8" w:rsidRPr="00525891">
        <w:rPr>
          <w:rFonts w:ascii="Times New Roman" w:hAnsi="Times New Roman" w:cs="Times New Roman"/>
          <w:sz w:val="24"/>
          <w:szCs w:val="24"/>
        </w:rPr>
        <w:t>C</w:t>
      </w:r>
      <w:r w:rsidR="008B65D8" w:rsidRPr="00525891">
        <w:rPr>
          <w:rFonts w:ascii="Times New Roman" w:hAnsi="Times New Roman" w:cs="Times New Roman"/>
          <w:sz w:val="24"/>
          <w:szCs w:val="24"/>
          <w:vertAlign w:val="subscript"/>
        </w:rPr>
        <w:t>plant</w:t>
      </w:r>
      <w:r w:rsidR="008B65D8" w:rsidRPr="00525891">
        <w:rPr>
          <w:rFonts w:ascii="Times New Roman" w:hAnsi="Times New Roman" w:cs="Times New Roman"/>
          <w:sz w:val="24"/>
          <w:szCs w:val="24"/>
        </w:rPr>
        <w:t>, respectively.</w:t>
      </w:r>
      <w:r w:rsidR="00CF5333">
        <w:rPr>
          <w:rFonts w:ascii="Times New Roman" w:hAnsi="Times New Roman" w:cs="Times New Roman"/>
          <w:sz w:val="24"/>
          <w:szCs w:val="24"/>
        </w:rPr>
        <w:br w:type="page"/>
      </w:r>
    </w:p>
    <w:p w14:paraId="112179BB" w14:textId="1B5A2A0E" w:rsidR="009A0128" w:rsidRPr="00525891" w:rsidRDefault="003038D6" w:rsidP="00A24589">
      <w:pPr>
        <w:pStyle w:val="Titre1"/>
        <w:spacing w:after="120" w:line="240" w:lineRule="auto"/>
        <w:jc w:val="both"/>
        <w:rPr>
          <w:rFonts w:cs="Times New Roman"/>
          <w:color w:val="auto"/>
          <w:sz w:val="24"/>
          <w:szCs w:val="24"/>
          <w:lang w:val="en-US"/>
        </w:rPr>
      </w:pPr>
      <w:bookmarkStart w:id="69" w:name="_Toc81226749"/>
      <w:r w:rsidRPr="003038D6">
        <w:rPr>
          <w:b/>
          <w:sz w:val="24"/>
        </w:rPr>
        <w:lastRenderedPageBreak/>
        <w:t>Supplementary</w:t>
      </w:r>
      <w:r w:rsidRPr="003038D6">
        <w:rPr>
          <w:sz w:val="24"/>
        </w:rPr>
        <w:t xml:space="preserve"> </w:t>
      </w:r>
      <w:r w:rsidR="009A0128" w:rsidRPr="00525891">
        <w:rPr>
          <w:rFonts w:cs="Times New Roman"/>
          <w:b/>
          <w:color w:val="auto"/>
          <w:sz w:val="24"/>
          <w:szCs w:val="24"/>
          <w:lang w:val="en-GB"/>
        </w:rPr>
        <w:t xml:space="preserve">Table </w:t>
      </w:r>
      <w:r w:rsidR="00CF5333">
        <w:rPr>
          <w:rFonts w:cs="Times New Roman"/>
          <w:b/>
          <w:color w:val="auto"/>
          <w:sz w:val="24"/>
          <w:szCs w:val="24"/>
          <w:lang w:val="en-GB"/>
        </w:rPr>
        <w:t>9</w:t>
      </w:r>
      <w:r w:rsidR="009A0128" w:rsidRPr="00525891">
        <w:rPr>
          <w:rFonts w:cs="Times New Roman"/>
          <w:color w:val="auto"/>
          <w:sz w:val="24"/>
          <w:szCs w:val="24"/>
          <w:lang w:val="en-GB"/>
        </w:rPr>
        <w:t>. Uncertainty in</w:t>
      </w:r>
      <w:r w:rsidR="009807EF" w:rsidRPr="00525891">
        <w:rPr>
          <w:rFonts w:cs="Times New Roman"/>
          <w:color w:val="auto"/>
          <w:sz w:val="24"/>
          <w:szCs w:val="24"/>
          <w:lang w:val="en-GB"/>
        </w:rPr>
        <w:t xml:space="preserve"> </w:t>
      </w:r>
      <w:r w:rsidR="009807EF" w:rsidRPr="00525891">
        <w:rPr>
          <w:rFonts w:cs="Times New Roman"/>
          <w:color w:val="auto"/>
          <w:sz w:val="24"/>
          <w:szCs w:val="24"/>
          <w:vertAlign w:val="superscript"/>
          <w:lang w:val="en-GB"/>
        </w:rPr>
        <w:t>13</w:t>
      </w:r>
      <w:r w:rsidR="009807EF" w:rsidRPr="00525891">
        <w:rPr>
          <w:rFonts w:cs="Times New Roman"/>
          <w:color w:val="auto"/>
          <w:sz w:val="24"/>
          <w:szCs w:val="24"/>
          <w:lang w:val="en-GB"/>
        </w:rPr>
        <w:t>C</w:t>
      </w:r>
      <w:r w:rsidR="009A0128" w:rsidRPr="00525891">
        <w:rPr>
          <w:rFonts w:cs="Times New Roman"/>
          <w:color w:val="auto"/>
          <w:sz w:val="24"/>
          <w:szCs w:val="24"/>
          <w:lang w:val="en-GB"/>
        </w:rPr>
        <w:t xml:space="preserve"> isotopic partitioning </w:t>
      </w:r>
      <w:r w:rsidR="00882FB5" w:rsidRPr="00525891">
        <w:rPr>
          <w:rFonts w:cs="Times New Roman"/>
          <w:color w:val="auto"/>
          <w:sz w:val="24"/>
          <w:szCs w:val="24"/>
          <w:lang w:val="en-GB"/>
        </w:rPr>
        <w:t>of CO</w:t>
      </w:r>
      <w:r w:rsidR="00882FB5" w:rsidRPr="00525891">
        <w:rPr>
          <w:rFonts w:cs="Times New Roman"/>
          <w:color w:val="auto"/>
          <w:sz w:val="24"/>
          <w:szCs w:val="24"/>
          <w:vertAlign w:val="subscript"/>
          <w:lang w:val="en-GB"/>
        </w:rPr>
        <w:t>2</w:t>
      </w:r>
      <w:r w:rsidR="00882FB5" w:rsidRPr="00525891">
        <w:rPr>
          <w:rFonts w:cs="Times New Roman"/>
          <w:color w:val="auto"/>
          <w:sz w:val="24"/>
          <w:szCs w:val="24"/>
          <w:lang w:val="en-GB"/>
        </w:rPr>
        <w:t xml:space="preserve"> fluxes </w:t>
      </w:r>
      <w:r w:rsidR="009A0128" w:rsidRPr="00525891">
        <w:rPr>
          <w:rFonts w:cs="Times New Roman"/>
          <w:color w:val="auto"/>
          <w:sz w:val="24"/>
          <w:szCs w:val="24"/>
          <w:lang w:val="en-GB"/>
        </w:rPr>
        <w:t xml:space="preserve">for the </w:t>
      </w:r>
      <w:r w:rsidR="009807EF" w:rsidRPr="00525891">
        <w:rPr>
          <w:rFonts w:cs="Times New Roman"/>
          <w:color w:val="auto"/>
          <w:sz w:val="24"/>
          <w:szCs w:val="24"/>
          <w:lang w:val="en-GB"/>
        </w:rPr>
        <w:t>second</w:t>
      </w:r>
      <w:r w:rsidR="009A0128" w:rsidRPr="00525891">
        <w:rPr>
          <w:rFonts w:cs="Times New Roman"/>
          <w:color w:val="auto"/>
          <w:sz w:val="24"/>
          <w:szCs w:val="24"/>
          <w:lang w:val="en-GB"/>
        </w:rPr>
        <w:t xml:space="preserve"> series of incubations. </w:t>
      </w:r>
      <w:r w:rsidR="009A0128" w:rsidRPr="00525891">
        <w:rPr>
          <w:rFonts w:cs="Times New Roman"/>
          <w:color w:val="auto"/>
          <w:sz w:val="24"/>
          <w:szCs w:val="24"/>
          <w:lang w:val="en-US"/>
        </w:rPr>
        <w:t xml:space="preserve">Mean ± </w:t>
      </w:r>
      <w:r w:rsidR="008A7C70">
        <w:rPr>
          <w:rFonts w:cs="Times New Roman"/>
          <w:color w:val="auto"/>
          <w:sz w:val="24"/>
          <w:szCs w:val="24"/>
          <w:lang w:val="en-GB"/>
        </w:rPr>
        <w:t>standard error</w:t>
      </w:r>
      <w:r w:rsidR="008A7C70" w:rsidRPr="00525891">
        <w:rPr>
          <w:rFonts w:cs="Times New Roman"/>
          <w:color w:val="auto"/>
          <w:sz w:val="24"/>
          <w:szCs w:val="24"/>
          <w:lang w:val="en-US"/>
        </w:rPr>
        <w:t xml:space="preserve"> </w:t>
      </w:r>
      <w:r w:rsidR="009A0128" w:rsidRPr="00525891">
        <w:rPr>
          <w:rFonts w:cs="Times New Roman"/>
          <w:color w:val="auto"/>
          <w:sz w:val="24"/>
          <w:szCs w:val="24"/>
          <w:lang w:val="en-US"/>
        </w:rPr>
        <w:t>(n = 4).</w:t>
      </w:r>
      <w:bookmarkEnd w:id="69"/>
    </w:p>
    <w:tbl>
      <w:tblPr>
        <w:tblW w:w="9379" w:type="dxa"/>
        <w:tblCellMar>
          <w:left w:w="70" w:type="dxa"/>
          <w:right w:w="70" w:type="dxa"/>
        </w:tblCellMar>
        <w:tblLook w:val="04A0" w:firstRow="1" w:lastRow="0" w:firstColumn="1" w:lastColumn="0" w:noHBand="0" w:noVBand="1"/>
      </w:tblPr>
      <w:tblGrid>
        <w:gridCol w:w="1143"/>
        <w:gridCol w:w="1141"/>
        <w:gridCol w:w="1143"/>
        <w:gridCol w:w="844"/>
        <w:gridCol w:w="814"/>
        <w:gridCol w:w="880"/>
        <w:gridCol w:w="757"/>
        <w:gridCol w:w="811"/>
        <w:gridCol w:w="815"/>
        <w:gridCol w:w="1031"/>
      </w:tblGrid>
      <w:tr w:rsidR="00196EC4" w:rsidRPr="00525891" w14:paraId="4D533972" w14:textId="77777777" w:rsidTr="001B4B87">
        <w:trPr>
          <w:trHeight w:hRule="exact" w:val="284"/>
        </w:trPr>
        <w:tc>
          <w:tcPr>
            <w:tcW w:w="1143" w:type="dxa"/>
            <w:vMerge w:val="restart"/>
            <w:tcBorders>
              <w:top w:val="single" w:sz="12" w:space="0" w:color="auto"/>
            </w:tcBorders>
            <w:shd w:val="clear" w:color="auto" w:fill="auto"/>
            <w:noWrap/>
            <w:vAlign w:val="center"/>
          </w:tcPr>
          <w:p w14:paraId="4C47B4A1" w14:textId="77777777" w:rsidR="00E75666" w:rsidRPr="001B4B87" w:rsidRDefault="00E75666" w:rsidP="00D40DD1">
            <w:pPr>
              <w:spacing w:line="240" w:lineRule="auto"/>
              <w:jc w:val="center"/>
              <w:rPr>
                <w:rFonts w:ascii="Times New Roman" w:hAnsi="Times New Roman" w:cs="Times New Roman"/>
                <w:sz w:val="20"/>
                <w:szCs w:val="24"/>
                <w:lang w:val="en-US"/>
              </w:rPr>
            </w:pPr>
            <w:r w:rsidRPr="001B4B87">
              <w:rPr>
                <w:rFonts w:ascii="Times New Roman" w:hAnsi="Times New Roman" w:cs="Times New Roman"/>
                <w:sz w:val="20"/>
                <w:szCs w:val="24"/>
                <w:lang w:val="en-US"/>
              </w:rPr>
              <w:t>Soil type</w:t>
            </w:r>
          </w:p>
        </w:tc>
        <w:tc>
          <w:tcPr>
            <w:tcW w:w="1141" w:type="dxa"/>
            <w:vMerge w:val="restart"/>
            <w:tcBorders>
              <w:top w:val="single" w:sz="12" w:space="0" w:color="auto"/>
            </w:tcBorders>
            <w:shd w:val="clear" w:color="auto" w:fill="auto"/>
            <w:noWrap/>
            <w:vAlign w:val="center"/>
          </w:tcPr>
          <w:p w14:paraId="75E95914" w14:textId="77777777" w:rsidR="00E75666" w:rsidRPr="001B4B87" w:rsidRDefault="00E75666" w:rsidP="00D40DD1">
            <w:pPr>
              <w:spacing w:line="240" w:lineRule="auto"/>
              <w:jc w:val="center"/>
              <w:rPr>
                <w:rFonts w:ascii="Times New Roman" w:hAnsi="Times New Roman" w:cs="Times New Roman"/>
                <w:sz w:val="20"/>
                <w:szCs w:val="24"/>
                <w:lang w:val="en-US"/>
              </w:rPr>
            </w:pPr>
            <w:r w:rsidRPr="001B4B87">
              <w:rPr>
                <w:rFonts w:ascii="Times New Roman" w:hAnsi="Times New Roman" w:cs="Times New Roman"/>
                <w:sz w:val="20"/>
                <w:szCs w:val="24"/>
                <w:lang w:val="en-US"/>
              </w:rPr>
              <w:t>Soil layer</w:t>
            </w:r>
          </w:p>
        </w:tc>
        <w:tc>
          <w:tcPr>
            <w:tcW w:w="1143" w:type="dxa"/>
            <w:vMerge w:val="restart"/>
            <w:tcBorders>
              <w:top w:val="single" w:sz="12" w:space="0" w:color="auto"/>
            </w:tcBorders>
            <w:shd w:val="clear" w:color="auto" w:fill="auto"/>
            <w:noWrap/>
            <w:vAlign w:val="center"/>
          </w:tcPr>
          <w:p w14:paraId="140B573E" w14:textId="77777777" w:rsidR="00E75666" w:rsidRPr="001B4B87" w:rsidRDefault="00E75666" w:rsidP="00D40DD1">
            <w:pPr>
              <w:spacing w:line="240" w:lineRule="auto"/>
              <w:jc w:val="center"/>
              <w:rPr>
                <w:rFonts w:ascii="Times New Roman" w:hAnsi="Times New Roman" w:cs="Times New Roman"/>
                <w:sz w:val="20"/>
                <w:szCs w:val="24"/>
                <w:lang w:val="en-US"/>
              </w:rPr>
            </w:pPr>
            <w:r w:rsidRPr="001B4B87">
              <w:rPr>
                <w:rFonts w:ascii="Times New Roman" w:hAnsi="Times New Roman" w:cs="Times New Roman"/>
                <w:sz w:val="20"/>
                <w:szCs w:val="24"/>
                <w:lang w:val="en-US"/>
              </w:rPr>
              <w:t>Depth</w:t>
            </w:r>
          </w:p>
        </w:tc>
        <w:tc>
          <w:tcPr>
            <w:tcW w:w="2581" w:type="dxa"/>
            <w:gridSpan w:val="3"/>
            <w:tcBorders>
              <w:top w:val="single" w:sz="12" w:space="0" w:color="auto"/>
            </w:tcBorders>
            <w:vAlign w:val="center"/>
          </w:tcPr>
          <w:p w14:paraId="121EAC7C" w14:textId="77777777" w:rsidR="00E75666" w:rsidRPr="00525891" w:rsidRDefault="00E75666" w:rsidP="00D40DD1">
            <w:pPr>
              <w:spacing w:line="240" w:lineRule="auto"/>
              <w:jc w:val="center"/>
              <w:rPr>
                <w:rFonts w:ascii="Times New Roman" w:hAnsi="Times New Roman" w:cs="Times New Roman"/>
                <w:sz w:val="24"/>
                <w:szCs w:val="24"/>
                <w:lang w:val="en-US"/>
              </w:rPr>
            </w:pPr>
            <w:r w:rsidRPr="00525891">
              <w:rPr>
                <w:rFonts w:ascii="Times New Roman" w:hAnsi="Times New Roman" w:cs="Times New Roman"/>
                <w:sz w:val="24"/>
                <w:szCs w:val="24"/>
                <w:lang w:val="en-US"/>
              </w:rPr>
              <w:t>‰</w:t>
            </w:r>
          </w:p>
        </w:tc>
        <w:tc>
          <w:tcPr>
            <w:tcW w:w="3371" w:type="dxa"/>
            <w:gridSpan w:val="4"/>
            <w:tcBorders>
              <w:top w:val="single" w:sz="12" w:space="0" w:color="auto"/>
            </w:tcBorders>
            <w:vAlign w:val="center"/>
          </w:tcPr>
          <w:p w14:paraId="3DCBC50C" w14:textId="77777777" w:rsidR="00E75666" w:rsidRPr="00525891" w:rsidRDefault="00E75666" w:rsidP="00D40DD1">
            <w:pPr>
              <w:spacing w:line="240" w:lineRule="auto"/>
              <w:jc w:val="center"/>
              <w:rPr>
                <w:rFonts w:ascii="Times New Roman" w:hAnsi="Times New Roman" w:cs="Times New Roman"/>
                <w:sz w:val="24"/>
                <w:szCs w:val="24"/>
                <w:lang w:val="en-US"/>
              </w:rPr>
            </w:pPr>
            <w:r w:rsidRPr="00525891">
              <w:rPr>
                <w:rFonts w:ascii="Times New Roman" w:hAnsi="Times New Roman" w:cs="Times New Roman"/>
                <w:sz w:val="24"/>
                <w:szCs w:val="24"/>
                <w:lang w:val="en-US"/>
              </w:rPr>
              <w:t>%</w:t>
            </w:r>
          </w:p>
        </w:tc>
      </w:tr>
      <w:tr w:rsidR="00196EC4" w:rsidRPr="00525891" w14:paraId="30B0431F" w14:textId="77777777" w:rsidTr="001B4B87">
        <w:trPr>
          <w:trHeight w:hRule="exact" w:val="454"/>
        </w:trPr>
        <w:tc>
          <w:tcPr>
            <w:tcW w:w="1143" w:type="dxa"/>
            <w:vMerge/>
            <w:tcBorders>
              <w:bottom w:val="single" w:sz="12" w:space="0" w:color="auto"/>
            </w:tcBorders>
            <w:shd w:val="clear" w:color="auto" w:fill="auto"/>
            <w:noWrap/>
            <w:vAlign w:val="center"/>
          </w:tcPr>
          <w:p w14:paraId="0CCFAD53" w14:textId="77777777" w:rsidR="00E75666" w:rsidRPr="001B4B87" w:rsidRDefault="00E75666" w:rsidP="00D40DD1">
            <w:pPr>
              <w:spacing w:line="240" w:lineRule="auto"/>
              <w:jc w:val="center"/>
              <w:rPr>
                <w:rFonts w:ascii="Times New Roman" w:hAnsi="Times New Roman" w:cs="Times New Roman"/>
                <w:sz w:val="20"/>
                <w:szCs w:val="24"/>
                <w:lang w:val="en-US"/>
              </w:rPr>
            </w:pPr>
          </w:p>
        </w:tc>
        <w:tc>
          <w:tcPr>
            <w:tcW w:w="1141" w:type="dxa"/>
            <w:vMerge/>
            <w:tcBorders>
              <w:bottom w:val="single" w:sz="12" w:space="0" w:color="auto"/>
            </w:tcBorders>
            <w:shd w:val="clear" w:color="auto" w:fill="auto"/>
            <w:noWrap/>
            <w:vAlign w:val="center"/>
          </w:tcPr>
          <w:p w14:paraId="1638F3A4" w14:textId="77777777" w:rsidR="00E75666" w:rsidRPr="001B4B87" w:rsidRDefault="00E75666" w:rsidP="00D40DD1">
            <w:pPr>
              <w:spacing w:line="240" w:lineRule="auto"/>
              <w:jc w:val="center"/>
              <w:rPr>
                <w:rFonts w:ascii="Times New Roman" w:hAnsi="Times New Roman" w:cs="Times New Roman"/>
                <w:sz w:val="20"/>
                <w:szCs w:val="24"/>
                <w:lang w:val="en-US"/>
              </w:rPr>
            </w:pPr>
          </w:p>
        </w:tc>
        <w:tc>
          <w:tcPr>
            <w:tcW w:w="1143" w:type="dxa"/>
            <w:vMerge/>
            <w:tcBorders>
              <w:bottom w:val="single" w:sz="12" w:space="0" w:color="auto"/>
            </w:tcBorders>
            <w:shd w:val="clear" w:color="auto" w:fill="auto"/>
            <w:noWrap/>
            <w:vAlign w:val="center"/>
          </w:tcPr>
          <w:p w14:paraId="21E78DAE" w14:textId="77777777" w:rsidR="00E75666" w:rsidRPr="001B4B87" w:rsidRDefault="00E75666" w:rsidP="00D40DD1">
            <w:pPr>
              <w:spacing w:line="240" w:lineRule="auto"/>
              <w:jc w:val="center"/>
              <w:rPr>
                <w:rFonts w:ascii="Times New Roman" w:hAnsi="Times New Roman" w:cs="Times New Roman"/>
                <w:sz w:val="20"/>
                <w:szCs w:val="24"/>
                <w:lang w:val="en-US"/>
              </w:rPr>
            </w:pPr>
          </w:p>
        </w:tc>
        <w:tc>
          <w:tcPr>
            <w:tcW w:w="858" w:type="dxa"/>
            <w:tcBorders>
              <w:bottom w:val="single" w:sz="12" w:space="0" w:color="auto"/>
            </w:tcBorders>
            <w:vAlign w:val="center"/>
          </w:tcPr>
          <w:p w14:paraId="4B332167" w14:textId="77777777" w:rsidR="00E75666" w:rsidRPr="001B4B87" w:rsidRDefault="00E75666" w:rsidP="00D40DD1">
            <w:pPr>
              <w:spacing w:line="240" w:lineRule="auto"/>
              <w:jc w:val="center"/>
              <w:rPr>
                <w:rFonts w:ascii="Times New Roman" w:eastAsia="Times New Roman" w:hAnsi="Times New Roman" w:cs="Times New Roman"/>
                <w:sz w:val="20"/>
                <w:szCs w:val="24"/>
                <w:lang w:eastAsia="sv-SE"/>
              </w:rPr>
            </w:pPr>
            <w:r w:rsidRPr="001B4B87">
              <w:rPr>
                <w:rFonts w:ascii="Times New Roman" w:eastAsia="Times New Roman" w:hAnsi="Times New Roman" w:cs="Times New Roman"/>
                <w:sz w:val="20"/>
                <w:szCs w:val="24"/>
                <w:lang w:eastAsia="sv-SE"/>
              </w:rPr>
              <w:t>δ</w:t>
            </w:r>
            <w:r w:rsidRPr="001B4B87">
              <w:rPr>
                <w:rFonts w:ascii="Times New Roman" w:eastAsia="Times New Roman" w:hAnsi="Times New Roman" w:cs="Times New Roman"/>
                <w:sz w:val="20"/>
                <w:szCs w:val="24"/>
                <w:vertAlign w:val="superscript"/>
                <w:lang w:eastAsia="sv-SE"/>
              </w:rPr>
              <w:t>13</w:t>
            </w:r>
            <w:r w:rsidRPr="001B4B87">
              <w:rPr>
                <w:rFonts w:ascii="Times New Roman" w:eastAsia="Times New Roman" w:hAnsi="Times New Roman" w:cs="Times New Roman"/>
                <w:sz w:val="20"/>
                <w:szCs w:val="24"/>
                <w:lang w:eastAsia="sv-SE"/>
              </w:rPr>
              <w:t>C</w:t>
            </w:r>
            <w:r w:rsidRPr="001B4B87">
              <w:rPr>
                <w:rFonts w:ascii="Times New Roman" w:eastAsia="Times New Roman" w:hAnsi="Times New Roman" w:cs="Times New Roman"/>
                <w:sz w:val="20"/>
                <w:szCs w:val="24"/>
                <w:vertAlign w:val="subscript"/>
                <w:lang w:eastAsia="sv-SE"/>
              </w:rPr>
              <w:t>total</w:t>
            </w:r>
          </w:p>
        </w:tc>
        <w:tc>
          <w:tcPr>
            <w:tcW w:w="829" w:type="dxa"/>
            <w:tcBorders>
              <w:bottom w:val="single" w:sz="12" w:space="0" w:color="auto"/>
            </w:tcBorders>
            <w:vAlign w:val="center"/>
          </w:tcPr>
          <w:p w14:paraId="03955A6B" w14:textId="77777777" w:rsidR="00E75666" w:rsidRPr="001B4B87" w:rsidRDefault="00E75666" w:rsidP="00D40DD1">
            <w:pPr>
              <w:spacing w:line="240" w:lineRule="auto"/>
              <w:jc w:val="center"/>
              <w:rPr>
                <w:rFonts w:ascii="Times New Roman" w:eastAsia="Times New Roman" w:hAnsi="Times New Roman" w:cs="Times New Roman"/>
                <w:sz w:val="20"/>
                <w:szCs w:val="24"/>
                <w:lang w:eastAsia="sv-SE"/>
              </w:rPr>
            </w:pPr>
            <w:r w:rsidRPr="001B4B87">
              <w:rPr>
                <w:rFonts w:ascii="Times New Roman" w:eastAsia="Times New Roman" w:hAnsi="Times New Roman" w:cs="Times New Roman"/>
                <w:sz w:val="20"/>
                <w:szCs w:val="24"/>
                <w:lang w:eastAsia="sv-SE"/>
              </w:rPr>
              <w:t>δ</w:t>
            </w:r>
            <w:r w:rsidRPr="001B4B87">
              <w:rPr>
                <w:rFonts w:ascii="Times New Roman" w:eastAsia="Times New Roman" w:hAnsi="Times New Roman" w:cs="Times New Roman"/>
                <w:sz w:val="20"/>
                <w:szCs w:val="24"/>
                <w:vertAlign w:val="superscript"/>
                <w:lang w:eastAsia="sv-SE"/>
              </w:rPr>
              <w:t>13</w:t>
            </w:r>
            <w:r w:rsidRPr="001B4B87">
              <w:rPr>
                <w:rFonts w:ascii="Times New Roman" w:eastAsia="Times New Roman" w:hAnsi="Times New Roman" w:cs="Times New Roman"/>
                <w:sz w:val="20"/>
                <w:szCs w:val="24"/>
                <w:lang w:eastAsia="sv-SE"/>
              </w:rPr>
              <w:t>C</w:t>
            </w:r>
            <w:r w:rsidRPr="001B4B87">
              <w:rPr>
                <w:rFonts w:ascii="Times New Roman" w:eastAsia="Times New Roman" w:hAnsi="Times New Roman" w:cs="Times New Roman"/>
                <w:sz w:val="20"/>
                <w:szCs w:val="24"/>
                <w:vertAlign w:val="subscript"/>
                <w:lang w:eastAsia="sv-SE"/>
              </w:rPr>
              <w:t>soil</w:t>
            </w:r>
          </w:p>
        </w:tc>
        <w:tc>
          <w:tcPr>
            <w:tcW w:w="894" w:type="dxa"/>
            <w:tcBorders>
              <w:bottom w:val="single" w:sz="12" w:space="0" w:color="auto"/>
            </w:tcBorders>
            <w:vAlign w:val="center"/>
          </w:tcPr>
          <w:p w14:paraId="13BA60DD" w14:textId="77777777" w:rsidR="00E75666" w:rsidRPr="001B4B87" w:rsidRDefault="00E75666" w:rsidP="00D40DD1">
            <w:pPr>
              <w:spacing w:line="240" w:lineRule="auto"/>
              <w:jc w:val="center"/>
              <w:rPr>
                <w:rFonts w:ascii="Times New Roman" w:eastAsia="Times New Roman" w:hAnsi="Times New Roman" w:cs="Times New Roman"/>
                <w:sz w:val="20"/>
                <w:szCs w:val="24"/>
                <w:lang w:eastAsia="sv-SE"/>
              </w:rPr>
            </w:pPr>
            <w:r w:rsidRPr="001B4B87">
              <w:rPr>
                <w:rFonts w:ascii="Times New Roman" w:eastAsia="Times New Roman" w:hAnsi="Times New Roman" w:cs="Times New Roman"/>
                <w:sz w:val="20"/>
                <w:szCs w:val="24"/>
                <w:lang w:eastAsia="sv-SE"/>
              </w:rPr>
              <w:t>δ</w:t>
            </w:r>
            <w:r w:rsidRPr="001B4B87">
              <w:rPr>
                <w:rFonts w:ascii="Times New Roman" w:eastAsia="Times New Roman" w:hAnsi="Times New Roman" w:cs="Times New Roman"/>
                <w:sz w:val="20"/>
                <w:szCs w:val="24"/>
                <w:vertAlign w:val="superscript"/>
                <w:lang w:eastAsia="sv-SE"/>
              </w:rPr>
              <w:t>13</w:t>
            </w:r>
            <w:r w:rsidRPr="001B4B87">
              <w:rPr>
                <w:rFonts w:ascii="Times New Roman" w:eastAsia="Times New Roman" w:hAnsi="Times New Roman" w:cs="Times New Roman"/>
                <w:sz w:val="20"/>
                <w:szCs w:val="24"/>
                <w:lang w:eastAsia="sv-SE"/>
              </w:rPr>
              <w:t>C</w:t>
            </w:r>
            <w:r w:rsidRPr="001B4B87">
              <w:rPr>
                <w:rFonts w:ascii="Times New Roman" w:eastAsia="Times New Roman" w:hAnsi="Times New Roman" w:cs="Times New Roman"/>
                <w:sz w:val="20"/>
                <w:szCs w:val="24"/>
                <w:vertAlign w:val="subscript"/>
                <w:lang w:eastAsia="sv-SE"/>
              </w:rPr>
              <w:t>plant</w:t>
            </w:r>
          </w:p>
        </w:tc>
        <w:tc>
          <w:tcPr>
            <w:tcW w:w="796" w:type="dxa"/>
            <w:tcBorders>
              <w:bottom w:val="single" w:sz="12" w:space="0" w:color="auto"/>
            </w:tcBorders>
            <w:vAlign w:val="center"/>
          </w:tcPr>
          <w:p w14:paraId="7022B548" w14:textId="77777777" w:rsidR="00E75666" w:rsidRPr="001B4B87" w:rsidRDefault="00E75666" w:rsidP="00D40DD1">
            <w:pPr>
              <w:spacing w:line="240" w:lineRule="auto"/>
              <w:jc w:val="center"/>
              <w:rPr>
                <w:rFonts w:ascii="Times New Roman" w:eastAsia="Times New Roman" w:hAnsi="Times New Roman" w:cs="Times New Roman"/>
                <w:sz w:val="20"/>
                <w:szCs w:val="24"/>
                <w:lang w:eastAsia="sv-SE"/>
              </w:rPr>
            </w:pPr>
            <w:r w:rsidRPr="001B4B87">
              <w:rPr>
                <w:rFonts w:ascii="Times New Roman" w:eastAsia="Times New Roman" w:hAnsi="Times New Roman" w:cs="Times New Roman"/>
                <w:i/>
                <w:sz w:val="20"/>
                <w:szCs w:val="24"/>
                <w:lang w:eastAsia="sv-SE"/>
              </w:rPr>
              <w:t>f</w:t>
            </w:r>
            <w:r w:rsidRPr="001B4B87">
              <w:rPr>
                <w:rFonts w:ascii="Times New Roman" w:eastAsia="Times New Roman" w:hAnsi="Times New Roman" w:cs="Times New Roman"/>
                <w:sz w:val="20"/>
                <w:szCs w:val="24"/>
                <w:vertAlign w:val="subscript"/>
                <w:lang w:eastAsia="sv-SE"/>
              </w:rPr>
              <w:t>soil</w:t>
            </w:r>
          </w:p>
        </w:tc>
        <w:tc>
          <w:tcPr>
            <w:tcW w:w="851" w:type="dxa"/>
            <w:tcBorders>
              <w:bottom w:val="single" w:sz="12" w:space="0" w:color="auto"/>
            </w:tcBorders>
            <w:vAlign w:val="center"/>
          </w:tcPr>
          <w:p w14:paraId="7E91716E" w14:textId="77777777" w:rsidR="00E75666" w:rsidRPr="001B4B87" w:rsidRDefault="00E75666" w:rsidP="00D40DD1">
            <w:pPr>
              <w:spacing w:line="240" w:lineRule="auto"/>
              <w:jc w:val="center"/>
              <w:rPr>
                <w:rFonts w:ascii="Times New Roman" w:eastAsia="Times New Roman" w:hAnsi="Times New Roman" w:cs="Times New Roman"/>
                <w:sz w:val="20"/>
                <w:szCs w:val="24"/>
                <w:lang w:eastAsia="sv-SE"/>
              </w:rPr>
            </w:pPr>
            <w:r w:rsidRPr="001B4B87">
              <w:rPr>
                <w:rFonts w:ascii="Times New Roman" w:eastAsia="Times New Roman" w:hAnsi="Times New Roman" w:cs="Times New Roman"/>
                <w:sz w:val="20"/>
                <w:szCs w:val="24"/>
                <w:lang w:eastAsia="sv-SE"/>
              </w:rPr>
              <w:t>σ</w:t>
            </w:r>
            <w:r w:rsidRPr="001B4B87">
              <w:rPr>
                <w:rFonts w:ascii="Times New Roman" w:eastAsia="Times New Roman" w:hAnsi="Times New Roman" w:cs="Times New Roman"/>
                <w:i/>
                <w:sz w:val="20"/>
                <w:szCs w:val="24"/>
                <w:vertAlign w:val="subscript"/>
                <w:lang w:eastAsia="sv-SE"/>
              </w:rPr>
              <w:t>fsoil</w:t>
            </w:r>
          </w:p>
        </w:tc>
        <w:tc>
          <w:tcPr>
            <w:tcW w:w="676" w:type="dxa"/>
            <w:vAlign w:val="center"/>
          </w:tcPr>
          <w:p w14:paraId="2CB986EB" w14:textId="77777777" w:rsidR="00E75666" w:rsidRPr="001B4B87" w:rsidRDefault="00E75666" w:rsidP="00D40DD1">
            <w:pPr>
              <w:spacing w:line="240" w:lineRule="auto"/>
              <w:jc w:val="center"/>
              <w:rPr>
                <w:rFonts w:ascii="Times New Roman" w:eastAsia="Times New Roman" w:hAnsi="Times New Roman" w:cs="Times New Roman"/>
                <w:sz w:val="20"/>
                <w:szCs w:val="24"/>
                <w:lang w:eastAsia="sv-SE"/>
              </w:rPr>
            </w:pPr>
            <w:r w:rsidRPr="001B4B87">
              <w:rPr>
                <w:rFonts w:ascii="Times New Roman" w:eastAsia="Times New Roman" w:hAnsi="Times New Roman" w:cs="Times New Roman"/>
                <w:sz w:val="20"/>
                <w:szCs w:val="24"/>
                <w:lang w:eastAsia="sv-SE"/>
              </w:rPr>
              <w:t>Δ</w:t>
            </w:r>
            <w:r w:rsidRPr="001B4B87">
              <w:rPr>
                <w:rFonts w:ascii="Times New Roman" w:eastAsia="Times New Roman" w:hAnsi="Times New Roman" w:cs="Times New Roman"/>
                <w:i/>
                <w:sz w:val="20"/>
                <w:szCs w:val="24"/>
                <w:lang w:eastAsia="sv-SE"/>
              </w:rPr>
              <w:t>f</w:t>
            </w:r>
            <w:r w:rsidRPr="001B4B87">
              <w:rPr>
                <w:rFonts w:ascii="Times New Roman" w:eastAsia="Times New Roman" w:hAnsi="Times New Roman" w:cs="Times New Roman"/>
                <w:sz w:val="20"/>
                <w:szCs w:val="24"/>
                <w:vertAlign w:val="subscript"/>
                <w:lang w:eastAsia="sv-SE"/>
              </w:rPr>
              <w:t>soil</w:t>
            </w:r>
            <w:r w:rsidRPr="001B4B87">
              <w:rPr>
                <w:rFonts w:ascii="Times New Roman" w:eastAsia="Times New Roman" w:hAnsi="Times New Roman" w:cs="Times New Roman"/>
                <w:sz w:val="20"/>
                <w:szCs w:val="24"/>
                <w:lang w:eastAsia="sv-SE"/>
              </w:rPr>
              <w:t>|</w:t>
            </w:r>
          </w:p>
          <w:p w14:paraId="6479A5E2" w14:textId="77777777" w:rsidR="00E75666" w:rsidRPr="001B4B87" w:rsidRDefault="00E75666" w:rsidP="00D40DD1">
            <w:pPr>
              <w:spacing w:line="240" w:lineRule="auto"/>
              <w:jc w:val="center"/>
              <w:rPr>
                <w:rFonts w:ascii="Times New Roman" w:eastAsia="Times New Roman" w:hAnsi="Times New Roman" w:cs="Times New Roman"/>
                <w:sz w:val="20"/>
                <w:szCs w:val="24"/>
                <w:lang w:eastAsia="sv-SE"/>
              </w:rPr>
            </w:pPr>
            <w:r w:rsidRPr="001B4B87">
              <w:rPr>
                <w:rFonts w:ascii="Times New Roman" w:eastAsia="Times New Roman" w:hAnsi="Times New Roman" w:cs="Times New Roman"/>
                <w:sz w:val="20"/>
                <w:szCs w:val="24"/>
                <w:lang w:eastAsia="sv-SE"/>
              </w:rPr>
              <w:t>Δδ</w:t>
            </w:r>
            <w:r w:rsidRPr="001B4B87">
              <w:rPr>
                <w:rFonts w:ascii="Times New Roman" w:eastAsia="Times New Roman" w:hAnsi="Times New Roman" w:cs="Times New Roman"/>
                <w:sz w:val="20"/>
                <w:szCs w:val="24"/>
                <w:vertAlign w:val="superscript"/>
                <w:lang w:eastAsia="sv-SE"/>
              </w:rPr>
              <w:t>13</w:t>
            </w:r>
            <w:r w:rsidRPr="001B4B87">
              <w:rPr>
                <w:rFonts w:ascii="Times New Roman" w:eastAsia="Times New Roman" w:hAnsi="Times New Roman" w:cs="Times New Roman"/>
                <w:sz w:val="20"/>
                <w:szCs w:val="24"/>
                <w:lang w:eastAsia="sv-SE"/>
              </w:rPr>
              <w:t>C</w:t>
            </w:r>
            <w:r w:rsidRPr="001B4B87">
              <w:rPr>
                <w:rFonts w:ascii="Times New Roman" w:eastAsia="Times New Roman" w:hAnsi="Times New Roman" w:cs="Times New Roman"/>
                <w:sz w:val="20"/>
                <w:szCs w:val="24"/>
                <w:vertAlign w:val="subscript"/>
                <w:lang w:eastAsia="sv-SE"/>
              </w:rPr>
              <w:t>soil</w:t>
            </w:r>
          </w:p>
        </w:tc>
        <w:tc>
          <w:tcPr>
            <w:tcW w:w="1048" w:type="dxa"/>
            <w:vAlign w:val="center"/>
          </w:tcPr>
          <w:p w14:paraId="29DDB801" w14:textId="77777777" w:rsidR="00E75666" w:rsidRPr="001B4B87" w:rsidRDefault="00E75666" w:rsidP="00D40DD1">
            <w:pPr>
              <w:spacing w:line="240" w:lineRule="auto"/>
              <w:jc w:val="center"/>
              <w:rPr>
                <w:rFonts w:ascii="Times New Roman" w:eastAsia="Times New Roman" w:hAnsi="Times New Roman" w:cs="Times New Roman"/>
                <w:sz w:val="20"/>
                <w:szCs w:val="24"/>
                <w:lang w:eastAsia="sv-SE"/>
              </w:rPr>
            </w:pPr>
            <w:r w:rsidRPr="001B4B87">
              <w:rPr>
                <w:rFonts w:ascii="Times New Roman" w:eastAsia="Times New Roman" w:hAnsi="Times New Roman" w:cs="Times New Roman"/>
                <w:sz w:val="20"/>
                <w:szCs w:val="24"/>
                <w:lang w:eastAsia="sv-SE"/>
              </w:rPr>
              <w:t>Δ</w:t>
            </w:r>
            <w:r w:rsidRPr="001B4B87">
              <w:rPr>
                <w:rFonts w:ascii="Times New Roman" w:eastAsia="Times New Roman" w:hAnsi="Times New Roman" w:cs="Times New Roman"/>
                <w:i/>
                <w:sz w:val="20"/>
                <w:szCs w:val="24"/>
                <w:lang w:eastAsia="sv-SE"/>
              </w:rPr>
              <w:t>RPE</w:t>
            </w:r>
            <w:r w:rsidRPr="001B4B87">
              <w:rPr>
                <w:rFonts w:ascii="Times New Roman" w:eastAsia="Times New Roman" w:hAnsi="Times New Roman" w:cs="Times New Roman"/>
                <w:sz w:val="20"/>
                <w:szCs w:val="24"/>
                <w:lang w:eastAsia="sv-SE"/>
              </w:rPr>
              <w:t>|</w:t>
            </w:r>
          </w:p>
          <w:p w14:paraId="39E8BD3B" w14:textId="77777777" w:rsidR="00E75666" w:rsidRPr="001B4B87" w:rsidRDefault="00E75666" w:rsidP="00D40DD1">
            <w:pPr>
              <w:spacing w:line="240" w:lineRule="auto"/>
              <w:jc w:val="center"/>
              <w:rPr>
                <w:rFonts w:ascii="Times New Roman" w:eastAsia="Times New Roman" w:hAnsi="Times New Roman" w:cs="Times New Roman"/>
                <w:sz w:val="20"/>
                <w:szCs w:val="24"/>
                <w:lang w:eastAsia="sv-SE"/>
              </w:rPr>
            </w:pPr>
            <w:r w:rsidRPr="001B4B87">
              <w:rPr>
                <w:rFonts w:ascii="Times New Roman" w:eastAsia="Times New Roman" w:hAnsi="Times New Roman" w:cs="Times New Roman"/>
                <w:sz w:val="20"/>
                <w:szCs w:val="24"/>
                <w:lang w:eastAsia="sv-SE"/>
              </w:rPr>
              <w:t>Δδ</w:t>
            </w:r>
            <w:r w:rsidRPr="001B4B87">
              <w:rPr>
                <w:rFonts w:ascii="Times New Roman" w:eastAsia="Times New Roman" w:hAnsi="Times New Roman" w:cs="Times New Roman"/>
                <w:sz w:val="20"/>
                <w:szCs w:val="24"/>
                <w:vertAlign w:val="superscript"/>
                <w:lang w:eastAsia="sv-SE"/>
              </w:rPr>
              <w:t>13</w:t>
            </w:r>
            <w:r w:rsidRPr="001B4B87">
              <w:rPr>
                <w:rFonts w:ascii="Times New Roman" w:eastAsia="Times New Roman" w:hAnsi="Times New Roman" w:cs="Times New Roman"/>
                <w:sz w:val="20"/>
                <w:szCs w:val="24"/>
                <w:lang w:eastAsia="sv-SE"/>
              </w:rPr>
              <w:t>C</w:t>
            </w:r>
            <w:r w:rsidRPr="001B4B87">
              <w:rPr>
                <w:rFonts w:ascii="Times New Roman" w:eastAsia="Times New Roman" w:hAnsi="Times New Roman" w:cs="Times New Roman"/>
                <w:sz w:val="20"/>
                <w:szCs w:val="24"/>
                <w:vertAlign w:val="subscript"/>
                <w:lang w:eastAsia="sv-SE"/>
              </w:rPr>
              <w:t>plant</w:t>
            </w:r>
          </w:p>
        </w:tc>
      </w:tr>
      <w:tr w:rsidR="00196EC4" w:rsidRPr="00525891" w14:paraId="0D0829F5" w14:textId="77777777" w:rsidTr="001B4B87">
        <w:trPr>
          <w:trHeight w:hRule="exact" w:val="284"/>
        </w:trPr>
        <w:tc>
          <w:tcPr>
            <w:tcW w:w="3427" w:type="dxa"/>
            <w:gridSpan w:val="3"/>
            <w:tcBorders>
              <w:top w:val="single" w:sz="12" w:space="0" w:color="auto"/>
            </w:tcBorders>
            <w:shd w:val="clear" w:color="auto" w:fill="auto"/>
            <w:noWrap/>
            <w:vAlign w:val="center"/>
          </w:tcPr>
          <w:p w14:paraId="750BC90F" w14:textId="77777777" w:rsidR="00E75666" w:rsidRPr="001B4B87" w:rsidRDefault="00E75666" w:rsidP="00D40DD1">
            <w:pPr>
              <w:spacing w:line="240" w:lineRule="auto"/>
              <w:jc w:val="right"/>
              <w:rPr>
                <w:rFonts w:ascii="Times New Roman" w:eastAsia="Times New Roman" w:hAnsi="Times New Roman" w:cs="Times New Roman"/>
                <w:b/>
                <w:sz w:val="20"/>
                <w:szCs w:val="24"/>
                <w:lang w:eastAsia="sv-SE"/>
              </w:rPr>
            </w:pPr>
            <w:r w:rsidRPr="001B4B87">
              <w:rPr>
                <w:rFonts w:ascii="Times New Roman" w:eastAsia="Times New Roman" w:hAnsi="Times New Roman" w:cs="Times New Roman"/>
                <w:b/>
                <w:sz w:val="20"/>
                <w:szCs w:val="24"/>
                <w:lang w:eastAsia="sv-SE"/>
              </w:rPr>
              <w:t>Mean</w:t>
            </w:r>
          </w:p>
        </w:tc>
        <w:tc>
          <w:tcPr>
            <w:tcW w:w="858" w:type="dxa"/>
            <w:tcBorders>
              <w:top w:val="single" w:sz="12" w:space="0" w:color="auto"/>
            </w:tcBorders>
            <w:vAlign w:val="center"/>
          </w:tcPr>
          <w:p w14:paraId="602D4B9E" w14:textId="77777777" w:rsidR="00E75666" w:rsidRPr="001B4B87" w:rsidRDefault="00E75666"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-37.1</w:t>
            </w:r>
          </w:p>
        </w:tc>
        <w:tc>
          <w:tcPr>
            <w:tcW w:w="829" w:type="dxa"/>
            <w:tcBorders>
              <w:top w:val="single" w:sz="12" w:space="0" w:color="auto"/>
            </w:tcBorders>
            <w:vAlign w:val="center"/>
          </w:tcPr>
          <w:p w14:paraId="44BAE050" w14:textId="77777777" w:rsidR="00E75666" w:rsidRPr="001B4B87" w:rsidRDefault="00E75666"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-25.5</w:t>
            </w:r>
          </w:p>
        </w:tc>
        <w:tc>
          <w:tcPr>
            <w:tcW w:w="894" w:type="dxa"/>
            <w:tcBorders>
              <w:top w:val="single" w:sz="12" w:space="0" w:color="auto"/>
            </w:tcBorders>
            <w:vAlign w:val="center"/>
          </w:tcPr>
          <w:p w14:paraId="503C36D3" w14:textId="77777777" w:rsidR="00E75666" w:rsidRPr="001B4B87" w:rsidRDefault="00E75666"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-50.4</w:t>
            </w:r>
          </w:p>
        </w:tc>
        <w:tc>
          <w:tcPr>
            <w:tcW w:w="796" w:type="dxa"/>
            <w:tcBorders>
              <w:top w:val="single" w:sz="12" w:space="0" w:color="auto"/>
            </w:tcBorders>
            <w:vAlign w:val="center"/>
          </w:tcPr>
          <w:p w14:paraId="31102DB8" w14:textId="77777777" w:rsidR="00E75666" w:rsidRPr="001B4B87" w:rsidRDefault="00E75666"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53.3</w:t>
            </w:r>
          </w:p>
        </w:tc>
        <w:tc>
          <w:tcPr>
            <w:tcW w:w="851" w:type="dxa"/>
            <w:tcBorders>
              <w:top w:val="single" w:sz="12" w:space="0" w:color="auto"/>
            </w:tcBorders>
            <w:vAlign w:val="center"/>
          </w:tcPr>
          <w:p w14:paraId="54B6C95A" w14:textId="77777777" w:rsidR="00E75666" w:rsidRPr="001B4B87" w:rsidRDefault="00E75666"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1.2</w:t>
            </w:r>
          </w:p>
        </w:tc>
        <w:tc>
          <w:tcPr>
            <w:tcW w:w="676" w:type="dxa"/>
            <w:tcBorders>
              <w:top w:val="single" w:sz="12" w:space="0" w:color="auto"/>
            </w:tcBorders>
            <w:vAlign w:val="center"/>
          </w:tcPr>
          <w:p w14:paraId="035775EA" w14:textId="77777777" w:rsidR="00E75666" w:rsidRPr="001B4B87" w:rsidRDefault="00E75666"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1.9</w:t>
            </w:r>
          </w:p>
        </w:tc>
        <w:tc>
          <w:tcPr>
            <w:tcW w:w="1048" w:type="dxa"/>
            <w:tcBorders>
              <w:top w:val="single" w:sz="12" w:space="0" w:color="auto"/>
            </w:tcBorders>
            <w:vAlign w:val="center"/>
          </w:tcPr>
          <w:p w14:paraId="4D533AEB" w14:textId="77777777" w:rsidR="00E75666" w:rsidRPr="001B4B87" w:rsidRDefault="00444239"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12.2</w:t>
            </w:r>
          </w:p>
        </w:tc>
      </w:tr>
      <w:tr w:rsidR="00196EC4" w:rsidRPr="00525891" w14:paraId="6F3F5FFF" w14:textId="77777777" w:rsidTr="001B4B87">
        <w:trPr>
          <w:trHeight w:hRule="exact" w:val="284"/>
        </w:trPr>
        <w:tc>
          <w:tcPr>
            <w:tcW w:w="3427" w:type="dxa"/>
            <w:gridSpan w:val="3"/>
            <w:shd w:val="clear" w:color="auto" w:fill="auto"/>
            <w:noWrap/>
            <w:vAlign w:val="center"/>
          </w:tcPr>
          <w:p w14:paraId="0D3E54A7" w14:textId="77777777" w:rsidR="00E75666" w:rsidRPr="001B4B87" w:rsidRDefault="00E75666" w:rsidP="00D40DD1">
            <w:pPr>
              <w:spacing w:line="240" w:lineRule="auto"/>
              <w:jc w:val="right"/>
              <w:rPr>
                <w:rFonts w:ascii="Times New Roman" w:eastAsia="Times New Roman" w:hAnsi="Times New Roman" w:cs="Times New Roman"/>
                <w:b/>
                <w:sz w:val="20"/>
                <w:szCs w:val="24"/>
                <w:lang w:eastAsia="sv-SE"/>
              </w:rPr>
            </w:pPr>
            <w:r w:rsidRPr="001B4B87">
              <w:rPr>
                <w:rFonts w:ascii="Times New Roman" w:eastAsia="Times New Roman" w:hAnsi="Times New Roman" w:cs="Times New Roman"/>
                <w:b/>
                <w:sz w:val="20"/>
                <w:szCs w:val="24"/>
                <w:lang w:eastAsia="sv-SE"/>
              </w:rPr>
              <w:t>Min</w:t>
            </w:r>
          </w:p>
        </w:tc>
        <w:tc>
          <w:tcPr>
            <w:tcW w:w="858" w:type="dxa"/>
            <w:vAlign w:val="center"/>
          </w:tcPr>
          <w:p w14:paraId="2B424A6F" w14:textId="77777777" w:rsidR="00E75666" w:rsidRPr="001B4B87" w:rsidRDefault="00E75666"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-42.9</w:t>
            </w:r>
          </w:p>
        </w:tc>
        <w:tc>
          <w:tcPr>
            <w:tcW w:w="829" w:type="dxa"/>
            <w:vAlign w:val="center"/>
          </w:tcPr>
          <w:p w14:paraId="292E4DE8" w14:textId="77777777" w:rsidR="00E75666" w:rsidRPr="001B4B87" w:rsidRDefault="00E75666"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-26.6</w:t>
            </w:r>
          </w:p>
        </w:tc>
        <w:tc>
          <w:tcPr>
            <w:tcW w:w="894" w:type="dxa"/>
            <w:vAlign w:val="center"/>
          </w:tcPr>
          <w:p w14:paraId="706F7EFE" w14:textId="77777777" w:rsidR="00E75666" w:rsidRPr="001B4B87" w:rsidRDefault="00E75666"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-51.2</w:t>
            </w:r>
          </w:p>
        </w:tc>
        <w:tc>
          <w:tcPr>
            <w:tcW w:w="796" w:type="dxa"/>
            <w:vAlign w:val="center"/>
          </w:tcPr>
          <w:p w14:paraId="0067BB95" w14:textId="77777777" w:rsidR="00E75666" w:rsidRPr="001B4B87" w:rsidRDefault="00E75666"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30.3</w:t>
            </w:r>
          </w:p>
        </w:tc>
        <w:tc>
          <w:tcPr>
            <w:tcW w:w="851" w:type="dxa"/>
            <w:vAlign w:val="center"/>
          </w:tcPr>
          <w:p w14:paraId="2693E66C" w14:textId="77777777" w:rsidR="00E75666" w:rsidRPr="001B4B87" w:rsidRDefault="00E75666"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0.7</w:t>
            </w:r>
          </w:p>
        </w:tc>
        <w:tc>
          <w:tcPr>
            <w:tcW w:w="676" w:type="dxa"/>
            <w:vAlign w:val="center"/>
          </w:tcPr>
          <w:p w14:paraId="12FB85EB" w14:textId="77777777" w:rsidR="00E75666" w:rsidRPr="001B4B87" w:rsidRDefault="00E75666"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0.8</w:t>
            </w:r>
          </w:p>
        </w:tc>
        <w:tc>
          <w:tcPr>
            <w:tcW w:w="1048" w:type="dxa"/>
            <w:vAlign w:val="center"/>
          </w:tcPr>
          <w:p w14:paraId="564D5193" w14:textId="77777777" w:rsidR="00E75666" w:rsidRPr="001B4B87" w:rsidRDefault="00444239"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0.4</w:t>
            </w:r>
          </w:p>
        </w:tc>
      </w:tr>
      <w:tr w:rsidR="00196EC4" w:rsidRPr="00525891" w14:paraId="684729B3" w14:textId="77777777" w:rsidTr="001B4B87">
        <w:trPr>
          <w:trHeight w:hRule="exact" w:val="284"/>
        </w:trPr>
        <w:tc>
          <w:tcPr>
            <w:tcW w:w="3427" w:type="dxa"/>
            <w:gridSpan w:val="3"/>
            <w:shd w:val="clear" w:color="auto" w:fill="auto"/>
            <w:noWrap/>
            <w:vAlign w:val="center"/>
          </w:tcPr>
          <w:p w14:paraId="6D52B38B" w14:textId="77777777" w:rsidR="00E75666" w:rsidRPr="001B4B87" w:rsidRDefault="00E75666" w:rsidP="00D40DD1">
            <w:pPr>
              <w:spacing w:line="240" w:lineRule="auto"/>
              <w:jc w:val="right"/>
              <w:rPr>
                <w:rFonts w:ascii="Times New Roman" w:eastAsia="Times New Roman" w:hAnsi="Times New Roman" w:cs="Times New Roman"/>
                <w:b/>
                <w:sz w:val="20"/>
                <w:szCs w:val="24"/>
                <w:lang w:eastAsia="sv-SE"/>
              </w:rPr>
            </w:pPr>
            <w:r w:rsidRPr="001B4B87">
              <w:rPr>
                <w:rFonts w:ascii="Times New Roman" w:eastAsia="Times New Roman" w:hAnsi="Times New Roman" w:cs="Times New Roman"/>
                <w:b/>
                <w:sz w:val="20"/>
                <w:szCs w:val="24"/>
                <w:lang w:eastAsia="sv-SE"/>
              </w:rPr>
              <w:t>1st quartile</w:t>
            </w:r>
          </w:p>
        </w:tc>
        <w:tc>
          <w:tcPr>
            <w:tcW w:w="858" w:type="dxa"/>
            <w:vAlign w:val="center"/>
          </w:tcPr>
          <w:p w14:paraId="18BEC9B8" w14:textId="77777777" w:rsidR="00E75666" w:rsidRPr="001B4B87" w:rsidRDefault="00E75666"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-37.4</w:t>
            </w:r>
          </w:p>
        </w:tc>
        <w:tc>
          <w:tcPr>
            <w:tcW w:w="829" w:type="dxa"/>
            <w:vAlign w:val="center"/>
          </w:tcPr>
          <w:p w14:paraId="6A4D52CF" w14:textId="77777777" w:rsidR="00E75666" w:rsidRPr="001B4B87" w:rsidRDefault="00E75666"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-25.8</w:t>
            </w:r>
          </w:p>
        </w:tc>
        <w:tc>
          <w:tcPr>
            <w:tcW w:w="894" w:type="dxa"/>
            <w:vAlign w:val="center"/>
          </w:tcPr>
          <w:p w14:paraId="336ECD88" w14:textId="77777777" w:rsidR="00E75666" w:rsidRPr="001B4B87" w:rsidRDefault="00E75666"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-50.8</w:t>
            </w:r>
          </w:p>
        </w:tc>
        <w:tc>
          <w:tcPr>
            <w:tcW w:w="796" w:type="dxa"/>
            <w:vAlign w:val="center"/>
          </w:tcPr>
          <w:p w14:paraId="3CCF9753" w14:textId="77777777" w:rsidR="00E75666" w:rsidRPr="001B4B87" w:rsidRDefault="00E75666"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50.7</w:t>
            </w:r>
          </w:p>
        </w:tc>
        <w:tc>
          <w:tcPr>
            <w:tcW w:w="851" w:type="dxa"/>
            <w:vAlign w:val="center"/>
          </w:tcPr>
          <w:p w14:paraId="02ED187B" w14:textId="77777777" w:rsidR="00E75666" w:rsidRPr="001B4B87" w:rsidRDefault="00E75666"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1.1</w:t>
            </w:r>
          </w:p>
        </w:tc>
        <w:tc>
          <w:tcPr>
            <w:tcW w:w="676" w:type="dxa"/>
            <w:vAlign w:val="center"/>
          </w:tcPr>
          <w:p w14:paraId="5CD0EB8B" w14:textId="77777777" w:rsidR="00E75666" w:rsidRPr="001B4B87" w:rsidRDefault="00E75666"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1.9</w:t>
            </w:r>
          </w:p>
        </w:tc>
        <w:tc>
          <w:tcPr>
            <w:tcW w:w="1048" w:type="dxa"/>
            <w:vAlign w:val="center"/>
          </w:tcPr>
          <w:p w14:paraId="55E90A90" w14:textId="77777777" w:rsidR="00E75666" w:rsidRPr="001B4B87" w:rsidRDefault="00444239"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9.5</w:t>
            </w:r>
          </w:p>
        </w:tc>
      </w:tr>
      <w:tr w:rsidR="00196EC4" w:rsidRPr="00525891" w14:paraId="0F69250B" w14:textId="77777777" w:rsidTr="001B4B87">
        <w:trPr>
          <w:trHeight w:hRule="exact" w:val="284"/>
        </w:trPr>
        <w:tc>
          <w:tcPr>
            <w:tcW w:w="3427" w:type="dxa"/>
            <w:gridSpan w:val="3"/>
            <w:shd w:val="clear" w:color="auto" w:fill="auto"/>
            <w:noWrap/>
            <w:vAlign w:val="center"/>
          </w:tcPr>
          <w:p w14:paraId="0D17ADBE" w14:textId="77777777" w:rsidR="00E75666" w:rsidRPr="001B4B87" w:rsidRDefault="00E75666" w:rsidP="00D40DD1">
            <w:pPr>
              <w:spacing w:line="240" w:lineRule="auto"/>
              <w:jc w:val="right"/>
              <w:rPr>
                <w:rFonts w:ascii="Times New Roman" w:eastAsia="Times New Roman" w:hAnsi="Times New Roman" w:cs="Times New Roman"/>
                <w:b/>
                <w:sz w:val="20"/>
                <w:szCs w:val="24"/>
                <w:lang w:eastAsia="sv-SE"/>
              </w:rPr>
            </w:pPr>
            <w:r w:rsidRPr="001B4B87">
              <w:rPr>
                <w:rFonts w:ascii="Times New Roman" w:eastAsia="Times New Roman" w:hAnsi="Times New Roman" w:cs="Times New Roman"/>
                <w:b/>
                <w:sz w:val="20"/>
                <w:szCs w:val="24"/>
                <w:lang w:eastAsia="sv-SE"/>
              </w:rPr>
              <w:t>Mediane</w:t>
            </w:r>
          </w:p>
        </w:tc>
        <w:tc>
          <w:tcPr>
            <w:tcW w:w="858" w:type="dxa"/>
            <w:vAlign w:val="center"/>
          </w:tcPr>
          <w:p w14:paraId="60711336" w14:textId="77777777" w:rsidR="00E75666" w:rsidRPr="001B4B87" w:rsidRDefault="00E75666"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-37.4</w:t>
            </w:r>
          </w:p>
        </w:tc>
        <w:tc>
          <w:tcPr>
            <w:tcW w:w="829" w:type="dxa"/>
            <w:vAlign w:val="center"/>
          </w:tcPr>
          <w:p w14:paraId="6CFAD981" w14:textId="77777777" w:rsidR="00E75666" w:rsidRPr="001B4B87" w:rsidRDefault="00E75666"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-25.8</w:t>
            </w:r>
          </w:p>
        </w:tc>
        <w:tc>
          <w:tcPr>
            <w:tcW w:w="894" w:type="dxa"/>
            <w:vAlign w:val="center"/>
          </w:tcPr>
          <w:p w14:paraId="6E77105D" w14:textId="77777777" w:rsidR="00E75666" w:rsidRPr="001B4B87" w:rsidRDefault="00E75666"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-50.8</w:t>
            </w:r>
          </w:p>
        </w:tc>
        <w:tc>
          <w:tcPr>
            <w:tcW w:w="796" w:type="dxa"/>
            <w:vAlign w:val="center"/>
          </w:tcPr>
          <w:p w14:paraId="68BBAC34" w14:textId="77777777" w:rsidR="00E75666" w:rsidRPr="001B4B87" w:rsidRDefault="00E75666"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50.7</w:t>
            </w:r>
          </w:p>
        </w:tc>
        <w:tc>
          <w:tcPr>
            <w:tcW w:w="851" w:type="dxa"/>
            <w:vAlign w:val="center"/>
          </w:tcPr>
          <w:p w14:paraId="02CA40CE" w14:textId="77777777" w:rsidR="00E75666" w:rsidRPr="001B4B87" w:rsidRDefault="00E75666"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1.1</w:t>
            </w:r>
          </w:p>
        </w:tc>
        <w:tc>
          <w:tcPr>
            <w:tcW w:w="676" w:type="dxa"/>
            <w:vAlign w:val="center"/>
          </w:tcPr>
          <w:p w14:paraId="2424C042" w14:textId="77777777" w:rsidR="00E75666" w:rsidRPr="001B4B87" w:rsidRDefault="00E75666"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1.9</w:t>
            </w:r>
          </w:p>
        </w:tc>
        <w:tc>
          <w:tcPr>
            <w:tcW w:w="1048" w:type="dxa"/>
            <w:vAlign w:val="center"/>
          </w:tcPr>
          <w:p w14:paraId="30F057E8" w14:textId="77777777" w:rsidR="00E75666" w:rsidRPr="001B4B87" w:rsidRDefault="00444239"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9.5</w:t>
            </w:r>
          </w:p>
        </w:tc>
      </w:tr>
      <w:tr w:rsidR="00196EC4" w:rsidRPr="00525891" w14:paraId="5D8568C5" w14:textId="77777777" w:rsidTr="001B4B87">
        <w:trPr>
          <w:trHeight w:hRule="exact" w:val="284"/>
        </w:trPr>
        <w:tc>
          <w:tcPr>
            <w:tcW w:w="3427" w:type="dxa"/>
            <w:gridSpan w:val="3"/>
            <w:shd w:val="clear" w:color="auto" w:fill="auto"/>
            <w:noWrap/>
            <w:vAlign w:val="center"/>
          </w:tcPr>
          <w:p w14:paraId="4FBECE98" w14:textId="77777777" w:rsidR="00E75666" w:rsidRPr="001B4B87" w:rsidRDefault="00E75666" w:rsidP="00D40DD1">
            <w:pPr>
              <w:spacing w:line="240" w:lineRule="auto"/>
              <w:jc w:val="right"/>
              <w:rPr>
                <w:rFonts w:ascii="Times New Roman" w:eastAsia="Times New Roman" w:hAnsi="Times New Roman" w:cs="Times New Roman"/>
                <w:b/>
                <w:sz w:val="20"/>
                <w:szCs w:val="24"/>
                <w:lang w:eastAsia="sv-SE"/>
              </w:rPr>
            </w:pPr>
            <w:r w:rsidRPr="001B4B87">
              <w:rPr>
                <w:rFonts w:ascii="Times New Roman" w:eastAsia="Times New Roman" w:hAnsi="Times New Roman" w:cs="Times New Roman"/>
                <w:b/>
                <w:sz w:val="20"/>
                <w:szCs w:val="24"/>
                <w:lang w:eastAsia="sv-SE"/>
              </w:rPr>
              <w:t>3st quartile</w:t>
            </w:r>
          </w:p>
        </w:tc>
        <w:tc>
          <w:tcPr>
            <w:tcW w:w="858" w:type="dxa"/>
            <w:vAlign w:val="center"/>
          </w:tcPr>
          <w:p w14:paraId="66086E84" w14:textId="77777777" w:rsidR="00E75666" w:rsidRPr="001B4B87" w:rsidRDefault="00E75666"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-36.6</w:t>
            </w:r>
          </w:p>
        </w:tc>
        <w:tc>
          <w:tcPr>
            <w:tcW w:w="829" w:type="dxa"/>
            <w:vAlign w:val="center"/>
          </w:tcPr>
          <w:p w14:paraId="6C849ADD" w14:textId="77777777" w:rsidR="00E75666" w:rsidRPr="001B4B87" w:rsidRDefault="00E75666"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-24.6</w:t>
            </w:r>
          </w:p>
        </w:tc>
        <w:tc>
          <w:tcPr>
            <w:tcW w:w="894" w:type="dxa"/>
            <w:vAlign w:val="center"/>
          </w:tcPr>
          <w:p w14:paraId="3635F31E" w14:textId="77777777" w:rsidR="00E75666" w:rsidRPr="001B4B87" w:rsidRDefault="00E75666"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-50.0</w:t>
            </w:r>
          </w:p>
        </w:tc>
        <w:tc>
          <w:tcPr>
            <w:tcW w:w="796" w:type="dxa"/>
            <w:vAlign w:val="center"/>
          </w:tcPr>
          <w:p w14:paraId="4EBC8FDA" w14:textId="77777777" w:rsidR="00E75666" w:rsidRPr="001B4B87" w:rsidRDefault="00E75666"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57.4</w:t>
            </w:r>
          </w:p>
        </w:tc>
        <w:tc>
          <w:tcPr>
            <w:tcW w:w="851" w:type="dxa"/>
            <w:vAlign w:val="center"/>
          </w:tcPr>
          <w:p w14:paraId="32E782C0" w14:textId="77777777" w:rsidR="00E75666" w:rsidRPr="001B4B87" w:rsidRDefault="00E75666"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1.4</w:t>
            </w:r>
          </w:p>
        </w:tc>
        <w:tc>
          <w:tcPr>
            <w:tcW w:w="676" w:type="dxa"/>
            <w:vAlign w:val="center"/>
          </w:tcPr>
          <w:p w14:paraId="768FD072" w14:textId="77777777" w:rsidR="00E75666" w:rsidRPr="001B4B87" w:rsidRDefault="00E75666"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2.2</w:t>
            </w:r>
          </w:p>
        </w:tc>
        <w:tc>
          <w:tcPr>
            <w:tcW w:w="1048" w:type="dxa"/>
            <w:vAlign w:val="center"/>
          </w:tcPr>
          <w:p w14:paraId="063C974F" w14:textId="77777777" w:rsidR="00E75666" w:rsidRPr="001B4B87" w:rsidRDefault="00444239"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14.1</w:t>
            </w:r>
          </w:p>
        </w:tc>
      </w:tr>
      <w:tr w:rsidR="00196EC4" w:rsidRPr="00525891" w14:paraId="0BD9A1D7" w14:textId="77777777" w:rsidTr="001B4B87">
        <w:trPr>
          <w:trHeight w:hRule="exact" w:val="284"/>
        </w:trPr>
        <w:tc>
          <w:tcPr>
            <w:tcW w:w="3427" w:type="dxa"/>
            <w:gridSpan w:val="3"/>
            <w:tcBorders>
              <w:bottom w:val="single" w:sz="8" w:space="0" w:color="auto"/>
            </w:tcBorders>
            <w:shd w:val="clear" w:color="auto" w:fill="auto"/>
            <w:noWrap/>
            <w:vAlign w:val="center"/>
          </w:tcPr>
          <w:p w14:paraId="62113ACF" w14:textId="77777777" w:rsidR="00E75666" w:rsidRPr="001B4B87" w:rsidRDefault="00E75666" w:rsidP="00D40DD1">
            <w:pPr>
              <w:spacing w:line="240" w:lineRule="auto"/>
              <w:jc w:val="right"/>
              <w:rPr>
                <w:rFonts w:ascii="Times New Roman" w:eastAsia="Times New Roman" w:hAnsi="Times New Roman" w:cs="Times New Roman"/>
                <w:b/>
                <w:sz w:val="20"/>
                <w:szCs w:val="24"/>
                <w:lang w:eastAsia="sv-SE"/>
              </w:rPr>
            </w:pPr>
            <w:r w:rsidRPr="001B4B87">
              <w:rPr>
                <w:rFonts w:ascii="Times New Roman" w:eastAsia="Times New Roman" w:hAnsi="Times New Roman" w:cs="Times New Roman"/>
                <w:b/>
                <w:sz w:val="20"/>
                <w:szCs w:val="24"/>
                <w:lang w:eastAsia="sv-SE"/>
              </w:rPr>
              <w:t>Max</w:t>
            </w:r>
          </w:p>
        </w:tc>
        <w:tc>
          <w:tcPr>
            <w:tcW w:w="858" w:type="dxa"/>
            <w:tcBorders>
              <w:bottom w:val="single" w:sz="8" w:space="0" w:color="auto"/>
            </w:tcBorders>
            <w:vAlign w:val="center"/>
          </w:tcPr>
          <w:p w14:paraId="4A0A10F5" w14:textId="77777777" w:rsidR="00E75666" w:rsidRPr="001B4B87" w:rsidRDefault="00E75666"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-30.4</w:t>
            </w:r>
          </w:p>
        </w:tc>
        <w:tc>
          <w:tcPr>
            <w:tcW w:w="829" w:type="dxa"/>
            <w:tcBorders>
              <w:bottom w:val="single" w:sz="8" w:space="0" w:color="auto"/>
            </w:tcBorders>
            <w:vAlign w:val="center"/>
          </w:tcPr>
          <w:p w14:paraId="7F396735" w14:textId="77777777" w:rsidR="00E75666" w:rsidRPr="001B4B87" w:rsidRDefault="00E75666"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-24.4</w:t>
            </w:r>
          </w:p>
        </w:tc>
        <w:tc>
          <w:tcPr>
            <w:tcW w:w="894" w:type="dxa"/>
            <w:tcBorders>
              <w:bottom w:val="single" w:sz="8" w:space="0" w:color="auto"/>
            </w:tcBorders>
            <w:vAlign w:val="center"/>
          </w:tcPr>
          <w:p w14:paraId="58396526" w14:textId="77777777" w:rsidR="00E75666" w:rsidRPr="001B4B87" w:rsidRDefault="00E75666"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-48.5</w:t>
            </w:r>
          </w:p>
        </w:tc>
        <w:tc>
          <w:tcPr>
            <w:tcW w:w="796" w:type="dxa"/>
            <w:tcBorders>
              <w:bottom w:val="single" w:sz="8" w:space="0" w:color="auto"/>
            </w:tcBorders>
            <w:vAlign w:val="center"/>
          </w:tcPr>
          <w:p w14:paraId="2CEA3740" w14:textId="77777777" w:rsidR="00E75666" w:rsidRPr="001B4B87" w:rsidRDefault="00E75666"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78.1</w:t>
            </w:r>
          </w:p>
        </w:tc>
        <w:tc>
          <w:tcPr>
            <w:tcW w:w="851" w:type="dxa"/>
            <w:tcBorders>
              <w:bottom w:val="single" w:sz="8" w:space="0" w:color="auto"/>
            </w:tcBorders>
            <w:vAlign w:val="center"/>
          </w:tcPr>
          <w:p w14:paraId="305660ED" w14:textId="77777777" w:rsidR="00E75666" w:rsidRPr="001B4B87" w:rsidRDefault="00E75666"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1.7</w:t>
            </w:r>
          </w:p>
        </w:tc>
        <w:tc>
          <w:tcPr>
            <w:tcW w:w="676" w:type="dxa"/>
            <w:tcBorders>
              <w:bottom w:val="single" w:sz="8" w:space="0" w:color="auto"/>
            </w:tcBorders>
            <w:vAlign w:val="center"/>
          </w:tcPr>
          <w:p w14:paraId="7CD1334B" w14:textId="77777777" w:rsidR="00E75666" w:rsidRPr="001B4B87" w:rsidRDefault="00E75666"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2.7</w:t>
            </w:r>
          </w:p>
        </w:tc>
        <w:tc>
          <w:tcPr>
            <w:tcW w:w="1048" w:type="dxa"/>
            <w:tcBorders>
              <w:bottom w:val="single" w:sz="8" w:space="0" w:color="auto"/>
            </w:tcBorders>
            <w:vAlign w:val="center"/>
          </w:tcPr>
          <w:p w14:paraId="00A9C43A" w14:textId="77777777" w:rsidR="00E75666" w:rsidRPr="001B4B87" w:rsidRDefault="00444239"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55.7</w:t>
            </w:r>
          </w:p>
        </w:tc>
      </w:tr>
      <w:tr w:rsidR="00196EC4" w:rsidRPr="00525891" w14:paraId="5EF034F4" w14:textId="77777777" w:rsidTr="001B4B87">
        <w:trPr>
          <w:trHeight w:hRule="exact" w:val="284"/>
        </w:trPr>
        <w:tc>
          <w:tcPr>
            <w:tcW w:w="1143" w:type="dxa"/>
            <w:vMerge w:val="restart"/>
            <w:tcBorders>
              <w:top w:val="single" w:sz="8" w:space="0" w:color="auto"/>
            </w:tcBorders>
            <w:shd w:val="clear" w:color="auto" w:fill="auto"/>
            <w:noWrap/>
            <w:vAlign w:val="center"/>
            <w:hideMark/>
          </w:tcPr>
          <w:p w14:paraId="3722747F" w14:textId="77777777" w:rsidR="00E27139" w:rsidRPr="001B4B87" w:rsidRDefault="00E27139" w:rsidP="00D40DD1">
            <w:pPr>
              <w:spacing w:line="240" w:lineRule="auto"/>
              <w:jc w:val="center"/>
              <w:rPr>
                <w:rFonts w:ascii="Times New Roman" w:eastAsia="Times New Roman" w:hAnsi="Times New Roman" w:cs="Times New Roman"/>
                <w:sz w:val="20"/>
                <w:szCs w:val="24"/>
                <w:lang w:val="fr-FR" w:eastAsia="fr-FR"/>
              </w:rPr>
            </w:pPr>
            <w:r w:rsidRPr="001B4B87">
              <w:rPr>
                <w:rFonts w:ascii="Times New Roman" w:eastAsia="Times New Roman" w:hAnsi="Times New Roman" w:cs="Times New Roman"/>
                <w:sz w:val="20"/>
                <w:szCs w:val="24"/>
                <w:lang w:val="fr-FR" w:eastAsia="fr-FR"/>
              </w:rPr>
              <w:t>Cambisol</w:t>
            </w:r>
          </w:p>
        </w:tc>
        <w:tc>
          <w:tcPr>
            <w:tcW w:w="1141" w:type="dxa"/>
            <w:vMerge w:val="restart"/>
            <w:tcBorders>
              <w:top w:val="single" w:sz="8" w:space="0" w:color="auto"/>
            </w:tcBorders>
            <w:shd w:val="clear" w:color="auto" w:fill="auto"/>
            <w:noWrap/>
            <w:vAlign w:val="center"/>
            <w:hideMark/>
          </w:tcPr>
          <w:p w14:paraId="3FDC04BD" w14:textId="77777777" w:rsidR="00E27139" w:rsidRPr="001B4B87" w:rsidRDefault="00E27139" w:rsidP="00D40DD1">
            <w:pPr>
              <w:spacing w:line="240" w:lineRule="auto"/>
              <w:jc w:val="center"/>
              <w:rPr>
                <w:rFonts w:ascii="Times New Roman" w:eastAsia="Times New Roman" w:hAnsi="Times New Roman" w:cs="Times New Roman"/>
                <w:sz w:val="20"/>
                <w:szCs w:val="24"/>
                <w:lang w:val="fr-FR" w:eastAsia="fr-FR"/>
              </w:rPr>
            </w:pPr>
            <w:r w:rsidRPr="001B4B87">
              <w:rPr>
                <w:rFonts w:ascii="Times New Roman" w:eastAsia="Times New Roman" w:hAnsi="Times New Roman" w:cs="Times New Roman"/>
                <w:sz w:val="20"/>
                <w:szCs w:val="24"/>
                <w:lang w:val="fr-FR" w:eastAsia="fr-FR"/>
              </w:rPr>
              <w:t>Topsoil</w:t>
            </w:r>
          </w:p>
        </w:tc>
        <w:tc>
          <w:tcPr>
            <w:tcW w:w="1143" w:type="dxa"/>
            <w:tcBorders>
              <w:top w:val="single" w:sz="8" w:space="0" w:color="auto"/>
            </w:tcBorders>
            <w:shd w:val="clear" w:color="auto" w:fill="auto"/>
            <w:noWrap/>
            <w:vAlign w:val="center"/>
            <w:hideMark/>
          </w:tcPr>
          <w:p w14:paraId="76AEABA9" w14:textId="77777777" w:rsidR="00E27139" w:rsidRPr="001B4B87" w:rsidRDefault="00E27139" w:rsidP="00D40DD1">
            <w:pPr>
              <w:spacing w:line="240" w:lineRule="auto"/>
              <w:jc w:val="center"/>
              <w:rPr>
                <w:rFonts w:ascii="Times New Roman" w:eastAsia="Times New Roman" w:hAnsi="Times New Roman" w:cs="Times New Roman"/>
                <w:sz w:val="20"/>
                <w:szCs w:val="24"/>
                <w:lang w:val="fr-FR" w:eastAsia="fr-FR"/>
              </w:rPr>
            </w:pPr>
            <w:r w:rsidRPr="001B4B87">
              <w:rPr>
                <w:rFonts w:ascii="Times New Roman" w:eastAsia="Times New Roman" w:hAnsi="Times New Roman" w:cs="Times New Roman"/>
                <w:sz w:val="20"/>
                <w:szCs w:val="24"/>
                <w:lang w:val="fr-FR" w:eastAsia="fr-FR"/>
              </w:rPr>
              <w:t>0-20 cm</w:t>
            </w:r>
          </w:p>
        </w:tc>
        <w:tc>
          <w:tcPr>
            <w:tcW w:w="858" w:type="dxa"/>
            <w:tcBorders>
              <w:top w:val="single" w:sz="8" w:space="0" w:color="auto"/>
            </w:tcBorders>
            <w:vAlign w:val="center"/>
          </w:tcPr>
          <w:p w14:paraId="25FC6CE7" w14:textId="77777777" w:rsidR="00E27139" w:rsidRPr="001B4B87" w:rsidRDefault="00E27139"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-38.0</w:t>
            </w:r>
            <w:r w:rsidRPr="001B4B87">
              <w:rPr>
                <w:rFonts w:ascii="Times New Roman" w:eastAsia="Times New Roman" w:hAnsi="Times New Roman" w:cs="Times New Roman"/>
                <w:sz w:val="14"/>
                <w:szCs w:val="24"/>
                <w:lang w:eastAsia="sv-SE"/>
              </w:rPr>
              <w:t xml:space="preserve"> ± 0.4</w:t>
            </w:r>
          </w:p>
        </w:tc>
        <w:tc>
          <w:tcPr>
            <w:tcW w:w="829" w:type="dxa"/>
            <w:vMerge w:val="restart"/>
            <w:tcBorders>
              <w:top w:val="single" w:sz="8" w:space="0" w:color="auto"/>
            </w:tcBorders>
            <w:vAlign w:val="center"/>
          </w:tcPr>
          <w:p w14:paraId="5FEAB328" w14:textId="77777777" w:rsidR="00E27139" w:rsidRPr="001B4B87" w:rsidRDefault="00E27139"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-24.6</w:t>
            </w:r>
            <w:r w:rsidRPr="001B4B87">
              <w:rPr>
                <w:rFonts w:ascii="Times New Roman" w:eastAsia="Times New Roman" w:hAnsi="Times New Roman" w:cs="Times New Roman"/>
                <w:sz w:val="14"/>
                <w:szCs w:val="24"/>
                <w:lang w:eastAsia="sv-SE"/>
              </w:rPr>
              <w:t xml:space="preserve"> ± 0.5</w:t>
            </w:r>
          </w:p>
        </w:tc>
        <w:tc>
          <w:tcPr>
            <w:tcW w:w="894" w:type="dxa"/>
            <w:vMerge w:val="restart"/>
            <w:tcBorders>
              <w:top w:val="single" w:sz="8" w:space="0" w:color="auto"/>
            </w:tcBorders>
            <w:vAlign w:val="center"/>
          </w:tcPr>
          <w:p w14:paraId="49E7EC2F" w14:textId="77777777" w:rsidR="00E27139" w:rsidRPr="001B4B87" w:rsidRDefault="00E27139"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-51.2</w:t>
            </w:r>
            <w:r w:rsidRPr="001B4B87">
              <w:rPr>
                <w:rFonts w:ascii="Times New Roman" w:eastAsia="Times New Roman" w:hAnsi="Times New Roman" w:cs="Times New Roman"/>
                <w:sz w:val="14"/>
                <w:szCs w:val="24"/>
                <w:lang w:eastAsia="sv-SE"/>
              </w:rPr>
              <w:t xml:space="preserve"> ± 0.1</w:t>
            </w:r>
          </w:p>
        </w:tc>
        <w:tc>
          <w:tcPr>
            <w:tcW w:w="796" w:type="dxa"/>
            <w:tcBorders>
              <w:top w:val="single" w:sz="8" w:space="0" w:color="auto"/>
            </w:tcBorders>
            <w:vAlign w:val="center"/>
          </w:tcPr>
          <w:p w14:paraId="615C9B11" w14:textId="77777777" w:rsidR="00E27139" w:rsidRPr="001B4B87" w:rsidRDefault="00E27139"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49.7</w:t>
            </w:r>
            <w:r w:rsidRPr="001B4B87">
              <w:rPr>
                <w:rFonts w:ascii="Times New Roman" w:eastAsia="Times New Roman" w:hAnsi="Times New Roman" w:cs="Times New Roman"/>
                <w:sz w:val="14"/>
                <w:szCs w:val="24"/>
                <w:lang w:eastAsia="sv-SE"/>
              </w:rPr>
              <w:t xml:space="preserve"> ± 1.5</w:t>
            </w:r>
          </w:p>
        </w:tc>
        <w:tc>
          <w:tcPr>
            <w:tcW w:w="851" w:type="dxa"/>
            <w:vAlign w:val="center"/>
          </w:tcPr>
          <w:p w14:paraId="38B5CCC5" w14:textId="77777777" w:rsidR="00E27139" w:rsidRPr="001B4B87" w:rsidRDefault="00E27139"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1.1</w:t>
            </w:r>
            <w:r w:rsidRPr="001B4B87">
              <w:rPr>
                <w:rFonts w:ascii="Times New Roman" w:eastAsia="Times New Roman" w:hAnsi="Times New Roman" w:cs="Times New Roman"/>
                <w:sz w:val="14"/>
                <w:szCs w:val="24"/>
                <w:lang w:eastAsia="sv-SE"/>
              </w:rPr>
              <w:t xml:space="preserve"> ± 0.0</w:t>
            </w:r>
          </w:p>
        </w:tc>
        <w:tc>
          <w:tcPr>
            <w:tcW w:w="676" w:type="dxa"/>
            <w:tcBorders>
              <w:top w:val="single" w:sz="8" w:space="0" w:color="auto"/>
            </w:tcBorders>
            <w:vAlign w:val="center"/>
          </w:tcPr>
          <w:p w14:paraId="317D6321" w14:textId="77777777" w:rsidR="00E27139" w:rsidRPr="001B4B87" w:rsidRDefault="00E27139"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1.9</w:t>
            </w:r>
            <w:r w:rsidRPr="001B4B87">
              <w:rPr>
                <w:rFonts w:ascii="Times New Roman" w:eastAsia="Times New Roman" w:hAnsi="Times New Roman" w:cs="Times New Roman"/>
                <w:sz w:val="14"/>
                <w:szCs w:val="24"/>
                <w:lang w:eastAsia="sv-SE"/>
              </w:rPr>
              <w:t xml:space="preserve"> ± 0.1</w:t>
            </w:r>
          </w:p>
        </w:tc>
        <w:tc>
          <w:tcPr>
            <w:tcW w:w="1048" w:type="dxa"/>
            <w:tcBorders>
              <w:top w:val="single" w:sz="8" w:space="0" w:color="auto"/>
            </w:tcBorders>
            <w:vAlign w:val="center"/>
          </w:tcPr>
          <w:p w14:paraId="3250C05B" w14:textId="77777777" w:rsidR="00E27139" w:rsidRPr="001B4B87" w:rsidRDefault="00392E92"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8.6</w:t>
            </w:r>
            <w:r w:rsidRPr="001B4B87">
              <w:rPr>
                <w:rFonts w:ascii="Times New Roman" w:eastAsia="Times New Roman" w:hAnsi="Times New Roman" w:cs="Times New Roman"/>
                <w:sz w:val="14"/>
                <w:szCs w:val="24"/>
                <w:lang w:eastAsia="sv-SE"/>
              </w:rPr>
              <w:t xml:space="preserve"> ± 0.5</w:t>
            </w:r>
          </w:p>
        </w:tc>
      </w:tr>
      <w:tr w:rsidR="00196EC4" w:rsidRPr="00525891" w14:paraId="383C451F" w14:textId="77777777" w:rsidTr="001B4B87">
        <w:trPr>
          <w:trHeight w:hRule="exact" w:val="284"/>
        </w:trPr>
        <w:tc>
          <w:tcPr>
            <w:tcW w:w="1143" w:type="dxa"/>
            <w:vMerge/>
            <w:vAlign w:val="center"/>
            <w:hideMark/>
          </w:tcPr>
          <w:p w14:paraId="402C62EF" w14:textId="77777777" w:rsidR="00E27139" w:rsidRPr="001B4B87" w:rsidRDefault="00E27139" w:rsidP="00D40DD1">
            <w:pPr>
              <w:spacing w:line="240" w:lineRule="auto"/>
              <w:jc w:val="center"/>
              <w:rPr>
                <w:rFonts w:ascii="Times New Roman" w:eastAsia="Times New Roman" w:hAnsi="Times New Roman" w:cs="Times New Roman"/>
                <w:sz w:val="20"/>
                <w:szCs w:val="24"/>
                <w:lang w:val="fr-FR" w:eastAsia="fr-FR"/>
              </w:rPr>
            </w:pPr>
          </w:p>
        </w:tc>
        <w:tc>
          <w:tcPr>
            <w:tcW w:w="1141" w:type="dxa"/>
            <w:vMerge/>
            <w:vAlign w:val="center"/>
            <w:hideMark/>
          </w:tcPr>
          <w:p w14:paraId="01DC530E" w14:textId="77777777" w:rsidR="00E27139" w:rsidRPr="001B4B87" w:rsidRDefault="00E27139" w:rsidP="00D40DD1">
            <w:pPr>
              <w:spacing w:line="240" w:lineRule="auto"/>
              <w:jc w:val="center"/>
              <w:rPr>
                <w:rFonts w:ascii="Times New Roman" w:eastAsia="Times New Roman" w:hAnsi="Times New Roman" w:cs="Times New Roman"/>
                <w:sz w:val="20"/>
                <w:szCs w:val="24"/>
                <w:lang w:val="fr-FR" w:eastAsia="fr-FR"/>
              </w:rPr>
            </w:pPr>
          </w:p>
        </w:tc>
        <w:tc>
          <w:tcPr>
            <w:tcW w:w="1143" w:type="dxa"/>
            <w:shd w:val="clear" w:color="auto" w:fill="auto"/>
            <w:noWrap/>
            <w:vAlign w:val="center"/>
            <w:hideMark/>
          </w:tcPr>
          <w:p w14:paraId="7C6AE699" w14:textId="77777777" w:rsidR="00E27139" w:rsidRPr="001B4B87" w:rsidRDefault="00E27139" w:rsidP="00D40DD1">
            <w:pPr>
              <w:spacing w:line="240" w:lineRule="auto"/>
              <w:jc w:val="center"/>
              <w:rPr>
                <w:rFonts w:ascii="Times New Roman" w:eastAsia="Times New Roman" w:hAnsi="Times New Roman" w:cs="Times New Roman"/>
                <w:sz w:val="20"/>
                <w:szCs w:val="24"/>
                <w:lang w:val="fr-FR" w:eastAsia="fr-FR"/>
              </w:rPr>
            </w:pPr>
            <w:r w:rsidRPr="001B4B87">
              <w:rPr>
                <w:rFonts w:ascii="Times New Roman" w:eastAsia="Times New Roman" w:hAnsi="Times New Roman" w:cs="Times New Roman"/>
                <w:sz w:val="20"/>
                <w:szCs w:val="24"/>
                <w:lang w:val="fr-FR" w:eastAsia="fr-FR"/>
              </w:rPr>
              <w:t>20-40 cm</w:t>
            </w:r>
          </w:p>
        </w:tc>
        <w:tc>
          <w:tcPr>
            <w:tcW w:w="858" w:type="dxa"/>
            <w:vAlign w:val="center"/>
          </w:tcPr>
          <w:p w14:paraId="2C1D635D" w14:textId="77777777" w:rsidR="00E27139" w:rsidRPr="001B4B87" w:rsidRDefault="00E27139"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-32.9</w:t>
            </w:r>
            <w:r w:rsidRPr="001B4B87">
              <w:rPr>
                <w:rFonts w:ascii="Times New Roman" w:eastAsia="Times New Roman" w:hAnsi="Times New Roman" w:cs="Times New Roman"/>
                <w:sz w:val="14"/>
                <w:szCs w:val="24"/>
                <w:lang w:eastAsia="sv-SE"/>
              </w:rPr>
              <w:t xml:space="preserve"> ± 1.6</w:t>
            </w:r>
          </w:p>
        </w:tc>
        <w:tc>
          <w:tcPr>
            <w:tcW w:w="829" w:type="dxa"/>
            <w:vMerge/>
            <w:vAlign w:val="center"/>
          </w:tcPr>
          <w:p w14:paraId="7E79A0DA" w14:textId="77777777" w:rsidR="00E27139" w:rsidRPr="001B4B87" w:rsidRDefault="00E27139" w:rsidP="00D40DD1">
            <w:pPr>
              <w:spacing w:line="240" w:lineRule="auto"/>
              <w:jc w:val="center"/>
              <w:rPr>
                <w:rFonts w:ascii="Times New Roman" w:hAnsi="Times New Roman" w:cs="Times New Roman"/>
                <w:sz w:val="14"/>
                <w:szCs w:val="24"/>
              </w:rPr>
            </w:pPr>
          </w:p>
        </w:tc>
        <w:tc>
          <w:tcPr>
            <w:tcW w:w="894" w:type="dxa"/>
            <w:vMerge/>
            <w:vAlign w:val="center"/>
          </w:tcPr>
          <w:p w14:paraId="1B1CC2A2" w14:textId="77777777" w:rsidR="00E27139" w:rsidRPr="001B4B87" w:rsidRDefault="00E27139" w:rsidP="00D40DD1">
            <w:pPr>
              <w:spacing w:line="240" w:lineRule="auto"/>
              <w:jc w:val="center"/>
              <w:rPr>
                <w:rFonts w:ascii="Times New Roman" w:hAnsi="Times New Roman" w:cs="Times New Roman"/>
                <w:sz w:val="14"/>
                <w:szCs w:val="24"/>
              </w:rPr>
            </w:pPr>
          </w:p>
        </w:tc>
        <w:tc>
          <w:tcPr>
            <w:tcW w:w="796" w:type="dxa"/>
            <w:vAlign w:val="center"/>
          </w:tcPr>
          <w:p w14:paraId="39638902" w14:textId="77777777" w:rsidR="00E27139" w:rsidRPr="001B4B87" w:rsidRDefault="00E27139"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68.9</w:t>
            </w:r>
            <w:r w:rsidRPr="001B4B87">
              <w:rPr>
                <w:rFonts w:ascii="Times New Roman" w:eastAsia="Times New Roman" w:hAnsi="Times New Roman" w:cs="Times New Roman"/>
                <w:sz w:val="14"/>
                <w:szCs w:val="24"/>
                <w:lang w:eastAsia="sv-SE"/>
              </w:rPr>
              <w:t xml:space="preserve"> ± 5.9</w:t>
            </w:r>
          </w:p>
        </w:tc>
        <w:tc>
          <w:tcPr>
            <w:tcW w:w="851" w:type="dxa"/>
            <w:vAlign w:val="center"/>
          </w:tcPr>
          <w:p w14:paraId="3A8BE87F" w14:textId="77777777" w:rsidR="00E27139" w:rsidRPr="001B4B87" w:rsidRDefault="00E27139"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1.5</w:t>
            </w:r>
            <w:r w:rsidRPr="001B4B87">
              <w:rPr>
                <w:rFonts w:ascii="Times New Roman" w:eastAsia="Times New Roman" w:hAnsi="Times New Roman" w:cs="Times New Roman"/>
                <w:sz w:val="14"/>
                <w:szCs w:val="24"/>
                <w:lang w:eastAsia="sv-SE"/>
              </w:rPr>
              <w:t xml:space="preserve"> ± 0.1</w:t>
            </w:r>
          </w:p>
        </w:tc>
        <w:tc>
          <w:tcPr>
            <w:tcW w:w="676" w:type="dxa"/>
            <w:vAlign w:val="center"/>
          </w:tcPr>
          <w:p w14:paraId="246310A7" w14:textId="77777777" w:rsidR="00E27139" w:rsidRPr="001B4B87" w:rsidRDefault="00E27139"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1.2</w:t>
            </w:r>
            <w:r w:rsidRPr="001B4B87">
              <w:rPr>
                <w:rFonts w:ascii="Times New Roman" w:eastAsia="Times New Roman" w:hAnsi="Times New Roman" w:cs="Times New Roman"/>
                <w:sz w:val="14"/>
                <w:szCs w:val="24"/>
                <w:lang w:eastAsia="sv-SE"/>
              </w:rPr>
              <w:t xml:space="preserve"> ± 0.2</w:t>
            </w:r>
          </w:p>
        </w:tc>
        <w:tc>
          <w:tcPr>
            <w:tcW w:w="1048" w:type="dxa"/>
            <w:vAlign w:val="center"/>
          </w:tcPr>
          <w:p w14:paraId="07829935" w14:textId="77777777" w:rsidR="00E27139" w:rsidRPr="001B4B87" w:rsidRDefault="00392E92"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2.0</w:t>
            </w:r>
            <w:r w:rsidRPr="001B4B87">
              <w:rPr>
                <w:rFonts w:ascii="Times New Roman" w:eastAsia="Times New Roman" w:hAnsi="Times New Roman" w:cs="Times New Roman"/>
                <w:sz w:val="14"/>
                <w:szCs w:val="24"/>
                <w:lang w:eastAsia="sv-SE"/>
              </w:rPr>
              <w:t xml:space="preserve"> ± 0.1</w:t>
            </w:r>
          </w:p>
        </w:tc>
      </w:tr>
      <w:tr w:rsidR="00196EC4" w:rsidRPr="00525891" w14:paraId="36CD8A67" w14:textId="77777777" w:rsidTr="001B4B87">
        <w:trPr>
          <w:trHeight w:hRule="exact" w:val="284"/>
        </w:trPr>
        <w:tc>
          <w:tcPr>
            <w:tcW w:w="1143" w:type="dxa"/>
            <w:vMerge/>
            <w:vAlign w:val="center"/>
            <w:hideMark/>
          </w:tcPr>
          <w:p w14:paraId="7B3478F2" w14:textId="77777777" w:rsidR="00E27139" w:rsidRPr="001B4B87" w:rsidRDefault="00E27139" w:rsidP="00D40DD1">
            <w:pPr>
              <w:spacing w:line="240" w:lineRule="auto"/>
              <w:jc w:val="center"/>
              <w:rPr>
                <w:rFonts w:ascii="Times New Roman" w:eastAsia="Times New Roman" w:hAnsi="Times New Roman" w:cs="Times New Roman"/>
                <w:sz w:val="20"/>
                <w:szCs w:val="24"/>
                <w:lang w:val="fr-FR" w:eastAsia="fr-FR"/>
              </w:rPr>
            </w:pPr>
          </w:p>
        </w:tc>
        <w:tc>
          <w:tcPr>
            <w:tcW w:w="1141" w:type="dxa"/>
            <w:vMerge/>
            <w:tcBorders>
              <w:bottom w:val="single" w:sz="4" w:space="0" w:color="auto"/>
            </w:tcBorders>
            <w:vAlign w:val="center"/>
            <w:hideMark/>
          </w:tcPr>
          <w:p w14:paraId="2710CF15" w14:textId="77777777" w:rsidR="00E27139" w:rsidRPr="001B4B87" w:rsidRDefault="00E27139" w:rsidP="00D40DD1">
            <w:pPr>
              <w:spacing w:line="240" w:lineRule="auto"/>
              <w:jc w:val="center"/>
              <w:rPr>
                <w:rFonts w:ascii="Times New Roman" w:eastAsia="Times New Roman" w:hAnsi="Times New Roman" w:cs="Times New Roman"/>
                <w:sz w:val="20"/>
                <w:szCs w:val="24"/>
                <w:lang w:val="fr-FR" w:eastAsia="fr-FR"/>
              </w:rPr>
            </w:pPr>
          </w:p>
        </w:tc>
        <w:tc>
          <w:tcPr>
            <w:tcW w:w="1143" w:type="dxa"/>
            <w:tcBorders>
              <w:bottom w:val="single" w:sz="4" w:space="0" w:color="auto"/>
            </w:tcBorders>
            <w:shd w:val="clear" w:color="auto" w:fill="auto"/>
            <w:noWrap/>
            <w:vAlign w:val="center"/>
            <w:hideMark/>
          </w:tcPr>
          <w:p w14:paraId="4AE51326" w14:textId="77777777" w:rsidR="00E27139" w:rsidRPr="001B4B87" w:rsidRDefault="00E27139" w:rsidP="00D40DD1">
            <w:pPr>
              <w:spacing w:line="240" w:lineRule="auto"/>
              <w:jc w:val="center"/>
              <w:rPr>
                <w:rFonts w:ascii="Times New Roman" w:eastAsia="Times New Roman" w:hAnsi="Times New Roman" w:cs="Times New Roman"/>
                <w:sz w:val="20"/>
                <w:szCs w:val="24"/>
                <w:lang w:val="fr-FR" w:eastAsia="fr-FR"/>
              </w:rPr>
            </w:pPr>
            <w:r w:rsidRPr="001B4B87">
              <w:rPr>
                <w:rFonts w:ascii="Times New Roman" w:eastAsia="Times New Roman" w:hAnsi="Times New Roman" w:cs="Times New Roman"/>
                <w:sz w:val="20"/>
                <w:szCs w:val="24"/>
                <w:lang w:val="fr-FR" w:eastAsia="fr-FR"/>
              </w:rPr>
              <w:t>40-60 cm</w:t>
            </w:r>
          </w:p>
        </w:tc>
        <w:tc>
          <w:tcPr>
            <w:tcW w:w="858" w:type="dxa"/>
            <w:tcBorders>
              <w:bottom w:val="single" w:sz="4" w:space="0" w:color="auto"/>
            </w:tcBorders>
            <w:vAlign w:val="center"/>
          </w:tcPr>
          <w:p w14:paraId="511C6D53" w14:textId="77777777" w:rsidR="00E27139" w:rsidRPr="001B4B87" w:rsidRDefault="00E27139"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-30.4</w:t>
            </w:r>
            <w:r w:rsidRPr="001B4B87">
              <w:rPr>
                <w:rFonts w:ascii="Times New Roman" w:eastAsia="Times New Roman" w:hAnsi="Times New Roman" w:cs="Times New Roman"/>
                <w:sz w:val="14"/>
                <w:szCs w:val="24"/>
                <w:lang w:eastAsia="sv-SE"/>
              </w:rPr>
              <w:t xml:space="preserve"> ± 1.3</w:t>
            </w:r>
          </w:p>
        </w:tc>
        <w:tc>
          <w:tcPr>
            <w:tcW w:w="829" w:type="dxa"/>
            <w:vMerge/>
            <w:tcBorders>
              <w:bottom w:val="single" w:sz="4" w:space="0" w:color="auto"/>
            </w:tcBorders>
            <w:vAlign w:val="center"/>
          </w:tcPr>
          <w:p w14:paraId="4A9ADECC" w14:textId="77777777" w:rsidR="00E27139" w:rsidRPr="001B4B87" w:rsidRDefault="00E27139" w:rsidP="00D40DD1">
            <w:pPr>
              <w:spacing w:line="240" w:lineRule="auto"/>
              <w:jc w:val="center"/>
              <w:rPr>
                <w:rFonts w:ascii="Times New Roman" w:hAnsi="Times New Roman" w:cs="Times New Roman"/>
                <w:sz w:val="14"/>
                <w:szCs w:val="24"/>
              </w:rPr>
            </w:pPr>
          </w:p>
        </w:tc>
        <w:tc>
          <w:tcPr>
            <w:tcW w:w="894" w:type="dxa"/>
            <w:vMerge/>
            <w:tcBorders>
              <w:bottom w:val="single" w:sz="4" w:space="0" w:color="auto"/>
            </w:tcBorders>
            <w:vAlign w:val="center"/>
          </w:tcPr>
          <w:p w14:paraId="32620330" w14:textId="77777777" w:rsidR="00E27139" w:rsidRPr="001B4B87" w:rsidRDefault="00E27139" w:rsidP="00D40DD1">
            <w:pPr>
              <w:spacing w:line="240" w:lineRule="auto"/>
              <w:jc w:val="center"/>
              <w:rPr>
                <w:rFonts w:ascii="Times New Roman" w:hAnsi="Times New Roman" w:cs="Times New Roman"/>
                <w:sz w:val="14"/>
                <w:szCs w:val="24"/>
              </w:rPr>
            </w:pPr>
          </w:p>
        </w:tc>
        <w:tc>
          <w:tcPr>
            <w:tcW w:w="796" w:type="dxa"/>
            <w:tcBorders>
              <w:bottom w:val="single" w:sz="4" w:space="0" w:color="auto"/>
            </w:tcBorders>
            <w:vAlign w:val="center"/>
          </w:tcPr>
          <w:p w14:paraId="7521226C" w14:textId="77777777" w:rsidR="00E27139" w:rsidRPr="001B4B87" w:rsidRDefault="00E27139"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78.1</w:t>
            </w:r>
            <w:r w:rsidRPr="001B4B87">
              <w:rPr>
                <w:rFonts w:ascii="Times New Roman" w:eastAsia="Times New Roman" w:hAnsi="Times New Roman" w:cs="Times New Roman"/>
                <w:sz w:val="14"/>
                <w:szCs w:val="24"/>
                <w:lang w:eastAsia="sv-SE"/>
              </w:rPr>
              <w:t xml:space="preserve"> ± 4.9</w:t>
            </w:r>
          </w:p>
        </w:tc>
        <w:tc>
          <w:tcPr>
            <w:tcW w:w="851" w:type="dxa"/>
            <w:tcBorders>
              <w:bottom w:val="single" w:sz="4" w:space="0" w:color="auto"/>
            </w:tcBorders>
            <w:vAlign w:val="center"/>
          </w:tcPr>
          <w:p w14:paraId="13328F36" w14:textId="77777777" w:rsidR="00E27139" w:rsidRPr="001B4B87" w:rsidRDefault="00E27139"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1.7</w:t>
            </w:r>
            <w:r w:rsidRPr="001B4B87">
              <w:rPr>
                <w:rFonts w:ascii="Times New Roman" w:eastAsia="Times New Roman" w:hAnsi="Times New Roman" w:cs="Times New Roman"/>
                <w:sz w:val="14"/>
                <w:szCs w:val="24"/>
                <w:lang w:eastAsia="sv-SE"/>
              </w:rPr>
              <w:t xml:space="preserve"> ± 0.1</w:t>
            </w:r>
          </w:p>
        </w:tc>
        <w:tc>
          <w:tcPr>
            <w:tcW w:w="676" w:type="dxa"/>
            <w:tcBorders>
              <w:bottom w:val="single" w:sz="4" w:space="0" w:color="auto"/>
            </w:tcBorders>
            <w:vAlign w:val="center"/>
          </w:tcPr>
          <w:p w14:paraId="15ACB567" w14:textId="77777777" w:rsidR="00E27139" w:rsidRPr="001B4B87" w:rsidRDefault="00E27139"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0.8</w:t>
            </w:r>
            <w:r w:rsidRPr="001B4B87">
              <w:rPr>
                <w:rFonts w:ascii="Times New Roman" w:eastAsia="Times New Roman" w:hAnsi="Times New Roman" w:cs="Times New Roman"/>
                <w:sz w:val="14"/>
                <w:szCs w:val="24"/>
                <w:lang w:eastAsia="sv-SE"/>
              </w:rPr>
              <w:t xml:space="preserve"> ± 0.2</w:t>
            </w:r>
          </w:p>
        </w:tc>
        <w:tc>
          <w:tcPr>
            <w:tcW w:w="1048" w:type="dxa"/>
            <w:tcBorders>
              <w:bottom w:val="single" w:sz="4" w:space="0" w:color="auto"/>
            </w:tcBorders>
            <w:vAlign w:val="center"/>
          </w:tcPr>
          <w:p w14:paraId="1DB7FF65" w14:textId="77777777" w:rsidR="00E27139" w:rsidRPr="001B4B87" w:rsidRDefault="00392E92" w:rsidP="00D40DD1">
            <w:pPr>
              <w:spacing w:line="240" w:lineRule="auto"/>
              <w:jc w:val="center"/>
              <w:rPr>
                <w:rFonts w:ascii="Times New Roman" w:hAnsi="Times New Roman" w:cs="Times New Roman"/>
                <w:sz w:val="14"/>
                <w:szCs w:val="24"/>
              </w:rPr>
            </w:pPr>
            <w:r w:rsidRPr="001B4B87">
              <w:rPr>
                <w:rFonts w:ascii="Times New Roman" w:eastAsia="Times New Roman" w:hAnsi="Times New Roman" w:cs="Times New Roman"/>
                <w:sz w:val="14"/>
                <w:szCs w:val="24"/>
                <w:lang w:eastAsia="sv-SE"/>
              </w:rPr>
              <w:t>0.4 ± 0.4</w:t>
            </w:r>
          </w:p>
        </w:tc>
      </w:tr>
      <w:tr w:rsidR="00196EC4" w:rsidRPr="00525891" w14:paraId="248F668A" w14:textId="77777777" w:rsidTr="001B4B87">
        <w:trPr>
          <w:trHeight w:hRule="exact" w:val="284"/>
        </w:trPr>
        <w:tc>
          <w:tcPr>
            <w:tcW w:w="1143" w:type="dxa"/>
            <w:vMerge/>
            <w:vAlign w:val="center"/>
            <w:hideMark/>
          </w:tcPr>
          <w:p w14:paraId="06435A8D" w14:textId="77777777" w:rsidR="00E75666" w:rsidRPr="001B4B87" w:rsidRDefault="00E75666" w:rsidP="00D40DD1">
            <w:pPr>
              <w:spacing w:line="240" w:lineRule="auto"/>
              <w:jc w:val="center"/>
              <w:rPr>
                <w:rFonts w:ascii="Times New Roman" w:eastAsia="Times New Roman" w:hAnsi="Times New Roman" w:cs="Times New Roman"/>
                <w:sz w:val="20"/>
                <w:szCs w:val="24"/>
                <w:lang w:val="fr-FR" w:eastAsia="fr-FR"/>
              </w:rPr>
            </w:pPr>
          </w:p>
        </w:tc>
        <w:tc>
          <w:tcPr>
            <w:tcW w:w="1141" w:type="dxa"/>
            <w:vMerge w:val="restart"/>
            <w:tcBorders>
              <w:top w:val="single" w:sz="4" w:space="0" w:color="auto"/>
            </w:tcBorders>
            <w:shd w:val="clear" w:color="auto" w:fill="auto"/>
            <w:noWrap/>
            <w:vAlign w:val="center"/>
            <w:hideMark/>
          </w:tcPr>
          <w:p w14:paraId="60F5917D" w14:textId="77777777" w:rsidR="00E75666" w:rsidRPr="001B4B87" w:rsidRDefault="00E75666" w:rsidP="00D40DD1">
            <w:pPr>
              <w:spacing w:line="240" w:lineRule="auto"/>
              <w:jc w:val="center"/>
              <w:rPr>
                <w:rFonts w:ascii="Times New Roman" w:eastAsia="Times New Roman" w:hAnsi="Times New Roman" w:cs="Times New Roman"/>
                <w:sz w:val="20"/>
                <w:szCs w:val="24"/>
                <w:lang w:val="fr-FR" w:eastAsia="fr-FR"/>
              </w:rPr>
            </w:pPr>
            <w:r w:rsidRPr="001B4B87">
              <w:rPr>
                <w:rFonts w:ascii="Times New Roman" w:eastAsia="Times New Roman" w:hAnsi="Times New Roman" w:cs="Times New Roman"/>
                <w:sz w:val="20"/>
                <w:szCs w:val="24"/>
                <w:lang w:val="fr-FR" w:eastAsia="fr-FR"/>
              </w:rPr>
              <w:t>Subsoil</w:t>
            </w:r>
          </w:p>
        </w:tc>
        <w:tc>
          <w:tcPr>
            <w:tcW w:w="1143" w:type="dxa"/>
            <w:tcBorders>
              <w:top w:val="single" w:sz="4" w:space="0" w:color="auto"/>
            </w:tcBorders>
            <w:shd w:val="clear" w:color="auto" w:fill="auto"/>
            <w:noWrap/>
            <w:vAlign w:val="center"/>
            <w:hideMark/>
          </w:tcPr>
          <w:p w14:paraId="47DB4013" w14:textId="77777777" w:rsidR="00E75666" w:rsidRPr="001B4B87" w:rsidRDefault="00E75666" w:rsidP="00D40DD1">
            <w:pPr>
              <w:spacing w:line="240" w:lineRule="auto"/>
              <w:jc w:val="center"/>
              <w:rPr>
                <w:rFonts w:ascii="Times New Roman" w:eastAsia="Times New Roman" w:hAnsi="Times New Roman" w:cs="Times New Roman"/>
                <w:sz w:val="20"/>
                <w:szCs w:val="24"/>
                <w:lang w:val="fr-FR" w:eastAsia="fr-FR"/>
              </w:rPr>
            </w:pPr>
            <w:r w:rsidRPr="001B4B87">
              <w:rPr>
                <w:rFonts w:ascii="Times New Roman" w:eastAsia="Times New Roman" w:hAnsi="Times New Roman" w:cs="Times New Roman"/>
                <w:sz w:val="20"/>
                <w:szCs w:val="24"/>
                <w:lang w:val="fr-FR" w:eastAsia="fr-FR"/>
              </w:rPr>
              <w:t>0-20 cm</w:t>
            </w:r>
          </w:p>
        </w:tc>
        <w:tc>
          <w:tcPr>
            <w:tcW w:w="858" w:type="dxa"/>
            <w:tcBorders>
              <w:top w:val="single" w:sz="4" w:space="0" w:color="auto"/>
            </w:tcBorders>
            <w:vAlign w:val="center"/>
          </w:tcPr>
          <w:p w14:paraId="413606AC"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-42.9</w:t>
            </w:r>
            <w:r w:rsidRPr="001B4B87">
              <w:rPr>
                <w:rFonts w:ascii="Times New Roman" w:eastAsia="Times New Roman" w:hAnsi="Times New Roman" w:cs="Times New Roman"/>
                <w:sz w:val="14"/>
                <w:szCs w:val="24"/>
                <w:lang w:eastAsia="sv-SE"/>
              </w:rPr>
              <w:t xml:space="preserve"> ± 0.2</w:t>
            </w:r>
          </w:p>
        </w:tc>
        <w:tc>
          <w:tcPr>
            <w:tcW w:w="829" w:type="dxa"/>
            <w:vMerge w:val="restart"/>
            <w:tcBorders>
              <w:top w:val="single" w:sz="4" w:space="0" w:color="auto"/>
            </w:tcBorders>
            <w:vAlign w:val="center"/>
          </w:tcPr>
          <w:p w14:paraId="50AAD24B"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-24.4</w:t>
            </w:r>
            <w:r w:rsidRPr="001B4B87">
              <w:rPr>
                <w:rFonts w:ascii="Times New Roman" w:eastAsia="Times New Roman" w:hAnsi="Times New Roman" w:cs="Times New Roman"/>
                <w:sz w:val="14"/>
                <w:szCs w:val="24"/>
                <w:lang w:eastAsia="sv-SE"/>
              </w:rPr>
              <w:t xml:space="preserve"> ± 0.4</w:t>
            </w:r>
          </w:p>
        </w:tc>
        <w:tc>
          <w:tcPr>
            <w:tcW w:w="894" w:type="dxa"/>
            <w:vMerge w:val="restart"/>
            <w:tcBorders>
              <w:top w:val="single" w:sz="4" w:space="0" w:color="auto"/>
            </w:tcBorders>
            <w:vAlign w:val="center"/>
          </w:tcPr>
          <w:p w14:paraId="445270F8"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-50.9</w:t>
            </w:r>
            <w:r w:rsidRPr="001B4B87">
              <w:rPr>
                <w:rFonts w:ascii="Times New Roman" w:eastAsia="Times New Roman" w:hAnsi="Times New Roman" w:cs="Times New Roman"/>
                <w:sz w:val="14"/>
                <w:szCs w:val="24"/>
                <w:lang w:eastAsia="sv-SE"/>
              </w:rPr>
              <w:t xml:space="preserve"> ± 0.1</w:t>
            </w:r>
          </w:p>
        </w:tc>
        <w:tc>
          <w:tcPr>
            <w:tcW w:w="796" w:type="dxa"/>
            <w:tcBorders>
              <w:top w:val="single" w:sz="4" w:space="0" w:color="auto"/>
            </w:tcBorders>
            <w:vAlign w:val="center"/>
          </w:tcPr>
          <w:p w14:paraId="29C4BF40"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30.3</w:t>
            </w:r>
            <w:r w:rsidRPr="001B4B87">
              <w:rPr>
                <w:rFonts w:ascii="Times New Roman" w:eastAsia="Times New Roman" w:hAnsi="Times New Roman" w:cs="Times New Roman"/>
                <w:sz w:val="14"/>
                <w:szCs w:val="24"/>
                <w:lang w:eastAsia="sv-SE"/>
              </w:rPr>
              <w:t xml:space="preserve"> ± 0.8</w:t>
            </w:r>
          </w:p>
        </w:tc>
        <w:tc>
          <w:tcPr>
            <w:tcW w:w="851" w:type="dxa"/>
            <w:tcBorders>
              <w:top w:val="single" w:sz="4" w:space="0" w:color="auto"/>
            </w:tcBorders>
            <w:vAlign w:val="center"/>
          </w:tcPr>
          <w:p w14:paraId="7BE9B5F7"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0.7</w:t>
            </w:r>
            <w:r w:rsidRPr="001B4B87">
              <w:rPr>
                <w:rFonts w:ascii="Times New Roman" w:eastAsia="Times New Roman" w:hAnsi="Times New Roman" w:cs="Times New Roman"/>
                <w:sz w:val="14"/>
                <w:szCs w:val="24"/>
                <w:lang w:eastAsia="sv-SE"/>
              </w:rPr>
              <w:t xml:space="preserve"> ± 0.0</w:t>
            </w:r>
          </w:p>
        </w:tc>
        <w:tc>
          <w:tcPr>
            <w:tcW w:w="676" w:type="dxa"/>
            <w:tcBorders>
              <w:top w:val="single" w:sz="4" w:space="0" w:color="auto"/>
            </w:tcBorders>
            <w:vAlign w:val="center"/>
          </w:tcPr>
          <w:p w14:paraId="4FF6BC04"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2.6</w:t>
            </w:r>
            <w:r w:rsidRPr="001B4B87">
              <w:rPr>
                <w:rFonts w:ascii="Times New Roman" w:eastAsia="Times New Roman" w:hAnsi="Times New Roman" w:cs="Times New Roman"/>
                <w:sz w:val="14"/>
                <w:szCs w:val="24"/>
                <w:lang w:eastAsia="sv-SE"/>
              </w:rPr>
              <w:t xml:space="preserve"> ± 0.0</w:t>
            </w:r>
          </w:p>
        </w:tc>
        <w:tc>
          <w:tcPr>
            <w:tcW w:w="1048" w:type="dxa"/>
            <w:tcBorders>
              <w:top w:val="single" w:sz="4" w:space="0" w:color="auto"/>
            </w:tcBorders>
            <w:vAlign w:val="center"/>
          </w:tcPr>
          <w:p w14:paraId="4797C5E3" w14:textId="77777777" w:rsidR="00E75666" w:rsidRPr="001B4B87" w:rsidRDefault="00392E92"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55.7</w:t>
            </w:r>
            <w:r w:rsidRPr="001B4B87">
              <w:rPr>
                <w:rFonts w:ascii="Times New Roman" w:eastAsia="Times New Roman" w:hAnsi="Times New Roman" w:cs="Times New Roman"/>
                <w:sz w:val="14"/>
                <w:szCs w:val="24"/>
                <w:lang w:eastAsia="sv-SE"/>
              </w:rPr>
              <w:t xml:space="preserve"> ± 3.6</w:t>
            </w:r>
          </w:p>
        </w:tc>
      </w:tr>
      <w:tr w:rsidR="00196EC4" w:rsidRPr="00525891" w14:paraId="321CA610" w14:textId="77777777" w:rsidTr="001B4B87">
        <w:trPr>
          <w:trHeight w:hRule="exact" w:val="284"/>
        </w:trPr>
        <w:tc>
          <w:tcPr>
            <w:tcW w:w="1143" w:type="dxa"/>
            <w:vMerge/>
            <w:vAlign w:val="center"/>
            <w:hideMark/>
          </w:tcPr>
          <w:p w14:paraId="2C5D8424" w14:textId="77777777" w:rsidR="00E75666" w:rsidRPr="001B4B87" w:rsidRDefault="00E75666" w:rsidP="00D40DD1">
            <w:pPr>
              <w:spacing w:line="240" w:lineRule="auto"/>
              <w:jc w:val="center"/>
              <w:rPr>
                <w:rFonts w:ascii="Times New Roman" w:eastAsia="Times New Roman" w:hAnsi="Times New Roman" w:cs="Times New Roman"/>
                <w:sz w:val="20"/>
                <w:szCs w:val="24"/>
                <w:lang w:val="fr-FR" w:eastAsia="fr-FR"/>
              </w:rPr>
            </w:pPr>
          </w:p>
        </w:tc>
        <w:tc>
          <w:tcPr>
            <w:tcW w:w="1141" w:type="dxa"/>
            <w:vMerge/>
            <w:vAlign w:val="center"/>
            <w:hideMark/>
          </w:tcPr>
          <w:p w14:paraId="1AA321E9" w14:textId="77777777" w:rsidR="00E75666" w:rsidRPr="001B4B87" w:rsidRDefault="00E75666" w:rsidP="00D40DD1">
            <w:pPr>
              <w:spacing w:line="240" w:lineRule="auto"/>
              <w:jc w:val="center"/>
              <w:rPr>
                <w:rFonts w:ascii="Times New Roman" w:eastAsia="Times New Roman" w:hAnsi="Times New Roman" w:cs="Times New Roman"/>
                <w:sz w:val="20"/>
                <w:szCs w:val="24"/>
                <w:lang w:val="fr-FR" w:eastAsia="fr-FR"/>
              </w:rPr>
            </w:pPr>
          </w:p>
        </w:tc>
        <w:tc>
          <w:tcPr>
            <w:tcW w:w="1143" w:type="dxa"/>
            <w:shd w:val="clear" w:color="auto" w:fill="auto"/>
            <w:noWrap/>
            <w:vAlign w:val="center"/>
            <w:hideMark/>
          </w:tcPr>
          <w:p w14:paraId="7F58B065" w14:textId="77777777" w:rsidR="00E75666" w:rsidRPr="001B4B87" w:rsidRDefault="00E75666" w:rsidP="00D40DD1">
            <w:pPr>
              <w:spacing w:line="240" w:lineRule="auto"/>
              <w:jc w:val="center"/>
              <w:rPr>
                <w:rFonts w:ascii="Times New Roman" w:eastAsia="Times New Roman" w:hAnsi="Times New Roman" w:cs="Times New Roman"/>
                <w:sz w:val="20"/>
                <w:szCs w:val="24"/>
                <w:lang w:val="fr-FR" w:eastAsia="fr-FR"/>
              </w:rPr>
            </w:pPr>
            <w:r w:rsidRPr="001B4B87">
              <w:rPr>
                <w:rFonts w:ascii="Times New Roman" w:eastAsia="Times New Roman" w:hAnsi="Times New Roman" w:cs="Times New Roman"/>
                <w:sz w:val="20"/>
                <w:szCs w:val="24"/>
                <w:lang w:val="fr-FR" w:eastAsia="fr-FR"/>
              </w:rPr>
              <w:t>20-40 cm</w:t>
            </w:r>
          </w:p>
        </w:tc>
        <w:tc>
          <w:tcPr>
            <w:tcW w:w="858" w:type="dxa"/>
            <w:vAlign w:val="center"/>
          </w:tcPr>
          <w:p w14:paraId="08742135"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-38.2</w:t>
            </w:r>
            <w:r w:rsidRPr="001B4B87">
              <w:rPr>
                <w:rFonts w:ascii="Times New Roman" w:eastAsia="Times New Roman" w:hAnsi="Times New Roman" w:cs="Times New Roman"/>
                <w:sz w:val="14"/>
                <w:szCs w:val="24"/>
                <w:lang w:eastAsia="sv-SE"/>
              </w:rPr>
              <w:t xml:space="preserve"> ± 0.8</w:t>
            </w:r>
          </w:p>
        </w:tc>
        <w:tc>
          <w:tcPr>
            <w:tcW w:w="829" w:type="dxa"/>
            <w:vMerge/>
            <w:vAlign w:val="center"/>
          </w:tcPr>
          <w:p w14:paraId="6A2AB44F" w14:textId="77777777" w:rsidR="00E75666" w:rsidRPr="001B4B87" w:rsidRDefault="00E75666" w:rsidP="00D40DD1">
            <w:pPr>
              <w:spacing w:line="240" w:lineRule="auto"/>
              <w:jc w:val="center"/>
              <w:rPr>
                <w:rFonts w:ascii="Times New Roman" w:hAnsi="Times New Roman" w:cs="Times New Roman"/>
                <w:sz w:val="14"/>
                <w:szCs w:val="24"/>
              </w:rPr>
            </w:pPr>
          </w:p>
        </w:tc>
        <w:tc>
          <w:tcPr>
            <w:tcW w:w="894" w:type="dxa"/>
            <w:vMerge/>
            <w:vAlign w:val="center"/>
          </w:tcPr>
          <w:p w14:paraId="03543489" w14:textId="77777777" w:rsidR="00E75666" w:rsidRPr="001B4B87" w:rsidRDefault="00E75666" w:rsidP="00D40DD1">
            <w:pPr>
              <w:spacing w:line="240" w:lineRule="auto"/>
              <w:jc w:val="center"/>
              <w:rPr>
                <w:rFonts w:ascii="Times New Roman" w:hAnsi="Times New Roman" w:cs="Times New Roman"/>
                <w:sz w:val="14"/>
                <w:szCs w:val="24"/>
              </w:rPr>
            </w:pPr>
          </w:p>
        </w:tc>
        <w:tc>
          <w:tcPr>
            <w:tcW w:w="796" w:type="dxa"/>
            <w:vAlign w:val="center"/>
          </w:tcPr>
          <w:p w14:paraId="50702C95"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48.2</w:t>
            </w:r>
            <w:r w:rsidRPr="001B4B87">
              <w:rPr>
                <w:rFonts w:ascii="Times New Roman" w:eastAsia="Times New Roman" w:hAnsi="Times New Roman" w:cs="Times New Roman"/>
                <w:sz w:val="14"/>
                <w:szCs w:val="24"/>
                <w:lang w:eastAsia="sv-SE"/>
              </w:rPr>
              <w:t xml:space="preserve"> ± 3.1</w:t>
            </w:r>
          </w:p>
        </w:tc>
        <w:tc>
          <w:tcPr>
            <w:tcW w:w="851" w:type="dxa"/>
            <w:vAlign w:val="center"/>
          </w:tcPr>
          <w:p w14:paraId="7A6B2E8A"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0.9</w:t>
            </w:r>
            <w:r w:rsidRPr="001B4B87">
              <w:rPr>
                <w:rFonts w:ascii="Times New Roman" w:eastAsia="Times New Roman" w:hAnsi="Times New Roman" w:cs="Times New Roman"/>
                <w:sz w:val="14"/>
                <w:szCs w:val="24"/>
                <w:lang w:eastAsia="sv-SE"/>
              </w:rPr>
              <w:t xml:space="preserve"> ± 0.0</w:t>
            </w:r>
          </w:p>
        </w:tc>
        <w:tc>
          <w:tcPr>
            <w:tcW w:w="676" w:type="dxa"/>
            <w:vAlign w:val="center"/>
          </w:tcPr>
          <w:p w14:paraId="7CE54FE0"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2.0</w:t>
            </w:r>
            <w:r w:rsidRPr="001B4B87">
              <w:rPr>
                <w:rFonts w:ascii="Times New Roman" w:eastAsia="Times New Roman" w:hAnsi="Times New Roman" w:cs="Times New Roman"/>
                <w:sz w:val="14"/>
                <w:szCs w:val="24"/>
                <w:lang w:eastAsia="sv-SE"/>
              </w:rPr>
              <w:t xml:space="preserve"> ± 0.1</w:t>
            </w:r>
          </w:p>
        </w:tc>
        <w:tc>
          <w:tcPr>
            <w:tcW w:w="1048" w:type="dxa"/>
            <w:vAlign w:val="center"/>
          </w:tcPr>
          <w:p w14:paraId="04364C60" w14:textId="77777777" w:rsidR="00E75666" w:rsidRPr="001B4B87" w:rsidRDefault="00392E92"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10.5</w:t>
            </w:r>
            <w:r w:rsidRPr="001B4B87">
              <w:rPr>
                <w:rFonts w:ascii="Times New Roman" w:eastAsia="Times New Roman" w:hAnsi="Times New Roman" w:cs="Times New Roman"/>
                <w:sz w:val="14"/>
                <w:szCs w:val="24"/>
                <w:lang w:eastAsia="sv-SE"/>
              </w:rPr>
              <w:t xml:space="preserve"> ± 0.8</w:t>
            </w:r>
          </w:p>
        </w:tc>
      </w:tr>
      <w:tr w:rsidR="00196EC4" w:rsidRPr="00525891" w14:paraId="74605011" w14:textId="77777777" w:rsidTr="001B4B87">
        <w:trPr>
          <w:trHeight w:hRule="exact" w:val="284"/>
        </w:trPr>
        <w:tc>
          <w:tcPr>
            <w:tcW w:w="1143" w:type="dxa"/>
            <w:vMerge/>
            <w:tcBorders>
              <w:bottom w:val="single" w:sz="4" w:space="0" w:color="auto"/>
            </w:tcBorders>
            <w:vAlign w:val="center"/>
            <w:hideMark/>
          </w:tcPr>
          <w:p w14:paraId="101B8D94" w14:textId="77777777" w:rsidR="00E75666" w:rsidRPr="001B4B87" w:rsidRDefault="00E75666" w:rsidP="00D40DD1">
            <w:pPr>
              <w:spacing w:line="240" w:lineRule="auto"/>
              <w:jc w:val="center"/>
              <w:rPr>
                <w:rFonts w:ascii="Times New Roman" w:eastAsia="Times New Roman" w:hAnsi="Times New Roman" w:cs="Times New Roman"/>
                <w:sz w:val="20"/>
                <w:szCs w:val="24"/>
                <w:lang w:val="fr-FR" w:eastAsia="fr-FR"/>
              </w:rPr>
            </w:pPr>
          </w:p>
        </w:tc>
        <w:tc>
          <w:tcPr>
            <w:tcW w:w="1141" w:type="dxa"/>
            <w:vMerge/>
            <w:tcBorders>
              <w:bottom w:val="single" w:sz="4" w:space="0" w:color="auto"/>
            </w:tcBorders>
            <w:vAlign w:val="center"/>
            <w:hideMark/>
          </w:tcPr>
          <w:p w14:paraId="0C133179" w14:textId="77777777" w:rsidR="00E75666" w:rsidRPr="001B4B87" w:rsidRDefault="00E75666" w:rsidP="00D40DD1">
            <w:pPr>
              <w:spacing w:line="240" w:lineRule="auto"/>
              <w:jc w:val="center"/>
              <w:rPr>
                <w:rFonts w:ascii="Times New Roman" w:eastAsia="Times New Roman" w:hAnsi="Times New Roman" w:cs="Times New Roman"/>
                <w:sz w:val="20"/>
                <w:szCs w:val="24"/>
                <w:lang w:val="fr-FR" w:eastAsia="fr-FR"/>
              </w:rPr>
            </w:pPr>
          </w:p>
        </w:tc>
        <w:tc>
          <w:tcPr>
            <w:tcW w:w="1143" w:type="dxa"/>
            <w:tcBorders>
              <w:bottom w:val="single" w:sz="4" w:space="0" w:color="auto"/>
            </w:tcBorders>
            <w:shd w:val="clear" w:color="auto" w:fill="auto"/>
            <w:noWrap/>
            <w:vAlign w:val="center"/>
            <w:hideMark/>
          </w:tcPr>
          <w:p w14:paraId="575DA61A" w14:textId="77777777" w:rsidR="00E75666" w:rsidRPr="001B4B87" w:rsidRDefault="00E75666" w:rsidP="00D40DD1">
            <w:pPr>
              <w:spacing w:line="240" w:lineRule="auto"/>
              <w:jc w:val="center"/>
              <w:rPr>
                <w:rFonts w:ascii="Times New Roman" w:eastAsia="Times New Roman" w:hAnsi="Times New Roman" w:cs="Times New Roman"/>
                <w:sz w:val="20"/>
                <w:szCs w:val="24"/>
                <w:lang w:val="fr-FR" w:eastAsia="fr-FR"/>
              </w:rPr>
            </w:pPr>
            <w:r w:rsidRPr="001B4B87">
              <w:rPr>
                <w:rFonts w:ascii="Times New Roman" w:eastAsia="Times New Roman" w:hAnsi="Times New Roman" w:cs="Times New Roman"/>
                <w:sz w:val="20"/>
                <w:szCs w:val="24"/>
                <w:lang w:val="fr-FR" w:eastAsia="fr-FR"/>
              </w:rPr>
              <w:t>40-60 cm</w:t>
            </w:r>
          </w:p>
        </w:tc>
        <w:tc>
          <w:tcPr>
            <w:tcW w:w="858" w:type="dxa"/>
            <w:tcBorders>
              <w:bottom w:val="single" w:sz="4" w:space="0" w:color="auto"/>
            </w:tcBorders>
            <w:vAlign w:val="center"/>
          </w:tcPr>
          <w:p w14:paraId="3EBA27A9"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-38.1</w:t>
            </w:r>
            <w:r w:rsidRPr="001B4B87">
              <w:rPr>
                <w:rFonts w:ascii="Times New Roman" w:eastAsia="Times New Roman" w:hAnsi="Times New Roman" w:cs="Times New Roman"/>
                <w:sz w:val="14"/>
                <w:szCs w:val="24"/>
                <w:lang w:eastAsia="sv-SE"/>
              </w:rPr>
              <w:t xml:space="preserve"> ±0.4</w:t>
            </w:r>
          </w:p>
        </w:tc>
        <w:tc>
          <w:tcPr>
            <w:tcW w:w="829" w:type="dxa"/>
            <w:vMerge/>
            <w:tcBorders>
              <w:bottom w:val="single" w:sz="4" w:space="0" w:color="auto"/>
            </w:tcBorders>
            <w:vAlign w:val="center"/>
          </w:tcPr>
          <w:p w14:paraId="06904DAC" w14:textId="77777777" w:rsidR="00E75666" w:rsidRPr="001B4B87" w:rsidRDefault="00E75666" w:rsidP="00D40DD1">
            <w:pPr>
              <w:spacing w:line="240" w:lineRule="auto"/>
              <w:jc w:val="center"/>
              <w:rPr>
                <w:rFonts w:ascii="Times New Roman" w:hAnsi="Times New Roman" w:cs="Times New Roman"/>
                <w:sz w:val="14"/>
                <w:szCs w:val="24"/>
              </w:rPr>
            </w:pPr>
          </w:p>
        </w:tc>
        <w:tc>
          <w:tcPr>
            <w:tcW w:w="894" w:type="dxa"/>
            <w:vMerge/>
            <w:tcBorders>
              <w:bottom w:val="single" w:sz="4" w:space="0" w:color="auto"/>
            </w:tcBorders>
            <w:vAlign w:val="center"/>
          </w:tcPr>
          <w:p w14:paraId="690079B4" w14:textId="77777777" w:rsidR="00E75666" w:rsidRPr="001B4B87" w:rsidRDefault="00E75666" w:rsidP="00D40DD1">
            <w:pPr>
              <w:spacing w:line="240" w:lineRule="auto"/>
              <w:jc w:val="center"/>
              <w:rPr>
                <w:rFonts w:ascii="Times New Roman" w:hAnsi="Times New Roman" w:cs="Times New Roman"/>
                <w:sz w:val="14"/>
                <w:szCs w:val="24"/>
              </w:rPr>
            </w:pPr>
          </w:p>
        </w:tc>
        <w:tc>
          <w:tcPr>
            <w:tcW w:w="796" w:type="dxa"/>
            <w:tcBorders>
              <w:bottom w:val="single" w:sz="4" w:space="0" w:color="auto"/>
            </w:tcBorders>
            <w:vAlign w:val="center"/>
          </w:tcPr>
          <w:p w14:paraId="5249CD66"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48.4</w:t>
            </w:r>
            <w:r w:rsidRPr="001B4B87">
              <w:rPr>
                <w:rFonts w:ascii="Times New Roman" w:eastAsia="Times New Roman" w:hAnsi="Times New Roman" w:cs="Times New Roman"/>
                <w:sz w:val="14"/>
                <w:szCs w:val="24"/>
                <w:lang w:eastAsia="sv-SE"/>
              </w:rPr>
              <w:t xml:space="preserve"> ± 1.4</w:t>
            </w:r>
          </w:p>
        </w:tc>
        <w:tc>
          <w:tcPr>
            <w:tcW w:w="851" w:type="dxa"/>
            <w:tcBorders>
              <w:bottom w:val="single" w:sz="4" w:space="0" w:color="auto"/>
            </w:tcBorders>
            <w:vAlign w:val="center"/>
          </w:tcPr>
          <w:p w14:paraId="7459A82E"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0.9</w:t>
            </w:r>
            <w:r w:rsidRPr="001B4B87">
              <w:rPr>
                <w:rFonts w:ascii="Times New Roman" w:eastAsia="Times New Roman" w:hAnsi="Times New Roman" w:cs="Times New Roman"/>
                <w:sz w:val="14"/>
                <w:szCs w:val="24"/>
                <w:lang w:eastAsia="sv-SE"/>
              </w:rPr>
              <w:t xml:space="preserve"> ± 0.0</w:t>
            </w:r>
          </w:p>
        </w:tc>
        <w:tc>
          <w:tcPr>
            <w:tcW w:w="676" w:type="dxa"/>
            <w:tcBorders>
              <w:bottom w:val="single" w:sz="4" w:space="0" w:color="auto"/>
            </w:tcBorders>
            <w:vAlign w:val="center"/>
          </w:tcPr>
          <w:p w14:paraId="2E95DCA8"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1.9</w:t>
            </w:r>
            <w:r w:rsidRPr="001B4B87">
              <w:rPr>
                <w:rFonts w:ascii="Times New Roman" w:eastAsia="Times New Roman" w:hAnsi="Times New Roman" w:cs="Times New Roman"/>
                <w:sz w:val="14"/>
                <w:szCs w:val="24"/>
                <w:lang w:eastAsia="sv-SE"/>
              </w:rPr>
              <w:t xml:space="preserve"> ± 0.0</w:t>
            </w:r>
          </w:p>
        </w:tc>
        <w:tc>
          <w:tcPr>
            <w:tcW w:w="1048" w:type="dxa"/>
            <w:tcBorders>
              <w:bottom w:val="single" w:sz="4" w:space="0" w:color="auto"/>
            </w:tcBorders>
            <w:vAlign w:val="center"/>
          </w:tcPr>
          <w:p w14:paraId="463EDAE5" w14:textId="77777777" w:rsidR="00E75666" w:rsidRPr="001B4B87" w:rsidRDefault="00392E92"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9.8</w:t>
            </w:r>
            <w:r w:rsidRPr="001B4B87">
              <w:rPr>
                <w:rFonts w:ascii="Times New Roman" w:eastAsia="Times New Roman" w:hAnsi="Times New Roman" w:cs="Times New Roman"/>
                <w:sz w:val="14"/>
                <w:szCs w:val="24"/>
                <w:lang w:eastAsia="sv-SE"/>
              </w:rPr>
              <w:t xml:space="preserve"> ± 0.9</w:t>
            </w:r>
          </w:p>
        </w:tc>
      </w:tr>
      <w:tr w:rsidR="00196EC4" w:rsidRPr="00525891" w14:paraId="22765FFD" w14:textId="77777777" w:rsidTr="001B4B87">
        <w:trPr>
          <w:trHeight w:hRule="exact" w:val="284"/>
        </w:trPr>
        <w:tc>
          <w:tcPr>
            <w:tcW w:w="1143" w:type="dxa"/>
            <w:vMerge w:val="restart"/>
            <w:tcBorders>
              <w:top w:val="single" w:sz="4" w:space="0" w:color="auto"/>
            </w:tcBorders>
            <w:shd w:val="clear" w:color="auto" w:fill="auto"/>
            <w:noWrap/>
            <w:vAlign w:val="center"/>
            <w:hideMark/>
          </w:tcPr>
          <w:p w14:paraId="2DEC83F4" w14:textId="77777777" w:rsidR="00E75666" w:rsidRPr="001B4B87" w:rsidRDefault="00E75666" w:rsidP="00D40DD1">
            <w:pPr>
              <w:spacing w:line="240" w:lineRule="auto"/>
              <w:jc w:val="center"/>
              <w:rPr>
                <w:rFonts w:ascii="Times New Roman" w:eastAsia="Times New Roman" w:hAnsi="Times New Roman" w:cs="Times New Roman"/>
                <w:sz w:val="20"/>
                <w:szCs w:val="24"/>
                <w:lang w:val="fr-FR" w:eastAsia="fr-FR"/>
              </w:rPr>
            </w:pPr>
            <w:r w:rsidRPr="001B4B87">
              <w:rPr>
                <w:rFonts w:ascii="Times New Roman" w:eastAsia="Times New Roman" w:hAnsi="Times New Roman" w:cs="Times New Roman"/>
                <w:sz w:val="20"/>
                <w:szCs w:val="24"/>
                <w:lang w:val="fr-FR" w:eastAsia="fr-FR"/>
              </w:rPr>
              <w:t>Vertisol</w:t>
            </w:r>
          </w:p>
        </w:tc>
        <w:tc>
          <w:tcPr>
            <w:tcW w:w="1141" w:type="dxa"/>
            <w:vMerge w:val="restart"/>
            <w:tcBorders>
              <w:top w:val="single" w:sz="4" w:space="0" w:color="auto"/>
            </w:tcBorders>
            <w:shd w:val="clear" w:color="auto" w:fill="auto"/>
            <w:noWrap/>
            <w:vAlign w:val="center"/>
            <w:hideMark/>
          </w:tcPr>
          <w:p w14:paraId="658EF125" w14:textId="77777777" w:rsidR="00E75666" w:rsidRPr="001B4B87" w:rsidRDefault="00E75666" w:rsidP="00D40DD1">
            <w:pPr>
              <w:spacing w:line="240" w:lineRule="auto"/>
              <w:jc w:val="center"/>
              <w:rPr>
                <w:rFonts w:ascii="Times New Roman" w:eastAsia="Times New Roman" w:hAnsi="Times New Roman" w:cs="Times New Roman"/>
                <w:sz w:val="20"/>
                <w:szCs w:val="24"/>
                <w:lang w:val="fr-FR" w:eastAsia="fr-FR"/>
              </w:rPr>
            </w:pPr>
            <w:r w:rsidRPr="001B4B87">
              <w:rPr>
                <w:rFonts w:ascii="Times New Roman" w:eastAsia="Times New Roman" w:hAnsi="Times New Roman" w:cs="Times New Roman"/>
                <w:sz w:val="20"/>
                <w:szCs w:val="24"/>
                <w:lang w:val="fr-FR" w:eastAsia="fr-FR"/>
              </w:rPr>
              <w:t>Topsoil</w:t>
            </w:r>
          </w:p>
        </w:tc>
        <w:tc>
          <w:tcPr>
            <w:tcW w:w="1143" w:type="dxa"/>
            <w:tcBorders>
              <w:top w:val="single" w:sz="4" w:space="0" w:color="auto"/>
            </w:tcBorders>
            <w:shd w:val="clear" w:color="auto" w:fill="auto"/>
            <w:noWrap/>
            <w:vAlign w:val="center"/>
            <w:hideMark/>
          </w:tcPr>
          <w:p w14:paraId="37C5F98D" w14:textId="77777777" w:rsidR="00E75666" w:rsidRPr="001B4B87" w:rsidRDefault="00E75666" w:rsidP="00D40DD1">
            <w:pPr>
              <w:spacing w:line="240" w:lineRule="auto"/>
              <w:jc w:val="center"/>
              <w:rPr>
                <w:rFonts w:ascii="Times New Roman" w:eastAsia="Times New Roman" w:hAnsi="Times New Roman" w:cs="Times New Roman"/>
                <w:sz w:val="20"/>
                <w:szCs w:val="24"/>
                <w:lang w:val="fr-FR" w:eastAsia="fr-FR"/>
              </w:rPr>
            </w:pPr>
            <w:r w:rsidRPr="001B4B87">
              <w:rPr>
                <w:rFonts w:ascii="Times New Roman" w:eastAsia="Times New Roman" w:hAnsi="Times New Roman" w:cs="Times New Roman"/>
                <w:sz w:val="20"/>
                <w:szCs w:val="24"/>
                <w:lang w:val="fr-FR" w:eastAsia="fr-FR"/>
              </w:rPr>
              <w:t>0-20 cm</w:t>
            </w:r>
          </w:p>
        </w:tc>
        <w:tc>
          <w:tcPr>
            <w:tcW w:w="858" w:type="dxa"/>
            <w:tcBorders>
              <w:top w:val="single" w:sz="4" w:space="0" w:color="auto"/>
            </w:tcBorders>
            <w:vAlign w:val="center"/>
          </w:tcPr>
          <w:p w14:paraId="41035949"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-36.4</w:t>
            </w:r>
            <w:r w:rsidRPr="001B4B87">
              <w:rPr>
                <w:rFonts w:ascii="Times New Roman" w:eastAsia="Times New Roman" w:hAnsi="Times New Roman" w:cs="Times New Roman"/>
                <w:sz w:val="14"/>
                <w:szCs w:val="24"/>
                <w:lang w:eastAsia="sv-SE"/>
              </w:rPr>
              <w:t xml:space="preserve"> ± 0.0</w:t>
            </w:r>
          </w:p>
        </w:tc>
        <w:tc>
          <w:tcPr>
            <w:tcW w:w="829" w:type="dxa"/>
            <w:vMerge w:val="restart"/>
            <w:tcBorders>
              <w:top w:val="single" w:sz="4" w:space="0" w:color="auto"/>
            </w:tcBorders>
            <w:vAlign w:val="center"/>
          </w:tcPr>
          <w:p w14:paraId="38850ECD"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-26.0</w:t>
            </w:r>
            <w:r w:rsidRPr="001B4B87">
              <w:rPr>
                <w:rFonts w:ascii="Times New Roman" w:eastAsia="Times New Roman" w:hAnsi="Times New Roman" w:cs="Times New Roman"/>
                <w:sz w:val="14"/>
                <w:szCs w:val="24"/>
                <w:lang w:eastAsia="sv-SE"/>
              </w:rPr>
              <w:t xml:space="preserve"> ± 0.3</w:t>
            </w:r>
          </w:p>
        </w:tc>
        <w:tc>
          <w:tcPr>
            <w:tcW w:w="894" w:type="dxa"/>
            <w:vMerge w:val="restart"/>
            <w:tcBorders>
              <w:top w:val="single" w:sz="4" w:space="0" w:color="auto"/>
            </w:tcBorders>
            <w:vAlign w:val="center"/>
          </w:tcPr>
          <w:p w14:paraId="63959AAC"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-50.8</w:t>
            </w:r>
            <w:r w:rsidRPr="001B4B87">
              <w:rPr>
                <w:rFonts w:ascii="Times New Roman" w:eastAsia="Times New Roman" w:hAnsi="Times New Roman" w:cs="Times New Roman"/>
                <w:sz w:val="14"/>
                <w:szCs w:val="24"/>
                <w:lang w:eastAsia="sv-SE"/>
              </w:rPr>
              <w:t xml:space="preserve"> ± 0.4</w:t>
            </w:r>
          </w:p>
        </w:tc>
        <w:tc>
          <w:tcPr>
            <w:tcW w:w="796" w:type="dxa"/>
            <w:tcBorders>
              <w:top w:val="single" w:sz="4" w:space="0" w:color="auto"/>
            </w:tcBorders>
            <w:vAlign w:val="center"/>
          </w:tcPr>
          <w:p w14:paraId="7D5BAE45"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57.9</w:t>
            </w:r>
            <w:r w:rsidRPr="001B4B87">
              <w:rPr>
                <w:rFonts w:ascii="Times New Roman" w:eastAsia="Times New Roman" w:hAnsi="Times New Roman" w:cs="Times New Roman"/>
                <w:sz w:val="14"/>
                <w:szCs w:val="24"/>
                <w:lang w:eastAsia="sv-SE"/>
              </w:rPr>
              <w:t xml:space="preserve"> ± 0.7</w:t>
            </w:r>
          </w:p>
        </w:tc>
        <w:tc>
          <w:tcPr>
            <w:tcW w:w="851" w:type="dxa"/>
            <w:tcBorders>
              <w:top w:val="single" w:sz="4" w:space="0" w:color="auto"/>
            </w:tcBorders>
            <w:vAlign w:val="center"/>
          </w:tcPr>
          <w:p w14:paraId="41397B96"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0.9</w:t>
            </w:r>
            <w:r w:rsidRPr="001B4B87">
              <w:rPr>
                <w:rFonts w:ascii="Times New Roman" w:eastAsia="Times New Roman" w:hAnsi="Times New Roman" w:cs="Times New Roman"/>
                <w:sz w:val="14"/>
                <w:szCs w:val="24"/>
                <w:lang w:eastAsia="sv-SE"/>
              </w:rPr>
              <w:t xml:space="preserve"> ± 0.0</w:t>
            </w:r>
          </w:p>
        </w:tc>
        <w:tc>
          <w:tcPr>
            <w:tcW w:w="676" w:type="dxa"/>
            <w:tcBorders>
              <w:top w:val="single" w:sz="4" w:space="0" w:color="auto"/>
            </w:tcBorders>
            <w:vAlign w:val="center"/>
          </w:tcPr>
          <w:p w14:paraId="55470055"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1.7</w:t>
            </w:r>
            <w:r w:rsidRPr="001B4B87">
              <w:rPr>
                <w:rFonts w:ascii="Times New Roman" w:eastAsia="Times New Roman" w:hAnsi="Times New Roman" w:cs="Times New Roman"/>
                <w:sz w:val="14"/>
                <w:szCs w:val="24"/>
                <w:lang w:eastAsia="sv-SE"/>
              </w:rPr>
              <w:t xml:space="preserve"> ± 0.1</w:t>
            </w:r>
          </w:p>
        </w:tc>
        <w:tc>
          <w:tcPr>
            <w:tcW w:w="1048" w:type="dxa"/>
            <w:tcBorders>
              <w:top w:val="single" w:sz="4" w:space="0" w:color="auto"/>
            </w:tcBorders>
            <w:vAlign w:val="center"/>
          </w:tcPr>
          <w:p w14:paraId="1FE4AABA" w14:textId="77777777" w:rsidR="00E75666" w:rsidRPr="001B4B87" w:rsidRDefault="00392E92"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5.4</w:t>
            </w:r>
            <w:r w:rsidRPr="001B4B87">
              <w:rPr>
                <w:rFonts w:ascii="Times New Roman" w:eastAsia="Times New Roman" w:hAnsi="Times New Roman" w:cs="Times New Roman"/>
                <w:sz w:val="14"/>
                <w:szCs w:val="24"/>
                <w:lang w:eastAsia="sv-SE"/>
              </w:rPr>
              <w:t xml:space="preserve"> ± 0.5</w:t>
            </w:r>
          </w:p>
        </w:tc>
      </w:tr>
      <w:tr w:rsidR="00196EC4" w:rsidRPr="00525891" w14:paraId="01C42579" w14:textId="77777777" w:rsidTr="001B4B87">
        <w:trPr>
          <w:trHeight w:hRule="exact" w:val="284"/>
        </w:trPr>
        <w:tc>
          <w:tcPr>
            <w:tcW w:w="1143" w:type="dxa"/>
            <w:vMerge/>
            <w:vAlign w:val="center"/>
            <w:hideMark/>
          </w:tcPr>
          <w:p w14:paraId="324D2C27" w14:textId="77777777" w:rsidR="00E75666" w:rsidRPr="001B4B87" w:rsidRDefault="00E75666" w:rsidP="00D40DD1">
            <w:pPr>
              <w:spacing w:line="240" w:lineRule="auto"/>
              <w:jc w:val="center"/>
              <w:rPr>
                <w:rFonts w:ascii="Times New Roman" w:eastAsia="Times New Roman" w:hAnsi="Times New Roman" w:cs="Times New Roman"/>
                <w:sz w:val="20"/>
                <w:szCs w:val="24"/>
                <w:lang w:val="fr-FR" w:eastAsia="fr-FR"/>
              </w:rPr>
            </w:pPr>
          </w:p>
        </w:tc>
        <w:tc>
          <w:tcPr>
            <w:tcW w:w="1141" w:type="dxa"/>
            <w:vMerge/>
            <w:vAlign w:val="center"/>
            <w:hideMark/>
          </w:tcPr>
          <w:p w14:paraId="55A39355" w14:textId="77777777" w:rsidR="00E75666" w:rsidRPr="001B4B87" w:rsidRDefault="00E75666" w:rsidP="00D40DD1">
            <w:pPr>
              <w:spacing w:line="240" w:lineRule="auto"/>
              <w:jc w:val="center"/>
              <w:rPr>
                <w:rFonts w:ascii="Times New Roman" w:eastAsia="Times New Roman" w:hAnsi="Times New Roman" w:cs="Times New Roman"/>
                <w:sz w:val="20"/>
                <w:szCs w:val="24"/>
                <w:lang w:val="fr-FR" w:eastAsia="fr-FR"/>
              </w:rPr>
            </w:pPr>
          </w:p>
        </w:tc>
        <w:tc>
          <w:tcPr>
            <w:tcW w:w="1143" w:type="dxa"/>
            <w:shd w:val="clear" w:color="auto" w:fill="auto"/>
            <w:noWrap/>
            <w:vAlign w:val="center"/>
            <w:hideMark/>
          </w:tcPr>
          <w:p w14:paraId="7F58026F" w14:textId="77777777" w:rsidR="00E75666" w:rsidRPr="001B4B87" w:rsidRDefault="00E75666" w:rsidP="00D40DD1">
            <w:pPr>
              <w:spacing w:line="240" w:lineRule="auto"/>
              <w:jc w:val="center"/>
              <w:rPr>
                <w:rFonts w:ascii="Times New Roman" w:eastAsia="Times New Roman" w:hAnsi="Times New Roman" w:cs="Times New Roman"/>
                <w:sz w:val="20"/>
                <w:szCs w:val="24"/>
                <w:lang w:val="fr-FR" w:eastAsia="fr-FR"/>
              </w:rPr>
            </w:pPr>
            <w:r w:rsidRPr="001B4B87">
              <w:rPr>
                <w:rFonts w:ascii="Times New Roman" w:eastAsia="Times New Roman" w:hAnsi="Times New Roman" w:cs="Times New Roman"/>
                <w:sz w:val="20"/>
                <w:szCs w:val="24"/>
                <w:lang w:val="fr-FR" w:eastAsia="fr-FR"/>
              </w:rPr>
              <w:t>20-40 cm</w:t>
            </w:r>
          </w:p>
        </w:tc>
        <w:tc>
          <w:tcPr>
            <w:tcW w:w="858" w:type="dxa"/>
            <w:vAlign w:val="center"/>
          </w:tcPr>
          <w:p w14:paraId="6E62655E"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-34.2</w:t>
            </w:r>
            <w:r w:rsidRPr="001B4B87">
              <w:rPr>
                <w:rFonts w:ascii="Times New Roman" w:eastAsia="Times New Roman" w:hAnsi="Times New Roman" w:cs="Times New Roman"/>
                <w:sz w:val="14"/>
                <w:szCs w:val="24"/>
                <w:lang w:eastAsia="sv-SE"/>
              </w:rPr>
              <w:t xml:space="preserve"> ± 1.9</w:t>
            </w:r>
          </w:p>
        </w:tc>
        <w:tc>
          <w:tcPr>
            <w:tcW w:w="829" w:type="dxa"/>
            <w:vMerge/>
            <w:vAlign w:val="center"/>
          </w:tcPr>
          <w:p w14:paraId="4FD7A987" w14:textId="77777777" w:rsidR="00E75666" w:rsidRPr="001B4B87" w:rsidRDefault="00E75666" w:rsidP="00D40DD1">
            <w:pPr>
              <w:spacing w:line="240" w:lineRule="auto"/>
              <w:jc w:val="center"/>
              <w:rPr>
                <w:rFonts w:ascii="Times New Roman" w:hAnsi="Times New Roman" w:cs="Times New Roman"/>
                <w:sz w:val="14"/>
                <w:szCs w:val="24"/>
              </w:rPr>
            </w:pPr>
          </w:p>
        </w:tc>
        <w:tc>
          <w:tcPr>
            <w:tcW w:w="894" w:type="dxa"/>
            <w:vMerge/>
            <w:vAlign w:val="center"/>
          </w:tcPr>
          <w:p w14:paraId="1F8F8CEB" w14:textId="77777777" w:rsidR="00E75666" w:rsidRPr="001B4B87" w:rsidRDefault="00E75666" w:rsidP="00D40DD1">
            <w:pPr>
              <w:spacing w:line="240" w:lineRule="auto"/>
              <w:jc w:val="center"/>
              <w:rPr>
                <w:rFonts w:ascii="Times New Roman" w:hAnsi="Times New Roman" w:cs="Times New Roman"/>
                <w:sz w:val="14"/>
                <w:szCs w:val="24"/>
              </w:rPr>
            </w:pPr>
          </w:p>
        </w:tc>
        <w:tc>
          <w:tcPr>
            <w:tcW w:w="796" w:type="dxa"/>
            <w:vAlign w:val="center"/>
          </w:tcPr>
          <w:p w14:paraId="611DC3EC"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66.8</w:t>
            </w:r>
            <w:r w:rsidRPr="001B4B87">
              <w:rPr>
                <w:rFonts w:ascii="Times New Roman" w:eastAsia="Times New Roman" w:hAnsi="Times New Roman" w:cs="Times New Roman"/>
                <w:sz w:val="14"/>
                <w:szCs w:val="24"/>
                <w:lang w:eastAsia="sv-SE"/>
              </w:rPr>
              <w:t xml:space="preserve"> ± 7.5</w:t>
            </w:r>
          </w:p>
        </w:tc>
        <w:tc>
          <w:tcPr>
            <w:tcW w:w="851" w:type="dxa"/>
            <w:vAlign w:val="center"/>
          </w:tcPr>
          <w:p w14:paraId="4DF2298C"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1.0</w:t>
            </w:r>
            <w:r w:rsidRPr="001B4B87">
              <w:rPr>
                <w:rFonts w:ascii="Times New Roman" w:eastAsia="Times New Roman" w:hAnsi="Times New Roman" w:cs="Times New Roman"/>
                <w:sz w:val="14"/>
                <w:szCs w:val="24"/>
                <w:lang w:eastAsia="sv-SE"/>
              </w:rPr>
              <w:t xml:space="preserve"> ± 0.1</w:t>
            </w:r>
          </w:p>
        </w:tc>
        <w:tc>
          <w:tcPr>
            <w:tcW w:w="676" w:type="dxa"/>
            <w:vAlign w:val="center"/>
          </w:tcPr>
          <w:p w14:paraId="5E30C084"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1.3</w:t>
            </w:r>
            <w:r w:rsidRPr="001B4B87">
              <w:rPr>
                <w:rFonts w:ascii="Times New Roman" w:eastAsia="Times New Roman" w:hAnsi="Times New Roman" w:cs="Times New Roman"/>
                <w:sz w:val="14"/>
                <w:szCs w:val="24"/>
                <w:lang w:eastAsia="sv-SE"/>
              </w:rPr>
              <w:t xml:space="preserve"> ± 0.3</w:t>
            </w:r>
          </w:p>
        </w:tc>
        <w:tc>
          <w:tcPr>
            <w:tcW w:w="1048" w:type="dxa"/>
            <w:vAlign w:val="center"/>
          </w:tcPr>
          <w:p w14:paraId="0F566DEF" w14:textId="77777777" w:rsidR="00E75666" w:rsidRPr="001B4B87" w:rsidRDefault="00392E92"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2.4</w:t>
            </w:r>
            <w:r w:rsidRPr="001B4B87">
              <w:rPr>
                <w:rFonts w:ascii="Times New Roman" w:eastAsia="Times New Roman" w:hAnsi="Times New Roman" w:cs="Times New Roman"/>
                <w:sz w:val="14"/>
                <w:szCs w:val="24"/>
                <w:lang w:eastAsia="sv-SE"/>
              </w:rPr>
              <w:t xml:space="preserve"> ± 0.5</w:t>
            </w:r>
          </w:p>
        </w:tc>
      </w:tr>
      <w:tr w:rsidR="00196EC4" w:rsidRPr="00525891" w14:paraId="5C7369FE" w14:textId="77777777" w:rsidTr="001B4B87">
        <w:trPr>
          <w:trHeight w:hRule="exact" w:val="284"/>
        </w:trPr>
        <w:tc>
          <w:tcPr>
            <w:tcW w:w="1143" w:type="dxa"/>
            <w:vMerge/>
            <w:vAlign w:val="center"/>
            <w:hideMark/>
          </w:tcPr>
          <w:p w14:paraId="5CDE368C" w14:textId="77777777" w:rsidR="00E75666" w:rsidRPr="001B4B87" w:rsidRDefault="00E75666" w:rsidP="00D40DD1">
            <w:pPr>
              <w:spacing w:line="240" w:lineRule="auto"/>
              <w:jc w:val="center"/>
              <w:rPr>
                <w:rFonts w:ascii="Times New Roman" w:eastAsia="Times New Roman" w:hAnsi="Times New Roman" w:cs="Times New Roman"/>
                <w:sz w:val="20"/>
                <w:szCs w:val="24"/>
                <w:lang w:val="fr-FR" w:eastAsia="fr-FR"/>
              </w:rPr>
            </w:pPr>
          </w:p>
        </w:tc>
        <w:tc>
          <w:tcPr>
            <w:tcW w:w="1141" w:type="dxa"/>
            <w:vMerge/>
            <w:tcBorders>
              <w:bottom w:val="single" w:sz="4" w:space="0" w:color="auto"/>
            </w:tcBorders>
            <w:vAlign w:val="center"/>
            <w:hideMark/>
          </w:tcPr>
          <w:p w14:paraId="53DF7D6A" w14:textId="77777777" w:rsidR="00E75666" w:rsidRPr="001B4B87" w:rsidRDefault="00E75666" w:rsidP="00D40DD1">
            <w:pPr>
              <w:spacing w:line="240" w:lineRule="auto"/>
              <w:jc w:val="center"/>
              <w:rPr>
                <w:rFonts w:ascii="Times New Roman" w:eastAsia="Times New Roman" w:hAnsi="Times New Roman" w:cs="Times New Roman"/>
                <w:sz w:val="20"/>
                <w:szCs w:val="24"/>
                <w:lang w:val="fr-FR" w:eastAsia="fr-FR"/>
              </w:rPr>
            </w:pPr>
          </w:p>
        </w:tc>
        <w:tc>
          <w:tcPr>
            <w:tcW w:w="1143" w:type="dxa"/>
            <w:tcBorders>
              <w:bottom w:val="single" w:sz="4" w:space="0" w:color="auto"/>
            </w:tcBorders>
            <w:shd w:val="clear" w:color="auto" w:fill="auto"/>
            <w:noWrap/>
            <w:vAlign w:val="center"/>
            <w:hideMark/>
          </w:tcPr>
          <w:p w14:paraId="3FDB3335" w14:textId="77777777" w:rsidR="00E75666" w:rsidRPr="001B4B87" w:rsidRDefault="00E75666" w:rsidP="00D40DD1">
            <w:pPr>
              <w:spacing w:line="240" w:lineRule="auto"/>
              <w:jc w:val="center"/>
              <w:rPr>
                <w:rFonts w:ascii="Times New Roman" w:eastAsia="Times New Roman" w:hAnsi="Times New Roman" w:cs="Times New Roman"/>
                <w:sz w:val="20"/>
                <w:szCs w:val="24"/>
                <w:lang w:val="fr-FR" w:eastAsia="fr-FR"/>
              </w:rPr>
            </w:pPr>
            <w:r w:rsidRPr="001B4B87">
              <w:rPr>
                <w:rFonts w:ascii="Times New Roman" w:eastAsia="Times New Roman" w:hAnsi="Times New Roman" w:cs="Times New Roman"/>
                <w:sz w:val="20"/>
                <w:szCs w:val="24"/>
                <w:lang w:val="fr-FR" w:eastAsia="fr-FR"/>
              </w:rPr>
              <w:t>40-60 cm</w:t>
            </w:r>
          </w:p>
        </w:tc>
        <w:tc>
          <w:tcPr>
            <w:tcW w:w="858" w:type="dxa"/>
            <w:tcBorders>
              <w:bottom w:val="single" w:sz="4" w:space="0" w:color="auto"/>
            </w:tcBorders>
            <w:vAlign w:val="center"/>
          </w:tcPr>
          <w:p w14:paraId="57486114"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-34.7</w:t>
            </w:r>
            <w:r w:rsidRPr="001B4B87">
              <w:rPr>
                <w:rFonts w:ascii="Times New Roman" w:eastAsia="Times New Roman" w:hAnsi="Times New Roman" w:cs="Times New Roman"/>
                <w:sz w:val="14"/>
                <w:szCs w:val="24"/>
                <w:lang w:eastAsia="sv-SE"/>
              </w:rPr>
              <w:t xml:space="preserve"> ± 2.1</w:t>
            </w:r>
          </w:p>
        </w:tc>
        <w:tc>
          <w:tcPr>
            <w:tcW w:w="829" w:type="dxa"/>
            <w:vMerge/>
            <w:tcBorders>
              <w:bottom w:val="single" w:sz="4" w:space="0" w:color="auto"/>
            </w:tcBorders>
            <w:vAlign w:val="center"/>
          </w:tcPr>
          <w:p w14:paraId="0EC11A87" w14:textId="77777777" w:rsidR="00E75666" w:rsidRPr="001B4B87" w:rsidRDefault="00E75666" w:rsidP="00D40DD1">
            <w:pPr>
              <w:spacing w:line="240" w:lineRule="auto"/>
              <w:jc w:val="center"/>
              <w:rPr>
                <w:rFonts w:ascii="Times New Roman" w:hAnsi="Times New Roman" w:cs="Times New Roman"/>
                <w:sz w:val="14"/>
                <w:szCs w:val="24"/>
              </w:rPr>
            </w:pPr>
          </w:p>
        </w:tc>
        <w:tc>
          <w:tcPr>
            <w:tcW w:w="894" w:type="dxa"/>
            <w:vMerge/>
            <w:tcBorders>
              <w:bottom w:val="single" w:sz="4" w:space="0" w:color="auto"/>
            </w:tcBorders>
            <w:vAlign w:val="center"/>
          </w:tcPr>
          <w:p w14:paraId="212373DA" w14:textId="77777777" w:rsidR="00E75666" w:rsidRPr="001B4B87" w:rsidRDefault="00E75666" w:rsidP="00D40DD1">
            <w:pPr>
              <w:spacing w:line="240" w:lineRule="auto"/>
              <w:jc w:val="center"/>
              <w:rPr>
                <w:rFonts w:ascii="Times New Roman" w:hAnsi="Times New Roman" w:cs="Times New Roman"/>
                <w:sz w:val="14"/>
                <w:szCs w:val="24"/>
              </w:rPr>
            </w:pPr>
          </w:p>
        </w:tc>
        <w:tc>
          <w:tcPr>
            <w:tcW w:w="796" w:type="dxa"/>
            <w:tcBorders>
              <w:bottom w:val="single" w:sz="4" w:space="0" w:color="auto"/>
            </w:tcBorders>
            <w:vAlign w:val="center"/>
          </w:tcPr>
          <w:p w14:paraId="68203E9F"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64.8</w:t>
            </w:r>
            <w:r w:rsidRPr="001B4B87">
              <w:rPr>
                <w:rFonts w:ascii="Times New Roman" w:eastAsia="Times New Roman" w:hAnsi="Times New Roman" w:cs="Times New Roman"/>
                <w:sz w:val="14"/>
                <w:szCs w:val="24"/>
                <w:lang w:eastAsia="sv-SE"/>
              </w:rPr>
              <w:t xml:space="preserve"> ± 8.4</w:t>
            </w:r>
          </w:p>
        </w:tc>
        <w:tc>
          <w:tcPr>
            <w:tcW w:w="851" w:type="dxa"/>
            <w:tcBorders>
              <w:bottom w:val="single" w:sz="4" w:space="0" w:color="auto"/>
            </w:tcBorders>
            <w:vAlign w:val="center"/>
          </w:tcPr>
          <w:p w14:paraId="380F3E17"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1.0</w:t>
            </w:r>
            <w:r w:rsidRPr="001B4B87">
              <w:rPr>
                <w:rFonts w:ascii="Times New Roman" w:eastAsia="Times New Roman" w:hAnsi="Times New Roman" w:cs="Times New Roman"/>
                <w:sz w:val="14"/>
                <w:szCs w:val="24"/>
                <w:lang w:eastAsia="sv-SE"/>
              </w:rPr>
              <w:t xml:space="preserve"> ± 0.1</w:t>
            </w:r>
          </w:p>
        </w:tc>
        <w:tc>
          <w:tcPr>
            <w:tcW w:w="676" w:type="dxa"/>
            <w:tcBorders>
              <w:bottom w:val="single" w:sz="4" w:space="0" w:color="auto"/>
            </w:tcBorders>
            <w:vAlign w:val="center"/>
          </w:tcPr>
          <w:p w14:paraId="3BCDDA83"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1.4</w:t>
            </w:r>
            <w:r w:rsidRPr="001B4B87">
              <w:rPr>
                <w:rFonts w:ascii="Times New Roman" w:eastAsia="Times New Roman" w:hAnsi="Times New Roman" w:cs="Times New Roman"/>
                <w:sz w:val="14"/>
                <w:szCs w:val="24"/>
                <w:lang w:eastAsia="sv-SE"/>
              </w:rPr>
              <w:t xml:space="preserve"> ± 0.3</w:t>
            </w:r>
          </w:p>
        </w:tc>
        <w:tc>
          <w:tcPr>
            <w:tcW w:w="1048" w:type="dxa"/>
            <w:tcBorders>
              <w:bottom w:val="single" w:sz="4" w:space="0" w:color="auto"/>
            </w:tcBorders>
            <w:vAlign w:val="center"/>
          </w:tcPr>
          <w:p w14:paraId="6344AB7B" w14:textId="77777777" w:rsidR="00E75666" w:rsidRPr="001B4B87" w:rsidRDefault="00392E92"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2.9</w:t>
            </w:r>
            <w:r w:rsidRPr="001B4B87">
              <w:rPr>
                <w:rFonts w:ascii="Times New Roman" w:eastAsia="Times New Roman" w:hAnsi="Times New Roman" w:cs="Times New Roman"/>
                <w:sz w:val="14"/>
                <w:szCs w:val="24"/>
                <w:lang w:eastAsia="sv-SE"/>
              </w:rPr>
              <w:t xml:space="preserve"> ± 0.9</w:t>
            </w:r>
          </w:p>
        </w:tc>
      </w:tr>
      <w:tr w:rsidR="00196EC4" w:rsidRPr="00525891" w14:paraId="77E999B4" w14:textId="77777777" w:rsidTr="001B4B87">
        <w:trPr>
          <w:trHeight w:hRule="exact" w:val="284"/>
        </w:trPr>
        <w:tc>
          <w:tcPr>
            <w:tcW w:w="1143" w:type="dxa"/>
            <w:vMerge/>
            <w:vAlign w:val="center"/>
            <w:hideMark/>
          </w:tcPr>
          <w:p w14:paraId="52B62D15" w14:textId="77777777" w:rsidR="00E75666" w:rsidRPr="001B4B87" w:rsidRDefault="00E75666" w:rsidP="00D40DD1">
            <w:pPr>
              <w:spacing w:line="240" w:lineRule="auto"/>
              <w:jc w:val="center"/>
              <w:rPr>
                <w:rFonts w:ascii="Times New Roman" w:eastAsia="Times New Roman" w:hAnsi="Times New Roman" w:cs="Times New Roman"/>
                <w:sz w:val="20"/>
                <w:szCs w:val="24"/>
                <w:lang w:val="fr-FR" w:eastAsia="fr-FR"/>
              </w:rPr>
            </w:pPr>
          </w:p>
        </w:tc>
        <w:tc>
          <w:tcPr>
            <w:tcW w:w="1141" w:type="dxa"/>
            <w:vMerge w:val="restart"/>
            <w:tcBorders>
              <w:top w:val="single" w:sz="4" w:space="0" w:color="auto"/>
            </w:tcBorders>
            <w:shd w:val="clear" w:color="auto" w:fill="auto"/>
            <w:noWrap/>
            <w:vAlign w:val="center"/>
            <w:hideMark/>
          </w:tcPr>
          <w:p w14:paraId="31EC697A" w14:textId="77777777" w:rsidR="00E75666" w:rsidRPr="001B4B87" w:rsidRDefault="00E75666" w:rsidP="00D40DD1">
            <w:pPr>
              <w:spacing w:line="240" w:lineRule="auto"/>
              <w:jc w:val="center"/>
              <w:rPr>
                <w:rFonts w:ascii="Times New Roman" w:eastAsia="Times New Roman" w:hAnsi="Times New Roman" w:cs="Times New Roman"/>
                <w:sz w:val="20"/>
                <w:szCs w:val="24"/>
                <w:lang w:val="fr-FR" w:eastAsia="fr-FR"/>
              </w:rPr>
            </w:pPr>
            <w:r w:rsidRPr="001B4B87">
              <w:rPr>
                <w:rFonts w:ascii="Times New Roman" w:eastAsia="Times New Roman" w:hAnsi="Times New Roman" w:cs="Times New Roman"/>
                <w:sz w:val="20"/>
                <w:szCs w:val="24"/>
                <w:lang w:val="fr-FR" w:eastAsia="fr-FR"/>
              </w:rPr>
              <w:t>Subsoil</w:t>
            </w:r>
          </w:p>
        </w:tc>
        <w:tc>
          <w:tcPr>
            <w:tcW w:w="1143" w:type="dxa"/>
            <w:tcBorders>
              <w:top w:val="single" w:sz="4" w:space="0" w:color="auto"/>
            </w:tcBorders>
            <w:shd w:val="clear" w:color="auto" w:fill="auto"/>
            <w:noWrap/>
            <w:vAlign w:val="center"/>
            <w:hideMark/>
          </w:tcPr>
          <w:p w14:paraId="559747E8" w14:textId="77777777" w:rsidR="00E75666" w:rsidRPr="001B4B87" w:rsidRDefault="00E75666" w:rsidP="00D40DD1">
            <w:pPr>
              <w:spacing w:line="240" w:lineRule="auto"/>
              <w:jc w:val="center"/>
              <w:rPr>
                <w:rFonts w:ascii="Times New Roman" w:eastAsia="Times New Roman" w:hAnsi="Times New Roman" w:cs="Times New Roman"/>
                <w:sz w:val="20"/>
                <w:szCs w:val="24"/>
                <w:lang w:val="fr-FR" w:eastAsia="fr-FR"/>
              </w:rPr>
            </w:pPr>
            <w:r w:rsidRPr="001B4B87">
              <w:rPr>
                <w:rFonts w:ascii="Times New Roman" w:eastAsia="Times New Roman" w:hAnsi="Times New Roman" w:cs="Times New Roman"/>
                <w:sz w:val="20"/>
                <w:szCs w:val="24"/>
                <w:lang w:val="fr-FR" w:eastAsia="fr-FR"/>
              </w:rPr>
              <w:t>0-20 cm</w:t>
            </w:r>
          </w:p>
        </w:tc>
        <w:tc>
          <w:tcPr>
            <w:tcW w:w="858" w:type="dxa"/>
            <w:tcBorders>
              <w:top w:val="single" w:sz="4" w:space="0" w:color="auto"/>
            </w:tcBorders>
            <w:vAlign w:val="center"/>
          </w:tcPr>
          <w:p w14:paraId="27AE8046"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-37.1</w:t>
            </w:r>
            <w:r w:rsidRPr="001B4B87">
              <w:rPr>
                <w:rFonts w:ascii="Times New Roman" w:eastAsia="Times New Roman" w:hAnsi="Times New Roman" w:cs="Times New Roman"/>
                <w:sz w:val="14"/>
                <w:szCs w:val="24"/>
                <w:lang w:eastAsia="sv-SE"/>
              </w:rPr>
              <w:t xml:space="preserve"> ± 0.1</w:t>
            </w:r>
          </w:p>
        </w:tc>
        <w:tc>
          <w:tcPr>
            <w:tcW w:w="829" w:type="dxa"/>
            <w:vMerge w:val="restart"/>
            <w:tcBorders>
              <w:top w:val="single" w:sz="4" w:space="0" w:color="auto"/>
            </w:tcBorders>
            <w:vAlign w:val="center"/>
          </w:tcPr>
          <w:p w14:paraId="6C7BD3F8"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-26.1</w:t>
            </w:r>
            <w:r w:rsidRPr="001B4B87">
              <w:rPr>
                <w:rFonts w:ascii="Times New Roman" w:eastAsia="Times New Roman" w:hAnsi="Times New Roman" w:cs="Times New Roman"/>
                <w:sz w:val="14"/>
                <w:szCs w:val="24"/>
                <w:lang w:eastAsia="sv-SE"/>
              </w:rPr>
              <w:t xml:space="preserve"> ± 0.4</w:t>
            </w:r>
          </w:p>
        </w:tc>
        <w:tc>
          <w:tcPr>
            <w:tcW w:w="894" w:type="dxa"/>
            <w:vMerge w:val="restart"/>
            <w:tcBorders>
              <w:top w:val="single" w:sz="4" w:space="0" w:color="auto"/>
            </w:tcBorders>
            <w:vAlign w:val="center"/>
          </w:tcPr>
          <w:p w14:paraId="657FC96D"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-51.0</w:t>
            </w:r>
            <w:r w:rsidRPr="001B4B87">
              <w:rPr>
                <w:rFonts w:ascii="Times New Roman" w:eastAsia="Times New Roman" w:hAnsi="Times New Roman" w:cs="Times New Roman"/>
                <w:sz w:val="14"/>
                <w:szCs w:val="24"/>
                <w:lang w:eastAsia="sv-SE"/>
              </w:rPr>
              <w:t xml:space="preserve"> ± 0.4</w:t>
            </w:r>
          </w:p>
        </w:tc>
        <w:tc>
          <w:tcPr>
            <w:tcW w:w="796" w:type="dxa"/>
            <w:tcBorders>
              <w:top w:val="single" w:sz="4" w:space="0" w:color="auto"/>
            </w:tcBorders>
            <w:vAlign w:val="center"/>
          </w:tcPr>
          <w:p w14:paraId="725F5002"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55.5</w:t>
            </w:r>
            <w:r w:rsidRPr="001B4B87">
              <w:rPr>
                <w:rFonts w:ascii="Times New Roman" w:eastAsia="Times New Roman" w:hAnsi="Times New Roman" w:cs="Times New Roman"/>
                <w:sz w:val="14"/>
                <w:szCs w:val="24"/>
                <w:lang w:eastAsia="sv-SE"/>
              </w:rPr>
              <w:t xml:space="preserve"> ± 0.7</w:t>
            </w:r>
          </w:p>
        </w:tc>
        <w:tc>
          <w:tcPr>
            <w:tcW w:w="851" w:type="dxa"/>
            <w:tcBorders>
              <w:top w:val="single" w:sz="4" w:space="0" w:color="auto"/>
            </w:tcBorders>
            <w:vAlign w:val="center"/>
          </w:tcPr>
          <w:p w14:paraId="4D8D4EC4"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1.2</w:t>
            </w:r>
            <w:r w:rsidRPr="001B4B87">
              <w:rPr>
                <w:rFonts w:ascii="Times New Roman" w:eastAsia="Times New Roman" w:hAnsi="Times New Roman" w:cs="Times New Roman"/>
                <w:sz w:val="14"/>
                <w:szCs w:val="24"/>
                <w:lang w:eastAsia="sv-SE"/>
              </w:rPr>
              <w:t xml:space="preserve"> ± 0.0</w:t>
            </w:r>
          </w:p>
        </w:tc>
        <w:tc>
          <w:tcPr>
            <w:tcW w:w="676" w:type="dxa"/>
            <w:tcBorders>
              <w:top w:val="single" w:sz="4" w:space="0" w:color="auto"/>
            </w:tcBorders>
            <w:vAlign w:val="center"/>
          </w:tcPr>
          <w:p w14:paraId="4113A0BA"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1.8</w:t>
            </w:r>
            <w:r w:rsidRPr="001B4B87">
              <w:rPr>
                <w:rFonts w:ascii="Times New Roman" w:eastAsia="Times New Roman" w:hAnsi="Times New Roman" w:cs="Times New Roman"/>
                <w:sz w:val="14"/>
                <w:szCs w:val="24"/>
                <w:lang w:eastAsia="sv-SE"/>
              </w:rPr>
              <w:t xml:space="preserve"> ± 0.1</w:t>
            </w:r>
          </w:p>
        </w:tc>
        <w:tc>
          <w:tcPr>
            <w:tcW w:w="1048" w:type="dxa"/>
            <w:tcBorders>
              <w:top w:val="single" w:sz="4" w:space="0" w:color="auto"/>
            </w:tcBorders>
            <w:vAlign w:val="center"/>
          </w:tcPr>
          <w:p w14:paraId="2909CC26" w14:textId="77777777" w:rsidR="00E75666" w:rsidRPr="001B4B87" w:rsidRDefault="00392E92"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19.7</w:t>
            </w:r>
            <w:r w:rsidRPr="001B4B87">
              <w:rPr>
                <w:rFonts w:ascii="Times New Roman" w:eastAsia="Times New Roman" w:hAnsi="Times New Roman" w:cs="Times New Roman"/>
                <w:sz w:val="14"/>
                <w:szCs w:val="24"/>
                <w:lang w:eastAsia="sv-SE"/>
              </w:rPr>
              <w:t xml:space="preserve"> ± </w:t>
            </w:r>
            <w:r w:rsidR="00C041E4" w:rsidRPr="001B4B87">
              <w:rPr>
                <w:rFonts w:ascii="Times New Roman" w:eastAsia="Times New Roman" w:hAnsi="Times New Roman" w:cs="Times New Roman"/>
                <w:sz w:val="14"/>
                <w:szCs w:val="24"/>
                <w:lang w:eastAsia="sv-SE"/>
              </w:rPr>
              <w:t>2.5</w:t>
            </w:r>
          </w:p>
        </w:tc>
      </w:tr>
      <w:tr w:rsidR="00196EC4" w:rsidRPr="00525891" w14:paraId="68AEA455" w14:textId="77777777" w:rsidTr="001B4B87">
        <w:trPr>
          <w:trHeight w:hRule="exact" w:val="284"/>
        </w:trPr>
        <w:tc>
          <w:tcPr>
            <w:tcW w:w="1143" w:type="dxa"/>
            <w:vMerge/>
            <w:vAlign w:val="center"/>
            <w:hideMark/>
          </w:tcPr>
          <w:p w14:paraId="57BA8EAB" w14:textId="77777777" w:rsidR="00E75666" w:rsidRPr="001B4B87" w:rsidRDefault="00E75666" w:rsidP="00D40DD1">
            <w:pPr>
              <w:spacing w:line="240" w:lineRule="auto"/>
              <w:jc w:val="center"/>
              <w:rPr>
                <w:rFonts w:ascii="Times New Roman" w:eastAsia="Times New Roman" w:hAnsi="Times New Roman" w:cs="Times New Roman"/>
                <w:sz w:val="20"/>
                <w:szCs w:val="24"/>
                <w:lang w:val="fr-FR" w:eastAsia="fr-FR"/>
              </w:rPr>
            </w:pPr>
          </w:p>
        </w:tc>
        <w:tc>
          <w:tcPr>
            <w:tcW w:w="1141" w:type="dxa"/>
            <w:vMerge/>
            <w:vAlign w:val="center"/>
            <w:hideMark/>
          </w:tcPr>
          <w:p w14:paraId="2B000EC3" w14:textId="77777777" w:rsidR="00E75666" w:rsidRPr="001B4B87" w:rsidRDefault="00E75666" w:rsidP="00D40DD1">
            <w:pPr>
              <w:spacing w:line="240" w:lineRule="auto"/>
              <w:jc w:val="center"/>
              <w:rPr>
                <w:rFonts w:ascii="Times New Roman" w:eastAsia="Times New Roman" w:hAnsi="Times New Roman" w:cs="Times New Roman"/>
                <w:sz w:val="20"/>
                <w:szCs w:val="24"/>
                <w:lang w:val="fr-FR" w:eastAsia="fr-FR"/>
              </w:rPr>
            </w:pPr>
          </w:p>
        </w:tc>
        <w:tc>
          <w:tcPr>
            <w:tcW w:w="1143" w:type="dxa"/>
            <w:shd w:val="clear" w:color="auto" w:fill="auto"/>
            <w:noWrap/>
            <w:vAlign w:val="center"/>
            <w:hideMark/>
          </w:tcPr>
          <w:p w14:paraId="3C43241C" w14:textId="77777777" w:rsidR="00E75666" w:rsidRPr="001B4B87" w:rsidRDefault="00E75666" w:rsidP="00D40DD1">
            <w:pPr>
              <w:spacing w:line="240" w:lineRule="auto"/>
              <w:jc w:val="center"/>
              <w:rPr>
                <w:rFonts w:ascii="Times New Roman" w:eastAsia="Times New Roman" w:hAnsi="Times New Roman" w:cs="Times New Roman"/>
                <w:sz w:val="20"/>
                <w:szCs w:val="24"/>
                <w:lang w:val="fr-FR" w:eastAsia="fr-FR"/>
              </w:rPr>
            </w:pPr>
            <w:r w:rsidRPr="001B4B87">
              <w:rPr>
                <w:rFonts w:ascii="Times New Roman" w:eastAsia="Times New Roman" w:hAnsi="Times New Roman" w:cs="Times New Roman"/>
                <w:sz w:val="20"/>
                <w:szCs w:val="24"/>
                <w:lang w:val="fr-FR" w:eastAsia="fr-FR"/>
              </w:rPr>
              <w:t>20-40 cm</w:t>
            </w:r>
          </w:p>
        </w:tc>
        <w:tc>
          <w:tcPr>
            <w:tcW w:w="858" w:type="dxa"/>
            <w:vAlign w:val="center"/>
          </w:tcPr>
          <w:p w14:paraId="76CD14C5"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-38.6</w:t>
            </w:r>
            <w:r w:rsidRPr="001B4B87">
              <w:rPr>
                <w:rFonts w:ascii="Times New Roman" w:eastAsia="Times New Roman" w:hAnsi="Times New Roman" w:cs="Times New Roman"/>
                <w:sz w:val="14"/>
                <w:szCs w:val="24"/>
                <w:lang w:eastAsia="sv-SE"/>
              </w:rPr>
              <w:t xml:space="preserve"> ± 1.6</w:t>
            </w:r>
          </w:p>
        </w:tc>
        <w:tc>
          <w:tcPr>
            <w:tcW w:w="829" w:type="dxa"/>
            <w:vMerge/>
            <w:vAlign w:val="center"/>
          </w:tcPr>
          <w:p w14:paraId="34A2B829" w14:textId="77777777" w:rsidR="00E75666" w:rsidRPr="001B4B87" w:rsidRDefault="00E75666" w:rsidP="00D40DD1">
            <w:pPr>
              <w:spacing w:line="240" w:lineRule="auto"/>
              <w:jc w:val="center"/>
              <w:rPr>
                <w:rFonts w:ascii="Times New Roman" w:hAnsi="Times New Roman" w:cs="Times New Roman"/>
                <w:sz w:val="14"/>
                <w:szCs w:val="24"/>
              </w:rPr>
            </w:pPr>
          </w:p>
        </w:tc>
        <w:tc>
          <w:tcPr>
            <w:tcW w:w="894" w:type="dxa"/>
            <w:vMerge/>
            <w:vAlign w:val="center"/>
          </w:tcPr>
          <w:p w14:paraId="617FDAA1" w14:textId="77777777" w:rsidR="00E75666" w:rsidRPr="001B4B87" w:rsidRDefault="00E75666" w:rsidP="00D40DD1">
            <w:pPr>
              <w:spacing w:line="240" w:lineRule="auto"/>
              <w:jc w:val="center"/>
              <w:rPr>
                <w:rFonts w:ascii="Times New Roman" w:hAnsi="Times New Roman" w:cs="Times New Roman"/>
                <w:sz w:val="14"/>
                <w:szCs w:val="24"/>
              </w:rPr>
            </w:pPr>
          </w:p>
        </w:tc>
        <w:tc>
          <w:tcPr>
            <w:tcW w:w="796" w:type="dxa"/>
            <w:vAlign w:val="center"/>
          </w:tcPr>
          <w:p w14:paraId="00F3353F"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49.4</w:t>
            </w:r>
            <w:r w:rsidRPr="001B4B87">
              <w:rPr>
                <w:rFonts w:ascii="Times New Roman" w:eastAsia="Times New Roman" w:hAnsi="Times New Roman" w:cs="Times New Roman"/>
                <w:sz w:val="14"/>
                <w:szCs w:val="24"/>
                <w:lang w:eastAsia="sv-SE"/>
              </w:rPr>
              <w:t xml:space="preserve"> ± 7.1</w:t>
            </w:r>
          </w:p>
        </w:tc>
        <w:tc>
          <w:tcPr>
            <w:tcW w:w="851" w:type="dxa"/>
            <w:vAlign w:val="center"/>
          </w:tcPr>
          <w:p w14:paraId="0D4E74CD"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1.1</w:t>
            </w:r>
            <w:r w:rsidRPr="001B4B87">
              <w:rPr>
                <w:rFonts w:ascii="Times New Roman" w:eastAsia="Times New Roman" w:hAnsi="Times New Roman" w:cs="Times New Roman"/>
                <w:sz w:val="14"/>
                <w:szCs w:val="24"/>
                <w:lang w:eastAsia="sv-SE"/>
              </w:rPr>
              <w:t xml:space="preserve"> ± 0.1</w:t>
            </w:r>
          </w:p>
        </w:tc>
        <w:tc>
          <w:tcPr>
            <w:tcW w:w="676" w:type="dxa"/>
            <w:vAlign w:val="center"/>
          </w:tcPr>
          <w:p w14:paraId="15E397D2"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2.0</w:t>
            </w:r>
            <w:r w:rsidRPr="001B4B87">
              <w:rPr>
                <w:rFonts w:ascii="Times New Roman" w:eastAsia="Times New Roman" w:hAnsi="Times New Roman" w:cs="Times New Roman"/>
                <w:sz w:val="14"/>
                <w:szCs w:val="24"/>
                <w:lang w:eastAsia="sv-SE"/>
              </w:rPr>
              <w:t xml:space="preserve"> ± 0.3</w:t>
            </w:r>
          </w:p>
        </w:tc>
        <w:tc>
          <w:tcPr>
            <w:tcW w:w="1048" w:type="dxa"/>
            <w:vAlign w:val="center"/>
          </w:tcPr>
          <w:p w14:paraId="57440CDF" w14:textId="77777777" w:rsidR="00E75666" w:rsidRPr="001B4B87" w:rsidRDefault="00C041E4"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9.7</w:t>
            </w:r>
            <w:r w:rsidRPr="001B4B87">
              <w:rPr>
                <w:rFonts w:ascii="Times New Roman" w:eastAsia="Times New Roman" w:hAnsi="Times New Roman" w:cs="Times New Roman"/>
                <w:sz w:val="14"/>
                <w:szCs w:val="24"/>
                <w:lang w:eastAsia="sv-SE"/>
              </w:rPr>
              <w:t xml:space="preserve"> ± 2.0</w:t>
            </w:r>
          </w:p>
        </w:tc>
      </w:tr>
      <w:tr w:rsidR="00196EC4" w:rsidRPr="00525891" w14:paraId="6AD99959" w14:textId="77777777" w:rsidTr="001B4B87">
        <w:trPr>
          <w:trHeight w:hRule="exact" w:val="284"/>
        </w:trPr>
        <w:tc>
          <w:tcPr>
            <w:tcW w:w="1143" w:type="dxa"/>
            <w:vMerge/>
            <w:tcBorders>
              <w:bottom w:val="single" w:sz="4" w:space="0" w:color="auto"/>
            </w:tcBorders>
            <w:vAlign w:val="center"/>
            <w:hideMark/>
          </w:tcPr>
          <w:p w14:paraId="0EE346D2" w14:textId="77777777" w:rsidR="00E75666" w:rsidRPr="001B4B87" w:rsidRDefault="00E75666" w:rsidP="00D40DD1">
            <w:pPr>
              <w:spacing w:line="240" w:lineRule="auto"/>
              <w:jc w:val="center"/>
              <w:rPr>
                <w:rFonts w:ascii="Times New Roman" w:eastAsia="Times New Roman" w:hAnsi="Times New Roman" w:cs="Times New Roman"/>
                <w:sz w:val="20"/>
                <w:szCs w:val="24"/>
                <w:lang w:val="fr-FR" w:eastAsia="fr-FR"/>
              </w:rPr>
            </w:pPr>
          </w:p>
        </w:tc>
        <w:tc>
          <w:tcPr>
            <w:tcW w:w="1141" w:type="dxa"/>
            <w:vMerge/>
            <w:tcBorders>
              <w:bottom w:val="single" w:sz="4" w:space="0" w:color="auto"/>
            </w:tcBorders>
            <w:vAlign w:val="center"/>
            <w:hideMark/>
          </w:tcPr>
          <w:p w14:paraId="40209605" w14:textId="77777777" w:rsidR="00E75666" w:rsidRPr="001B4B87" w:rsidRDefault="00E75666" w:rsidP="00D40DD1">
            <w:pPr>
              <w:spacing w:line="240" w:lineRule="auto"/>
              <w:jc w:val="center"/>
              <w:rPr>
                <w:rFonts w:ascii="Times New Roman" w:eastAsia="Times New Roman" w:hAnsi="Times New Roman" w:cs="Times New Roman"/>
                <w:sz w:val="20"/>
                <w:szCs w:val="24"/>
                <w:lang w:val="fr-FR" w:eastAsia="fr-FR"/>
              </w:rPr>
            </w:pPr>
          </w:p>
        </w:tc>
        <w:tc>
          <w:tcPr>
            <w:tcW w:w="1143" w:type="dxa"/>
            <w:tcBorders>
              <w:bottom w:val="single" w:sz="4" w:space="0" w:color="auto"/>
            </w:tcBorders>
            <w:shd w:val="clear" w:color="auto" w:fill="auto"/>
            <w:noWrap/>
            <w:vAlign w:val="center"/>
            <w:hideMark/>
          </w:tcPr>
          <w:p w14:paraId="3D280C57" w14:textId="77777777" w:rsidR="00E75666" w:rsidRPr="001B4B87" w:rsidRDefault="00E75666" w:rsidP="00D40DD1">
            <w:pPr>
              <w:spacing w:line="240" w:lineRule="auto"/>
              <w:jc w:val="center"/>
              <w:rPr>
                <w:rFonts w:ascii="Times New Roman" w:eastAsia="Times New Roman" w:hAnsi="Times New Roman" w:cs="Times New Roman"/>
                <w:sz w:val="20"/>
                <w:szCs w:val="24"/>
                <w:lang w:val="fr-FR" w:eastAsia="fr-FR"/>
              </w:rPr>
            </w:pPr>
            <w:r w:rsidRPr="001B4B87">
              <w:rPr>
                <w:rFonts w:ascii="Times New Roman" w:eastAsia="Times New Roman" w:hAnsi="Times New Roman" w:cs="Times New Roman"/>
                <w:sz w:val="20"/>
                <w:szCs w:val="24"/>
                <w:lang w:val="fr-FR" w:eastAsia="fr-FR"/>
              </w:rPr>
              <w:t>40-60 cm</w:t>
            </w:r>
          </w:p>
        </w:tc>
        <w:tc>
          <w:tcPr>
            <w:tcW w:w="858" w:type="dxa"/>
            <w:tcBorders>
              <w:bottom w:val="single" w:sz="4" w:space="0" w:color="auto"/>
            </w:tcBorders>
            <w:vAlign w:val="center"/>
          </w:tcPr>
          <w:p w14:paraId="446E4D3B"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-40.4</w:t>
            </w:r>
            <w:r w:rsidRPr="001B4B87">
              <w:rPr>
                <w:rFonts w:ascii="Times New Roman" w:eastAsia="Times New Roman" w:hAnsi="Times New Roman" w:cs="Times New Roman"/>
                <w:sz w:val="14"/>
                <w:szCs w:val="24"/>
                <w:lang w:eastAsia="sv-SE"/>
              </w:rPr>
              <w:t xml:space="preserve"> ± 2.1</w:t>
            </w:r>
          </w:p>
        </w:tc>
        <w:tc>
          <w:tcPr>
            <w:tcW w:w="829" w:type="dxa"/>
            <w:vMerge/>
            <w:tcBorders>
              <w:bottom w:val="single" w:sz="4" w:space="0" w:color="auto"/>
            </w:tcBorders>
            <w:vAlign w:val="center"/>
          </w:tcPr>
          <w:p w14:paraId="5695B24A" w14:textId="77777777" w:rsidR="00E75666" w:rsidRPr="001B4B87" w:rsidRDefault="00E75666" w:rsidP="00D40DD1">
            <w:pPr>
              <w:spacing w:line="240" w:lineRule="auto"/>
              <w:jc w:val="center"/>
              <w:rPr>
                <w:rFonts w:ascii="Times New Roman" w:hAnsi="Times New Roman" w:cs="Times New Roman"/>
                <w:sz w:val="14"/>
                <w:szCs w:val="24"/>
              </w:rPr>
            </w:pPr>
          </w:p>
        </w:tc>
        <w:tc>
          <w:tcPr>
            <w:tcW w:w="894" w:type="dxa"/>
            <w:vMerge/>
            <w:tcBorders>
              <w:bottom w:val="single" w:sz="4" w:space="0" w:color="auto"/>
            </w:tcBorders>
            <w:vAlign w:val="center"/>
          </w:tcPr>
          <w:p w14:paraId="47E5A343" w14:textId="77777777" w:rsidR="00E75666" w:rsidRPr="001B4B87" w:rsidRDefault="00E75666" w:rsidP="00D40DD1">
            <w:pPr>
              <w:spacing w:line="240" w:lineRule="auto"/>
              <w:jc w:val="center"/>
              <w:rPr>
                <w:rFonts w:ascii="Times New Roman" w:hAnsi="Times New Roman" w:cs="Times New Roman"/>
                <w:sz w:val="14"/>
                <w:szCs w:val="24"/>
              </w:rPr>
            </w:pPr>
          </w:p>
        </w:tc>
        <w:tc>
          <w:tcPr>
            <w:tcW w:w="796" w:type="dxa"/>
            <w:tcBorders>
              <w:bottom w:val="single" w:sz="4" w:space="0" w:color="auto"/>
            </w:tcBorders>
            <w:vAlign w:val="center"/>
          </w:tcPr>
          <w:p w14:paraId="4FB52E23"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42.3</w:t>
            </w:r>
            <w:r w:rsidRPr="001B4B87">
              <w:rPr>
                <w:rFonts w:ascii="Times New Roman" w:eastAsia="Times New Roman" w:hAnsi="Times New Roman" w:cs="Times New Roman"/>
                <w:sz w:val="14"/>
                <w:szCs w:val="24"/>
                <w:lang w:eastAsia="sv-SE"/>
              </w:rPr>
              <w:t xml:space="preserve"> ± 8.3</w:t>
            </w:r>
          </w:p>
        </w:tc>
        <w:tc>
          <w:tcPr>
            <w:tcW w:w="851" w:type="dxa"/>
            <w:tcBorders>
              <w:bottom w:val="single" w:sz="4" w:space="0" w:color="auto"/>
            </w:tcBorders>
            <w:vAlign w:val="center"/>
          </w:tcPr>
          <w:p w14:paraId="74B7C4A9"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1.0</w:t>
            </w:r>
            <w:r w:rsidRPr="001B4B87">
              <w:rPr>
                <w:rFonts w:ascii="Times New Roman" w:eastAsia="Times New Roman" w:hAnsi="Times New Roman" w:cs="Times New Roman"/>
                <w:sz w:val="14"/>
                <w:szCs w:val="24"/>
                <w:lang w:eastAsia="sv-SE"/>
              </w:rPr>
              <w:t xml:space="preserve"> ± 0.1</w:t>
            </w:r>
          </w:p>
        </w:tc>
        <w:tc>
          <w:tcPr>
            <w:tcW w:w="676" w:type="dxa"/>
            <w:tcBorders>
              <w:bottom w:val="single" w:sz="4" w:space="0" w:color="auto"/>
            </w:tcBorders>
            <w:vAlign w:val="center"/>
          </w:tcPr>
          <w:p w14:paraId="49008054"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2.3</w:t>
            </w:r>
            <w:r w:rsidRPr="001B4B87">
              <w:rPr>
                <w:rFonts w:ascii="Times New Roman" w:eastAsia="Times New Roman" w:hAnsi="Times New Roman" w:cs="Times New Roman"/>
                <w:sz w:val="14"/>
                <w:szCs w:val="24"/>
                <w:lang w:eastAsia="sv-SE"/>
              </w:rPr>
              <w:t xml:space="preserve"> ± 0.3</w:t>
            </w:r>
          </w:p>
        </w:tc>
        <w:tc>
          <w:tcPr>
            <w:tcW w:w="1048" w:type="dxa"/>
            <w:tcBorders>
              <w:bottom w:val="single" w:sz="4" w:space="0" w:color="auto"/>
            </w:tcBorders>
            <w:vAlign w:val="center"/>
          </w:tcPr>
          <w:p w14:paraId="3347F6F3" w14:textId="77777777" w:rsidR="00E75666" w:rsidRPr="001B4B87" w:rsidRDefault="00C041E4"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15.8</w:t>
            </w:r>
            <w:r w:rsidRPr="001B4B87">
              <w:rPr>
                <w:rFonts w:ascii="Times New Roman" w:eastAsia="Times New Roman" w:hAnsi="Times New Roman" w:cs="Times New Roman"/>
                <w:sz w:val="14"/>
                <w:szCs w:val="24"/>
                <w:lang w:eastAsia="sv-SE"/>
              </w:rPr>
              <w:t xml:space="preserve"> ± 6.1</w:t>
            </w:r>
          </w:p>
        </w:tc>
      </w:tr>
      <w:tr w:rsidR="00196EC4" w:rsidRPr="00525891" w14:paraId="20C5011B" w14:textId="77777777" w:rsidTr="001B4B87">
        <w:trPr>
          <w:trHeight w:hRule="exact" w:val="284"/>
        </w:trPr>
        <w:tc>
          <w:tcPr>
            <w:tcW w:w="1143" w:type="dxa"/>
            <w:vMerge w:val="restart"/>
            <w:tcBorders>
              <w:top w:val="single" w:sz="4" w:space="0" w:color="auto"/>
            </w:tcBorders>
            <w:shd w:val="clear" w:color="auto" w:fill="auto"/>
            <w:noWrap/>
            <w:vAlign w:val="center"/>
            <w:hideMark/>
          </w:tcPr>
          <w:p w14:paraId="38DCD9B4" w14:textId="77777777" w:rsidR="00E75666" w:rsidRPr="001B4B87" w:rsidRDefault="00E75666" w:rsidP="00D40DD1">
            <w:pPr>
              <w:spacing w:line="240" w:lineRule="auto"/>
              <w:jc w:val="center"/>
              <w:rPr>
                <w:rFonts w:ascii="Times New Roman" w:eastAsia="Times New Roman" w:hAnsi="Times New Roman" w:cs="Times New Roman"/>
                <w:sz w:val="20"/>
                <w:szCs w:val="24"/>
                <w:lang w:val="fr-FR" w:eastAsia="fr-FR"/>
              </w:rPr>
            </w:pPr>
            <w:r w:rsidRPr="001B4B87">
              <w:rPr>
                <w:rFonts w:ascii="Times New Roman" w:eastAsia="Times New Roman" w:hAnsi="Times New Roman" w:cs="Times New Roman"/>
                <w:sz w:val="20"/>
                <w:szCs w:val="24"/>
                <w:lang w:val="fr-FR" w:eastAsia="fr-FR"/>
              </w:rPr>
              <w:t>Andosol</w:t>
            </w:r>
          </w:p>
        </w:tc>
        <w:tc>
          <w:tcPr>
            <w:tcW w:w="1141" w:type="dxa"/>
            <w:vMerge w:val="restart"/>
            <w:tcBorders>
              <w:top w:val="single" w:sz="4" w:space="0" w:color="auto"/>
            </w:tcBorders>
            <w:shd w:val="clear" w:color="auto" w:fill="auto"/>
            <w:noWrap/>
            <w:vAlign w:val="center"/>
            <w:hideMark/>
          </w:tcPr>
          <w:p w14:paraId="0B98974D" w14:textId="77777777" w:rsidR="00E75666" w:rsidRPr="001B4B87" w:rsidRDefault="00E75666" w:rsidP="00D40DD1">
            <w:pPr>
              <w:spacing w:line="240" w:lineRule="auto"/>
              <w:jc w:val="center"/>
              <w:rPr>
                <w:rFonts w:ascii="Times New Roman" w:eastAsia="Times New Roman" w:hAnsi="Times New Roman" w:cs="Times New Roman"/>
                <w:sz w:val="20"/>
                <w:szCs w:val="24"/>
                <w:lang w:val="fr-FR" w:eastAsia="fr-FR"/>
              </w:rPr>
            </w:pPr>
            <w:r w:rsidRPr="001B4B87">
              <w:rPr>
                <w:rFonts w:ascii="Times New Roman" w:eastAsia="Times New Roman" w:hAnsi="Times New Roman" w:cs="Times New Roman"/>
                <w:sz w:val="20"/>
                <w:szCs w:val="24"/>
                <w:lang w:val="fr-FR" w:eastAsia="fr-FR"/>
              </w:rPr>
              <w:t>Topsoil</w:t>
            </w:r>
          </w:p>
        </w:tc>
        <w:tc>
          <w:tcPr>
            <w:tcW w:w="1143" w:type="dxa"/>
            <w:tcBorders>
              <w:top w:val="single" w:sz="4" w:space="0" w:color="auto"/>
            </w:tcBorders>
            <w:shd w:val="clear" w:color="auto" w:fill="auto"/>
            <w:noWrap/>
            <w:vAlign w:val="center"/>
            <w:hideMark/>
          </w:tcPr>
          <w:p w14:paraId="77F10E54" w14:textId="77777777" w:rsidR="00E75666" w:rsidRPr="001B4B87" w:rsidRDefault="00E75666" w:rsidP="00D40DD1">
            <w:pPr>
              <w:spacing w:line="240" w:lineRule="auto"/>
              <w:jc w:val="center"/>
              <w:rPr>
                <w:rFonts w:ascii="Times New Roman" w:eastAsia="Times New Roman" w:hAnsi="Times New Roman" w:cs="Times New Roman"/>
                <w:sz w:val="20"/>
                <w:szCs w:val="24"/>
                <w:lang w:val="fr-FR" w:eastAsia="fr-FR"/>
              </w:rPr>
            </w:pPr>
            <w:r w:rsidRPr="001B4B87">
              <w:rPr>
                <w:rFonts w:ascii="Times New Roman" w:eastAsia="Times New Roman" w:hAnsi="Times New Roman" w:cs="Times New Roman"/>
                <w:sz w:val="20"/>
                <w:szCs w:val="24"/>
                <w:lang w:val="fr-FR" w:eastAsia="fr-FR"/>
              </w:rPr>
              <w:t>0-20 cm</w:t>
            </w:r>
          </w:p>
        </w:tc>
        <w:tc>
          <w:tcPr>
            <w:tcW w:w="858" w:type="dxa"/>
            <w:tcBorders>
              <w:top w:val="single" w:sz="4" w:space="0" w:color="auto"/>
            </w:tcBorders>
            <w:vAlign w:val="center"/>
          </w:tcPr>
          <w:p w14:paraId="75BFB6E8"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-36.9</w:t>
            </w:r>
            <w:r w:rsidRPr="001B4B87">
              <w:rPr>
                <w:rFonts w:ascii="Times New Roman" w:eastAsia="Times New Roman" w:hAnsi="Times New Roman" w:cs="Times New Roman"/>
                <w:sz w:val="14"/>
                <w:szCs w:val="24"/>
                <w:lang w:eastAsia="sv-SE"/>
              </w:rPr>
              <w:t xml:space="preserve"> ± 0.0</w:t>
            </w:r>
          </w:p>
        </w:tc>
        <w:tc>
          <w:tcPr>
            <w:tcW w:w="829" w:type="dxa"/>
            <w:vMerge w:val="restart"/>
            <w:tcBorders>
              <w:top w:val="single" w:sz="4" w:space="0" w:color="auto"/>
            </w:tcBorders>
            <w:vAlign w:val="center"/>
          </w:tcPr>
          <w:p w14:paraId="56D8CF00"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-26.6</w:t>
            </w:r>
            <w:r w:rsidRPr="001B4B87">
              <w:rPr>
                <w:rFonts w:ascii="Times New Roman" w:eastAsia="Times New Roman" w:hAnsi="Times New Roman" w:cs="Times New Roman"/>
                <w:sz w:val="14"/>
                <w:szCs w:val="24"/>
                <w:lang w:eastAsia="sv-SE"/>
              </w:rPr>
              <w:t xml:space="preserve"> ± 0.5</w:t>
            </w:r>
          </w:p>
        </w:tc>
        <w:tc>
          <w:tcPr>
            <w:tcW w:w="894" w:type="dxa"/>
            <w:vMerge w:val="restart"/>
            <w:tcBorders>
              <w:top w:val="single" w:sz="4" w:space="0" w:color="auto"/>
            </w:tcBorders>
            <w:vAlign w:val="center"/>
          </w:tcPr>
          <w:p w14:paraId="568A226B"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-50.0</w:t>
            </w:r>
            <w:r w:rsidRPr="001B4B87">
              <w:rPr>
                <w:rFonts w:ascii="Times New Roman" w:eastAsia="Times New Roman" w:hAnsi="Times New Roman" w:cs="Times New Roman"/>
                <w:sz w:val="14"/>
                <w:szCs w:val="24"/>
                <w:lang w:eastAsia="sv-SE"/>
              </w:rPr>
              <w:t xml:space="preserve"> ± 0.2</w:t>
            </w:r>
          </w:p>
        </w:tc>
        <w:tc>
          <w:tcPr>
            <w:tcW w:w="796" w:type="dxa"/>
            <w:tcBorders>
              <w:top w:val="single" w:sz="4" w:space="0" w:color="auto"/>
            </w:tcBorders>
            <w:vAlign w:val="center"/>
          </w:tcPr>
          <w:p w14:paraId="0C574089"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55.8</w:t>
            </w:r>
            <w:r w:rsidRPr="001B4B87">
              <w:rPr>
                <w:rFonts w:ascii="Times New Roman" w:eastAsia="Times New Roman" w:hAnsi="Times New Roman" w:cs="Times New Roman"/>
                <w:sz w:val="14"/>
                <w:szCs w:val="24"/>
                <w:lang w:eastAsia="sv-SE"/>
              </w:rPr>
              <w:t xml:space="preserve"> ± 0.4</w:t>
            </w:r>
          </w:p>
        </w:tc>
        <w:tc>
          <w:tcPr>
            <w:tcW w:w="851" w:type="dxa"/>
            <w:tcBorders>
              <w:top w:val="single" w:sz="4" w:space="0" w:color="auto"/>
            </w:tcBorders>
            <w:vAlign w:val="center"/>
          </w:tcPr>
          <w:p w14:paraId="0A537D32"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1.5</w:t>
            </w:r>
            <w:r w:rsidRPr="001B4B87">
              <w:rPr>
                <w:rFonts w:ascii="Times New Roman" w:eastAsia="Times New Roman" w:hAnsi="Times New Roman" w:cs="Times New Roman"/>
                <w:sz w:val="14"/>
                <w:szCs w:val="24"/>
                <w:lang w:eastAsia="sv-SE"/>
              </w:rPr>
              <w:t xml:space="preserve"> ± 0.0</w:t>
            </w:r>
          </w:p>
        </w:tc>
        <w:tc>
          <w:tcPr>
            <w:tcW w:w="676" w:type="dxa"/>
            <w:tcBorders>
              <w:top w:val="single" w:sz="4" w:space="0" w:color="auto"/>
            </w:tcBorders>
            <w:vAlign w:val="center"/>
          </w:tcPr>
          <w:p w14:paraId="3FF6AE32"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1.9</w:t>
            </w:r>
            <w:r w:rsidRPr="001B4B87">
              <w:rPr>
                <w:rFonts w:ascii="Times New Roman" w:eastAsia="Times New Roman" w:hAnsi="Times New Roman" w:cs="Times New Roman"/>
                <w:sz w:val="14"/>
                <w:szCs w:val="24"/>
                <w:lang w:eastAsia="sv-SE"/>
              </w:rPr>
              <w:t xml:space="preserve"> ± 0.0</w:t>
            </w:r>
          </w:p>
        </w:tc>
        <w:tc>
          <w:tcPr>
            <w:tcW w:w="1048" w:type="dxa"/>
            <w:tcBorders>
              <w:top w:val="single" w:sz="4" w:space="0" w:color="auto"/>
            </w:tcBorders>
            <w:vAlign w:val="center"/>
          </w:tcPr>
          <w:p w14:paraId="7585957E" w14:textId="77777777" w:rsidR="00E75666" w:rsidRPr="001B4B87" w:rsidRDefault="00C041E4"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10.7</w:t>
            </w:r>
            <w:r w:rsidRPr="001B4B87">
              <w:rPr>
                <w:rFonts w:ascii="Times New Roman" w:eastAsia="Times New Roman" w:hAnsi="Times New Roman" w:cs="Times New Roman"/>
                <w:sz w:val="14"/>
                <w:szCs w:val="24"/>
                <w:lang w:eastAsia="sv-SE"/>
              </w:rPr>
              <w:t xml:space="preserve"> ± 1.4</w:t>
            </w:r>
          </w:p>
        </w:tc>
      </w:tr>
      <w:tr w:rsidR="00196EC4" w:rsidRPr="00525891" w14:paraId="7594B090" w14:textId="77777777" w:rsidTr="001B4B87">
        <w:trPr>
          <w:trHeight w:hRule="exact" w:val="284"/>
        </w:trPr>
        <w:tc>
          <w:tcPr>
            <w:tcW w:w="1143" w:type="dxa"/>
            <w:vMerge/>
            <w:vAlign w:val="center"/>
            <w:hideMark/>
          </w:tcPr>
          <w:p w14:paraId="40C825E0" w14:textId="77777777" w:rsidR="00E75666" w:rsidRPr="001B4B87" w:rsidRDefault="00E75666" w:rsidP="00D40DD1">
            <w:pPr>
              <w:spacing w:line="240" w:lineRule="auto"/>
              <w:jc w:val="center"/>
              <w:rPr>
                <w:rFonts w:ascii="Times New Roman" w:eastAsia="Times New Roman" w:hAnsi="Times New Roman" w:cs="Times New Roman"/>
                <w:sz w:val="20"/>
                <w:szCs w:val="24"/>
                <w:lang w:val="fr-FR" w:eastAsia="fr-FR"/>
              </w:rPr>
            </w:pPr>
          </w:p>
        </w:tc>
        <w:tc>
          <w:tcPr>
            <w:tcW w:w="1141" w:type="dxa"/>
            <w:vMerge/>
            <w:vAlign w:val="center"/>
            <w:hideMark/>
          </w:tcPr>
          <w:p w14:paraId="5961DDA3" w14:textId="77777777" w:rsidR="00E75666" w:rsidRPr="001B4B87" w:rsidRDefault="00E75666" w:rsidP="00D40DD1">
            <w:pPr>
              <w:spacing w:line="240" w:lineRule="auto"/>
              <w:jc w:val="center"/>
              <w:rPr>
                <w:rFonts w:ascii="Times New Roman" w:eastAsia="Times New Roman" w:hAnsi="Times New Roman" w:cs="Times New Roman"/>
                <w:sz w:val="20"/>
                <w:szCs w:val="24"/>
                <w:lang w:val="fr-FR" w:eastAsia="fr-FR"/>
              </w:rPr>
            </w:pPr>
          </w:p>
        </w:tc>
        <w:tc>
          <w:tcPr>
            <w:tcW w:w="1143" w:type="dxa"/>
            <w:shd w:val="clear" w:color="auto" w:fill="auto"/>
            <w:noWrap/>
            <w:vAlign w:val="center"/>
            <w:hideMark/>
          </w:tcPr>
          <w:p w14:paraId="1A809933" w14:textId="77777777" w:rsidR="00E75666" w:rsidRPr="001B4B87" w:rsidRDefault="00E75666" w:rsidP="00D40DD1">
            <w:pPr>
              <w:spacing w:line="240" w:lineRule="auto"/>
              <w:jc w:val="center"/>
              <w:rPr>
                <w:rFonts w:ascii="Times New Roman" w:eastAsia="Times New Roman" w:hAnsi="Times New Roman" w:cs="Times New Roman"/>
                <w:sz w:val="20"/>
                <w:szCs w:val="24"/>
                <w:lang w:val="fr-FR" w:eastAsia="fr-FR"/>
              </w:rPr>
            </w:pPr>
            <w:r w:rsidRPr="001B4B87">
              <w:rPr>
                <w:rFonts w:ascii="Times New Roman" w:eastAsia="Times New Roman" w:hAnsi="Times New Roman" w:cs="Times New Roman"/>
                <w:sz w:val="20"/>
                <w:szCs w:val="24"/>
                <w:lang w:val="fr-FR" w:eastAsia="fr-FR"/>
              </w:rPr>
              <w:t>20-40 cm</w:t>
            </w:r>
          </w:p>
        </w:tc>
        <w:tc>
          <w:tcPr>
            <w:tcW w:w="858" w:type="dxa"/>
            <w:vAlign w:val="center"/>
          </w:tcPr>
          <w:p w14:paraId="5281EAFB"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-37.9</w:t>
            </w:r>
            <w:r w:rsidRPr="001B4B87">
              <w:rPr>
                <w:rFonts w:ascii="Times New Roman" w:eastAsia="Times New Roman" w:hAnsi="Times New Roman" w:cs="Times New Roman"/>
                <w:sz w:val="14"/>
                <w:szCs w:val="24"/>
                <w:lang w:eastAsia="sv-SE"/>
              </w:rPr>
              <w:t xml:space="preserve"> ± 0.7</w:t>
            </w:r>
          </w:p>
        </w:tc>
        <w:tc>
          <w:tcPr>
            <w:tcW w:w="829" w:type="dxa"/>
            <w:vMerge/>
            <w:vAlign w:val="center"/>
          </w:tcPr>
          <w:p w14:paraId="5D207487" w14:textId="77777777" w:rsidR="00E75666" w:rsidRPr="001B4B87" w:rsidRDefault="00E75666" w:rsidP="00D40DD1">
            <w:pPr>
              <w:spacing w:line="240" w:lineRule="auto"/>
              <w:jc w:val="center"/>
              <w:rPr>
                <w:rFonts w:ascii="Times New Roman" w:hAnsi="Times New Roman" w:cs="Times New Roman"/>
                <w:sz w:val="14"/>
                <w:szCs w:val="24"/>
              </w:rPr>
            </w:pPr>
          </w:p>
        </w:tc>
        <w:tc>
          <w:tcPr>
            <w:tcW w:w="894" w:type="dxa"/>
            <w:vMerge/>
            <w:vAlign w:val="center"/>
          </w:tcPr>
          <w:p w14:paraId="4123349D" w14:textId="77777777" w:rsidR="00E75666" w:rsidRPr="001B4B87" w:rsidRDefault="00E75666" w:rsidP="00D40DD1">
            <w:pPr>
              <w:spacing w:line="240" w:lineRule="auto"/>
              <w:jc w:val="center"/>
              <w:rPr>
                <w:rFonts w:ascii="Times New Roman" w:hAnsi="Times New Roman" w:cs="Times New Roman"/>
                <w:sz w:val="14"/>
                <w:szCs w:val="24"/>
              </w:rPr>
            </w:pPr>
          </w:p>
        </w:tc>
        <w:tc>
          <w:tcPr>
            <w:tcW w:w="796" w:type="dxa"/>
            <w:vAlign w:val="center"/>
          </w:tcPr>
          <w:p w14:paraId="7EA62F24"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51.7</w:t>
            </w:r>
            <w:r w:rsidRPr="001B4B87">
              <w:rPr>
                <w:rFonts w:ascii="Times New Roman" w:eastAsia="Times New Roman" w:hAnsi="Times New Roman" w:cs="Times New Roman"/>
                <w:sz w:val="14"/>
                <w:szCs w:val="24"/>
                <w:lang w:eastAsia="sv-SE"/>
              </w:rPr>
              <w:t xml:space="preserve"> ± 2.9</w:t>
            </w:r>
          </w:p>
        </w:tc>
        <w:tc>
          <w:tcPr>
            <w:tcW w:w="851" w:type="dxa"/>
            <w:vAlign w:val="center"/>
          </w:tcPr>
          <w:p w14:paraId="486B7C8D"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1.4</w:t>
            </w:r>
            <w:r w:rsidRPr="001B4B87">
              <w:rPr>
                <w:rFonts w:ascii="Times New Roman" w:eastAsia="Times New Roman" w:hAnsi="Times New Roman" w:cs="Times New Roman"/>
                <w:sz w:val="14"/>
                <w:szCs w:val="24"/>
                <w:lang w:eastAsia="sv-SE"/>
              </w:rPr>
              <w:t xml:space="preserve"> ± 0.1</w:t>
            </w:r>
          </w:p>
        </w:tc>
        <w:tc>
          <w:tcPr>
            <w:tcW w:w="676" w:type="dxa"/>
            <w:vAlign w:val="center"/>
          </w:tcPr>
          <w:p w14:paraId="5E960C74"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2.1</w:t>
            </w:r>
            <w:r w:rsidRPr="001B4B87">
              <w:rPr>
                <w:rFonts w:ascii="Times New Roman" w:eastAsia="Times New Roman" w:hAnsi="Times New Roman" w:cs="Times New Roman"/>
                <w:sz w:val="14"/>
                <w:szCs w:val="24"/>
                <w:lang w:eastAsia="sv-SE"/>
              </w:rPr>
              <w:t xml:space="preserve"> ± 0.1</w:t>
            </w:r>
          </w:p>
        </w:tc>
        <w:tc>
          <w:tcPr>
            <w:tcW w:w="1048" w:type="dxa"/>
            <w:vAlign w:val="center"/>
          </w:tcPr>
          <w:p w14:paraId="3D68B92C" w14:textId="77777777" w:rsidR="00E75666" w:rsidRPr="001B4B87" w:rsidRDefault="00C041E4"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4.4</w:t>
            </w:r>
            <w:r w:rsidRPr="001B4B87">
              <w:rPr>
                <w:rFonts w:ascii="Times New Roman" w:eastAsia="Times New Roman" w:hAnsi="Times New Roman" w:cs="Times New Roman"/>
                <w:sz w:val="14"/>
                <w:szCs w:val="24"/>
                <w:lang w:eastAsia="sv-SE"/>
              </w:rPr>
              <w:t xml:space="preserve"> ± 0.5</w:t>
            </w:r>
          </w:p>
        </w:tc>
      </w:tr>
      <w:tr w:rsidR="00196EC4" w:rsidRPr="00525891" w14:paraId="0B448DF1" w14:textId="77777777" w:rsidTr="001B4B87">
        <w:trPr>
          <w:trHeight w:hRule="exact" w:val="284"/>
        </w:trPr>
        <w:tc>
          <w:tcPr>
            <w:tcW w:w="1143" w:type="dxa"/>
            <w:vMerge/>
            <w:vAlign w:val="center"/>
            <w:hideMark/>
          </w:tcPr>
          <w:p w14:paraId="64466D83" w14:textId="77777777" w:rsidR="00E75666" w:rsidRPr="001B4B87" w:rsidRDefault="00E75666" w:rsidP="00D40DD1">
            <w:pPr>
              <w:spacing w:line="240" w:lineRule="auto"/>
              <w:jc w:val="center"/>
              <w:rPr>
                <w:rFonts w:ascii="Times New Roman" w:eastAsia="Times New Roman" w:hAnsi="Times New Roman" w:cs="Times New Roman"/>
                <w:sz w:val="20"/>
                <w:szCs w:val="24"/>
                <w:lang w:val="fr-FR" w:eastAsia="fr-FR"/>
              </w:rPr>
            </w:pPr>
          </w:p>
        </w:tc>
        <w:tc>
          <w:tcPr>
            <w:tcW w:w="1141" w:type="dxa"/>
            <w:vMerge/>
            <w:tcBorders>
              <w:bottom w:val="single" w:sz="4" w:space="0" w:color="auto"/>
            </w:tcBorders>
            <w:vAlign w:val="center"/>
            <w:hideMark/>
          </w:tcPr>
          <w:p w14:paraId="7CE41553" w14:textId="77777777" w:rsidR="00E75666" w:rsidRPr="001B4B87" w:rsidRDefault="00E75666" w:rsidP="00D40DD1">
            <w:pPr>
              <w:spacing w:line="240" w:lineRule="auto"/>
              <w:jc w:val="center"/>
              <w:rPr>
                <w:rFonts w:ascii="Times New Roman" w:eastAsia="Times New Roman" w:hAnsi="Times New Roman" w:cs="Times New Roman"/>
                <w:sz w:val="20"/>
                <w:szCs w:val="24"/>
                <w:lang w:val="fr-FR" w:eastAsia="fr-FR"/>
              </w:rPr>
            </w:pPr>
          </w:p>
        </w:tc>
        <w:tc>
          <w:tcPr>
            <w:tcW w:w="1143" w:type="dxa"/>
            <w:tcBorders>
              <w:bottom w:val="single" w:sz="4" w:space="0" w:color="auto"/>
            </w:tcBorders>
            <w:shd w:val="clear" w:color="auto" w:fill="auto"/>
            <w:noWrap/>
            <w:vAlign w:val="center"/>
            <w:hideMark/>
          </w:tcPr>
          <w:p w14:paraId="55131014" w14:textId="77777777" w:rsidR="00E75666" w:rsidRPr="001B4B87" w:rsidRDefault="00E75666" w:rsidP="00D40DD1">
            <w:pPr>
              <w:spacing w:line="240" w:lineRule="auto"/>
              <w:jc w:val="center"/>
              <w:rPr>
                <w:rFonts w:ascii="Times New Roman" w:eastAsia="Times New Roman" w:hAnsi="Times New Roman" w:cs="Times New Roman"/>
                <w:sz w:val="20"/>
                <w:szCs w:val="24"/>
                <w:lang w:val="fr-FR" w:eastAsia="fr-FR"/>
              </w:rPr>
            </w:pPr>
            <w:r w:rsidRPr="001B4B87">
              <w:rPr>
                <w:rFonts w:ascii="Times New Roman" w:eastAsia="Times New Roman" w:hAnsi="Times New Roman" w:cs="Times New Roman"/>
                <w:sz w:val="20"/>
                <w:szCs w:val="24"/>
                <w:lang w:val="fr-FR" w:eastAsia="fr-FR"/>
              </w:rPr>
              <w:t>40-60 cm</w:t>
            </w:r>
          </w:p>
        </w:tc>
        <w:tc>
          <w:tcPr>
            <w:tcW w:w="858" w:type="dxa"/>
            <w:tcBorders>
              <w:bottom w:val="single" w:sz="4" w:space="0" w:color="auto"/>
            </w:tcBorders>
            <w:vAlign w:val="center"/>
          </w:tcPr>
          <w:p w14:paraId="575CC414"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-36.9</w:t>
            </w:r>
            <w:r w:rsidRPr="001B4B87">
              <w:rPr>
                <w:rFonts w:ascii="Times New Roman" w:eastAsia="Times New Roman" w:hAnsi="Times New Roman" w:cs="Times New Roman"/>
                <w:sz w:val="14"/>
                <w:szCs w:val="24"/>
                <w:lang w:eastAsia="sv-SE"/>
              </w:rPr>
              <w:t xml:space="preserve"> ± 1.4</w:t>
            </w:r>
          </w:p>
        </w:tc>
        <w:tc>
          <w:tcPr>
            <w:tcW w:w="829" w:type="dxa"/>
            <w:vMerge/>
            <w:tcBorders>
              <w:bottom w:val="single" w:sz="4" w:space="0" w:color="auto"/>
            </w:tcBorders>
            <w:vAlign w:val="center"/>
          </w:tcPr>
          <w:p w14:paraId="1CDB13ED" w14:textId="77777777" w:rsidR="00E75666" w:rsidRPr="001B4B87" w:rsidRDefault="00E75666" w:rsidP="00D40DD1">
            <w:pPr>
              <w:spacing w:line="240" w:lineRule="auto"/>
              <w:jc w:val="center"/>
              <w:rPr>
                <w:rFonts w:ascii="Times New Roman" w:hAnsi="Times New Roman" w:cs="Times New Roman"/>
                <w:sz w:val="14"/>
                <w:szCs w:val="24"/>
              </w:rPr>
            </w:pPr>
          </w:p>
        </w:tc>
        <w:tc>
          <w:tcPr>
            <w:tcW w:w="894" w:type="dxa"/>
            <w:vMerge/>
            <w:tcBorders>
              <w:bottom w:val="single" w:sz="4" w:space="0" w:color="auto"/>
            </w:tcBorders>
            <w:vAlign w:val="center"/>
          </w:tcPr>
          <w:p w14:paraId="1B982AB7" w14:textId="77777777" w:rsidR="00E75666" w:rsidRPr="001B4B87" w:rsidRDefault="00E75666" w:rsidP="00D40DD1">
            <w:pPr>
              <w:spacing w:line="240" w:lineRule="auto"/>
              <w:jc w:val="center"/>
              <w:rPr>
                <w:rFonts w:ascii="Times New Roman" w:hAnsi="Times New Roman" w:cs="Times New Roman"/>
                <w:sz w:val="14"/>
                <w:szCs w:val="24"/>
              </w:rPr>
            </w:pPr>
          </w:p>
        </w:tc>
        <w:tc>
          <w:tcPr>
            <w:tcW w:w="796" w:type="dxa"/>
            <w:tcBorders>
              <w:bottom w:val="single" w:sz="4" w:space="0" w:color="auto"/>
            </w:tcBorders>
            <w:vAlign w:val="center"/>
          </w:tcPr>
          <w:p w14:paraId="37AB6A20"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55.9</w:t>
            </w:r>
            <w:r w:rsidRPr="001B4B87">
              <w:rPr>
                <w:rFonts w:ascii="Times New Roman" w:eastAsia="Times New Roman" w:hAnsi="Times New Roman" w:cs="Times New Roman"/>
                <w:sz w:val="14"/>
                <w:szCs w:val="24"/>
                <w:lang w:eastAsia="sv-SE"/>
              </w:rPr>
              <w:t xml:space="preserve"> ± 5.9</w:t>
            </w:r>
          </w:p>
        </w:tc>
        <w:tc>
          <w:tcPr>
            <w:tcW w:w="851" w:type="dxa"/>
            <w:tcBorders>
              <w:bottom w:val="single" w:sz="4" w:space="0" w:color="auto"/>
            </w:tcBorders>
            <w:vAlign w:val="center"/>
          </w:tcPr>
          <w:p w14:paraId="46131794"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1.5</w:t>
            </w:r>
            <w:r w:rsidRPr="001B4B87">
              <w:rPr>
                <w:rFonts w:ascii="Times New Roman" w:eastAsia="Times New Roman" w:hAnsi="Times New Roman" w:cs="Times New Roman"/>
                <w:sz w:val="14"/>
                <w:szCs w:val="24"/>
                <w:lang w:eastAsia="sv-SE"/>
              </w:rPr>
              <w:t xml:space="preserve"> ± 0.1</w:t>
            </w:r>
          </w:p>
        </w:tc>
        <w:tc>
          <w:tcPr>
            <w:tcW w:w="676" w:type="dxa"/>
            <w:tcBorders>
              <w:bottom w:val="single" w:sz="4" w:space="0" w:color="auto"/>
            </w:tcBorders>
            <w:vAlign w:val="center"/>
          </w:tcPr>
          <w:p w14:paraId="657C6D51"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1.9</w:t>
            </w:r>
            <w:r w:rsidRPr="001B4B87">
              <w:rPr>
                <w:rFonts w:ascii="Times New Roman" w:eastAsia="Times New Roman" w:hAnsi="Times New Roman" w:cs="Times New Roman"/>
                <w:sz w:val="14"/>
                <w:szCs w:val="24"/>
                <w:lang w:eastAsia="sv-SE"/>
              </w:rPr>
              <w:t xml:space="preserve"> ± 0.3</w:t>
            </w:r>
          </w:p>
        </w:tc>
        <w:tc>
          <w:tcPr>
            <w:tcW w:w="1048" w:type="dxa"/>
            <w:tcBorders>
              <w:bottom w:val="single" w:sz="4" w:space="0" w:color="auto"/>
            </w:tcBorders>
            <w:vAlign w:val="center"/>
          </w:tcPr>
          <w:p w14:paraId="717AB37C" w14:textId="77777777" w:rsidR="00E75666" w:rsidRPr="001B4B87" w:rsidRDefault="00C041E4" w:rsidP="00D40DD1">
            <w:pPr>
              <w:spacing w:line="240" w:lineRule="auto"/>
              <w:jc w:val="center"/>
              <w:rPr>
                <w:rFonts w:ascii="Times New Roman" w:hAnsi="Times New Roman" w:cs="Times New Roman"/>
                <w:sz w:val="14"/>
                <w:szCs w:val="24"/>
              </w:rPr>
            </w:pPr>
            <w:r w:rsidRPr="001B4B87">
              <w:rPr>
                <w:rFonts w:ascii="Times New Roman" w:eastAsia="Times New Roman" w:hAnsi="Times New Roman" w:cs="Times New Roman"/>
                <w:sz w:val="14"/>
                <w:szCs w:val="24"/>
                <w:lang w:eastAsia="sv-SE"/>
              </w:rPr>
              <w:t>3.1 ± 0.3</w:t>
            </w:r>
          </w:p>
        </w:tc>
      </w:tr>
      <w:tr w:rsidR="00196EC4" w:rsidRPr="00525891" w14:paraId="496ABD01" w14:textId="77777777" w:rsidTr="001B4B87">
        <w:trPr>
          <w:trHeight w:hRule="exact" w:val="284"/>
        </w:trPr>
        <w:tc>
          <w:tcPr>
            <w:tcW w:w="1143" w:type="dxa"/>
            <w:vMerge/>
            <w:vAlign w:val="center"/>
            <w:hideMark/>
          </w:tcPr>
          <w:p w14:paraId="60060D9F" w14:textId="77777777" w:rsidR="00E75666" w:rsidRPr="001B4B87" w:rsidRDefault="00E75666" w:rsidP="00D40DD1">
            <w:pPr>
              <w:spacing w:line="240" w:lineRule="auto"/>
              <w:jc w:val="center"/>
              <w:rPr>
                <w:rFonts w:ascii="Times New Roman" w:eastAsia="Times New Roman" w:hAnsi="Times New Roman" w:cs="Times New Roman"/>
                <w:sz w:val="20"/>
                <w:szCs w:val="24"/>
                <w:lang w:val="fr-FR" w:eastAsia="fr-FR"/>
              </w:rPr>
            </w:pPr>
          </w:p>
        </w:tc>
        <w:tc>
          <w:tcPr>
            <w:tcW w:w="1141" w:type="dxa"/>
            <w:vMerge w:val="restart"/>
            <w:tcBorders>
              <w:top w:val="single" w:sz="4" w:space="0" w:color="auto"/>
            </w:tcBorders>
            <w:shd w:val="clear" w:color="auto" w:fill="auto"/>
            <w:noWrap/>
            <w:vAlign w:val="center"/>
            <w:hideMark/>
          </w:tcPr>
          <w:p w14:paraId="63457A01" w14:textId="77777777" w:rsidR="00E75666" w:rsidRPr="001B4B87" w:rsidRDefault="00E75666" w:rsidP="00D40DD1">
            <w:pPr>
              <w:spacing w:line="240" w:lineRule="auto"/>
              <w:jc w:val="center"/>
              <w:rPr>
                <w:rFonts w:ascii="Times New Roman" w:eastAsia="Times New Roman" w:hAnsi="Times New Roman" w:cs="Times New Roman"/>
                <w:sz w:val="20"/>
                <w:szCs w:val="24"/>
                <w:lang w:val="fr-FR" w:eastAsia="fr-FR"/>
              </w:rPr>
            </w:pPr>
            <w:r w:rsidRPr="001B4B87">
              <w:rPr>
                <w:rFonts w:ascii="Times New Roman" w:eastAsia="Times New Roman" w:hAnsi="Times New Roman" w:cs="Times New Roman"/>
                <w:sz w:val="20"/>
                <w:szCs w:val="24"/>
                <w:lang w:val="fr-FR" w:eastAsia="fr-FR"/>
              </w:rPr>
              <w:t>Subsoil</w:t>
            </w:r>
          </w:p>
        </w:tc>
        <w:tc>
          <w:tcPr>
            <w:tcW w:w="1143" w:type="dxa"/>
            <w:tcBorders>
              <w:top w:val="single" w:sz="4" w:space="0" w:color="auto"/>
            </w:tcBorders>
            <w:shd w:val="clear" w:color="auto" w:fill="auto"/>
            <w:noWrap/>
            <w:vAlign w:val="center"/>
            <w:hideMark/>
          </w:tcPr>
          <w:p w14:paraId="7B66721E" w14:textId="77777777" w:rsidR="00E75666" w:rsidRPr="001B4B87" w:rsidRDefault="00E75666" w:rsidP="00D40DD1">
            <w:pPr>
              <w:spacing w:line="240" w:lineRule="auto"/>
              <w:jc w:val="center"/>
              <w:rPr>
                <w:rFonts w:ascii="Times New Roman" w:eastAsia="Times New Roman" w:hAnsi="Times New Roman" w:cs="Times New Roman"/>
                <w:sz w:val="20"/>
                <w:szCs w:val="24"/>
                <w:lang w:val="fr-FR" w:eastAsia="fr-FR"/>
              </w:rPr>
            </w:pPr>
            <w:r w:rsidRPr="001B4B87">
              <w:rPr>
                <w:rFonts w:ascii="Times New Roman" w:eastAsia="Times New Roman" w:hAnsi="Times New Roman" w:cs="Times New Roman"/>
                <w:sz w:val="20"/>
                <w:szCs w:val="24"/>
                <w:lang w:val="fr-FR" w:eastAsia="fr-FR"/>
              </w:rPr>
              <w:t>0-20 cm</w:t>
            </w:r>
          </w:p>
        </w:tc>
        <w:tc>
          <w:tcPr>
            <w:tcW w:w="858" w:type="dxa"/>
            <w:tcBorders>
              <w:top w:val="single" w:sz="4" w:space="0" w:color="auto"/>
            </w:tcBorders>
            <w:vAlign w:val="center"/>
          </w:tcPr>
          <w:p w14:paraId="2434EF79"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-37.5</w:t>
            </w:r>
            <w:r w:rsidRPr="001B4B87">
              <w:rPr>
                <w:rFonts w:ascii="Times New Roman" w:eastAsia="Times New Roman" w:hAnsi="Times New Roman" w:cs="Times New Roman"/>
                <w:sz w:val="14"/>
                <w:szCs w:val="24"/>
                <w:lang w:eastAsia="sv-SE"/>
              </w:rPr>
              <w:t xml:space="preserve"> ± 0.6</w:t>
            </w:r>
          </w:p>
        </w:tc>
        <w:tc>
          <w:tcPr>
            <w:tcW w:w="829" w:type="dxa"/>
            <w:vMerge w:val="restart"/>
            <w:tcBorders>
              <w:top w:val="single" w:sz="4" w:space="0" w:color="auto"/>
            </w:tcBorders>
            <w:vAlign w:val="center"/>
          </w:tcPr>
          <w:p w14:paraId="1DD3B120"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-25.6</w:t>
            </w:r>
            <w:r w:rsidRPr="001B4B87">
              <w:rPr>
                <w:rFonts w:ascii="Times New Roman" w:eastAsia="Times New Roman" w:hAnsi="Times New Roman" w:cs="Times New Roman"/>
                <w:sz w:val="14"/>
                <w:szCs w:val="24"/>
                <w:lang w:eastAsia="sv-SE"/>
              </w:rPr>
              <w:t xml:space="preserve"> ± 0.5</w:t>
            </w:r>
          </w:p>
        </w:tc>
        <w:tc>
          <w:tcPr>
            <w:tcW w:w="894" w:type="dxa"/>
            <w:vMerge w:val="restart"/>
            <w:tcBorders>
              <w:top w:val="single" w:sz="4" w:space="0" w:color="auto"/>
            </w:tcBorders>
            <w:vAlign w:val="center"/>
          </w:tcPr>
          <w:p w14:paraId="5D3EECFE"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-48.5</w:t>
            </w:r>
            <w:r w:rsidRPr="001B4B87">
              <w:rPr>
                <w:rFonts w:ascii="Times New Roman" w:eastAsia="Times New Roman" w:hAnsi="Times New Roman" w:cs="Times New Roman"/>
                <w:sz w:val="14"/>
                <w:szCs w:val="24"/>
                <w:lang w:eastAsia="sv-SE"/>
              </w:rPr>
              <w:t xml:space="preserve"> ± 0.1</w:t>
            </w:r>
          </w:p>
        </w:tc>
        <w:tc>
          <w:tcPr>
            <w:tcW w:w="796" w:type="dxa"/>
            <w:tcBorders>
              <w:top w:val="single" w:sz="4" w:space="0" w:color="auto"/>
            </w:tcBorders>
            <w:vAlign w:val="center"/>
          </w:tcPr>
          <w:p w14:paraId="5216BA58"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48.1</w:t>
            </w:r>
            <w:r w:rsidRPr="001B4B87">
              <w:rPr>
                <w:rFonts w:ascii="Times New Roman" w:eastAsia="Times New Roman" w:hAnsi="Times New Roman" w:cs="Times New Roman"/>
                <w:sz w:val="14"/>
                <w:szCs w:val="24"/>
                <w:lang w:eastAsia="sv-SE"/>
              </w:rPr>
              <w:t xml:space="preserve"> ± 2.5</w:t>
            </w:r>
          </w:p>
        </w:tc>
        <w:tc>
          <w:tcPr>
            <w:tcW w:w="851" w:type="dxa"/>
            <w:tcBorders>
              <w:top w:val="single" w:sz="4" w:space="0" w:color="auto"/>
            </w:tcBorders>
            <w:vAlign w:val="center"/>
          </w:tcPr>
          <w:p w14:paraId="4CF7954A"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1.3</w:t>
            </w:r>
            <w:r w:rsidRPr="001B4B87">
              <w:rPr>
                <w:rFonts w:ascii="Times New Roman" w:eastAsia="Times New Roman" w:hAnsi="Times New Roman" w:cs="Times New Roman"/>
                <w:sz w:val="14"/>
                <w:szCs w:val="24"/>
                <w:lang w:eastAsia="sv-SE"/>
              </w:rPr>
              <w:t xml:space="preserve"> ± 0.1</w:t>
            </w:r>
          </w:p>
        </w:tc>
        <w:tc>
          <w:tcPr>
            <w:tcW w:w="676" w:type="dxa"/>
            <w:tcBorders>
              <w:top w:val="single" w:sz="4" w:space="0" w:color="auto"/>
            </w:tcBorders>
            <w:vAlign w:val="center"/>
          </w:tcPr>
          <w:p w14:paraId="5127111F"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2.3</w:t>
            </w:r>
            <w:r w:rsidRPr="001B4B87">
              <w:rPr>
                <w:rFonts w:ascii="Times New Roman" w:eastAsia="Times New Roman" w:hAnsi="Times New Roman" w:cs="Times New Roman"/>
                <w:sz w:val="14"/>
                <w:szCs w:val="24"/>
                <w:lang w:eastAsia="sv-SE"/>
              </w:rPr>
              <w:t xml:space="preserve"> ± 0.1</w:t>
            </w:r>
          </w:p>
        </w:tc>
        <w:tc>
          <w:tcPr>
            <w:tcW w:w="1048" w:type="dxa"/>
            <w:tcBorders>
              <w:top w:val="single" w:sz="4" w:space="0" w:color="auto"/>
            </w:tcBorders>
            <w:vAlign w:val="center"/>
          </w:tcPr>
          <w:p w14:paraId="62C8B8E9" w14:textId="77777777" w:rsidR="00E75666" w:rsidRPr="001B4B87" w:rsidRDefault="00C041E4"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33.7</w:t>
            </w:r>
            <w:r w:rsidRPr="001B4B87">
              <w:rPr>
                <w:rFonts w:ascii="Times New Roman" w:eastAsia="Times New Roman" w:hAnsi="Times New Roman" w:cs="Times New Roman"/>
                <w:sz w:val="14"/>
                <w:szCs w:val="24"/>
                <w:lang w:eastAsia="sv-SE"/>
              </w:rPr>
              <w:t xml:space="preserve"> ± </w:t>
            </w:r>
            <w:r w:rsidRPr="001B4B87">
              <w:rPr>
                <w:rFonts w:ascii="Times New Roman" w:hAnsi="Times New Roman" w:cs="Times New Roman"/>
                <w:sz w:val="14"/>
                <w:szCs w:val="24"/>
              </w:rPr>
              <w:t>4.7</w:t>
            </w:r>
          </w:p>
        </w:tc>
      </w:tr>
      <w:tr w:rsidR="00196EC4" w:rsidRPr="00525891" w14:paraId="7CA6011E" w14:textId="77777777" w:rsidTr="001B4B87">
        <w:trPr>
          <w:trHeight w:hRule="exact" w:val="284"/>
        </w:trPr>
        <w:tc>
          <w:tcPr>
            <w:tcW w:w="1143" w:type="dxa"/>
            <w:vMerge/>
            <w:vAlign w:val="center"/>
            <w:hideMark/>
          </w:tcPr>
          <w:p w14:paraId="1EE19A98" w14:textId="77777777" w:rsidR="00E75666" w:rsidRPr="001B4B87" w:rsidRDefault="00E75666" w:rsidP="00D40DD1">
            <w:pPr>
              <w:spacing w:line="240" w:lineRule="auto"/>
              <w:jc w:val="center"/>
              <w:rPr>
                <w:rFonts w:ascii="Times New Roman" w:eastAsia="Times New Roman" w:hAnsi="Times New Roman" w:cs="Times New Roman"/>
                <w:sz w:val="20"/>
                <w:szCs w:val="24"/>
                <w:lang w:val="fr-FR" w:eastAsia="fr-FR"/>
              </w:rPr>
            </w:pPr>
          </w:p>
        </w:tc>
        <w:tc>
          <w:tcPr>
            <w:tcW w:w="1141" w:type="dxa"/>
            <w:vMerge/>
            <w:vAlign w:val="center"/>
            <w:hideMark/>
          </w:tcPr>
          <w:p w14:paraId="4FF47AC8" w14:textId="77777777" w:rsidR="00E75666" w:rsidRPr="001B4B87" w:rsidRDefault="00E75666" w:rsidP="00D40DD1">
            <w:pPr>
              <w:spacing w:line="240" w:lineRule="auto"/>
              <w:jc w:val="center"/>
              <w:rPr>
                <w:rFonts w:ascii="Times New Roman" w:eastAsia="Times New Roman" w:hAnsi="Times New Roman" w:cs="Times New Roman"/>
                <w:sz w:val="20"/>
                <w:szCs w:val="24"/>
                <w:lang w:val="fr-FR" w:eastAsia="fr-FR"/>
              </w:rPr>
            </w:pPr>
          </w:p>
        </w:tc>
        <w:tc>
          <w:tcPr>
            <w:tcW w:w="1143" w:type="dxa"/>
            <w:shd w:val="clear" w:color="auto" w:fill="auto"/>
            <w:noWrap/>
            <w:vAlign w:val="center"/>
            <w:hideMark/>
          </w:tcPr>
          <w:p w14:paraId="71172205" w14:textId="77777777" w:rsidR="00E75666" w:rsidRPr="001B4B87" w:rsidRDefault="00E75666" w:rsidP="00D40DD1">
            <w:pPr>
              <w:spacing w:line="240" w:lineRule="auto"/>
              <w:jc w:val="center"/>
              <w:rPr>
                <w:rFonts w:ascii="Times New Roman" w:eastAsia="Times New Roman" w:hAnsi="Times New Roman" w:cs="Times New Roman"/>
                <w:sz w:val="20"/>
                <w:szCs w:val="24"/>
                <w:lang w:val="fr-FR" w:eastAsia="fr-FR"/>
              </w:rPr>
            </w:pPr>
            <w:r w:rsidRPr="001B4B87">
              <w:rPr>
                <w:rFonts w:ascii="Times New Roman" w:eastAsia="Times New Roman" w:hAnsi="Times New Roman" w:cs="Times New Roman"/>
                <w:sz w:val="20"/>
                <w:szCs w:val="24"/>
                <w:lang w:val="fr-FR" w:eastAsia="fr-FR"/>
              </w:rPr>
              <w:t>20-40 cm</w:t>
            </w:r>
          </w:p>
        </w:tc>
        <w:tc>
          <w:tcPr>
            <w:tcW w:w="858" w:type="dxa"/>
            <w:vAlign w:val="center"/>
          </w:tcPr>
          <w:p w14:paraId="1F811214"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-39.6</w:t>
            </w:r>
            <w:r w:rsidRPr="001B4B87">
              <w:rPr>
                <w:rFonts w:ascii="Times New Roman" w:eastAsia="Times New Roman" w:hAnsi="Times New Roman" w:cs="Times New Roman"/>
                <w:sz w:val="14"/>
                <w:szCs w:val="24"/>
                <w:lang w:eastAsia="sv-SE"/>
              </w:rPr>
              <w:t xml:space="preserve"> ± 0.9</w:t>
            </w:r>
          </w:p>
        </w:tc>
        <w:tc>
          <w:tcPr>
            <w:tcW w:w="829" w:type="dxa"/>
            <w:vMerge/>
            <w:vAlign w:val="center"/>
          </w:tcPr>
          <w:p w14:paraId="359F5146" w14:textId="77777777" w:rsidR="00E75666" w:rsidRPr="001B4B87" w:rsidRDefault="00E75666" w:rsidP="00D40DD1">
            <w:pPr>
              <w:spacing w:line="240" w:lineRule="auto"/>
              <w:jc w:val="center"/>
              <w:rPr>
                <w:rFonts w:ascii="Times New Roman" w:hAnsi="Times New Roman" w:cs="Times New Roman"/>
                <w:sz w:val="14"/>
                <w:szCs w:val="24"/>
              </w:rPr>
            </w:pPr>
          </w:p>
        </w:tc>
        <w:tc>
          <w:tcPr>
            <w:tcW w:w="894" w:type="dxa"/>
            <w:vMerge/>
            <w:vAlign w:val="center"/>
          </w:tcPr>
          <w:p w14:paraId="3BFDB343" w14:textId="77777777" w:rsidR="00E75666" w:rsidRPr="001B4B87" w:rsidRDefault="00E75666" w:rsidP="00D40DD1">
            <w:pPr>
              <w:spacing w:line="240" w:lineRule="auto"/>
              <w:jc w:val="center"/>
              <w:rPr>
                <w:rFonts w:ascii="Times New Roman" w:hAnsi="Times New Roman" w:cs="Times New Roman"/>
                <w:sz w:val="14"/>
                <w:szCs w:val="24"/>
              </w:rPr>
            </w:pPr>
          </w:p>
        </w:tc>
        <w:tc>
          <w:tcPr>
            <w:tcW w:w="796" w:type="dxa"/>
            <w:vAlign w:val="center"/>
          </w:tcPr>
          <w:p w14:paraId="0ED2DA19"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39.0</w:t>
            </w:r>
            <w:r w:rsidRPr="001B4B87">
              <w:rPr>
                <w:rFonts w:ascii="Times New Roman" w:eastAsia="Times New Roman" w:hAnsi="Times New Roman" w:cs="Times New Roman"/>
                <w:sz w:val="14"/>
                <w:szCs w:val="24"/>
                <w:lang w:eastAsia="sv-SE"/>
              </w:rPr>
              <w:t xml:space="preserve"> ± 4.0</w:t>
            </w:r>
          </w:p>
        </w:tc>
        <w:tc>
          <w:tcPr>
            <w:tcW w:w="851" w:type="dxa"/>
            <w:vAlign w:val="center"/>
          </w:tcPr>
          <w:p w14:paraId="4A05B2DE"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1.1</w:t>
            </w:r>
            <w:r w:rsidRPr="001B4B87">
              <w:rPr>
                <w:rFonts w:ascii="Times New Roman" w:eastAsia="Times New Roman" w:hAnsi="Times New Roman" w:cs="Times New Roman"/>
                <w:sz w:val="14"/>
                <w:szCs w:val="24"/>
                <w:lang w:eastAsia="sv-SE"/>
              </w:rPr>
              <w:t xml:space="preserve"> ± 0.1</w:t>
            </w:r>
          </w:p>
        </w:tc>
        <w:tc>
          <w:tcPr>
            <w:tcW w:w="676" w:type="dxa"/>
            <w:vAlign w:val="center"/>
          </w:tcPr>
          <w:p w14:paraId="57ABDAEB"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2.7</w:t>
            </w:r>
            <w:r w:rsidRPr="001B4B87">
              <w:rPr>
                <w:rFonts w:ascii="Times New Roman" w:eastAsia="Times New Roman" w:hAnsi="Times New Roman" w:cs="Times New Roman"/>
                <w:sz w:val="14"/>
                <w:szCs w:val="24"/>
                <w:lang w:eastAsia="sv-SE"/>
              </w:rPr>
              <w:t xml:space="preserve"> ± 0.2</w:t>
            </w:r>
          </w:p>
        </w:tc>
        <w:tc>
          <w:tcPr>
            <w:tcW w:w="1048" w:type="dxa"/>
            <w:vAlign w:val="center"/>
          </w:tcPr>
          <w:p w14:paraId="76FA5544" w14:textId="77777777" w:rsidR="00E75666" w:rsidRPr="001B4B87" w:rsidRDefault="00C041E4"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15.2</w:t>
            </w:r>
            <w:r w:rsidRPr="001B4B87">
              <w:rPr>
                <w:rFonts w:ascii="Times New Roman" w:eastAsia="Times New Roman" w:hAnsi="Times New Roman" w:cs="Times New Roman"/>
                <w:sz w:val="14"/>
                <w:szCs w:val="24"/>
                <w:lang w:eastAsia="sv-SE"/>
              </w:rPr>
              <w:t xml:space="preserve"> ± </w:t>
            </w:r>
            <w:r w:rsidRPr="001B4B87">
              <w:rPr>
                <w:rFonts w:ascii="Times New Roman" w:hAnsi="Times New Roman" w:cs="Times New Roman"/>
                <w:sz w:val="14"/>
                <w:szCs w:val="24"/>
              </w:rPr>
              <w:t>0.5</w:t>
            </w:r>
          </w:p>
        </w:tc>
      </w:tr>
      <w:tr w:rsidR="00196EC4" w:rsidRPr="00525891" w14:paraId="68D1F7AA" w14:textId="77777777" w:rsidTr="001B4B87">
        <w:trPr>
          <w:trHeight w:hRule="exact" w:val="284"/>
        </w:trPr>
        <w:tc>
          <w:tcPr>
            <w:tcW w:w="1143" w:type="dxa"/>
            <w:vMerge/>
            <w:tcBorders>
              <w:bottom w:val="single" w:sz="12" w:space="0" w:color="auto"/>
            </w:tcBorders>
            <w:vAlign w:val="center"/>
            <w:hideMark/>
          </w:tcPr>
          <w:p w14:paraId="0785E000" w14:textId="77777777" w:rsidR="00E75666" w:rsidRPr="001B4B87" w:rsidRDefault="00E75666" w:rsidP="00D40DD1">
            <w:pPr>
              <w:spacing w:line="240" w:lineRule="auto"/>
              <w:jc w:val="center"/>
              <w:rPr>
                <w:rFonts w:ascii="Times New Roman" w:eastAsia="Times New Roman" w:hAnsi="Times New Roman" w:cs="Times New Roman"/>
                <w:sz w:val="20"/>
                <w:szCs w:val="24"/>
                <w:lang w:val="fr-FR" w:eastAsia="fr-FR"/>
              </w:rPr>
            </w:pPr>
          </w:p>
        </w:tc>
        <w:tc>
          <w:tcPr>
            <w:tcW w:w="1141" w:type="dxa"/>
            <w:vMerge/>
            <w:tcBorders>
              <w:bottom w:val="single" w:sz="12" w:space="0" w:color="auto"/>
            </w:tcBorders>
            <w:vAlign w:val="center"/>
            <w:hideMark/>
          </w:tcPr>
          <w:p w14:paraId="35EF1C78" w14:textId="77777777" w:rsidR="00E75666" w:rsidRPr="001B4B87" w:rsidRDefault="00E75666" w:rsidP="00D40DD1">
            <w:pPr>
              <w:spacing w:line="240" w:lineRule="auto"/>
              <w:jc w:val="center"/>
              <w:rPr>
                <w:rFonts w:ascii="Times New Roman" w:eastAsia="Times New Roman" w:hAnsi="Times New Roman" w:cs="Times New Roman"/>
                <w:sz w:val="20"/>
                <w:szCs w:val="24"/>
                <w:lang w:val="fr-FR" w:eastAsia="fr-FR"/>
              </w:rPr>
            </w:pPr>
          </w:p>
        </w:tc>
        <w:tc>
          <w:tcPr>
            <w:tcW w:w="1143" w:type="dxa"/>
            <w:tcBorders>
              <w:bottom w:val="single" w:sz="12" w:space="0" w:color="auto"/>
            </w:tcBorders>
            <w:shd w:val="clear" w:color="auto" w:fill="auto"/>
            <w:noWrap/>
            <w:vAlign w:val="center"/>
            <w:hideMark/>
          </w:tcPr>
          <w:p w14:paraId="3123F179" w14:textId="77777777" w:rsidR="00E75666" w:rsidRPr="001B4B87" w:rsidRDefault="00E75666" w:rsidP="00D40DD1">
            <w:pPr>
              <w:spacing w:line="240" w:lineRule="auto"/>
              <w:jc w:val="center"/>
              <w:rPr>
                <w:rFonts w:ascii="Times New Roman" w:eastAsia="Times New Roman" w:hAnsi="Times New Roman" w:cs="Times New Roman"/>
                <w:sz w:val="20"/>
                <w:szCs w:val="24"/>
                <w:lang w:val="fr-FR" w:eastAsia="fr-FR"/>
              </w:rPr>
            </w:pPr>
            <w:r w:rsidRPr="001B4B87">
              <w:rPr>
                <w:rFonts w:ascii="Times New Roman" w:eastAsia="Times New Roman" w:hAnsi="Times New Roman" w:cs="Times New Roman"/>
                <w:sz w:val="20"/>
                <w:szCs w:val="24"/>
                <w:lang w:val="fr-FR" w:eastAsia="fr-FR"/>
              </w:rPr>
              <w:t>40-60 cm</w:t>
            </w:r>
          </w:p>
        </w:tc>
        <w:tc>
          <w:tcPr>
            <w:tcW w:w="858" w:type="dxa"/>
            <w:tcBorders>
              <w:bottom w:val="single" w:sz="12" w:space="0" w:color="auto"/>
            </w:tcBorders>
            <w:vAlign w:val="center"/>
          </w:tcPr>
          <w:p w14:paraId="4AF38C8B"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-37.3</w:t>
            </w:r>
            <w:r w:rsidRPr="001B4B87">
              <w:rPr>
                <w:rFonts w:ascii="Times New Roman" w:eastAsia="Times New Roman" w:hAnsi="Times New Roman" w:cs="Times New Roman"/>
                <w:sz w:val="14"/>
                <w:szCs w:val="24"/>
                <w:lang w:eastAsia="sv-SE"/>
              </w:rPr>
              <w:t xml:space="preserve"> ± 1.5</w:t>
            </w:r>
          </w:p>
        </w:tc>
        <w:tc>
          <w:tcPr>
            <w:tcW w:w="829" w:type="dxa"/>
            <w:vMerge/>
            <w:tcBorders>
              <w:bottom w:val="single" w:sz="12" w:space="0" w:color="auto"/>
            </w:tcBorders>
            <w:vAlign w:val="center"/>
          </w:tcPr>
          <w:p w14:paraId="7C638550" w14:textId="77777777" w:rsidR="00E75666" w:rsidRPr="001B4B87" w:rsidRDefault="00E75666" w:rsidP="00D40DD1">
            <w:pPr>
              <w:spacing w:line="240" w:lineRule="auto"/>
              <w:jc w:val="center"/>
              <w:rPr>
                <w:rFonts w:ascii="Times New Roman" w:hAnsi="Times New Roman" w:cs="Times New Roman"/>
                <w:sz w:val="14"/>
                <w:szCs w:val="24"/>
              </w:rPr>
            </w:pPr>
          </w:p>
        </w:tc>
        <w:tc>
          <w:tcPr>
            <w:tcW w:w="894" w:type="dxa"/>
            <w:vMerge/>
            <w:tcBorders>
              <w:bottom w:val="single" w:sz="12" w:space="0" w:color="auto"/>
            </w:tcBorders>
            <w:vAlign w:val="center"/>
          </w:tcPr>
          <w:p w14:paraId="10FE3F95" w14:textId="77777777" w:rsidR="00E75666" w:rsidRPr="001B4B87" w:rsidRDefault="00E75666" w:rsidP="00D40DD1">
            <w:pPr>
              <w:spacing w:line="240" w:lineRule="auto"/>
              <w:jc w:val="center"/>
              <w:rPr>
                <w:rFonts w:ascii="Times New Roman" w:hAnsi="Times New Roman" w:cs="Times New Roman"/>
                <w:sz w:val="14"/>
                <w:szCs w:val="24"/>
              </w:rPr>
            </w:pPr>
          </w:p>
        </w:tc>
        <w:tc>
          <w:tcPr>
            <w:tcW w:w="796" w:type="dxa"/>
            <w:tcBorders>
              <w:bottom w:val="single" w:sz="12" w:space="0" w:color="auto"/>
            </w:tcBorders>
            <w:vAlign w:val="center"/>
          </w:tcPr>
          <w:p w14:paraId="04D9F1CD"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48.8</w:t>
            </w:r>
            <w:r w:rsidRPr="001B4B87">
              <w:rPr>
                <w:rFonts w:ascii="Times New Roman" w:eastAsia="Times New Roman" w:hAnsi="Times New Roman" w:cs="Times New Roman"/>
                <w:sz w:val="14"/>
                <w:szCs w:val="24"/>
                <w:lang w:eastAsia="sv-SE"/>
              </w:rPr>
              <w:t xml:space="preserve"> ± 6.8</w:t>
            </w:r>
          </w:p>
        </w:tc>
        <w:tc>
          <w:tcPr>
            <w:tcW w:w="851" w:type="dxa"/>
            <w:tcBorders>
              <w:bottom w:val="single" w:sz="12" w:space="0" w:color="auto"/>
            </w:tcBorders>
            <w:vAlign w:val="center"/>
          </w:tcPr>
          <w:p w14:paraId="381E0191"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1.3</w:t>
            </w:r>
            <w:r w:rsidRPr="001B4B87">
              <w:rPr>
                <w:rFonts w:ascii="Times New Roman" w:eastAsia="Times New Roman" w:hAnsi="Times New Roman" w:cs="Times New Roman"/>
                <w:sz w:val="14"/>
                <w:szCs w:val="24"/>
                <w:lang w:eastAsia="sv-SE"/>
              </w:rPr>
              <w:t xml:space="preserve"> ± 0.1</w:t>
            </w:r>
          </w:p>
        </w:tc>
        <w:tc>
          <w:tcPr>
            <w:tcW w:w="676" w:type="dxa"/>
            <w:tcBorders>
              <w:bottom w:val="single" w:sz="12" w:space="0" w:color="auto"/>
            </w:tcBorders>
            <w:vAlign w:val="center"/>
          </w:tcPr>
          <w:p w14:paraId="722EE513" w14:textId="77777777" w:rsidR="00E75666" w:rsidRPr="001B4B87" w:rsidRDefault="00E75666"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2.2</w:t>
            </w:r>
            <w:r w:rsidRPr="001B4B87">
              <w:rPr>
                <w:rFonts w:ascii="Times New Roman" w:eastAsia="Times New Roman" w:hAnsi="Times New Roman" w:cs="Times New Roman"/>
                <w:sz w:val="14"/>
                <w:szCs w:val="24"/>
                <w:lang w:eastAsia="sv-SE"/>
              </w:rPr>
              <w:t xml:space="preserve"> ± 0.3</w:t>
            </w:r>
          </w:p>
        </w:tc>
        <w:tc>
          <w:tcPr>
            <w:tcW w:w="1048" w:type="dxa"/>
            <w:tcBorders>
              <w:bottom w:val="single" w:sz="12" w:space="0" w:color="auto"/>
            </w:tcBorders>
            <w:vAlign w:val="center"/>
          </w:tcPr>
          <w:p w14:paraId="0C16FC19" w14:textId="77777777" w:rsidR="00E75666" w:rsidRPr="001B4B87" w:rsidRDefault="00C041E4" w:rsidP="00D40DD1">
            <w:pPr>
              <w:spacing w:line="240" w:lineRule="auto"/>
              <w:jc w:val="center"/>
              <w:rPr>
                <w:rFonts w:ascii="Times New Roman" w:hAnsi="Times New Roman" w:cs="Times New Roman"/>
                <w:sz w:val="14"/>
                <w:szCs w:val="24"/>
              </w:rPr>
            </w:pPr>
            <w:r w:rsidRPr="001B4B87">
              <w:rPr>
                <w:rFonts w:ascii="Times New Roman" w:hAnsi="Times New Roman" w:cs="Times New Roman"/>
                <w:sz w:val="14"/>
                <w:szCs w:val="24"/>
              </w:rPr>
              <w:t>10.1</w:t>
            </w:r>
            <w:r w:rsidRPr="001B4B87">
              <w:rPr>
                <w:rFonts w:ascii="Times New Roman" w:eastAsia="Times New Roman" w:hAnsi="Times New Roman" w:cs="Times New Roman"/>
                <w:sz w:val="14"/>
                <w:szCs w:val="24"/>
                <w:lang w:eastAsia="sv-SE"/>
              </w:rPr>
              <w:t xml:space="preserve"> ± </w:t>
            </w:r>
            <w:r w:rsidRPr="001B4B87">
              <w:rPr>
                <w:rFonts w:ascii="Times New Roman" w:hAnsi="Times New Roman" w:cs="Times New Roman"/>
                <w:sz w:val="14"/>
                <w:szCs w:val="24"/>
              </w:rPr>
              <w:t>0.6</w:t>
            </w:r>
          </w:p>
        </w:tc>
      </w:tr>
    </w:tbl>
    <w:p w14:paraId="5A171185" w14:textId="74928362" w:rsidR="005C2759" w:rsidRPr="00525891" w:rsidRDefault="00880ACA" w:rsidP="00D40DD1">
      <w:pPr>
        <w:spacing w:before="120" w:line="240" w:lineRule="auto"/>
        <w:jc w:val="both"/>
        <w:rPr>
          <w:rFonts w:ascii="Times New Roman" w:eastAsiaTheme="majorEastAsia" w:hAnsi="Times New Roman" w:cs="Times New Roman"/>
          <w:b/>
          <w:bCs/>
          <w:sz w:val="24"/>
          <w:szCs w:val="24"/>
          <w:lang w:val="en-GB"/>
        </w:rPr>
      </w:pPr>
      <w:r w:rsidRPr="00525891">
        <w:rPr>
          <w:rFonts w:ascii="Times New Roman" w:hAnsi="Times New Roman" w:cs="Times New Roman"/>
          <w:i/>
          <w:sz w:val="24"/>
          <w:szCs w:val="24"/>
        </w:rPr>
        <w:t>f</w:t>
      </w:r>
      <w:r w:rsidRPr="00525891">
        <w:rPr>
          <w:rFonts w:ascii="Times New Roman" w:hAnsi="Times New Roman" w:cs="Times New Roman"/>
          <w:sz w:val="24"/>
          <w:szCs w:val="24"/>
          <w:vertAlign w:val="subscript"/>
        </w:rPr>
        <w:t>soil</w:t>
      </w:r>
      <w:r w:rsidRPr="00525891">
        <w:rPr>
          <w:rFonts w:ascii="Times New Roman" w:hAnsi="Times New Roman" w:cs="Times New Roman"/>
          <w:sz w:val="24"/>
          <w:szCs w:val="24"/>
        </w:rPr>
        <w:t xml:space="preserve"> is the proportion of soil-derived CO</w:t>
      </w:r>
      <w:r w:rsidRPr="00525891">
        <w:rPr>
          <w:rFonts w:ascii="Times New Roman" w:hAnsi="Times New Roman" w:cs="Times New Roman"/>
          <w:sz w:val="24"/>
          <w:szCs w:val="24"/>
          <w:vertAlign w:val="subscript"/>
        </w:rPr>
        <w:t>2</w:t>
      </w:r>
      <w:r w:rsidRPr="00525891">
        <w:rPr>
          <w:rFonts w:ascii="Times New Roman" w:hAnsi="Times New Roman" w:cs="Times New Roman"/>
          <w:sz w:val="24"/>
          <w:szCs w:val="24"/>
        </w:rPr>
        <w:t xml:space="preserve"> in plant-soil system respiration;</w:t>
      </w:r>
      <w:r w:rsidR="00F17170" w:rsidRPr="00525891">
        <w:rPr>
          <w:rFonts w:ascii="Times New Roman" w:hAnsi="Times New Roman" w:cs="Times New Roman"/>
          <w:sz w:val="24"/>
          <w:szCs w:val="24"/>
        </w:rPr>
        <w:t xml:space="preserve"> </w:t>
      </w:r>
      <w:r w:rsidRPr="00525891">
        <w:rPr>
          <w:rFonts w:ascii="Times New Roman" w:hAnsi="Times New Roman" w:cs="Times New Roman"/>
          <w:sz w:val="24"/>
          <w:szCs w:val="24"/>
          <w:lang w:val="en-GB"/>
        </w:rPr>
        <w:t>σ</w:t>
      </w:r>
      <w:r w:rsidRPr="00525891">
        <w:rPr>
          <w:rFonts w:ascii="Times New Roman" w:hAnsi="Times New Roman" w:cs="Times New Roman"/>
          <w:i/>
          <w:sz w:val="24"/>
          <w:szCs w:val="24"/>
          <w:vertAlign w:val="subscript"/>
        </w:rPr>
        <w:t>f</w:t>
      </w:r>
      <w:r w:rsidRPr="00525891">
        <w:rPr>
          <w:rFonts w:ascii="Times New Roman" w:hAnsi="Times New Roman" w:cs="Times New Roman"/>
          <w:sz w:val="24"/>
          <w:szCs w:val="24"/>
          <w:vertAlign w:val="subscript"/>
        </w:rPr>
        <w:t>soil</w:t>
      </w:r>
      <w:r w:rsidRPr="00525891">
        <w:rPr>
          <w:rFonts w:ascii="Times New Roman" w:hAnsi="Times New Roman" w:cs="Times New Roman"/>
          <w:sz w:val="24"/>
          <w:szCs w:val="24"/>
        </w:rPr>
        <w:t xml:space="preserve"> is the standard error of </w:t>
      </w:r>
      <w:r w:rsidRPr="00525891">
        <w:rPr>
          <w:rFonts w:ascii="Times New Roman" w:hAnsi="Times New Roman" w:cs="Times New Roman"/>
          <w:i/>
          <w:sz w:val="24"/>
          <w:szCs w:val="24"/>
        </w:rPr>
        <w:t>f</w:t>
      </w:r>
      <w:r w:rsidRPr="00525891">
        <w:rPr>
          <w:rFonts w:ascii="Times New Roman" w:hAnsi="Times New Roman" w:cs="Times New Roman"/>
          <w:sz w:val="24"/>
          <w:szCs w:val="24"/>
          <w:vertAlign w:val="subscript"/>
        </w:rPr>
        <w:t>soil</w:t>
      </w:r>
      <w:r w:rsidR="00CF7FB9" w:rsidRPr="00525891">
        <w:rPr>
          <w:rFonts w:ascii="Times New Roman" w:hAnsi="Times New Roman" w:cs="Times New Roman"/>
          <w:sz w:val="24"/>
          <w:szCs w:val="24"/>
        </w:rPr>
        <w:t xml:space="preserve"> related to sampling and analytical errors</w:t>
      </w:r>
      <w:r w:rsidRPr="00525891">
        <w:rPr>
          <w:rFonts w:ascii="Times New Roman" w:hAnsi="Times New Roman" w:cs="Times New Roman"/>
          <w:sz w:val="24"/>
          <w:szCs w:val="24"/>
        </w:rPr>
        <w:t xml:space="preserve">; </w:t>
      </w:r>
      <w:r w:rsidR="00ED0769" w:rsidRPr="00525891">
        <w:rPr>
          <w:rFonts w:ascii="Times New Roman" w:eastAsia="Times New Roman" w:hAnsi="Times New Roman" w:cs="Times New Roman"/>
          <w:sz w:val="24"/>
          <w:szCs w:val="24"/>
          <w:lang w:eastAsia="sv-SE"/>
        </w:rPr>
        <w:t>Δ</w:t>
      </w:r>
      <w:r w:rsidRPr="00525891">
        <w:rPr>
          <w:rFonts w:ascii="Times New Roman" w:eastAsia="Times New Roman" w:hAnsi="Times New Roman" w:cs="Times New Roman"/>
          <w:sz w:val="24"/>
          <w:szCs w:val="24"/>
          <w:lang w:eastAsia="sv-SE"/>
        </w:rPr>
        <w:t>f</w:t>
      </w:r>
      <w:r w:rsidRPr="00525891">
        <w:rPr>
          <w:rFonts w:ascii="Times New Roman" w:eastAsia="Times New Roman" w:hAnsi="Times New Roman" w:cs="Times New Roman"/>
          <w:sz w:val="24"/>
          <w:szCs w:val="24"/>
          <w:vertAlign w:val="subscript"/>
          <w:lang w:eastAsia="sv-SE"/>
        </w:rPr>
        <w:t>soil</w:t>
      </w:r>
      <w:r w:rsidRPr="00525891">
        <w:rPr>
          <w:rFonts w:ascii="Times New Roman" w:eastAsia="Times New Roman" w:hAnsi="Times New Roman" w:cs="Times New Roman"/>
          <w:sz w:val="24"/>
          <w:szCs w:val="24"/>
          <w:lang w:eastAsia="sv-SE"/>
        </w:rPr>
        <w:t>|Δ</w:t>
      </w:r>
      <w:r w:rsidR="007F3FB3" w:rsidRPr="00525891">
        <w:rPr>
          <w:rFonts w:ascii="Times New Roman" w:eastAsia="Times New Roman" w:hAnsi="Times New Roman" w:cs="Times New Roman"/>
          <w:sz w:val="24"/>
          <w:szCs w:val="24"/>
          <w:lang w:eastAsia="sv-SE"/>
        </w:rPr>
        <w:t>δ</w:t>
      </w:r>
      <w:r w:rsidR="007F3FB3" w:rsidRPr="00525891">
        <w:rPr>
          <w:rFonts w:ascii="Times New Roman" w:eastAsia="Times New Roman" w:hAnsi="Times New Roman" w:cs="Times New Roman"/>
          <w:sz w:val="24"/>
          <w:szCs w:val="24"/>
          <w:vertAlign w:val="superscript"/>
          <w:lang w:eastAsia="sv-SE"/>
        </w:rPr>
        <w:t>13</w:t>
      </w:r>
      <w:r w:rsidR="007F3FB3" w:rsidRPr="00525891">
        <w:rPr>
          <w:rFonts w:ascii="Times New Roman" w:eastAsia="Times New Roman" w:hAnsi="Times New Roman" w:cs="Times New Roman"/>
          <w:sz w:val="24"/>
          <w:szCs w:val="24"/>
          <w:lang w:eastAsia="sv-SE"/>
        </w:rPr>
        <w:t>C</w:t>
      </w:r>
      <w:r w:rsidRPr="00525891">
        <w:rPr>
          <w:rFonts w:ascii="Times New Roman" w:eastAsia="Times New Roman" w:hAnsi="Times New Roman" w:cs="Times New Roman"/>
          <w:sz w:val="24"/>
          <w:szCs w:val="24"/>
          <w:vertAlign w:val="subscript"/>
          <w:lang w:eastAsia="sv-SE"/>
        </w:rPr>
        <w:t>plant</w:t>
      </w:r>
      <w:r w:rsidRPr="00525891">
        <w:rPr>
          <w:rFonts w:ascii="Times New Roman" w:hAnsi="Times New Roman" w:cs="Times New Roman"/>
          <w:sz w:val="24"/>
          <w:szCs w:val="24"/>
        </w:rPr>
        <w:t xml:space="preserve"> </w:t>
      </w:r>
      <w:r w:rsidR="00E27139" w:rsidRPr="00525891">
        <w:rPr>
          <w:rFonts w:ascii="Times New Roman" w:hAnsi="Times New Roman" w:cs="Times New Roman"/>
          <w:sz w:val="24"/>
          <w:szCs w:val="24"/>
        </w:rPr>
        <w:t xml:space="preserve">and </w:t>
      </w:r>
      <w:r w:rsidR="00E27139" w:rsidRPr="00525891">
        <w:rPr>
          <w:rFonts w:ascii="Times New Roman" w:eastAsia="Times New Roman" w:hAnsi="Times New Roman" w:cs="Times New Roman"/>
          <w:sz w:val="24"/>
          <w:szCs w:val="24"/>
          <w:lang w:eastAsia="sv-SE"/>
        </w:rPr>
        <w:t>ΔRPE|Δδ</w:t>
      </w:r>
      <w:r w:rsidR="00E27139" w:rsidRPr="00525891">
        <w:rPr>
          <w:rFonts w:ascii="Times New Roman" w:eastAsia="Times New Roman" w:hAnsi="Times New Roman" w:cs="Times New Roman"/>
          <w:sz w:val="24"/>
          <w:szCs w:val="24"/>
          <w:vertAlign w:val="superscript"/>
          <w:lang w:eastAsia="sv-SE"/>
        </w:rPr>
        <w:t>13</w:t>
      </w:r>
      <w:r w:rsidR="00E27139" w:rsidRPr="00525891">
        <w:rPr>
          <w:rFonts w:ascii="Times New Roman" w:eastAsia="Times New Roman" w:hAnsi="Times New Roman" w:cs="Times New Roman"/>
          <w:sz w:val="24"/>
          <w:szCs w:val="24"/>
          <w:lang w:eastAsia="sv-SE"/>
        </w:rPr>
        <w:t>C</w:t>
      </w:r>
      <w:r w:rsidR="00E27139" w:rsidRPr="00525891">
        <w:rPr>
          <w:rFonts w:ascii="Times New Roman" w:eastAsia="Times New Roman" w:hAnsi="Times New Roman" w:cs="Times New Roman"/>
          <w:sz w:val="24"/>
          <w:szCs w:val="24"/>
          <w:vertAlign w:val="subscript"/>
          <w:lang w:eastAsia="sv-SE"/>
        </w:rPr>
        <w:t>plant</w:t>
      </w:r>
      <w:r w:rsidR="00E27139" w:rsidRPr="00525891">
        <w:rPr>
          <w:rFonts w:ascii="Times New Roman" w:hAnsi="Times New Roman" w:cs="Times New Roman"/>
          <w:sz w:val="24"/>
          <w:szCs w:val="24"/>
        </w:rPr>
        <w:t xml:space="preserve"> are</w:t>
      </w:r>
      <w:r w:rsidRPr="00525891">
        <w:rPr>
          <w:rFonts w:ascii="Times New Roman" w:hAnsi="Times New Roman" w:cs="Times New Roman"/>
          <w:sz w:val="24"/>
          <w:szCs w:val="24"/>
        </w:rPr>
        <w:t xml:space="preserve"> the variation in </w:t>
      </w:r>
      <w:r w:rsidR="00E27139" w:rsidRPr="00525891">
        <w:rPr>
          <w:rFonts w:ascii="Times New Roman" w:hAnsi="Times New Roman" w:cs="Times New Roman"/>
          <w:sz w:val="24"/>
          <w:szCs w:val="24"/>
        </w:rPr>
        <w:t>respectively</w:t>
      </w:r>
      <w:r w:rsidR="00E27139" w:rsidRPr="00525891">
        <w:rPr>
          <w:rFonts w:ascii="Times New Roman" w:hAnsi="Times New Roman" w:cs="Times New Roman"/>
          <w:i/>
          <w:sz w:val="24"/>
          <w:szCs w:val="24"/>
        </w:rPr>
        <w:t xml:space="preserve"> </w:t>
      </w:r>
      <w:r w:rsidRPr="00525891">
        <w:rPr>
          <w:rFonts w:ascii="Times New Roman" w:hAnsi="Times New Roman" w:cs="Times New Roman"/>
          <w:i/>
          <w:sz w:val="24"/>
          <w:szCs w:val="24"/>
        </w:rPr>
        <w:t>f</w:t>
      </w:r>
      <w:r w:rsidRPr="00525891">
        <w:rPr>
          <w:rFonts w:ascii="Times New Roman" w:hAnsi="Times New Roman" w:cs="Times New Roman"/>
          <w:sz w:val="24"/>
          <w:szCs w:val="24"/>
          <w:vertAlign w:val="subscript"/>
        </w:rPr>
        <w:t>soil</w:t>
      </w:r>
      <w:r w:rsidRPr="00525891">
        <w:rPr>
          <w:rFonts w:ascii="Times New Roman" w:hAnsi="Times New Roman" w:cs="Times New Roman"/>
          <w:sz w:val="24"/>
          <w:szCs w:val="24"/>
        </w:rPr>
        <w:t xml:space="preserve"> </w:t>
      </w:r>
      <w:r w:rsidR="00E27139" w:rsidRPr="00525891">
        <w:rPr>
          <w:rFonts w:ascii="Times New Roman" w:hAnsi="Times New Roman" w:cs="Times New Roman"/>
          <w:sz w:val="24"/>
          <w:szCs w:val="24"/>
        </w:rPr>
        <w:t xml:space="preserve">and RPE </w:t>
      </w:r>
      <w:r w:rsidRPr="00525891">
        <w:rPr>
          <w:rFonts w:ascii="Times New Roman" w:hAnsi="Times New Roman" w:cs="Times New Roman"/>
          <w:sz w:val="24"/>
          <w:szCs w:val="24"/>
        </w:rPr>
        <w:t>to a 1 ‰ variation in δ</w:t>
      </w:r>
      <w:r w:rsidRPr="00525891">
        <w:rPr>
          <w:rFonts w:ascii="Times New Roman" w:hAnsi="Times New Roman" w:cs="Times New Roman"/>
          <w:sz w:val="24"/>
          <w:szCs w:val="24"/>
          <w:vertAlign w:val="superscript"/>
        </w:rPr>
        <w:t>13</w:t>
      </w:r>
      <w:r w:rsidRPr="00525891">
        <w:rPr>
          <w:rFonts w:ascii="Times New Roman" w:hAnsi="Times New Roman" w:cs="Times New Roman"/>
          <w:sz w:val="24"/>
          <w:szCs w:val="24"/>
        </w:rPr>
        <w:t>C</w:t>
      </w:r>
      <w:r w:rsidRPr="00525891">
        <w:rPr>
          <w:rFonts w:ascii="Times New Roman" w:hAnsi="Times New Roman" w:cs="Times New Roman"/>
          <w:sz w:val="24"/>
          <w:szCs w:val="24"/>
          <w:vertAlign w:val="subscript"/>
        </w:rPr>
        <w:t>plant</w:t>
      </w:r>
      <w:r w:rsidRPr="00525891">
        <w:rPr>
          <w:rFonts w:ascii="Times New Roman" w:hAnsi="Times New Roman" w:cs="Times New Roman"/>
          <w:sz w:val="24"/>
          <w:szCs w:val="24"/>
        </w:rPr>
        <w:t>.</w:t>
      </w:r>
      <w:r w:rsidR="005C2759" w:rsidRPr="00525891">
        <w:rPr>
          <w:rFonts w:ascii="Times New Roman" w:hAnsi="Times New Roman" w:cs="Times New Roman"/>
          <w:b/>
          <w:sz w:val="24"/>
          <w:szCs w:val="24"/>
          <w:lang w:val="en-GB"/>
        </w:rPr>
        <w:br w:type="page"/>
      </w:r>
    </w:p>
    <w:p w14:paraId="4207F036" w14:textId="50E8AF1E" w:rsidR="009807EF" w:rsidRPr="00525891" w:rsidRDefault="003038D6" w:rsidP="00A24589">
      <w:pPr>
        <w:pStyle w:val="Titre1"/>
        <w:spacing w:after="120" w:line="240" w:lineRule="auto"/>
        <w:jc w:val="both"/>
        <w:rPr>
          <w:rFonts w:cs="Times New Roman"/>
          <w:color w:val="auto"/>
          <w:sz w:val="24"/>
          <w:szCs w:val="24"/>
          <w:lang w:val="en-US"/>
        </w:rPr>
      </w:pPr>
      <w:bookmarkStart w:id="70" w:name="_Toc81226750"/>
      <w:r w:rsidRPr="003038D6">
        <w:rPr>
          <w:b/>
          <w:sz w:val="24"/>
        </w:rPr>
        <w:lastRenderedPageBreak/>
        <w:t>Supplementary</w:t>
      </w:r>
      <w:r w:rsidRPr="003038D6">
        <w:rPr>
          <w:sz w:val="24"/>
        </w:rPr>
        <w:t xml:space="preserve"> </w:t>
      </w:r>
      <w:r w:rsidR="009807EF" w:rsidRPr="00525891">
        <w:rPr>
          <w:rFonts w:cs="Times New Roman"/>
          <w:b/>
          <w:color w:val="auto"/>
          <w:sz w:val="24"/>
          <w:szCs w:val="24"/>
          <w:lang w:val="en-GB"/>
        </w:rPr>
        <w:t xml:space="preserve">Table </w:t>
      </w:r>
      <w:r w:rsidR="000016FD" w:rsidRPr="00525891">
        <w:rPr>
          <w:rFonts w:cs="Times New Roman"/>
          <w:b/>
          <w:color w:val="auto"/>
          <w:sz w:val="24"/>
          <w:szCs w:val="24"/>
          <w:lang w:val="en-GB"/>
        </w:rPr>
        <w:t>1</w:t>
      </w:r>
      <w:r w:rsidR="00CF5333">
        <w:rPr>
          <w:rFonts w:cs="Times New Roman"/>
          <w:b/>
          <w:color w:val="auto"/>
          <w:sz w:val="24"/>
          <w:szCs w:val="24"/>
          <w:lang w:val="en-GB"/>
        </w:rPr>
        <w:t>0</w:t>
      </w:r>
      <w:r w:rsidR="009807EF" w:rsidRPr="00525891">
        <w:rPr>
          <w:rFonts w:cs="Times New Roman"/>
          <w:color w:val="auto"/>
          <w:sz w:val="24"/>
          <w:szCs w:val="24"/>
          <w:lang w:val="en-GB"/>
        </w:rPr>
        <w:t xml:space="preserve">. Uncertainty in </w:t>
      </w:r>
      <w:r w:rsidR="009807EF" w:rsidRPr="00525891">
        <w:rPr>
          <w:rFonts w:cs="Times New Roman"/>
          <w:color w:val="auto"/>
          <w:sz w:val="24"/>
          <w:szCs w:val="24"/>
          <w:vertAlign w:val="superscript"/>
          <w:lang w:val="en-GB"/>
        </w:rPr>
        <w:t>14</w:t>
      </w:r>
      <w:r w:rsidR="009807EF" w:rsidRPr="00525891">
        <w:rPr>
          <w:rFonts w:cs="Times New Roman"/>
          <w:color w:val="auto"/>
          <w:sz w:val="24"/>
          <w:szCs w:val="24"/>
          <w:lang w:val="en-GB"/>
        </w:rPr>
        <w:t xml:space="preserve">C isotopic partitioning for the second series of incubations. </w:t>
      </w:r>
      <w:r w:rsidR="009807EF" w:rsidRPr="00525891">
        <w:rPr>
          <w:rFonts w:cs="Times New Roman"/>
          <w:color w:val="auto"/>
          <w:sz w:val="24"/>
          <w:szCs w:val="24"/>
          <w:lang w:val="en-US"/>
        </w:rPr>
        <w:t xml:space="preserve">Mean ± </w:t>
      </w:r>
      <w:r w:rsidR="008A7C70">
        <w:rPr>
          <w:rFonts w:cs="Times New Roman"/>
          <w:color w:val="auto"/>
          <w:sz w:val="24"/>
          <w:szCs w:val="24"/>
          <w:lang w:val="en-GB"/>
        </w:rPr>
        <w:t>standard error</w:t>
      </w:r>
      <w:r w:rsidR="008A7C70" w:rsidRPr="00525891">
        <w:rPr>
          <w:rFonts w:cs="Times New Roman"/>
          <w:color w:val="auto"/>
          <w:sz w:val="24"/>
          <w:szCs w:val="24"/>
          <w:lang w:val="en-US"/>
        </w:rPr>
        <w:t xml:space="preserve"> </w:t>
      </w:r>
      <w:r w:rsidR="009807EF" w:rsidRPr="00525891">
        <w:rPr>
          <w:rFonts w:cs="Times New Roman"/>
          <w:color w:val="auto"/>
          <w:sz w:val="24"/>
          <w:szCs w:val="24"/>
          <w:lang w:val="en-US"/>
        </w:rPr>
        <w:t>(n = 4).</w:t>
      </w:r>
      <w:bookmarkEnd w:id="70"/>
    </w:p>
    <w:tbl>
      <w:tblPr>
        <w:tblW w:w="9801" w:type="dxa"/>
        <w:tblCellMar>
          <w:left w:w="70" w:type="dxa"/>
          <w:right w:w="70" w:type="dxa"/>
        </w:tblCellMar>
        <w:tblLook w:val="04A0" w:firstRow="1" w:lastRow="0" w:firstColumn="1" w:lastColumn="0" w:noHBand="0" w:noVBand="1"/>
      </w:tblPr>
      <w:tblGrid>
        <w:gridCol w:w="850"/>
        <w:gridCol w:w="680"/>
        <w:gridCol w:w="681"/>
        <w:gridCol w:w="850"/>
        <w:gridCol w:w="850"/>
        <w:gridCol w:w="850"/>
        <w:gridCol w:w="850"/>
        <w:gridCol w:w="850"/>
        <w:gridCol w:w="850"/>
        <w:gridCol w:w="1314"/>
        <w:gridCol w:w="1342"/>
      </w:tblGrid>
      <w:tr w:rsidR="00196EC4" w:rsidRPr="001B4B87" w14:paraId="66764090" w14:textId="77777777" w:rsidTr="00DC5F4E">
        <w:trPr>
          <w:trHeight w:val="330"/>
        </w:trPr>
        <w:tc>
          <w:tcPr>
            <w:tcW w:w="850" w:type="dxa"/>
            <w:vMerge w:val="restart"/>
            <w:tcBorders>
              <w:top w:val="single" w:sz="12" w:space="0" w:color="auto"/>
            </w:tcBorders>
            <w:shd w:val="clear" w:color="auto" w:fill="auto"/>
            <w:noWrap/>
            <w:vAlign w:val="center"/>
          </w:tcPr>
          <w:p w14:paraId="459719BD" w14:textId="77777777" w:rsidR="0037701E" w:rsidRPr="001B4B87" w:rsidRDefault="0037701E" w:rsidP="00D40DD1">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Soil type</w:t>
            </w:r>
          </w:p>
        </w:tc>
        <w:tc>
          <w:tcPr>
            <w:tcW w:w="680" w:type="dxa"/>
            <w:vMerge w:val="restart"/>
            <w:tcBorders>
              <w:top w:val="single" w:sz="12" w:space="0" w:color="auto"/>
            </w:tcBorders>
            <w:shd w:val="clear" w:color="auto" w:fill="auto"/>
            <w:noWrap/>
            <w:vAlign w:val="center"/>
          </w:tcPr>
          <w:p w14:paraId="50C3447F" w14:textId="77777777" w:rsidR="0037701E" w:rsidRPr="001B4B87" w:rsidRDefault="0037701E" w:rsidP="00D40DD1">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Soil layer</w:t>
            </w:r>
          </w:p>
        </w:tc>
        <w:tc>
          <w:tcPr>
            <w:tcW w:w="681" w:type="dxa"/>
            <w:vMerge w:val="restart"/>
            <w:tcBorders>
              <w:top w:val="single" w:sz="12" w:space="0" w:color="auto"/>
            </w:tcBorders>
            <w:shd w:val="clear" w:color="auto" w:fill="auto"/>
            <w:noWrap/>
            <w:vAlign w:val="center"/>
          </w:tcPr>
          <w:p w14:paraId="6E2797FF" w14:textId="77777777" w:rsidR="0037701E" w:rsidRPr="001B4B87" w:rsidRDefault="0037701E" w:rsidP="00D40DD1">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Depth</w:t>
            </w:r>
          </w:p>
        </w:tc>
        <w:tc>
          <w:tcPr>
            <w:tcW w:w="850" w:type="dxa"/>
            <w:tcBorders>
              <w:top w:val="single" w:sz="12" w:space="0" w:color="auto"/>
            </w:tcBorders>
            <w:shd w:val="clear" w:color="auto" w:fill="auto"/>
            <w:noWrap/>
            <w:vAlign w:val="center"/>
          </w:tcPr>
          <w:p w14:paraId="7FFF05FF" w14:textId="77777777" w:rsidR="0037701E" w:rsidRPr="001B4B87" w:rsidRDefault="0037701E" w:rsidP="00D40DD1">
            <w:pPr>
              <w:spacing w:line="240" w:lineRule="auto"/>
              <w:jc w:val="center"/>
              <w:rPr>
                <w:rFonts w:ascii="Times New Roman" w:eastAsia="Times New Roman" w:hAnsi="Times New Roman" w:cs="Times New Roman"/>
                <w:sz w:val="16"/>
                <w:szCs w:val="24"/>
                <w:lang w:val="en-GB" w:eastAsia="fr-FR"/>
              </w:rPr>
            </w:pPr>
            <w:r w:rsidRPr="001B4B87">
              <w:rPr>
                <w:rFonts w:ascii="Times New Roman" w:eastAsia="Times New Roman" w:hAnsi="Times New Roman" w:cs="Times New Roman"/>
                <w:sz w:val="16"/>
                <w:szCs w:val="24"/>
                <w:lang w:val="en-GB" w:eastAsia="fr-FR"/>
              </w:rPr>
              <w:t>mg C-CO</w:t>
            </w:r>
            <w:r w:rsidRPr="001B4B87">
              <w:rPr>
                <w:rFonts w:ascii="Times New Roman" w:eastAsia="Times New Roman" w:hAnsi="Times New Roman" w:cs="Times New Roman"/>
                <w:sz w:val="16"/>
                <w:szCs w:val="24"/>
                <w:vertAlign w:val="subscript"/>
                <w:lang w:val="en-GB" w:eastAsia="fr-FR"/>
              </w:rPr>
              <w:t>2</w:t>
            </w:r>
            <w:r w:rsidRPr="001B4B87">
              <w:rPr>
                <w:rFonts w:ascii="Times New Roman" w:eastAsia="Times New Roman" w:hAnsi="Times New Roman" w:cs="Times New Roman"/>
                <w:sz w:val="16"/>
                <w:szCs w:val="24"/>
                <w:lang w:val="en-GB" w:eastAsia="fr-FR"/>
              </w:rPr>
              <w:t xml:space="preserve"> kg</w:t>
            </w:r>
            <w:r w:rsidRPr="001B4B87">
              <w:rPr>
                <w:rFonts w:ascii="Times New Roman" w:eastAsia="Times New Roman" w:hAnsi="Times New Roman" w:cs="Times New Roman"/>
                <w:sz w:val="16"/>
                <w:szCs w:val="24"/>
                <w:vertAlign w:val="superscript"/>
                <w:lang w:val="en-GB" w:eastAsia="fr-FR"/>
              </w:rPr>
              <w:t>-1</w:t>
            </w:r>
            <w:r w:rsidRPr="001B4B87">
              <w:rPr>
                <w:rFonts w:ascii="Times New Roman" w:eastAsia="Times New Roman" w:hAnsi="Times New Roman" w:cs="Times New Roman"/>
                <w:sz w:val="16"/>
                <w:szCs w:val="24"/>
                <w:lang w:val="en-GB" w:eastAsia="fr-FR"/>
              </w:rPr>
              <w:t xml:space="preserve"> soil day</w:t>
            </w:r>
            <w:r w:rsidRPr="001B4B87">
              <w:rPr>
                <w:rFonts w:ascii="Times New Roman" w:eastAsia="Times New Roman" w:hAnsi="Times New Roman" w:cs="Times New Roman"/>
                <w:sz w:val="16"/>
                <w:szCs w:val="24"/>
                <w:vertAlign w:val="superscript"/>
                <w:lang w:val="en-GB" w:eastAsia="fr-FR"/>
              </w:rPr>
              <w:t>-1</w:t>
            </w:r>
          </w:p>
        </w:tc>
        <w:tc>
          <w:tcPr>
            <w:tcW w:w="850" w:type="dxa"/>
            <w:tcBorders>
              <w:top w:val="single" w:sz="12" w:space="0" w:color="auto"/>
            </w:tcBorders>
            <w:shd w:val="clear" w:color="auto" w:fill="auto"/>
            <w:noWrap/>
            <w:vAlign w:val="center"/>
          </w:tcPr>
          <w:p w14:paraId="75960B48" w14:textId="77777777" w:rsidR="0037701E" w:rsidRPr="001B4B87" w:rsidRDefault="0037701E" w:rsidP="00D40DD1">
            <w:pPr>
              <w:spacing w:line="240" w:lineRule="auto"/>
              <w:jc w:val="center"/>
              <w:rPr>
                <w:rFonts w:ascii="Times New Roman" w:eastAsia="Times New Roman" w:hAnsi="Times New Roman" w:cs="Times New Roman"/>
                <w:sz w:val="16"/>
                <w:szCs w:val="24"/>
                <w:lang w:val="en-GB" w:eastAsia="fr-FR"/>
              </w:rPr>
            </w:pPr>
            <w:r w:rsidRPr="001B4B87">
              <w:rPr>
                <w:rFonts w:ascii="Times New Roman" w:eastAsia="Times New Roman" w:hAnsi="Times New Roman" w:cs="Times New Roman"/>
                <w:sz w:val="16"/>
                <w:szCs w:val="24"/>
                <w:lang w:val="en-GB" w:eastAsia="fr-FR"/>
              </w:rPr>
              <w:t>‰</w:t>
            </w:r>
          </w:p>
        </w:tc>
        <w:tc>
          <w:tcPr>
            <w:tcW w:w="850" w:type="dxa"/>
            <w:tcBorders>
              <w:top w:val="single" w:sz="12" w:space="0" w:color="auto"/>
            </w:tcBorders>
            <w:shd w:val="clear" w:color="auto" w:fill="auto"/>
            <w:noWrap/>
            <w:vAlign w:val="center"/>
          </w:tcPr>
          <w:p w14:paraId="183BCEE8" w14:textId="77777777" w:rsidR="0037701E" w:rsidRPr="001B4B87" w:rsidRDefault="0037701E" w:rsidP="00D40DD1">
            <w:pPr>
              <w:spacing w:line="240" w:lineRule="auto"/>
              <w:jc w:val="center"/>
              <w:rPr>
                <w:rFonts w:ascii="Times New Roman" w:eastAsia="Times New Roman" w:hAnsi="Times New Roman" w:cs="Times New Roman"/>
                <w:sz w:val="16"/>
                <w:szCs w:val="24"/>
                <w:lang w:val="en-GB" w:eastAsia="fr-FR"/>
              </w:rPr>
            </w:pPr>
            <w:r w:rsidRPr="001B4B87">
              <w:rPr>
                <w:rFonts w:ascii="Times New Roman" w:eastAsia="Times New Roman" w:hAnsi="Times New Roman" w:cs="Times New Roman"/>
                <w:sz w:val="16"/>
                <w:szCs w:val="24"/>
                <w:lang w:val="en-GB" w:eastAsia="fr-FR"/>
              </w:rPr>
              <w:t>mg C-CO</w:t>
            </w:r>
            <w:r w:rsidRPr="001B4B87">
              <w:rPr>
                <w:rFonts w:ascii="Times New Roman" w:eastAsia="Times New Roman" w:hAnsi="Times New Roman" w:cs="Times New Roman"/>
                <w:sz w:val="16"/>
                <w:szCs w:val="24"/>
                <w:vertAlign w:val="subscript"/>
                <w:lang w:val="en-GB" w:eastAsia="fr-FR"/>
              </w:rPr>
              <w:t>2</w:t>
            </w:r>
            <w:r w:rsidRPr="001B4B87">
              <w:rPr>
                <w:rFonts w:ascii="Times New Roman" w:eastAsia="Times New Roman" w:hAnsi="Times New Roman" w:cs="Times New Roman"/>
                <w:sz w:val="16"/>
                <w:szCs w:val="24"/>
                <w:lang w:val="en-GB" w:eastAsia="fr-FR"/>
              </w:rPr>
              <w:t xml:space="preserve"> kg</w:t>
            </w:r>
            <w:r w:rsidRPr="001B4B87">
              <w:rPr>
                <w:rFonts w:ascii="Times New Roman" w:eastAsia="Times New Roman" w:hAnsi="Times New Roman" w:cs="Times New Roman"/>
                <w:sz w:val="16"/>
                <w:szCs w:val="24"/>
                <w:vertAlign w:val="superscript"/>
                <w:lang w:val="en-GB" w:eastAsia="fr-FR"/>
              </w:rPr>
              <w:t>-1</w:t>
            </w:r>
            <w:r w:rsidRPr="001B4B87">
              <w:rPr>
                <w:rFonts w:ascii="Times New Roman" w:eastAsia="Times New Roman" w:hAnsi="Times New Roman" w:cs="Times New Roman"/>
                <w:sz w:val="16"/>
                <w:szCs w:val="24"/>
                <w:lang w:val="en-GB" w:eastAsia="fr-FR"/>
              </w:rPr>
              <w:t xml:space="preserve"> soil day</w:t>
            </w:r>
            <w:r w:rsidRPr="001B4B87">
              <w:rPr>
                <w:rFonts w:ascii="Times New Roman" w:eastAsia="Times New Roman" w:hAnsi="Times New Roman" w:cs="Times New Roman"/>
                <w:sz w:val="16"/>
                <w:szCs w:val="24"/>
                <w:vertAlign w:val="superscript"/>
                <w:lang w:val="en-GB" w:eastAsia="fr-FR"/>
              </w:rPr>
              <w:t>-1</w:t>
            </w:r>
          </w:p>
        </w:tc>
        <w:tc>
          <w:tcPr>
            <w:tcW w:w="850" w:type="dxa"/>
            <w:tcBorders>
              <w:top w:val="single" w:sz="12" w:space="0" w:color="auto"/>
            </w:tcBorders>
            <w:shd w:val="clear" w:color="auto" w:fill="auto"/>
            <w:noWrap/>
            <w:vAlign w:val="center"/>
          </w:tcPr>
          <w:p w14:paraId="497D5699" w14:textId="77777777" w:rsidR="0037701E" w:rsidRPr="001B4B87" w:rsidRDefault="0037701E" w:rsidP="00D40DD1">
            <w:pPr>
              <w:spacing w:line="240" w:lineRule="auto"/>
              <w:jc w:val="center"/>
              <w:rPr>
                <w:rFonts w:ascii="Times New Roman" w:eastAsia="Times New Roman" w:hAnsi="Times New Roman" w:cs="Times New Roman"/>
                <w:sz w:val="16"/>
                <w:szCs w:val="24"/>
                <w:lang w:val="en-GB" w:eastAsia="fr-FR"/>
              </w:rPr>
            </w:pPr>
            <w:r w:rsidRPr="001B4B87">
              <w:rPr>
                <w:rFonts w:ascii="Times New Roman" w:eastAsia="Times New Roman" w:hAnsi="Times New Roman" w:cs="Times New Roman"/>
                <w:sz w:val="16"/>
                <w:szCs w:val="24"/>
                <w:lang w:val="en-GB" w:eastAsia="fr-FR"/>
              </w:rPr>
              <w:t>‰</w:t>
            </w:r>
          </w:p>
        </w:tc>
        <w:tc>
          <w:tcPr>
            <w:tcW w:w="850" w:type="dxa"/>
            <w:tcBorders>
              <w:top w:val="single" w:sz="12" w:space="0" w:color="auto"/>
            </w:tcBorders>
            <w:shd w:val="clear" w:color="auto" w:fill="auto"/>
            <w:noWrap/>
            <w:vAlign w:val="center"/>
          </w:tcPr>
          <w:p w14:paraId="68700DE3" w14:textId="77777777" w:rsidR="0037701E" w:rsidRPr="001B4B87" w:rsidRDefault="0037701E" w:rsidP="00D40DD1">
            <w:pPr>
              <w:spacing w:line="240" w:lineRule="auto"/>
              <w:jc w:val="center"/>
              <w:rPr>
                <w:rFonts w:ascii="Times New Roman" w:eastAsia="Times New Roman" w:hAnsi="Times New Roman" w:cs="Times New Roman"/>
                <w:sz w:val="16"/>
                <w:szCs w:val="24"/>
                <w:lang w:val="en-GB" w:eastAsia="fr-FR"/>
              </w:rPr>
            </w:pPr>
            <w:r w:rsidRPr="001B4B87">
              <w:rPr>
                <w:rFonts w:ascii="Times New Roman" w:eastAsia="Times New Roman" w:hAnsi="Times New Roman" w:cs="Times New Roman"/>
                <w:sz w:val="16"/>
                <w:szCs w:val="24"/>
                <w:lang w:val="en-GB" w:eastAsia="fr-FR"/>
              </w:rPr>
              <w:t>mg C-CO</w:t>
            </w:r>
            <w:r w:rsidRPr="001B4B87">
              <w:rPr>
                <w:rFonts w:ascii="Times New Roman" w:eastAsia="Times New Roman" w:hAnsi="Times New Roman" w:cs="Times New Roman"/>
                <w:sz w:val="16"/>
                <w:szCs w:val="24"/>
                <w:vertAlign w:val="subscript"/>
                <w:lang w:val="en-GB" w:eastAsia="fr-FR"/>
              </w:rPr>
              <w:t>2</w:t>
            </w:r>
            <w:r w:rsidRPr="001B4B87">
              <w:rPr>
                <w:rFonts w:ascii="Times New Roman" w:eastAsia="Times New Roman" w:hAnsi="Times New Roman" w:cs="Times New Roman"/>
                <w:sz w:val="16"/>
                <w:szCs w:val="24"/>
                <w:lang w:val="en-GB" w:eastAsia="fr-FR"/>
              </w:rPr>
              <w:t xml:space="preserve"> kg</w:t>
            </w:r>
            <w:r w:rsidRPr="001B4B87">
              <w:rPr>
                <w:rFonts w:ascii="Times New Roman" w:eastAsia="Times New Roman" w:hAnsi="Times New Roman" w:cs="Times New Roman"/>
                <w:sz w:val="16"/>
                <w:szCs w:val="24"/>
                <w:vertAlign w:val="superscript"/>
                <w:lang w:val="en-GB" w:eastAsia="fr-FR"/>
              </w:rPr>
              <w:t>-1</w:t>
            </w:r>
            <w:r w:rsidRPr="001B4B87">
              <w:rPr>
                <w:rFonts w:ascii="Times New Roman" w:eastAsia="Times New Roman" w:hAnsi="Times New Roman" w:cs="Times New Roman"/>
                <w:sz w:val="16"/>
                <w:szCs w:val="24"/>
                <w:lang w:val="en-GB" w:eastAsia="fr-FR"/>
              </w:rPr>
              <w:t xml:space="preserve"> soil day</w:t>
            </w:r>
            <w:r w:rsidRPr="001B4B87">
              <w:rPr>
                <w:rFonts w:ascii="Times New Roman" w:eastAsia="Times New Roman" w:hAnsi="Times New Roman" w:cs="Times New Roman"/>
                <w:sz w:val="16"/>
                <w:szCs w:val="24"/>
                <w:vertAlign w:val="superscript"/>
                <w:lang w:val="en-GB" w:eastAsia="fr-FR"/>
              </w:rPr>
              <w:t>-1</w:t>
            </w:r>
          </w:p>
        </w:tc>
        <w:tc>
          <w:tcPr>
            <w:tcW w:w="850" w:type="dxa"/>
            <w:tcBorders>
              <w:top w:val="single" w:sz="12" w:space="0" w:color="auto"/>
            </w:tcBorders>
            <w:shd w:val="clear" w:color="auto" w:fill="auto"/>
            <w:noWrap/>
            <w:vAlign w:val="center"/>
          </w:tcPr>
          <w:p w14:paraId="2DD1A34B" w14:textId="77777777" w:rsidR="0037701E" w:rsidRPr="001B4B87" w:rsidRDefault="0037701E" w:rsidP="00D40DD1">
            <w:pPr>
              <w:spacing w:line="240" w:lineRule="auto"/>
              <w:jc w:val="center"/>
              <w:rPr>
                <w:rFonts w:ascii="Times New Roman" w:eastAsia="Times New Roman" w:hAnsi="Times New Roman" w:cs="Times New Roman"/>
                <w:sz w:val="16"/>
                <w:szCs w:val="24"/>
                <w:lang w:val="en-GB" w:eastAsia="fr-FR"/>
              </w:rPr>
            </w:pPr>
            <w:r w:rsidRPr="001B4B87">
              <w:rPr>
                <w:rFonts w:ascii="Times New Roman" w:eastAsia="Times New Roman" w:hAnsi="Times New Roman" w:cs="Times New Roman"/>
                <w:sz w:val="16"/>
                <w:szCs w:val="24"/>
                <w:lang w:val="en-GB" w:eastAsia="fr-FR"/>
              </w:rPr>
              <w:t>‰</w:t>
            </w:r>
          </w:p>
        </w:tc>
        <w:tc>
          <w:tcPr>
            <w:tcW w:w="1245" w:type="dxa"/>
            <w:tcBorders>
              <w:top w:val="single" w:sz="12" w:space="0" w:color="auto"/>
            </w:tcBorders>
            <w:vAlign w:val="center"/>
          </w:tcPr>
          <w:p w14:paraId="5E724850" w14:textId="77777777" w:rsidR="0037701E" w:rsidRPr="001B4B87" w:rsidRDefault="0037701E" w:rsidP="00D40DD1">
            <w:pPr>
              <w:spacing w:line="240" w:lineRule="auto"/>
              <w:jc w:val="center"/>
              <w:rPr>
                <w:rFonts w:ascii="Times New Roman" w:eastAsia="Times New Roman" w:hAnsi="Times New Roman" w:cs="Times New Roman"/>
                <w:sz w:val="16"/>
                <w:szCs w:val="24"/>
                <w:vertAlign w:val="superscript"/>
                <w:lang w:val="en-GB" w:eastAsia="fr-FR"/>
              </w:rPr>
            </w:pPr>
            <w:r w:rsidRPr="001B4B87">
              <w:rPr>
                <w:rFonts w:ascii="Times New Roman" w:eastAsia="Times New Roman" w:hAnsi="Times New Roman" w:cs="Times New Roman"/>
                <w:sz w:val="16"/>
                <w:szCs w:val="24"/>
                <w:lang w:val="en-GB" w:eastAsia="fr-FR"/>
              </w:rPr>
              <w:t>‰</w:t>
            </w:r>
          </w:p>
        </w:tc>
        <w:tc>
          <w:tcPr>
            <w:tcW w:w="1245" w:type="dxa"/>
            <w:tcBorders>
              <w:top w:val="single" w:sz="12" w:space="0" w:color="auto"/>
            </w:tcBorders>
            <w:vAlign w:val="center"/>
          </w:tcPr>
          <w:p w14:paraId="614D1D9F" w14:textId="77777777" w:rsidR="0037701E" w:rsidRPr="001B4B87" w:rsidRDefault="0037701E" w:rsidP="00D40DD1">
            <w:pPr>
              <w:spacing w:line="240" w:lineRule="auto"/>
              <w:jc w:val="center"/>
              <w:rPr>
                <w:rFonts w:ascii="Times New Roman" w:eastAsia="Times New Roman" w:hAnsi="Times New Roman" w:cs="Times New Roman"/>
                <w:sz w:val="16"/>
                <w:szCs w:val="24"/>
                <w:vertAlign w:val="superscript"/>
                <w:lang w:val="en-GB" w:eastAsia="fr-FR"/>
              </w:rPr>
            </w:pPr>
            <w:r w:rsidRPr="001B4B87">
              <w:rPr>
                <w:rFonts w:ascii="Times New Roman" w:eastAsia="Times New Roman" w:hAnsi="Times New Roman" w:cs="Times New Roman"/>
                <w:sz w:val="16"/>
                <w:szCs w:val="24"/>
                <w:lang w:val="en-GB" w:eastAsia="fr-FR"/>
              </w:rPr>
              <w:t>‰</w:t>
            </w:r>
          </w:p>
        </w:tc>
      </w:tr>
      <w:tr w:rsidR="00196EC4" w:rsidRPr="001B4B87" w14:paraId="157631A0" w14:textId="77777777" w:rsidTr="00DC5F4E">
        <w:trPr>
          <w:trHeight w:val="454"/>
        </w:trPr>
        <w:tc>
          <w:tcPr>
            <w:tcW w:w="850" w:type="dxa"/>
            <w:vMerge/>
            <w:tcBorders>
              <w:bottom w:val="single" w:sz="12" w:space="0" w:color="auto"/>
            </w:tcBorders>
            <w:shd w:val="clear" w:color="auto" w:fill="auto"/>
            <w:noWrap/>
            <w:vAlign w:val="center"/>
          </w:tcPr>
          <w:p w14:paraId="6197D26A" w14:textId="77777777" w:rsidR="0037701E" w:rsidRPr="001B4B87" w:rsidRDefault="0037701E" w:rsidP="00D40DD1">
            <w:pPr>
              <w:spacing w:line="240" w:lineRule="auto"/>
              <w:jc w:val="center"/>
              <w:rPr>
                <w:rFonts w:ascii="Times New Roman" w:eastAsia="Times New Roman" w:hAnsi="Times New Roman" w:cs="Times New Roman"/>
                <w:sz w:val="16"/>
                <w:szCs w:val="24"/>
                <w:lang w:val="fr-FR" w:eastAsia="fr-FR"/>
              </w:rPr>
            </w:pPr>
          </w:p>
        </w:tc>
        <w:tc>
          <w:tcPr>
            <w:tcW w:w="680" w:type="dxa"/>
            <w:vMerge/>
            <w:tcBorders>
              <w:bottom w:val="single" w:sz="12" w:space="0" w:color="auto"/>
            </w:tcBorders>
            <w:shd w:val="clear" w:color="auto" w:fill="auto"/>
            <w:noWrap/>
            <w:vAlign w:val="center"/>
          </w:tcPr>
          <w:p w14:paraId="18702140" w14:textId="77777777" w:rsidR="0037701E" w:rsidRPr="001B4B87" w:rsidRDefault="0037701E" w:rsidP="00D40DD1">
            <w:pPr>
              <w:spacing w:line="240" w:lineRule="auto"/>
              <w:jc w:val="center"/>
              <w:rPr>
                <w:rFonts w:ascii="Times New Roman" w:eastAsia="Times New Roman" w:hAnsi="Times New Roman" w:cs="Times New Roman"/>
                <w:sz w:val="16"/>
                <w:szCs w:val="24"/>
                <w:lang w:val="fr-FR" w:eastAsia="fr-FR"/>
              </w:rPr>
            </w:pPr>
          </w:p>
        </w:tc>
        <w:tc>
          <w:tcPr>
            <w:tcW w:w="681" w:type="dxa"/>
            <w:vMerge/>
            <w:tcBorders>
              <w:bottom w:val="single" w:sz="12" w:space="0" w:color="auto"/>
            </w:tcBorders>
            <w:shd w:val="clear" w:color="auto" w:fill="auto"/>
            <w:noWrap/>
            <w:vAlign w:val="center"/>
          </w:tcPr>
          <w:p w14:paraId="20B84794" w14:textId="77777777" w:rsidR="0037701E" w:rsidRPr="001B4B87" w:rsidRDefault="0037701E" w:rsidP="00D40DD1">
            <w:pPr>
              <w:spacing w:line="240" w:lineRule="auto"/>
              <w:jc w:val="center"/>
              <w:rPr>
                <w:rFonts w:ascii="Times New Roman" w:eastAsia="Times New Roman" w:hAnsi="Times New Roman" w:cs="Times New Roman"/>
                <w:sz w:val="16"/>
                <w:szCs w:val="24"/>
                <w:lang w:val="fr-FR" w:eastAsia="fr-FR"/>
              </w:rPr>
            </w:pPr>
          </w:p>
        </w:tc>
        <w:tc>
          <w:tcPr>
            <w:tcW w:w="850" w:type="dxa"/>
            <w:tcBorders>
              <w:bottom w:val="single" w:sz="12" w:space="0" w:color="auto"/>
            </w:tcBorders>
            <w:shd w:val="clear" w:color="auto" w:fill="auto"/>
            <w:noWrap/>
            <w:vAlign w:val="center"/>
          </w:tcPr>
          <w:p w14:paraId="589EBC80" w14:textId="77777777" w:rsidR="0037701E" w:rsidRPr="001B4B87" w:rsidRDefault="0037701E" w:rsidP="00D40DD1">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R</w:t>
            </w:r>
            <w:r w:rsidRPr="001B4B87">
              <w:rPr>
                <w:rFonts w:ascii="Times New Roman" w:eastAsia="Times New Roman" w:hAnsi="Times New Roman" w:cs="Times New Roman"/>
                <w:sz w:val="16"/>
                <w:szCs w:val="24"/>
                <w:vertAlign w:val="subscript"/>
                <w:lang w:val="fr-FR" w:eastAsia="fr-FR"/>
              </w:rPr>
              <w:t>total</w:t>
            </w:r>
          </w:p>
        </w:tc>
        <w:tc>
          <w:tcPr>
            <w:tcW w:w="850" w:type="dxa"/>
            <w:tcBorders>
              <w:bottom w:val="single" w:sz="12" w:space="0" w:color="auto"/>
            </w:tcBorders>
            <w:shd w:val="clear" w:color="auto" w:fill="auto"/>
            <w:noWrap/>
            <w:vAlign w:val="center"/>
          </w:tcPr>
          <w:p w14:paraId="5CB25C21" w14:textId="77777777" w:rsidR="0037701E" w:rsidRPr="001B4B87" w:rsidRDefault="0037701E" w:rsidP="00D40DD1">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Δ</w:t>
            </w:r>
            <w:r w:rsidRPr="001B4B87">
              <w:rPr>
                <w:rFonts w:ascii="Times New Roman" w:eastAsia="Times New Roman" w:hAnsi="Times New Roman" w:cs="Times New Roman"/>
                <w:sz w:val="16"/>
                <w:szCs w:val="24"/>
                <w:vertAlign w:val="superscript"/>
                <w:lang w:val="fr-FR" w:eastAsia="fr-FR"/>
              </w:rPr>
              <w:t>14</w:t>
            </w:r>
            <w:r w:rsidRPr="001B4B87">
              <w:rPr>
                <w:rFonts w:ascii="Times New Roman" w:eastAsia="Times New Roman" w:hAnsi="Times New Roman" w:cs="Times New Roman"/>
                <w:sz w:val="16"/>
                <w:szCs w:val="24"/>
                <w:lang w:val="fr-FR" w:eastAsia="fr-FR"/>
              </w:rPr>
              <w:t>C</w:t>
            </w:r>
            <w:r w:rsidRPr="001B4B87">
              <w:rPr>
                <w:rFonts w:ascii="Times New Roman" w:eastAsia="Times New Roman" w:hAnsi="Times New Roman" w:cs="Times New Roman"/>
                <w:sz w:val="16"/>
                <w:szCs w:val="24"/>
                <w:vertAlign w:val="subscript"/>
                <w:lang w:val="fr-FR" w:eastAsia="fr-FR"/>
              </w:rPr>
              <w:t>total</w:t>
            </w:r>
          </w:p>
        </w:tc>
        <w:tc>
          <w:tcPr>
            <w:tcW w:w="850" w:type="dxa"/>
            <w:tcBorders>
              <w:bottom w:val="single" w:sz="12" w:space="0" w:color="auto"/>
            </w:tcBorders>
            <w:shd w:val="clear" w:color="auto" w:fill="auto"/>
            <w:noWrap/>
            <w:vAlign w:val="center"/>
          </w:tcPr>
          <w:p w14:paraId="418551D4" w14:textId="77777777" w:rsidR="0037701E" w:rsidRPr="001B4B87" w:rsidRDefault="0037701E" w:rsidP="00D40DD1">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R</w:t>
            </w:r>
            <w:r w:rsidRPr="001B4B87">
              <w:rPr>
                <w:rFonts w:ascii="Times New Roman" w:eastAsia="Times New Roman" w:hAnsi="Times New Roman" w:cs="Times New Roman"/>
                <w:sz w:val="16"/>
                <w:szCs w:val="24"/>
                <w:vertAlign w:val="subscript"/>
                <w:lang w:val="fr-FR" w:eastAsia="fr-FR"/>
              </w:rPr>
              <w:t>plant</w:t>
            </w:r>
          </w:p>
        </w:tc>
        <w:tc>
          <w:tcPr>
            <w:tcW w:w="850" w:type="dxa"/>
            <w:tcBorders>
              <w:bottom w:val="single" w:sz="12" w:space="0" w:color="auto"/>
            </w:tcBorders>
            <w:shd w:val="clear" w:color="auto" w:fill="auto"/>
            <w:noWrap/>
            <w:vAlign w:val="center"/>
          </w:tcPr>
          <w:p w14:paraId="32A104D0" w14:textId="77777777" w:rsidR="0037701E" w:rsidRPr="001B4B87" w:rsidRDefault="0037701E" w:rsidP="00D40DD1">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Δ</w:t>
            </w:r>
            <w:r w:rsidRPr="001B4B87">
              <w:rPr>
                <w:rFonts w:ascii="Times New Roman" w:eastAsia="Times New Roman" w:hAnsi="Times New Roman" w:cs="Times New Roman"/>
                <w:sz w:val="16"/>
                <w:szCs w:val="24"/>
                <w:vertAlign w:val="superscript"/>
                <w:lang w:val="fr-FR" w:eastAsia="fr-FR"/>
              </w:rPr>
              <w:t>14</w:t>
            </w:r>
            <w:r w:rsidRPr="001B4B87">
              <w:rPr>
                <w:rFonts w:ascii="Times New Roman" w:eastAsia="Times New Roman" w:hAnsi="Times New Roman" w:cs="Times New Roman"/>
                <w:sz w:val="16"/>
                <w:szCs w:val="24"/>
                <w:lang w:val="fr-FR" w:eastAsia="fr-FR"/>
              </w:rPr>
              <w:t>C</w:t>
            </w:r>
            <w:r w:rsidRPr="001B4B87">
              <w:rPr>
                <w:rFonts w:ascii="Times New Roman" w:eastAsia="Times New Roman" w:hAnsi="Times New Roman" w:cs="Times New Roman"/>
                <w:sz w:val="16"/>
                <w:szCs w:val="24"/>
                <w:vertAlign w:val="subscript"/>
                <w:lang w:val="fr-FR" w:eastAsia="fr-FR"/>
              </w:rPr>
              <w:t>plant</w:t>
            </w:r>
          </w:p>
        </w:tc>
        <w:tc>
          <w:tcPr>
            <w:tcW w:w="850" w:type="dxa"/>
            <w:tcBorders>
              <w:bottom w:val="single" w:sz="12" w:space="0" w:color="auto"/>
            </w:tcBorders>
            <w:shd w:val="clear" w:color="auto" w:fill="auto"/>
            <w:noWrap/>
            <w:vAlign w:val="center"/>
          </w:tcPr>
          <w:p w14:paraId="66426E63" w14:textId="77777777" w:rsidR="0037701E" w:rsidRPr="001B4B87" w:rsidRDefault="0037701E" w:rsidP="00D40DD1">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R</w:t>
            </w:r>
            <w:r w:rsidRPr="001B4B87">
              <w:rPr>
                <w:rFonts w:ascii="Times New Roman" w:eastAsia="Times New Roman" w:hAnsi="Times New Roman" w:cs="Times New Roman"/>
                <w:sz w:val="16"/>
                <w:szCs w:val="24"/>
                <w:vertAlign w:val="subscript"/>
                <w:lang w:val="fr-FR" w:eastAsia="fr-FR"/>
              </w:rPr>
              <w:t>soil</w:t>
            </w:r>
          </w:p>
        </w:tc>
        <w:tc>
          <w:tcPr>
            <w:tcW w:w="850" w:type="dxa"/>
            <w:tcBorders>
              <w:bottom w:val="single" w:sz="12" w:space="0" w:color="auto"/>
            </w:tcBorders>
            <w:shd w:val="clear" w:color="auto" w:fill="auto"/>
            <w:noWrap/>
            <w:vAlign w:val="center"/>
          </w:tcPr>
          <w:p w14:paraId="1D91A91A" w14:textId="77777777" w:rsidR="0037701E" w:rsidRPr="001B4B87" w:rsidRDefault="0037701E" w:rsidP="00D40DD1">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Δ</w:t>
            </w:r>
            <w:r w:rsidRPr="001B4B87">
              <w:rPr>
                <w:rFonts w:ascii="Times New Roman" w:eastAsia="Times New Roman" w:hAnsi="Times New Roman" w:cs="Times New Roman"/>
                <w:sz w:val="16"/>
                <w:szCs w:val="24"/>
                <w:vertAlign w:val="superscript"/>
                <w:lang w:val="fr-FR" w:eastAsia="fr-FR"/>
              </w:rPr>
              <w:t>14</w:t>
            </w:r>
            <w:r w:rsidRPr="001B4B87">
              <w:rPr>
                <w:rFonts w:ascii="Times New Roman" w:eastAsia="Times New Roman" w:hAnsi="Times New Roman" w:cs="Times New Roman"/>
                <w:sz w:val="16"/>
                <w:szCs w:val="24"/>
                <w:lang w:val="fr-FR" w:eastAsia="fr-FR"/>
              </w:rPr>
              <w:t>C</w:t>
            </w:r>
            <w:r w:rsidRPr="001B4B87">
              <w:rPr>
                <w:rFonts w:ascii="Times New Roman" w:eastAsia="Times New Roman" w:hAnsi="Times New Roman" w:cs="Times New Roman"/>
                <w:sz w:val="16"/>
                <w:szCs w:val="24"/>
                <w:vertAlign w:val="subscript"/>
                <w:lang w:val="fr-FR" w:eastAsia="fr-FR"/>
              </w:rPr>
              <w:t>soil</w:t>
            </w:r>
          </w:p>
        </w:tc>
        <w:tc>
          <w:tcPr>
            <w:tcW w:w="1245" w:type="dxa"/>
            <w:tcBorders>
              <w:bottom w:val="single" w:sz="12" w:space="0" w:color="auto"/>
            </w:tcBorders>
            <w:vAlign w:val="center"/>
          </w:tcPr>
          <w:p w14:paraId="78111BD0" w14:textId="77777777" w:rsidR="0037701E" w:rsidRPr="001B4B87" w:rsidRDefault="00DC5F4E" w:rsidP="00D40DD1">
            <w:pPr>
              <w:spacing w:line="240" w:lineRule="auto"/>
              <w:jc w:val="center"/>
              <w:rPr>
                <w:rFonts w:ascii="Times New Roman" w:eastAsia="Times New Roman" w:hAnsi="Times New Roman" w:cs="Times New Roman"/>
                <w:sz w:val="16"/>
                <w:szCs w:val="24"/>
                <w:vertAlign w:val="superscript"/>
                <w:lang w:val="fr-FR" w:eastAsia="fr-FR"/>
              </w:rPr>
            </w:pPr>
            <w:r w:rsidRPr="001B4B87">
              <w:rPr>
                <w:rFonts w:ascii="Times New Roman" w:eastAsia="Times New Roman" w:hAnsi="Times New Roman" w:cs="Times New Roman"/>
                <w:sz w:val="16"/>
                <w:szCs w:val="24"/>
                <w:lang w:val="fr-FR" w:eastAsia="fr-FR"/>
              </w:rPr>
              <w:t>Δ</w:t>
            </w:r>
            <w:r w:rsidR="0037701E" w:rsidRPr="001B4B87">
              <w:rPr>
                <w:rFonts w:ascii="Times New Roman" w:eastAsia="Times New Roman" w:hAnsi="Times New Roman" w:cs="Times New Roman"/>
                <w:sz w:val="16"/>
                <w:szCs w:val="24"/>
                <w:lang w:val="fr-FR" w:eastAsia="fr-FR"/>
              </w:rPr>
              <w:t>Δ</w:t>
            </w:r>
            <w:r w:rsidR="0037701E" w:rsidRPr="001B4B87">
              <w:rPr>
                <w:rFonts w:ascii="Times New Roman" w:eastAsia="Times New Roman" w:hAnsi="Times New Roman" w:cs="Times New Roman"/>
                <w:sz w:val="16"/>
                <w:szCs w:val="24"/>
                <w:vertAlign w:val="superscript"/>
                <w:lang w:val="fr-FR" w:eastAsia="fr-FR"/>
              </w:rPr>
              <w:t>14</w:t>
            </w:r>
            <w:r w:rsidR="0037701E" w:rsidRPr="001B4B87">
              <w:rPr>
                <w:rFonts w:ascii="Times New Roman" w:eastAsia="Times New Roman" w:hAnsi="Times New Roman" w:cs="Times New Roman"/>
                <w:sz w:val="16"/>
                <w:szCs w:val="24"/>
                <w:lang w:val="fr-FR" w:eastAsia="fr-FR"/>
              </w:rPr>
              <w:t>C</w:t>
            </w:r>
            <w:r w:rsidR="0037701E" w:rsidRPr="001B4B87">
              <w:rPr>
                <w:rFonts w:ascii="Times New Roman" w:eastAsia="Times New Roman" w:hAnsi="Times New Roman" w:cs="Times New Roman"/>
                <w:sz w:val="16"/>
                <w:szCs w:val="24"/>
                <w:vertAlign w:val="subscript"/>
                <w:lang w:val="fr-FR" w:eastAsia="fr-FR"/>
              </w:rPr>
              <w:t>soil</w:t>
            </w:r>
            <w:r w:rsidR="0037701E" w:rsidRPr="001B4B87">
              <w:rPr>
                <w:rFonts w:ascii="Times New Roman" w:eastAsia="Times New Roman" w:hAnsi="Times New Roman" w:cs="Times New Roman"/>
                <w:sz w:val="16"/>
                <w:szCs w:val="24"/>
                <w:lang w:eastAsia="sv-SE"/>
              </w:rPr>
              <w:t>|</w:t>
            </w:r>
            <w:r w:rsidR="00B23DB1" w:rsidRPr="001B4B87">
              <w:rPr>
                <w:rFonts w:ascii="Times New Roman" w:eastAsia="Times New Roman" w:hAnsi="Times New Roman" w:cs="Times New Roman"/>
                <w:sz w:val="16"/>
                <w:szCs w:val="24"/>
                <w:lang w:val="fr-FR" w:eastAsia="fr-FR"/>
              </w:rPr>
              <w:t>Δ</w:t>
            </w:r>
            <w:r w:rsidR="00D27013" w:rsidRPr="001B4B87">
              <w:rPr>
                <w:rFonts w:ascii="Times New Roman" w:hAnsi="Times New Roman" w:cs="Times New Roman"/>
                <w:sz w:val="16"/>
                <w:szCs w:val="24"/>
              </w:rPr>
              <w:t>δ</w:t>
            </w:r>
            <w:r w:rsidR="0037701E" w:rsidRPr="001B4B87">
              <w:rPr>
                <w:rFonts w:ascii="Times New Roman" w:eastAsia="Times New Roman" w:hAnsi="Times New Roman" w:cs="Times New Roman"/>
                <w:sz w:val="16"/>
                <w:szCs w:val="24"/>
                <w:vertAlign w:val="superscript"/>
                <w:lang w:eastAsia="sv-SE"/>
              </w:rPr>
              <w:t>13</w:t>
            </w:r>
            <w:r w:rsidR="0037701E" w:rsidRPr="001B4B87">
              <w:rPr>
                <w:rFonts w:ascii="Times New Roman" w:eastAsia="Times New Roman" w:hAnsi="Times New Roman" w:cs="Times New Roman"/>
                <w:sz w:val="16"/>
                <w:szCs w:val="24"/>
                <w:lang w:eastAsia="sv-SE"/>
              </w:rPr>
              <w:t>C</w:t>
            </w:r>
            <w:r w:rsidR="0037701E" w:rsidRPr="001B4B87">
              <w:rPr>
                <w:rFonts w:ascii="Times New Roman" w:eastAsia="Times New Roman" w:hAnsi="Times New Roman" w:cs="Times New Roman"/>
                <w:sz w:val="16"/>
                <w:szCs w:val="24"/>
                <w:vertAlign w:val="subscript"/>
                <w:lang w:eastAsia="sv-SE"/>
              </w:rPr>
              <w:t>plant</w:t>
            </w:r>
          </w:p>
        </w:tc>
        <w:tc>
          <w:tcPr>
            <w:tcW w:w="1245" w:type="dxa"/>
            <w:tcBorders>
              <w:bottom w:val="single" w:sz="12" w:space="0" w:color="auto"/>
            </w:tcBorders>
            <w:vAlign w:val="center"/>
          </w:tcPr>
          <w:p w14:paraId="436504CE" w14:textId="77777777" w:rsidR="0037701E" w:rsidRPr="001B4B87" w:rsidRDefault="00DC5F4E" w:rsidP="00D40DD1">
            <w:pPr>
              <w:spacing w:line="240" w:lineRule="auto"/>
              <w:jc w:val="center"/>
              <w:rPr>
                <w:rFonts w:ascii="Times New Roman" w:eastAsia="Times New Roman" w:hAnsi="Times New Roman" w:cs="Times New Roman"/>
                <w:sz w:val="16"/>
                <w:szCs w:val="24"/>
                <w:vertAlign w:val="superscript"/>
                <w:lang w:val="fr-FR" w:eastAsia="fr-FR"/>
              </w:rPr>
            </w:pPr>
            <w:r w:rsidRPr="001B4B87">
              <w:rPr>
                <w:rFonts w:ascii="Times New Roman" w:eastAsia="Times New Roman" w:hAnsi="Times New Roman" w:cs="Times New Roman"/>
                <w:sz w:val="16"/>
                <w:szCs w:val="24"/>
                <w:lang w:val="fr-FR" w:eastAsia="fr-FR"/>
              </w:rPr>
              <w:t>Δ</w:t>
            </w:r>
            <w:r w:rsidR="0037701E" w:rsidRPr="001B4B87">
              <w:rPr>
                <w:rFonts w:ascii="Times New Roman" w:eastAsia="Times New Roman" w:hAnsi="Times New Roman" w:cs="Times New Roman"/>
                <w:sz w:val="16"/>
                <w:szCs w:val="24"/>
                <w:lang w:val="fr-FR" w:eastAsia="fr-FR"/>
              </w:rPr>
              <w:t>Δ</w:t>
            </w:r>
            <w:r w:rsidR="0037701E" w:rsidRPr="001B4B87">
              <w:rPr>
                <w:rFonts w:ascii="Times New Roman" w:eastAsia="Times New Roman" w:hAnsi="Times New Roman" w:cs="Times New Roman"/>
                <w:sz w:val="16"/>
                <w:szCs w:val="24"/>
                <w:vertAlign w:val="superscript"/>
                <w:lang w:val="fr-FR" w:eastAsia="fr-FR"/>
              </w:rPr>
              <w:t>14</w:t>
            </w:r>
            <w:r w:rsidR="0037701E" w:rsidRPr="001B4B87">
              <w:rPr>
                <w:rFonts w:ascii="Times New Roman" w:eastAsia="Times New Roman" w:hAnsi="Times New Roman" w:cs="Times New Roman"/>
                <w:sz w:val="16"/>
                <w:szCs w:val="24"/>
                <w:lang w:val="fr-FR" w:eastAsia="fr-FR"/>
              </w:rPr>
              <w:t>C</w:t>
            </w:r>
            <w:r w:rsidR="0037701E" w:rsidRPr="001B4B87">
              <w:rPr>
                <w:rFonts w:ascii="Times New Roman" w:eastAsia="Times New Roman" w:hAnsi="Times New Roman" w:cs="Times New Roman"/>
                <w:sz w:val="16"/>
                <w:szCs w:val="24"/>
                <w:vertAlign w:val="subscript"/>
                <w:lang w:val="fr-FR" w:eastAsia="fr-FR"/>
              </w:rPr>
              <w:t>soil</w:t>
            </w:r>
            <w:r w:rsidR="0037701E" w:rsidRPr="001B4B87">
              <w:rPr>
                <w:rFonts w:ascii="Times New Roman" w:eastAsia="Times New Roman" w:hAnsi="Times New Roman" w:cs="Times New Roman"/>
                <w:sz w:val="16"/>
                <w:szCs w:val="24"/>
                <w:lang w:eastAsia="sv-SE"/>
              </w:rPr>
              <w:t>|</w:t>
            </w:r>
            <w:r w:rsidR="00B23DB1" w:rsidRPr="001B4B87">
              <w:rPr>
                <w:rFonts w:ascii="Times New Roman" w:eastAsia="Times New Roman" w:hAnsi="Times New Roman" w:cs="Times New Roman"/>
                <w:sz w:val="16"/>
                <w:szCs w:val="24"/>
                <w:lang w:val="fr-FR" w:eastAsia="fr-FR"/>
              </w:rPr>
              <w:t>Δ</w:t>
            </w:r>
            <w:r w:rsidR="0037701E" w:rsidRPr="001B4B87">
              <w:rPr>
                <w:rFonts w:ascii="Times New Roman" w:eastAsia="Times New Roman" w:hAnsi="Times New Roman" w:cs="Times New Roman"/>
                <w:sz w:val="16"/>
                <w:szCs w:val="24"/>
                <w:lang w:eastAsia="sv-SE"/>
              </w:rPr>
              <w:t>Δ</w:t>
            </w:r>
            <w:r w:rsidR="0037701E" w:rsidRPr="001B4B87">
              <w:rPr>
                <w:rFonts w:ascii="Times New Roman" w:eastAsia="Times New Roman" w:hAnsi="Times New Roman" w:cs="Times New Roman"/>
                <w:sz w:val="16"/>
                <w:szCs w:val="24"/>
                <w:vertAlign w:val="superscript"/>
                <w:lang w:eastAsia="sv-SE"/>
              </w:rPr>
              <w:t>14</w:t>
            </w:r>
            <w:r w:rsidR="0037701E" w:rsidRPr="001B4B87">
              <w:rPr>
                <w:rFonts w:ascii="Times New Roman" w:eastAsia="Times New Roman" w:hAnsi="Times New Roman" w:cs="Times New Roman"/>
                <w:sz w:val="16"/>
                <w:szCs w:val="24"/>
                <w:lang w:eastAsia="sv-SE"/>
              </w:rPr>
              <w:t>C</w:t>
            </w:r>
            <w:r w:rsidR="0037701E" w:rsidRPr="001B4B87">
              <w:rPr>
                <w:rFonts w:ascii="Times New Roman" w:eastAsia="Times New Roman" w:hAnsi="Times New Roman" w:cs="Times New Roman"/>
                <w:sz w:val="16"/>
                <w:szCs w:val="24"/>
                <w:vertAlign w:val="subscript"/>
                <w:lang w:eastAsia="sv-SE"/>
              </w:rPr>
              <w:t>plant</w:t>
            </w:r>
          </w:p>
        </w:tc>
      </w:tr>
      <w:tr w:rsidR="00196EC4" w:rsidRPr="001B4B87" w14:paraId="3C9FCCD3" w14:textId="77777777" w:rsidTr="00DC5F4E">
        <w:trPr>
          <w:trHeight w:val="300"/>
        </w:trPr>
        <w:tc>
          <w:tcPr>
            <w:tcW w:w="850" w:type="dxa"/>
            <w:vMerge w:val="restart"/>
            <w:tcBorders>
              <w:top w:val="single" w:sz="12" w:space="0" w:color="auto"/>
            </w:tcBorders>
            <w:shd w:val="clear" w:color="auto" w:fill="auto"/>
            <w:noWrap/>
            <w:vAlign w:val="center"/>
            <w:hideMark/>
          </w:tcPr>
          <w:p w14:paraId="725A71FB" w14:textId="77777777" w:rsidR="000C4BBD" w:rsidRPr="001B4B87" w:rsidRDefault="000C4BBD" w:rsidP="00D40DD1">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Cambisol</w:t>
            </w:r>
          </w:p>
        </w:tc>
        <w:tc>
          <w:tcPr>
            <w:tcW w:w="680" w:type="dxa"/>
            <w:vMerge w:val="restart"/>
            <w:tcBorders>
              <w:top w:val="single" w:sz="12" w:space="0" w:color="auto"/>
            </w:tcBorders>
            <w:shd w:val="clear" w:color="auto" w:fill="auto"/>
            <w:noWrap/>
            <w:vAlign w:val="center"/>
          </w:tcPr>
          <w:p w14:paraId="12D3A67E" w14:textId="77777777" w:rsidR="000C4BBD" w:rsidRPr="001B4B87" w:rsidRDefault="000C4BBD" w:rsidP="00D40DD1">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Subsoil</w:t>
            </w:r>
          </w:p>
        </w:tc>
        <w:tc>
          <w:tcPr>
            <w:tcW w:w="681" w:type="dxa"/>
            <w:tcBorders>
              <w:top w:val="single" w:sz="12" w:space="0" w:color="auto"/>
            </w:tcBorders>
            <w:shd w:val="clear" w:color="auto" w:fill="auto"/>
            <w:noWrap/>
            <w:vAlign w:val="center"/>
            <w:hideMark/>
          </w:tcPr>
          <w:p w14:paraId="5CA6F06F" w14:textId="77777777" w:rsidR="000C4BBD" w:rsidRPr="001B4B87" w:rsidRDefault="000C4BBD" w:rsidP="00D40DD1">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0-20</w:t>
            </w:r>
          </w:p>
        </w:tc>
        <w:tc>
          <w:tcPr>
            <w:tcW w:w="850" w:type="dxa"/>
            <w:tcBorders>
              <w:top w:val="single" w:sz="12" w:space="0" w:color="auto"/>
            </w:tcBorders>
            <w:shd w:val="clear" w:color="auto" w:fill="auto"/>
            <w:noWrap/>
            <w:vAlign w:val="center"/>
            <w:hideMark/>
          </w:tcPr>
          <w:p w14:paraId="0B62C92A" w14:textId="77777777" w:rsidR="000C4BBD" w:rsidRPr="001B4B87" w:rsidRDefault="000C4BBD" w:rsidP="00D40DD1">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41.1</w:t>
            </w:r>
            <w:r w:rsidRPr="001B4B87">
              <w:rPr>
                <w:rFonts w:ascii="Times New Roman" w:eastAsia="Times New Roman" w:hAnsi="Times New Roman" w:cs="Times New Roman"/>
                <w:sz w:val="16"/>
                <w:szCs w:val="24"/>
                <w:lang w:eastAsia="sv-SE"/>
              </w:rPr>
              <w:t xml:space="preserve"> ± 2.5</w:t>
            </w:r>
          </w:p>
        </w:tc>
        <w:tc>
          <w:tcPr>
            <w:tcW w:w="850" w:type="dxa"/>
            <w:tcBorders>
              <w:top w:val="single" w:sz="12" w:space="0" w:color="auto"/>
            </w:tcBorders>
            <w:shd w:val="clear" w:color="auto" w:fill="auto"/>
            <w:noWrap/>
            <w:vAlign w:val="center"/>
            <w:hideMark/>
          </w:tcPr>
          <w:p w14:paraId="67CC06E1" w14:textId="77777777" w:rsidR="000C4BBD" w:rsidRPr="001B4B87" w:rsidRDefault="000C4BBD" w:rsidP="00D40DD1">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-761</w:t>
            </w:r>
            <w:r w:rsidRPr="001B4B87">
              <w:rPr>
                <w:rFonts w:ascii="Times New Roman" w:eastAsia="Times New Roman" w:hAnsi="Times New Roman" w:cs="Times New Roman"/>
                <w:sz w:val="16"/>
                <w:szCs w:val="24"/>
                <w:lang w:eastAsia="sv-SE"/>
              </w:rPr>
              <w:t xml:space="preserve"> ± 6</w:t>
            </w:r>
            <w:r w:rsidRPr="001B4B87">
              <w:rPr>
                <w:rFonts w:ascii="Times New Roman" w:eastAsia="Times New Roman" w:hAnsi="Times New Roman" w:cs="Times New Roman"/>
                <w:sz w:val="16"/>
                <w:szCs w:val="24"/>
                <w:lang w:val="fr-FR" w:eastAsia="fr-FR"/>
              </w:rPr>
              <w:t xml:space="preserve"> </w:t>
            </w:r>
          </w:p>
        </w:tc>
        <w:tc>
          <w:tcPr>
            <w:tcW w:w="850" w:type="dxa"/>
            <w:tcBorders>
              <w:top w:val="single" w:sz="12" w:space="0" w:color="auto"/>
            </w:tcBorders>
            <w:shd w:val="clear" w:color="auto" w:fill="auto"/>
            <w:noWrap/>
            <w:vAlign w:val="center"/>
            <w:hideMark/>
          </w:tcPr>
          <w:p w14:paraId="1930CF8A" w14:textId="77777777" w:rsidR="000C4BBD" w:rsidRPr="001B4B87" w:rsidRDefault="000C4BBD" w:rsidP="00D40DD1">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28.6</w:t>
            </w:r>
            <w:r w:rsidRPr="001B4B87">
              <w:rPr>
                <w:rFonts w:ascii="Times New Roman" w:eastAsia="Times New Roman" w:hAnsi="Times New Roman" w:cs="Times New Roman"/>
                <w:sz w:val="16"/>
                <w:szCs w:val="24"/>
                <w:lang w:eastAsia="sv-SE"/>
              </w:rPr>
              <w:t xml:space="preserve"> ± 1.8</w:t>
            </w:r>
          </w:p>
        </w:tc>
        <w:tc>
          <w:tcPr>
            <w:tcW w:w="850" w:type="dxa"/>
            <w:vMerge w:val="restart"/>
            <w:tcBorders>
              <w:top w:val="single" w:sz="12" w:space="0" w:color="auto"/>
            </w:tcBorders>
            <w:shd w:val="clear" w:color="auto" w:fill="auto"/>
            <w:noWrap/>
            <w:vAlign w:val="center"/>
            <w:hideMark/>
          </w:tcPr>
          <w:p w14:paraId="0096A6E5" w14:textId="77777777" w:rsidR="000C4BBD" w:rsidRPr="001B4B87" w:rsidRDefault="000C4BBD" w:rsidP="00D40DD1">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-852</w:t>
            </w:r>
            <w:r w:rsidRPr="001B4B87">
              <w:rPr>
                <w:rFonts w:ascii="Times New Roman" w:eastAsia="Times New Roman" w:hAnsi="Times New Roman" w:cs="Times New Roman"/>
                <w:sz w:val="16"/>
                <w:szCs w:val="24"/>
                <w:lang w:eastAsia="sv-SE"/>
              </w:rPr>
              <w:t xml:space="preserve"> ± 3</w:t>
            </w:r>
          </w:p>
        </w:tc>
        <w:tc>
          <w:tcPr>
            <w:tcW w:w="850" w:type="dxa"/>
            <w:tcBorders>
              <w:top w:val="single" w:sz="12" w:space="0" w:color="auto"/>
            </w:tcBorders>
            <w:shd w:val="clear" w:color="auto" w:fill="auto"/>
            <w:noWrap/>
            <w:vAlign w:val="center"/>
            <w:hideMark/>
          </w:tcPr>
          <w:p w14:paraId="2E8D56CA" w14:textId="77777777" w:rsidR="000C4BBD" w:rsidRPr="001B4B87" w:rsidRDefault="000C4BBD" w:rsidP="00D40DD1">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12.5</w:t>
            </w:r>
            <w:r w:rsidRPr="001B4B87">
              <w:rPr>
                <w:rFonts w:ascii="Times New Roman" w:eastAsia="Times New Roman" w:hAnsi="Times New Roman" w:cs="Times New Roman"/>
                <w:sz w:val="16"/>
                <w:szCs w:val="24"/>
                <w:lang w:eastAsia="sv-SE"/>
              </w:rPr>
              <w:t xml:space="preserve"> ± </w:t>
            </w:r>
            <w:r w:rsidR="0096099B" w:rsidRPr="001B4B87">
              <w:rPr>
                <w:rFonts w:ascii="Times New Roman" w:eastAsia="Times New Roman" w:hAnsi="Times New Roman" w:cs="Times New Roman"/>
                <w:sz w:val="16"/>
                <w:szCs w:val="24"/>
                <w:lang w:eastAsia="sv-SE"/>
              </w:rPr>
              <w:t>0.8</w:t>
            </w:r>
          </w:p>
        </w:tc>
        <w:tc>
          <w:tcPr>
            <w:tcW w:w="850" w:type="dxa"/>
            <w:tcBorders>
              <w:top w:val="single" w:sz="12" w:space="0" w:color="auto"/>
            </w:tcBorders>
            <w:shd w:val="clear" w:color="auto" w:fill="auto"/>
            <w:noWrap/>
            <w:vAlign w:val="center"/>
            <w:hideMark/>
          </w:tcPr>
          <w:p w14:paraId="7F4754AD" w14:textId="77777777" w:rsidR="000C4BBD" w:rsidRPr="001B4B87" w:rsidRDefault="000C4BBD" w:rsidP="00D40DD1">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-55</w:t>
            </w:r>
            <w:r w:rsidR="0096099B" w:rsidRPr="001B4B87">
              <w:rPr>
                <w:rFonts w:ascii="Times New Roman" w:eastAsia="Times New Roman" w:hAnsi="Times New Roman" w:cs="Times New Roman"/>
                <w:sz w:val="16"/>
                <w:szCs w:val="24"/>
                <w:lang w:val="fr-FR" w:eastAsia="fr-FR"/>
              </w:rPr>
              <w:t>1</w:t>
            </w:r>
            <w:r w:rsidR="0096099B" w:rsidRPr="001B4B87">
              <w:rPr>
                <w:rFonts w:ascii="Times New Roman" w:eastAsia="Times New Roman" w:hAnsi="Times New Roman" w:cs="Times New Roman"/>
                <w:sz w:val="16"/>
                <w:szCs w:val="24"/>
                <w:lang w:eastAsia="sv-SE"/>
              </w:rPr>
              <w:t xml:space="preserve"> ± 17</w:t>
            </w:r>
          </w:p>
        </w:tc>
        <w:tc>
          <w:tcPr>
            <w:tcW w:w="1245" w:type="dxa"/>
            <w:tcBorders>
              <w:top w:val="single" w:sz="12" w:space="0" w:color="auto"/>
            </w:tcBorders>
            <w:vAlign w:val="center"/>
          </w:tcPr>
          <w:p w14:paraId="6E887F9F" w14:textId="77777777" w:rsidR="000C4BBD" w:rsidRPr="001B4B87" w:rsidRDefault="000C4BBD" w:rsidP="00D40DD1">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26.1</w:t>
            </w:r>
            <w:r w:rsidR="0096099B" w:rsidRPr="001B4B87">
              <w:rPr>
                <w:rFonts w:ascii="Times New Roman" w:eastAsia="Times New Roman" w:hAnsi="Times New Roman" w:cs="Times New Roman"/>
                <w:sz w:val="16"/>
                <w:szCs w:val="24"/>
                <w:lang w:eastAsia="sv-SE"/>
              </w:rPr>
              <w:t xml:space="preserve"> ± </w:t>
            </w:r>
            <w:r w:rsidR="00D32753" w:rsidRPr="001B4B87">
              <w:rPr>
                <w:rFonts w:ascii="Times New Roman" w:eastAsia="Times New Roman" w:hAnsi="Times New Roman" w:cs="Times New Roman"/>
                <w:sz w:val="16"/>
                <w:szCs w:val="24"/>
                <w:lang w:eastAsia="sv-SE"/>
              </w:rPr>
              <w:t>1.0</w:t>
            </w:r>
          </w:p>
        </w:tc>
        <w:tc>
          <w:tcPr>
            <w:tcW w:w="1245" w:type="dxa"/>
            <w:tcBorders>
              <w:top w:val="single" w:sz="12" w:space="0" w:color="auto"/>
            </w:tcBorders>
            <w:vAlign w:val="center"/>
          </w:tcPr>
          <w:p w14:paraId="0594E848" w14:textId="77777777" w:rsidR="000C4BBD" w:rsidRPr="001B4B87" w:rsidRDefault="000C4BBD" w:rsidP="00D40DD1">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4.6</w:t>
            </w:r>
            <w:r w:rsidR="00D32753" w:rsidRPr="001B4B87">
              <w:rPr>
                <w:rFonts w:ascii="Times New Roman" w:eastAsia="Times New Roman" w:hAnsi="Times New Roman" w:cs="Times New Roman"/>
                <w:sz w:val="16"/>
                <w:szCs w:val="24"/>
                <w:lang w:eastAsia="sv-SE"/>
              </w:rPr>
              <w:t xml:space="preserve"> ± 0.2</w:t>
            </w:r>
          </w:p>
        </w:tc>
      </w:tr>
      <w:tr w:rsidR="00196EC4" w:rsidRPr="001B4B87" w14:paraId="677D4DF4" w14:textId="77777777" w:rsidTr="00DC5F4E">
        <w:trPr>
          <w:trHeight w:val="300"/>
        </w:trPr>
        <w:tc>
          <w:tcPr>
            <w:tcW w:w="850" w:type="dxa"/>
            <w:vMerge/>
            <w:tcBorders>
              <w:bottom w:val="single" w:sz="4" w:space="0" w:color="auto"/>
            </w:tcBorders>
            <w:shd w:val="clear" w:color="auto" w:fill="auto"/>
            <w:noWrap/>
            <w:vAlign w:val="center"/>
            <w:hideMark/>
          </w:tcPr>
          <w:p w14:paraId="59819D1B" w14:textId="77777777" w:rsidR="000C4BBD" w:rsidRPr="001B4B87" w:rsidRDefault="000C4BBD" w:rsidP="00D40DD1">
            <w:pPr>
              <w:spacing w:line="240" w:lineRule="auto"/>
              <w:jc w:val="center"/>
              <w:rPr>
                <w:rFonts w:ascii="Times New Roman" w:eastAsia="Times New Roman" w:hAnsi="Times New Roman" w:cs="Times New Roman"/>
                <w:sz w:val="16"/>
                <w:szCs w:val="24"/>
                <w:lang w:val="fr-FR" w:eastAsia="fr-FR"/>
              </w:rPr>
            </w:pPr>
          </w:p>
        </w:tc>
        <w:tc>
          <w:tcPr>
            <w:tcW w:w="680" w:type="dxa"/>
            <w:vMerge/>
            <w:tcBorders>
              <w:bottom w:val="single" w:sz="4" w:space="0" w:color="auto"/>
            </w:tcBorders>
            <w:shd w:val="clear" w:color="auto" w:fill="auto"/>
            <w:noWrap/>
            <w:vAlign w:val="center"/>
          </w:tcPr>
          <w:p w14:paraId="5C750892" w14:textId="77777777" w:rsidR="000C4BBD" w:rsidRPr="001B4B87" w:rsidRDefault="000C4BBD" w:rsidP="00D40DD1">
            <w:pPr>
              <w:spacing w:line="240" w:lineRule="auto"/>
              <w:jc w:val="center"/>
              <w:rPr>
                <w:rFonts w:ascii="Times New Roman" w:eastAsia="Times New Roman" w:hAnsi="Times New Roman" w:cs="Times New Roman"/>
                <w:sz w:val="16"/>
                <w:szCs w:val="24"/>
                <w:lang w:val="fr-FR" w:eastAsia="fr-FR"/>
              </w:rPr>
            </w:pPr>
          </w:p>
        </w:tc>
        <w:tc>
          <w:tcPr>
            <w:tcW w:w="681" w:type="dxa"/>
            <w:tcBorders>
              <w:bottom w:val="single" w:sz="4" w:space="0" w:color="auto"/>
            </w:tcBorders>
            <w:shd w:val="clear" w:color="auto" w:fill="auto"/>
            <w:noWrap/>
            <w:vAlign w:val="center"/>
            <w:hideMark/>
          </w:tcPr>
          <w:p w14:paraId="10D6BB3C" w14:textId="77777777" w:rsidR="000C4BBD" w:rsidRPr="001B4B87" w:rsidRDefault="000C4BBD" w:rsidP="00D40DD1">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40-60</w:t>
            </w:r>
          </w:p>
        </w:tc>
        <w:tc>
          <w:tcPr>
            <w:tcW w:w="850" w:type="dxa"/>
            <w:tcBorders>
              <w:bottom w:val="single" w:sz="4" w:space="0" w:color="auto"/>
            </w:tcBorders>
            <w:shd w:val="clear" w:color="auto" w:fill="auto"/>
            <w:noWrap/>
            <w:vAlign w:val="center"/>
            <w:hideMark/>
          </w:tcPr>
          <w:p w14:paraId="18D99962" w14:textId="77777777" w:rsidR="000C4BBD" w:rsidRPr="001B4B87" w:rsidRDefault="000C4BBD" w:rsidP="00D40DD1">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9.7</w:t>
            </w:r>
            <w:r w:rsidRPr="001B4B87">
              <w:rPr>
                <w:rFonts w:ascii="Times New Roman" w:eastAsia="Times New Roman" w:hAnsi="Times New Roman" w:cs="Times New Roman"/>
                <w:sz w:val="16"/>
                <w:szCs w:val="24"/>
                <w:lang w:eastAsia="sv-SE"/>
              </w:rPr>
              <w:t xml:space="preserve"> ± 0.8</w:t>
            </w:r>
          </w:p>
        </w:tc>
        <w:tc>
          <w:tcPr>
            <w:tcW w:w="850" w:type="dxa"/>
            <w:tcBorders>
              <w:bottom w:val="single" w:sz="4" w:space="0" w:color="auto"/>
            </w:tcBorders>
            <w:shd w:val="clear" w:color="auto" w:fill="auto"/>
            <w:noWrap/>
            <w:vAlign w:val="center"/>
            <w:hideMark/>
          </w:tcPr>
          <w:p w14:paraId="6EDDFAFF" w14:textId="77777777" w:rsidR="000C4BBD" w:rsidRPr="001B4B87" w:rsidRDefault="000C4BBD" w:rsidP="00D40DD1">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-622</w:t>
            </w:r>
            <w:r w:rsidRPr="001B4B87">
              <w:rPr>
                <w:rFonts w:ascii="Times New Roman" w:eastAsia="Times New Roman" w:hAnsi="Times New Roman" w:cs="Times New Roman"/>
                <w:sz w:val="16"/>
                <w:szCs w:val="24"/>
                <w:lang w:eastAsia="sv-SE"/>
              </w:rPr>
              <w:t xml:space="preserve"> ± 16</w:t>
            </w:r>
          </w:p>
        </w:tc>
        <w:tc>
          <w:tcPr>
            <w:tcW w:w="850" w:type="dxa"/>
            <w:tcBorders>
              <w:bottom w:val="single" w:sz="4" w:space="0" w:color="auto"/>
            </w:tcBorders>
            <w:shd w:val="clear" w:color="auto" w:fill="auto"/>
            <w:noWrap/>
            <w:vAlign w:val="center"/>
            <w:hideMark/>
          </w:tcPr>
          <w:p w14:paraId="54F303E5" w14:textId="77777777" w:rsidR="000C4BBD" w:rsidRPr="001B4B87" w:rsidRDefault="000C4BBD" w:rsidP="00D40DD1">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5.0</w:t>
            </w:r>
            <w:r w:rsidRPr="001B4B87">
              <w:rPr>
                <w:rFonts w:ascii="Times New Roman" w:eastAsia="Times New Roman" w:hAnsi="Times New Roman" w:cs="Times New Roman"/>
                <w:sz w:val="16"/>
                <w:szCs w:val="24"/>
                <w:lang w:eastAsia="sv-SE"/>
              </w:rPr>
              <w:t xml:space="preserve"> ± 0.5</w:t>
            </w:r>
          </w:p>
        </w:tc>
        <w:tc>
          <w:tcPr>
            <w:tcW w:w="850" w:type="dxa"/>
            <w:vMerge/>
            <w:tcBorders>
              <w:bottom w:val="single" w:sz="4" w:space="0" w:color="auto"/>
            </w:tcBorders>
            <w:shd w:val="clear" w:color="auto" w:fill="auto"/>
            <w:noWrap/>
            <w:vAlign w:val="center"/>
            <w:hideMark/>
          </w:tcPr>
          <w:p w14:paraId="09E93A64" w14:textId="77777777" w:rsidR="000C4BBD" w:rsidRPr="001B4B87" w:rsidRDefault="000C4BBD" w:rsidP="00D40DD1">
            <w:pPr>
              <w:spacing w:line="240" w:lineRule="auto"/>
              <w:jc w:val="center"/>
              <w:rPr>
                <w:rFonts w:ascii="Times New Roman" w:eastAsia="Times New Roman" w:hAnsi="Times New Roman" w:cs="Times New Roman"/>
                <w:sz w:val="16"/>
                <w:szCs w:val="24"/>
                <w:lang w:val="fr-FR" w:eastAsia="fr-FR"/>
              </w:rPr>
            </w:pPr>
          </w:p>
        </w:tc>
        <w:tc>
          <w:tcPr>
            <w:tcW w:w="850" w:type="dxa"/>
            <w:tcBorders>
              <w:bottom w:val="single" w:sz="4" w:space="0" w:color="auto"/>
            </w:tcBorders>
            <w:shd w:val="clear" w:color="auto" w:fill="auto"/>
            <w:noWrap/>
            <w:vAlign w:val="center"/>
            <w:hideMark/>
          </w:tcPr>
          <w:p w14:paraId="5371CBC5" w14:textId="77777777" w:rsidR="000C4BBD" w:rsidRPr="001B4B87" w:rsidRDefault="000C4BBD" w:rsidP="00D40DD1">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4.7</w:t>
            </w:r>
            <w:r w:rsidR="0096099B" w:rsidRPr="001B4B87">
              <w:rPr>
                <w:rFonts w:ascii="Times New Roman" w:eastAsia="Times New Roman" w:hAnsi="Times New Roman" w:cs="Times New Roman"/>
                <w:sz w:val="16"/>
                <w:szCs w:val="24"/>
                <w:lang w:eastAsia="sv-SE"/>
              </w:rPr>
              <w:t xml:space="preserve"> ± 0.4</w:t>
            </w:r>
          </w:p>
        </w:tc>
        <w:tc>
          <w:tcPr>
            <w:tcW w:w="850" w:type="dxa"/>
            <w:tcBorders>
              <w:bottom w:val="single" w:sz="4" w:space="0" w:color="auto"/>
            </w:tcBorders>
            <w:shd w:val="clear" w:color="auto" w:fill="auto"/>
            <w:noWrap/>
            <w:vAlign w:val="center"/>
            <w:hideMark/>
          </w:tcPr>
          <w:p w14:paraId="4FA31C4F" w14:textId="77777777" w:rsidR="000C4BBD" w:rsidRPr="001B4B87" w:rsidRDefault="000C4BBD" w:rsidP="00D40DD1">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-377</w:t>
            </w:r>
            <w:r w:rsidR="0096099B" w:rsidRPr="001B4B87">
              <w:rPr>
                <w:rFonts w:ascii="Times New Roman" w:eastAsia="Times New Roman" w:hAnsi="Times New Roman" w:cs="Times New Roman"/>
                <w:sz w:val="16"/>
                <w:szCs w:val="24"/>
                <w:lang w:eastAsia="sv-SE"/>
              </w:rPr>
              <w:t xml:space="preserve"> ± 20</w:t>
            </w:r>
          </w:p>
        </w:tc>
        <w:tc>
          <w:tcPr>
            <w:tcW w:w="1245" w:type="dxa"/>
            <w:tcBorders>
              <w:bottom w:val="single" w:sz="4" w:space="0" w:color="auto"/>
            </w:tcBorders>
            <w:vAlign w:val="center"/>
          </w:tcPr>
          <w:p w14:paraId="3F81D113" w14:textId="77777777" w:rsidR="000C4BBD" w:rsidRPr="001B4B87" w:rsidRDefault="000C4BBD" w:rsidP="00D40DD1">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19.1</w:t>
            </w:r>
            <w:r w:rsidR="00D32753" w:rsidRPr="001B4B87">
              <w:rPr>
                <w:rFonts w:ascii="Times New Roman" w:eastAsia="Times New Roman" w:hAnsi="Times New Roman" w:cs="Times New Roman"/>
                <w:sz w:val="16"/>
                <w:szCs w:val="24"/>
                <w:lang w:eastAsia="sv-SE"/>
              </w:rPr>
              <w:t xml:space="preserve"> ± 0.6</w:t>
            </w:r>
          </w:p>
        </w:tc>
        <w:tc>
          <w:tcPr>
            <w:tcW w:w="1245" w:type="dxa"/>
            <w:tcBorders>
              <w:bottom w:val="single" w:sz="4" w:space="0" w:color="auto"/>
            </w:tcBorders>
            <w:vAlign w:val="center"/>
          </w:tcPr>
          <w:p w14:paraId="723E9F97" w14:textId="77777777" w:rsidR="000C4BBD" w:rsidRPr="001B4B87" w:rsidRDefault="000C4BBD" w:rsidP="00D40DD1">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2.1</w:t>
            </w:r>
            <w:r w:rsidR="00D32753" w:rsidRPr="001B4B87">
              <w:rPr>
                <w:rFonts w:ascii="Times New Roman" w:eastAsia="Times New Roman" w:hAnsi="Times New Roman" w:cs="Times New Roman"/>
                <w:sz w:val="16"/>
                <w:szCs w:val="24"/>
                <w:lang w:eastAsia="sv-SE"/>
              </w:rPr>
              <w:t xml:space="preserve"> ± 0.1</w:t>
            </w:r>
          </w:p>
        </w:tc>
      </w:tr>
      <w:tr w:rsidR="00196EC4" w:rsidRPr="001B4B87" w14:paraId="7A70AE1F" w14:textId="77777777" w:rsidTr="00DC5F4E">
        <w:trPr>
          <w:trHeight w:val="300"/>
        </w:trPr>
        <w:tc>
          <w:tcPr>
            <w:tcW w:w="850" w:type="dxa"/>
            <w:vMerge w:val="restart"/>
            <w:tcBorders>
              <w:top w:val="single" w:sz="4" w:space="0" w:color="auto"/>
            </w:tcBorders>
            <w:shd w:val="clear" w:color="auto" w:fill="auto"/>
            <w:noWrap/>
            <w:vAlign w:val="center"/>
            <w:hideMark/>
          </w:tcPr>
          <w:p w14:paraId="4D246B46" w14:textId="77777777" w:rsidR="006B26C1" w:rsidRPr="001B4B87" w:rsidRDefault="006B26C1" w:rsidP="00D40DD1">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Andosol</w:t>
            </w:r>
          </w:p>
        </w:tc>
        <w:tc>
          <w:tcPr>
            <w:tcW w:w="680" w:type="dxa"/>
            <w:tcBorders>
              <w:top w:val="single" w:sz="4" w:space="0" w:color="auto"/>
            </w:tcBorders>
            <w:shd w:val="clear" w:color="auto" w:fill="auto"/>
            <w:noWrap/>
            <w:vAlign w:val="center"/>
          </w:tcPr>
          <w:p w14:paraId="093429E9" w14:textId="77777777" w:rsidR="006B26C1" w:rsidRPr="001B4B87" w:rsidRDefault="006B26C1" w:rsidP="00D40DD1">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Subsoil</w:t>
            </w:r>
          </w:p>
        </w:tc>
        <w:tc>
          <w:tcPr>
            <w:tcW w:w="681" w:type="dxa"/>
            <w:tcBorders>
              <w:top w:val="single" w:sz="4" w:space="0" w:color="auto"/>
            </w:tcBorders>
            <w:shd w:val="clear" w:color="auto" w:fill="auto"/>
            <w:noWrap/>
            <w:vAlign w:val="center"/>
            <w:hideMark/>
          </w:tcPr>
          <w:p w14:paraId="31387C14" w14:textId="77777777" w:rsidR="006B26C1" w:rsidRPr="001B4B87" w:rsidRDefault="006B26C1" w:rsidP="00D40DD1">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0-20</w:t>
            </w:r>
          </w:p>
        </w:tc>
        <w:tc>
          <w:tcPr>
            <w:tcW w:w="850" w:type="dxa"/>
            <w:tcBorders>
              <w:top w:val="single" w:sz="4" w:space="0" w:color="auto"/>
            </w:tcBorders>
            <w:shd w:val="clear" w:color="auto" w:fill="auto"/>
            <w:noWrap/>
            <w:vAlign w:val="center"/>
            <w:hideMark/>
          </w:tcPr>
          <w:p w14:paraId="5EFCDA17" w14:textId="77777777" w:rsidR="006B26C1" w:rsidRPr="001B4B87" w:rsidRDefault="006B26C1" w:rsidP="00D40DD1">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45.3</w:t>
            </w:r>
            <w:r w:rsidRPr="001B4B87">
              <w:rPr>
                <w:rFonts w:ascii="Times New Roman" w:eastAsia="Times New Roman" w:hAnsi="Times New Roman" w:cs="Times New Roman"/>
                <w:sz w:val="16"/>
                <w:szCs w:val="24"/>
                <w:lang w:eastAsia="sv-SE"/>
              </w:rPr>
              <w:t xml:space="preserve"> ± 3.8</w:t>
            </w:r>
          </w:p>
        </w:tc>
        <w:tc>
          <w:tcPr>
            <w:tcW w:w="850" w:type="dxa"/>
            <w:tcBorders>
              <w:top w:val="single" w:sz="4" w:space="0" w:color="auto"/>
            </w:tcBorders>
            <w:shd w:val="clear" w:color="auto" w:fill="auto"/>
            <w:noWrap/>
            <w:vAlign w:val="center"/>
            <w:hideMark/>
          </w:tcPr>
          <w:p w14:paraId="2547817E" w14:textId="77777777" w:rsidR="006B26C1" w:rsidRPr="001B4B87" w:rsidRDefault="006B26C1" w:rsidP="00D40DD1">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-731</w:t>
            </w:r>
            <w:r w:rsidRPr="001B4B87">
              <w:rPr>
                <w:rFonts w:ascii="Times New Roman" w:eastAsia="Times New Roman" w:hAnsi="Times New Roman" w:cs="Times New Roman"/>
                <w:sz w:val="16"/>
                <w:szCs w:val="24"/>
                <w:lang w:eastAsia="sv-SE"/>
              </w:rPr>
              <w:t xml:space="preserve"> ± 11</w:t>
            </w:r>
          </w:p>
        </w:tc>
        <w:tc>
          <w:tcPr>
            <w:tcW w:w="850" w:type="dxa"/>
            <w:tcBorders>
              <w:top w:val="single" w:sz="4" w:space="0" w:color="auto"/>
            </w:tcBorders>
            <w:shd w:val="clear" w:color="auto" w:fill="auto"/>
            <w:noWrap/>
            <w:vAlign w:val="center"/>
            <w:hideMark/>
          </w:tcPr>
          <w:p w14:paraId="433F9025" w14:textId="77777777" w:rsidR="006B26C1" w:rsidRPr="001B4B87" w:rsidRDefault="006B26C1" w:rsidP="00D40DD1">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23.8</w:t>
            </w:r>
            <w:r w:rsidRPr="001B4B87">
              <w:rPr>
                <w:rFonts w:ascii="Times New Roman" w:eastAsia="Times New Roman" w:hAnsi="Times New Roman" w:cs="Times New Roman"/>
                <w:sz w:val="16"/>
                <w:szCs w:val="24"/>
                <w:lang w:eastAsia="sv-SE"/>
              </w:rPr>
              <w:t xml:space="preserve"> ± 3.3</w:t>
            </w:r>
          </w:p>
        </w:tc>
        <w:tc>
          <w:tcPr>
            <w:tcW w:w="850" w:type="dxa"/>
            <w:vMerge w:val="restart"/>
            <w:tcBorders>
              <w:top w:val="single" w:sz="4" w:space="0" w:color="auto"/>
            </w:tcBorders>
            <w:shd w:val="clear" w:color="auto" w:fill="auto"/>
            <w:noWrap/>
            <w:vAlign w:val="center"/>
            <w:hideMark/>
          </w:tcPr>
          <w:p w14:paraId="7889BF51" w14:textId="77777777" w:rsidR="006B26C1" w:rsidRPr="001B4B87" w:rsidRDefault="006B26C1" w:rsidP="00D40DD1">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-820</w:t>
            </w:r>
            <w:r w:rsidRPr="001B4B87">
              <w:rPr>
                <w:rFonts w:ascii="Times New Roman" w:eastAsia="Times New Roman" w:hAnsi="Times New Roman" w:cs="Times New Roman"/>
                <w:sz w:val="16"/>
                <w:szCs w:val="24"/>
                <w:lang w:eastAsia="sv-SE"/>
              </w:rPr>
              <w:t xml:space="preserve"> ± 7</w:t>
            </w:r>
          </w:p>
        </w:tc>
        <w:tc>
          <w:tcPr>
            <w:tcW w:w="850" w:type="dxa"/>
            <w:tcBorders>
              <w:top w:val="single" w:sz="4" w:space="0" w:color="auto"/>
            </w:tcBorders>
            <w:shd w:val="clear" w:color="auto" w:fill="auto"/>
            <w:noWrap/>
            <w:vAlign w:val="center"/>
            <w:hideMark/>
          </w:tcPr>
          <w:p w14:paraId="577D8B7F" w14:textId="77777777" w:rsidR="006B26C1" w:rsidRPr="001B4B87" w:rsidRDefault="006B26C1" w:rsidP="00D40DD1">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21.5</w:t>
            </w:r>
            <w:r w:rsidRPr="001B4B87">
              <w:rPr>
                <w:rFonts w:ascii="Times New Roman" w:eastAsia="Times New Roman" w:hAnsi="Times New Roman" w:cs="Times New Roman"/>
                <w:sz w:val="16"/>
                <w:szCs w:val="24"/>
                <w:lang w:eastAsia="sv-SE"/>
              </w:rPr>
              <w:t xml:space="preserve"> ± 0.6</w:t>
            </w:r>
          </w:p>
        </w:tc>
        <w:tc>
          <w:tcPr>
            <w:tcW w:w="850" w:type="dxa"/>
            <w:tcBorders>
              <w:top w:val="single" w:sz="4" w:space="0" w:color="auto"/>
            </w:tcBorders>
            <w:shd w:val="clear" w:color="auto" w:fill="auto"/>
            <w:noWrap/>
            <w:vAlign w:val="center"/>
            <w:hideMark/>
          </w:tcPr>
          <w:p w14:paraId="065D77C2" w14:textId="77777777" w:rsidR="006B26C1" w:rsidRPr="001B4B87" w:rsidRDefault="006B26C1" w:rsidP="00D40DD1">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-633</w:t>
            </w:r>
            <w:r w:rsidRPr="001B4B87">
              <w:rPr>
                <w:rFonts w:ascii="Times New Roman" w:eastAsia="Times New Roman" w:hAnsi="Times New Roman" w:cs="Times New Roman"/>
                <w:sz w:val="16"/>
                <w:szCs w:val="24"/>
                <w:lang w:eastAsia="sv-SE"/>
              </w:rPr>
              <w:t xml:space="preserve"> ± 23</w:t>
            </w:r>
          </w:p>
        </w:tc>
        <w:tc>
          <w:tcPr>
            <w:tcW w:w="1245" w:type="dxa"/>
            <w:tcBorders>
              <w:top w:val="single" w:sz="4" w:space="0" w:color="auto"/>
            </w:tcBorders>
            <w:vAlign w:val="center"/>
          </w:tcPr>
          <w:p w14:paraId="4AC8012D" w14:textId="77777777" w:rsidR="006B26C1" w:rsidRPr="001B4B87" w:rsidRDefault="006B26C1" w:rsidP="00D40DD1">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9.3</w:t>
            </w:r>
            <w:r w:rsidRPr="001B4B87">
              <w:rPr>
                <w:rFonts w:ascii="Times New Roman" w:eastAsia="Times New Roman" w:hAnsi="Times New Roman" w:cs="Times New Roman"/>
                <w:sz w:val="16"/>
                <w:szCs w:val="24"/>
                <w:lang w:eastAsia="sv-SE"/>
              </w:rPr>
              <w:t xml:space="preserve"> ± 2.1</w:t>
            </w:r>
          </w:p>
        </w:tc>
        <w:tc>
          <w:tcPr>
            <w:tcW w:w="1245" w:type="dxa"/>
            <w:tcBorders>
              <w:top w:val="single" w:sz="4" w:space="0" w:color="auto"/>
            </w:tcBorders>
            <w:vAlign w:val="center"/>
          </w:tcPr>
          <w:p w14:paraId="75E201EC" w14:textId="77777777" w:rsidR="006B26C1" w:rsidRPr="001B4B87" w:rsidRDefault="006B26C1" w:rsidP="00D40DD1">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2.2</w:t>
            </w:r>
            <w:r w:rsidRPr="001B4B87">
              <w:rPr>
                <w:rFonts w:ascii="Times New Roman" w:eastAsia="Times New Roman" w:hAnsi="Times New Roman" w:cs="Times New Roman"/>
                <w:sz w:val="16"/>
                <w:szCs w:val="24"/>
                <w:lang w:eastAsia="sv-SE"/>
              </w:rPr>
              <w:t xml:space="preserve"> ± 0.2</w:t>
            </w:r>
          </w:p>
        </w:tc>
      </w:tr>
      <w:tr w:rsidR="00196EC4" w:rsidRPr="001B4B87" w14:paraId="33A67E10" w14:textId="77777777" w:rsidTr="00DC5F4E">
        <w:trPr>
          <w:trHeight w:val="315"/>
        </w:trPr>
        <w:tc>
          <w:tcPr>
            <w:tcW w:w="850" w:type="dxa"/>
            <w:vMerge/>
            <w:tcBorders>
              <w:bottom w:val="single" w:sz="8" w:space="0" w:color="auto"/>
            </w:tcBorders>
            <w:shd w:val="clear" w:color="auto" w:fill="auto"/>
            <w:noWrap/>
            <w:vAlign w:val="center"/>
            <w:hideMark/>
          </w:tcPr>
          <w:p w14:paraId="4FD4D0F9" w14:textId="77777777" w:rsidR="006B26C1" w:rsidRPr="001B4B87" w:rsidRDefault="006B26C1" w:rsidP="00D40DD1">
            <w:pPr>
              <w:spacing w:line="240" w:lineRule="auto"/>
              <w:jc w:val="center"/>
              <w:rPr>
                <w:rFonts w:ascii="Times New Roman" w:eastAsia="Times New Roman" w:hAnsi="Times New Roman" w:cs="Times New Roman"/>
                <w:sz w:val="16"/>
                <w:szCs w:val="24"/>
                <w:lang w:val="fr-FR" w:eastAsia="fr-FR"/>
              </w:rPr>
            </w:pPr>
          </w:p>
        </w:tc>
        <w:tc>
          <w:tcPr>
            <w:tcW w:w="680" w:type="dxa"/>
            <w:tcBorders>
              <w:bottom w:val="single" w:sz="8" w:space="0" w:color="auto"/>
            </w:tcBorders>
            <w:shd w:val="clear" w:color="auto" w:fill="auto"/>
            <w:noWrap/>
            <w:vAlign w:val="center"/>
          </w:tcPr>
          <w:p w14:paraId="3261C816" w14:textId="77777777" w:rsidR="006B26C1" w:rsidRPr="001B4B87" w:rsidRDefault="006B26C1" w:rsidP="00D40DD1">
            <w:pPr>
              <w:spacing w:line="240" w:lineRule="auto"/>
              <w:jc w:val="center"/>
              <w:rPr>
                <w:rFonts w:ascii="Times New Roman" w:eastAsia="Times New Roman" w:hAnsi="Times New Roman" w:cs="Times New Roman"/>
                <w:sz w:val="16"/>
                <w:szCs w:val="24"/>
                <w:lang w:val="fr-FR" w:eastAsia="fr-FR"/>
              </w:rPr>
            </w:pPr>
          </w:p>
        </w:tc>
        <w:tc>
          <w:tcPr>
            <w:tcW w:w="681" w:type="dxa"/>
            <w:tcBorders>
              <w:bottom w:val="single" w:sz="8" w:space="0" w:color="auto"/>
            </w:tcBorders>
            <w:shd w:val="clear" w:color="auto" w:fill="auto"/>
            <w:noWrap/>
            <w:vAlign w:val="center"/>
            <w:hideMark/>
          </w:tcPr>
          <w:p w14:paraId="6C45AF7C" w14:textId="77777777" w:rsidR="006B26C1" w:rsidRPr="001B4B87" w:rsidRDefault="006B26C1" w:rsidP="00D40DD1">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40-60</w:t>
            </w:r>
          </w:p>
        </w:tc>
        <w:tc>
          <w:tcPr>
            <w:tcW w:w="850" w:type="dxa"/>
            <w:tcBorders>
              <w:bottom w:val="single" w:sz="8" w:space="0" w:color="auto"/>
            </w:tcBorders>
            <w:shd w:val="clear" w:color="auto" w:fill="auto"/>
            <w:noWrap/>
            <w:vAlign w:val="center"/>
            <w:hideMark/>
          </w:tcPr>
          <w:p w14:paraId="486A0A6D" w14:textId="77777777" w:rsidR="006B26C1" w:rsidRPr="001B4B87" w:rsidRDefault="006B26C1" w:rsidP="00D40DD1">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14.3</w:t>
            </w:r>
            <w:r w:rsidRPr="001B4B87">
              <w:rPr>
                <w:rFonts w:ascii="Times New Roman" w:eastAsia="Times New Roman" w:hAnsi="Times New Roman" w:cs="Times New Roman"/>
                <w:sz w:val="16"/>
                <w:szCs w:val="24"/>
                <w:lang w:eastAsia="sv-SE"/>
              </w:rPr>
              <w:t xml:space="preserve"> ± 1.1</w:t>
            </w:r>
          </w:p>
        </w:tc>
        <w:tc>
          <w:tcPr>
            <w:tcW w:w="850" w:type="dxa"/>
            <w:tcBorders>
              <w:bottom w:val="single" w:sz="8" w:space="0" w:color="auto"/>
            </w:tcBorders>
            <w:shd w:val="clear" w:color="auto" w:fill="auto"/>
            <w:noWrap/>
            <w:vAlign w:val="center"/>
            <w:hideMark/>
          </w:tcPr>
          <w:p w14:paraId="271EE478" w14:textId="77777777" w:rsidR="006B26C1" w:rsidRPr="001B4B87" w:rsidRDefault="006B26C1" w:rsidP="00D40DD1">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-654</w:t>
            </w:r>
            <w:r w:rsidRPr="001B4B87">
              <w:rPr>
                <w:rFonts w:ascii="Times New Roman" w:eastAsia="Times New Roman" w:hAnsi="Times New Roman" w:cs="Times New Roman"/>
                <w:sz w:val="16"/>
                <w:szCs w:val="24"/>
                <w:lang w:eastAsia="sv-SE"/>
              </w:rPr>
              <w:t xml:space="preserve"> ± 20</w:t>
            </w:r>
          </w:p>
        </w:tc>
        <w:tc>
          <w:tcPr>
            <w:tcW w:w="850" w:type="dxa"/>
            <w:tcBorders>
              <w:bottom w:val="single" w:sz="8" w:space="0" w:color="auto"/>
            </w:tcBorders>
            <w:shd w:val="clear" w:color="auto" w:fill="auto"/>
            <w:noWrap/>
            <w:vAlign w:val="center"/>
            <w:hideMark/>
          </w:tcPr>
          <w:p w14:paraId="672FA682" w14:textId="77777777" w:rsidR="006B26C1" w:rsidRPr="001B4B87" w:rsidRDefault="006B26C1" w:rsidP="00D40DD1">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7.1</w:t>
            </w:r>
            <w:r w:rsidRPr="001B4B87">
              <w:rPr>
                <w:rFonts w:ascii="Times New Roman" w:eastAsia="Times New Roman" w:hAnsi="Times New Roman" w:cs="Times New Roman"/>
                <w:sz w:val="16"/>
                <w:szCs w:val="24"/>
                <w:lang w:eastAsia="sv-SE"/>
              </w:rPr>
              <w:t xml:space="preserve"> ± 0.4</w:t>
            </w:r>
          </w:p>
        </w:tc>
        <w:tc>
          <w:tcPr>
            <w:tcW w:w="850" w:type="dxa"/>
            <w:vMerge/>
            <w:tcBorders>
              <w:bottom w:val="single" w:sz="8" w:space="0" w:color="auto"/>
            </w:tcBorders>
            <w:shd w:val="clear" w:color="auto" w:fill="auto"/>
            <w:noWrap/>
            <w:vAlign w:val="center"/>
            <w:hideMark/>
          </w:tcPr>
          <w:p w14:paraId="2A13BE0B" w14:textId="77777777" w:rsidR="006B26C1" w:rsidRPr="001B4B87" w:rsidRDefault="006B26C1" w:rsidP="00D40DD1">
            <w:pPr>
              <w:spacing w:line="240" w:lineRule="auto"/>
              <w:jc w:val="center"/>
              <w:rPr>
                <w:rFonts w:ascii="Times New Roman" w:eastAsia="Times New Roman" w:hAnsi="Times New Roman" w:cs="Times New Roman"/>
                <w:sz w:val="16"/>
                <w:szCs w:val="24"/>
                <w:lang w:val="fr-FR" w:eastAsia="fr-FR"/>
              </w:rPr>
            </w:pPr>
          </w:p>
        </w:tc>
        <w:tc>
          <w:tcPr>
            <w:tcW w:w="850" w:type="dxa"/>
            <w:tcBorders>
              <w:bottom w:val="single" w:sz="8" w:space="0" w:color="auto"/>
            </w:tcBorders>
            <w:shd w:val="clear" w:color="auto" w:fill="auto"/>
            <w:noWrap/>
            <w:vAlign w:val="center"/>
            <w:hideMark/>
          </w:tcPr>
          <w:p w14:paraId="526E664A" w14:textId="77777777" w:rsidR="006B26C1" w:rsidRPr="001B4B87" w:rsidRDefault="006B26C1" w:rsidP="00D40DD1">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7.2</w:t>
            </w:r>
            <w:r w:rsidRPr="001B4B87">
              <w:rPr>
                <w:rFonts w:ascii="Times New Roman" w:eastAsia="Times New Roman" w:hAnsi="Times New Roman" w:cs="Times New Roman"/>
                <w:sz w:val="16"/>
                <w:szCs w:val="24"/>
                <w:lang w:eastAsia="sv-SE"/>
              </w:rPr>
              <w:t xml:space="preserve"> ± 1.4</w:t>
            </w:r>
          </w:p>
        </w:tc>
        <w:tc>
          <w:tcPr>
            <w:tcW w:w="850" w:type="dxa"/>
            <w:tcBorders>
              <w:bottom w:val="single" w:sz="8" w:space="0" w:color="auto"/>
            </w:tcBorders>
            <w:shd w:val="clear" w:color="auto" w:fill="auto"/>
            <w:noWrap/>
            <w:vAlign w:val="center"/>
            <w:hideMark/>
          </w:tcPr>
          <w:p w14:paraId="70570ADC" w14:textId="77777777" w:rsidR="006B26C1" w:rsidRPr="001B4B87" w:rsidRDefault="006B26C1" w:rsidP="00D40DD1">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-452</w:t>
            </w:r>
            <w:r w:rsidRPr="001B4B87">
              <w:rPr>
                <w:rFonts w:ascii="Times New Roman" w:eastAsia="Times New Roman" w:hAnsi="Times New Roman" w:cs="Times New Roman"/>
                <w:sz w:val="16"/>
                <w:szCs w:val="24"/>
                <w:lang w:eastAsia="sv-SE"/>
              </w:rPr>
              <w:t xml:space="preserve"> ± 77</w:t>
            </w:r>
          </w:p>
        </w:tc>
        <w:tc>
          <w:tcPr>
            <w:tcW w:w="1245" w:type="dxa"/>
            <w:tcBorders>
              <w:bottom w:val="single" w:sz="8" w:space="0" w:color="auto"/>
            </w:tcBorders>
            <w:vAlign w:val="center"/>
          </w:tcPr>
          <w:p w14:paraId="56487BED" w14:textId="77777777" w:rsidR="006B26C1" w:rsidRPr="001B4B87" w:rsidRDefault="006B26C1" w:rsidP="00D40DD1">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22.9</w:t>
            </w:r>
            <w:r w:rsidRPr="001B4B87">
              <w:rPr>
                <w:rFonts w:ascii="Times New Roman" w:eastAsia="Times New Roman" w:hAnsi="Times New Roman" w:cs="Times New Roman"/>
                <w:sz w:val="16"/>
                <w:szCs w:val="24"/>
                <w:lang w:eastAsia="sv-SE"/>
              </w:rPr>
              <w:t xml:space="preserve"> ± 11.4</w:t>
            </w:r>
          </w:p>
        </w:tc>
        <w:tc>
          <w:tcPr>
            <w:tcW w:w="1245" w:type="dxa"/>
            <w:vAlign w:val="center"/>
          </w:tcPr>
          <w:p w14:paraId="35C7236B" w14:textId="77777777" w:rsidR="006B26C1" w:rsidRPr="001B4B87" w:rsidRDefault="006B26C1" w:rsidP="00D40DD1">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2.4</w:t>
            </w:r>
            <w:r w:rsidRPr="001B4B87">
              <w:rPr>
                <w:rFonts w:ascii="Times New Roman" w:eastAsia="Times New Roman" w:hAnsi="Times New Roman" w:cs="Times New Roman"/>
                <w:sz w:val="16"/>
                <w:szCs w:val="24"/>
                <w:lang w:eastAsia="sv-SE"/>
              </w:rPr>
              <w:t xml:space="preserve"> ± 0.8</w:t>
            </w:r>
          </w:p>
        </w:tc>
      </w:tr>
      <w:tr w:rsidR="00196EC4" w:rsidRPr="001B4B87" w14:paraId="1DB95309" w14:textId="77777777" w:rsidTr="00DC5F4E">
        <w:trPr>
          <w:trHeight w:val="330"/>
        </w:trPr>
        <w:tc>
          <w:tcPr>
            <w:tcW w:w="2211" w:type="dxa"/>
            <w:gridSpan w:val="3"/>
            <w:tcBorders>
              <w:top w:val="single" w:sz="8" w:space="0" w:color="auto"/>
              <w:bottom w:val="single" w:sz="12" w:space="0" w:color="auto"/>
            </w:tcBorders>
            <w:shd w:val="clear" w:color="auto" w:fill="auto"/>
            <w:noWrap/>
            <w:vAlign w:val="center"/>
          </w:tcPr>
          <w:p w14:paraId="153EFC83" w14:textId="77777777" w:rsidR="0037701E" w:rsidRPr="001B4B87" w:rsidRDefault="0037701E" w:rsidP="00D40DD1">
            <w:pPr>
              <w:spacing w:line="240" w:lineRule="auto"/>
              <w:jc w:val="right"/>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Mean</w:t>
            </w:r>
          </w:p>
        </w:tc>
        <w:tc>
          <w:tcPr>
            <w:tcW w:w="850" w:type="dxa"/>
            <w:tcBorders>
              <w:top w:val="single" w:sz="8" w:space="0" w:color="auto"/>
              <w:bottom w:val="single" w:sz="12" w:space="0" w:color="auto"/>
            </w:tcBorders>
            <w:shd w:val="clear" w:color="auto" w:fill="auto"/>
            <w:noWrap/>
            <w:vAlign w:val="center"/>
          </w:tcPr>
          <w:p w14:paraId="2C69F91E" w14:textId="77777777" w:rsidR="0037701E" w:rsidRPr="001B4B87" w:rsidRDefault="0037701E" w:rsidP="00D40DD1">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27.6</w:t>
            </w:r>
          </w:p>
        </w:tc>
        <w:tc>
          <w:tcPr>
            <w:tcW w:w="850" w:type="dxa"/>
            <w:tcBorders>
              <w:top w:val="single" w:sz="8" w:space="0" w:color="auto"/>
              <w:bottom w:val="single" w:sz="12" w:space="0" w:color="auto"/>
            </w:tcBorders>
            <w:shd w:val="clear" w:color="auto" w:fill="auto"/>
            <w:noWrap/>
            <w:vAlign w:val="center"/>
          </w:tcPr>
          <w:p w14:paraId="7886D155" w14:textId="77777777" w:rsidR="0037701E" w:rsidRPr="001B4B87" w:rsidRDefault="0037701E" w:rsidP="00D40DD1">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-69</w:t>
            </w:r>
            <w:r w:rsidR="000C4BBD" w:rsidRPr="001B4B87">
              <w:rPr>
                <w:rFonts w:ascii="Times New Roman" w:eastAsia="Times New Roman" w:hAnsi="Times New Roman" w:cs="Times New Roman"/>
                <w:sz w:val="16"/>
                <w:szCs w:val="24"/>
                <w:lang w:val="fr-FR" w:eastAsia="fr-FR"/>
              </w:rPr>
              <w:t>2</w:t>
            </w:r>
          </w:p>
        </w:tc>
        <w:tc>
          <w:tcPr>
            <w:tcW w:w="850" w:type="dxa"/>
            <w:tcBorders>
              <w:top w:val="single" w:sz="8" w:space="0" w:color="auto"/>
              <w:bottom w:val="single" w:sz="12" w:space="0" w:color="auto"/>
            </w:tcBorders>
            <w:shd w:val="clear" w:color="auto" w:fill="auto"/>
            <w:noWrap/>
            <w:vAlign w:val="center"/>
          </w:tcPr>
          <w:p w14:paraId="6719971F" w14:textId="77777777" w:rsidR="0037701E" w:rsidRPr="001B4B87" w:rsidRDefault="0037701E" w:rsidP="00D40DD1">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16.1</w:t>
            </w:r>
          </w:p>
        </w:tc>
        <w:tc>
          <w:tcPr>
            <w:tcW w:w="850" w:type="dxa"/>
            <w:tcBorders>
              <w:top w:val="single" w:sz="8" w:space="0" w:color="auto"/>
              <w:bottom w:val="single" w:sz="12" w:space="0" w:color="auto"/>
            </w:tcBorders>
            <w:shd w:val="clear" w:color="auto" w:fill="auto"/>
            <w:noWrap/>
            <w:vAlign w:val="center"/>
          </w:tcPr>
          <w:p w14:paraId="5BC77A2B" w14:textId="77777777" w:rsidR="0037701E" w:rsidRPr="001B4B87" w:rsidRDefault="0037701E" w:rsidP="00D40DD1">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-836</w:t>
            </w:r>
          </w:p>
        </w:tc>
        <w:tc>
          <w:tcPr>
            <w:tcW w:w="850" w:type="dxa"/>
            <w:tcBorders>
              <w:top w:val="single" w:sz="8" w:space="0" w:color="auto"/>
              <w:bottom w:val="single" w:sz="12" w:space="0" w:color="auto"/>
            </w:tcBorders>
            <w:shd w:val="clear" w:color="auto" w:fill="auto"/>
            <w:noWrap/>
            <w:vAlign w:val="center"/>
          </w:tcPr>
          <w:p w14:paraId="0EA6B1C5" w14:textId="77777777" w:rsidR="0037701E" w:rsidRPr="001B4B87" w:rsidRDefault="0037701E" w:rsidP="00D40DD1">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11.5</w:t>
            </w:r>
          </w:p>
        </w:tc>
        <w:tc>
          <w:tcPr>
            <w:tcW w:w="850" w:type="dxa"/>
            <w:tcBorders>
              <w:top w:val="single" w:sz="8" w:space="0" w:color="auto"/>
              <w:bottom w:val="single" w:sz="12" w:space="0" w:color="auto"/>
            </w:tcBorders>
            <w:shd w:val="clear" w:color="auto" w:fill="auto"/>
            <w:noWrap/>
            <w:vAlign w:val="center"/>
          </w:tcPr>
          <w:p w14:paraId="2BFE867E" w14:textId="77777777" w:rsidR="0037701E" w:rsidRPr="001B4B87" w:rsidRDefault="0037701E" w:rsidP="00D40DD1">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-503</w:t>
            </w:r>
          </w:p>
        </w:tc>
        <w:tc>
          <w:tcPr>
            <w:tcW w:w="1245" w:type="dxa"/>
            <w:tcBorders>
              <w:top w:val="single" w:sz="8" w:space="0" w:color="auto"/>
              <w:bottom w:val="single" w:sz="12" w:space="0" w:color="auto"/>
            </w:tcBorders>
            <w:vAlign w:val="center"/>
          </w:tcPr>
          <w:p w14:paraId="5E7A64E4" w14:textId="77777777" w:rsidR="0037701E" w:rsidRPr="001B4B87" w:rsidRDefault="006B60FE" w:rsidP="00D40DD1">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19.4</w:t>
            </w:r>
          </w:p>
        </w:tc>
        <w:tc>
          <w:tcPr>
            <w:tcW w:w="1245" w:type="dxa"/>
            <w:tcBorders>
              <w:top w:val="single" w:sz="8" w:space="0" w:color="auto"/>
              <w:bottom w:val="single" w:sz="12" w:space="0" w:color="auto"/>
            </w:tcBorders>
            <w:vAlign w:val="center"/>
          </w:tcPr>
          <w:p w14:paraId="187D65DB" w14:textId="77777777" w:rsidR="0037701E" w:rsidRPr="001B4B87" w:rsidRDefault="0037701E" w:rsidP="00D40DD1">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2.8</w:t>
            </w:r>
          </w:p>
        </w:tc>
      </w:tr>
    </w:tbl>
    <w:p w14:paraId="69B336E4" w14:textId="77777777" w:rsidR="009807EF" w:rsidRPr="00525891" w:rsidRDefault="00DC5F4E" w:rsidP="00D40DD1">
      <w:pPr>
        <w:spacing w:before="120" w:line="240" w:lineRule="auto"/>
        <w:jc w:val="both"/>
        <w:rPr>
          <w:rFonts w:ascii="Times New Roman" w:hAnsi="Times New Roman" w:cs="Times New Roman"/>
          <w:sz w:val="24"/>
          <w:szCs w:val="24"/>
        </w:rPr>
      </w:pPr>
      <w:r w:rsidRPr="00525891">
        <w:rPr>
          <w:rFonts w:ascii="Times New Roman" w:eastAsia="Times New Roman" w:hAnsi="Times New Roman" w:cs="Times New Roman"/>
          <w:sz w:val="24"/>
          <w:szCs w:val="24"/>
          <w:lang w:val="fr-FR" w:eastAsia="fr-FR"/>
        </w:rPr>
        <w:t>Δ</w:t>
      </w:r>
      <w:r w:rsidR="0096099B" w:rsidRPr="00525891">
        <w:rPr>
          <w:rFonts w:ascii="Times New Roman" w:eastAsia="Times New Roman" w:hAnsi="Times New Roman" w:cs="Times New Roman"/>
          <w:sz w:val="24"/>
          <w:szCs w:val="24"/>
          <w:lang w:val="fr-FR" w:eastAsia="fr-FR"/>
        </w:rPr>
        <w:t>Δ</w:t>
      </w:r>
      <w:r w:rsidR="0096099B" w:rsidRPr="00525891">
        <w:rPr>
          <w:rFonts w:ascii="Times New Roman" w:eastAsia="Times New Roman" w:hAnsi="Times New Roman" w:cs="Times New Roman"/>
          <w:sz w:val="24"/>
          <w:szCs w:val="24"/>
          <w:vertAlign w:val="superscript"/>
          <w:lang w:val="en-GB" w:eastAsia="fr-FR"/>
        </w:rPr>
        <w:t>14</w:t>
      </w:r>
      <w:r w:rsidR="0096099B" w:rsidRPr="00525891">
        <w:rPr>
          <w:rFonts w:ascii="Times New Roman" w:eastAsia="Times New Roman" w:hAnsi="Times New Roman" w:cs="Times New Roman"/>
          <w:sz w:val="24"/>
          <w:szCs w:val="24"/>
          <w:lang w:val="en-GB" w:eastAsia="fr-FR"/>
        </w:rPr>
        <w:t>C</w:t>
      </w:r>
      <w:r w:rsidR="0096099B" w:rsidRPr="00525891">
        <w:rPr>
          <w:rFonts w:ascii="Times New Roman" w:eastAsia="Times New Roman" w:hAnsi="Times New Roman" w:cs="Times New Roman"/>
          <w:sz w:val="24"/>
          <w:szCs w:val="24"/>
          <w:vertAlign w:val="subscript"/>
          <w:lang w:val="en-GB" w:eastAsia="fr-FR"/>
        </w:rPr>
        <w:t>soil</w:t>
      </w:r>
      <w:r w:rsidR="0096099B" w:rsidRPr="00525891">
        <w:rPr>
          <w:rFonts w:ascii="Times New Roman" w:eastAsia="Times New Roman" w:hAnsi="Times New Roman" w:cs="Times New Roman"/>
          <w:sz w:val="24"/>
          <w:szCs w:val="24"/>
          <w:lang w:eastAsia="sv-SE"/>
        </w:rPr>
        <w:t>|</w:t>
      </w:r>
      <w:r w:rsidR="00B23DB1" w:rsidRPr="00525891">
        <w:rPr>
          <w:rFonts w:ascii="Times New Roman" w:eastAsia="Times New Roman" w:hAnsi="Times New Roman" w:cs="Times New Roman"/>
          <w:sz w:val="24"/>
          <w:szCs w:val="24"/>
          <w:lang w:val="fr-FR" w:eastAsia="fr-FR"/>
        </w:rPr>
        <w:t>Δ</w:t>
      </w:r>
      <w:r w:rsidR="00D27013" w:rsidRPr="00525891">
        <w:rPr>
          <w:rFonts w:ascii="Times New Roman" w:hAnsi="Times New Roman" w:cs="Times New Roman"/>
          <w:sz w:val="24"/>
          <w:szCs w:val="24"/>
        </w:rPr>
        <w:t>δ</w:t>
      </w:r>
      <w:r w:rsidR="0096099B" w:rsidRPr="00525891">
        <w:rPr>
          <w:rFonts w:ascii="Times New Roman" w:eastAsia="Times New Roman" w:hAnsi="Times New Roman" w:cs="Times New Roman"/>
          <w:sz w:val="24"/>
          <w:szCs w:val="24"/>
          <w:vertAlign w:val="superscript"/>
          <w:lang w:eastAsia="sv-SE"/>
        </w:rPr>
        <w:t>13</w:t>
      </w:r>
      <w:r w:rsidR="0096099B" w:rsidRPr="00525891">
        <w:rPr>
          <w:rFonts w:ascii="Times New Roman" w:eastAsia="Times New Roman" w:hAnsi="Times New Roman" w:cs="Times New Roman"/>
          <w:sz w:val="24"/>
          <w:szCs w:val="24"/>
          <w:lang w:eastAsia="sv-SE"/>
        </w:rPr>
        <w:t>C</w:t>
      </w:r>
      <w:r w:rsidR="0096099B" w:rsidRPr="00525891">
        <w:rPr>
          <w:rFonts w:ascii="Times New Roman" w:eastAsia="Times New Roman" w:hAnsi="Times New Roman" w:cs="Times New Roman"/>
          <w:i/>
          <w:sz w:val="24"/>
          <w:szCs w:val="24"/>
          <w:vertAlign w:val="subscript"/>
          <w:lang w:eastAsia="sv-SE"/>
        </w:rPr>
        <w:t>plant</w:t>
      </w:r>
      <w:r w:rsidR="0096099B" w:rsidRPr="00525891">
        <w:rPr>
          <w:rFonts w:ascii="Times New Roman" w:hAnsi="Times New Roman" w:cs="Times New Roman"/>
          <w:sz w:val="24"/>
          <w:szCs w:val="24"/>
        </w:rPr>
        <w:t xml:space="preserve"> and </w:t>
      </w:r>
      <w:r w:rsidRPr="00525891">
        <w:rPr>
          <w:rFonts w:ascii="Times New Roman" w:eastAsia="Times New Roman" w:hAnsi="Times New Roman" w:cs="Times New Roman"/>
          <w:sz w:val="24"/>
          <w:szCs w:val="24"/>
          <w:lang w:val="fr-FR" w:eastAsia="fr-FR"/>
        </w:rPr>
        <w:t>Δ</w:t>
      </w:r>
      <w:r w:rsidR="0096099B" w:rsidRPr="00525891">
        <w:rPr>
          <w:rFonts w:ascii="Times New Roman" w:eastAsia="Times New Roman" w:hAnsi="Times New Roman" w:cs="Times New Roman"/>
          <w:sz w:val="24"/>
          <w:szCs w:val="24"/>
          <w:lang w:val="fr-FR" w:eastAsia="fr-FR"/>
        </w:rPr>
        <w:t>Δ</w:t>
      </w:r>
      <w:r w:rsidR="0096099B" w:rsidRPr="00525891">
        <w:rPr>
          <w:rFonts w:ascii="Times New Roman" w:eastAsia="Times New Roman" w:hAnsi="Times New Roman" w:cs="Times New Roman"/>
          <w:sz w:val="24"/>
          <w:szCs w:val="24"/>
          <w:vertAlign w:val="superscript"/>
          <w:lang w:val="en-GB" w:eastAsia="fr-FR"/>
        </w:rPr>
        <w:t>14</w:t>
      </w:r>
      <w:r w:rsidR="0096099B" w:rsidRPr="00525891">
        <w:rPr>
          <w:rFonts w:ascii="Times New Roman" w:eastAsia="Times New Roman" w:hAnsi="Times New Roman" w:cs="Times New Roman"/>
          <w:sz w:val="24"/>
          <w:szCs w:val="24"/>
          <w:lang w:val="en-GB" w:eastAsia="fr-FR"/>
        </w:rPr>
        <w:t>C</w:t>
      </w:r>
      <w:r w:rsidR="0096099B" w:rsidRPr="00525891">
        <w:rPr>
          <w:rFonts w:ascii="Times New Roman" w:eastAsia="Times New Roman" w:hAnsi="Times New Roman" w:cs="Times New Roman"/>
          <w:sz w:val="24"/>
          <w:szCs w:val="24"/>
          <w:vertAlign w:val="subscript"/>
          <w:lang w:val="en-GB" w:eastAsia="fr-FR"/>
        </w:rPr>
        <w:t>soil</w:t>
      </w:r>
      <w:r w:rsidR="0096099B" w:rsidRPr="00525891">
        <w:rPr>
          <w:rFonts w:ascii="Times New Roman" w:eastAsia="Times New Roman" w:hAnsi="Times New Roman" w:cs="Times New Roman"/>
          <w:sz w:val="24"/>
          <w:szCs w:val="24"/>
          <w:lang w:eastAsia="sv-SE"/>
        </w:rPr>
        <w:t>|</w:t>
      </w:r>
      <w:r w:rsidR="00B23DB1" w:rsidRPr="00525891">
        <w:rPr>
          <w:rFonts w:ascii="Times New Roman" w:eastAsia="Times New Roman" w:hAnsi="Times New Roman" w:cs="Times New Roman"/>
          <w:sz w:val="24"/>
          <w:szCs w:val="24"/>
          <w:lang w:val="fr-FR" w:eastAsia="fr-FR"/>
        </w:rPr>
        <w:t>Δ</w:t>
      </w:r>
      <w:r w:rsidR="0096099B" w:rsidRPr="00525891">
        <w:rPr>
          <w:rFonts w:ascii="Times New Roman" w:eastAsia="Times New Roman" w:hAnsi="Times New Roman" w:cs="Times New Roman"/>
          <w:sz w:val="24"/>
          <w:szCs w:val="24"/>
          <w:lang w:eastAsia="sv-SE"/>
        </w:rPr>
        <w:t>Δ</w:t>
      </w:r>
      <w:r w:rsidR="0096099B" w:rsidRPr="00525891">
        <w:rPr>
          <w:rFonts w:ascii="Times New Roman" w:eastAsia="Times New Roman" w:hAnsi="Times New Roman" w:cs="Times New Roman"/>
          <w:sz w:val="24"/>
          <w:szCs w:val="24"/>
          <w:vertAlign w:val="superscript"/>
          <w:lang w:eastAsia="sv-SE"/>
        </w:rPr>
        <w:t>14</w:t>
      </w:r>
      <w:r w:rsidR="0096099B" w:rsidRPr="00525891">
        <w:rPr>
          <w:rFonts w:ascii="Times New Roman" w:eastAsia="Times New Roman" w:hAnsi="Times New Roman" w:cs="Times New Roman"/>
          <w:sz w:val="24"/>
          <w:szCs w:val="24"/>
          <w:lang w:eastAsia="sv-SE"/>
        </w:rPr>
        <w:t>C</w:t>
      </w:r>
      <w:r w:rsidR="0096099B" w:rsidRPr="00525891">
        <w:rPr>
          <w:rFonts w:ascii="Times New Roman" w:eastAsia="Times New Roman" w:hAnsi="Times New Roman" w:cs="Times New Roman"/>
          <w:sz w:val="24"/>
          <w:szCs w:val="24"/>
          <w:vertAlign w:val="subscript"/>
          <w:lang w:eastAsia="sv-SE"/>
        </w:rPr>
        <w:t>plant</w:t>
      </w:r>
      <w:r w:rsidR="0096099B" w:rsidRPr="00525891">
        <w:rPr>
          <w:rFonts w:ascii="Times New Roman" w:hAnsi="Times New Roman" w:cs="Times New Roman"/>
          <w:sz w:val="24"/>
          <w:szCs w:val="24"/>
        </w:rPr>
        <w:t xml:space="preserve"> are the variation</w:t>
      </w:r>
      <w:r w:rsidR="00D32753" w:rsidRPr="00525891">
        <w:rPr>
          <w:rFonts w:ascii="Times New Roman" w:hAnsi="Times New Roman" w:cs="Times New Roman"/>
          <w:sz w:val="24"/>
          <w:szCs w:val="24"/>
        </w:rPr>
        <w:t>s</w:t>
      </w:r>
      <w:r w:rsidR="0096099B" w:rsidRPr="00525891">
        <w:rPr>
          <w:rFonts w:ascii="Times New Roman" w:hAnsi="Times New Roman" w:cs="Times New Roman"/>
          <w:sz w:val="24"/>
          <w:szCs w:val="24"/>
        </w:rPr>
        <w:t xml:space="preserve"> in </w:t>
      </w:r>
      <w:r w:rsidR="00D32753" w:rsidRPr="00525891">
        <w:rPr>
          <w:rFonts w:ascii="Times New Roman" w:eastAsia="Times New Roman" w:hAnsi="Times New Roman" w:cs="Times New Roman"/>
          <w:sz w:val="24"/>
          <w:szCs w:val="24"/>
          <w:lang w:val="fr-FR" w:eastAsia="fr-FR"/>
        </w:rPr>
        <w:t>Δ</w:t>
      </w:r>
      <w:r w:rsidR="00D32753" w:rsidRPr="00525891">
        <w:rPr>
          <w:rFonts w:ascii="Times New Roman" w:eastAsia="Times New Roman" w:hAnsi="Times New Roman" w:cs="Times New Roman"/>
          <w:sz w:val="24"/>
          <w:szCs w:val="24"/>
          <w:vertAlign w:val="superscript"/>
          <w:lang w:val="en-GB" w:eastAsia="fr-FR"/>
        </w:rPr>
        <w:t>14</w:t>
      </w:r>
      <w:r w:rsidR="00D32753" w:rsidRPr="00525891">
        <w:rPr>
          <w:rFonts w:ascii="Times New Roman" w:eastAsia="Times New Roman" w:hAnsi="Times New Roman" w:cs="Times New Roman"/>
          <w:sz w:val="24"/>
          <w:szCs w:val="24"/>
          <w:lang w:val="en-GB" w:eastAsia="fr-FR"/>
        </w:rPr>
        <w:t>C</w:t>
      </w:r>
      <w:r w:rsidR="00D32753" w:rsidRPr="00525891">
        <w:rPr>
          <w:rFonts w:ascii="Times New Roman" w:eastAsia="Times New Roman" w:hAnsi="Times New Roman" w:cs="Times New Roman"/>
          <w:sz w:val="24"/>
          <w:szCs w:val="24"/>
          <w:vertAlign w:val="subscript"/>
          <w:lang w:val="en-GB" w:eastAsia="fr-FR"/>
        </w:rPr>
        <w:t>soil</w:t>
      </w:r>
      <w:r w:rsidR="00D32753" w:rsidRPr="00525891">
        <w:rPr>
          <w:rFonts w:ascii="Times New Roman" w:hAnsi="Times New Roman" w:cs="Times New Roman"/>
          <w:sz w:val="24"/>
          <w:szCs w:val="24"/>
        </w:rPr>
        <w:t xml:space="preserve"> </w:t>
      </w:r>
      <w:r w:rsidR="0096099B" w:rsidRPr="00525891">
        <w:rPr>
          <w:rFonts w:ascii="Times New Roman" w:hAnsi="Times New Roman" w:cs="Times New Roman"/>
          <w:sz w:val="24"/>
          <w:szCs w:val="24"/>
        </w:rPr>
        <w:t>to a 1 ‰ variation in δ</w:t>
      </w:r>
      <w:r w:rsidR="0096099B" w:rsidRPr="00525891">
        <w:rPr>
          <w:rFonts w:ascii="Times New Roman" w:hAnsi="Times New Roman" w:cs="Times New Roman"/>
          <w:sz w:val="24"/>
          <w:szCs w:val="24"/>
          <w:vertAlign w:val="superscript"/>
        </w:rPr>
        <w:t>13</w:t>
      </w:r>
      <w:r w:rsidR="0096099B" w:rsidRPr="00525891">
        <w:rPr>
          <w:rFonts w:ascii="Times New Roman" w:hAnsi="Times New Roman" w:cs="Times New Roman"/>
          <w:sz w:val="24"/>
          <w:szCs w:val="24"/>
        </w:rPr>
        <w:t>C</w:t>
      </w:r>
      <w:r w:rsidR="0096099B" w:rsidRPr="00525891">
        <w:rPr>
          <w:rFonts w:ascii="Times New Roman" w:hAnsi="Times New Roman" w:cs="Times New Roman"/>
          <w:sz w:val="24"/>
          <w:szCs w:val="24"/>
          <w:vertAlign w:val="subscript"/>
        </w:rPr>
        <w:t>plant</w:t>
      </w:r>
      <w:r w:rsidR="00D32753" w:rsidRPr="00525891">
        <w:rPr>
          <w:rFonts w:ascii="Times New Roman" w:hAnsi="Times New Roman" w:cs="Times New Roman"/>
          <w:sz w:val="24"/>
          <w:szCs w:val="24"/>
        </w:rPr>
        <w:t xml:space="preserve"> and to a 2 ‰ variation in </w:t>
      </w:r>
      <w:r w:rsidR="00D32753" w:rsidRPr="00525891">
        <w:rPr>
          <w:rFonts w:ascii="Times New Roman" w:eastAsia="Times New Roman" w:hAnsi="Times New Roman" w:cs="Times New Roman"/>
          <w:sz w:val="24"/>
          <w:szCs w:val="24"/>
          <w:lang w:eastAsia="sv-SE"/>
        </w:rPr>
        <w:t>Δ</w:t>
      </w:r>
      <w:r w:rsidR="00D32753" w:rsidRPr="00525891">
        <w:rPr>
          <w:rFonts w:ascii="Times New Roman" w:eastAsia="Times New Roman" w:hAnsi="Times New Roman" w:cs="Times New Roman"/>
          <w:sz w:val="24"/>
          <w:szCs w:val="24"/>
          <w:vertAlign w:val="superscript"/>
          <w:lang w:eastAsia="sv-SE"/>
        </w:rPr>
        <w:t>14</w:t>
      </w:r>
      <w:r w:rsidR="00D32753" w:rsidRPr="00525891">
        <w:rPr>
          <w:rFonts w:ascii="Times New Roman" w:eastAsia="Times New Roman" w:hAnsi="Times New Roman" w:cs="Times New Roman"/>
          <w:sz w:val="24"/>
          <w:szCs w:val="24"/>
          <w:lang w:eastAsia="sv-SE"/>
        </w:rPr>
        <w:t>C</w:t>
      </w:r>
      <w:r w:rsidR="00D32753" w:rsidRPr="00525891">
        <w:rPr>
          <w:rFonts w:ascii="Times New Roman" w:eastAsia="Times New Roman" w:hAnsi="Times New Roman" w:cs="Times New Roman"/>
          <w:sz w:val="24"/>
          <w:szCs w:val="24"/>
          <w:vertAlign w:val="subscript"/>
          <w:lang w:eastAsia="sv-SE"/>
        </w:rPr>
        <w:t>plant</w:t>
      </w:r>
      <w:r w:rsidR="0096099B" w:rsidRPr="00525891">
        <w:rPr>
          <w:rFonts w:ascii="Times New Roman" w:hAnsi="Times New Roman" w:cs="Times New Roman"/>
          <w:sz w:val="24"/>
          <w:szCs w:val="24"/>
        </w:rPr>
        <w:t>, respectively.</w:t>
      </w:r>
    </w:p>
    <w:p w14:paraId="58F3BFC5" w14:textId="781E3C5C" w:rsidR="00B20F05" w:rsidRPr="00525891" w:rsidRDefault="003038D6" w:rsidP="00A24589">
      <w:pPr>
        <w:keepNext/>
        <w:keepLines/>
        <w:suppressAutoHyphens/>
        <w:spacing w:before="480" w:after="120" w:line="240" w:lineRule="auto"/>
        <w:jc w:val="both"/>
        <w:outlineLvl w:val="0"/>
        <w:rPr>
          <w:rFonts w:ascii="Times New Roman" w:eastAsiaTheme="majorEastAsia" w:hAnsi="Times New Roman" w:cs="Times New Roman"/>
          <w:bCs/>
          <w:sz w:val="24"/>
          <w:szCs w:val="24"/>
          <w:lang w:val="en-GB"/>
        </w:rPr>
      </w:pPr>
      <w:bookmarkStart w:id="71" w:name="_Toc81226751"/>
      <w:r w:rsidRPr="003038D6">
        <w:rPr>
          <w:b/>
          <w:sz w:val="24"/>
        </w:rPr>
        <w:t>Supplementary</w:t>
      </w:r>
      <w:r w:rsidRPr="003038D6">
        <w:rPr>
          <w:sz w:val="24"/>
        </w:rPr>
        <w:t xml:space="preserve"> </w:t>
      </w:r>
      <w:r w:rsidR="00B20F05" w:rsidRPr="00525891">
        <w:rPr>
          <w:rFonts w:ascii="Times New Roman" w:eastAsiaTheme="majorEastAsia" w:hAnsi="Times New Roman" w:cs="Times New Roman"/>
          <w:b/>
          <w:bCs/>
          <w:sz w:val="24"/>
          <w:szCs w:val="24"/>
          <w:lang w:val="en-GB"/>
        </w:rPr>
        <w:t>Table 1</w:t>
      </w:r>
      <w:r w:rsidR="00CF5333">
        <w:rPr>
          <w:rFonts w:ascii="Times New Roman" w:eastAsiaTheme="majorEastAsia" w:hAnsi="Times New Roman" w:cs="Times New Roman"/>
          <w:b/>
          <w:bCs/>
          <w:sz w:val="24"/>
          <w:szCs w:val="24"/>
          <w:lang w:val="en-GB"/>
        </w:rPr>
        <w:t>1</w:t>
      </w:r>
      <w:r w:rsidR="00B20F05" w:rsidRPr="00525891">
        <w:rPr>
          <w:rFonts w:ascii="Times New Roman" w:eastAsiaTheme="majorEastAsia" w:hAnsi="Times New Roman" w:cs="Times New Roman"/>
          <w:bCs/>
          <w:sz w:val="24"/>
          <w:szCs w:val="24"/>
          <w:lang w:val="en-GB"/>
        </w:rPr>
        <w:t>. Plant biomass and δ</w:t>
      </w:r>
      <w:r w:rsidR="00B20F05" w:rsidRPr="00525891">
        <w:rPr>
          <w:rFonts w:ascii="Times New Roman" w:eastAsiaTheme="majorEastAsia" w:hAnsi="Times New Roman" w:cs="Times New Roman"/>
          <w:bCs/>
          <w:sz w:val="24"/>
          <w:szCs w:val="24"/>
          <w:vertAlign w:val="superscript"/>
          <w:lang w:val="en-GB"/>
        </w:rPr>
        <w:t>13</w:t>
      </w:r>
      <w:r w:rsidR="00B20F05" w:rsidRPr="00525891">
        <w:rPr>
          <w:rFonts w:ascii="Times New Roman" w:eastAsiaTheme="majorEastAsia" w:hAnsi="Times New Roman" w:cs="Times New Roman"/>
          <w:bCs/>
          <w:sz w:val="24"/>
          <w:szCs w:val="24"/>
          <w:lang w:val="en-GB"/>
        </w:rPr>
        <w:t>C</w:t>
      </w:r>
      <w:r w:rsidR="004F5C58" w:rsidRPr="00525891">
        <w:rPr>
          <w:rFonts w:ascii="Times New Roman" w:eastAsiaTheme="majorEastAsia" w:hAnsi="Times New Roman" w:cs="Times New Roman"/>
          <w:bCs/>
          <w:sz w:val="24"/>
          <w:szCs w:val="24"/>
          <w:lang w:val="en-GB"/>
        </w:rPr>
        <w:t xml:space="preserve"> </w:t>
      </w:r>
      <w:r w:rsidR="004F5C58" w:rsidRPr="00525891">
        <w:rPr>
          <w:rFonts w:ascii="Times New Roman" w:eastAsiaTheme="majorEastAsia" w:hAnsi="Times New Roman" w:cs="Times New Roman"/>
          <w:bCs/>
          <w:sz w:val="24"/>
          <w:szCs w:val="24"/>
          <w:lang w:val="en-US"/>
        </w:rPr>
        <w:t>at the end of the experiment</w:t>
      </w:r>
      <w:r w:rsidR="004F5C58" w:rsidRPr="00525891">
        <w:rPr>
          <w:rFonts w:ascii="Times New Roman" w:eastAsiaTheme="majorEastAsia" w:hAnsi="Times New Roman" w:cs="Times New Roman"/>
          <w:bCs/>
          <w:sz w:val="24"/>
          <w:szCs w:val="24"/>
          <w:lang w:val="en-GB"/>
        </w:rPr>
        <w:t xml:space="preserve"> and uncertainty in </w:t>
      </w:r>
      <w:r w:rsidR="004F5C58" w:rsidRPr="00525891">
        <w:rPr>
          <w:rFonts w:ascii="Times New Roman" w:eastAsiaTheme="majorEastAsia" w:hAnsi="Times New Roman" w:cs="Times New Roman"/>
          <w:bCs/>
          <w:sz w:val="24"/>
          <w:szCs w:val="24"/>
          <w:vertAlign w:val="superscript"/>
          <w:lang w:val="en-GB"/>
        </w:rPr>
        <w:t>13</w:t>
      </w:r>
      <w:r w:rsidR="004F5C58" w:rsidRPr="00525891">
        <w:rPr>
          <w:rFonts w:ascii="Times New Roman" w:eastAsiaTheme="majorEastAsia" w:hAnsi="Times New Roman" w:cs="Times New Roman"/>
          <w:bCs/>
          <w:sz w:val="24"/>
          <w:szCs w:val="24"/>
          <w:lang w:val="en-GB"/>
        </w:rPr>
        <w:t>C isotopic partitioning of root biomass</w:t>
      </w:r>
      <w:r w:rsidR="00B20F05" w:rsidRPr="00525891">
        <w:rPr>
          <w:rFonts w:ascii="Times New Roman" w:eastAsiaTheme="majorEastAsia" w:hAnsi="Times New Roman" w:cs="Times New Roman"/>
          <w:bCs/>
          <w:sz w:val="24"/>
          <w:szCs w:val="24"/>
          <w:lang w:val="en-US"/>
        </w:rPr>
        <w:t>.</w:t>
      </w:r>
      <w:r w:rsidR="00B20F05" w:rsidRPr="00525891">
        <w:rPr>
          <w:rFonts w:ascii="Times New Roman" w:hAnsi="Times New Roman" w:cs="Times New Roman"/>
          <w:sz w:val="24"/>
          <w:szCs w:val="24"/>
          <w:lang w:val="en-US"/>
        </w:rPr>
        <w:t xml:space="preserve"> Mean ± </w:t>
      </w:r>
      <w:r w:rsidR="008A7C70">
        <w:rPr>
          <w:rFonts w:cs="Times New Roman"/>
          <w:sz w:val="24"/>
          <w:szCs w:val="24"/>
          <w:lang w:val="en-GB"/>
        </w:rPr>
        <w:t>standard error</w:t>
      </w:r>
      <w:r w:rsidR="008A7C70" w:rsidRPr="00525891">
        <w:rPr>
          <w:rFonts w:ascii="Times New Roman" w:hAnsi="Times New Roman" w:cs="Times New Roman"/>
          <w:sz w:val="24"/>
          <w:szCs w:val="24"/>
          <w:lang w:val="en-US"/>
        </w:rPr>
        <w:t xml:space="preserve"> </w:t>
      </w:r>
      <w:r w:rsidR="00B20F05" w:rsidRPr="00525891">
        <w:rPr>
          <w:rFonts w:ascii="Times New Roman" w:hAnsi="Times New Roman" w:cs="Times New Roman"/>
          <w:sz w:val="24"/>
          <w:szCs w:val="24"/>
          <w:lang w:val="en-US"/>
        </w:rPr>
        <w:t>(n = 4).</w:t>
      </w:r>
      <w:bookmarkEnd w:id="71"/>
    </w:p>
    <w:tbl>
      <w:tblPr>
        <w:tblW w:w="10588" w:type="dxa"/>
        <w:jc w:val="center"/>
        <w:tblCellMar>
          <w:left w:w="70" w:type="dxa"/>
          <w:right w:w="70" w:type="dxa"/>
        </w:tblCellMar>
        <w:tblLook w:val="04A0" w:firstRow="1" w:lastRow="0" w:firstColumn="1" w:lastColumn="0" w:noHBand="0" w:noVBand="1"/>
      </w:tblPr>
      <w:tblGrid>
        <w:gridCol w:w="3402"/>
        <w:gridCol w:w="1134"/>
        <w:gridCol w:w="1134"/>
        <w:gridCol w:w="191"/>
        <w:gridCol w:w="1134"/>
        <w:gridCol w:w="1134"/>
        <w:gridCol w:w="191"/>
        <w:gridCol w:w="1134"/>
        <w:gridCol w:w="1134"/>
      </w:tblGrid>
      <w:tr w:rsidR="00196EC4" w:rsidRPr="001B4B87" w14:paraId="6105E1C3" w14:textId="77777777" w:rsidTr="00782911">
        <w:trPr>
          <w:trHeight w:val="400"/>
          <w:jc w:val="center"/>
        </w:trPr>
        <w:tc>
          <w:tcPr>
            <w:tcW w:w="3402" w:type="dxa"/>
            <w:vMerge w:val="restart"/>
            <w:tcBorders>
              <w:top w:val="single" w:sz="12" w:space="0" w:color="auto"/>
              <w:left w:val="nil"/>
              <w:bottom w:val="single" w:sz="8" w:space="0" w:color="000000"/>
              <w:right w:val="nil"/>
            </w:tcBorders>
            <w:shd w:val="clear" w:color="000000" w:fill="FFFFFF"/>
            <w:vAlign w:val="center"/>
            <w:hideMark/>
          </w:tcPr>
          <w:p w14:paraId="1A10C70E" w14:textId="77777777" w:rsidR="00B20F05" w:rsidRPr="001B4B87" w:rsidRDefault="00B20F05" w:rsidP="00D40DD1">
            <w:pPr>
              <w:spacing w:line="240" w:lineRule="auto"/>
              <w:jc w:val="center"/>
              <w:rPr>
                <w:rFonts w:ascii="Times New Roman" w:eastAsia="Times New Roman" w:hAnsi="Times New Roman" w:cs="Times New Roman"/>
                <w:sz w:val="18"/>
                <w:szCs w:val="24"/>
                <w:lang w:val="en-GB" w:eastAsia="sv-SE"/>
              </w:rPr>
            </w:pPr>
            <w:r w:rsidRPr="001B4B87">
              <w:rPr>
                <w:rFonts w:ascii="Times New Roman" w:eastAsia="Times New Roman" w:hAnsi="Times New Roman" w:cs="Times New Roman"/>
                <w:sz w:val="18"/>
                <w:szCs w:val="24"/>
                <w:lang w:val="en-GB" w:eastAsia="sv-SE"/>
              </w:rPr>
              <w:t> </w:t>
            </w:r>
          </w:p>
        </w:tc>
        <w:tc>
          <w:tcPr>
            <w:tcW w:w="2268" w:type="dxa"/>
            <w:gridSpan w:val="2"/>
            <w:tcBorders>
              <w:top w:val="single" w:sz="12" w:space="0" w:color="auto"/>
              <w:left w:val="nil"/>
              <w:bottom w:val="single" w:sz="4" w:space="0" w:color="auto"/>
              <w:right w:val="nil"/>
            </w:tcBorders>
            <w:shd w:val="clear" w:color="000000" w:fill="FFFFFF"/>
            <w:noWrap/>
            <w:vAlign w:val="center"/>
            <w:hideMark/>
          </w:tcPr>
          <w:p w14:paraId="10B11970" w14:textId="77777777" w:rsidR="00B20F05" w:rsidRPr="001B4B87" w:rsidRDefault="00B20F05" w:rsidP="00D40DD1">
            <w:pPr>
              <w:spacing w:line="240" w:lineRule="auto"/>
              <w:jc w:val="center"/>
              <w:rPr>
                <w:rFonts w:ascii="Times New Roman" w:eastAsia="Times New Roman" w:hAnsi="Times New Roman" w:cs="Times New Roman"/>
                <w:sz w:val="18"/>
                <w:szCs w:val="24"/>
                <w:lang w:eastAsia="sv-SE"/>
              </w:rPr>
            </w:pPr>
            <w:r w:rsidRPr="001B4B87">
              <w:rPr>
                <w:rFonts w:ascii="Times New Roman" w:eastAsia="Times New Roman" w:hAnsi="Times New Roman" w:cs="Times New Roman"/>
                <w:sz w:val="18"/>
                <w:szCs w:val="24"/>
                <w:lang w:val="en-GB" w:eastAsia="sv-SE"/>
              </w:rPr>
              <w:t>Cambiso</w:t>
            </w:r>
            <w:r w:rsidRPr="001B4B87">
              <w:rPr>
                <w:rFonts w:ascii="Times New Roman" w:eastAsia="Times New Roman" w:hAnsi="Times New Roman" w:cs="Times New Roman"/>
                <w:sz w:val="18"/>
                <w:szCs w:val="24"/>
                <w:lang w:eastAsia="sv-SE"/>
              </w:rPr>
              <w:t>l</w:t>
            </w:r>
          </w:p>
        </w:tc>
        <w:tc>
          <w:tcPr>
            <w:tcW w:w="191" w:type="dxa"/>
            <w:tcBorders>
              <w:top w:val="single" w:sz="12" w:space="0" w:color="auto"/>
              <w:left w:val="nil"/>
              <w:bottom w:val="nil"/>
              <w:right w:val="nil"/>
            </w:tcBorders>
            <w:shd w:val="clear" w:color="000000" w:fill="FFFFFF"/>
            <w:noWrap/>
            <w:vAlign w:val="center"/>
            <w:hideMark/>
          </w:tcPr>
          <w:p w14:paraId="75299DC0" w14:textId="77777777" w:rsidR="00B20F05" w:rsidRPr="001B4B87" w:rsidRDefault="00B20F05" w:rsidP="00D40DD1">
            <w:pPr>
              <w:spacing w:line="240" w:lineRule="auto"/>
              <w:jc w:val="center"/>
              <w:rPr>
                <w:rFonts w:ascii="Times New Roman" w:eastAsia="Times New Roman" w:hAnsi="Times New Roman" w:cs="Times New Roman"/>
                <w:sz w:val="18"/>
                <w:szCs w:val="24"/>
                <w:lang w:eastAsia="sv-SE"/>
              </w:rPr>
            </w:pPr>
            <w:r w:rsidRPr="001B4B87">
              <w:rPr>
                <w:rFonts w:ascii="Times New Roman" w:eastAsia="Times New Roman" w:hAnsi="Times New Roman" w:cs="Times New Roman"/>
                <w:sz w:val="18"/>
                <w:szCs w:val="24"/>
                <w:lang w:eastAsia="sv-SE"/>
              </w:rPr>
              <w:t> </w:t>
            </w:r>
          </w:p>
        </w:tc>
        <w:tc>
          <w:tcPr>
            <w:tcW w:w="2268" w:type="dxa"/>
            <w:gridSpan w:val="2"/>
            <w:tcBorders>
              <w:top w:val="single" w:sz="12" w:space="0" w:color="auto"/>
              <w:left w:val="nil"/>
              <w:bottom w:val="single" w:sz="4" w:space="0" w:color="auto"/>
              <w:right w:val="nil"/>
            </w:tcBorders>
            <w:shd w:val="clear" w:color="000000" w:fill="FFFFFF"/>
            <w:noWrap/>
            <w:vAlign w:val="center"/>
            <w:hideMark/>
          </w:tcPr>
          <w:p w14:paraId="5895B434" w14:textId="77777777" w:rsidR="00B20F05" w:rsidRPr="001B4B87" w:rsidRDefault="00B20F05" w:rsidP="00D40DD1">
            <w:pPr>
              <w:spacing w:line="240" w:lineRule="auto"/>
              <w:jc w:val="center"/>
              <w:rPr>
                <w:rFonts w:ascii="Times New Roman" w:eastAsia="Times New Roman" w:hAnsi="Times New Roman" w:cs="Times New Roman"/>
                <w:sz w:val="18"/>
                <w:szCs w:val="24"/>
                <w:lang w:eastAsia="sv-SE"/>
              </w:rPr>
            </w:pPr>
            <w:r w:rsidRPr="001B4B87">
              <w:rPr>
                <w:rFonts w:ascii="Times New Roman" w:eastAsia="Times New Roman" w:hAnsi="Times New Roman" w:cs="Times New Roman"/>
                <w:sz w:val="18"/>
                <w:szCs w:val="24"/>
                <w:lang w:eastAsia="sv-SE"/>
              </w:rPr>
              <w:t>Vertisol</w:t>
            </w:r>
          </w:p>
        </w:tc>
        <w:tc>
          <w:tcPr>
            <w:tcW w:w="191" w:type="dxa"/>
            <w:tcBorders>
              <w:top w:val="single" w:sz="12" w:space="0" w:color="auto"/>
              <w:left w:val="nil"/>
              <w:bottom w:val="nil"/>
              <w:right w:val="nil"/>
            </w:tcBorders>
            <w:shd w:val="clear" w:color="000000" w:fill="FFFFFF"/>
            <w:noWrap/>
            <w:vAlign w:val="center"/>
            <w:hideMark/>
          </w:tcPr>
          <w:p w14:paraId="022F06A3" w14:textId="77777777" w:rsidR="00B20F05" w:rsidRPr="001B4B87" w:rsidRDefault="00B20F05" w:rsidP="00D40DD1">
            <w:pPr>
              <w:spacing w:line="240" w:lineRule="auto"/>
              <w:jc w:val="center"/>
              <w:rPr>
                <w:rFonts w:ascii="Times New Roman" w:eastAsia="Times New Roman" w:hAnsi="Times New Roman" w:cs="Times New Roman"/>
                <w:sz w:val="18"/>
                <w:szCs w:val="24"/>
                <w:lang w:eastAsia="sv-SE"/>
              </w:rPr>
            </w:pPr>
            <w:r w:rsidRPr="001B4B87">
              <w:rPr>
                <w:rFonts w:ascii="Times New Roman" w:eastAsia="Times New Roman" w:hAnsi="Times New Roman" w:cs="Times New Roman"/>
                <w:sz w:val="18"/>
                <w:szCs w:val="24"/>
                <w:lang w:eastAsia="sv-SE"/>
              </w:rPr>
              <w:t> </w:t>
            </w:r>
          </w:p>
        </w:tc>
        <w:tc>
          <w:tcPr>
            <w:tcW w:w="2268" w:type="dxa"/>
            <w:gridSpan w:val="2"/>
            <w:tcBorders>
              <w:top w:val="single" w:sz="12" w:space="0" w:color="auto"/>
              <w:left w:val="nil"/>
              <w:bottom w:val="single" w:sz="4" w:space="0" w:color="auto"/>
              <w:right w:val="nil"/>
            </w:tcBorders>
            <w:shd w:val="clear" w:color="000000" w:fill="FFFFFF"/>
            <w:noWrap/>
            <w:vAlign w:val="center"/>
            <w:hideMark/>
          </w:tcPr>
          <w:p w14:paraId="611E433A" w14:textId="77777777" w:rsidR="00B20F05" w:rsidRPr="001B4B87" w:rsidRDefault="00B20F05" w:rsidP="00D40DD1">
            <w:pPr>
              <w:spacing w:line="240" w:lineRule="auto"/>
              <w:jc w:val="center"/>
              <w:rPr>
                <w:rFonts w:ascii="Times New Roman" w:eastAsia="Times New Roman" w:hAnsi="Times New Roman" w:cs="Times New Roman"/>
                <w:sz w:val="18"/>
                <w:szCs w:val="24"/>
                <w:lang w:eastAsia="sv-SE"/>
              </w:rPr>
            </w:pPr>
            <w:r w:rsidRPr="001B4B87">
              <w:rPr>
                <w:rFonts w:ascii="Times New Roman" w:eastAsia="Times New Roman" w:hAnsi="Times New Roman" w:cs="Times New Roman"/>
                <w:sz w:val="18"/>
                <w:szCs w:val="24"/>
                <w:lang w:eastAsia="sv-SE"/>
              </w:rPr>
              <w:t>Andosol</w:t>
            </w:r>
          </w:p>
        </w:tc>
      </w:tr>
      <w:tr w:rsidR="00196EC4" w:rsidRPr="001B4B87" w14:paraId="2104A26B" w14:textId="77777777" w:rsidTr="00782911">
        <w:trPr>
          <w:trHeight w:val="300"/>
          <w:jc w:val="center"/>
        </w:trPr>
        <w:tc>
          <w:tcPr>
            <w:tcW w:w="3402" w:type="dxa"/>
            <w:vMerge/>
            <w:tcBorders>
              <w:top w:val="single" w:sz="8" w:space="0" w:color="auto"/>
              <w:left w:val="nil"/>
              <w:bottom w:val="single" w:sz="12" w:space="0" w:color="auto"/>
              <w:right w:val="nil"/>
            </w:tcBorders>
            <w:vAlign w:val="center"/>
            <w:hideMark/>
          </w:tcPr>
          <w:p w14:paraId="39B2D094" w14:textId="77777777" w:rsidR="00B20F05" w:rsidRPr="001B4B87" w:rsidRDefault="00B20F05" w:rsidP="00D40DD1">
            <w:pPr>
              <w:spacing w:line="240" w:lineRule="auto"/>
              <w:rPr>
                <w:rFonts w:ascii="Times New Roman" w:eastAsia="Times New Roman" w:hAnsi="Times New Roman" w:cs="Times New Roman"/>
                <w:sz w:val="18"/>
                <w:szCs w:val="24"/>
                <w:lang w:eastAsia="sv-SE"/>
              </w:rPr>
            </w:pPr>
          </w:p>
        </w:tc>
        <w:tc>
          <w:tcPr>
            <w:tcW w:w="1134" w:type="dxa"/>
            <w:tcBorders>
              <w:top w:val="nil"/>
              <w:left w:val="nil"/>
              <w:bottom w:val="single" w:sz="12" w:space="0" w:color="auto"/>
              <w:right w:val="nil"/>
            </w:tcBorders>
            <w:shd w:val="clear" w:color="000000" w:fill="FFFFFF"/>
            <w:noWrap/>
            <w:vAlign w:val="center"/>
            <w:hideMark/>
          </w:tcPr>
          <w:p w14:paraId="1BF89655" w14:textId="77777777" w:rsidR="00B20F05" w:rsidRPr="001B4B87" w:rsidRDefault="00B20F05" w:rsidP="00D40DD1">
            <w:pPr>
              <w:spacing w:line="240" w:lineRule="auto"/>
              <w:jc w:val="center"/>
              <w:rPr>
                <w:rFonts w:ascii="Times New Roman" w:eastAsia="Times New Roman" w:hAnsi="Times New Roman" w:cs="Times New Roman"/>
                <w:sz w:val="18"/>
                <w:szCs w:val="24"/>
                <w:lang w:eastAsia="sv-SE"/>
              </w:rPr>
            </w:pPr>
            <w:r w:rsidRPr="001B4B87">
              <w:rPr>
                <w:rFonts w:ascii="Times New Roman" w:eastAsia="Times New Roman" w:hAnsi="Times New Roman" w:cs="Times New Roman"/>
                <w:sz w:val="18"/>
                <w:szCs w:val="24"/>
                <w:lang w:eastAsia="sv-SE"/>
              </w:rPr>
              <w:t>Surface</w:t>
            </w:r>
          </w:p>
        </w:tc>
        <w:tc>
          <w:tcPr>
            <w:tcW w:w="1134" w:type="dxa"/>
            <w:tcBorders>
              <w:top w:val="nil"/>
              <w:left w:val="nil"/>
              <w:bottom w:val="single" w:sz="12" w:space="0" w:color="auto"/>
              <w:right w:val="nil"/>
            </w:tcBorders>
            <w:shd w:val="clear" w:color="000000" w:fill="FFFFFF"/>
            <w:noWrap/>
            <w:vAlign w:val="center"/>
            <w:hideMark/>
          </w:tcPr>
          <w:p w14:paraId="2AAC092E" w14:textId="77777777" w:rsidR="00B20F05" w:rsidRPr="001B4B87" w:rsidRDefault="00B20F05" w:rsidP="00D40DD1">
            <w:pPr>
              <w:spacing w:line="240" w:lineRule="auto"/>
              <w:jc w:val="center"/>
              <w:rPr>
                <w:rFonts w:ascii="Times New Roman" w:eastAsia="Times New Roman" w:hAnsi="Times New Roman" w:cs="Times New Roman"/>
                <w:sz w:val="18"/>
                <w:szCs w:val="24"/>
                <w:lang w:eastAsia="sv-SE"/>
              </w:rPr>
            </w:pPr>
            <w:r w:rsidRPr="001B4B87">
              <w:rPr>
                <w:rFonts w:ascii="Times New Roman" w:eastAsia="Times New Roman" w:hAnsi="Times New Roman" w:cs="Times New Roman"/>
                <w:sz w:val="18"/>
                <w:szCs w:val="24"/>
                <w:lang w:eastAsia="sv-SE"/>
              </w:rPr>
              <w:t>Deep</w:t>
            </w:r>
          </w:p>
        </w:tc>
        <w:tc>
          <w:tcPr>
            <w:tcW w:w="191" w:type="dxa"/>
            <w:tcBorders>
              <w:top w:val="nil"/>
              <w:left w:val="nil"/>
              <w:bottom w:val="single" w:sz="12" w:space="0" w:color="auto"/>
              <w:right w:val="nil"/>
            </w:tcBorders>
            <w:shd w:val="clear" w:color="000000" w:fill="FFFFFF"/>
            <w:noWrap/>
            <w:vAlign w:val="center"/>
            <w:hideMark/>
          </w:tcPr>
          <w:p w14:paraId="24E8FC6F" w14:textId="77777777" w:rsidR="00B20F05" w:rsidRPr="001B4B87" w:rsidRDefault="00B20F05" w:rsidP="00D40DD1">
            <w:pPr>
              <w:spacing w:line="240" w:lineRule="auto"/>
              <w:jc w:val="center"/>
              <w:rPr>
                <w:rFonts w:ascii="Times New Roman" w:eastAsia="Times New Roman" w:hAnsi="Times New Roman" w:cs="Times New Roman"/>
                <w:sz w:val="18"/>
                <w:szCs w:val="24"/>
                <w:lang w:eastAsia="sv-SE"/>
              </w:rPr>
            </w:pPr>
            <w:r w:rsidRPr="001B4B87">
              <w:rPr>
                <w:rFonts w:ascii="Times New Roman" w:eastAsia="Times New Roman" w:hAnsi="Times New Roman" w:cs="Times New Roman"/>
                <w:sz w:val="18"/>
                <w:szCs w:val="24"/>
                <w:lang w:eastAsia="sv-SE"/>
              </w:rPr>
              <w:t> </w:t>
            </w:r>
          </w:p>
        </w:tc>
        <w:tc>
          <w:tcPr>
            <w:tcW w:w="1134" w:type="dxa"/>
            <w:tcBorders>
              <w:top w:val="nil"/>
              <w:left w:val="nil"/>
              <w:bottom w:val="single" w:sz="12" w:space="0" w:color="auto"/>
              <w:right w:val="nil"/>
            </w:tcBorders>
            <w:shd w:val="clear" w:color="000000" w:fill="FFFFFF"/>
            <w:noWrap/>
            <w:vAlign w:val="center"/>
            <w:hideMark/>
          </w:tcPr>
          <w:p w14:paraId="1928F62F" w14:textId="77777777" w:rsidR="00B20F05" w:rsidRPr="001B4B87" w:rsidRDefault="00B20F05" w:rsidP="00D40DD1">
            <w:pPr>
              <w:spacing w:line="240" w:lineRule="auto"/>
              <w:jc w:val="center"/>
              <w:rPr>
                <w:rFonts w:ascii="Times New Roman" w:eastAsia="Times New Roman" w:hAnsi="Times New Roman" w:cs="Times New Roman"/>
                <w:sz w:val="18"/>
                <w:szCs w:val="24"/>
                <w:lang w:eastAsia="sv-SE"/>
              </w:rPr>
            </w:pPr>
            <w:r w:rsidRPr="001B4B87">
              <w:rPr>
                <w:rFonts w:ascii="Times New Roman" w:eastAsia="Times New Roman" w:hAnsi="Times New Roman" w:cs="Times New Roman"/>
                <w:sz w:val="18"/>
                <w:szCs w:val="24"/>
                <w:lang w:eastAsia="sv-SE"/>
              </w:rPr>
              <w:t>Surface</w:t>
            </w:r>
          </w:p>
        </w:tc>
        <w:tc>
          <w:tcPr>
            <w:tcW w:w="1134" w:type="dxa"/>
            <w:tcBorders>
              <w:top w:val="nil"/>
              <w:left w:val="nil"/>
              <w:bottom w:val="single" w:sz="12" w:space="0" w:color="auto"/>
              <w:right w:val="nil"/>
            </w:tcBorders>
            <w:shd w:val="clear" w:color="000000" w:fill="FFFFFF"/>
            <w:noWrap/>
            <w:vAlign w:val="center"/>
            <w:hideMark/>
          </w:tcPr>
          <w:p w14:paraId="537923F8" w14:textId="77777777" w:rsidR="00B20F05" w:rsidRPr="001B4B87" w:rsidRDefault="00B20F05" w:rsidP="00D40DD1">
            <w:pPr>
              <w:spacing w:line="240" w:lineRule="auto"/>
              <w:jc w:val="center"/>
              <w:rPr>
                <w:rFonts w:ascii="Times New Roman" w:eastAsia="Times New Roman" w:hAnsi="Times New Roman" w:cs="Times New Roman"/>
                <w:sz w:val="18"/>
                <w:szCs w:val="24"/>
                <w:lang w:eastAsia="sv-SE"/>
              </w:rPr>
            </w:pPr>
            <w:r w:rsidRPr="001B4B87">
              <w:rPr>
                <w:rFonts w:ascii="Times New Roman" w:eastAsia="Times New Roman" w:hAnsi="Times New Roman" w:cs="Times New Roman"/>
                <w:sz w:val="18"/>
                <w:szCs w:val="24"/>
                <w:lang w:eastAsia="sv-SE"/>
              </w:rPr>
              <w:t>Deep</w:t>
            </w:r>
          </w:p>
        </w:tc>
        <w:tc>
          <w:tcPr>
            <w:tcW w:w="191" w:type="dxa"/>
            <w:tcBorders>
              <w:top w:val="nil"/>
              <w:left w:val="nil"/>
              <w:bottom w:val="single" w:sz="12" w:space="0" w:color="auto"/>
              <w:right w:val="nil"/>
            </w:tcBorders>
            <w:shd w:val="clear" w:color="000000" w:fill="FFFFFF"/>
            <w:noWrap/>
            <w:vAlign w:val="center"/>
            <w:hideMark/>
          </w:tcPr>
          <w:p w14:paraId="6965B217" w14:textId="77777777" w:rsidR="00B20F05" w:rsidRPr="001B4B87" w:rsidRDefault="00B20F05" w:rsidP="00D40DD1">
            <w:pPr>
              <w:spacing w:line="240" w:lineRule="auto"/>
              <w:jc w:val="center"/>
              <w:rPr>
                <w:rFonts w:ascii="Times New Roman" w:eastAsia="Times New Roman" w:hAnsi="Times New Roman" w:cs="Times New Roman"/>
                <w:sz w:val="18"/>
                <w:szCs w:val="24"/>
                <w:lang w:eastAsia="sv-SE"/>
              </w:rPr>
            </w:pPr>
            <w:r w:rsidRPr="001B4B87">
              <w:rPr>
                <w:rFonts w:ascii="Times New Roman" w:eastAsia="Times New Roman" w:hAnsi="Times New Roman" w:cs="Times New Roman"/>
                <w:sz w:val="18"/>
                <w:szCs w:val="24"/>
                <w:lang w:eastAsia="sv-SE"/>
              </w:rPr>
              <w:t> </w:t>
            </w:r>
          </w:p>
        </w:tc>
        <w:tc>
          <w:tcPr>
            <w:tcW w:w="1134" w:type="dxa"/>
            <w:tcBorders>
              <w:top w:val="nil"/>
              <w:left w:val="nil"/>
              <w:bottom w:val="single" w:sz="12" w:space="0" w:color="auto"/>
              <w:right w:val="nil"/>
            </w:tcBorders>
            <w:shd w:val="clear" w:color="000000" w:fill="FFFFFF"/>
            <w:noWrap/>
            <w:vAlign w:val="center"/>
            <w:hideMark/>
          </w:tcPr>
          <w:p w14:paraId="7D6E03C1" w14:textId="77777777" w:rsidR="00B20F05" w:rsidRPr="001B4B87" w:rsidRDefault="00B20F05" w:rsidP="00D40DD1">
            <w:pPr>
              <w:spacing w:line="240" w:lineRule="auto"/>
              <w:jc w:val="center"/>
              <w:rPr>
                <w:rFonts w:ascii="Times New Roman" w:eastAsia="Times New Roman" w:hAnsi="Times New Roman" w:cs="Times New Roman"/>
                <w:sz w:val="18"/>
                <w:szCs w:val="24"/>
                <w:lang w:eastAsia="sv-SE"/>
              </w:rPr>
            </w:pPr>
            <w:r w:rsidRPr="001B4B87">
              <w:rPr>
                <w:rFonts w:ascii="Times New Roman" w:eastAsia="Times New Roman" w:hAnsi="Times New Roman" w:cs="Times New Roman"/>
                <w:sz w:val="18"/>
                <w:szCs w:val="24"/>
                <w:lang w:eastAsia="sv-SE"/>
              </w:rPr>
              <w:t>Surface</w:t>
            </w:r>
          </w:p>
        </w:tc>
        <w:tc>
          <w:tcPr>
            <w:tcW w:w="1134" w:type="dxa"/>
            <w:tcBorders>
              <w:top w:val="nil"/>
              <w:left w:val="nil"/>
              <w:bottom w:val="single" w:sz="12" w:space="0" w:color="auto"/>
              <w:right w:val="nil"/>
            </w:tcBorders>
            <w:shd w:val="clear" w:color="000000" w:fill="FFFFFF"/>
            <w:noWrap/>
            <w:vAlign w:val="center"/>
            <w:hideMark/>
          </w:tcPr>
          <w:p w14:paraId="0092F66F" w14:textId="77777777" w:rsidR="00B20F05" w:rsidRPr="001B4B87" w:rsidRDefault="00B20F05" w:rsidP="00D40DD1">
            <w:pPr>
              <w:spacing w:line="240" w:lineRule="auto"/>
              <w:jc w:val="center"/>
              <w:rPr>
                <w:rFonts w:ascii="Times New Roman" w:eastAsia="Times New Roman" w:hAnsi="Times New Roman" w:cs="Times New Roman"/>
                <w:sz w:val="18"/>
                <w:szCs w:val="24"/>
                <w:lang w:eastAsia="sv-SE"/>
              </w:rPr>
            </w:pPr>
            <w:r w:rsidRPr="001B4B87">
              <w:rPr>
                <w:rFonts w:ascii="Times New Roman" w:eastAsia="Times New Roman" w:hAnsi="Times New Roman" w:cs="Times New Roman"/>
                <w:sz w:val="18"/>
                <w:szCs w:val="24"/>
                <w:lang w:eastAsia="sv-SE"/>
              </w:rPr>
              <w:t>Deep</w:t>
            </w:r>
          </w:p>
        </w:tc>
      </w:tr>
      <w:tr w:rsidR="00196EC4" w:rsidRPr="001B4B87" w14:paraId="371E53D9" w14:textId="77777777" w:rsidTr="00782911">
        <w:trPr>
          <w:trHeight w:val="283"/>
          <w:jc w:val="center"/>
        </w:trPr>
        <w:tc>
          <w:tcPr>
            <w:tcW w:w="3402" w:type="dxa"/>
            <w:tcBorders>
              <w:top w:val="nil"/>
              <w:left w:val="nil"/>
              <w:bottom w:val="nil"/>
              <w:right w:val="nil"/>
            </w:tcBorders>
            <w:shd w:val="clear" w:color="000000" w:fill="FFFFFF"/>
            <w:noWrap/>
            <w:vAlign w:val="center"/>
            <w:hideMark/>
          </w:tcPr>
          <w:p w14:paraId="31D28224" w14:textId="77777777" w:rsidR="00B20F05" w:rsidRPr="001B4B87" w:rsidRDefault="00B20F05" w:rsidP="00D40DD1">
            <w:pPr>
              <w:spacing w:line="240" w:lineRule="auto"/>
              <w:rPr>
                <w:rFonts w:ascii="Times New Roman" w:eastAsia="Times New Roman" w:hAnsi="Times New Roman" w:cs="Times New Roman"/>
                <w:sz w:val="18"/>
                <w:szCs w:val="24"/>
                <w:lang w:val="en-GB" w:eastAsia="sv-SE"/>
              </w:rPr>
            </w:pPr>
            <w:r w:rsidRPr="001B4B87">
              <w:rPr>
                <w:rFonts w:ascii="Times New Roman" w:eastAsia="Times New Roman" w:hAnsi="Times New Roman" w:cs="Times New Roman"/>
                <w:sz w:val="18"/>
                <w:szCs w:val="24"/>
                <w:lang w:val="en-GB" w:eastAsia="sv-SE"/>
              </w:rPr>
              <w:t xml:space="preserve">Shoot </w:t>
            </w:r>
            <w:r w:rsidRPr="001B4B87">
              <w:rPr>
                <w:rFonts w:ascii="Times New Roman" w:eastAsia="Times New Roman" w:hAnsi="Times New Roman" w:cs="Times New Roman"/>
                <w:sz w:val="18"/>
                <w:szCs w:val="24"/>
                <w:lang w:eastAsia="sv-SE"/>
              </w:rPr>
              <w:t>δ</w:t>
            </w:r>
            <w:r w:rsidRPr="001B4B87">
              <w:rPr>
                <w:rFonts w:ascii="Times New Roman" w:eastAsia="Times New Roman" w:hAnsi="Times New Roman" w:cs="Times New Roman"/>
                <w:sz w:val="18"/>
                <w:szCs w:val="24"/>
                <w:vertAlign w:val="superscript"/>
                <w:lang w:val="en-GB" w:eastAsia="sv-SE"/>
              </w:rPr>
              <w:t>13</w:t>
            </w:r>
            <w:r w:rsidRPr="001B4B87">
              <w:rPr>
                <w:rFonts w:ascii="Times New Roman" w:eastAsia="Times New Roman" w:hAnsi="Times New Roman" w:cs="Times New Roman"/>
                <w:sz w:val="18"/>
                <w:szCs w:val="24"/>
                <w:lang w:val="en-GB" w:eastAsia="sv-SE"/>
              </w:rPr>
              <w:t>C (‰)</w:t>
            </w:r>
          </w:p>
        </w:tc>
        <w:tc>
          <w:tcPr>
            <w:tcW w:w="1134" w:type="dxa"/>
            <w:tcBorders>
              <w:top w:val="nil"/>
              <w:left w:val="nil"/>
              <w:bottom w:val="nil"/>
              <w:right w:val="nil"/>
            </w:tcBorders>
            <w:shd w:val="clear" w:color="000000" w:fill="FFFFFF"/>
            <w:noWrap/>
            <w:vAlign w:val="center"/>
            <w:hideMark/>
          </w:tcPr>
          <w:p w14:paraId="73D774B8" w14:textId="77777777" w:rsidR="00B20F05" w:rsidRPr="001B4B87" w:rsidRDefault="00B20F05" w:rsidP="00D40DD1">
            <w:pPr>
              <w:spacing w:line="240" w:lineRule="auto"/>
              <w:jc w:val="center"/>
              <w:rPr>
                <w:rFonts w:ascii="Times New Roman" w:eastAsia="Times New Roman" w:hAnsi="Times New Roman" w:cs="Times New Roman"/>
                <w:sz w:val="18"/>
                <w:szCs w:val="24"/>
                <w:lang w:val="en-GB" w:eastAsia="sv-SE"/>
              </w:rPr>
            </w:pPr>
            <w:r w:rsidRPr="001B4B87">
              <w:rPr>
                <w:rFonts w:ascii="Times New Roman" w:eastAsia="Times New Roman" w:hAnsi="Times New Roman" w:cs="Times New Roman"/>
                <w:sz w:val="18"/>
                <w:szCs w:val="24"/>
                <w:lang w:val="en-GB" w:eastAsia="sv-SE"/>
              </w:rPr>
              <w:t>-51.15 ± 0.07</w:t>
            </w:r>
          </w:p>
        </w:tc>
        <w:tc>
          <w:tcPr>
            <w:tcW w:w="1134" w:type="dxa"/>
            <w:tcBorders>
              <w:top w:val="nil"/>
              <w:left w:val="nil"/>
              <w:bottom w:val="nil"/>
              <w:right w:val="nil"/>
            </w:tcBorders>
            <w:shd w:val="clear" w:color="000000" w:fill="FFFFFF"/>
            <w:noWrap/>
            <w:vAlign w:val="center"/>
            <w:hideMark/>
          </w:tcPr>
          <w:p w14:paraId="2BA5A849" w14:textId="77777777" w:rsidR="00B20F05" w:rsidRPr="001B4B87" w:rsidRDefault="00B20F05" w:rsidP="00D40DD1">
            <w:pPr>
              <w:spacing w:line="240" w:lineRule="auto"/>
              <w:jc w:val="center"/>
              <w:rPr>
                <w:rFonts w:ascii="Times New Roman" w:eastAsia="Times New Roman" w:hAnsi="Times New Roman" w:cs="Times New Roman"/>
                <w:sz w:val="18"/>
                <w:szCs w:val="24"/>
                <w:lang w:val="en-GB" w:eastAsia="sv-SE"/>
              </w:rPr>
            </w:pPr>
            <w:r w:rsidRPr="001B4B87">
              <w:rPr>
                <w:rFonts w:ascii="Times New Roman" w:eastAsia="Times New Roman" w:hAnsi="Times New Roman" w:cs="Times New Roman"/>
                <w:sz w:val="18"/>
                <w:szCs w:val="24"/>
                <w:lang w:val="en-GB" w:eastAsia="sv-SE"/>
              </w:rPr>
              <w:t>-50.90 ± 0.19</w:t>
            </w:r>
          </w:p>
        </w:tc>
        <w:tc>
          <w:tcPr>
            <w:tcW w:w="191" w:type="dxa"/>
            <w:tcBorders>
              <w:top w:val="nil"/>
              <w:left w:val="nil"/>
              <w:bottom w:val="nil"/>
              <w:right w:val="nil"/>
            </w:tcBorders>
            <w:shd w:val="clear" w:color="000000" w:fill="FFFFFF"/>
            <w:noWrap/>
            <w:vAlign w:val="center"/>
            <w:hideMark/>
          </w:tcPr>
          <w:p w14:paraId="0D35D2A9" w14:textId="77777777" w:rsidR="00B20F05" w:rsidRPr="001B4B87" w:rsidRDefault="00B20F05" w:rsidP="00D40DD1">
            <w:pPr>
              <w:spacing w:line="240" w:lineRule="auto"/>
              <w:jc w:val="center"/>
              <w:rPr>
                <w:rFonts w:ascii="Times New Roman" w:eastAsia="Times New Roman" w:hAnsi="Times New Roman" w:cs="Times New Roman"/>
                <w:sz w:val="18"/>
                <w:szCs w:val="24"/>
                <w:lang w:val="en-GB" w:eastAsia="sv-SE"/>
              </w:rPr>
            </w:pPr>
          </w:p>
        </w:tc>
        <w:tc>
          <w:tcPr>
            <w:tcW w:w="1134" w:type="dxa"/>
            <w:tcBorders>
              <w:top w:val="nil"/>
              <w:left w:val="nil"/>
              <w:bottom w:val="nil"/>
              <w:right w:val="nil"/>
            </w:tcBorders>
            <w:shd w:val="clear" w:color="000000" w:fill="FFFFFF"/>
            <w:noWrap/>
            <w:vAlign w:val="center"/>
            <w:hideMark/>
          </w:tcPr>
          <w:p w14:paraId="64DF6493" w14:textId="77777777" w:rsidR="00B20F05" w:rsidRPr="001B4B87" w:rsidRDefault="00B20F05" w:rsidP="00D40DD1">
            <w:pPr>
              <w:spacing w:line="240" w:lineRule="auto"/>
              <w:jc w:val="center"/>
              <w:rPr>
                <w:rFonts w:ascii="Times New Roman" w:eastAsia="Times New Roman" w:hAnsi="Times New Roman" w:cs="Times New Roman"/>
                <w:sz w:val="18"/>
                <w:szCs w:val="24"/>
                <w:lang w:val="en-GB" w:eastAsia="sv-SE"/>
              </w:rPr>
            </w:pPr>
            <w:r w:rsidRPr="001B4B87">
              <w:rPr>
                <w:rFonts w:ascii="Times New Roman" w:eastAsia="Times New Roman" w:hAnsi="Times New Roman" w:cs="Times New Roman"/>
                <w:sz w:val="18"/>
                <w:szCs w:val="24"/>
                <w:lang w:val="en-GB" w:eastAsia="sv-SE"/>
              </w:rPr>
              <w:t>-50.52 ± 0.41</w:t>
            </w:r>
          </w:p>
        </w:tc>
        <w:tc>
          <w:tcPr>
            <w:tcW w:w="1134" w:type="dxa"/>
            <w:tcBorders>
              <w:top w:val="nil"/>
              <w:left w:val="nil"/>
              <w:bottom w:val="nil"/>
              <w:right w:val="nil"/>
            </w:tcBorders>
            <w:shd w:val="clear" w:color="000000" w:fill="FFFFFF"/>
            <w:noWrap/>
            <w:vAlign w:val="center"/>
            <w:hideMark/>
          </w:tcPr>
          <w:p w14:paraId="69224AAB" w14:textId="77777777" w:rsidR="00B20F05" w:rsidRPr="001B4B87" w:rsidRDefault="00B20F05" w:rsidP="00D40DD1">
            <w:pPr>
              <w:spacing w:line="240" w:lineRule="auto"/>
              <w:jc w:val="center"/>
              <w:rPr>
                <w:rFonts w:ascii="Times New Roman" w:eastAsia="Times New Roman" w:hAnsi="Times New Roman" w:cs="Times New Roman"/>
                <w:sz w:val="18"/>
                <w:szCs w:val="24"/>
                <w:lang w:val="en-GB" w:eastAsia="sv-SE"/>
              </w:rPr>
            </w:pPr>
            <w:r w:rsidRPr="001B4B87">
              <w:rPr>
                <w:rFonts w:ascii="Times New Roman" w:eastAsia="Times New Roman" w:hAnsi="Times New Roman" w:cs="Times New Roman"/>
                <w:sz w:val="18"/>
                <w:szCs w:val="24"/>
                <w:lang w:val="en-GB" w:eastAsia="sv-SE"/>
              </w:rPr>
              <w:t>-50.73 ± 0.12</w:t>
            </w:r>
          </w:p>
        </w:tc>
        <w:tc>
          <w:tcPr>
            <w:tcW w:w="191" w:type="dxa"/>
            <w:tcBorders>
              <w:top w:val="nil"/>
              <w:left w:val="nil"/>
              <w:bottom w:val="nil"/>
              <w:right w:val="nil"/>
            </w:tcBorders>
            <w:shd w:val="clear" w:color="000000" w:fill="FFFFFF"/>
            <w:noWrap/>
            <w:vAlign w:val="center"/>
            <w:hideMark/>
          </w:tcPr>
          <w:p w14:paraId="63977835" w14:textId="77777777" w:rsidR="00B20F05" w:rsidRPr="001B4B87" w:rsidRDefault="00B20F05" w:rsidP="00D40DD1">
            <w:pPr>
              <w:spacing w:line="240" w:lineRule="auto"/>
              <w:jc w:val="center"/>
              <w:rPr>
                <w:rFonts w:ascii="Times New Roman" w:eastAsia="Times New Roman" w:hAnsi="Times New Roman" w:cs="Times New Roman"/>
                <w:sz w:val="18"/>
                <w:szCs w:val="24"/>
                <w:lang w:val="en-GB" w:eastAsia="sv-SE"/>
              </w:rPr>
            </w:pPr>
          </w:p>
        </w:tc>
        <w:tc>
          <w:tcPr>
            <w:tcW w:w="1134" w:type="dxa"/>
            <w:tcBorders>
              <w:top w:val="nil"/>
              <w:left w:val="nil"/>
              <w:bottom w:val="nil"/>
              <w:right w:val="nil"/>
            </w:tcBorders>
            <w:shd w:val="clear" w:color="000000" w:fill="FFFFFF"/>
            <w:noWrap/>
            <w:vAlign w:val="center"/>
            <w:hideMark/>
          </w:tcPr>
          <w:p w14:paraId="44EB6D48" w14:textId="77777777" w:rsidR="00B20F05" w:rsidRPr="001B4B87" w:rsidRDefault="00B20F05" w:rsidP="00D40DD1">
            <w:pPr>
              <w:spacing w:line="240" w:lineRule="auto"/>
              <w:jc w:val="center"/>
              <w:rPr>
                <w:rFonts w:ascii="Times New Roman" w:eastAsia="Times New Roman" w:hAnsi="Times New Roman" w:cs="Times New Roman"/>
                <w:sz w:val="18"/>
                <w:szCs w:val="24"/>
                <w:lang w:val="en-GB" w:eastAsia="sv-SE"/>
              </w:rPr>
            </w:pPr>
            <w:r w:rsidRPr="001B4B87">
              <w:rPr>
                <w:rFonts w:ascii="Times New Roman" w:eastAsia="Times New Roman" w:hAnsi="Times New Roman" w:cs="Times New Roman"/>
                <w:sz w:val="18"/>
                <w:szCs w:val="24"/>
                <w:lang w:val="en-GB" w:eastAsia="sv-SE"/>
              </w:rPr>
              <w:t>-51.25 ± 0.21</w:t>
            </w:r>
          </w:p>
        </w:tc>
        <w:tc>
          <w:tcPr>
            <w:tcW w:w="1134" w:type="dxa"/>
            <w:tcBorders>
              <w:top w:val="nil"/>
              <w:left w:val="nil"/>
              <w:bottom w:val="nil"/>
              <w:right w:val="nil"/>
            </w:tcBorders>
            <w:shd w:val="clear" w:color="000000" w:fill="FFFFFF"/>
            <w:noWrap/>
            <w:vAlign w:val="center"/>
            <w:hideMark/>
          </w:tcPr>
          <w:p w14:paraId="16CC4FCE" w14:textId="77777777" w:rsidR="00B20F05" w:rsidRPr="001B4B87" w:rsidRDefault="00B20F05" w:rsidP="00D40DD1">
            <w:pPr>
              <w:spacing w:line="240" w:lineRule="auto"/>
              <w:jc w:val="center"/>
              <w:rPr>
                <w:rFonts w:ascii="Times New Roman" w:eastAsia="Times New Roman" w:hAnsi="Times New Roman" w:cs="Times New Roman"/>
                <w:sz w:val="18"/>
                <w:szCs w:val="24"/>
                <w:lang w:val="en-GB" w:eastAsia="sv-SE"/>
              </w:rPr>
            </w:pPr>
            <w:r w:rsidRPr="001B4B87">
              <w:rPr>
                <w:rFonts w:ascii="Times New Roman" w:eastAsia="Times New Roman" w:hAnsi="Times New Roman" w:cs="Times New Roman"/>
                <w:sz w:val="18"/>
                <w:szCs w:val="24"/>
                <w:lang w:val="en-GB" w:eastAsia="sv-SE"/>
              </w:rPr>
              <w:t>-49.82 ± 0.32</w:t>
            </w:r>
          </w:p>
        </w:tc>
      </w:tr>
      <w:tr w:rsidR="00196EC4" w:rsidRPr="001B4B87" w14:paraId="08AE1E7E" w14:textId="77777777" w:rsidTr="00782911">
        <w:trPr>
          <w:trHeight w:val="283"/>
          <w:jc w:val="center"/>
        </w:trPr>
        <w:tc>
          <w:tcPr>
            <w:tcW w:w="3402" w:type="dxa"/>
            <w:tcBorders>
              <w:top w:val="nil"/>
              <w:left w:val="nil"/>
              <w:bottom w:val="nil"/>
              <w:right w:val="nil"/>
            </w:tcBorders>
            <w:shd w:val="clear" w:color="000000" w:fill="FFFFFF"/>
            <w:noWrap/>
            <w:vAlign w:val="center"/>
          </w:tcPr>
          <w:p w14:paraId="218386A6" w14:textId="77777777" w:rsidR="00B20F05" w:rsidRPr="001B4B87" w:rsidRDefault="00B20F05" w:rsidP="00D40DD1">
            <w:pPr>
              <w:spacing w:line="240" w:lineRule="auto"/>
              <w:rPr>
                <w:rFonts w:ascii="Times New Roman" w:eastAsia="Times New Roman" w:hAnsi="Times New Roman" w:cs="Times New Roman"/>
                <w:sz w:val="18"/>
                <w:szCs w:val="24"/>
                <w:lang w:val="en-GB" w:eastAsia="sv-SE"/>
              </w:rPr>
            </w:pPr>
            <w:r w:rsidRPr="001B4B87">
              <w:rPr>
                <w:rFonts w:ascii="Times New Roman" w:eastAsia="Times New Roman" w:hAnsi="Times New Roman" w:cs="Times New Roman"/>
                <w:sz w:val="18"/>
                <w:szCs w:val="24"/>
                <w:lang w:val="en-GB" w:eastAsia="sv-SE"/>
              </w:rPr>
              <w:t xml:space="preserve">Dead and living root </w:t>
            </w:r>
            <w:r w:rsidRPr="001B4B87">
              <w:rPr>
                <w:rFonts w:ascii="Times New Roman" w:eastAsia="Times New Roman" w:hAnsi="Times New Roman" w:cs="Times New Roman"/>
                <w:sz w:val="18"/>
                <w:szCs w:val="24"/>
                <w:lang w:eastAsia="sv-SE"/>
              </w:rPr>
              <w:t>δ</w:t>
            </w:r>
            <w:r w:rsidRPr="001B4B87">
              <w:rPr>
                <w:rFonts w:ascii="Times New Roman" w:eastAsia="Times New Roman" w:hAnsi="Times New Roman" w:cs="Times New Roman"/>
                <w:sz w:val="18"/>
                <w:szCs w:val="24"/>
                <w:vertAlign w:val="superscript"/>
                <w:lang w:val="en-GB" w:eastAsia="sv-SE"/>
              </w:rPr>
              <w:t>13</w:t>
            </w:r>
            <w:r w:rsidRPr="001B4B87">
              <w:rPr>
                <w:rFonts w:ascii="Times New Roman" w:eastAsia="Times New Roman" w:hAnsi="Times New Roman" w:cs="Times New Roman"/>
                <w:sz w:val="18"/>
                <w:szCs w:val="24"/>
                <w:lang w:val="en-GB" w:eastAsia="sv-SE"/>
              </w:rPr>
              <w:t>C (‰)</w:t>
            </w:r>
          </w:p>
        </w:tc>
        <w:tc>
          <w:tcPr>
            <w:tcW w:w="1134" w:type="dxa"/>
            <w:tcBorders>
              <w:top w:val="nil"/>
              <w:left w:val="nil"/>
              <w:bottom w:val="nil"/>
              <w:right w:val="nil"/>
            </w:tcBorders>
            <w:shd w:val="clear" w:color="000000" w:fill="FFFFFF"/>
            <w:noWrap/>
            <w:vAlign w:val="center"/>
          </w:tcPr>
          <w:p w14:paraId="4DD14779" w14:textId="77777777" w:rsidR="00B20F05" w:rsidRPr="001B4B87" w:rsidRDefault="00B20F05" w:rsidP="00D40DD1">
            <w:pPr>
              <w:spacing w:line="240" w:lineRule="auto"/>
              <w:jc w:val="center"/>
              <w:rPr>
                <w:rFonts w:ascii="Times New Roman" w:eastAsia="Times New Roman" w:hAnsi="Times New Roman" w:cs="Times New Roman"/>
                <w:sz w:val="18"/>
                <w:szCs w:val="24"/>
                <w:lang w:val="en-GB" w:eastAsia="sv-SE"/>
              </w:rPr>
            </w:pPr>
            <w:r w:rsidRPr="001B4B87">
              <w:rPr>
                <w:rFonts w:ascii="Times New Roman" w:eastAsia="Times New Roman" w:hAnsi="Times New Roman" w:cs="Times New Roman"/>
                <w:sz w:val="18"/>
                <w:szCs w:val="24"/>
                <w:lang w:val="en-GB" w:eastAsia="sv-SE"/>
              </w:rPr>
              <w:t>-47.33 ± 0.96</w:t>
            </w:r>
          </w:p>
        </w:tc>
        <w:tc>
          <w:tcPr>
            <w:tcW w:w="1134" w:type="dxa"/>
            <w:vMerge w:val="restart"/>
            <w:tcBorders>
              <w:top w:val="nil"/>
              <w:left w:val="nil"/>
              <w:right w:val="nil"/>
            </w:tcBorders>
            <w:shd w:val="clear" w:color="000000" w:fill="FFFFFF"/>
            <w:noWrap/>
            <w:vAlign w:val="center"/>
          </w:tcPr>
          <w:p w14:paraId="70AFDD7F" w14:textId="77777777" w:rsidR="00B20F05" w:rsidRPr="001B4B87" w:rsidRDefault="00B20F05" w:rsidP="00D40DD1">
            <w:pPr>
              <w:spacing w:line="240" w:lineRule="auto"/>
              <w:jc w:val="center"/>
              <w:rPr>
                <w:rFonts w:ascii="Times New Roman" w:eastAsia="Times New Roman" w:hAnsi="Times New Roman" w:cs="Times New Roman"/>
                <w:sz w:val="18"/>
                <w:szCs w:val="24"/>
                <w:lang w:val="en-GB" w:eastAsia="sv-SE"/>
              </w:rPr>
            </w:pPr>
            <w:r w:rsidRPr="001B4B87">
              <w:rPr>
                <w:rFonts w:ascii="Times New Roman" w:eastAsia="Times New Roman" w:hAnsi="Times New Roman" w:cs="Times New Roman"/>
                <w:sz w:val="18"/>
                <w:szCs w:val="24"/>
                <w:lang w:val="en-GB" w:eastAsia="sv-SE"/>
              </w:rPr>
              <w:t>-50.33 ± 0.08</w:t>
            </w:r>
          </w:p>
        </w:tc>
        <w:tc>
          <w:tcPr>
            <w:tcW w:w="191" w:type="dxa"/>
            <w:tcBorders>
              <w:top w:val="nil"/>
              <w:left w:val="nil"/>
              <w:bottom w:val="nil"/>
              <w:right w:val="nil"/>
            </w:tcBorders>
            <w:shd w:val="clear" w:color="000000" w:fill="FFFFFF"/>
            <w:noWrap/>
            <w:vAlign w:val="center"/>
          </w:tcPr>
          <w:p w14:paraId="25D14A99" w14:textId="77777777" w:rsidR="00B20F05" w:rsidRPr="001B4B87" w:rsidRDefault="00B20F05" w:rsidP="00D40DD1">
            <w:pPr>
              <w:spacing w:line="240" w:lineRule="auto"/>
              <w:jc w:val="center"/>
              <w:rPr>
                <w:rFonts w:ascii="Times New Roman" w:eastAsia="Times New Roman" w:hAnsi="Times New Roman" w:cs="Times New Roman"/>
                <w:sz w:val="18"/>
                <w:szCs w:val="24"/>
                <w:lang w:val="en-GB" w:eastAsia="sv-SE"/>
              </w:rPr>
            </w:pPr>
          </w:p>
        </w:tc>
        <w:tc>
          <w:tcPr>
            <w:tcW w:w="1134" w:type="dxa"/>
            <w:tcBorders>
              <w:top w:val="nil"/>
              <w:left w:val="nil"/>
              <w:bottom w:val="nil"/>
              <w:right w:val="nil"/>
            </w:tcBorders>
            <w:shd w:val="clear" w:color="000000" w:fill="FFFFFF"/>
            <w:noWrap/>
            <w:vAlign w:val="center"/>
          </w:tcPr>
          <w:p w14:paraId="692793FD" w14:textId="77777777" w:rsidR="00B20F05" w:rsidRPr="001B4B87" w:rsidRDefault="00B20F05" w:rsidP="00D40DD1">
            <w:pPr>
              <w:spacing w:line="240" w:lineRule="auto"/>
              <w:jc w:val="center"/>
              <w:rPr>
                <w:rFonts w:ascii="Times New Roman" w:eastAsia="Times New Roman" w:hAnsi="Times New Roman" w:cs="Times New Roman"/>
                <w:sz w:val="18"/>
                <w:szCs w:val="24"/>
                <w:lang w:val="en-GB" w:eastAsia="sv-SE"/>
              </w:rPr>
            </w:pPr>
            <w:r w:rsidRPr="001B4B87">
              <w:rPr>
                <w:rFonts w:ascii="Times New Roman" w:eastAsia="Times New Roman" w:hAnsi="Times New Roman" w:cs="Times New Roman"/>
                <w:sz w:val="18"/>
                <w:szCs w:val="24"/>
                <w:lang w:val="en-GB" w:eastAsia="sv-SE"/>
              </w:rPr>
              <w:t>-44.25 ± 1.19</w:t>
            </w:r>
          </w:p>
        </w:tc>
        <w:tc>
          <w:tcPr>
            <w:tcW w:w="1134" w:type="dxa"/>
            <w:vMerge w:val="restart"/>
            <w:tcBorders>
              <w:top w:val="nil"/>
              <w:left w:val="nil"/>
              <w:right w:val="nil"/>
            </w:tcBorders>
            <w:shd w:val="clear" w:color="000000" w:fill="FFFFFF"/>
            <w:noWrap/>
            <w:vAlign w:val="center"/>
          </w:tcPr>
          <w:p w14:paraId="2E654AE5" w14:textId="77777777" w:rsidR="00B20F05" w:rsidRPr="001B4B87" w:rsidRDefault="00B20F05" w:rsidP="00D40DD1">
            <w:pPr>
              <w:spacing w:line="240" w:lineRule="auto"/>
              <w:jc w:val="center"/>
              <w:rPr>
                <w:rFonts w:ascii="Times New Roman" w:eastAsia="Times New Roman" w:hAnsi="Times New Roman" w:cs="Times New Roman"/>
                <w:sz w:val="18"/>
                <w:szCs w:val="24"/>
                <w:lang w:val="en-GB" w:eastAsia="sv-SE"/>
              </w:rPr>
            </w:pPr>
            <w:r w:rsidRPr="001B4B87">
              <w:rPr>
                <w:rFonts w:ascii="Times New Roman" w:eastAsia="Times New Roman" w:hAnsi="Times New Roman" w:cs="Times New Roman"/>
                <w:sz w:val="18"/>
                <w:szCs w:val="24"/>
                <w:lang w:val="en-GB" w:eastAsia="sv-SE"/>
              </w:rPr>
              <w:t>-50.35 ± 0.39</w:t>
            </w:r>
          </w:p>
        </w:tc>
        <w:tc>
          <w:tcPr>
            <w:tcW w:w="191" w:type="dxa"/>
            <w:tcBorders>
              <w:top w:val="nil"/>
              <w:left w:val="nil"/>
              <w:bottom w:val="nil"/>
              <w:right w:val="nil"/>
            </w:tcBorders>
            <w:shd w:val="clear" w:color="000000" w:fill="FFFFFF"/>
            <w:noWrap/>
            <w:vAlign w:val="center"/>
          </w:tcPr>
          <w:p w14:paraId="7EF701F0" w14:textId="77777777" w:rsidR="00B20F05" w:rsidRPr="001B4B87" w:rsidRDefault="00B20F05" w:rsidP="00D40DD1">
            <w:pPr>
              <w:spacing w:line="240" w:lineRule="auto"/>
              <w:jc w:val="center"/>
              <w:rPr>
                <w:rFonts w:ascii="Times New Roman" w:eastAsia="Times New Roman" w:hAnsi="Times New Roman" w:cs="Times New Roman"/>
                <w:sz w:val="18"/>
                <w:szCs w:val="24"/>
                <w:lang w:val="en-GB" w:eastAsia="sv-SE"/>
              </w:rPr>
            </w:pPr>
          </w:p>
        </w:tc>
        <w:tc>
          <w:tcPr>
            <w:tcW w:w="1134" w:type="dxa"/>
            <w:tcBorders>
              <w:top w:val="nil"/>
              <w:left w:val="nil"/>
              <w:bottom w:val="nil"/>
              <w:right w:val="nil"/>
            </w:tcBorders>
            <w:shd w:val="clear" w:color="000000" w:fill="FFFFFF"/>
            <w:noWrap/>
            <w:vAlign w:val="center"/>
          </w:tcPr>
          <w:p w14:paraId="651250B7" w14:textId="77777777" w:rsidR="00B20F05" w:rsidRPr="001B4B87" w:rsidRDefault="00B20F05" w:rsidP="00D40DD1">
            <w:pPr>
              <w:spacing w:line="240" w:lineRule="auto"/>
              <w:jc w:val="center"/>
              <w:rPr>
                <w:rFonts w:ascii="Times New Roman" w:eastAsia="Times New Roman" w:hAnsi="Times New Roman" w:cs="Times New Roman"/>
                <w:sz w:val="18"/>
                <w:szCs w:val="24"/>
                <w:lang w:val="en-GB" w:eastAsia="sv-SE"/>
              </w:rPr>
            </w:pPr>
            <w:r w:rsidRPr="001B4B87">
              <w:rPr>
                <w:rFonts w:ascii="Times New Roman" w:eastAsia="Times New Roman" w:hAnsi="Times New Roman" w:cs="Times New Roman"/>
                <w:sz w:val="18"/>
                <w:szCs w:val="24"/>
                <w:lang w:val="en-GB" w:eastAsia="sv-SE"/>
              </w:rPr>
              <w:t>-48.28 ± 0.54</w:t>
            </w:r>
          </w:p>
        </w:tc>
        <w:tc>
          <w:tcPr>
            <w:tcW w:w="1134" w:type="dxa"/>
            <w:vMerge w:val="restart"/>
            <w:tcBorders>
              <w:top w:val="nil"/>
              <w:left w:val="nil"/>
              <w:right w:val="nil"/>
            </w:tcBorders>
            <w:shd w:val="clear" w:color="000000" w:fill="FFFFFF"/>
            <w:noWrap/>
            <w:vAlign w:val="center"/>
          </w:tcPr>
          <w:p w14:paraId="0AAF787E" w14:textId="77777777" w:rsidR="00B20F05" w:rsidRPr="001B4B87" w:rsidRDefault="00B20F05" w:rsidP="00D40DD1">
            <w:pPr>
              <w:spacing w:line="240" w:lineRule="auto"/>
              <w:jc w:val="center"/>
              <w:rPr>
                <w:rFonts w:ascii="Times New Roman" w:eastAsia="Times New Roman" w:hAnsi="Times New Roman" w:cs="Times New Roman"/>
                <w:sz w:val="18"/>
                <w:szCs w:val="24"/>
                <w:lang w:val="en-GB" w:eastAsia="sv-SE"/>
              </w:rPr>
            </w:pPr>
            <w:r w:rsidRPr="001B4B87">
              <w:rPr>
                <w:rFonts w:ascii="Times New Roman" w:eastAsia="Times New Roman" w:hAnsi="Times New Roman" w:cs="Times New Roman"/>
                <w:sz w:val="18"/>
                <w:szCs w:val="24"/>
                <w:lang w:val="en-GB" w:eastAsia="sv-SE"/>
              </w:rPr>
              <w:t>-47.93 ± 0.14</w:t>
            </w:r>
          </w:p>
        </w:tc>
      </w:tr>
      <w:tr w:rsidR="00196EC4" w:rsidRPr="001B4B87" w14:paraId="3B27D31E" w14:textId="77777777" w:rsidTr="00782911">
        <w:trPr>
          <w:trHeight w:val="283"/>
          <w:jc w:val="center"/>
        </w:trPr>
        <w:tc>
          <w:tcPr>
            <w:tcW w:w="3402" w:type="dxa"/>
            <w:tcBorders>
              <w:top w:val="nil"/>
              <w:left w:val="nil"/>
              <w:bottom w:val="nil"/>
              <w:right w:val="nil"/>
            </w:tcBorders>
            <w:shd w:val="clear" w:color="000000" w:fill="FFFFFF"/>
            <w:noWrap/>
            <w:vAlign w:val="center"/>
            <w:hideMark/>
          </w:tcPr>
          <w:p w14:paraId="1AD47B67" w14:textId="77777777" w:rsidR="00B20F05" w:rsidRPr="001B4B87" w:rsidRDefault="00B20F05" w:rsidP="00D40DD1">
            <w:pPr>
              <w:spacing w:line="240" w:lineRule="auto"/>
              <w:rPr>
                <w:rFonts w:ascii="Times New Roman" w:eastAsia="Times New Roman" w:hAnsi="Times New Roman" w:cs="Times New Roman"/>
                <w:sz w:val="18"/>
                <w:szCs w:val="24"/>
                <w:lang w:val="en-GB" w:eastAsia="sv-SE"/>
              </w:rPr>
            </w:pPr>
            <w:r w:rsidRPr="001B4B87">
              <w:rPr>
                <w:rFonts w:ascii="Times New Roman" w:eastAsia="Times New Roman" w:hAnsi="Times New Roman" w:cs="Times New Roman"/>
                <w:sz w:val="18"/>
                <w:szCs w:val="24"/>
                <w:lang w:val="en-GB" w:eastAsia="sv-SE"/>
              </w:rPr>
              <w:t xml:space="preserve">Living root </w:t>
            </w:r>
            <w:r w:rsidRPr="001B4B87">
              <w:rPr>
                <w:rFonts w:ascii="Times New Roman" w:eastAsia="Times New Roman" w:hAnsi="Times New Roman" w:cs="Times New Roman"/>
                <w:sz w:val="18"/>
                <w:szCs w:val="24"/>
                <w:lang w:eastAsia="sv-SE"/>
              </w:rPr>
              <w:t>δ</w:t>
            </w:r>
            <w:r w:rsidRPr="001B4B87">
              <w:rPr>
                <w:rFonts w:ascii="Times New Roman" w:eastAsia="Times New Roman" w:hAnsi="Times New Roman" w:cs="Times New Roman"/>
                <w:sz w:val="18"/>
                <w:szCs w:val="24"/>
                <w:vertAlign w:val="superscript"/>
                <w:lang w:val="en-GB" w:eastAsia="sv-SE"/>
              </w:rPr>
              <w:t>13</w:t>
            </w:r>
            <w:r w:rsidRPr="001B4B87">
              <w:rPr>
                <w:rFonts w:ascii="Times New Roman" w:eastAsia="Times New Roman" w:hAnsi="Times New Roman" w:cs="Times New Roman"/>
                <w:sz w:val="18"/>
                <w:szCs w:val="24"/>
                <w:lang w:val="en-GB" w:eastAsia="sv-SE"/>
              </w:rPr>
              <w:t>C (‰)</w:t>
            </w:r>
          </w:p>
        </w:tc>
        <w:tc>
          <w:tcPr>
            <w:tcW w:w="1134" w:type="dxa"/>
            <w:tcBorders>
              <w:top w:val="nil"/>
              <w:left w:val="nil"/>
              <w:bottom w:val="nil"/>
              <w:right w:val="nil"/>
            </w:tcBorders>
            <w:shd w:val="clear" w:color="000000" w:fill="FFFFFF"/>
            <w:noWrap/>
            <w:vAlign w:val="center"/>
            <w:hideMark/>
          </w:tcPr>
          <w:p w14:paraId="648ED7A9" w14:textId="77777777" w:rsidR="00B20F05" w:rsidRPr="001B4B87" w:rsidRDefault="00B20F05" w:rsidP="00D40DD1">
            <w:pPr>
              <w:spacing w:line="240" w:lineRule="auto"/>
              <w:jc w:val="center"/>
              <w:rPr>
                <w:rFonts w:ascii="Times New Roman" w:eastAsia="Times New Roman" w:hAnsi="Times New Roman" w:cs="Times New Roman"/>
                <w:sz w:val="18"/>
                <w:szCs w:val="24"/>
                <w:lang w:val="en-GB" w:eastAsia="sv-SE"/>
              </w:rPr>
            </w:pPr>
            <w:r w:rsidRPr="001B4B87">
              <w:rPr>
                <w:rFonts w:ascii="Times New Roman" w:eastAsia="Times New Roman" w:hAnsi="Times New Roman" w:cs="Times New Roman"/>
                <w:sz w:val="18"/>
                <w:szCs w:val="24"/>
                <w:lang w:val="en-GB" w:eastAsia="sv-SE"/>
              </w:rPr>
              <w:t>-50.58 ± 0.07</w:t>
            </w:r>
          </w:p>
        </w:tc>
        <w:tc>
          <w:tcPr>
            <w:tcW w:w="1134" w:type="dxa"/>
            <w:vMerge/>
            <w:tcBorders>
              <w:left w:val="nil"/>
              <w:bottom w:val="nil"/>
              <w:right w:val="nil"/>
            </w:tcBorders>
            <w:shd w:val="clear" w:color="000000" w:fill="FFFFFF"/>
            <w:noWrap/>
            <w:vAlign w:val="center"/>
            <w:hideMark/>
          </w:tcPr>
          <w:p w14:paraId="56F465E7" w14:textId="77777777" w:rsidR="00B20F05" w:rsidRPr="001B4B87" w:rsidRDefault="00B20F05" w:rsidP="00D40DD1">
            <w:pPr>
              <w:spacing w:line="240" w:lineRule="auto"/>
              <w:jc w:val="center"/>
              <w:rPr>
                <w:rFonts w:ascii="Times New Roman" w:eastAsia="Times New Roman" w:hAnsi="Times New Roman" w:cs="Times New Roman"/>
                <w:sz w:val="18"/>
                <w:szCs w:val="24"/>
                <w:lang w:val="en-GB" w:eastAsia="sv-SE"/>
              </w:rPr>
            </w:pPr>
          </w:p>
        </w:tc>
        <w:tc>
          <w:tcPr>
            <w:tcW w:w="191" w:type="dxa"/>
            <w:tcBorders>
              <w:top w:val="nil"/>
              <w:left w:val="nil"/>
              <w:bottom w:val="nil"/>
              <w:right w:val="nil"/>
            </w:tcBorders>
            <w:shd w:val="clear" w:color="000000" w:fill="FFFFFF"/>
            <w:noWrap/>
            <w:vAlign w:val="center"/>
            <w:hideMark/>
          </w:tcPr>
          <w:p w14:paraId="78F64441" w14:textId="77777777" w:rsidR="00B20F05" w:rsidRPr="001B4B87" w:rsidRDefault="00B20F05" w:rsidP="00D40DD1">
            <w:pPr>
              <w:spacing w:line="240" w:lineRule="auto"/>
              <w:jc w:val="center"/>
              <w:rPr>
                <w:rFonts w:ascii="Times New Roman" w:eastAsia="Times New Roman" w:hAnsi="Times New Roman" w:cs="Times New Roman"/>
                <w:sz w:val="18"/>
                <w:szCs w:val="24"/>
                <w:lang w:val="en-GB" w:eastAsia="sv-SE"/>
              </w:rPr>
            </w:pPr>
          </w:p>
        </w:tc>
        <w:tc>
          <w:tcPr>
            <w:tcW w:w="1134" w:type="dxa"/>
            <w:tcBorders>
              <w:top w:val="nil"/>
              <w:left w:val="nil"/>
              <w:bottom w:val="nil"/>
              <w:right w:val="nil"/>
            </w:tcBorders>
            <w:shd w:val="clear" w:color="000000" w:fill="FFFFFF"/>
            <w:noWrap/>
            <w:vAlign w:val="center"/>
            <w:hideMark/>
          </w:tcPr>
          <w:p w14:paraId="1AA55CB0" w14:textId="77777777" w:rsidR="00B20F05" w:rsidRPr="001B4B87" w:rsidRDefault="00B20F05" w:rsidP="00D40DD1">
            <w:pPr>
              <w:spacing w:line="240" w:lineRule="auto"/>
              <w:jc w:val="center"/>
              <w:rPr>
                <w:rFonts w:ascii="Times New Roman" w:eastAsia="Times New Roman" w:hAnsi="Times New Roman" w:cs="Times New Roman"/>
                <w:sz w:val="18"/>
                <w:szCs w:val="24"/>
                <w:lang w:val="en-GB" w:eastAsia="sv-SE"/>
              </w:rPr>
            </w:pPr>
            <w:r w:rsidRPr="001B4B87">
              <w:rPr>
                <w:rFonts w:ascii="Times New Roman" w:eastAsia="Times New Roman" w:hAnsi="Times New Roman" w:cs="Times New Roman"/>
                <w:sz w:val="18"/>
                <w:szCs w:val="24"/>
                <w:lang w:val="en-GB" w:eastAsia="sv-SE"/>
              </w:rPr>
              <w:t>-50.15 ± 0.41</w:t>
            </w:r>
          </w:p>
        </w:tc>
        <w:tc>
          <w:tcPr>
            <w:tcW w:w="1134" w:type="dxa"/>
            <w:vMerge/>
            <w:tcBorders>
              <w:left w:val="nil"/>
              <w:bottom w:val="nil"/>
              <w:right w:val="nil"/>
            </w:tcBorders>
            <w:shd w:val="clear" w:color="000000" w:fill="FFFFFF"/>
            <w:noWrap/>
            <w:vAlign w:val="center"/>
            <w:hideMark/>
          </w:tcPr>
          <w:p w14:paraId="54E19524" w14:textId="77777777" w:rsidR="00B20F05" w:rsidRPr="001B4B87" w:rsidRDefault="00B20F05" w:rsidP="00D40DD1">
            <w:pPr>
              <w:spacing w:line="240" w:lineRule="auto"/>
              <w:jc w:val="center"/>
              <w:rPr>
                <w:rFonts w:ascii="Times New Roman" w:eastAsia="Times New Roman" w:hAnsi="Times New Roman" w:cs="Times New Roman"/>
                <w:sz w:val="18"/>
                <w:szCs w:val="24"/>
                <w:lang w:val="en-GB" w:eastAsia="sv-SE"/>
              </w:rPr>
            </w:pPr>
          </w:p>
        </w:tc>
        <w:tc>
          <w:tcPr>
            <w:tcW w:w="191" w:type="dxa"/>
            <w:tcBorders>
              <w:top w:val="nil"/>
              <w:left w:val="nil"/>
              <w:bottom w:val="nil"/>
              <w:right w:val="nil"/>
            </w:tcBorders>
            <w:shd w:val="clear" w:color="000000" w:fill="FFFFFF"/>
            <w:noWrap/>
            <w:vAlign w:val="center"/>
            <w:hideMark/>
          </w:tcPr>
          <w:p w14:paraId="6D2371AC" w14:textId="77777777" w:rsidR="00B20F05" w:rsidRPr="001B4B87" w:rsidRDefault="00B20F05" w:rsidP="00D40DD1">
            <w:pPr>
              <w:spacing w:line="240" w:lineRule="auto"/>
              <w:jc w:val="center"/>
              <w:rPr>
                <w:rFonts w:ascii="Times New Roman" w:eastAsia="Times New Roman" w:hAnsi="Times New Roman" w:cs="Times New Roman"/>
                <w:sz w:val="18"/>
                <w:szCs w:val="24"/>
                <w:lang w:val="en-GB" w:eastAsia="sv-SE"/>
              </w:rPr>
            </w:pPr>
          </w:p>
        </w:tc>
        <w:tc>
          <w:tcPr>
            <w:tcW w:w="1134" w:type="dxa"/>
            <w:tcBorders>
              <w:top w:val="nil"/>
              <w:left w:val="nil"/>
              <w:bottom w:val="nil"/>
              <w:right w:val="nil"/>
            </w:tcBorders>
            <w:shd w:val="clear" w:color="000000" w:fill="FFFFFF"/>
            <w:noWrap/>
            <w:vAlign w:val="center"/>
            <w:hideMark/>
          </w:tcPr>
          <w:p w14:paraId="03CCCD66" w14:textId="77777777" w:rsidR="00B20F05" w:rsidRPr="001B4B87" w:rsidRDefault="00B20F05" w:rsidP="00D40DD1">
            <w:pPr>
              <w:spacing w:line="240" w:lineRule="auto"/>
              <w:jc w:val="center"/>
              <w:rPr>
                <w:rFonts w:ascii="Times New Roman" w:eastAsia="Times New Roman" w:hAnsi="Times New Roman" w:cs="Times New Roman"/>
                <w:sz w:val="18"/>
                <w:szCs w:val="24"/>
                <w:lang w:val="en-GB" w:eastAsia="sv-SE"/>
              </w:rPr>
            </w:pPr>
            <w:r w:rsidRPr="001B4B87">
              <w:rPr>
                <w:rFonts w:ascii="Times New Roman" w:eastAsia="Times New Roman" w:hAnsi="Times New Roman" w:cs="Times New Roman"/>
                <w:sz w:val="18"/>
                <w:szCs w:val="24"/>
                <w:lang w:val="en-GB" w:eastAsia="sv-SE"/>
              </w:rPr>
              <w:t>-49.37 ± 0.21</w:t>
            </w:r>
          </w:p>
        </w:tc>
        <w:tc>
          <w:tcPr>
            <w:tcW w:w="1134" w:type="dxa"/>
            <w:vMerge/>
            <w:tcBorders>
              <w:left w:val="nil"/>
              <w:bottom w:val="nil"/>
              <w:right w:val="nil"/>
            </w:tcBorders>
            <w:shd w:val="clear" w:color="000000" w:fill="FFFFFF"/>
            <w:noWrap/>
            <w:vAlign w:val="center"/>
            <w:hideMark/>
          </w:tcPr>
          <w:p w14:paraId="62F0638C" w14:textId="77777777" w:rsidR="00B20F05" w:rsidRPr="001B4B87" w:rsidRDefault="00B20F05" w:rsidP="00D40DD1">
            <w:pPr>
              <w:spacing w:line="240" w:lineRule="auto"/>
              <w:jc w:val="center"/>
              <w:rPr>
                <w:rFonts w:ascii="Times New Roman" w:eastAsia="Times New Roman" w:hAnsi="Times New Roman" w:cs="Times New Roman"/>
                <w:sz w:val="18"/>
                <w:szCs w:val="24"/>
                <w:lang w:val="en-GB" w:eastAsia="sv-SE"/>
              </w:rPr>
            </w:pPr>
          </w:p>
        </w:tc>
      </w:tr>
      <w:tr w:rsidR="00196EC4" w:rsidRPr="001B4B87" w14:paraId="509B3E19" w14:textId="77777777" w:rsidTr="00782911">
        <w:trPr>
          <w:trHeight w:val="283"/>
          <w:jc w:val="center"/>
        </w:trPr>
        <w:tc>
          <w:tcPr>
            <w:tcW w:w="3402" w:type="dxa"/>
            <w:tcBorders>
              <w:top w:val="nil"/>
              <w:left w:val="nil"/>
              <w:right w:val="nil"/>
            </w:tcBorders>
            <w:shd w:val="clear" w:color="000000" w:fill="FFFFFF"/>
            <w:vAlign w:val="center"/>
          </w:tcPr>
          <w:p w14:paraId="6BF81805" w14:textId="77777777" w:rsidR="00F404CB" w:rsidRPr="001B4B87" w:rsidRDefault="00F404CB" w:rsidP="00D40DD1">
            <w:pPr>
              <w:spacing w:line="240" w:lineRule="auto"/>
              <w:rPr>
                <w:rFonts w:ascii="Times New Roman" w:eastAsia="Times New Roman" w:hAnsi="Times New Roman" w:cs="Times New Roman"/>
                <w:sz w:val="18"/>
                <w:szCs w:val="24"/>
                <w:lang w:val="en-GB" w:eastAsia="sv-SE"/>
              </w:rPr>
            </w:pPr>
            <w:r w:rsidRPr="001B4B87">
              <w:rPr>
                <w:rFonts w:ascii="Times New Roman" w:eastAsia="Times New Roman" w:hAnsi="Times New Roman" w:cs="Times New Roman"/>
                <w:i/>
                <w:sz w:val="18"/>
                <w:szCs w:val="24"/>
                <w:lang w:eastAsia="sv-SE"/>
              </w:rPr>
              <w:t>f</w:t>
            </w:r>
            <w:r w:rsidRPr="001B4B87">
              <w:rPr>
                <w:rFonts w:ascii="Times New Roman" w:eastAsia="Times New Roman" w:hAnsi="Times New Roman" w:cs="Times New Roman"/>
                <w:sz w:val="18"/>
                <w:szCs w:val="24"/>
                <w:vertAlign w:val="subscript"/>
                <w:lang w:eastAsia="sv-SE"/>
              </w:rPr>
              <w:t>living</w:t>
            </w:r>
            <w:r w:rsidRPr="001B4B87">
              <w:rPr>
                <w:rFonts w:ascii="Times New Roman" w:eastAsia="Times New Roman" w:hAnsi="Times New Roman" w:cs="Times New Roman"/>
                <w:sz w:val="18"/>
                <w:szCs w:val="24"/>
                <w:lang w:eastAsia="sv-SE"/>
              </w:rPr>
              <w:t xml:space="preserve"> (%)</w:t>
            </w:r>
          </w:p>
        </w:tc>
        <w:tc>
          <w:tcPr>
            <w:tcW w:w="1134" w:type="dxa"/>
            <w:tcBorders>
              <w:top w:val="nil"/>
              <w:left w:val="nil"/>
              <w:right w:val="nil"/>
            </w:tcBorders>
            <w:shd w:val="clear" w:color="000000" w:fill="FFFFFF"/>
            <w:noWrap/>
            <w:vAlign w:val="center"/>
          </w:tcPr>
          <w:p w14:paraId="27BE6FC7" w14:textId="77777777" w:rsidR="00F404CB" w:rsidRPr="001B4B87" w:rsidRDefault="00F404CB" w:rsidP="00D40DD1">
            <w:pPr>
              <w:spacing w:line="240" w:lineRule="auto"/>
              <w:jc w:val="center"/>
              <w:rPr>
                <w:rFonts w:ascii="Times New Roman" w:eastAsia="Times New Roman" w:hAnsi="Times New Roman" w:cs="Times New Roman"/>
                <w:sz w:val="18"/>
                <w:szCs w:val="24"/>
                <w:lang w:val="en-GB" w:eastAsia="sv-SE"/>
              </w:rPr>
            </w:pPr>
            <w:r w:rsidRPr="001B4B87">
              <w:rPr>
                <w:rFonts w:ascii="Times New Roman" w:eastAsia="Times New Roman" w:hAnsi="Times New Roman" w:cs="Times New Roman"/>
                <w:sz w:val="18"/>
                <w:szCs w:val="24"/>
                <w:lang w:val="en-GB" w:eastAsia="sv-SE"/>
              </w:rPr>
              <w:t>86.4 ± 3.8</w:t>
            </w:r>
          </w:p>
        </w:tc>
        <w:tc>
          <w:tcPr>
            <w:tcW w:w="1134" w:type="dxa"/>
            <w:vMerge w:val="restart"/>
            <w:tcBorders>
              <w:left w:val="nil"/>
              <w:right w:val="nil"/>
            </w:tcBorders>
            <w:shd w:val="clear" w:color="auto" w:fill="A5A5A5" w:themeFill="background2"/>
            <w:noWrap/>
            <w:vAlign w:val="center"/>
          </w:tcPr>
          <w:p w14:paraId="4FD2F7CA" w14:textId="77777777" w:rsidR="00F404CB" w:rsidRPr="001B4B87" w:rsidRDefault="00F404CB" w:rsidP="00D40DD1">
            <w:pPr>
              <w:spacing w:line="240" w:lineRule="auto"/>
              <w:jc w:val="center"/>
              <w:rPr>
                <w:rFonts w:ascii="Times New Roman" w:eastAsia="Times New Roman" w:hAnsi="Times New Roman" w:cs="Times New Roman"/>
                <w:sz w:val="18"/>
                <w:szCs w:val="24"/>
                <w:lang w:val="en-GB" w:eastAsia="sv-SE"/>
              </w:rPr>
            </w:pPr>
          </w:p>
        </w:tc>
        <w:tc>
          <w:tcPr>
            <w:tcW w:w="191" w:type="dxa"/>
            <w:tcBorders>
              <w:top w:val="nil"/>
              <w:left w:val="nil"/>
              <w:right w:val="nil"/>
            </w:tcBorders>
            <w:shd w:val="clear" w:color="000000" w:fill="FFFFFF"/>
            <w:noWrap/>
            <w:vAlign w:val="center"/>
          </w:tcPr>
          <w:p w14:paraId="6B78D9B2" w14:textId="77777777" w:rsidR="00F404CB" w:rsidRPr="001B4B87" w:rsidRDefault="00F404CB" w:rsidP="00D40DD1">
            <w:pPr>
              <w:spacing w:line="240" w:lineRule="auto"/>
              <w:jc w:val="center"/>
              <w:rPr>
                <w:rFonts w:ascii="Times New Roman" w:eastAsia="Times New Roman" w:hAnsi="Times New Roman" w:cs="Times New Roman"/>
                <w:sz w:val="18"/>
                <w:szCs w:val="24"/>
                <w:lang w:val="en-GB" w:eastAsia="sv-SE"/>
              </w:rPr>
            </w:pPr>
          </w:p>
        </w:tc>
        <w:tc>
          <w:tcPr>
            <w:tcW w:w="1134" w:type="dxa"/>
            <w:tcBorders>
              <w:top w:val="nil"/>
              <w:left w:val="nil"/>
              <w:right w:val="nil"/>
            </w:tcBorders>
            <w:shd w:val="clear" w:color="000000" w:fill="FFFFFF"/>
            <w:noWrap/>
            <w:vAlign w:val="center"/>
          </w:tcPr>
          <w:p w14:paraId="16446F49" w14:textId="77777777" w:rsidR="00F404CB" w:rsidRPr="001B4B87" w:rsidRDefault="00F404CB" w:rsidP="00D40DD1">
            <w:pPr>
              <w:spacing w:line="240" w:lineRule="auto"/>
              <w:jc w:val="center"/>
              <w:rPr>
                <w:rFonts w:ascii="Times New Roman" w:eastAsia="Times New Roman" w:hAnsi="Times New Roman" w:cs="Times New Roman"/>
                <w:sz w:val="18"/>
                <w:szCs w:val="24"/>
                <w:lang w:val="en-GB" w:eastAsia="sv-SE"/>
              </w:rPr>
            </w:pPr>
            <w:r w:rsidRPr="001B4B87">
              <w:rPr>
                <w:rFonts w:ascii="Times New Roman" w:eastAsia="Times New Roman" w:hAnsi="Times New Roman" w:cs="Times New Roman"/>
                <w:sz w:val="18"/>
                <w:szCs w:val="24"/>
                <w:lang w:val="en-GB" w:eastAsia="sv-SE"/>
              </w:rPr>
              <w:t>74.2 ± 5.3</w:t>
            </w:r>
          </w:p>
        </w:tc>
        <w:tc>
          <w:tcPr>
            <w:tcW w:w="1134" w:type="dxa"/>
            <w:vMerge w:val="restart"/>
            <w:tcBorders>
              <w:left w:val="nil"/>
              <w:right w:val="nil"/>
            </w:tcBorders>
            <w:shd w:val="clear" w:color="auto" w:fill="A5A5A5" w:themeFill="background2"/>
            <w:noWrap/>
            <w:vAlign w:val="center"/>
          </w:tcPr>
          <w:p w14:paraId="5A6E1377" w14:textId="77777777" w:rsidR="00F404CB" w:rsidRPr="001B4B87" w:rsidRDefault="00F404CB" w:rsidP="00D40DD1">
            <w:pPr>
              <w:spacing w:line="240" w:lineRule="auto"/>
              <w:jc w:val="center"/>
              <w:rPr>
                <w:rFonts w:ascii="Times New Roman" w:eastAsia="Times New Roman" w:hAnsi="Times New Roman" w:cs="Times New Roman"/>
                <w:sz w:val="18"/>
                <w:szCs w:val="24"/>
                <w:lang w:val="en-GB" w:eastAsia="sv-SE"/>
              </w:rPr>
            </w:pPr>
          </w:p>
        </w:tc>
        <w:tc>
          <w:tcPr>
            <w:tcW w:w="191" w:type="dxa"/>
            <w:tcBorders>
              <w:top w:val="nil"/>
              <w:left w:val="nil"/>
              <w:right w:val="nil"/>
            </w:tcBorders>
            <w:shd w:val="clear" w:color="000000" w:fill="FFFFFF"/>
            <w:noWrap/>
            <w:vAlign w:val="center"/>
          </w:tcPr>
          <w:p w14:paraId="4BEDB52A" w14:textId="77777777" w:rsidR="00F404CB" w:rsidRPr="001B4B87" w:rsidRDefault="00F404CB" w:rsidP="00D40DD1">
            <w:pPr>
              <w:spacing w:line="240" w:lineRule="auto"/>
              <w:jc w:val="center"/>
              <w:rPr>
                <w:rFonts w:ascii="Times New Roman" w:eastAsia="Times New Roman" w:hAnsi="Times New Roman" w:cs="Times New Roman"/>
                <w:sz w:val="18"/>
                <w:szCs w:val="24"/>
                <w:lang w:val="en-GB" w:eastAsia="sv-SE"/>
              </w:rPr>
            </w:pPr>
          </w:p>
        </w:tc>
        <w:tc>
          <w:tcPr>
            <w:tcW w:w="1134" w:type="dxa"/>
            <w:tcBorders>
              <w:top w:val="nil"/>
              <w:left w:val="nil"/>
              <w:right w:val="nil"/>
            </w:tcBorders>
            <w:shd w:val="clear" w:color="000000" w:fill="FFFFFF"/>
            <w:noWrap/>
            <w:vAlign w:val="center"/>
          </w:tcPr>
          <w:p w14:paraId="794BEC8A" w14:textId="77777777" w:rsidR="00F404CB" w:rsidRPr="001B4B87" w:rsidRDefault="00F404CB" w:rsidP="00D40DD1">
            <w:pPr>
              <w:spacing w:line="240" w:lineRule="auto"/>
              <w:jc w:val="center"/>
              <w:rPr>
                <w:rFonts w:ascii="Times New Roman" w:eastAsia="Times New Roman" w:hAnsi="Times New Roman" w:cs="Times New Roman"/>
                <w:sz w:val="18"/>
                <w:szCs w:val="24"/>
                <w:lang w:val="en-GB" w:eastAsia="sv-SE"/>
              </w:rPr>
            </w:pPr>
            <w:r w:rsidRPr="001B4B87">
              <w:rPr>
                <w:rFonts w:ascii="Times New Roman" w:eastAsia="Times New Roman" w:hAnsi="Times New Roman" w:cs="Times New Roman"/>
                <w:sz w:val="18"/>
                <w:szCs w:val="24"/>
                <w:lang w:val="en-GB" w:eastAsia="sv-SE"/>
              </w:rPr>
              <w:t>95.3 ± 3.0</w:t>
            </w:r>
          </w:p>
        </w:tc>
        <w:tc>
          <w:tcPr>
            <w:tcW w:w="1134" w:type="dxa"/>
            <w:vMerge w:val="restart"/>
            <w:tcBorders>
              <w:left w:val="nil"/>
              <w:right w:val="nil"/>
            </w:tcBorders>
            <w:shd w:val="clear" w:color="auto" w:fill="A5A5A5" w:themeFill="background2"/>
            <w:noWrap/>
            <w:vAlign w:val="center"/>
          </w:tcPr>
          <w:p w14:paraId="70BE53A1" w14:textId="77777777" w:rsidR="00F404CB" w:rsidRPr="001B4B87" w:rsidRDefault="00F404CB" w:rsidP="00D40DD1">
            <w:pPr>
              <w:spacing w:line="240" w:lineRule="auto"/>
              <w:jc w:val="center"/>
              <w:rPr>
                <w:rFonts w:ascii="Times New Roman" w:eastAsia="Times New Roman" w:hAnsi="Times New Roman" w:cs="Times New Roman"/>
                <w:sz w:val="18"/>
                <w:szCs w:val="24"/>
                <w:lang w:val="en-GB" w:eastAsia="sv-SE"/>
              </w:rPr>
            </w:pPr>
          </w:p>
        </w:tc>
      </w:tr>
      <w:tr w:rsidR="00196EC4" w:rsidRPr="001B4B87" w14:paraId="7E4B8937" w14:textId="77777777" w:rsidTr="00782911">
        <w:trPr>
          <w:trHeight w:val="283"/>
          <w:jc w:val="center"/>
        </w:trPr>
        <w:tc>
          <w:tcPr>
            <w:tcW w:w="3402" w:type="dxa"/>
            <w:tcBorders>
              <w:top w:val="nil"/>
              <w:left w:val="nil"/>
              <w:right w:val="nil"/>
            </w:tcBorders>
            <w:shd w:val="clear" w:color="000000" w:fill="FFFFFF"/>
            <w:vAlign w:val="center"/>
          </w:tcPr>
          <w:p w14:paraId="6EAA3399" w14:textId="77777777" w:rsidR="00F404CB" w:rsidRPr="001B4B87" w:rsidRDefault="00F404CB" w:rsidP="00D40DD1">
            <w:pPr>
              <w:spacing w:line="240" w:lineRule="auto"/>
              <w:rPr>
                <w:rFonts w:ascii="Times New Roman" w:eastAsia="Times New Roman" w:hAnsi="Times New Roman" w:cs="Times New Roman"/>
                <w:sz w:val="18"/>
                <w:szCs w:val="24"/>
                <w:lang w:val="en-GB" w:eastAsia="sv-SE"/>
              </w:rPr>
            </w:pPr>
            <w:r w:rsidRPr="001B4B87">
              <w:rPr>
                <w:rFonts w:ascii="Times New Roman" w:eastAsia="Times New Roman" w:hAnsi="Times New Roman" w:cs="Times New Roman"/>
                <w:sz w:val="18"/>
                <w:szCs w:val="24"/>
                <w:lang w:eastAsia="sv-SE"/>
              </w:rPr>
              <w:t>σ</w:t>
            </w:r>
            <w:r w:rsidRPr="001B4B87">
              <w:rPr>
                <w:rFonts w:ascii="Times New Roman" w:eastAsia="Times New Roman" w:hAnsi="Times New Roman" w:cs="Times New Roman"/>
                <w:i/>
                <w:sz w:val="18"/>
                <w:szCs w:val="24"/>
                <w:vertAlign w:val="subscript"/>
                <w:lang w:eastAsia="sv-SE"/>
              </w:rPr>
              <w:t>fliving</w:t>
            </w:r>
            <w:r w:rsidRPr="001B4B87">
              <w:rPr>
                <w:rFonts w:ascii="Times New Roman" w:eastAsia="Times New Roman" w:hAnsi="Times New Roman" w:cs="Times New Roman"/>
                <w:sz w:val="18"/>
                <w:szCs w:val="24"/>
                <w:lang w:eastAsia="sv-SE"/>
              </w:rPr>
              <w:t xml:space="preserve"> (%)</w:t>
            </w:r>
          </w:p>
        </w:tc>
        <w:tc>
          <w:tcPr>
            <w:tcW w:w="1134" w:type="dxa"/>
            <w:tcBorders>
              <w:top w:val="nil"/>
              <w:left w:val="nil"/>
              <w:right w:val="nil"/>
            </w:tcBorders>
            <w:shd w:val="clear" w:color="000000" w:fill="FFFFFF"/>
            <w:noWrap/>
            <w:vAlign w:val="center"/>
          </w:tcPr>
          <w:p w14:paraId="128A71B7" w14:textId="77777777" w:rsidR="00F404CB" w:rsidRPr="001B4B87" w:rsidRDefault="00F404CB" w:rsidP="00D40DD1">
            <w:pPr>
              <w:spacing w:line="240" w:lineRule="auto"/>
              <w:jc w:val="center"/>
              <w:rPr>
                <w:rFonts w:ascii="Times New Roman" w:eastAsia="Times New Roman" w:hAnsi="Times New Roman" w:cs="Times New Roman"/>
                <w:sz w:val="18"/>
                <w:szCs w:val="24"/>
                <w:lang w:val="en-GB" w:eastAsia="sv-SE"/>
              </w:rPr>
            </w:pPr>
            <w:r w:rsidRPr="001B4B87">
              <w:rPr>
                <w:rFonts w:ascii="Times New Roman" w:eastAsia="Times New Roman" w:hAnsi="Times New Roman" w:cs="Times New Roman"/>
                <w:sz w:val="18"/>
                <w:szCs w:val="24"/>
                <w:lang w:val="en-GB" w:eastAsia="sv-SE"/>
              </w:rPr>
              <w:t>0.6 ± 0.0</w:t>
            </w:r>
          </w:p>
        </w:tc>
        <w:tc>
          <w:tcPr>
            <w:tcW w:w="1134" w:type="dxa"/>
            <w:vMerge/>
            <w:tcBorders>
              <w:left w:val="nil"/>
              <w:right w:val="nil"/>
            </w:tcBorders>
            <w:shd w:val="clear" w:color="auto" w:fill="A5A5A5" w:themeFill="background2"/>
            <w:noWrap/>
            <w:vAlign w:val="center"/>
          </w:tcPr>
          <w:p w14:paraId="64393A24" w14:textId="77777777" w:rsidR="00F404CB" w:rsidRPr="001B4B87" w:rsidRDefault="00F404CB" w:rsidP="00D40DD1">
            <w:pPr>
              <w:spacing w:line="240" w:lineRule="auto"/>
              <w:jc w:val="center"/>
              <w:rPr>
                <w:rFonts w:ascii="Times New Roman" w:eastAsia="Times New Roman" w:hAnsi="Times New Roman" w:cs="Times New Roman"/>
                <w:sz w:val="18"/>
                <w:szCs w:val="24"/>
                <w:lang w:val="en-GB" w:eastAsia="sv-SE"/>
              </w:rPr>
            </w:pPr>
          </w:p>
        </w:tc>
        <w:tc>
          <w:tcPr>
            <w:tcW w:w="191" w:type="dxa"/>
            <w:tcBorders>
              <w:top w:val="nil"/>
              <w:left w:val="nil"/>
              <w:right w:val="nil"/>
            </w:tcBorders>
            <w:shd w:val="clear" w:color="000000" w:fill="FFFFFF"/>
            <w:noWrap/>
            <w:vAlign w:val="center"/>
          </w:tcPr>
          <w:p w14:paraId="02786DEB" w14:textId="77777777" w:rsidR="00F404CB" w:rsidRPr="001B4B87" w:rsidRDefault="00F404CB" w:rsidP="00D40DD1">
            <w:pPr>
              <w:spacing w:line="240" w:lineRule="auto"/>
              <w:jc w:val="center"/>
              <w:rPr>
                <w:rFonts w:ascii="Times New Roman" w:eastAsia="Times New Roman" w:hAnsi="Times New Roman" w:cs="Times New Roman"/>
                <w:sz w:val="18"/>
                <w:szCs w:val="24"/>
                <w:lang w:val="en-GB" w:eastAsia="sv-SE"/>
              </w:rPr>
            </w:pPr>
          </w:p>
        </w:tc>
        <w:tc>
          <w:tcPr>
            <w:tcW w:w="1134" w:type="dxa"/>
            <w:tcBorders>
              <w:top w:val="nil"/>
              <w:left w:val="nil"/>
              <w:right w:val="nil"/>
            </w:tcBorders>
            <w:shd w:val="clear" w:color="000000" w:fill="FFFFFF"/>
            <w:noWrap/>
            <w:vAlign w:val="center"/>
          </w:tcPr>
          <w:p w14:paraId="611D86FE" w14:textId="77777777" w:rsidR="00F404CB" w:rsidRPr="001B4B87" w:rsidRDefault="00F404CB" w:rsidP="00D40DD1">
            <w:pPr>
              <w:spacing w:line="240" w:lineRule="auto"/>
              <w:jc w:val="center"/>
              <w:rPr>
                <w:rFonts w:ascii="Times New Roman" w:eastAsia="Times New Roman" w:hAnsi="Times New Roman" w:cs="Times New Roman"/>
                <w:sz w:val="18"/>
                <w:szCs w:val="24"/>
                <w:lang w:val="en-GB" w:eastAsia="sv-SE"/>
              </w:rPr>
            </w:pPr>
            <w:r w:rsidRPr="001B4B87">
              <w:rPr>
                <w:rFonts w:ascii="Times New Roman" w:eastAsia="Times New Roman" w:hAnsi="Times New Roman" w:cs="Times New Roman"/>
                <w:sz w:val="18"/>
                <w:szCs w:val="24"/>
                <w:lang w:val="en-GB" w:eastAsia="sv-SE"/>
              </w:rPr>
              <w:t>0.6 ± 0.0</w:t>
            </w:r>
          </w:p>
        </w:tc>
        <w:tc>
          <w:tcPr>
            <w:tcW w:w="1134" w:type="dxa"/>
            <w:vMerge/>
            <w:tcBorders>
              <w:left w:val="nil"/>
              <w:right w:val="nil"/>
            </w:tcBorders>
            <w:shd w:val="clear" w:color="auto" w:fill="A5A5A5" w:themeFill="background2"/>
            <w:noWrap/>
            <w:vAlign w:val="center"/>
          </w:tcPr>
          <w:p w14:paraId="44D0A813" w14:textId="77777777" w:rsidR="00F404CB" w:rsidRPr="001B4B87" w:rsidRDefault="00F404CB" w:rsidP="00D40DD1">
            <w:pPr>
              <w:spacing w:line="240" w:lineRule="auto"/>
              <w:jc w:val="center"/>
              <w:rPr>
                <w:rFonts w:ascii="Times New Roman" w:eastAsia="Times New Roman" w:hAnsi="Times New Roman" w:cs="Times New Roman"/>
                <w:sz w:val="18"/>
                <w:szCs w:val="24"/>
                <w:lang w:val="en-GB" w:eastAsia="sv-SE"/>
              </w:rPr>
            </w:pPr>
          </w:p>
        </w:tc>
        <w:tc>
          <w:tcPr>
            <w:tcW w:w="191" w:type="dxa"/>
            <w:tcBorders>
              <w:top w:val="nil"/>
              <w:left w:val="nil"/>
              <w:right w:val="nil"/>
            </w:tcBorders>
            <w:shd w:val="clear" w:color="000000" w:fill="FFFFFF"/>
            <w:noWrap/>
            <w:vAlign w:val="center"/>
          </w:tcPr>
          <w:p w14:paraId="13CCBDAB" w14:textId="77777777" w:rsidR="00F404CB" w:rsidRPr="001B4B87" w:rsidRDefault="00F404CB" w:rsidP="00D40DD1">
            <w:pPr>
              <w:spacing w:line="240" w:lineRule="auto"/>
              <w:jc w:val="center"/>
              <w:rPr>
                <w:rFonts w:ascii="Times New Roman" w:eastAsia="Times New Roman" w:hAnsi="Times New Roman" w:cs="Times New Roman"/>
                <w:sz w:val="18"/>
                <w:szCs w:val="24"/>
                <w:lang w:val="en-GB" w:eastAsia="sv-SE"/>
              </w:rPr>
            </w:pPr>
          </w:p>
        </w:tc>
        <w:tc>
          <w:tcPr>
            <w:tcW w:w="1134" w:type="dxa"/>
            <w:tcBorders>
              <w:top w:val="nil"/>
              <w:left w:val="nil"/>
              <w:right w:val="nil"/>
            </w:tcBorders>
            <w:shd w:val="clear" w:color="000000" w:fill="FFFFFF"/>
            <w:noWrap/>
            <w:vAlign w:val="center"/>
          </w:tcPr>
          <w:p w14:paraId="3094F7A7" w14:textId="77777777" w:rsidR="00F404CB" w:rsidRPr="001B4B87" w:rsidRDefault="00F404CB" w:rsidP="00D40DD1">
            <w:pPr>
              <w:spacing w:line="240" w:lineRule="auto"/>
              <w:jc w:val="center"/>
              <w:rPr>
                <w:rFonts w:ascii="Times New Roman" w:eastAsia="Times New Roman" w:hAnsi="Times New Roman" w:cs="Times New Roman"/>
                <w:sz w:val="18"/>
                <w:szCs w:val="24"/>
                <w:lang w:val="en-GB" w:eastAsia="sv-SE"/>
              </w:rPr>
            </w:pPr>
            <w:r w:rsidRPr="001B4B87">
              <w:rPr>
                <w:rFonts w:ascii="Times New Roman" w:eastAsia="Times New Roman" w:hAnsi="Times New Roman" w:cs="Times New Roman"/>
                <w:sz w:val="18"/>
                <w:szCs w:val="24"/>
                <w:lang w:val="en-GB" w:eastAsia="sv-SE"/>
              </w:rPr>
              <w:t>0.6 ± 0.0</w:t>
            </w:r>
          </w:p>
        </w:tc>
        <w:tc>
          <w:tcPr>
            <w:tcW w:w="1134" w:type="dxa"/>
            <w:vMerge/>
            <w:tcBorders>
              <w:left w:val="nil"/>
              <w:right w:val="nil"/>
            </w:tcBorders>
            <w:shd w:val="clear" w:color="auto" w:fill="A5A5A5" w:themeFill="background2"/>
            <w:noWrap/>
            <w:vAlign w:val="center"/>
          </w:tcPr>
          <w:p w14:paraId="5DED93CA" w14:textId="77777777" w:rsidR="00F404CB" w:rsidRPr="001B4B87" w:rsidRDefault="00F404CB" w:rsidP="00D40DD1">
            <w:pPr>
              <w:spacing w:line="240" w:lineRule="auto"/>
              <w:jc w:val="center"/>
              <w:rPr>
                <w:rFonts w:ascii="Times New Roman" w:eastAsia="Times New Roman" w:hAnsi="Times New Roman" w:cs="Times New Roman"/>
                <w:sz w:val="18"/>
                <w:szCs w:val="24"/>
                <w:lang w:val="en-GB" w:eastAsia="sv-SE"/>
              </w:rPr>
            </w:pPr>
          </w:p>
        </w:tc>
      </w:tr>
      <w:tr w:rsidR="00196EC4" w:rsidRPr="001B4B87" w14:paraId="1B9D270F" w14:textId="77777777" w:rsidTr="00782911">
        <w:trPr>
          <w:trHeight w:val="283"/>
          <w:jc w:val="center"/>
        </w:trPr>
        <w:tc>
          <w:tcPr>
            <w:tcW w:w="3402" w:type="dxa"/>
            <w:tcBorders>
              <w:top w:val="nil"/>
              <w:left w:val="nil"/>
              <w:bottom w:val="nil"/>
              <w:right w:val="nil"/>
            </w:tcBorders>
            <w:shd w:val="clear" w:color="000000" w:fill="FFFFFF"/>
            <w:vAlign w:val="center"/>
          </w:tcPr>
          <w:p w14:paraId="32DC0535" w14:textId="77777777" w:rsidR="00F404CB" w:rsidRPr="001B4B87" w:rsidRDefault="00F404CB" w:rsidP="00D40DD1">
            <w:pPr>
              <w:spacing w:line="240" w:lineRule="auto"/>
              <w:rPr>
                <w:rFonts w:ascii="Times New Roman" w:eastAsia="Times New Roman" w:hAnsi="Times New Roman" w:cs="Times New Roman"/>
                <w:sz w:val="18"/>
                <w:szCs w:val="24"/>
                <w:lang w:val="en-GB" w:eastAsia="sv-SE"/>
              </w:rPr>
            </w:pPr>
            <w:r w:rsidRPr="001B4B87">
              <w:rPr>
                <w:rFonts w:ascii="Times New Roman" w:eastAsia="Times New Roman" w:hAnsi="Times New Roman" w:cs="Times New Roman"/>
                <w:sz w:val="18"/>
                <w:szCs w:val="24"/>
                <w:lang w:eastAsia="sv-SE"/>
              </w:rPr>
              <w:t>Δ</w:t>
            </w:r>
            <w:r w:rsidRPr="001B4B87">
              <w:rPr>
                <w:rFonts w:ascii="Times New Roman" w:eastAsia="Times New Roman" w:hAnsi="Times New Roman" w:cs="Times New Roman"/>
                <w:i/>
                <w:sz w:val="18"/>
                <w:szCs w:val="24"/>
                <w:lang w:eastAsia="sv-SE"/>
              </w:rPr>
              <w:t>f</w:t>
            </w:r>
            <w:r w:rsidRPr="001B4B87">
              <w:rPr>
                <w:rFonts w:ascii="Times New Roman" w:eastAsia="Times New Roman" w:hAnsi="Times New Roman" w:cs="Times New Roman"/>
                <w:sz w:val="18"/>
                <w:szCs w:val="24"/>
                <w:vertAlign w:val="subscript"/>
                <w:lang w:eastAsia="sv-SE"/>
              </w:rPr>
              <w:t>living</w:t>
            </w:r>
            <w:r w:rsidRPr="001B4B87">
              <w:rPr>
                <w:rFonts w:ascii="Times New Roman" w:eastAsia="Times New Roman" w:hAnsi="Times New Roman" w:cs="Times New Roman"/>
                <w:sz w:val="18"/>
                <w:szCs w:val="24"/>
                <w:lang w:eastAsia="sv-SE"/>
              </w:rPr>
              <w:t>|Δδ</w:t>
            </w:r>
            <w:r w:rsidRPr="001B4B87">
              <w:rPr>
                <w:rFonts w:ascii="Times New Roman" w:eastAsia="Times New Roman" w:hAnsi="Times New Roman" w:cs="Times New Roman"/>
                <w:sz w:val="18"/>
                <w:szCs w:val="24"/>
                <w:vertAlign w:val="superscript"/>
                <w:lang w:eastAsia="sv-SE"/>
              </w:rPr>
              <w:t>13</w:t>
            </w:r>
            <w:r w:rsidRPr="001B4B87">
              <w:rPr>
                <w:rFonts w:ascii="Times New Roman" w:eastAsia="Times New Roman" w:hAnsi="Times New Roman" w:cs="Times New Roman"/>
                <w:sz w:val="18"/>
                <w:szCs w:val="24"/>
                <w:lang w:eastAsia="sv-SE"/>
              </w:rPr>
              <w:t>C</w:t>
            </w:r>
            <w:r w:rsidRPr="001B4B87">
              <w:rPr>
                <w:rFonts w:ascii="Times New Roman" w:eastAsia="Times New Roman" w:hAnsi="Times New Roman" w:cs="Times New Roman"/>
                <w:sz w:val="18"/>
                <w:szCs w:val="24"/>
                <w:vertAlign w:val="subscript"/>
                <w:lang w:eastAsia="sv-SE"/>
              </w:rPr>
              <w:t>living</w:t>
            </w:r>
            <w:r w:rsidRPr="001B4B87">
              <w:rPr>
                <w:rFonts w:ascii="Times New Roman" w:eastAsia="Times New Roman" w:hAnsi="Times New Roman" w:cs="Times New Roman"/>
                <w:sz w:val="18"/>
                <w:szCs w:val="24"/>
                <w:lang w:eastAsia="sv-SE"/>
              </w:rPr>
              <w:t xml:space="preserve"> (%)</w:t>
            </w:r>
          </w:p>
        </w:tc>
        <w:tc>
          <w:tcPr>
            <w:tcW w:w="1134" w:type="dxa"/>
            <w:tcBorders>
              <w:top w:val="nil"/>
              <w:left w:val="nil"/>
              <w:bottom w:val="nil"/>
              <w:right w:val="nil"/>
            </w:tcBorders>
            <w:shd w:val="clear" w:color="000000" w:fill="FFFFFF"/>
            <w:noWrap/>
            <w:vAlign w:val="center"/>
          </w:tcPr>
          <w:p w14:paraId="3DC09068" w14:textId="77777777" w:rsidR="00F404CB" w:rsidRPr="001B4B87" w:rsidRDefault="00F404CB" w:rsidP="00D40DD1">
            <w:pPr>
              <w:spacing w:line="240" w:lineRule="auto"/>
              <w:jc w:val="center"/>
              <w:rPr>
                <w:rFonts w:ascii="Times New Roman" w:eastAsia="Times New Roman" w:hAnsi="Times New Roman" w:cs="Times New Roman"/>
                <w:sz w:val="18"/>
                <w:szCs w:val="24"/>
                <w:lang w:val="en-GB" w:eastAsia="sv-SE"/>
              </w:rPr>
            </w:pPr>
            <w:r w:rsidRPr="001B4B87">
              <w:rPr>
                <w:rFonts w:ascii="Times New Roman" w:eastAsia="Times New Roman" w:hAnsi="Times New Roman" w:cs="Times New Roman"/>
                <w:sz w:val="18"/>
                <w:szCs w:val="24"/>
                <w:lang w:val="en-GB" w:eastAsia="sv-SE"/>
              </w:rPr>
              <w:t>3.6 ± 0.2</w:t>
            </w:r>
          </w:p>
        </w:tc>
        <w:tc>
          <w:tcPr>
            <w:tcW w:w="1134" w:type="dxa"/>
            <w:vMerge/>
            <w:tcBorders>
              <w:left w:val="nil"/>
              <w:right w:val="nil"/>
            </w:tcBorders>
            <w:shd w:val="clear" w:color="auto" w:fill="A5A5A5" w:themeFill="background2"/>
            <w:noWrap/>
            <w:vAlign w:val="center"/>
          </w:tcPr>
          <w:p w14:paraId="1F70AA91" w14:textId="77777777" w:rsidR="00F404CB" w:rsidRPr="001B4B87" w:rsidRDefault="00F404CB" w:rsidP="00D40DD1">
            <w:pPr>
              <w:spacing w:line="240" w:lineRule="auto"/>
              <w:jc w:val="center"/>
              <w:rPr>
                <w:rFonts w:ascii="Times New Roman" w:eastAsia="Times New Roman" w:hAnsi="Times New Roman" w:cs="Times New Roman"/>
                <w:sz w:val="18"/>
                <w:szCs w:val="24"/>
                <w:lang w:val="en-GB" w:eastAsia="sv-SE"/>
              </w:rPr>
            </w:pPr>
          </w:p>
        </w:tc>
        <w:tc>
          <w:tcPr>
            <w:tcW w:w="191" w:type="dxa"/>
            <w:tcBorders>
              <w:top w:val="nil"/>
              <w:left w:val="nil"/>
              <w:bottom w:val="nil"/>
              <w:right w:val="nil"/>
            </w:tcBorders>
            <w:shd w:val="clear" w:color="000000" w:fill="FFFFFF"/>
            <w:noWrap/>
            <w:vAlign w:val="center"/>
          </w:tcPr>
          <w:p w14:paraId="404C4CC6" w14:textId="77777777" w:rsidR="00F404CB" w:rsidRPr="001B4B87" w:rsidRDefault="00F404CB" w:rsidP="00D40DD1">
            <w:pPr>
              <w:spacing w:line="240" w:lineRule="auto"/>
              <w:jc w:val="center"/>
              <w:rPr>
                <w:rFonts w:ascii="Times New Roman" w:eastAsia="Times New Roman" w:hAnsi="Times New Roman" w:cs="Times New Roman"/>
                <w:sz w:val="18"/>
                <w:szCs w:val="24"/>
                <w:lang w:val="en-GB" w:eastAsia="sv-SE"/>
              </w:rPr>
            </w:pPr>
          </w:p>
        </w:tc>
        <w:tc>
          <w:tcPr>
            <w:tcW w:w="1134" w:type="dxa"/>
            <w:tcBorders>
              <w:top w:val="nil"/>
              <w:left w:val="nil"/>
              <w:bottom w:val="nil"/>
              <w:right w:val="nil"/>
            </w:tcBorders>
            <w:shd w:val="clear" w:color="000000" w:fill="FFFFFF"/>
            <w:noWrap/>
            <w:vAlign w:val="center"/>
          </w:tcPr>
          <w:p w14:paraId="4A2A2870" w14:textId="77777777" w:rsidR="00F404CB" w:rsidRPr="001B4B87" w:rsidRDefault="00F404CB" w:rsidP="00D40DD1">
            <w:pPr>
              <w:spacing w:line="240" w:lineRule="auto"/>
              <w:jc w:val="center"/>
              <w:rPr>
                <w:rFonts w:ascii="Times New Roman" w:eastAsia="Times New Roman" w:hAnsi="Times New Roman" w:cs="Times New Roman"/>
                <w:sz w:val="18"/>
                <w:szCs w:val="24"/>
                <w:lang w:val="en-GB" w:eastAsia="sv-SE"/>
              </w:rPr>
            </w:pPr>
            <w:r w:rsidRPr="001B4B87">
              <w:rPr>
                <w:rFonts w:ascii="Times New Roman" w:eastAsia="Times New Roman" w:hAnsi="Times New Roman" w:cs="Times New Roman"/>
                <w:sz w:val="18"/>
                <w:szCs w:val="24"/>
                <w:lang w:val="en-GB" w:eastAsia="sv-SE"/>
              </w:rPr>
              <w:t>3.3 ± 0.3</w:t>
            </w:r>
          </w:p>
        </w:tc>
        <w:tc>
          <w:tcPr>
            <w:tcW w:w="1134" w:type="dxa"/>
            <w:vMerge/>
            <w:tcBorders>
              <w:left w:val="nil"/>
              <w:right w:val="nil"/>
            </w:tcBorders>
            <w:shd w:val="clear" w:color="auto" w:fill="A5A5A5" w:themeFill="background2"/>
            <w:noWrap/>
            <w:vAlign w:val="center"/>
          </w:tcPr>
          <w:p w14:paraId="4E5E28BA" w14:textId="77777777" w:rsidR="00F404CB" w:rsidRPr="001B4B87" w:rsidRDefault="00F404CB" w:rsidP="00D40DD1">
            <w:pPr>
              <w:spacing w:line="240" w:lineRule="auto"/>
              <w:jc w:val="center"/>
              <w:rPr>
                <w:rFonts w:ascii="Times New Roman" w:eastAsia="Times New Roman" w:hAnsi="Times New Roman" w:cs="Times New Roman"/>
                <w:sz w:val="18"/>
                <w:szCs w:val="24"/>
                <w:lang w:val="en-GB" w:eastAsia="sv-SE"/>
              </w:rPr>
            </w:pPr>
          </w:p>
        </w:tc>
        <w:tc>
          <w:tcPr>
            <w:tcW w:w="191" w:type="dxa"/>
            <w:tcBorders>
              <w:top w:val="nil"/>
              <w:left w:val="nil"/>
              <w:bottom w:val="nil"/>
              <w:right w:val="nil"/>
            </w:tcBorders>
            <w:shd w:val="clear" w:color="000000" w:fill="FFFFFF"/>
            <w:noWrap/>
            <w:vAlign w:val="center"/>
          </w:tcPr>
          <w:p w14:paraId="0D4D51D2" w14:textId="77777777" w:rsidR="00F404CB" w:rsidRPr="001B4B87" w:rsidRDefault="00F404CB" w:rsidP="00D40DD1">
            <w:pPr>
              <w:spacing w:line="240" w:lineRule="auto"/>
              <w:jc w:val="center"/>
              <w:rPr>
                <w:rFonts w:ascii="Times New Roman" w:eastAsia="Times New Roman" w:hAnsi="Times New Roman" w:cs="Times New Roman"/>
                <w:sz w:val="18"/>
                <w:szCs w:val="24"/>
                <w:lang w:val="en-GB" w:eastAsia="sv-SE"/>
              </w:rPr>
            </w:pPr>
          </w:p>
        </w:tc>
        <w:tc>
          <w:tcPr>
            <w:tcW w:w="1134" w:type="dxa"/>
            <w:tcBorders>
              <w:top w:val="nil"/>
              <w:left w:val="nil"/>
              <w:bottom w:val="nil"/>
              <w:right w:val="nil"/>
            </w:tcBorders>
            <w:shd w:val="clear" w:color="000000" w:fill="FFFFFF"/>
            <w:noWrap/>
            <w:vAlign w:val="center"/>
          </w:tcPr>
          <w:p w14:paraId="6A48AE7E" w14:textId="77777777" w:rsidR="00F404CB" w:rsidRPr="001B4B87" w:rsidRDefault="00F404CB" w:rsidP="00D40DD1">
            <w:pPr>
              <w:spacing w:line="240" w:lineRule="auto"/>
              <w:jc w:val="center"/>
              <w:rPr>
                <w:rFonts w:ascii="Times New Roman" w:eastAsia="Times New Roman" w:hAnsi="Times New Roman" w:cs="Times New Roman"/>
                <w:sz w:val="18"/>
                <w:szCs w:val="24"/>
                <w:lang w:val="en-GB" w:eastAsia="sv-SE"/>
              </w:rPr>
            </w:pPr>
            <w:r w:rsidRPr="001B4B87">
              <w:rPr>
                <w:rFonts w:ascii="Times New Roman" w:eastAsia="Times New Roman" w:hAnsi="Times New Roman" w:cs="Times New Roman"/>
                <w:sz w:val="18"/>
                <w:szCs w:val="24"/>
                <w:lang w:val="en-GB" w:eastAsia="sv-SE"/>
              </w:rPr>
              <w:t>4.2 ± 0.2</w:t>
            </w:r>
          </w:p>
        </w:tc>
        <w:tc>
          <w:tcPr>
            <w:tcW w:w="1134" w:type="dxa"/>
            <w:vMerge/>
            <w:tcBorders>
              <w:left w:val="nil"/>
              <w:right w:val="nil"/>
            </w:tcBorders>
            <w:shd w:val="clear" w:color="auto" w:fill="A5A5A5" w:themeFill="background2"/>
            <w:noWrap/>
            <w:vAlign w:val="center"/>
          </w:tcPr>
          <w:p w14:paraId="015B0360" w14:textId="77777777" w:rsidR="00F404CB" w:rsidRPr="001B4B87" w:rsidRDefault="00F404CB" w:rsidP="00D40DD1">
            <w:pPr>
              <w:spacing w:line="240" w:lineRule="auto"/>
              <w:jc w:val="center"/>
              <w:rPr>
                <w:rFonts w:ascii="Times New Roman" w:eastAsia="Times New Roman" w:hAnsi="Times New Roman" w:cs="Times New Roman"/>
                <w:sz w:val="18"/>
                <w:szCs w:val="24"/>
                <w:lang w:val="en-GB" w:eastAsia="sv-SE"/>
              </w:rPr>
            </w:pPr>
          </w:p>
        </w:tc>
      </w:tr>
      <w:tr w:rsidR="00196EC4" w:rsidRPr="001B4B87" w14:paraId="101E2BBE" w14:textId="77777777" w:rsidTr="00782911">
        <w:trPr>
          <w:trHeight w:val="283"/>
          <w:jc w:val="center"/>
        </w:trPr>
        <w:tc>
          <w:tcPr>
            <w:tcW w:w="3402" w:type="dxa"/>
            <w:tcBorders>
              <w:top w:val="nil"/>
              <w:left w:val="nil"/>
              <w:right w:val="nil"/>
            </w:tcBorders>
            <w:shd w:val="clear" w:color="000000" w:fill="FFFFFF"/>
            <w:vAlign w:val="center"/>
          </w:tcPr>
          <w:p w14:paraId="76F0323B" w14:textId="77777777" w:rsidR="00F404CB" w:rsidRPr="001B4B87" w:rsidRDefault="00F404CB" w:rsidP="00D40DD1">
            <w:pPr>
              <w:spacing w:line="240" w:lineRule="auto"/>
              <w:rPr>
                <w:rFonts w:ascii="Times New Roman" w:eastAsia="Times New Roman" w:hAnsi="Times New Roman" w:cs="Times New Roman"/>
                <w:sz w:val="18"/>
                <w:szCs w:val="24"/>
                <w:lang w:val="en-GB" w:eastAsia="sv-SE"/>
              </w:rPr>
            </w:pPr>
            <w:r w:rsidRPr="001B4B87">
              <w:rPr>
                <w:rFonts w:ascii="Times New Roman" w:eastAsia="Times New Roman" w:hAnsi="Times New Roman" w:cs="Times New Roman"/>
                <w:sz w:val="18"/>
                <w:szCs w:val="24"/>
                <w:lang w:eastAsia="sv-SE"/>
              </w:rPr>
              <w:t>Δ</w:t>
            </w:r>
            <w:r w:rsidRPr="001B4B87">
              <w:rPr>
                <w:rFonts w:ascii="Times New Roman" w:eastAsia="Times New Roman" w:hAnsi="Times New Roman" w:cs="Times New Roman"/>
                <w:i/>
                <w:sz w:val="18"/>
                <w:szCs w:val="24"/>
                <w:lang w:eastAsia="sv-SE"/>
              </w:rPr>
              <w:t>f</w:t>
            </w:r>
            <w:r w:rsidRPr="001B4B87">
              <w:rPr>
                <w:rFonts w:ascii="Times New Roman" w:eastAsia="Times New Roman" w:hAnsi="Times New Roman" w:cs="Times New Roman"/>
                <w:sz w:val="18"/>
                <w:szCs w:val="24"/>
                <w:vertAlign w:val="subscript"/>
                <w:lang w:eastAsia="sv-SE"/>
              </w:rPr>
              <w:t>living</w:t>
            </w:r>
            <w:r w:rsidRPr="001B4B87">
              <w:rPr>
                <w:rFonts w:ascii="Times New Roman" w:eastAsia="Times New Roman" w:hAnsi="Times New Roman" w:cs="Times New Roman"/>
                <w:sz w:val="18"/>
                <w:szCs w:val="24"/>
                <w:lang w:eastAsia="sv-SE"/>
              </w:rPr>
              <w:t>|Δδ</w:t>
            </w:r>
            <w:r w:rsidRPr="001B4B87">
              <w:rPr>
                <w:rFonts w:ascii="Times New Roman" w:eastAsia="Times New Roman" w:hAnsi="Times New Roman" w:cs="Times New Roman"/>
                <w:sz w:val="18"/>
                <w:szCs w:val="24"/>
                <w:vertAlign w:val="superscript"/>
                <w:lang w:eastAsia="sv-SE"/>
              </w:rPr>
              <w:t>13</w:t>
            </w:r>
            <w:r w:rsidRPr="001B4B87">
              <w:rPr>
                <w:rFonts w:ascii="Times New Roman" w:eastAsia="Times New Roman" w:hAnsi="Times New Roman" w:cs="Times New Roman"/>
                <w:sz w:val="18"/>
                <w:szCs w:val="24"/>
                <w:lang w:eastAsia="sv-SE"/>
              </w:rPr>
              <w:t>C</w:t>
            </w:r>
            <w:r w:rsidRPr="001B4B87">
              <w:rPr>
                <w:rFonts w:ascii="Times New Roman" w:eastAsia="Times New Roman" w:hAnsi="Times New Roman" w:cs="Times New Roman"/>
                <w:sz w:val="18"/>
                <w:szCs w:val="24"/>
                <w:vertAlign w:val="subscript"/>
                <w:lang w:eastAsia="sv-SE"/>
              </w:rPr>
              <w:t>dead</w:t>
            </w:r>
            <w:r w:rsidRPr="001B4B87">
              <w:rPr>
                <w:rFonts w:ascii="Times New Roman" w:eastAsia="Times New Roman" w:hAnsi="Times New Roman" w:cs="Times New Roman"/>
                <w:sz w:val="18"/>
                <w:szCs w:val="24"/>
                <w:lang w:eastAsia="sv-SE"/>
              </w:rPr>
              <w:t xml:space="preserve"> (%)</w:t>
            </w:r>
          </w:p>
        </w:tc>
        <w:tc>
          <w:tcPr>
            <w:tcW w:w="1134" w:type="dxa"/>
            <w:tcBorders>
              <w:top w:val="nil"/>
              <w:left w:val="nil"/>
              <w:right w:val="nil"/>
            </w:tcBorders>
            <w:shd w:val="clear" w:color="000000" w:fill="FFFFFF"/>
            <w:noWrap/>
            <w:vAlign w:val="center"/>
          </w:tcPr>
          <w:p w14:paraId="77C3E738" w14:textId="77777777" w:rsidR="00F404CB" w:rsidRPr="001B4B87" w:rsidRDefault="00F404CB" w:rsidP="00D40DD1">
            <w:pPr>
              <w:spacing w:line="240" w:lineRule="auto"/>
              <w:jc w:val="center"/>
              <w:rPr>
                <w:rFonts w:ascii="Times New Roman" w:eastAsia="Times New Roman" w:hAnsi="Times New Roman" w:cs="Times New Roman"/>
                <w:sz w:val="18"/>
                <w:szCs w:val="24"/>
                <w:lang w:val="en-GB" w:eastAsia="sv-SE"/>
              </w:rPr>
            </w:pPr>
            <w:r w:rsidRPr="001B4B87">
              <w:rPr>
                <w:rFonts w:ascii="Times New Roman" w:eastAsia="Times New Roman" w:hAnsi="Times New Roman" w:cs="Times New Roman"/>
                <w:sz w:val="18"/>
                <w:szCs w:val="24"/>
                <w:lang w:val="en-GB" w:eastAsia="sv-SE"/>
              </w:rPr>
              <w:t>0.6 ± 0.2</w:t>
            </w:r>
          </w:p>
        </w:tc>
        <w:tc>
          <w:tcPr>
            <w:tcW w:w="1134" w:type="dxa"/>
            <w:vMerge/>
            <w:tcBorders>
              <w:left w:val="nil"/>
              <w:right w:val="nil"/>
            </w:tcBorders>
            <w:shd w:val="clear" w:color="auto" w:fill="A5A5A5" w:themeFill="background2"/>
            <w:noWrap/>
            <w:vAlign w:val="center"/>
          </w:tcPr>
          <w:p w14:paraId="318A5996" w14:textId="77777777" w:rsidR="00F404CB" w:rsidRPr="001B4B87" w:rsidRDefault="00F404CB" w:rsidP="00D40DD1">
            <w:pPr>
              <w:spacing w:line="240" w:lineRule="auto"/>
              <w:jc w:val="center"/>
              <w:rPr>
                <w:rFonts w:ascii="Times New Roman" w:eastAsia="Times New Roman" w:hAnsi="Times New Roman" w:cs="Times New Roman"/>
                <w:sz w:val="18"/>
                <w:szCs w:val="24"/>
                <w:lang w:val="en-GB" w:eastAsia="sv-SE"/>
              </w:rPr>
            </w:pPr>
          </w:p>
        </w:tc>
        <w:tc>
          <w:tcPr>
            <w:tcW w:w="191" w:type="dxa"/>
            <w:tcBorders>
              <w:top w:val="nil"/>
              <w:left w:val="nil"/>
              <w:right w:val="nil"/>
            </w:tcBorders>
            <w:shd w:val="clear" w:color="000000" w:fill="FFFFFF"/>
            <w:noWrap/>
            <w:vAlign w:val="center"/>
          </w:tcPr>
          <w:p w14:paraId="239BAE47" w14:textId="77777777" w:rsidR="00F404CB" w:rsidRPr="001B4B87" w:rsidRDefault="00F404CB" w:rsidP="00D40DD1">
            <w:pPr>
              <w:spacing w:line="240" w:lineRule="auto"/>
              <w:jc w:val="center"/>
              <w:rPr>
                <w:rFonts w:ascii="Times New Roman" w:eastAsia="Times New Roman" w:hAnsi="Times New Roman" w:cs="Times New Roman"/>
                <w:sz w:val="18"/>
                <w:szCs w:val="24"/>
                <w:lang w:val="en-GB" w:eastAsia="sv-SE"/>
              </w:rPr>
            </w:pPr>
          </w:p>
        </w:tc>
        <w:tc>
          <w:tcPr>
            <w:tcW w:w="1134" w:type="dxa"/>
            <w:tcBorders>
              <w:top w:val="nil"/>
              <w:left w:val="nil"/>
              <w:right w:val="nil"/>
            </w:tcBorders>
            <w:shd w:val="clear" w:color="000000" w:fill="FFFFFF"/>
            <w:noWrap/>
            <w:vAlign w:val="center"/>
          </w:tcPr>
          <w:p w14:paraId="2679AB04" w14:textId="77777777" w:rsidR="00F404CB" w:rsidRPr="001B4B87" w:rsidRDefault="00F404CB" w:rsidP="00D40DD1">
            <w:pPr>
              <w:spacing w:line="240" w:lineRule="auto"/>
              <w:jc w:val="center"/>
              <w:rPr>
                <w:rFonts w:ascii="Times New Roman" w:eastAsia="Times New Roman" w:hAnsi="Times New Roman" w:cs="Times New Roman"/>
                <w:sz w:val="18"/>
                <w:szCs w:val="24"/>
                <w:lang w:val="en-GB" w:eastAsia="sv-SE"/>
              </w:rPr>
            </w:pPr>
            <w:r w:rsidRPr="001B4B87">
              <w:rPr>
                <w:rFonts w:ascii="Times New Roman" w:eastAsia="Times New Roman" w:hAnsi="Times New Roman" w:cs="Times New Roman"/>
                <w:sz w:val="18"/>
                <w:szCs w:val="24"/>
                <w:lang w:val="en-GB" w:eastAsia="sv-SE"/>
              </w:rPr>
              <w:t>1.1 ± 0.2</w:t>
            </w:r>
          </w:p>
        </w:tc>
        <w:tc>
          <w:tcPr>
            <w:tcW w:w="1134" w:type="dxa"/>
            <w:vMerge/>
            <w:tcBorders>
              <w:left w:val="nil"/>
              <w:right w:val="nil"/>
            </w:tcBorders>
            <w:shd w:val="clear" w:color="auto" w:fill="A5A5A5" w:themeFill="background2"/>
            <w:noWrap/>
            <w:vAlign w:val="center"/>
          </w:tcPr>
          <w:p w14:paraId="24A28E66" w14:textId="77777777" w:rsidR="00F404CB" w:rsidRPr="001B4B87" w:rsidRDefault="00F404CB" w:rsidP="00D40DD1">
            <w:pPr>
              <w:spacing w:line="240" w:lineRule="auto"/>
              <w:jc w:val="center"/>
              <w:rPr>
                <w:rFonts w:ascii="Times New Roman" w:eastAsia="Times New Roman" w:hAnsi="Times New Roman" w:cs="Times New Roman"/>
                <w:sz w:val="18"/>
                <w:szCs w:val="24"/>
                <w:lang w:val="en-GB" w:eastAsia="sv-SE"/>
              </w:rPr>
            </w:pPr>
          </w:p>
        </w:tc>
        <w:tc>
          <w:tcPr>
            <w:tcW w:w="191" w:type="dxa"/>
            <w:tcBorders>
              <w:top w:val="nil"/>
              <w:left w:val="nil"/>
              <w:right w:val="nil"/>
            </w:tcBorders>
            <w:shd w:val="clear" w:color="000000" w:fill="FFFFFF"/>
            <w:noWrap/>
            <w:vAlign w:val="center"/>
          </w:tcPr>
          <w:p w14:paraId="0B3D9FA5" w14:textId="77777777" w:rsidR="00F404CB" w:rsidRPr="001B4B87" w:rsidRDefault="00F404CB" w:rsidP="00D40DD1">
            <w:pPr>
              <w:spacing w:line="240" w:lineRule="auto"/>
              <w:jc w:val="center"/>
              <w:rPr>
                <w:rFonts w:ascii="Times New Roman" w:eastAsia="Times New Roman" w:hAnsi="Times New Roman" w:cs="Times New Roman"/>
                <w:sz w:val="18"/>
                <w:szCs w:val="24"/>
                <w:lang w:val="en-GB" w:eastAsia="sv-SE"/>
              </w:rPr>
            </w:pPr>
          </w:p>
        </w:tc>
        <w:tc>
          <w:tcPr>
            <w:tcW w:w="1134" w:type="dxa"/>
            <w:tcBorders>
              <w:top w:val="nil"/>
              <w:left w:val="nil"/>
              <w:right w:val="nil"/>
            </w:tcBorders>
            <w:shd w:val="clear" w:color="000000" w:fill="FFFFFF"/>
            <w:noWrap/>
            <w:vAlign w:val="center"/>
          </w:tcPr>
          <w:p w14:paraId="56224672" w14:textId="77777777" w:rsidR="00F404CB" w:rsidRPr="001B4B87" w:rsidRDefault="00F404CB" w:rsidP="00D40DD1">
            <w:pPr>
              <w:spacing w:line="240" w:lineRule="auto"/>
              <w:jc w:val="center"/>
              <w:rPr>
                <w:rFonts w:ascii="Times New Roman" w:eastAsia="Times New Roman" w:hAnsi="Times New Roman" w:cs="Times New Roman"/>
                <w:sz w:val="18"/>
                <w:szCs w:val="24"/>
                <w:lang w:val="en-GB" w:eastAsia="sv-SE"/>
              </w:rPr>
            </w:pPr>
            <w:r w:rsidRPr="001B4B87">
              <w:rPr>
                <w:rFonts w:ascii="Times New Roman" w:eastAsia="Times New Roman" w:hAnsi="Times New Roman" w:cs="Times New Roman"/>
                <w:sz w:val="18"/>
                <w:szCs w:val="24"/>
                <w:lang w:val="en-GB" w:eastAsia="sv-SE"/>
              </w:rPr>
              <w:t>0.2 ± 0.1</w:t>
            </w:r>
          </w:p>
        </w:tc>
        <w:tc>
          <w:tcPr>
            <w:tcW w:w="1134" w:type="dxa"/>
            <w:vMerge/>
            <w:tcBorders>
              <w:left w:val="nil"/>
              <w:right w:val="nil"/>
            </w:tcBorders>
            <w:shd w:val="clear" w:color="auto" w:fill="A5A5A5" w:themeFill="background2"/>
            <w:noWrap/>
            <w:vAlign w:val="center"/>
          </w:tcPr>
          <w:p w14:paraId="7BF56485" w14:textId="77777777" w:rsidR="00F404CB" w:rsidRPr="001B4B87" w:rsidRDefault="00F404CB" w:rsidP="00D40DD1">
            <w:pPr>
              <w:spacing w:line="240" w:lineRule="auto"/>
              <w:jc w:val="center"/>
              <w:rPr>
                <w:rFonts w:ascii="Times New Roman" w:eastAsia="Times New Roman" w:hAnsi="Times New Roman" w:cs="Times New Roman"/>
                <w:sz w:val="18"/>
                <w:szCs w:val="24"/>
                <w:lang w:val="en-GB" w:eastAsia="sv-SE"/>
              </w:rPr>
            </w:pPr>
          </w:p>
        </w:tc>
      </w:tr>
      <w:tr w:rsidR="00196EC4" w:rsidRPr="001B4B87" w14:paraId="00634424" w14:textId="77777777" w:rsidTr="00782911">
        <w:trPr>
          <w:trHeight w:val="283"/>
          <w:jc w:val="center"/>
        </w:trPr>
        <w:tc>
          <w:tcPr>
            <w:tcW w:w="3402" w:type="dxa"/>
            <w:tcBorders>
              <w:top w:val="nil"/>
              <w:left w:val="nil"/>
              <w:bottom w:val="nil"/>
              <w:right w:val="nil"/>
            </w:tcBorders>
            <w:shd w:val="clear" w:color="000000" w:fill="FFFFFF"/>
            <w:noWrap/>
            <w:vAlign w:val="center"/>
          </w:tcPr>
          <w:p w14:paraId="45B5C3E3" w14:textId="77777777" w:rsidR="00F404CB" w:rsidRPr="001B4B87" w:rsidRDefault="00F404CB" w:rsidP="00D40DD1">
            <w:pPr>
              <w:spacing w:line="240" w:lineRule="auto"/>
              <w:rPr>
                <w:rFonts w:ascii="Times New Roman" w:eastAsia="Times New Roman" w:hAnsi="Times New Roman" w:cs="Times New Roman"/>
                <w:sz w:val="18"/>
                <w:szCs w:val="24"/>
                <w:lang w:val="en-GB" w:eastAsia="sv-SE"/>
              </w:rPr>
            </w:pPr>
            <w:r w:rsidRPr="001B4B87">
              <w:rPr>
                <w:rFonts w:ascii="Times New Roman" w:eastAsia="Times New Roman" w:hAnsi="Times New Roman" w:cs="Times New Roman"/>
                <w:sz w:val="18"/>
                <w:szCs w:val="24"/>
                <w:lang w:val="en-GB" w:eastAsia="sv-SE"/>
              </w:rPr>
              <w:t>Dead and living root biomass (g m</w:t>
            </w:r>
            <w:r w:rsidRPr="001B4B87">
              <w:rPr>
                <w:rFonts w:ascii="Times New Roman" w:eastAsia="Times New Roman" w:hAnsi="Times New Roman" w:cs="Times New Roman"/>
                <w:sz w:val="18"/>
                <w:szCs w:val="24"/>
                <w:vertAlign w:val="superscript"/>
                <w:lang w:val="en-GB" w:eastAsia="sv-SE"/>
              </w:rPr>
              <w:t>-2</w:t>
            </w:r>
            <w:r w:rsidRPr="001B4B87">
              <w:rPr>
                <w:rFonts w:ascii="Times New Roman" w:eastAsia="Times New Roman" w:hAnsi="Times New Roman" w:cs="Times New Roman"/>
                <w:sz w:val="18"/>
                <w:szCs w:val="24"/>
                <w:lang w:val="en-GB" w:eastAsia="sv-SE"/>
              </w:rPr>
              <w:t>)</w:t>
            </w:r>
          </w:p>
        </w:tc>
        <w:tc>
          <w:tcPr>
            <w:tcW w:w="1134" w:type="dxa"/>
            <w:tcBorders>
              <w:top w:val="nil"/>
              <w:left w:val="nil"/>
              <w:bottom w:val="nil"/>
              <w:right w:val="nil"/>
            </w:tcBorders>
            <w:shd w:val="clear" w:color="000000" w:fill="FFFFFF"/>
            <w:noWrap/>
            <w:vAlign w:val="center"/>
          </w:tcPr>
          <w:p w14:paraId="6928BCDF" w14:textId="77777777" w:rsidR="00F404CB" w:rsidRPr="001B4B87" w:rsidRDefault="00F404CB" w:rsidP="00D40DD1">
            <w:pPr>
              <w:spacing w:line="240" w:lineRule="auto"/>
              <w:jc w:val="center"/>
              <w:rPr>
                <w:rFonts w:ascii="Times New Roman" w:eastAsia="Times New Roman" w:hAnsi="Times New Roman" w:cs="Times New Roman"/>
                <w:sz w:val="18"/>
                <w:szCs w:val="24"/>
                <w:lang w:val="en-GB" w:eastAsia="sv-SE"/>
              </w:rPr>
            </w:pPr>
            <w:r w:rsidRPr="001B4B87">
              <w:rPr>
                <w:rFonts w:ascii="Times New Roman" w:eastAsia="Times New Roman" w:hAnsi="Times New Roman" w:cs="Times New Roman"/>
                <w:sz w:val="18"/>
                <w:szCs w:val="24"/>
                <w:lang w:val="en-GB" w:eastAsia="sv-SE"/>
              </w:rPr>
              <w:t>872 ± 34</w:t>
            </w:r>
          </w:p>
        </w:tc>
        <w:tc>
          <w:tcPr>
            <w:tcW w:w="1134" w:type="dxa"/>
            <w:tcBorders>
              <w:top w:val="nil"/>
              <w:left w:val="nil"/>
              <w:right w:val="nil"/>
            </w:tcBorders>
            <w:shd w:val="clear" w:color="000000" w:fill="FFFFFF"/>
            <w:noWrap/>
            <w:vAlign w:val="center"/>
          </w:tcPr>
          <w:p w14:paraId="5AE295F2" w14:textId="77777777" w:rsidR="00F404CB" w:rsidRPr="001B4B87" w:rsidRDefault="00F404CB" w:rsidP="00D40DD1">
            <w:pPr>
              <w:spacing w:line="240" w:lineRule="auto"/>
              <w:jc w:val="center"/>
              <w:rPr>
                <w:rFonts w:ascii="Times New Roman" w:eastAsia="Times New Roman" w:hAnsi="Times New Roman" w:cs="Times New Roman"/>
                <w:sz w:val="18"/>
                <w:szCs w:val="24"/>
                <w:lang w:val="en-GB" w:eastAsia="sv-SE"/>
              </w:rPr>
            </w:pPr>
            <w:r w:rsidRPr="001B4B87">
              <w:rPr>
                <w:rFonts w:ascii="Times New Roman" w:eastAsia="Times New Roman" w:hAnsi="Times New Roman" w:cs="Times New Roman"/>
                <w:sz w:val="18"/>
                <w:szCs w:val="24"/>
                <w:lang w:val="en-GB" w:eastAsia="sv-SE"/>
              </w:rPr>
              <w:t>1,376 ± 91</w:t>
            </w:r>
          </w:p>
        </w:tc>
        <w:tc>
          <w:tcPr>
            <w:tcW w:w="191" w:type="dxa"/>
            <w:tcBorders>
              <w:top w:val="nil"/>
              <w:left w:val="nil"/>
              <w:bottom w:val="nil"/>
              <w:right w:val="nil"/>
            </w:tcBorders>
            <w:shd w:val="clear" w:color="000000" w:fill="FFFFFF"/>
            <w:noWrap/>
            <w:vAlign w:val="center"/>
          </w:tcPr>
          <w:p w14:paraId="419F4413" w14:textId="77777777" w:rsidR="00F404CB" w:rsidRPr="001B4B87" w:rsidRDefault="00F404CB" w:rsidP="00D40DD1">
            <w:pPr>
              <w:spacing w:line="240" w:lineRule="auto"/>
              <w:jc w:val="center"/>
              <w:rPr>
                <w:rFonts w:ascii="Times New Roman" w:eastAsia="Times New Roman" w:hAnsi="Times New Roman" w:cs="Times New Roman"/>
                <w:sz w:val="18"/>
                <w:szCs w:val="24"/>
                <w:lang w:val="en-GB" w:eastAsia="sv-SE"/>
              </w:rPr>
            </w:pPr>
          </w:p>
        </w:tc>
        <w:tc>
          <w:tcPr>
            <w:tcW w:w="1134" w:type="dxa"/>
            <w:tcBorders>
              <w:top w:val="nil"/>
              <w:left w:val="nil"/>
              <w:bottom w:val="nil"/>
              <w:right w:val="nil"/>
            </w:tcBorders>
            <w:shd w:val="clear" w:color="000000" w:fill="FFFFFF"/>
            <w:noWrap/>
            <w:vAlign w:val="center"/>
          </w:tcPr>
          <w:p w14:paraId="16035A9B" w14:textId="77777777" w:rsidR="00F404CB" w:rsidRPr="001B4B87" w:rsidRDefault="00F404CB" w:rsidP="00D40DD1">
            <w:pPr>
              <w:spacing w:line="240" w:lineRule="auto"/>
              <w:jc w:val="center"/>
              <w:rPr>
                <w:rFonts w:ascii="Times New Roman" w:eastAsia="Times New Roman" w:hAnsi="Times New Roman" w:cs="Times New Roman"/>
                <w:sz w:val="18"/>
                <w:szCs w:val="24"/>
                <w:lang w:val="en-GB" w:eastAsia="sv-SE"/>
              </w:rPr>
            </w:pPr>
            <w:r w:rsidRPr="001B4B87">
              <w:rPr>
                <w:rFonts w:ascii="Times New Roman" w:eastAsia="Times New Roman" w:hAnsi="Times New Roman" w:cs="Times New Roman"/>
                <w:sz w:val="18"/>
                <w:szCs w:val="24"/>
                <w:lang w:val="en-GB" w:eastAsia="sv-SE"/>
              </w:rPr>
              <w:t>1,347 ± 194</w:t>
            </w:r>
          </w:p>
        </w:tc>
        <w:tc>
          <w:tcPr>
            <w:tcW w:w="1134" w:type="dxa"/>
            <w:tcBorders>
              <w:top w:val="nil"/>
              <w:left w:val="nil"/>
              <w:right w:val="nil"/>
            </w:tcBorders>
            <w:shd w:val="clear" w:color="000000" w:fill="FFFFFF"/>
            <w:noWrap/>
            <w:vAlign w:val="center"/>
          </w:tcPr>
          <w:p w14:paraId="19B7ADA6" w14:textId="77777777" w:rsidR="00F404CB" w:rsidRPr="001B4B87" w:rsidRDefault="00F404CB" w:rsidP="00D40DD1">
            <w:pPr>
              <w:spacing w:line="240" w:lineRule="auto"/>
              <w:jc w:val="center"/>
              <w:rPr>
                <w:rFonts w:ascii="Times New Roman" w:eastAsia="Times New Roman" w:hAnsi="Times New Roman" w:cs="Times New Roman"/>
                <w:sz w:val="18"/>
                <w:szCs w:val="24"/>
                <w:lang w:val="en-GB" w:eastAsia="sv-SE"/>
              </w:rPr>
            </w:pPr>
            <w:r w:rsidRPr="001B4B87">
              <w:rPr>
                <w:rFonts w:ascii="Times New Roman" w:eastAsia="Times New Roman" w:hAnsi="Times New Roman" w:cs="Times New Roman"/>
                <w:sz w:val="18"/>
                <w:szCs w:val="24"/>
                <w:lang w:val="en-GB" w:eastAsia="sv-SE"/>
              </w:rPr>
              <w:t>681 ± 160</w:t>
            </w:r>
          </w:p>
        </w:tc>
        <w:tc>
          <w:tcPr>
            <w:tcW w:w="191" w:type="dxa"/>
            <w:tcBorders>
              <w:top w:val="nil"/>
              <w:left w:val="nil"/>
              <w:bottom w:val="nil"/>
              <w:right w:val="nil"/>
            </w:tcBorders>
            <w:shd w:val="clear" w:color="000000" w:fill="FFFFFF"/>
            <w:noWrap/>
            <w:vAlign w:val="center"/>
          </w:tcPr>
          <w:p w14:paraId="368D7BC4" w14:textId="77777777" w:rsidR="00F404CB" w:rsidRPr="001B4B87" w:rsidRDefault="00F404CB" w:rsidP="00D40DD1">
            <w:pPr>
              <w:spacing w:line="240" w:lineRule="auto"/>
              <w:jc w:val="center"/>
              <w:rPr>
                <w:rFonts w:ascii="Times New Roman" w:eastAsia="Times New Roman" w:hAnsi="Times New Roman" w:cs="Times New Roman"/>
                <w:sz w:val="18"/>
                <w:szCs w:val="24"/>
                <w:lang w:val="en-GB" w:eastAsia="sv-SE"/>
              </w:rPr>
            </w:pPr>
          </w:p>
        </w:tc>
        <w:tc>
          <w:tcPr>
            <w:tcW w:w="1134" w:type="dxa"/>
            <w:tcBorders>
              <w:top w:val="nil"/>
              <w:left w:val="nil"/>
              <w:bottom w:val="nil"/>
              <w:right w:val="nil"/>
            </w:tcBorders>
            <w:shd w:val="clear" w:color="000000" w:fill="FFFFFF"/>
            <w:noWrap/>
            <w:vAlign w:val="center"/>
          </w:tcPr>
          <w:p w14:paraId="6CD1EC76" w14:textId="77777777" w:rsidR="00F404CB" w:rsidRPr="001B4B87" w:rsidRDefault="00F404CB" w:rsidP="00D40DD1">
            <w:pPr>
              <w:spacing w:line="240" w:lineRule="auto"/>
              <w:jc w:val="center"/>
              <w:rPr>
                <w:rFonts w:ascii="Times New Roman" w:eastAsia="Times New Roman" w:hAnsi="Times New Roman" w:cs="Times New Roman"/>
                <w:sz w:val="18"/>
                <w:szCs w:val="24"/>
                <w:lang w:val="en-GB" w:eastAsia="sv-SE"/>
              </w:rPr>
            </w:pPr>
            <w:r w:rsidRPr="001B4B87">
              <w:rPr>
                <w:rFonts w:ascii="Times New Roman" w:eastAsia="Times New Roman" w:hAnsi="Times New Roman" w:cs="Times New Roman"/>
                <w:sz w:val="18"/>
                <w:szCs w:val="24"/>
                <w:lang w:val="en-GB" w:eastAsia="sv-SE"/>
              </w:rPr>
              <w:t>1,409 ± 135</w:t>
            </w:r>
          </w:p>
        </w:tc>
        <w:tc>
          <w:tcPr>
            <w:tcW w:w="1134" w:type="dxa"/>
            <w:tcBorders>
              <w:top w:val="nil"/>
              <w:left w:val="nil"/>
              <w:right w:val="nil"/>
            </w:tcBorders>
            <w:shd w:val="clear" w:color="000000" w:fill="FFFFFF"/>
            <w:noWrap/>
            <w:vAlign w:val="center"/>
          </w:tcPr>
          <w:p w14:paraId="4C69580A" w14:textId="77777777" w:rsidR="00F404CB" w:rsidRPr="001B4B87" w:rsidRDefault="00F404CB" w:rsidP="00D40DD1">
            <w:pPr>
              <w:spacing w:line="240" w:lineRule="auto"/>
              <w:jc w:val="center"/>
              <w:rPr>
                <w:rFonts w:ascii="Times New Roman" w:eastAsia="Times New Roman" w:hAnsi="Times New Roman" w:cs="Times New Roman"/>
                <w:sz w:val="18"/>
                <w:szCs w:val="24"/>
                <w:lang w:val="en-GB" w:eastAsia="sv-SE"/>
              </w:rPr>
            </w:pPr>
            <w:r w:rsidRPr="001B4B87">
              <w:rPr>
                <w:rFonts w:ascii="Times New Roman" w:eastAsia="Times New Roman" w:hAnsi="Times New Roman" w:cs="Times New Roman"/>
                <w:sz w:val="18"/>
                <w:szCs w:val="24"/>
                <w:lang w:val="en-GB" w:eastAsia="sv-SE"/>
              </w:rPr>
              <w:t>808 ± 78</w:t>
            </w:r>
          </w:p>
        </w:tc>
      </w:tr>
      <w:tr w:rsidR="00196EC4" w:rsidRPr="001B4B87" w14:paraId="75E8C306" w14:textId="77777777" w:rsidTr="00782911">
        <w:trPr>
          <w:trHeight w:val="283"/>
          <w:jc w:val="center"/>
        </w:trPr>
        <w:tc>
          <w:tcPr>
            <w:tcW w:w="3402" w:type="dxa"/>
            <w:tcBorders>
              <w:top w:val="nil"/>
              <w:left w:val="nil"/>
              <w:right w:val="nil"/>
            </w:tcBorders>
            <w:shd w:val="clear" w:color="000000" w:fill="FFFFFF"/>
            <w:vAlign w:val="center"/>
          </w:tcPr>
          <w:p w14:paraId="0E4342E6" w14:textId="77777777" w:rsidR="00F404CB" w:rsidRPr="001B4B87" w:rsidRDefault="00F404CB" w:rsidP="00D40DD1">
            <w:pPr>
              <w:spacing w:line="240" w:lineRule="auto"/>
              <w:rPr>
                <w:rFonts w:ascii="Times New Roman" w:eastAsia="Times New Roman" w:hAnsi="Times New Roman" w:cs="Times New Roman"/>
                <w:sz w:val="18"/>
                <w:szCs w:val="24"/>
                <w:lang w:val="en-GB" w:eastAsia="sv-SE"/>
              </w:rPr>
            </w:pPr>
            <w:r w:rsidRPr="001B4B87">
              <w:rPr>
                <w:rFonts w:ascii="Times New Roman" w:eastAsia="Times New Roman" w:hAnsi="Times New Roman" w:cs="Times New Roman"/>
                <w:sz w:val="18"/>
                <w:szCs w:val="24"/>
                <w:lang w:val="en-GB" w:eastAsia="sv-SE"/>
              </w:rPr>
              <w:t>Living root biomass (g m</w:t>
            </w:r>
            <w:r w:rsidRPr="001B4B87">
              <w:rPr>
                <w:rFonts w:ascii="Times New Roman" w:eastAsia="Times New Roman" w:hAnsi="Times New Roman" w:cs="Times New Roman"/>
                <w:sz w:val="18"/>
                <w:szCs w:val="24"/>
                <w:vertAlign w:val="superscript"/>
                <w:lang w:val="en-GB" w:eastAsia="sv-SE"/>
              </w:rPr>
              <w:t>-2</w:t>
            </w:r>
            <w:r w:rsidRPr="001B4B87">
              <w:rPr>
                <w:rFonts w:ascii="Times New Roman" w:eastAsia="Times New Roman" w:hAnsi="Times New Roman" w:cs="Times New Roman"/>
                <w:sz w:val="18"/>
                <w:szCs w:val="24"/>
                <w:lang w:val="en-GB" w:eastAsia="sv-SE"/>
              </w:rPr>
              <w:t>)</w:t>
            </w:r>
          </w:p>
        </w:tc>
        <w:tc>
          <w:tcPr>
            <w:tcW w:w="1134" w:type="dxa"/>
            <w:tcBorders>
              <w:top w:val="nil"/>
              <w:left w:val="nil"/>
              <w:right w:val="nil"/>
            </w:tcBorders>
            <w:shd w:val="clear" w:color="000000" w:fill="FFFFFF"/>
            <w:noWrap/>
            <w:vAlign w:val="center"/>
          </w:tcPr>
          <w:p w14:paraId="456A36B7" w14:textId="77777777" w:rsidR="00F404CB" w:rsidRPr="001B4B87" w:rsidRDefault="00F404CB" w:rsidP="00D40DD1">
            <w:pPr>
              <w:spacing w:line="240" w:lineRule="auto"/>
              <w:jc w:val="center"/>
              <w:rPr>
                <w:rFonts w:ascii="Times New Roman" w:eastAsia="Times New Roman" w:hAnsi="Times New Roman" w:cs="Times New Roman"/>
                <w:sz w:val="18"/>
                <w:szCs w:val="24"/>
                <w:lang w:val="en-GB" w:eastAsia="sv-SE"/>
              </w:rPr>
            </w:pPr>
            <w:r w:rsidRPr="001B4B87">
              <w:rPr>
                <w:rFonts w:ascii="Times New Roman" w:eastAsia="Times New Roman" w:hAnsi="Times New Roman" w:cs="Times New Roman"/>
                <w:sz w:val="18"/>
                <w:szCs w:val="24"/>
                <w:lang w:val="en-GB" w:eastAsia="sv-SE"/>
              </w:rPr>
              <w:t>753 ± 45</w:t>
            </w:r>
          </w:p>
        </w:tc>
        <w:tc>
          <w:tcPr>
            <w:tcW w:w="1134" w:type="dxa"/>
            <w:tcBorders>
              <w:left w:val="nil"/>
              <w:right w:val="nil"/>
            </w:tcBorders>
            <w:shd w:val="clear" w:color="000000" w:fill="FFFFFF"/>
            <w:noWrap/>
            <w:vAlign w:val="center"/>
          </w:tcPr>
          <w:p w14:paraId="16C1D70F" w14:textId="5EE53EC8" w:rsidR="00F404CB" w:rsidRPr="001B4B87" w:rsidRDefault="00F303B9" w:rsidP="00D40DD1">
            <w:pPr>
              <w:spacing w:line="240" w:lineRule="auto"/>
              <w:jc w:val="center"/>
              <w:rPr>
                <w:rFonts w:ascii="Times New Roman" w:eastAsia="Times New Roman" w:hAnsi="Times New Roman" w:cs="Times New Roman"/>
                <w:sz w:val="18"/>
                <w:szCs w:val="24"/>
                <w:lang w:val="en-GB" w:eastAsia="sv-SE"/>
              </w:rPr>
            </w:pPr>
            <w:r w:rsidRPr="001B4B87">
              <w:rPr>
                <w:rFonts w:ascii="Times New Roman" w:eastAsia="Times New Roman" w:hAnsi="Times New Roman" w:cs="Times New Roman"/>
                <w:sz w:val="18"/>
                <w:szCs w:val="24"/>
                <w:lang w:val="en-GB" w:eastAsia="sv-SE"/>
              </w:rPr>
              <w:t>1,376 ± 91</w:t>
            </w:r>
          </w:p>
        </w:tc>
        <w:tc>
          <w:tcPr>
            <w:tcW w:w="191" w:type="dxa"/>
            <w:tcBorders>
              <w:top w:val="nil"/>
              <w:left w:val="nil"/>
              <w:right w:val="nil"/>
            </w:tcBorders>
            <w:shd w:val="clear" w:color="000000" w:fill="FFFFFF"/>
            <w:noWrap/>
            <w:vAlign w:val="center"/>
          </w:tcPr>
          <w:p w14:paraId="2564265B" w14:textId="77777777" w:rsidR="00F404CB" w:rsidRPr="001B4B87" w:rsidRDefault="00F404CB" w:rsidP="00D40DD1">
            <w:pPr>
              <w:spacing w:line="240" w:lineRule="auto"/>
              <w:jc w:val="center"/>
              <w:rPr>
                <w:rFonts w:ascii="Times New Roman" w:eastAsia="Times New Roman" w:hAnsi="Times New Roman" w:cs="Times New Roman"/>
                <w:sz w:val="18"/>
                <w:szCs w:val="24"/>
                <w:lang w:val="en-GB" w:eastAsia="sv-SE"/>
              </w:rPr>
            </w:pPr>
          </w:p>
        </w:tc>
        <w:tc>
          <w:tcPr>
            <w:tcW w:w="1134" w:type="dxa"/>
            <w:tcBorders>
              <w:top w:val="nil"/>
              <w:left w:val="nil"/>
              <w:right w:val="nil"/>
            </w:tcBorders>
            <w:shd w:val="clear" w:color="000000" w:fill="FFFFFF"/>
            <w:noWrap/>
            <w:vAlign w:val="center"/>
          </w:tcPr>
          <w:p w14:paraId="0E20249D" w14:textId="77777777" w:rsidR="00F404CB" w:rsidRPr="001B4B87" w:rsidRDefault="00F404CB" w:rsidP="00D40DD1">
            <w:pPr>
              <w:spacing w:line="240" w:lineRule="auto"/>
              <w:jc w:val="center"/>
              <w:rPr>
                <w:rFonts w:ascii="Times New Roman" w:eastAsia="Times New Roman" w:hAnsi="Times New Roman" w:cs="Times New Roman"/>
                <w:sz w:val="18"/>
                <w:szCs w:val="24"/>
                <w:lang w:val="en-GB" w:eastAsia="sv-SE"/>
              </w:rPr>
            </w:pPr>
            <w:r w:rsidRPr="001B4B87">
              <w:rPr>
                <w:rFonts w:ascii="Times New Roman" w:eastAsia="Times New Roman" w:hAnsi="Times New Roman" w:cs="Times New Roman"/>
                <w:sz w:val="18"/>
                <w:szCs w:val="24"/>
                <w:lang w:val="en-GB" w:eastAsia="sv-SE"/>
              </w:rPr>
              <w:t>981 ± 101</w:t>
            </w:r>
          </w:p>
        </w:tc>
        <w:tc>
          <w:tcPr>
            <w:tcW w:w="1134" w:type="dxa"/>
            <w:tcBorders>
              <w:left w:val="nil"/>
              <w:right w:val="nil"/>
            </w:tcBorders>
            <w:shd w:val="clear" w:color="000000" w:fill="FFFFFF"/>
            <w:noWrap/>
            <w:vAlign w:val="center"/>
          </w:tcPr>
          <w:p w14:paraId="02294D51" w14:textId="07D3C248" w:rsidR="00F404CB" w:rsidRPr="001B4B87" w:rsidRDefault="00F303B9" w:rsidP="00D40DD1">
            <w:pPr>
              <w:spacing w:line="240" w:lineRule="auto"/>
              <w:jc w:val="center"/>
              <w:rPr>
                <w:rFonts w:ascii="Times New Roman" w:eastAsia="Times New Roman" w:hAnsi="Times New Roman" w:cs="Times New Roman"/>
                <w:sz w:val="18"/>
                <w:szCs w:val="24"/>
                <w:lang w:val="en-GB" w:eastAsia="sv-SE"/>
              </w:rPr>
            </w:pPr>
            <w:r w:rsidRPr="001B4B87">
              <w:rPr>
                <w:rFonts w:ascii="Times New Roman" w:eastAsia="Times New Roman" w:hAnsi="Times New Roman" w:cs="Times New Roman"/>
                <w:sz w:val="18"/>
                <w:szCs w:val="24"/>
                <w:lang w:val="en-GB" w:eastAsia="sv-SE"/>
              </w:rPr>
              <w:t>681 ± 160</w:t>
            </w:r>
          </w:p>
        </w:tc>
        <w:tc>
          <w:tcPr>
            <w:tcW w:w="191" w:type="dxa"/>
            <w:tcBorders>
              <w:top w:val="nil"/>
              <w:left w:val="nil"/>
              <w:right w:val="nil"/>
            </w:tcBorders>
            <w:shd w:val="clear" w:color="000000" w:fill="FFFFFF"/>
            <w:noWrap/>
            <w:vAlign w:val="center"/>
          </w:tcPr>
          <w:p w14:paraId="0587CB56" w14:textId="77777777" w:rsidR="00F404CB" w:rsidRPr="001B4B87" w:rsidRDefault="00F404CB" w:rsidP="00D40DD1">
            <w:pPr>
              <w:spacing w:line="240" w:lineRule="auto"/>
              <w:jc w:val="center"/>
              <w:rPr>
                <w:rFonts w:ascii="Times New Roman" w:eastAsia="Times New Roman" w:hAnsi="Times New Roman" w:cs="Times New Roman"/>
                <w:sz w:val="18"/>
                <w:szCs w:val="24"/>
                <w:lang w:val="en-GB" w:eastAsia="sv-SE"/>
              </w:rPr>
            </w:pPr>
          </w:p>
        </w:tc>
        <w:tc>
          <w:tcPr>
            <w:tcW w:w="1134" w:type="dxa"/>
            <w:tcBorders>
              <w:top w:val="nil"/>
              <w:left w:val="nil"/>
              <w:right w:val="nil"/>
            </w:tcBorders>
            <w:shd w:val="clear" w:color="000000" w:fill="FFFFFF"/>
            <w:noWrap/>
            <w:vAlign w:val="center"/>
          </w:tcPr>
          <w:p w14:paraId="45904A7B" w14:textId="77777777" w:rsidR="00F404CB" w:rsidRPr="001B4B87" w:rsidRDefault="00F404CB" w:rsidP="00D40DD1">
            <w:pPr>
              <w:spacing w:line="240" w:lineRule="auto"/>
              <w:jc w:val="center"/>
              <w:rPr>
                <w:rFonts w:ascii="Times New Roman" w:eastAsia="Times New Roman" w:hAnsi="Times New Roman" w:cs="Times New Roman"/>
                <w:sz w:val="18"/>
                <w:szCs w:val="24"/>
                <w:lang w:val="en-GB" w:eastAsia="sv-SE"/>
              </w:rPr>
            </w:pPr>
            <w:r w:rsidRPr="001B4B87">
              <w:rPr>
                <w:rFonts w:ascii="Times New Roman" w:eastAsia="Times New Roman" w:hAnsi="Times New Roman" w:cs="Times New Roman"/>
                <w:sz w:val="18"/>
                <w:szCs w:val="24"/>
                <w:lang w:val="en-GB" w:eastAsia="sv-SE"/>
              </w:rPr>
              <w:t>1,338 ± 126</w:t>
            </w:r>
          </w:p>
        </w:tc>
        <w:tc>
          <w:tcPr>
            <w:tcW w:w="1134" w:type="dxa"/>
            <w:tcBorders>
              <w:left w:val="nil"/>
              <w:right w:val="nil"/>
            </w:tcBorders>
            <w:shd w:val="clear" w:color="000000" w:fill="FFFFFF"/>
            <w:noWrap/>
            <w:vAlign w:val="center"/>
          </w:tcPr>
          <w:p w14:paraId="4B862FE8" w14:textId="69764974" w:rsidR="00F404CB" w:rsidRPr="001B4B87" w:rsidRDefault="00F303B9" w:rsidP="00D40DD1">
            <w:pPr>
              <w:spacing w:line="240" w:lineRule="auto"/>
              <w:jc w:val="center"/>
              <w:rPr>
                <w:rFonts w:ascii="Times New Roman" w:eastAsia="Times New Roman" w:hAnsi="Times New Roman" w:cs="Times New Roman"/>
                <w:sz w:val="18"/>
                <w:szCs w:val="24"/>
                <w:lang w:val="en-GB" w:eastAsia="sv-SE"/>
              </w:rPr>
            </w:pPr>
            <w:r w:rsidRPr="001B4B87">
              <w:rPr>
                <w:rFonts w:ascii="Times New Roman" w:eastAsia="Times New Roman" w:hAnsi="Times New Roman" w:cs="Times New Roman"/>
                <w:sz w:val="18"/>
                <w:szCs w:val="24"/>
                <w:lang w:val="en-GB" w:eastAsia="sv-SE"/>
              </w:rPr>
              <w:t>808 ± 78</w:t>
            </w:r>
          </w:p>
        </w:tc>
      </w:tr>
      <w:tr w:rsidR="00196EC4" w:rsidRPr="001B4B87" w14:paraId="0D0CB4D8" w14:textId="77777777" w:rsidTr="00782911">
        <w:trPr>
          <w:trHeight w:val="283"/>
          <w:jc w:val="center"/>
        </w:trPr>
        <w:tc>
          <w:tcPr>
            <w:tcW w:w="3402" w:type="dxa"/>
            <w:tcBorders>
              <w:top w:val="nil"/>
              <w:left w:val="nil"/>
              <w:bottom w:val="nil"/>
              <w:right w:val="nil"/>
            </w:tcBorders>
            <w:shd w:val="clear" w:color="000000" w:fill="FFFFFF"/>
            <w:vAlign w:val="center"/>
          </w:tcPr>
          <w:p w14:paraId="45327B38" w14:textId="77777777" w:rsidR="00F404CB" w:rsidRPr="001B4B87" w:rsidRDefault="00F404CB" w:rsidP="00D40DD1">
            <w:pPr>
              <w:spacing w:line="240" w:lineRule="auto"/>
              <w:rPr>
                <w:rFonts w:ascii="Times New Roman" w:eastAsia="Times New Roman" w:hAnsi="Times New Roman" w:cs="Times New Roman"/>
                <w:sz w:val="18"/>
                <w:szCs w:val="24"/>
                <w:lang w:eastAsia="sv-SE"/>
              </w:rPr>
            </w:pPr>
            <w:r w:rsidRPr="001B4B87">
              <w:rPr>
                <w:rFonts w:ascii="Times New Roman" w:eastAsia="Times New Roman" w:hAnsi="Times New Roman" w:cs="Times New Roman"/>
                <w:sz w:val="18"/>
                <w:szCs w:val="24"/>
                <w:lang w:eastAsia="sv-SE"/>
              </w:rPr>
              <w:t>Shoot biomass (g m</w:t>
            </w:r>
            <w:r w:rsidRPr="001B4B87">
              <w:rPr>
                <w:rFonts w:ascii="Times New Roman" w:eastAsia="Times New Roman" w:hAnsi="Times New Roman" w:cs="Times New Roman"/>
                <w:sz w:val="18"/>
                <w:szCs w:val="24"/>
                <w:vertAlign w:val="superscript"/>
                <w:lang w:eastAsia="sv-SE"/>
              </w:rPr>
              <w:t>-2</w:t>
            </w:r>
            <w:r w:rsidRPr="001B4B87">
              <w:rPr>
                <w:rFonts w:ascii="Times New Roman" w:eastAsia="Times New Roman" w:hAnsi="Times New Roman" w:cs="Times New Roman"/>
                <w:sz w:val="18"/>
                <w:szCs w:val="24"/>
                <w:lang w:eastAsia="sv-SE"/>
              </w:rPr>
              <w:t>)</w:t>
            </w:r>
          </w:p>
        </w:tc>
        <w:tc>
          <w:tcPr>
            <w:tcW w:w="1134" w:type="dxa"/>
            <w:tcBorders>
              <w:top w:val="nil"/>
              <w:left w:val="nil"/>
              <w:bottom w:val="nil"/>
              <w:right w:val="nil"/>
            </w:tcBorders>
            <w:shd w:val="clear" w:color="000000" w:fill="FFFFFF"/>
            <w:noWrap/>
            <w:vAlign w:val="center"/>
          </w:tcPr>
          <w:p w14:paraId="3CADDFFF" w14:textId="77777777" w:rsidR="00F404CB" w:rsidRPr="001B4B87" w:rsidRDefault="00F404CB" w:rsidP="00D40DD1">
            <w:pPr>
              <w:spacing w:line="240" w:lineRule="auto"/>
              <w:jc w:val="center"/>
              <w:rPr>
                <w:rFonts w:ascii="Times New Roman" w:eastAsia="Times New Roman" w:hAnsi="Times New Roman" w:cs="Times New Roman"/>
                <w:sz w:val="18"/>
                <w:szCs w:val="24"/>
                <w:lang w:eastAsia="sv-SE"/>
              </w:rPr>
            </w:pPr>
            <w:r w:rsidRPr="001B4B87">
              <w:rPr>
                <w:rFonts w:ascii="Times New Roman" w:eastAsia="Times New Roman" w:hAnsi="Times New Roman" w:cs="Times New Roman"/>
                <w:sz w:val="18"/>
                <w:szCs w:val="24"/>
                <w:lang w:eastAsia="sv-SE"/>
              </w:rPr>
              <w:t>1,893 ± 173</w:t>
            </w:r>
          </w:p>
        </w:tc>
        <w:tc>
          <w:tcPr>
            <w:tcW w:w="1134" w:type="dxa"/>
            <w:tcBorders>
              <w:top w:val="nil"/>
              <w:left w:val="nil"/>
              <w:bottom w:val="nil"/>
              <w:right w:val="nil"/>
            </w:tcBorders>
            <w:shd w:val="clear" w:color="000000" w:fill="FFFFFF"/>
            <w:noWrap/>
            <w:vAlign w:val="center"/>
          </w:tcPr>
          <w:p w14:paraId="75770C81" w14:textId="77777777" w:rsidR="00F404CB" w:rsidRPr="001B4B87" w:rsidRDefault="00F404CB" w:rsidP="00D40DD1">
            <w:pPr>
              <w:spacing w:line="240" w:lineRule="auto"/>
              <w:jc w:val="center"/>
              <w:rPr>
                <w:rFonts w:ascii="Times New Roman" w:eastAsia="Times New Roman" w:hAnsi="Times New Roman" w:cs="Times New Roman"/>
                <w:sz w:val="18"/>
                <w:szCs w:val="24"/>
                <w:lang w:eastAsia="sv-SE"/>
              </w:rPr>
            </w:pPr>
            <w:r w:rsidRPr="001B4B87">
              <w:rPr>
                <w:rFonts w:ascii="Times New Roman" w:eastAsia="Times New Roman" w:hAnsi="Times New Roman" w:cs="Times New Roman"/>
                <w:sz w:val="18"/>
                <w:szCs w:val="24"/>
                <w:lang w:eastAsia="sv-SE"/>
              </w:rPr>
              <w:t>2,012 ± 38</w:t>
            </w:r>
          </w:p>
        </w:tc>
        <w:tc>
          <w:tcPr>
            <w:tcW w:w="191" w:type="dxa"/>
            <w:tcBorders>
              <w:top w:val="nil"/>
              <w:left w:val="nil"/>
              <w:bottom w:val="nil"/>
              <w:right w:val="nil"/>
            </w:tcBorders>
            <w:shd w:val="clear" w:color="000000" w:fill="FFFFFF"/>
            <w:noWrap/>
            <w:vAlign w:val="center"/>
          </w:tcPr>
          <w:p w14:paraId="7327AD04" w14:textId="77777777" w:rsidR="00F404CB" w:rsidRPr="001B4B87" w:rsidRDefault="00F404CB" w:rsidP="00D40DD1">
            <w:pPr>
              <w:spacing w:line="240" w:lineRule="auto"/>
              <w:jc w:val="center"/>
              <w:rPr>
                <w:rFonts w:ascii="Times New Roman" w:eastAsia="Times New Roman" w:hAnsi="Times New Roman" w:cs="Times New Roman"/>
                <w:sz w:val="18"/>
                <w:szCs w:val="24"/>
                <w:lang w:eastAsia="sv-SE"/>
              </w:rPr>
            </w:pPr>
          </w:p>
        </w:tc>
        <w:tc>
          <w:tcPr>
            <w:tcW w:w="1134" w:type="dxa"/>
            <w:tcBorders>
              <w:top w:val="nil"/>
              <w:left w:val="nil"/>
              <w:bottom w:val="nil"/>
              <w:right w:val="nil"/>
            </w:tcBorders>
            <w:shd w:val="clear" w:color="000000" w:fill="FFFFFF"/>
            <w:noWrap/>
            <w:vAlign w:val="center"/>
          </w:tcPr>
          <w:p w14:paraId="542571E8" w14:textId="77777777" w:rsidR="00F404CB" w:rsidRPr="001B4B87" w:rsidRDefault="00F404CB" w:rsidP="00D40DD1">
            <w:pPr>
              <w:spacing w:line="240" w:lineRule="auto"/>
              <w:jc w:val="center"/>
              <w:rPr>
                <w:rFonts w:ascii="Times New Roman" w:eastAsia="Times New Roman" w:hAnsi="Times New Roman" w:cs="Times New Roman"/>
                <w:sz w:val="18"/>
                <w:szCs w:val="24"/>
                <w:lang w:eastAsia="sv-SE"/>
              </w:rPr>
            </w:pPr>
            <w:r w:rsidRPr="001B4B87">
              <w:rPr>
                <w:rFonts w:ascii="Times New Roman" w:eastAsia="Times New Roman" w:hAnsi="Times New Roman" w:cs="Times New Roman"/>
                <w:sz w:val="18"/>
                <w:szCs w:val="24"/>
                <w:lang w:eastAsia="sv-SE"/>
              </w:rPr>
              <w:t>2,731 ± 207</w:t>
            </w:r>
          </w:p>
        </w:tc>
        <w:tc>
          <w:tcPr>
            <w:tcW w:w="1134" w:type="dxa"/>
            <w:tcBorders>
              <w:top w:val="nil"/>
              <w:left w:val="nil"/>
              <w:bottom w:val="nil"/>
              <w:right w:val="nil"/>
            </w:tcBorders>
            <w:shd w:val="clear" w:color="000000" w:fill="FFFFFF"/>
            <w:noWrap/>
            <w:vAlign w:val="center"/>
          </w:tcPr>
          <w:p w14:paraId="3B8FAA12" w14:textId="77777777" w:rsidR="00F404CB" w:rsidRPr="001B4B87" w:rsidRDefault="00F404CB" w:rsidP="00D40DD1">
            <w:pPr>
              <w:spacing w:line="240" w:lineRule="auto"/>
              <w:jc w:val="center"/>
              <w:rPr>
                <w:rFonts w:ascii="Times New Roman" w:eastAsia="Times New Roman" w:hAnsi="Times New Roman" w:cs="Times New Roman"/>
                <w:sz w:val="18"/>
                <w:szCs w:val="24"/>
                <w:lang w:eastAsia="sv-SE"/>
              </w:rPr>
            </w:pPr>
            <w:r w:rsidRPr="001B4B87">
              <w:rPr>
                <w:rFonts w:ascii="Times New Roman" w:eastAsia="Times New Roman" w:hAnsi="Times New Roman" w:cs="Times New Roman"/>
                <w:sz w:val="18"/>
                <w:szCs w:val="24"/>
                <w:lang w:eastAsia="sv-SE"/>
              </w:rPr>
              <w:t>1,733 ± 168</w:t>
            </w:r>
          </w:p>
        </w:tc>
        <w:tc>
          <w:tcPr>
            <w:tcW w:w="191" w:type="dxa"/>
            <w:tcBorders>
              <w:top w:val="nil"/>
              <w:left w:val="nil"/>
              <w:bottom w:val="nil"/>
              <w:right w:val="nil"/>
            </w:tcBorders>
            <w:shd w:val="clear" w:color="000000" w:fill="FFFFFF"/>
            <w:noWrap/>
            <w:vAlign w:val="center"/>
          </w:tcPr>
          <w:p w14:paraId="117C57BF" w14:textId="77777777" w:rsidR="00F404CB" w:rsidRPr="001B4B87" w:rsidRDefault="00F404CB" w:rsidP="00D40DD1">
            <w:pPr>
              <w:spacing w:line="240" w:lineRule="auto"/>
              <w:jc w:val="center"/>
              <w:rPr>
                <w:rFonts w:ascii="Times New Roman" w:eastAsia="Times New Roman" w:hAnsi="Times New Roman" w:cs="Times New Roman"/>
                <w:sz w:val="18"/>
                <w:szCs w:val="24"/>
                <w:lang w:eastAsia="sv-SE"/>
              </w:rPr>
            </w:pPr>
          </w:p>
        </w:tc>
        <w:tc>
          <w:tcPr>
            <w:tcW w:w="1134" w:type="dxa"/>
            <w:tcBorders>
              <w:top w:val="nil"/>
              <w:left w:val="nil"/>
              <w:bottom w:val="nil"/>
              <w:right w:val="nil"/>
            </w:tcBorders>
            <w:shd w:val="clear" w:color="000000" w:fill="FFFFFF"/>
            <w:noWrap/>
            <w:vAlign w:val="center"/>
          </w:tcPr>
          <w:p w14:paraId="6A3F00BE" w14:textId="77777777" w:rsidR="00F404CB" w:rsidRPr="001B4B87" w:rsidRDefault="00F404CB" w:rsidP="00D40DD1">
            <w:pPr>
              <w:spacing w:line="240" w:lineRule="auto"/>
              <w:jc w:val="center"/>
              <w:rPr>
                <w:rFonts w:ascii="Times New Roman" w:eastAsia="Times New Roman" w:hAnsi="Times New Roman" w:cs="Times New Roman"/>
                <w:sz w:val="18"/>
                <w:szCs w:val="24"/>
                <w:lang w:eastAsia="sv-SE"/>
              </w:rPr>
            </w:pPr>
            <w:r w:rsidRPr="001B4B87">
              <w:rPr>
                <w:rFonts w:ascii="Times New Roman" w:eastAsia="Times New Roman" w:hAnsi="Times New Roman" w:cs="Times New Roman"/>
                <w:sz w:val="18"/>
                <w:szCs w:val="24"/>
                <w:lang w:eastAsia="sv-SE"/>
              </w:rPr>
              <w:t>2,147 ± 127</w:t>
            </w:r>
          </w:p>
        </w:tc>
        <w:tc>
          <w:tcPr>
            <w:tcW w:w="1134" w:type="dxa"/>
            <w:tcBorders>
              <w:top w:val="nil"/>
              <w:left w:val="nil"/>
              <w:bottom w:val="nil"/>
              <w:right w:val="nil"/>
            </w:tcBorders>
            <w:shd w:val="clear" w:color="000000" w:fill="FFFFFF"/>
            <w:noWrap/>
            <w:vAlign w:val="center"/>
          </w:tcPr>
          <w:p w14:paraId="0E0C685F" w14:textId="77777777" w:rsidR="00F404CB" w:rsidRPr="001B4B87" w:rsidRDefault="00F404CB" w:rsidP="00D40DD1">
            <w:pPr>
              <w:spacing w:line="240" w:lineRule="auto"/>
              <w:jc w:val="center"/>
              <w:rPr>
                <w:rFonts w:ascii="Times New Roman" w:eastAsia="Times New Roman" w:hAnsi="Times New Roman" w:cs="Times New Roman"/>
                <w:sz w:val="18"/>
                <w:szCs w:val="24"/>
                <w:lang w:eastAsia="sv-SE"/>
              </w:rPr>
            </w:pPr>
            <w:r w:rsidRPr="001B4B87">
              <w:rPr>
                <w:rFonts w:ascii="Times New Roman" w:eastAsia="Times New Roman" w:hAnsi="Times New Roman" w:cs="Times New Roman"/>
                <w:sz w:val="18"/>
                <w:szCs w:val="24"/>
                <w:lang w:eastAsia="sv-SE"/>
              </w:rPr>
              <w:t>1,713 ± 86</w:t>
            </w:r>
          </w:p>
        </w:tc>
      </w:tr>
      <w:tr w:rsidR="00196EC4" w:rsidRPr="001B4B87" w14:paraId="55B9EE32" w14:textId="77777777" w:rsidTr="00782911">
        <w:trPr>
          <w:trHeight w:val="283"/>
          <w:jc w:val="center"/>
        </w:trPr>
        <w:tc>
          <w:tcPr>
            <w:tcW w:w="3402" w:type="dxa"/>
            <w:tcBorders>
              <w:top w:val="nil"/>
              <w:left w:val="nil"/>
              <w:right w:val="nil"/>
            </w:tcBorders>
            <w:shd w:val="clear" w:color="000000" w:fill="FFFFFF"/>
            <w:vAlign w:val="center"/>
          </w:tcPr>
          <w:p w14:paraId="6B573D5E" w14:textId="2C3E009F" w:rsidR="00F404CB" w:rsidRPr="001B4B87" w:rsidRDefault="00F404CB" w:rsidP="00D40DD1">
            <w:pPr>
              <w:spacing w:line="240" w:lineRule="auto"/>
              <w:rPr>
                <w:rFonts w:ascii="Times New Roman" w:eastAsia="Times New Roman" w:hAnsi="Times New Roman" w:cs="Times New Roman"/>
                <w:sz w:val="18"/>
                <w:szCs w:val="24"/>
                <w:lang w:eastAsia="sv-SE"/>
              </w:rPr>
            </w:pPr>
            <w:r w:rsidRPr="001B4B87">
              <w:rPr>
                <w:rFonts w:ascii="Times New Roman" w:eastAsia="Times New Roman" w:hAnsi="Times New Roman" w:cs="Times New Roman"/>
                <w:sz w:val="18"/>
                <w:szCs w:val="24"/>
                <w:lang w:val="en-GB" w:eastAsia="sv-SE"/>
              </w:rPr>
              <w:t xml:space="preserve">Living plant </w:t>
            </w:r>
            <w:r w:rsidRPr="001B4B87">
              <w:rPr>
                <w:rFonts w:ascii="Times New Roman" w:eastAsia="Times New Roman" w:hAnsi="Times New Roman" w:cs="Times New Roman"/>
                <w:sz w:val="18"/>
                <w:szCs w:val="24"/>
                <w:lang w:eastAsia="sv-SE"/>
              </w:rPr>
              <w:t>biomass (g m</w:t>
            </w:r>
            <w:r w:rsidRPr="001B4B87">
              <w:rPr>
                <w:rFonts w:ascii="Times New Roman" w:eastAsia="Times New Roman" w:hAnsi="Times New Roman" w:cs="Times New Roman"/>
                <w:sz w:val="18"/>
                <w:szCs w:val="24"/>
                <w:vertAlign w:val="superscript"/>
                <w:lang w:eastAsia="sv-SE"/>
              </w:rPr>
              <w:t>-2</w:t>
            </w:r>
            <w:r w:rsidRPr="001B4B87">
              <w:rPr>
                <w:rFonts w:ascii="Times New Roman" w:eastAsia="Times New Roman" w:hAnsi="Times New Roman" w:cs="Times New Roman"/>
                <w:sz w:val="18"/>
                <w:szCs w:val="24"/>
                <w:lang w:eastAsia="sv-SE"/>
              </w:rPr>
              <w:t>)</w:t>
            </w:r>
          </w:p>
        </w:tc>
        <w:tc>
          <w:tcPr>
            <w:tcW w:w="1134" w:type="dxa"/>
            <w:tcBorders>
              <w:top w:val="nil"/>
              <w:left w:val="nil"/>
              <w:right w:val="nil"/>
            </w:tcBorders>
            <w:shd w:val="clear" w:color="000000" w:fill="FFFFFF"/>
            <w:noWrap/>
            <w:vAlign w:val="center"/>
          </w:tcPr>
          <w:p w14:paraId="0CDA3FE1" w14:textId="7D5640FB" w:rsidR="00F404CB" w:rsidRPr="001B4B87" w:rsidRDefault="00F404CB" w:rsidP="00D40DD1">
            <w:pPr>
              <w:spacing w:line="240" w:lineRule="auto"/>
              <w:jc w:val="center"/>
              <w:rPr>
                <w:rFonts w:ascii="Times New Roman" w:eastAsia="Times New Roman" w:hAnsi="Times New Roman" w:cs="Times New Roman"/>
                <w:sz w:val="18"/>
                <w:szCs w:val="24"/>
                <w:lang w:eastAsia="sv-SE"/>
              </w:rPr>
            </w:pPr>
            <w:r w:rsidRPr="001B4B87">
              <w:rPr>
                <w:rFonts w:ascii="Times New Roman" w:eastAsia="Times New Roman" w:hAnsi="Times New Roman" w:cs="Times New Roman"/>
                <w:sz w:val="18"/>
                <w:szCs w:val="24"/>
                <w:lang w:eastAsia="sv-SE"/>
              </w:rPr>
              <w:t>2,</w:t>
            </w:r>
            <w:r w:rsidR="00100213" w:rsidRPr="001B4B87">
              <w:rPr>
                <w:rFonts w:ascii="Times New Roman" w:eastAsia="Times New Roman" w:hAnsi="Times New Roman" w:cs="Times New Roman"/>
                <w:sz w:val="18"/>
                <w:szCs w:val="24"/>
                <w:lang w:eastAsia="sv-SE"/>
              </w:rPr>
              <w:t>645</w:t>
            </w:r>
            <w:r w:rsidRPr="001B4B87">
              <w:rPr>
                <w:rFonts w:ascii="Times New Roman" w:eastAsia="Times New Roman" w:hAnsi="Times New Roman" w:cs="Times New Roman"/>
                <w:sz w:val="18"/>
                <w:szCs w:val="24"/>
                <w:lang w:eastAsia="sv-SE"/>
              </w:rPr>
              <w:t xml:space="preserve"> ± 203</w:t>
            </w:r>
          </w:p>
        </w:tc>
        <w:tc>
          <w:tcPr>
            <w:tcW w:w="1134" w:type="dxa"/>
            <w:tcBorders>
              <w:top w:val="nil"/>
              <w:left w:val="nil"/>
              <w:right w:val="nil"/>
            </w:tcBorders>
            <w:shd w:val="clear" w:color="000000" w:fill="FFFFFF"/>
            <w:noWrap/>
            <w:vAlign w:val="center"/>
          </w:tcPr>
          <w:p w14:paraId="2BD1509D" w14:textId="77777777" w:rsidR="00F404CB" w:rsidRPr="001B4B87" w:rsidRDefault="00F404CB" w:rsidP="00D40DD1">
            <w:pPr>
              <w:spacing w:line="240" w:lineRule="auto"/>
              <w:jc w:val="center"/>
              <w:rPr>
                <w:rFonts w:ascii="Times New Roman" w:eastAsia="Times New Roman" w:hAnsi="Times New Roman" w:cs="Times New Roman"/>
                <w:sz w:val="18"/>
                <w:szCs w:val="24"/>
                <w:lang w:eastAsia="sv-SE"/>
              </w:rPr>
            </w:pPr>
            <w:r w:rsidRPr="001B4B87">
              <w:rPr>
                <w:rFonts w:ascii="Times New Roman" w:eastAsia="Times New Roman" w:hAnsi="Times New Roman" w:cs="Times New Roman"/>
                <w:sz w:val="18"/>
                <w:szCs w:val="24"/>
                <w:lang w:eastAsia="sv-SE"/>
              </w:rPr>
              <w:t>3,388 ± 97</w:t>
            </w:r>
          </w:p>
        </w:tc>
        <w:tc>
          <w:tcPr>
            <w:tcW w:w="191" w:type="dxa"/>
            <w:tcBorders>
              <w:top w:val="nil"/>
              <w:left w:val="nil"/>
              <w:right w:val="nil"/>
            </w:tcBorders>
            <w:shd w:val="clear" w:color="000000" w:fill="FFFFFF"/>
            <w:noWrap/>
            <w:vAlign w:val="center"/>
          </w:tcPr>
          <w:p w14:paraId="180E6184" w14:textId="77777777" w:rsidR="00F404CB" w:rsidRPr="001B4B87" w:rsidRDefault="00F404CB" w:rsidP="00D40DD1">
            <w:pPr>
              <w:spacing w:line="240" w:lineRule="auto"/>
              <w:jc w:val="center"/>
              <w:rPr>
                <w:rFonts w:ascii="Times New Roman" w:eastAsia="Times New Roman" w:hAnsi="Times New Roman" w:cs="Times New Roman"/>
                <w:sz w:val="18"/>
                <w:szCs w:val="24"/>
                <w:lang w:eastAsia="sv-SE"/>
              </w:rPr>
            </w:pPr>
          </w:p>
        </w:tc>
        <w:tc>
          <w:tcPr>
            <w:tcW w:w="1134" w:type="dxa"/>
            <w:tcBorders>
              <w:top w:val="nil"/>
              <w:left w:val="nil"/>
              <w:right w:val="nil"/>
            </w:tcBorders>
            <w:shd w:val="clear" w:color="000000" w:fill="FFFFFF"/>
            <w:noWrap/>
            <w:vAlign w:val="center"/>
          </w:tcPr>
          <w:p w14:paraId="7ABFCD8E" w14:textId="0423A248" w:rsidR="00F404CB" w:rsidRPr="001B4B87" w:rsidRDefault="00100213" w:rsidP="00D40DD1">
            <w:pPr>
              <w:spacing w:line="240" w:lineRule="auto"/>
              <w:jc w:val="center"/>
              <w:rPr>
                <w:rFonts w:ascii="Times New Roman" w:eastAsia="Times New Roman" w:hAnsi="Times New Roman" w:cs="Times New Roman"/>
                <w:sz w:val="18"/>
                <w:szCs w:val="24"/>
                <w:lang w:eastAsia="sv-SE"/>
              </w:rPr>
            </w:pPr>
            <w:r w:rsidRPr="001B4B87">
              <w:rPr>
                <w:rFonts w:ascii="Times New Roman" w:eastAsia="Times New Roman" w:hAnsi="Times New Roman" w:cs="Times New Roman"/>
                <w:sz w:val="18"/>
                <w:szCs w:val="24"/>
                <w:lang w:eastAsia="sv-SE"/>
              </w:rPr>
              <w:t>3,712</w:t>
            </w:r>
            <w:r w:rsidR="00F404CB" w:rsidRPr="001B4B87">
              <w:rPr>
                <w:rFonts w:ascii="Times New Roman" w:eastAsia="Times New Roman" w:hAnsi="Times New Roman" w:cs="Times New Roman"/>
                <w:sz w:val="18"/>
                <w:szCs w:val="24"/>
                <w:lang w:eastAsia="sv-SE"/>
              </w:rPr>
              <w:t xml:space="preserve"> ± </w:t>
            </w:r>
            <w:r w:rsidRPr="001B4B87">
              <w:rPr>
                <w:rFonts w:ascii="Times New Roman" w:eastAsia="Times New Roman" w:hAnsi="Times New Roman" w:cs="Times New Roman"/>
                <w:sz w:val="18"/>
                <w:szCs w:val="24"/>
                <w:lang w:eastAsia="sv-SE"/>
              </w:rPr>
              <w:t>196</w:t>
            </w:r>
          </w:p>
        </w:tc>
        <w:tc>
          <w:tcPr>
            <w:tcW w:w="1134" w:type="dxa"/>
            <w:tcBorders>
              <w:top w:val="nil"/>
              <w:left w:val="nil"/>
              <w:right w:val="nil"/>
            </w:tcBorders>
            <w:shd w:val="clear" w:color="000000" w:fill="FFFFFF"/>
            <w:noWrap/>
            <w:vAlign w:val="center"/>
          </w:tcPr>
          <w:p w14:paraId="2B3DC12A" w14:textId="77777777" w:rsidR="00F404CB" w:rsidRPr="001B4B87" w:rsidRDefault="00F404CB" w:rsidP="00D40DD1">
            <w:pPr>
              <w:spacing w:line="240" w:lineRule="auto"/>
              <w:jc w:val="center"/>
              <w:rPr>
                <w:rFonts w:ascii="Times New Roman" w:eastAsia="Times New Roman" w:hAnsi="Times New Roman" w:cs="Times New Roman"/>
                <w:sz w:val="18"/>
                <w:szCs w:val="24"/>
                <w:lang w:eastAsia="sv-SE"/>
              </w:rPr>
            </w:pPr>
            <w:r w:rsidRPr="001B4B87">
              <w:rPr>
                <w:rFonts w:ascii="Times New Roman" w:eastAsia="Times New Roman" w:hAnsi="Times New Roman" w:cs="Times New Roman"/>
                <w:sz w:val="18"/>
                <w:szCs w:val="24"/>
                <w:lang w:eastAsia="sv-SE"/>
              </w:rPr>
              <w:t>2,414 ± 316</w:t>
            </w:r>
          </w:p>
        </w:tc>
        <w:tc>
          <w:tcPr>
            <w:tcW w:w="191" w:type="dxa"/>
            <w:tcBorders>
              <w:top w:val="nil"/>
              <w:left w:val="nil"/>
              <w:right w:val="nil"/>
            </w:tcBorders>
            <w:shd w:val="clear" w:color="000000" w:fill="FFFFFF"/>
            <w:noWrap/>
            <w:vAlign w:val="center"/>
          </w:tcPr>
          <w:p w14:paraId="7B283668" w14:textId="77777777" w:rsidR="00F404CB" w:rsidRPr="001B4B87" w:rsidRDefault="00F404CB" w:rsidP="00D40DD1">
            <w:pPr>
              <w:spacing w:line="240" w:lineRule="auto"/>
              <w:jc w:val="center"/>
              <w:rPr>
                <w:rFonts w:ascii="Times New Roman" w:eastAsia="Times New Roman" w:hAnsi="Times New Roman" w:cs="Times New Roman"/>
                <w:sz w:val="18"/>
                <w:szCs w:val="24"/>
                <w:lang w:eastAsia="sv-SE"/>
              </w:rPr>
            </w:pPr>
          </w:p>
        </w:tc>
        <w:tc>
          <w:tcPr>
            <w:tcW w:w="1134" w:type="dxa"/>
            <w:tcBorders>
              <w:top w:val="nil"/>
              <w:left w:val="nil"/>
              <w:right w:val="nil"/>
            </w:tcBorders>
            <w:shd w:val="clear" w:color="000000" w:fill="FFFFFF"/>
            <w:noWrap/>
            <w:vAlign w:val="center"/>
          </w:tcPr>
          <w:p w14:paraId="50BC1EEE" w14:textId="67F9AD2D" w:rsidR="00F404CB" w:rsidRPr="001B4B87" w:rsidRDefault="00F404CB" w:rsidP="00D40DD1">
            <w:pPr>
              <w:spacing w:line="240" w:lineRule="auto"/>
              <w:jc w:val="center"/>
              <w:rPr>
                <w:rFonts w:ascii="Times New Roman" w:eastAsia="Times New Roman" w:hAnsi="Times New Roman" w:cs="Times New Roman"/>
                <w:sz w:val="18"/>
                <w:szCs w:val="24"/>
                <w:lang w:eastAsia="sv-SE"/>
              </w:rPr>
            </w:pPr>
            <w:r w:rsidRPr="001B4B87">
              <w:rPr>
                <w:rFonts w:ascii="Times New Roman" w:eastAsia="Times New Roman" w:hAnsi="Times New Roman" w:cs="Times New Roman"/>
                <w:sz w:val="18"/>
                <w:szCs w:val="24"/>
                <w:lang w:eastAsia="sv-SE"/>
              </w:rPr>
              <w:t>3,</w:t>
            </w:r>
            <w:r w:rsidR="008F7C03" w:rsidRPr="001B4B87">
              <w:rPr>
                <w:rFonts w:ascii="Times New Roman" w:eastAsia="Times New Roman" w:hAnsi="Times New Roman" w:cs="Times New Roman"/>
                <w:sz w:val="18"/>
                <w:szCs w:val="24"/>
                <w:lang w:eastAsia="sv-SE"/>
              </w:rPr>
              <w:t>485</w:t>
            </w:r>
            <w:r w:rsidRPr="001B4B87">
              <w:rPr>
                <w:rFonts w:ascii="Times New Roman" w:eastAsia="Times New Roman" w:hAnsi="Times New Roman" w:cs="Times New Roman"/>
                <w:sz w:val="18"/>
                <w:szCs w:val="24"/>
                <w:lang w:eastAsia="sv-SE"/>
              </w:rPr>
              <w:t xml:space="preserve"> ± 22</w:t>
            </w:r>
            <w:r w:rsidR="008F7C03" w:rsidRPr="001B4B87">
              <w:rPr>
                <w:rFonts w:ascii="Times New Roman" w:eastAsia="Times New Roman" w:hAnsi="Times New Roman" w:cs="Times New Roman"/>
                <w:sz w:val="18"/>
                <w:szCs w:val="24"/>
                <w:lang w:eastAsia="sv-SE"/>
              </w:rPr>
              <w:t>7</w:t>
            </w:r>
          </w:p>
        </w:tc>
        <w:tc>
          <w:tcPr>
            <w:tcW w:w="1134" w:type="dxa"/>
            <w:tcBorders>
              <w:top w:val="nil"/>
              <w:left w:val="nil"/>
              <w:right w:val="nil"/>
            </w:tcBorders>
            <w:shd w:val="clear" w:color="000000" w:fill="FFFFFF"/>
            <w:noWrap/>
            <w:vAlign w:val="center"/>
          </w:tcPr>
          <w:p w14:paraId="5BFB60B5" w14:textId="77777777" w:rsidR="00F404CB" w:rsidRPr="001B4B87" w:rsidRDefault="00F404CB" w:rsidP="00D40DD1">
            <w:pPr>
              <w:spacing w:line="240" w:lineRule="auto"/>
              <w:jc w:val="center"/>
              <w:rPr>
                <w:rFonts w:ascii="Times New Roman" w:eastAsia="Times New Roman" w:hAnsi="Times New Roman" w:cs="Times New Roman"/>
                <w:sz w:val="18"/>
                <w:szCs w:val="24"/>
                <w:lang w:eastAsia="sv-SE"/>
              </w:rPr>
            </w:pPr>
            <w:r w:rsidRPr="001B4B87">
              <w:rPr>
                <w:rFonts w:ascii="Times New Roman" w:eastAsia="Times New Roman" w:hAnsi="Times New Roman" w:cs="Times New Roman"/>
                <w:sz w:val="18"/>
                <w:szCs w:val="24"/>
                <w:lang w:eastAsia="sv-SE"/>
              </w:rPr>
              <w:t>2,521 ± 158</w:t>
            </w:r>
          </w:p>
        </w:tc>
      </w:tr>
      <w:tr w:rsidR="00196EC4" w:rsidRPr="001B4B87" w14:paraId="25E32171" w14:textId="77777777" w:rsidTr="00782911">
        <w:trPr>
          <w:trHeight w:val="283"/>
          <w:jc w:val="center"/>
        </w:trPr>
        <w:tc>
          <w:tcPr>
            <w:tcW w:w="3402" w:type="dxa"/>
            <w:tcBorders>
              <w:left w:val="nil"/>
              <w:bottom w:val="single" w:sz="12" w:space="0" w:color="auto"/>
              <w:right w:val="nil"/>
            </w:tcBorders>
            <w:shd w:val="clear" w:color="000000" w:fill="FFFFFF"/>
            <w:noWrap/>
            <w:vAlign w:val="center"/>
          </w:tcPr>
          <w:p w14:paraId="0C770B33" w14:textId="323D0936" w:rsidR="00F404CB" w:rsidRPr="001B4B87" w:rsidRDefault="00F404CB" w:rsidP="00D40DD1">
            <w:pPr>
              <w:spacing w:line="240" w:lineRule="auto"/>
              <w:rPr>
                <w:rFonts w:ascii="Times New Roman" w:eastAsia="Times New Roman" w:hAnsi="Times New Roman" w:cs="Times New Roman"/>
                <w:sz w:val="18"/>
                <w:szCs w:val="24"/>
                <w:lang w:eastAsia="sv-SE"/>
              </w:rPr>
            </w:pPr>
            <w:r w:rsidRPr="001B4B87">
              <w:rPr>
                <w:rFonts w:ascii="Times New Roman" w:eastAsia="Times New Roman" w:hAnsi="Times New Roman" w:cs="Times New Roman"/>
                <w:sz w:val="18"/>
                <w:szCs w:val="24"/>
                <w:lang w:eastAsia="sv-SE"/>
              </w:rPr>
              <w:t>Living plant δ</w:t>
            </w:r>
            <w:r w:rsidRPr="001B4B87">
              <w:rPr>
                <w:rFonts w:ascii="Times New Roman" w:eastAsia="Times New Roman" w:hAnsi="Times New Roman" w:cs="Times New Roman"/>
                <w:sz w:val="18"/>
                <w:szCs w:val="24"/>
                <w:vertAlign w:val="superscript"/>
                <w:lang w:eastAsia="sv-SE"/>
              </w:rPr>
              <w:t>13</w:t>
            </w:r>
            <w:r w:rsidRPr="001B4B87">
              <w:rPr>
                <w:rFonts w:ascii="Times New Roman" w:eastAsia="Times New Roman" w:hAnsi="Times New Roman" w:cs="Times New Roman"/>
                <w:sz w:val="18"/>
                <w:szCs w:val="24"/>
                <w:lang w:eastAsia="sv-SE"/>
              </w:rPr>
              <w:t>C (‰)</w:t>
            </w:r>
          </w:p>
        </w:tc>
        <w:tc>
          <w:tcPr>
            <w:tcW w:w="1134" w:type="dxa"/>
            <w:tcBorders>
              <w:left w:val="nil"/>
              <w:bottom w:val="single" w:sz="12" w:space="0" w:color="auto"/>
              <w:right w:val="nil"/>
            </w:tcBorders>
            <w:shd w:val="clear" w:color="000000" w:fill="FFFFFF"/>
            <w:noWrap/>
            <w:vAlign w:val="center"/>
          </w:tcPr>
          <w:p w14:paraId="4DF5508F" w14:textId="77777777" w:rsidR="00F404CB" w:rsidRPr="001B4B87" w:rsidRDefault="00F404CB" w:rsidP="00D40DD1">
            <w:pPr>
              <w:spacing w:line="240" w:lineRule="auto"/>
              <w:jc w:val="center"/>
              <w:rPr>
                <w:rFonts w:ascii="Times New Roman" w:eastAsia="Times New Roman" w:hAnsi="Times New Roman" w:cs="Times New Roman"/>
                <w:sz w:val="18"/>
                <w:szCs w:val="24"/>
                <w:lang w:val="en-GB" w:eastAsia="sv-SE"/>
              </w:rPr>
            </w:pPr>
            <w:r w:rsidRPr="001B4B87">
              <w:rPr>
                <w:rFonts w:ascii="Times New Roman" w:eastAsia="Times New Roman" w:hAnsi="Times New Roman" w:cs="Times New Roman"/>
                <w:sz w:val="18"/>
                <w:szCs w:val="24"/>
                <w:lang w:val="en-GB" w:eastAsia="sv-SE"/>
              </w:rPr>
              <w:t>-50.99 ± 0.07</w:t>
            </w:r>
          </w:p>
        </w:tc>
        <w:tc>
          <w:tcPr>
            <w:tcW w:w="1134" w:type="dxa"/>
            <w:tcBorders>
              <w:left w:val="nil"/>
              <w:bottom w:val="single" w:sz="12" w:space="0" w:color="auto"/>
              <w:right w:val="nil"/>
            </w:tcBorders>
            <w:shd w:val="clear" w:color="000000" w:fill="FFFFFF"/>
            <w:noWrap/>
            <w:vAlign w:val="center"/>
          </w:tcPr>
          <w:p w14:paraId="57205E28" w14:textId="77777777" w:rsidR="00F404CB" w:rsidRPr="001B4B87" w:rsidRDefault="00F404CB" w:rsidP="00D40DD1">
            <w:pPr>
              <w:spacing w:line="240" w:lineRule="auto"/>
              <w:jc w:val="center"/>
              <w:rPr>
                <w:rFonts w:ascii="Times New Roman" w:eastAsia="Times New Roman" w:hAnsi="Times New Roman" w:cs="Times New Roman"/>
                <w:sz w:val="18"/>
                <w:szCs w:val="24"/>
                <w:lang w:val="en-GB" w:eastAsia="sv-SE"/>
              </w:rPr>
            </w:pPr>
            <w:r w:rsidRPr="001B4B87">
              <w:rPr>
                <w:rFonts w:ascii="Times New Roman" w:eastAsia="Times New Roman" w:hAnsi="Times New Roman" w:cs="Times New Roman"/>
                <w:sz w:val="18"/>
                <w:szCs w:val="24"/>
                <w:lang w:val="en-GB" w:eastAsia="sv-SE"/>
              </w:rPr>
              <w:t>-50.66 ± 0.14</w:t>
            </w:r>
          </w:p>
        </w:tc>
        <w:tc>
          <w:tcPr>
            <w:tcW w:w="191" w:type="dxa"/>
            <w:tcBorders>
              <w:left w:val="nil"/>
              <w:bottom w:val="single" w:sz="12" w:space="0" w:color="auto"/>
              <w:right w:val="nil"/>
            </w:tcBorders>
            <w:shd w:val="clear" w:color="000000" w:fill="FFFFFF"/>
            <w:noWrap/>
            <w:vAlign w:val="center"/>
          </w:tcPr>
          <w:p w14:paraId="0FC90711" w14:textId="77777777" w:rsidR="00F404CB" w:rsidRPr="001B4B87" w:rsidRDefault="00F404CB" w:rsidP="00D40DD1">
            <w:pPr>
              <w:spacing w:line="240" w:lineRule="auto"/>
              <w:jc w:val="center"/>
              <w:rPr>
                <w:rFonts w:ascii="Times New Roman" w:eastAsia="Times New Roman" w:hAnsi="Times New Roman" w:cs="Times New Roman"/>
                <w:sz w:val="18"/>
                <w:szCs w:val="24"/>
                <w:lang w:val="en-GB" w:eastAsia="sv-SE"/>
              </w:rPr>
            </w:pPr>
          </w:p>
        </w:tc>
        <w:tc>
          <w:tcPr>
            <w:tcW w:w="1134" w:type="dxa"/>
            <w:tcBorders>
              <w:left w:val="nil"/>
              <w:bottom w:val="single" w:sz="12" w:space="0" w:color="auto"/>
              <w:right w:val="nil"/>
            </w:tcBorders>
            <w:shd w:val="clear" w:color="000000" w:fill="FFFFFF"/>
            <w:noWrap/>
            <w:vAlign w:val="center"/>
          </w:tcPr>
          <w:p w14:paraId="2E20C52F" w14:textId="77777777" w:rsidR="00F404CB" w:rsidRPr="001B4B87" w:rsidRDefault="00F404CB" w:rsidP="00D40DD1">
            <w:pPr>
              <w:spacing w:line="240" w:lineRule="auto"/>
              <w:jc w:val="center"/>
              <w:rPr>
                <w:rFonts w:ascii="Times New Roman" w:eastAsia="Times New Roman" w:hAnsi="Times New Roman" w:cs="Times New Roman"/>
                <w:sz w:val="18"/>
                <w:szCs w:val="24"/>
                <w:lang w:val="en-GB" w:eastAsia="sv-SE"/>
              </w:rPr>
            </w:pPr>
            <w:r w:rsidRPr="001B4B87">
              <w:rPr>
                <w:rFonts w:ascii="Times New Roman" w:eastAsia="Times New Roman" w:hAnsi="Times New Roman" w:cs="Times New Roman"/>
                <w:sz w:val="18"/>
                <w:szCs w:val="24"/>
                <w:lang w:val="en-GB" w:eastAsia="sv-SE"/>
              </w:rPr>
              <w:t>-50.42 ± 0.40</w:t>
            </w:r>
          </w:p>
        </w:tc>
        <w:tc>
          <w:tcPr>
            <w:tcW w:w="1134" w:type="dxa"/>
            <w:tcBorders>
              <w:left w:val="nil"/>
              <w:bottom w:val="single" w:sz="12" w:space="0" w:color="auto"/>
              <w:right w:val="nil"/>
            </w:tcBorders>
            <w:shd w:val="clear" w:color="000000" w:fill="FFFFFF"/>
            <w:noWrap/>
            <w:vAlign w:val="center"/>
          </w:tcPr>
          <w:p w14:paraId="3A3963C8" w14:textId="77777777" w:rsidR="00F404CB" w:rsidRPr="001B4B87" w:rsidRDefault="00F404CB" w:rsidP="00D40DD1">
            <w:pPr>
              <w:spacing w:line="240" w:lineRule="auto"/>
              <w:jc w:val="center"/>
              <w:rPr>
                <w:rFonts w:ascii="Times New Roman" w:eastAsia="Times New Roman" w:hAnsi="Times New Roman" w:cs="Times New Roman"/>
                <w:sz w:val="18"/>
                <w:szCs w:val="24"/>
                <w:lang w:val="en-GB" w:eastAsia="sv-SE"/>
              </w:rPr>
            </w:pPr>
            <w:r w:rsidRPr="001B4B87">
              <w:rPr>
                <w:rFonts w:ascii="Times New Roman" w:eastAsia="Times New Roman" w:hAnsi="Times New Roman" w:cs="Times New Roman"/>
                <w:sz w:val="18"/>
                <w:szCs w:val="24"/>
                <w:lang w:val="en-GB" w:eastAsia="sv-SE"/>
              </w:rPr>
              <w:t>-50.61 ± 0.13</w:t>
            </w:r>
          </w:p>
        </w:tc>
        <w:tc>
          <w:tcPr>
            <w:tcW w:w="191" w:type="dxa"/>
            <w:tcBorders>
              <w:left w:val="nil"/>
              <w:bottom w:val="single" w:sz="12" w:space="0" w:color="auto"/>
              <w:right w:val="nil"/>
            </w:tcBorders>
            <w:shd w:val="clear" w:color="000000" w:fill="FFFFFF"/>
            <w:noWrap/>
            <w:vAlign w:val="center"/>
          </w:tcPr>
          <w:p w14:paraId="46B5C2FA" w14:textId="77777777" w:rsidR="00F404CB" w:rsidRPr="001B4B87" w:rsidRDefault="00F404CB" w:rsidP="00D40DD1">
            <w:pPr>
              <w:spacing w:line="240" w:lineRule="auto"/>
              <w:jc w:val="center"/>
              <w:rPr>
                <w:rFonts w:ascii="Times New Roman" w:eastAsia="Times New Roman" w:hAnsi="Times New Roman" w:cs="Times New Roman"/>
                <w:sz w:val="18"/>
                <w:szCs w:val="24"/>
                <w:lang w:val="en-GB" w:eastAsia="sv-SE"/>
              </w:rPr>
            </w:pPr>
          </w:p>
        </w:tc>
        <w:tc>
          <w:tcPr>
            <w:tcW w:w="1134" w:type="dxa"/>
            <w:tcBorders>
              <w:left w:val="nil"/>
              <w:bottom w:val="single" w:sz="12" w:space="0" w:color="auto"/>
              <w:right w:val="nil"/>
            </w:tcBorders>
            <w:shd w:val="clear" w:color="000000" w:fill="FFFFFF"/>
            <w:noWrap/>
            <w:vAlign w:val="center"/>
          </w:tcPr>
          <w:p w14:paraId="4605CA0F" w14:textId="77777777" w:rsidR="00F404CB" w:rsidRPr="001B4B87" w:rsidRDefault="00F404CB" w:rsidP="00D40DD1">
            <w:pPr>
              <w:spacing w:line="240" w:lineRule="auto"/>
              <w:jc w:val="center"/>
              <w:rPr>
                <w:rFonts w:ascii="Times New Roman" w:eastAsia="Times New Roman" w:hAnsi="Times New Roman" w:cs="Times New Roman"/>
                <w:sz w:val="18"/>
                <w:szCs w:val="24"/>
                <w:lang w:val="en-GB" w:eastAsia="sv-SE"/>
              </w:rPr>
            </w:pPr>
            <w:r w:rsidRPr="001B4B87">
              <w:rPr>
                <w:rFonts w:ascii="Times New Roman" w:eastAsia="Times New Roman" w:hAnsi="Times New Roman" w:cs="Times New Roman"/>
                <w:sz w:val="18"/>
                <w:szCs w:val="24"/>
                <w:lang w:val="en-GB" w:eastAsia="sv-SE"/>
              </w:rPr>
              <w:t>-50.53 ± 0.20</w:t>
            </w:r>
          </w:p>
        </w:tc>
        <w:tc>
          <w:tcPr>
            <w:tcW w:w="1134" w:type="dxa"/>
            <w:tcBorders>
              <w:left w:val="nil"/>
              <w:bottom w:val="single" w:sz="12" w:space="0" w:color="auto"/>
              <w:right w:val="nil"/>
            </w:tcBorders>
            <w:shd w:val="clear" w:color="000000" w:fill="FFFFFF"/>
            <w:noWrap/>
            <w:vAlign w:val="center"/>
          </w:tcPr>
          <w:p w14:paraId="67258819" w14:textId="77777777" w:rsidR="00F404CB" w:rsidRPr="001B4B87" w:rsidRDefault="00F404CB" w:rsidP="00D40DD1">
            <w:pPr>
              <w:spacing w:line="240" w:lineRule="auto"/>
              <w:jc w:val="center"/>
              <w:rPr>
                <w:rFonts w:ascii="Times New Roman" w:eastAsia="Times New Roman" w:hAnsi="Times New Roman" w:cs="Times New Roman"/>
                <w:sz w:val="18"/>
                <w:szCs w:val="24"/>
                <w:lang w:val="en-GB" w:eastAsia="sv-SE"/>
              </w:rPr>
            </w:pPr>
            <w:r w:rsidRPr="001B4B87">
              <w:rPr>
                <w:rFonts w:ascii="Times New Roman" w:eastAsia="Times New Roman" w:hAnsi="Times New Roman" w:cs="Times New Roman"/>
                <w:sz w:val="18"/>
                <w:szCs w:val="24"/>
                <w:lang w:val="en-GB" w:eastAsia="sv-SE"/>
              </w:rPr>
              <w:t>-49.23 ± 0.27</w:t>
            </w:r>
          </w:p>
        </w:tc>
      </w:tr>
    </w:tbl>
    <w:p w14:paraId="7151AD94" w14:textId="40333BF0" w:rsidR="00B20F05" w:rsidRPr="00525891" w:rsidRDefault="00B20F05" w:rsidP="00D40DD1">
      <w:pPr>
        <w:spacing w:before="120" w:line="240" w:lineRule="auto"/>
        <w:jc w:val="both"/>
        <w:rPr>
          <w:rFonts w:ascii="Times New Roman" w:eastAsiaTheme="majorEastAsia" w:hAnsi="Times New Roman" w:cs="Times New Roman"/>
          <w:b/>
          <w:bCs/>
          <w:sz w:val="24"/>
          <w:szCs w:val="24"/>
          <w:lang w:val="en-GB"/>
        </w:rPr>
      </w:pPr>
      <w:r w:rsidRPr="00525891">
        <w:rPr>
          <w:rFonts w:ascii="Times New Roman" w:hAnsi="Times New Roman" w:cs="Times New Roman"/>
          <w:i/>
          <w:sz w:val="24"/>
          <w:szCs w:val="24"/>
        </w:rPr>
        <w:t>f</w:t>
      </w:r>
      <w:r w:rsidRPr="00525891">
        <w:rPr>
          <w:rFonts w:ascii="Times New Roman" w:hAnsi="Times New Roman" w:cs="Times New Roman"/>
          <w:sz w:val="24"/>
          <w:szCs w:val="24"/>
          <w:vertAlign w:val="subscript"/>
        </w:rPr>
        <w:t>living</w:t>
      </w:r>
      <w:r w:rsidRPr="00525891">
        <w:rPr>
          <w:rFonts w:ascii="Times New Roman" w:hAnsi="Times New Roman" w:cs="Times New Roman"/>
          <w:sz w:val="24"/>
          <w:szCs w:val="24"/>
        </w:rPr>
        <w:t xml:space="preserve"> is the proportion of living roots in the living and dead root mixture (in %); </w:t>
      </w:r>
      <w:r w:rsidR="00CC2701" w:rsidRPr="00525891">
        <w:rPr>
          <w:rFonts w:ascii="Times New Roman" w:hAnsi="Times New Roman" w:cs="Times New Roman"/>
          <w:sz w:val="24"/>
          <w:szCs w:val="24"/>
          <w:lang w:val="en-GB"/>
        </w:rPr>
        <w:t>σ</w:t>
      </w:r>
      <w:r w:rsidR="00CC2701" w:rsidRPr="00525891">
        <w:rPr>
          <w:rFonts w:ascii="Times New Roman" w:hAnsi="Times New Roman" w:cs="Times New Roman"/>
          <w:i/>
          <w:sz w:val="24"/>
          <w:szCs w:val="24"/>
          <w:vertAlign w:val="subscript"/>
        </w:rPr>
        <w:t>f</w:t>
      </w:r>
      <w:r w:rsidR="00CC2701" w:rsidRPr="00525891">
        <w:rPr>
          <w:rFonts w:ascii="Times New Roman" w:hAnsi="Times New Roman" w:cs="Times New Roman"/>
          <w:sz w:val="24"/>
          <w:szCs w:val="24"/>
          <w:vertAlign w:val="subscript"/>
        </w:rPr>
        <w:t>living</w:t>
      </w:r>
      <w:r w:rsidR="00CC2701" w:rsidRPr="00525891">
        <w:rPr>
          <w:rFonts w:ascii="Times New Roman" w:hAnsi="Times New Roman" w:cs="Times New Roman"/>
          <w:sz w:val="24"/>
          <w:szCs w:val="24"/>
        </w:rPr>
        <w:t xml:space="preserve"> is the standard error of </w:t>
      </w:r>
      <w:r w:rsidR="00CC2701" w:rsidRPr="00525891">
        <w:rPr>
          <w:rFonts w:ascii="Times New Roman" w:hAnsi="Times New Roman" w:cs="Times New Roman"/>
          <w:i/>
          <w:sz w:val="24"/>
          <w:szCs w:val="24"/>
        </w:rPr>
        <w:t>f</w:t>
      </w:r>
      <w:r w:rsidR="00CC2701" w:rsidRPr="00525891">
        <w:rPr>
          <w:rFonts w:ascii="Times New Roman" w:hAnsi="Times New Roman" w:cs="Times New Roman"/>
          <w:sz w:val="24"/>
          <w:szCs w:val="24"/>
          <w:vertAlign w:val="subscript"/>
        </w:rPr>
        <w:t>living</w:t>
      </w:r>
      <w:r w:rsidR="00CF7FB9" w:rsidRPr="00525891">
        <w:rPr>
          <w:rFonts w:ascii="Times New Roman" w:hAnsi="Times New Roman" w:cs="Times New Roman"/>
          <w:sz w:val="24"/>
          <w:szCs w:val="24"/>
        </w:rPr>
        <w:t xml:space="preserve"> related to sampling and analytical errors</w:t>
      </w:r>
      <w:r w:rsidR="00CC2701" w:rsidRPr="00525891">
        <w:rPr>
          <w:rFonts w:ascii="Times New Roman" w:hAnsi="Times New Roman" w:cs="Times New Roman"/>
          <w:sz w:val="24"/>
          <w:szCs w:val="24"/>
        </w:rPr>
        <w:t>;</w:t>
      </w:r>
      <w:r w:rsidR="00CC2701" w:rsidRPr="00525891">
        <w:rPr>
          <w:rFonts w:ascii="Times New Roman" w:eastAsia="Times New Roman" w:hAnsi="Times New Roman" w:cs="Times New Roman"/>
          <w:sz w:val="24"/>
          <w:szCs w:val="24"/>
          <w:lang w:eastAsia="sv-SE"/>
        </w:rPr>
        <w:t xml:space="preserve"> </w:t>
      </w:r>
      <w:r w:rsidRPr="00525891">
        <w:rPr>
          <w:rFonts w:ascii="Times New Roman" w:eastAsia="Times New Roman" w:hAnsi="Times New Roman" w:cs="Times New Roman"/>
          <w:sz w:val="24"/>
          <w:szCs w:val="24"/>
          <w:lang w:eastAsia="sv-SE"/>
        </w:rPr>
        <w:t>Δ</w:t>
      </w:r>
      <w:r w:rsidRPr="00525891">
        <w:rPr>
          <w:rFonts w:ascii="Times New Roman" w:eastAsia="Times New Roman" w:hAnsi="Times New Roman" w:cs="Times New Roman"/>
          <w:i/>
          <w:sz w:val="24"/>
          <w:szCs w:val="24"/>
          <w:lang w:eastAsia="sv-SE"/>
        </w:rPr>
        <w:t>f</w:t>
      </w:r>
      <w:r w:rsidRPr="00525891">
        <w:rPr>
          <w:rFonts w:ascii="Times New Roman" w:eastAsia="Times New Roman" w:hAnsi="Times New Roman" w:cs="Times New Roman"/>
          <w:sz w:val="24"/>
          <w:szCs w:val="24"/>
          <w:vertAlign w:val="subscript"/>
          <w:lang w:eastAsia="sv-SE"/>
        </w:rPr>
        <w:t>living</w:t>
      </w:r>
      <w:r w:rsidRPr="00525891">
        <w:rPr>
          <w:rFonts w:ascii="Times New Roman" w:eastAsia="Times New Roman" w:hAnsi="Times New Roman" w:cs="Times New Roman"/>
          <w:sz w:val="24"/>
          <w:szCs w:val="24"/>
          <w:lang w:eastAsia="sv-SE"/>
        </w:rPr>
        <w:t>|Δδ</w:t>
      </w:r>
      <w:r w:rsidRPr="00525891">
        <w:rPr>
          <w:rFonts w:ascii="Times New Roman" w:eastAsia="Times New Roman" w:hAnsi="Times New Roman" w:cs="Times New Roman"/>
          <w:sz w:val="24"/>
          <w:szCs w:val="24"/>
          <w:vertAlign w:val="superscript"/>
          <w:lang w:eastAsia="sv-SE"/>
        </w:rPr>
        <w:t>13</w:t>
      </w:r>
      <w:r w:rsidRPr="00525891">
        <w:rPr>
          <w:rFonts w:ascii="Times New Roman" w:eastAsia="Times New Roman" w:hAnsi="Times New Roman" w:cs="Times New Roman"/>
          <w:sz w:val="24"/>
          <w:szCs w:val="24"/>
          <w:lang w:eastAsia="sv-SE"/>
        </w:rPr>
        <w:t>C</w:t>
      </w:r>
      <w:r w:rsidRPr="00525891">
        <w:rPr>
          <w:rFonts w:ascii="Times New Roman" w:eastAsia="Times New Roman" w:hAnsi="Times New Roman" w:cs="Times New Roman"/>
          <w:sz w:val="24"/>
          <w:szCs w:val="24"/>
          <w:vertAlign w:val="subscript"/>
          <w:lang w:eastAsia="sv-SE"/>
        </w:rPr>
        <w:t>living</w:t>
      </w:r>
      <w:r w:rsidRPr="00525891">
        <w:rPr>
          <w:rFonts w:ascii="Times New Roman" w:eastAsia="Times New Roman" w:hAnsi="Times New Roman" w:cs="Times New Roman"/>
          <w:sz w:val="24"/>
          <w:szCs w:val="24"/>
          <w:lang w:eastAsia="sv-SE"/>
        </w:rPr>
        <w:t xml:space="preserve"> and Δ</w:t>
      </w:r>
      <w:r w:rsidRPr="00525891">
        <w:rPr>
          <w:rFonts w:ascii="Times New Roman" w:eastAsia="Times New Roman" w:hAnsi="Times New Roman" w:cs="Times New Roman"/>
          <w:i/>
          <w:sz w:val="24"/>
          <w:szCs w:val="24"/>
          <w:lang w:eastAsia="sv-SE"/>
        </w:rPr>
        <w:t>f</w:t>
      </w:r>
      <w:r w:rsidRPr="00525891">
        <w:rPr>
          <w:rFonts w:ascii="Times New Roman" w:eastAsia="Times New Roman" w:hAnsi="Times New Roman" w:cs="Times New Roman"/>
          <w:sz w:val="24"/>
          <w:szCs w:val="24"/>
          <w:vertAlign w:val="subscript"/>
          <w:lang w:eastAsia="sv-SE"/>
        </w:rPr>
        <w:t>living</w:t>
      </w:r>
      <w:r w:rsidRPr="00525891">
        <w:rPr>
          <w:rFonts w:ascii="Times New Roman" w:eastAsia="Times New Roman" w:hAnsi="Times New Roman" w:cs="Times New Roman"/>
          <w:sz w:val="24"/>
          <w:szCs w:val="24"/>
          <w:lang w:eastAsia="sv-SE"/>
        </w:rPr>
        <w:t>|Δδ</w:t>
      </w:r>
      <w:r w:rsidRPr="00525891">
        <w:rPr>
          <w:rFonts w:ascii="Times New Roman" w:eastAsia="Times New Roman" w:hAnsi="Times New Roman" w:cs="Times New Roman"/>
          <w:sz w:val="24"/>
          <w:szCs w:val="24"/>
          <w:vertAlign w:val="superscript"/>
          <w:lang w:eastAsia="sv-SE"/>
        </w:rPr>
        <w:t>13</w:t>
      </w:r>
      <w:r w:rsidRPr="00525891">
        <w:rPr>
          <w:rFonts w:ascii="Times New Roman" w:eastAsia="Times New Roman" w:hAnsi="Times New Roman" w:cs="Times New Roman"/>
          <w:sz w:val="24"/>
          <w:szCs w:val="24"/>
          <w:lang w:eastAsia="sv-SE"/>
        </w:rPr>
        <w:t>C</w:t>
      </w:r>
      <w:r w:rsidRPr="00525891">
        <w:rPr>
          <w:rFonts w:ascii="Times New Roman" w:eastAsia="Times New Roman" w:hAnsi="Times New Roman" w:cs="Times New Roman"/>
          <w:sz w:val="24"/>
          <w:szCs w:val="24"/>
          <w:vertAlign w:val="subscript"/>
          <w:lang w:eastAsia="sv-SE"/>
        </w:rPr>
        <w:t>dead</w:t>
      </w:r>
      <w:r w:rsidRPr="00525891">
        <w:rPr>
          <w:rFonts w:ascii="Times New Roman" w:eastAsia="Times New Roman" w:hAnsi="Times New Roman" w:cs="Times New Roman"/>
          <w:sz w:val="24"/>
          <w:szCs w:val="24"/>
          <w:lang w:eastAsia="sv-SE"/>
        </w:rPr>
        <w:t xml:space="preserve"> </w:t>
      </w:r>
      <w:r w:rsidRPr="00525891">
        <w:rPr>
          <w:rFonts w:ascii="Times New Roman" w:hAnsi="Times New Roman" w:cs="Times New Roman"/>
          <w:sz w:val="24"/>
          <w:szCs w:val="24"/>
        </w:rPr>
        <w:t xml:space="preserve">are the variations in </w:t>
      </w:r>
      <w:r w:rsidRPr="00525891">
        <w:rPr>
          <w:rFonts w:ascii="Times New Roman" w:hAnsi="Times New Roman" w:cs="Times New Roman"/>
          <w:i/>
          <w:sz w:val="24"/>
          <w:szCs w:val="24"/>
        </w:rPr>
        <w:t>f</w:t>
      </w:r>
      <w:r w:rsidRPr="00525891">
        <w:rPr>
          <w:rFonts w:ascii="Times New Roman" w:hAnsi="Times New Roman" w:cs="Times New Roman"/>
          <w:sz w:val="24"/>
          <w:szCs w:val="24"/>
          <w:vertAlign w:val="subscript"/>
        </w:rPr>
        <w:t>living</w:t>
      </w:r>
      <w:r w:rsidRPr="00525891">
        <w:rPr>
          <w:rFonts w:ascii="Times New Roman" w:hAnsi="Times New Roman" w:cs="Times New Roman"/>
          <w:sz w:val="24"/>
          <w:szCs w:val="24"/>
        </w:rPr>
        <w:t xml:space="preserve"> to a 1 ‰ variation in δ</w:t>
      </w:r>
      <w:r w:rsidRPr="00525891">
        <w:rPr>
          <w:rFonts w:ascii="Times New Roman" w:hAnsi="Times New Roman" w:cs="Times New Roman"/>
          <w:sz w:val="24"/>
          <w:szCs w:val="24"/>
          <w:vertAlign w:val="superscript"/>
        </w:rPr>
        <w:t>13</w:t>
      </w:r>
      <w:r w:rsidRPr="00525891">
        <w:rPr>
          <w:rFonts w:ascii="Times New Roman" w:hAnsi="Times New Roman" w:cs="Times New Roman"/>
          <w:sz w:val="24"/>
          <w:szCs w:val="24"/>
        </w:rPr>
        <w:t>C</w:t>
      </w:r>
      <w:r w:rsidRPr="00525891">
        <w:rPr>
          <w:rFonts w:ascii="Times New Roman" w:hAnsi="Times New Roman" w:cs="Times New Roman"/>
          <w:sz w:val="24"/>
          <w:szCs w:val="24"/>
          <w:vertAlign w:val="subscript"/>
        </w:rPr>
        <w:t>living</w:t>
      </w:r>
      <w:r w:rsidRPr="00525891">
        <w:rPr>
          <w:rFonts w:ascii="Times New Roman" w:hAnsi="Times New Roman" w:cs="Times New Roman"/>
          <w:sz w:val="24"/>
          <w:szCs w:val="24"/>
        </w:rPr>
        <w:t xml:space="preserve"> and δ</w:t>
      </w:r>
      <w:r w:rsidRPr="00525891">
        <w:rPr>
          <w:rFonts w:ascii="Times New Roman" w:hAnsi="Times New Roman" w:cs="Times New Roman"/>
          <w:sz w:val="24"/>
          <w:szCs w:val="24"/>
          <w:vertAlign w:val="superscript"/>
        </w:rPr>
        <w:t>13</w:t>
      </w:r>
      <w:r w:rsidRPr="00525891">
        <w:rPr>
          <w:rFonts w:ascii="Times New Roman" w:hAnsi="Times New Roman" w:cs="Times New Roman"/>
          <w:sz w:val="24"/>
          <w:szCs w:val="24"/>
        </w:rPr>
        <w:t>C</w:t>
      </w:r>
      <w:r w:rsidRPr="00525891">
        <w:rPr>
          <w:rFonts w:ascii="Times New Roman" w:hAnsi="Times New Roman" w:cs="Times New Roman"/>
          <w:sz w:val="24"/>
          <w:szCs w:val="24"/>
          <w:vertAlign w:val="subscript"/>
        </w:rPr>
        <w:t>dead</w:t>
      </w:r>
      <w:r w:rsidRPr="00525891">
        <w:rPr>
          <w:rFonts w:ascii="Times New Roman" w:hAnsi="Times New Roman" w:cs="Times New Roman"/>
          <w:sz w:val="24"/>
          <w:szCs w:val="24"/>
        </w:rPr>
        <w:t>, respectively.</w:t>
      </w:r>
      <w:r w:rsidRPr="00525891">
        <w:rPr>
          <w:rFonts w:ascii="Times New Roman" w:hAnsi="Times New Roman" w:cs="Times New Roman"/>
          <w:b/>
          <w:sz w:val="24"/>
          <w:szCs w:val="24"/>
          <w:lang w:val="en-GB"/>
        </w:rPr>
        <w:br w:type="page"/>
      </w:r>
    </w:p>
    <w:p w14:paraId="633D8E86" w14:textId="78A591CB" w:rsidR="00926F7A" w:rsidRPr="00525891" w:rsidRDefault="003038D6" w:rsidP="00A24589">
      <w:pPr>
        <w:pStyle w:val="Titre1"/>
        <w:spacing w:before="240" w:after="120" w:line="240" w:lineRule="auto"/>
        <w:jc w:val="both"/>
        <w:rPr>
          <w:rFonts w:cs="Times New Roman"/>
          <w:color w:val="auto"/>
          <w:sz w:val="24"/>
          <w:szCs w:val="24"/>
          <w:lang w:val="en-US"/>
        </w:rPr>
      </w:pPr>
      <w:bookmarkStart w:id="72" w:name="_Toc81226752"/>
      <w:r w:rsidRPr="003038D6">
        <w:rPr>
          <w:b/>
          <w:sz w:val="24"/>
        </w:rPr>
        <w:lastRenderedPageBreak/>
        <w:t>Supplementary</w:t>
      </w:r>
      <w:r w:rsidRPr="003038D6">
        <w:rPr>
          <w:sz w:val="24"/>
        </w:rPr>
        <w:t xml:space="preserve"> </w:t>
      </w:r>
      <w:r w:rsidR="00926F7A" w:rsidRPr="00525891">
        <w:rPr>
          <w:rFonts w:cs="Times New Roman"/>
          <w:b/>
          <w:color w:val="auto"/>
          <w:sz w:val="24"/>
          <w:szCs w:val="24"/>
          <w:lang w:val="en-GB"/>
        </w:rPr>
        <w:t xml:space="preserve">Table </w:t>
      </w:r>
      <w:r w:rsidR="00BB4F12" w:rsidRPr="00525891">
        <w:rPr>
          <w:rFonts w:cs="Times New Roman"/>
          <w:b/>
          <w:color w:val="auto"/>
          <w:sz w:val="24"/>
          <w:szCs w:val="24"/>
          <w:lang w:val="en-GB"/>
        </w:rPr>
        <w:t>1</w:t>
      </w:r>
      <w:r w:rsidR="00CF5333">
        <w:rPr>
          <w:rFonts w:cs="Times New Roman"/>
          <w:b/>
          <w:color w:val="auto"/>
          <w:sz w:val="24"/>
          <w:szCs w:val="24"/>
          <w:lang w:val="en-GB"/>
        </w:rPr>
        <w:t>2</w:t>
      </w:r>
      <w:r w:rsidR="00926F7A" w:rsidRPr="00525891">
        <w:rPr>
          <w:rFonts w:cs="Times New Roman"/>
          <w:color w:val="auto"/>
          <w:sz w:val="24"/>
          <w:szCs w:val="24"/>
          <w:lang w:val="en-GB"/>
        </w:rPr>
        <w:t xml:space="preserve">. Uncertainty in </w:t>
      </w:r>
      <w:r w:rsidR="00926F7A" w:rsidRPr="00525891">
        <w:rPr>
          <w:rFonts w:cs="Times New Roman"/>
          <w:color w:val="auto"/>
          <w:sz w:val="24"/>
          <w:szCs w:val="24"/>
          <w:vertAlign w:val="superscript"/>
          <w:lang w:val="en-GB"/>
        </w:rPr>
        <w:t>13</w:t>
      </w:r>
      <w:r w:rsidR="00926F7A" w:rsidRPr="00525891">
        <w:rPr>
          <w:rFonts w:cs="Times New Roman"/>
          <w:color w:val="auto"/>
          <w:sz w:val="24"/>
          <w:szCs w:val="24"/>
          <w:lang w:val="en-GB"/>
        </w:rPr>
        <w:t xml:space="preserve">C isotopic partitioning of </w:t>
      </w:r>
      <w:r w:rsidR="004842C5" w:rsidRPr="00525891">
        <w:rPr>
          <w:rFonts w:cs="Times New Roman"/>
          <w:color w:val="auto"/>
          <w:sz w:val="24"/>
          <w:szCs w:val="24"/>
          <w:lang w:val="en-GB"/>
        </w:rPr>
        <w:t>SOC</w:t>
      </w:r>
      <w:r w:rsidR="00926F7A" w:rsidRPr="00525891">
        <w:rPr>
          <w:rFonts w:cs="Times New Roman"/>
          <w:color w:val="auto"/>
          <w:sz w:val="24"/>
          <w:szCs w:val="24"/>
          <w:lang w:val="en-GB"/>
        </w:rPr>
        <w:t xml:space="preserve"> for the second series of incubations. </w:t>
      </w:r>
      <w:r w:rsidR="00926F7A" w:rsidRPr="00525891">
        <w:rPr>
          <w:rFonts w:cs="Times New Roman"/>
          <w:color w:val="auto"/>
          <w:sz w:val="24"/>
          <w:szCs w:val="24"/>
          <w:lang w:val="en-US"/>
        </w:rPr>
        <w:t xml:space="preserve">Mean ± </w:t>
      </w:r>
      <w:r w:rsidR="008A7C70">
        <w:rPr>
          <w:rFonts w:cs="Times New Roman"/>
          <w:color w:val="auto"/>
          <w:sz w:val="24"/>
          <w:szCs w:val="24"/>
          <w:lang w:val="en-GB"/>
        </w:rPr>
        <w:t>standard error</w:t>
      </w:r>
      <w:r w:rsidR="008A7C70" w:rsidRPr="00525891">
        <w:rPr>
          <w:rFonts w:cs="Times New Roman"/>
          <w:color w:val="auto"/>
          <w:sz w:val="24"/>
          <w:szCs w:val="24"/>
          <w:lang w:val="en-US"/>
        </w:rPr>
        <w:t xml:space="preserve"> </w:t>
      </w:r>
      <w:r w:rsidR="00926F7A" w:rsidRPr="00525891">
        <w:rPr>
          <w:rFonts w:cs="Times New Roman"/>
          <w:color w:val="auto"/>
          <w:sz w:val="24"/>
          <w:szCs w:val="24"/>
          <w:lang w:val="en-US"/>
        </w:rPr>
        <w:t>(n = 4).</w:t>
      </w:r>
      <w:bookmarkEnd w:id="72"/>
    </w:p>
    <w:tbl>
      <w:tblPr>
        <w:tblW w:w="9551" w:type="dxa"/>
        <w:tblCellMar>
          <w:left w:w="70" w:type="dxa"/>
          <w:right w:w="70" w:type="dxa"/>
        </w:tblCellMar>
        <w:tblLook w:val="04A0" w:firstRow="1" w:lastRow="0" w:firstColumn="1" w:lastColumn="0" w:noHBand="0" w:noVBand="1"/>
      </w:tblPr>
      <w:tblGrid>
        <w:gridCol w:w="1146"/>
        <w:gridCol w:w="1141"/>
        <w:gridCol w:w="1143"/>
        <w:gridCol w:w="1019"/>
        <w:gridCol w:w="1020"/>
        <w:gridCol w:w="1021"/>
        <w:gridCol w:w="1020"/>
        <w:gridCol w:w="1020"/>
        <w:gridCol w:w="1021"/>
      </w:tblGrid>
      <w:tr w:rsidR="00196EC4" w:rsidRPr="001B4B87" w14:paraId="7CC27A9E" w14:textId="051C9F8E" w:rsidTr="00714B2A">
        <w:trPr>
          <w:trHeight w:hRule="exact" w:val="284"/>
        </w:trPr>
        <w:tc>
          <w:tcPr>
            <w:tcW w:w="1146" w:type="dxa"/>
            <w:vMerge w:val="restart"/>
            <w:tcBorders>
              <w:top w:val="single" w:sz="12" w:space="0" w:color="auto"/>
            </w:tcBorders>
            <w:shd w:val="clear" w:color="auto" w:fill="auto"/>
            <w:noWrap/>
            <w:vAlign w:val="center"/>
          </w:tcPr>
          <w:p w14:paraId="4B91A4F6" w14:textId="77777777" w:rsidR="00714B2A" w:rsidRPr="001B4B87" w:rsidRDefault="00714B2A" w:rsidP="00D40DD1">
            <w:pPr>
              <w:spacing w:line="240" w:lineRule="auto"/>
              <w:jc w:val="center"/>
              <w:rPr>
                <w:rFonts w:ascii="Times New Roman" w:hAnsi="Times New Roman" w:cs="Times New Roman"/>
                <w:sz w:val="20"/>
                <w:szCs w:val="24"/>
                <w:lang w:val="en-US"/>
              </w:rPr>
            </w:pPr>
            <w:r w:rsidRPr="001B4B87">
              <w:rPr>
                <w:rFonts w:ascii="Times New Roman" w:hAnsi="Times New Roman" w:cs="Times New Roman"/>
                <w:sz w:val="20"/>
                <w:szCs w:val="24"/>
                <w:lang w:val="en-US"/>
              </w:rPr>
              <w:t>Soil type</w:t>
            </w:r>
          </w:p>
        </w:tc>
        <w:tc>
          <w:tcPr>
            <w:tcW w:w="1141" w:type="dxa"/>
            <w:vMerge w:val="restart"/>
            <w:tcBorders>
              <w:top w:val="single" w:sz="12" w:space="0" w:color="auto"/>
            </w:tcBorders>
            <w:shd w:val="clear" w:color="auto" w:fill="auto"/>
            <w:noWrap/>
            <w:vAlign w:val="center"/>
          </w:tcPr>
          <w:p w14:paraId="2D725BFE" w14:textId="77777777" w:rsidR="00714B2A" w:rsidRPr="001B4B87" w:rsidRDefault="00714B2A" w:rsidP="00D40DD1">
            <w:pPr>
              <w:spacing w:line="240" w:lineRule="auto"/>
              <w:jc w:val="center"/>
              <w:rPr>
                <w:rFonts w:ascii="Times New Roman" w:hAnsi="Times New Roman" w:cs="Times New Roman"/>
                <w:sz w:val="20"/>
                <w:szCs w:val="24"/>
                <w:lang w:val="en-US"/>
              </w:rPr>
            </w:pPr>
            <w:r w:rsidRPr="001B4B87">
              <w:rPr>
                <w:rFonts w:ascii="Times New Roman" w:hAnsi="Times New Roman" w:cs="Times New Roman"/>
                <w:sz w:val="20"/>
                <w:szCs w:val="24"/>
                <w:lang w:val="en-US"/>
              </w:rPr>
              <w:t>Soil layer</w:t>
            </w:r>
          </w:p>
        </w:tc>
        <w:tc>
          <w:tcPr>
            <w:tcW w:w="1143" w:type="dxa"/>
            <w:vMerge w:val="restart"/>
            <w:tcBorders>
              <w:top w:val="single" w:sz="12" w:space="0" w:color="auto"/>
            </w:tcBorders>
            <w:shd w:val="clear" w:color="auto" w:fill="auto"/>
            <w:noWrap/>
            <w:vAlign w:val="center"/>
          </w:tcPr>
          <w:p w14:paraId="173FE4F6" w14:textId="77777777" w:rsidR="00714B2A" w:rsidRPr="001B4B87" w:rsidRDefault="00714B2A" w:rsidP="00D40DD1">
            <w:pPr>
              <w:spacing w:line="240" w:lineRule="auto"/>
              <w:jc w:val="center"/>
              <w:rPr>
                <w:rFonts w:ascii="Times New Roman" w:hAnsi="Times New Roman" w:cs="Times New Roman"/>
                <w:sz w:val="20"/>
                <w:szCs w:val="24"/>
                <w:lang w:val="en-US"/>
              </w:rPr>
            </w:pPr>
            <w:r w:rsidRPr="001B4B87">
              <w:rPr>
                <w:rFonts w:ascii="Times New Roman" w:hAnsi="Times New Roman" w:cs="Times New Roman"/>
                <w:sz w:val="20"/>
                <w:szCs w:val="24"/>
                <w:lang w:val="en-US"/>
              </w:rPr>
              <w:t>Depth</w:t>
            </w:r>
          </w:p>
        </w:tc>
        <w:tc>
          <w:tcPr>
            <w:tcW w:w="3060" w:type="dxa"/>
            <w:gridSpan w:val="3"/>
            <w:tcBorders>
              <w:top w:val="single" w:sz="12" w:space="0" w:color="auto"/>
            </w:tcBorders>
            <w:vAlign w:val="center"/>
          </w:tcPr>
          <w:p w14:paraId="093F6200" w14:textId="77777777" w:rsidR="00714B2A" w:rsidRPr="001B4B87" w:rsidRDefault="00714B2A" w:rsidP="00D40DD1">
            <w:pPr>
              <w:spacing w:line="240" w:lineRule="auto"/>
              <w:jc w:val="center"/>
              <w:rPr>
                <w:rFonts w:ascii="Times New Roman" w:hAnsi="Times New Roman" w:cs="Times New Roman"/>
                <w:sz w:val="20"/>
                <w:szCs w:val="24"/>
                <w:lang w:val="en-US"/>
              </w:rPr>
            </w:pPr>
            <w:r w:rsidRPr="001B4B87">
              <w:rPr>
                <w:rFonts w:ascii="Times New Roman" w:hAnsi="Times New Roman" w:cs="Times New Roman"/>
                <w:sz w:val="20"/>
                <w:szCs w:val="24"/>
                <w:lang w:val="en-US"/>
              </w:rPr>
              <w:t>‰</w:t>
            </w:r>
          </w:p>
        </w:tc>
        <w:tc>
          <w:tcPr>
            <w:tcW w:w="3061" w:type="dxa"/>
            <w:gridSpan w:val="3"/>
            <w:tcBorders>
              <w:top w:val="single" w:sz="12" w:space="0" w:color="auto"/>
            </w:tcBorders>
            <w:vAlign w:val="center"/>
          </w:tcPr>
          <w:p w14:paraId="3621C242" w14:textId="7E4DB6F1" w:rsidR="00714B2A" w:rsidRPr="001B4B87" w:rsidRDefault="00714B2A" w:rsidP="00D40DD1">
            <w:pPr>
              <w:spacing w:line="240" w:lineRule="auto"/>
              <w:jc w:val="center"/>
              <w:rPr>
                <w:rFonts w:ascii="Times New Roman" w:hAnsi="Times New Roman" w:cs="Times New Roman"/>
                <w:sz w:val="20"/>
                <w:szCs w:val="24"/>
                <w:lang w:val="en-US"/>
              </w:rPr>
            </w:pPr>
            <w:r w:rsidRPr="001B4B87">
              <w:rPr>
                <w:rFonts w:ascii="Times New Roman" w:hAnsi="Times New Roman" w:cs="Times New Roman"/>
                <w:sz w:val="20"/>
                <w:szCs w:val="24"/>
                <w:lang w:val="en-US"/>
              </w:rPr>
              <w:t>%</w:t>
            </w:r>
          </w:p>
        </w:tc>
      </w:tr>
      <w:tr w:rsidR="00196EC4" w:rsidRPr="001B4B87" w14:paraId="30FE747C" w14:textId="4826363E" w:rsidTr="003F1FBB">
        <w:trPr>
          <w:trHeight w:hRule="exact" w:val="454"/>
        </w:trPr>
        <w:tc>
          <w:tcPr>
            <w:tcW w:w="1146" w:type="dxa"/>
            <w:vMerge/>
            <w:tcBorders>
              <w:bottom w:val="single" w:sz="12" w:space="0" w:color="auto"/>
            </w:tcBorders>
            <w:shd w:val="clear" w:color="auto" w:fill="auto"/>
            <w:noWrap/>
            <w:vAlign w:val="center"/>
          </w:tcPr>
          <w:p w14:paraId="4BE70C1D" w14:textId="77777777" w:rsidR="00633972" w:rsidRPr="001B4B87" w:rsidRDefault="00633972" w:rsidP="00D40DD1">
            <w:pPr>
              <w:spacing w:line="240" w:lineRule="auto"/>
              <w:jc w:val="center"/>
              <w:rPr>
                <w:rFonts w:ascii="Times New Roman" w:hAnsi="Times New Roman" w:cs="Times New Roman"/>
                <w:sz w:val="20"/>
                <w:szCs w:val="24"/>
                <w:lang w:val="en-US"/>
              </w:rPr>
            </w:pPr>
          </w:p>
        </w:tc>
        <w:tc>
          <w:tcPr>
            <w:tcW w:w="1141" w:type="dxa"/>
            <w:vMerge/>
            <w:tcBorders>
              <w:bottom w:val="single" w:sz="12" w:space="0" w:color="auto"/>
            </w:tcBorders>
            <w:shd w:val="clear" w:color="auto" w:fill="auto"/>
            <w:noWrap/>
            <w:vAlign w:val="center"/>
          </w:tcPr>
          <w:p w14:paraId="79C8932B" w14:textId="77777777" w:rsidR="00633972" w:rsidRPr="001B4B87" w:rsidRDefault="00633972" w:rsidP="00D40DD1">
            <w:pPr>
              <w:spacing w:line="240" w:lineRule="auto"/>
              <w:jc w:val="center"/>
              <w:rPr>
                <w:rFonts w:ascii="Times New Roman" w:hAnsi="Times New Roman" w:cs="Times New Roman"/>
                <w:sz w:val="20"/>
                <w:szCs w:val="24"/>
                <w:lang w:val="en-US"/>
              </w:rPr>
            </w:pPr>
          </w:p>
        </w:tc>
        <w:tc>
          <w:tcPr>
            <w:tcW w:w="1143" w:type="dxa"/>
            <w:vMerge/>
            <w:tcBorders>
              <w:bottom w:val="single" w:sz="12" w:space="0" w:color="auto"/>
            </w:tcBorders>
            <w:shd w:val="clear" w:color="auto" w:fill="auto"/>
            <w:noWrap/>
            <w:vAlign w:val="center"/>
          </w:tcPr>
          <w:p w14:paraId="1EC2C246" w14:textId="77777777" w:rsidR="00633972" w:rsidRPr="001B4B87" w:rsidRDefault="00633972" w:rsidP="00D40DD1">
            <w:pPr>
              <w:spacing w:line="240" w:lineRule="auto"/>
              <w:jc w:val="center"/>
              <w:rPr>
                <w:rFonts w:ascii="Times New Roman" w:hAnsi="Times New Roman" w:cs="Times New Roman"/>
                <w:sz w:val="20"/>
                <w:szCs w:val="24"/>
                <w:lang w:val="en-US"/>
              </w:rPr>
            </w:pPr>
          </w:p>
        </w:tc>
        <w:tc>
          <w:tcPr>
            <w:tcW w:w="1019" w:type="dxa"/>
            <w:tcBorders>
              <w:bottom w:val="single" w:sz="12" w:space="0" w:color="auto"/>
            </w:tcBorders>
            <w:vAlign w:val="center"/>
          </w:tcPr>
          <w:p w14:paraId="30A3AF67" w14:textId="77777777" w:rsidR="00633972" w:rsidRPr="001B4B87" w:rsidRDefault="00633972" w:rsidP="00D40DD1">
            <w:pPr>
              <w:spacing w:line="240" w:lineRule="auto"/>
              <w:jc w:val="center"/>
              <w:rPr>
                <w:rFonts w:ascii="Times New Roman" w:eastAsia="Times New Roman" w:hAnsi="Times New Roman" w:cs="Times New Roman"/>
                <w:sz w:val="20"/>
                <w:szCs w:val="24"/>
                <w:lang w:eastAsia="sv-SE"/>
              </w:rPr>
            </w:pPr>
            <w:r w:rsidRPr="001B4B87">
              <w:rPr>
                <w:rFonts w:ascii="Times New Roman" w:eastAsia="Times New Roman" w:hAnsi="Times New Roman" w:cs="Times New Roman"/>
                <w:sz w:val="20"/>
                <w:szCs w:val="24"/>
                <w:lang w:eastAsia="sv-SE"/>
              </w:rPr>
              <w:t>δ</w:t>
            </w:r>
            <w:r w:rsidRPr="001B4B87">
              <w:rPr>
                <w:rFonts w:ascii="Times New Roman" w:eastAsia="Times New Roman" w:hAnsi="Times New Roman" w:cs="Times New Roman"/>
                <w:sz w:val="20"/>
                <w:szCs w:val="24"/>
                <w:vertAlign w:val="superscript"/>
                <w:lang w:eastAsia="sv-SE"/>
              </w:rPr>
              <w:t>13</w:t>
            </w:r>
            <w:r w:rsidRPr="001B4B87">
              <w:rPr>
                <w:rFonts w:ascii="Times New Roman" w:eastAsia="Times New Roman" w:hAnsi="Times New Roman" w:cs="Times New Roman"/>
                <w:sz w:val="20"/>
                <w:szCs w:val="24"/>
                <w:lang w:eastAsia="sv-SE"/>
              </w:rPr>
              <w:t>C</w:t>
            </w:r>
            <w:r w:rsidRPr="001B4B87">
              <w:rPr>
                <w:rFonts w:ascii="Times New Roman" w:eastAsia="Times New Roman" w:hAnsi="Times New Roman" w:cs="Times New Roman"/>
                <w:sz w:val="20"/>
                <w:szCs w:val="24"/>
                <w:vertAlign w:val="subscript"/>
                <w:lang w:eastAsia="sv-SE"/>
              </w:rPr>
              <w:t>total</w:t>
            </w:r>
          </w:p>
        </w:tc>
        <w:tc>
          <w:tcPr>
            <w:tcW w:w="1020" w:type="dxa"/>
            <w:tcBorders>
              <w:bottom w:val="single" w:sz="12" w:space="0" w:color="auto"/>
            </w:tcBorders>
            <w:vAlign w:val="center"/>
          </w:tcPr>
          <w:p w14:paraId="128CD032" w14:textId="0C16C43E" w:rsidR="00633972" w:rsidRPr="001B4B87" w:rsidRDefault="00633972" w:rsidP="00D40DD1">
            <w:pPr>
              <w:spacing w:line="240" w:lineRule="auto"/>
              <w:jc w:val="center"/>
              <w:rPr>
                <w:rFonts w:ascii="Times New Roman" w:eastAsia="Times New Roman" w:hAnsi="Times New Roman" w:cs="Times New Roman"/>
                <w:sz w:val="20"/>
                <w:szCs w:val="24"/>
                <w:lang w:eastAsia="sv-SE"/>
              </w:rPr>
            </w:pPr>
            <w:r w:rsidRPr="001B4B87">
              <w:rPr>
                <w:rFonts w:ascii="Times New Roman" w:eastAsia="Times New Roman" w:hAnsi="Times New Roman" w:cs="Times New Roman"/>
                <w:sz w:val="20"/>
                <w:szCs w:val="24"/>
                <w:lang w:eastAsia="sv-SE"/>
              </w:rPr>
              <w:t>δ</w:t>
            </w:r>
            <w:r w:rsidRPr="001B4B87">
              <w:rPr>
                <w:rFonts w:ascii="Times New Roman" w:eastAsia="Times New Roman" w:hAnsi="Times New Roman" w:cs="Times New Roman"/>
                <w:sz w:val="20"/>
                <w:szCs w:val="24"/>
                <w:vertAlign w:val="superscript"/>
                <w:lang w:eastAsia="sv-SE"/>
              </w:rPr>
              <w:t>13</w:t>
            </w:r>
            <w:r w:rsidRPr="001B4B87">
              <w:rPr>
                <w:rFonts w:ascii="Times New Roman" w:eastAsia="Times New Roman" w:hAnsi="Times New Roman" w:cs="Times New Roman"/>
                <w:sz w:val="20"/>
                <w:szCs w:val="24"/>
                <w:lang w:eastAsia="sv-SE"/>
              </w:rPr>
              <w:t>C</w:t>
            </w:r>
            <w:r w:rsidR="00362772" w:rsidRPr="001B4B87">
              <w:rPr>
                <w:rFonts w:ascii="Times New Roman" w:eastAsia="Times New Roman" w:hAnsi="Times New Roman" w:cs="Times New Roman"/>
                <w:sz w:val="20"/>
                <w:szCs w:val="24"/>
                <w:vertAlign w:val="subscript"/>
                <w:lang w:eastAsia="sv-SE"/>
              </w:rPr>
              <w:t>root</w:t>
            </w:r>
          </w:p>
        </w:tc>
        <w:tc>
          <w:tcPr>
            <w:tcW w:w="1021" w:type="dxa"/>
            <w:tcBorders>
              <w:bottom w:val="single" w:sz="12" w:space="0" w:color="auto"/>
            </w:tcBorders>
            <w:vAlign w:val="center"/>
          </w:tcPr>
          <w:p w14:paraId="3F1BD678" w14:textId="0CF11522" w:rsidR="00633972" w:rsidRPr="001B4B87" w:rsidRDefault="00633972" w:rsidP="00D40DD1">
            <w:pPr>
              <w:spacing w:line="240" w:lineRule="auto"/>
              <w:jc w:val="center"/>
              <w:rPr>
                <w:rFonts w:ascii="Times New Roman" w:eastAsia="Times New Roman" w:hAnsi="Times New Roman" w:cs="Times New Roman"/>
                <w:sz w:val="20"/>
                <w:szCs w:val="24"/>
                <w:lang w:eastAsia="sv-SE"/>
              </w:rPr>
            </w:pPr>
            <w:r w:rsidRPr="001B4B87">
              <w:rPr>
                <w:rFonts w:ascii="Times New Roman" w:eastAsia="Times New Roman" w:hAnsi="Times New Roman" w:cs="Times New Roman"/>
                <w:sz w:val="20"/>
                <w:szCs w:val="24"/>
                <w:lang w:eastAsia="sv-SE"/>
              </w:rPr>
              <w:t>δ</w:t>
            </w:r>
            <w:r w:rsidRPr="001B4B87">
              <w:rPr>
                <w:rFonts w:ascii="Times New Roman" w:eastAsia="Times New Roman" w:hAnsi="Times New Roman" w:cs="Times New Roman"/>
                <w:sz w:val="20"/>
                <w:szCs w:val="24"/>
                <w:vertAlign w:val="superscript"/>
                <w:lang w:eastAsia="sv-SE"/>
              </w:rPr>
              <w:t>13</w:t>
            </w:r>
            <w:r w:rsidRPr="001B4B87">
              <w:rPr>
                <w:rFonts w:ascii="Times New Roman" w:eastAsia="Times New Roman" w:hAnsi="Times New Roman" w:cs="Times New Roman"/>
                <w:sz w:val="20"/>
                <w:szCs w:val="24"/>
                <w:lang w:eastAsia="sv-SE"/>
              </w:rPr>
              <w:t>C</w:t>
            </w:r>
            <w:r w:rsidRPr="001B4B87">
              <w:rPr>
                <w:rFonts w:ascii="Times New Roman" w:eastAsia="Times New Roman" w:hAnsi="Times New Roman" w:cs="Times New Roman"/>
                <w:sz w:val="20"/>
                <w:szCs w:val="24"/>
                <w:vertAlign w:val="subscript"/>
                <w:lang w:eastAsia="sv-SE"/>
              </w:rPr>
              <w:t>soil</w:t>
            </w:r>
          </w:p>
        </w:tc>
        <w:tc>
          <w:tcPr>
            <w:tcW w:w="1020" w:type="dxa"/>
            <w:tcBorders>
              <w:bottom w:val="single" w:sz="12" w:space="0" w:color="auto"/>
            </w:tcBorders>
            <w:vAlign w:val="center"/>
          </w:tcPr>
          <w:p w14:paraId="29FF9E4D" w14:textId="1F7062E2" w:rsidR="00633972" w:rsidRPr="001B4B87" w:rsidRDefault="00362772" w:rsidP="00D40DD1">
            <w:pPr>
              <w:spacing w:line="240" w:lineRule="auto"/>
              <w:jc w:val="center"/>
              <w:rPr>
                <w:rFonts w:ascii="Times New Roman" w:eastAsia="Times New Roman" w:hAnsi="Times New Roman" w:cs="Times New Roman"/>
                <w:sz w:val="20"/>
                <w:szCs w:val="24"/>
                <w:lang w:eastAsia="sv-SE"/>
              </w:rPr>
            </w:pPr>
            <w:r w:rsidRPr="001B4B87">
              <w:rPr>
                <w:rFonts w:ascii="Times New Roman" w:eastAsia="Times New Roman" w:hAnsi="Times New Roman" w:cs="Times New Roman"/>
                <w:i/>
                <w:sz w:val="20"/>
                <w:szCs w:val="24"/>
                <w:lang w:eastAsia="sv-SE"/>
              </w:rPr>
              <w:t>f</w:t>
            </w:r>
            <w:r w:rsidRPr="001B4B87">
              <w:rPr>
                <w:rFonts w:ascii="Times New Roman" w:eastAsia="Times New Roman" w:hAnsi="Times New Roman" w:cs="Times New Roman"/>
                <w:sz w:val="20"/>
                <w:szCs w:val="24"/>
                <w:vertAlign w:val="subscript"/>
                <w:lang w:eastAsia="sv-SE"/>
              </w:rPr>
              <w:t>root</w:t>
            </w:r>
          </w:p>
        </w:tc>
        <w:tc>
          <w:tcPr>
            <w:tcW w:w="1020" w:type="dxa"/>
            <w:tcBorders>
              <w:bottom w:val="single" w:sz="12" w:space="0" w:color="auto"/>
            </w:tcBorders>
            <w:vAlign w:val="center"/>
          </w:tcPr>
          <w:p w14:paraId="4E68A83E" w14:textId="23625795" w:rsidR="00633972" w:rsidRPr="001B4B87" w:rsidRDefault="00633972" w:rsidP="00D40DD1">
            <w:pPr>
              <w:spacing w:line="240" w:lineRule="auto"/>
              <w:jc w:val="center"/>
              <w:rPr>
                <w:rFonts w:ascii="Times New Roman" w:eastAsia="Times New Roman" w:hAnsi="Times New Roman" w:cs="Times New Roman"/>
                <w:sz w:val="20"/>
                <w:szCs w:val="24"/>
                <w:lang w:eastAsia="sv-SE"/>
              </w:rPr>
            </w:pPr>
            <w:r w:rsidRPr="001B4B87">
              <w:rPr>
                <w:rFonts w:ascii="Times New Roman" w:eastAsia="Times New Roman" w:hAnsi="Times New Roman" w:cs="Times New Roman"/>
                <w:sz w:val="20"/>
                <w:szCs w:val="24"/>
                <w:lang w:eastAsia="sv-SE"/>
              </w:rPr>
              <w:t>σ</w:t>
            </w:r>
            <w:r w:rsidRPr="001B4B87">
              <w:rPr>
                <w:rFonts w:ascii="Times New Roman" w:eastAsia="Times New Roman" w:hAnsi="Times New Roman" w:cs="Times New Roman"/>
                <w:i/>
                <w:sz w:val="20"/>
                <w:szCs w:val="24"/>
                <w:vertAlign w:val="subscript"/>
                <w:lang w:eastAsia="sv-SE"/>
              </w:rPr>
              <w:t>f</w:t>
            </w:r>
            <w:r w:rsidR="00362772" w:rsidRPr="001B4B87">
              <w:rPr>
                <w:rFonts w:ascii="Times New Roman" w:eastAsia="Times New Roman" w:hAnsi="Times New Roman" w:cs="Times New Roman"/>
                <w:i/>
                <w:sz w:val="20"/>
                <w:szCs w:val="24"/>
                <w:vertAlign w:val="subscript"/>
                <w:lang w:eastAsia="sv-SE"/>
              </w:rPr>
              <w:t>root</w:t>
            </w:r>
          </w:p>
        </w:tc>
        <w:tc>
          <w:tcPr>
            <w:tcW w:w="1021" w:type="dxa"/>
            <w:tcBorders>
              <w:bottom w:val="single" w:sz="12" w:space="0" w:color="auto"/>
            </w:tcBorders>
          </w:tcPr>
          <w:p w14:paraId="6DA24BA7" w14:textId="050991C3" w:rsidR="00714B2A" w:rsidRPr="001B4B87" w:rsidRDefault="00714B2A" w:rsidP="00D40DD1">
            <w:pPr>
              <w:spacing w:line="240" w:lineRule="auto"/>
              <w:jc w:val="center"/>
              <w:rPr>
                <w:rFonts w:ascii="Times New Roman" w:eastAsia="Times New Roman" w:hAnsi="Times New Roman" w:cs="Times New Roman"/>
                <w:sz w:val="20"/>
                <w:szCs w:val="24"/>
                <w:lang w:eastAsia="sv-SE"/>
              </w:rPr>
            </w:pPr>
            <w:r w:rsidRPr="001B4B87">
              <w:rPr>
                <w:rFonts w:ascii="Times New Roman" w:eastAsia="Times New Roman" w:hAnsi="Times New Roman" w:cs="Times New Roman"/>
                <w:sz w:val="20"/>
                <w:szCs w:val="24"/>
                <w:lang w:eastAsia="sv-SE"/>
              </w:rPr>
              <w:t>Δ</w:t>
            </w:r>
            <w:r w:rsidRPr="001B4B87">
              <w:rPr>
                <w:rFonts w:ascii="Times New Roman" w:eastAsia="Times New Roman" w:hAnsi="Times New Roman" w:cs="Times New Roman"/>
                <w:i/>
                <w:sz w:val="20"/>
                <w:szCs w:val="24"/>
                <w:lang w:eastAsia="sv-SE"/>
              </w:rPr>
              <w:t>f</w:t>
            </w:r>
            <w:r w:rsidR="00362772" w:rsidRPr="001B4B87">
              <w:rPr>
                <w:rFonts w:ascii="Times New Roman" w:eastAsia="Times New Roman" w:hAnsi="Times New Roman" w:cs="Times New Roman"/>
                <w:sz w:val="20"/>
                <w:szCs w:val="24"/>
                <w:vertAlign w:val="subscript"/>
                <w:lang w:eastAsia="sv-SE"/>
              </w:rPr>
              <w:t>root</w:t>
            </w:r>
            <w:r w:rsidRPr="001B4B87">
              <w:rPr>
                <w:rFonts w:ascii="Times New Roman" w:eastAsia="Times New Roman" w:hAnsi="Times New Roman" w:cs="Times New Roman"/>
                <w:sz w:val="20"/>
                <w:szCs w:val="24"/>
                <w:lang w:eastAsia="sv-SE"/>
              </w:rPr>
              <w:t>|</w:t>
            </w:r>
          </w:p>
          <w:p w14:paraId="7CFBC14F" w14:textId="1EA786BC" w:rsidR="00633972" w:rsidRPr="001B4B87" w:rsidRDefault="00714B2A" w:rsidP="00D40DD1">
            <w:pPr>
              <w:spacing w:line="240" w:lineRule="auto"/>
              <w:jc w:val="center"/>
              <w:rPr>
                <w:rFonts w:ascii="Times New Roman" w:eastAsia="Times New Roman" w:hAnsi="Times New Roman" w:cs="Times New Roman"/>
                <w:sz w:val="20"/>
                <w:szCs w:val="24"/>
                <w:lang w:eastAsia="sv-SE"/>
              </w:rPr>
            </w:pPr>
            <w:r w:rsidRPr="001B4B87">
              <w:rPr>
                <w:rFonts w:ascii="Times New Roman" w:eastAsia="Times New Roman" w:hAnsi="Times New Roman" w:cs="Times New Roman"/>
                <w:sz w:val="20"/>
                <w:szCs w:val="24"/>
                <w:lang w:eastAsia="sv-SE"/>
              </w:rPr>
              <w:t>Δδ</w:t>
            </w:r>
            <w:r w:rsidRPr="001B4B87">
              <w:rPr>
                <w:rFonts w:ascii="Times New Roman" w:eastAsia="Times New Roman" w:hAnsi="Times New Roman" w:cs="Times New Roman"/>
                <w:sz w:val="20"/>
                <w:szCs w:val="24"/>
                <w:vertAlign w:val="superscript"/>
                <w:lang w:eastAsia="sv-SE"/>
              </w:rPr>
              <w:t>13</w:t>
            </w:r>
            <w:r w:rsidRPr="001B4B87">
              <w:rPr>
                <w:rFonts w:ascii="Times New Roman" w:eastAsia="Times New Roman" w:hAnsi="Times New Roman" w:cs="Times New Roman"/>
                <w:sz w:val="20"/>
                <w:szCs w:val="24"/>
                <w:lang w:eastAsia="sv-SE"/>
              </w:rPr>
              <w:t>C</w:t>
            </w:r>
            <w:r w:rsidR="00362772" w:rsidRPr="001B4B87">
              <w:rPr>
                <w:rFonts w:ascii="Times New Roman" w:eastAsia="Times New Roman" w:hAnsi="Times New Roman" w:cs="Times New Roman"/>
                <w:sz w:val="20"/>
                <w:szCs w:val="24"/>
                <w:vertAlign w:val="subscript"/>
                <w:lang w:eastAsia="sv-SE"/>
              </w:rPr>
              <w:t>root</w:t>
            </w:r>
          </w:p>
        </w:tc>
      </w:tr>
      <w:tr w:rsidR="00196EC4" w:rsidRPr="001B4B87" w14:paraId="08A9FF10" w14:textId="6133FD44" w:rsidTr="001B4B87">
        <w:trPr>
          <w:trHeight w:hRule="exact" w:val="284"/>
        </w:trPr>
        <w:tc>
          <w:tcPr>
            <w:tcW w:w="3430" w:type="dxa"/>
            <w:gridSpan w:val="3"/>
            <w:tcBorders>
              <w:top w:val="single" w:sz="12" w:space="0" w:color="auto"/>
            </w:tcBorders>
            <w:shd w:val="clear" w:color="auto" w:fill="auto"/>
            <w:noWrap/>
            <w:vAlign w:val="center"/>
          </w:tcPr>
          <w:p w14:paraId="187E186B" w14:textId="77777777" w:rsidR="00633972" w:rsidRPr="001B4B87" w:rsidRDefault="00633972" w:rsidP="001B4B87">
            <w:pPr>
              <w:spacing w:line="240" w:lineRule="auto"/>
              <w:jc w:val="center"/>
              <w:rPr>
                <w:rFonts w:ascii="Times New Roman" w:eastAsia="Times New Roman" w:hAnsi="Times New Roman" w:cs="Times New Roman"/>
                <w:b/>
                <w:sz w:val="16"/>
                <w:szCs w:val="24"/>
                <w:lang w:eastAsia="sv-SE"/>
              </w:rPr>
            </w:pPr>
            <w:r w:rsidRPr="001B4B87">
              <w:rPr>
                <w:rFonts w:ascii="Times New Roman" w:eastAsia="Times New Roman" w:hAnsi="Times New Roman" w:cs="Times New Roman"/>
                <w:b/>
                <w:sz w:val="16"/>
                <w:szCs w:val="24"/>
                <w:lang w:eastAsia="sv-SE"/>
              </w:rPr>
              <w:t>Mean</w:t>
            </w:r>
          </w:p>
        </w:tc>
        <w:tc>
          <w:tcPr>
            <w:tcW w:w="1019" w:type="dxa"/>
            <w:tcBorders>
              <w:top w:val="single" w:sz="12" w:space="0" w:color="auto"/>
            </w:tcBorders>
            <w:vAlign w:val="center"/>
          </w:tcPr>
          <w:p w14:paraId="387B6CEE" w14:textId="12623BA5" w:rsidR="00633972" w:rsidRPr="001B4B87" w:rsidRDefault="00633972"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-26.68</w:t>
            </w:r>
          </w:p>
        </w:tc>
        <w:tc>
          <w:tcPr>
            <w:tcW w:w="1020" w:type="dxa"/>
            <w:tcBorders>
              <w:top w:val="single" w:sz="12" w:space="0" w:color="auto"/>
            </w:tcBorders>
            <w:vAlign w:val="center"/>
          </w:tcPr>
          <w:p w14:paraId="720EB8CE" w14:textId="3895215D" w:rsidR="00633972" w:rsidRPr="001B4B87" w:rsidRDefault="00633972"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-50.41</w:t>
            </w:r>
          </w:p>
        </w:tc>
        <w:tc>
          <w:tcPr>
            <w:tcW w:w="1021" w:type="dxa"/>
            <w:tcBorders>
              <w:top w:val="single" w:sz="12" w:space="0" w:color="auto"/>
            </w:tcBorders>
            <w:vAlign w:val="center"/>
          </w:tcPr>
          <w:p w14:paraId="39D4A894" w14:textId="51D0E3C4" w:rsidR="00633972" w:rsidRPr="001B4B87" w:rsidRDefault="00633972"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-26.37</w:t>
            </w:r>
          </w:p>
        </w:tc>
        <w:tc>
          <w:tcPr>
            <w:tcW w:w="1020" w:type="dxa"/>
            <w:tcBorders>
              <w:top w:val="single" w:sz="12" w:space="0" w:color="auto"/>
            </w:tcBorders>
            <w:vAlign w:val="center"/>
          </w:tcPr>
          <w:p w14:paraId="2E54056A" w14:textId="03ED2D4A" w:rsidR="00633972" w:rsidRPr="001B4B87" w:rsidRDefault="00633972"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1.37</w:t>
            </w:r>
          </w:p>
        </w:tc>
        <w:tc>
          <w:tcPr>
            <w:tcW w:w="1020" w:type="dxa"/>
            <w:tcBorders>
              <w:top w:val="single" w:sz="12" w:space="0" w:color="auto"/>
            </w:tcBorders>
            <w:vAlign w:val="center"/>
          </w:tcPr>
          <w:p w14:paraId="68609091" w14:textId="3DD02AB9" w:rsidR="00633972" w:rsidRPr="001B4B87" w:rsidRDefault="00633972"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0.77</w:t>
            </w:r>
          </w:p>
        </w:tc>
        <w:tc>
          <w:tcPr>
            <w:tcW w:w="1021" w:type="dxa"/>
            <w:tcBorders>
              <w:top w:val="single" w:sz="12" w:space="0" w:color="auto"/>
            </w:tcBorders>
            <w:vAlign w:val="center"/>
          </w:tcPr>
          <w:p w14:paraId="2288066D" w14:textId="7EA6E110" w:rsidR="00633972" w:rsidRPr="001B4B87" w:rsidRDefault="00DE7D6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0.06</w:t>
            </w:r>
          </w:p>
        </w:tc>
      </w:tr>
      <w:tr w:rsidR="00196EC4" w:rsidRPr="001B4B87" w14:paraId="5538AD99" w14:textId="576B4C94" w:rsidTr="001B4B87">
        <w:trPr>
          <w:trHeight w:hRule="exact" w:val="284"/>
        </w:trPr>
        <w:tc>
          <w:tcPr>
            <w:tcW w:w="3430" w:type="dxa"/>
            <w:gridSpan w:val="3"/>
            <w:shd w:val="clear" w:color="auto" w:fill="auto"/>
            <w:noWrap/>
            <w:vAlign w:val="center"/>
          </w:tcPr>
          <w:p w14:paraId="7CAAB039" w14:textId="77777777" w:rsidR="00633972" w:rsidRPr="001B4B87" w:rsidRDefault="00633972" w:rsidP="001B4B87">
            <w:pPr>
              <w:spacing w:line="240" w:lineRule="auto"/>
              <w:jc w:val="center"/>
              <w:rPr>
                <w:rFonts w:ascii="Times New Roman" w:eastAsia="Times New Roman" w:hAnsi="Times New Roman" w:cs="Times New Roman"/>
                <w:b/>
                <w:sz w:val="16"/>
                <w:szCs w:val="24"/>
                <w:lang w:eastAsia="sv-SE"/>
              </w:rPr>
            </w:pPr>
            <w:r w:rsidRPr="001B4B87">
              <w:rPr>
                <w:rFonts w:ascii="Times New Roman" w:eastAsia="Times New Roman" w:hAnsi="Times New Roman" w:cs="Times New Roman"/>
                <w:b/>
                <w:sz w:val="16"/>
                <w:szCs w:val="24"/>
                <w:lang w:eastAsia="sv-SE"/>
              </w:rPr>
              <w:t>Min</w:t>
            </w:r>
          </w:p>
        </w:tc>
        <w:tc>
          <w:tcPr>
            <w:tcW w:w="1019" w:type="dxa"/>
            <w:vAlign w:val="center"/>
          </w:tcPr>
          <w:p w14:paraId="3B376960" w14:textId="48E24417" w:rsidR="00633972" w:rsidRPr="001B4B87" w:rsidRDefault="00633972"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-28.22</w:t>
            </w:r>
          </w:p>
        </w:tc>
        <w:tc>
          <w:tcPr>
            <w:tcW w:w="1020" w:type="dxa"/>
            <w:vAlign w:val="center"/>
          </w:tcPr>
          <w:p w14:paraId="57D26CA7" w14:textId="11410FC9" w:rsidR="00633972" w:rsidRPr="001B4B87" w:rsidRDefault="00633972"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-50.99</w:t>
            </w:r>
          </w:p>
        </w:tc>
        <w:tc>
          <w:tcPr>
            <w:tcW w:w="1021" w:type="dxa"/>
            <w:vAlign w:val="center"/>
          </w:tcPr>
          <w:p w14:paraId="3E9F2845" w14:textId="583654C4" w:rsidR="00633972" w:rsidRPr="001B4B87" w:rsidRDefault="00633972"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-27.36</w:t>
            </w:r>
          </w:p>
        </w:tc>
        <w:tc>
          <w:tcPr>
            <w:tcW w:w="1020" w:type="dxa"/>
            <w:vAlign w:val="center"/>
          </w:tcPr>
          <w:p w14:paraId="7AD8C497" w14:textId="0B4AA7F5" w:rsidR="00633972" w:rsidRPr="001B4B87" w:rsidRDefault="00633972"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0.00</w:t>
            </w:r>
          </w:p>
        </w:tc>
        <w:tc>
          <w:tcPr>
            <w:tcW w:w="1020" w:type="dxa"/>
            <w:vAlign w:val="center"/>
          </w:tcPr>
          <w:p w14:paraId="68FAD9C7" w14:textId="680706B6" w:rsidR="00633972" w:rsidRPr="001B4B87" w:rsidRDefault="00633972"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0.51</w:t>
            </w:r>
          </w:p>
        </w:tc>
        <w:tc>
          <w:tcPr>
            <w:tcW w:w="1021" w:type="dxa"/>
            <w:vAlign w:val="center"/>
          </w:tcPr>
          <w:p w14:paraId="4A65A075" w14:textId="4A484DA3" w:rsidR="00633972" w:rsidRPr="001B4B87" w:rsidRDefault="00DE7D6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0.00</w:t>
            </w:r>
          </w:p>
        </w:tc>
      </w:tr>
      <w:tr w:rsidR="00196EC4" w:rsidRPr="001B4B87" w14:paraId="59025A71" w14:textId="37C9886A" w:rsidTr="001B4B87">
        <w:trPr>
          <w:trHeight w:hRule="exact" w:val="284"/>
        </w:trPr>
        <w:tc>
          <w:tcPr>
            <w:tcW w:w="3430" w:type="dxa"/>
            <w:gridSpan w:val="3"/>
            <w:shd w:val="clear" w:color="auto" w:fill="auto"/>
            <w:noWrap/>
            <w:vAlign w:val="center"/>
          </w:tcPr>
          <w:p w14:paraId="7A68A956" w14:textId="77777777" w:rsidR="00633972" w:rsidRPr="001B4B87" w:rsidRDefault="00633972" w:rsidP="001B4B87">
            <w:pPr>
              <w:spacing w:line="240" w:lineRule="auto"/>
              <w:jc w:val="center"/>
              <w:rPr>
                <w:rFonts w:ascii="Times New Roman" w:eastAsia="Times New Roman" w:hAnsi="Times New Roman" w:cs="Times New Roman"/>
                <w:b/>
                <w:sz w:val="16"/>
                <w:szCs w:val="24"/>
                <w:lang w:eastAsia="sv-SE"/>
              </w:rPr>
            </w:pPr>
            <w:r w:rsidRPr="001B4B87">
              <w:rPr>
                <w:rFonts w:ascii="Times New Roman" w:eastAsia="Times New Roman" w:hAnsi="Times New Roman" w:cs="Times New Roman"/>
                <w:b/>
                <w:sz w:val="16"/>
                <w:szCs w:val="24"/>
                <w:lang w:eastAsia="sv-SE"/>
              </w:rPr>
              <w:t>1st quartile</w:t>
            </w:r>
          </w:p>
        </w:tc>
        <w:tc>
          <w:tcPr>
            <w:tcW w:w="1019" w:type="dxa"/>
            <w:vAlign w:val="center"/>
          </w:tcPr>
          <w:p w14:paraId="1C353185" w14:textId="4FEDC9DE" w:rsidR="00633972" w:rsidRPr="001B4B87" w:rsidRDefault="00633972"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-27.4</w:t>
            </w:r>
          </w:p>
        </w:tc>
        <w:tc>
          <w:tcPr>
            <w:tcW w:w="1020" w:type="dxa"/>
            <w:vAlign w:val="center"/>
          </w:tcPr>
          <w:p w14:paraId="3FB976BC" w14:textId="1B71DA42" w:rsidR="00633972" w:rsidRPr="001B4B87" w:rsidRDefault="00633972"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-50.66</w:t>
            </w:r>
          </w:p>
        </w:tc>
        <w:tc>
          <w:tcPr>
            <w:tcW w:w="1021" w:type="dxa"/>
            <w:vAlign w:val="center"/>
          </w:tcPr>
          <w:p w14:paraId="490CE5B6" w14:textId="1AFB3A50" w:rsidR="00633972" w:rsidRPr="001B4B87" w:rsidRDefault="00633972"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-26.96</w:t>
            </w:r>
          </w:p>
        </w:tc>
        <w:tc>
          <w:tcPr>
            <w:tcW w:w="1020" w:type="dxa"/>
            <w:vAlign w:val="center"/>
          </w:tcPr>
          <w:p w14:paraId="0ED541AD" w14:textId="494148C6" w:rsidR="00633972" w:rsidRPr="001B4B87" w:rsidRDefault="00633972"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0.37</w:t>
            </w:r>
          </w:p>
        </w:tc>
        <w:tc>
          <w:tcPr>
            <w:tcW w:w="1020" w:type="dxa"/>
            <w:vAlign w:val="center"/>
          </w:tcPr>
          <w:p w14:paraId="2645330F" w14:textId="3631C258" w:rsidR="00633972" w:rsidRPr="001B4B87" w:rsidRDefault="00633972"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0.52</w:t>
            </w:r>
          </w:p>
        </w:tc>
        <w:tc>
          <w:tcPr>
            <w:tcW w:w="1021" w:type="dxa"/>
            <w:vAlign w:val="center"/>
          </w:tcPr>
          <w:p w14:paraId="4983112A" w14:textId="55CD57A7" w:rsidR="00633972" w:rsidRPr="001B4B87" w:rsidRDefault="00DE7D6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0.02</w:t>
            </w:r>
          </w:p>
        </w:tc>
      </w:tr>
      <w:tr w:rsidR="00196EC4" w:rsidRPr="001B4B87" w14:paraId="78F47A2E" w14:textId="44365D1D" w:rsidTr="001B4B87">
        <w:trPr>
          <w:trHeight w:hRule="exact" w:val="284"/>
        </w:trPr>
        <w:tc>
          <w:tcPr>
            <w:tcW w:w="3430" w:type="dxa"/>
            <w:gridSpan w:val="3"/>
            <w:shd w:val="clear" w:color="auto" w:fill="auto"/>
            <w:noWrap/>
            <w:vAlign w:val="center"/>
          </w:tcPr>
          <w:p w14:paraId="4A5482E8" w14:textId="77777777" w:rsidR="00633972" w:rsidRPr="001B4B87" w:rsidRDefault="00633972" w:rsidP="001B4B87">
            <w:pPr>
              <w:spacing w:line="240" w:lineRule="auto"/>
              <w:jc w:val="center"/>
              <w:rPr>
                <w:rFonts w:ascii="Times New Roman" w:eastAsia="Times New Roman" w:hAnsi="Times New Roman" w:cs="Times New Roman"/>
                <w:b/>
                <w:sz w:val="16"/>
                <w:szCs w:val="24"/>
                <w:lang w:eastAsia="sv-SE"/>
              </w:rPr>
            </w:pPr>
            <w:r w:rsidRPr="001B4B87">
              <w:rPr>
                <w:rFonts w:ascii="Times New Roman" w:eastAsia="Times New Roman" w:hAnsi="Times New Roman" w:cs="Times New Roman"/>
                <w:b/>
                <w:sz w:val="16"/>
                <w:szCs w:val="24"/>
                <w:lang w:eastAsia="sv-SE"/>
              </w:rPr>
              <w:t>Mediane</w:t>
            </w:r>
          </w:p>
        </w:tc>
        <w:tc>
          <w:tcPr>
            <w:tcW w:w="1019" w:type="dxa"/>
            <w:vAlign w:val="center"/>
          </w:tcPr>
          <w:p w14:paraId="272EE0AA" w14:textId="7EACC12F" w:rsidR="00633972" w:rsidRPr="001B4B87" w:rsidRDefault="00633972"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-26.81</w:t>
            </w:r>
          </w:p>
        </w:tc>
        <w:tc>
          <w:tcPr>
            <w:tcW w:w="1020" w:type="dxa"/>
            <w:vAlign w:val="center"/>
          </w:tcPr>
          <w:p w14:paraId="4C6DA031" w14:textId="0E71E90A" w:rsidR="00633972" w:rsidRPr="001B4B87" w:rsidRDefault="00633972"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-50.57</w:t>
            </w:r>
          </w:p>
        </w:tc>
        <w:tc>
          <w:tcPr>
            <w:tcW w:w="1021" w:type="dxa"/>
            <w:vAlign w:val="center"/>
          </w:tcPr>
          <w:p w14:paraId="24A747C0" w14:textId="1E7C6763" w:rsidR="00633972" w:rsidRPr="001B4B87" w:rsidRDefault="00633972"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-26.60</w:t>
            </w:r>
          </w:p>
        </w:tc>
        <w:tc>
          <w:tcPr>
            <w:tcW w:w="1020" w:type="dxa"/>
            <w:vAlign w:val="center"/>
          </w:tcPr>
          <w:p w14:paraId="40786352" w14:textId="586AAC0F" w:rsidR="00633972" w:rsidRPr="001B4B87" w:rsidRDefault="00633972"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1.10</w:t>
            </w:r>
          </w:p>
        </w:tc>
        <w:tc>
          <w:tcPr>
            <w:tcW w:w="1020" w:type="dxa"/>
            <w:vAlign w:val="center"/>
          </w:tcPr>
          <w:p w14:paraId="65872112" w14:textId="30CFE97C" w:rsidR="00633972" w:rsidRPr="001B4B87" w:rsidRDefault="00633972"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0.73</w:t>
            </w:r>
          </w:p>
        </w:tc>
        <w:tc>
          <w:tcPr>
            <w:tcW w:w="1021" w:type="dxa"/>
            <w:vAlign w:val="center"/>
          </w:tcPr>
          <w:p w14:paraId="749EE7BD" w14:textId="02C04B2C" w:rsidR="00633972" w:rsidRPr="001B4B87" w:rsidRDefault="00DE7D6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0.05</w:t>
            </w:r>
          </w:p>
        </w:tc>
      </w:tr>
      <w:tr w:rsidR="00196EC4" w:rsidRPr="001B4B87" w14:paraId="2A4C389B" w14:textId="0F2D456F" w:rsidTr="001B4B87">
        <w:trPr>
          <w:trHeight w:hRule="exact" w:val="284"/>
        </w:trPr>
        <w:tc>
          <w:tcPr>
            <w:tcW w:w="3430" w:type="dxa"/>
            <w:gridSpan w:val="3"/>
            <w:shd w:val="clear" w:color="auto" w:fill="auto"/>
            <w:noWrap/>
            <w:vAlign w:val="center"/>
          </w:tcPr>
          <w:p w14:paraId="56002CDF" w14:textId="77777777" w:rsidR="00633972" w:rsidRPr="001B4B87" w:rsidRDefault="00633972" w:rsidP="001B4B87">
            <w:pPr>
              <w:spacing w:line="240" w:lineRule="auto"/>
              <w:jc w:val="center"/>
              <w:rPr>
                <w:rFonts w:ascii="Times New Roman" w:eastAsia="Times New Roman" w:hAnsi="Times New Roman" w:cs="Times New Roman"/>
                <w:b/>
                <w:sz w:val="16"/>
                <w:szCs w:val="24"/>
                <w:lang w:eastAsia="sv-SE"/>
              </w:rPr>
            </w:pPr>
            <w:r w:rsidRPr="001B4B87">
              <w:rPr>
                <w:rFonts w:ascii="Times New Roman" w:eastAsia="Times New Roman" w:hAnsi="Times New Roman" w:cs="Times New Roman"/>
                <w:b/>
                <w:sz w:val="16"/>
                <w:szCs w:val="24"/>
                <w:lang w:eastAsia="sv-SE"/>
              </w:rPr>
              <w:t>3st quartile</w:t>
            </w:r>
          </w:p>
        </w:tc>
        <w:tc>
          <w:tcPr>
            <w:tcW w:w="1019" w:type="dxa"/>
            <w:vAlign w:val="center"/>
          </w:tcPr>
          <w:p w14:paraId="5FC65215" w14:textId="4C603733" w:rsidR="00633972" w:rsidRPr="001B4B87" w:rsidRDefault="00633972"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-25.77</w:t>
            </w:r>
          </w:p>
        </w:tc>
        <w:tc>
          <w:tcPr>
            <w:tcW w:w="1020" w:type="dxa"/>
            <w:vAlign w:val="center"/>
          </w:tcPr>
          <w:p w14:paraId="5647DF1F" w14:textId="5194039A" w:rsidR="00633972" w:rsidRPr="001B4B87" w:rsidRDefault="00633972"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-50.42</w:t>
            </w:r>
          </w:p>
        </w:tc>
        <w:tc>
          <w:tcPr>
            <w:tcW w:w="1021" w:type="dxa"/>
            <w:vAlign w:val="center"/>
          </w:tcPr>
          <w:p w14:paraId="1E478CE5" w14:textId="7444EC57" w:rsidR="00633972" w:rsidRPr="001B4B87" w:rsidRDefault="00633972"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-25.80</w:t>
            </w:r>
          </w:p>
        </w:tc>
        <w:tc>
          <w:tcPr>
            <w:tcW w:w="1020" w:type="dxa"/>
            <w:vAlign w:val="center"/>
          </w:tcPr>
          <w:p w14:paraId="39F4DE7F" w14:textId="4570A855" w:rsidR="00633972" w:rsidRPr="001B4B87" w:rsidRDefault="00633972"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1.91</w:t>
            </w:r>
          </w:p>
        </w:tc>
        <w:tc>
          <w:tcPr>
            <w:tcW w:w="1020" w:type="dxa"/>
            <w:vAlign w:val="center"/>
          </w:tcPr>
          <w:p w14:paraId="0208758C" w14:textId="4870534F" w:rsidR="00633972" w:rsidRPr="001B4B87" w:rsidRDefault="00633972"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0.93</w:t>
            </w:r>
          </w:p>
        </w:tc>
        <w:tc>
          <w:tcPr>
            <w:tcW w:w="1021" w:type="dxa"/>
            <w:vAlign w:val="center"/>
          </w:tcPr>
          <w:p w14:paraId="56CD6BE5" w14:textId="62A67B13" w:rsidR="00633972" w:rsidRPr="001B4B87" w:rsidRDefault="00DE7D6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0.08</w:t>
            </w:r>
          </w:p>
        </w:tc>
      </w:tr>
      <w:tr w:rsidR="00196EC4" w:rsidRPr="001B4B87" w14:paraId="506AF88C" w14:textId="21B10F5A" w:rsidTr="001B4B87">
        <w:trPr>
          <w:trHeight w:hRule="exact" w:val="284"/>
        </w:trPr>
        <w:tc>
          <w:tcPr>
            <w:tcW w:w="3430" w:type="dxa"/>
            <w:gridSpan w:val="3"/>
            <w:tcBorders>
              <w:bottom w:val="single" w:sz="8" w:space="0" w:color="auto"/>
            </w:tcBorders>
            <w:shd w:val="clear" w:color="auto" w:fill="auto"/>
            <w:noWrap/>
            <w:vAlign w:val="center"/>
          </w:tcPr>
          <w:p w14:paraId="49246B53" w14:textId="77777777" w:rsidR="00633972" w:rsidRPr="001B4B87" w:rsidRDefault="00633972" w:rsidP="001B4B87">
            <w:pPr>
              <w:spacing w:line="240" w:lineRule="auto"/>
              <w:jc w:val="center"/>
              <w:rPr>
                <w:rFonts w:ascii="Times New Roman" w:eastAsia="Times New Roman" w:hAnsi="Times New Roman" w:cs="Times New Roman"/>
                <w:b/>
                <w:sz w:val="16"/>
                <w:szCs w:val="24"/>
                <w:lang w:eastAsia="sv-SE"/>
              </w:rPr>
            </w:pPr>
            <w:r w:rsidRPr="001B4B87">
              <w:rPr>
                <w:rFonts w:ascii="Times New Roman" w:eastAsia="Times New Roman" w:hAnsi="Times New Roman" w:cs="Times New Roman"/>
                <w:b/>
                <w:sz w:val="16"/>
                <w:szCs w:val="24"/>
                <w:lang w:eastAsia="sv-SE"/>
              </w:rPr>
              <w:t>Max</w:t>
            </w:r>
          </w:p>
        </w:tc>
        <w:tc>
          <w:tcPr>
            <w:tcW w:w="1019" w:type="dxa"/>
            <w:tcBorders>
              <w:bottom w:val="single" w:sz="8" w:space="0" w:color="auto"/>
            </w:tcBorders>
            <w:vAlign w:val="center"/>
          </w:tcPr>
          <w:p w14:paraId="153620E7" w14:textId="78974701" w:rsidR="00633972" w:rsidRPr="001B4B87" w:rsidRDefault="00633972"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-25.06</w:t>
            </w:r>
          </w:p>
        </w:tc>
        <w:tc>
          <w:tcPr>
            <w:tcW w:w="1020" w:type="dxa"/>
            <w:tcBorders>
              <w:bottom w:val="single" w:sz="8" w:space="0" w:color="auto"/>
            </w:tcBorders>
            <w:vAlign w:val="center"/>
          </w:tcPr>
          <w:p w14:paraId="5898F7E9" w14:textId="5F5187FB" w:rsidR="00633972" w:rsidRPr="001B4B87" w:rsidRDefault="00633972"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-49.23</w:t>
            </w:r>
          </w:p>
        </w:tc>
        <w:tc>
          <w:tcPr>
            <w:tcW w:w="1021" w:type="dxa"/>
            <w:tcBorders>
              <w:bottom w:val="single" w:sz="8" w:space="0" w:color="auto"/>
            </w:tcBorders>
            <w:vAlign w:val="center"/>
          </w:tcPr>
          <w:p w14:paraId="7F6B961C" w14:textId="6357F64C" w:rsidR="00633972" w:rsidRPr="001B4B87" w:rsidRDefault="00633972"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-25.03</w:t>
            </w:r>
          </w:p>
        </w:tc>
        <w:tc>
          <w:tcPr>
            <w:tcW w:w="1020" w:type="dxa"/>
            <w:tcBorders>
              <w:bottom w:val="single" w:sz="8" w:space="0" w:color="auto"/>
            </w:tcBorders>
            <w:vAlign w:val="center"/>
          </w:tcPr>
          <w:p w14:paraId="5D6AA2A9" w14:textId="5960C768" w:rsidR="00633972" w:rsidRPr="001B4B87" w:rsidRDefault="00633972"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4.98</w:t>
            </w:r>
          </w:p>
        </w:tc>
        <w:tc>
          <w:tcPr>
            <w:tcW w:w="1020" w:type="dxa"/>
            <w:tcBorders>
              <w:bottom w:val="single" w:sz="8" w:space="0" w:color="auto"/>
            </w:tcBorders>
            <w:vAlign w:val="center"/>
          </w:tcPr>
          <w:p w14:paraId="5EEF1C36" w14:textId="45223FB6" w:rsidR="00633972" w:rsidRPr="001B4B87" w:rsidRDefault="00633972"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1.17</w:t>
            </w:r>
          </w:p>
        </w:tc>
        <w:tc>
          <w:tcPr>
            <w:tcW w:w="1021" w:type="dxa"/>
            <w:tcBorders>
              <w:bottom w:val="single" w:sz="8" w:space="0" w:color="auto"/>
            </w:tcBorders>
            <w:vAlign w:val="center"/>
          </w:tcPr>
          <w:p w14:paraId="20A6BD66" w14:textId="76305E22" w:rsidR="00633972" w:rsidRPr="001B4B87" w:rsidRDefault="00DE7D6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0.22</w:t>
            </w:r>
          </w:p>
        </w:tc>
      </w:tr>
      <w:tr w:rsidR="00196EC4" w:rsidRPr="001B4B87" w14:paraId="79A7EF6A" w14:textId="37BCB365" w:rsidTr="001B4B87">
        <w:trPr>
          <w:trHeight w:hRule="exact" w:val="284"/>
        </w:trPr>
        <w:tc>
          <w:tcPr>
            <w:tcW w:w="1146" w:type="dxa"/>
            <w:vMerge w:val="restart"/>
            <w:tcBorders>
              <w:top w:val="single" w:sz="8" w:space="0" w:color="auto"/>
            </w:tcBorders>
            <w:shd w:val="clear" w:color="auto" w:fill="auto"/>
            <w:noWrap/>
            <w:vAlign w:val="center"/>
            <w:hideMark/>
          </w:tcPr>
          <w:p w14:paraId="6F0AF6AE" w14:textId="77777777" w:rsidR="003F1FBB" w:rsidRPr="001B4B87" w:rsidRDefault="003F1FBB" w:rsidP="001B4B87">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Cambisol</w:t>
            </w:r>
          </w:p>
        </w:tc>
        <w:tc>
          <w:tcPr>
            <w:tcW w:w="1141" w:type="dxa"/>
            <w:vMerge w:val="restart"/>
            <w:tcBorders>
              <w:top w:val="single" w:sz="8" w:space="0" w:color="auto"/>
            </w:tcBorders>
            <w:shd w:val="clear" w:color="auto" w:fill="auto"/>
            <w:noWrap/>
            <w:vAlign w:val="center"/>
            <w:hideMark/>
          </w:tcPr>
          <w:p w14:paraId="12A65219" w14:textId="77777777" w:rsidR="003F1FBB" w:rsidRPr="001B4B87" w:rsidRDefault="003F1FBB" w:rsidP="001B4B87">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Topsoil</w:t>
            </w:r>
          </w:p>
        </w:tc>
        <w:tc>
          <w:tcPr>
            <w:tcW w:w="1143" w:type="dxa"/>
            <w:tcBorders>
              <w:top w:val="single" w:sz="8" w:space="0" w:color="auto"/>
            </w:tcBorders>
            <w:shd w:val="clear" w:color="auto" w:fill="auto"/>
            <w:noWrap/>
            <w:vAlign w:val="center"/>
            <w:hideMark/>
          </w:tcPr>
          <w:p w14:paraId="11A83751" w14:textId="77777777" w:rsidR="003F1FBB" w:rsidRPr="001B4B87" w:rsidRDefault="003F1FBB" w:rsidP="001B4B87">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0-20 cm</w:t>
            </w:r>
          </w:p>
        </w:tc>
        <w:tc>
          <w:tcPr>
            <w:tcW w:w="1019" w:type="dxa"/>
            <w:tcBorders>
              <w:top w:val="single" w:sz="8" w:space="0" w:color="auto"/>
            </w:tcBorders>
            <w:vAlign w:val="center"/>
          </w:tcPr>
          <w:p w14:paraId="7D5ED4AC" w14:textId="666C2E2A"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-27.08</w:t>
            </w:r>
            <w:r w:rsidRPr="001B4B87">
              <w:rPr>
                <w:rFonts w:ascii="Times New Roman" w:eastAsia="Times New Roman" w:hAnsi="Times New Roman" w:cs="Times New Roman"/>
                <w:sz w:val="16"/>
                <w:szCs w:val="24"/>
                <w:lang w:eastAsia="sv-SE"/>
              </w:rPr>
              <w:t xml:space="preserve"> ± 0.02</w:t>
            </w:r>
          </w:p>
        </w:tc>
        <w:tc>
          <w:tcPr>
            <w:tcW w:w="1020" w:type="dxa"/>
            <w:vMerge w:val="restart"/>
            <w:tcBorders>
              <w:top w:val="single" w:sz="8" w:space="0" w:color="auto"/>
            </w:tcBorders>
            <w:vAlign w:val="center"/>
          </w:tcPr>
          <w:p w14:paraId="3A11B7CE" w14:textId="78B8DACF"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-50.99</w:t>
            </w:r>
            <w:r w:rsidRPr="001B4B87">
              <w:rPr>
                <w:rFonts w:ascii="Times New Roman" w:eastAsia="Times New Roman" w:hAnsi="Times New Roman" w:cs="Times New Roman"/>
                <w:sz w:val="16"/>
                <w:szCs w:val="24"/>
                <w:lang w:eastAsia="sv-SE"/>
              </w:rPr>
              <w:t xml:space="preserve"> ± 0.07</w:t>
            </w:r>
          </w:p>
        </w:tc>
        <w:tc>
          <w:tcPr>
            <w:tcW w:w="1021" w:type="dxa"/>
            <w:vMerge w:val="restart"/>
            <w:tcBorders>
              <w:top w:val="single" w:sz="8" w:space="0" w:color="auto"/>
            </w:tcBorders>
            <w:vAlign w:val="center"/>
          </w:tcPr>
          <w:p w14:paraId="54C53446" w14:textId="5EB2F8AA"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-26.66</w:t>
            </w:r>
            <w:r w:rsidRPr="001B4B87">
              <w:rPr>
                <w:rFonts w:ascii="Times New Roman" w:eastAsia="Times New Roman" w:hAnsi="Times New Roman" w:cs="Times New Roman"/>
                <w:sz w:val="16"/>
                <w:szCs w:val="24"/>
                <w:lang w:eastAsia="sv-SE"/>
              </w:rPr>
              <w:t xml:space="preserve"> ± 0.06</w:t>
            </w:r>
          </w:p>
        </w:tc>
        <w:tc>
          <w:tcPr>
            <w:tcW w:w="1020" w:type="dxa"/>
            <w:tcBorders>
              <w:top w:val="single" w:sz="8" w:space="0" w:color="auto"/>
            </w:tcBorders>
            <w:vAlign w:val="center"/>
          </w:tcPr>
          <w:p w14:paraId="2C73447D" w14:textId="2DC95C26"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1.75</w:t>
            </w:r>
            <w:r w:rsidRPr="001B4B87">
              <w:rPr>
                <w:rFonts w:ascii="Times New Roman" w:eastAsia="Times New Roman" w:hAnsi="Times New Roman" w:cs="Times New Roman"/>
                <w:sz w:val="16"/>
                <w:szCs w:val="24"/>
                <w:lang w:eastAsia="sv-SE"/>
              </w:rPr>
              <w:t xml:space="preserve"> ± 0.09</w:t>
            </w:r>
          </w:p>
        </w:tc>
        <w:tc>
          <w:tcPr>
            <w:tcW w:w="1020" w:type="dxa"/>
            <w:vAlign w:val="center"/>
          </w:tcPr>
          <w:p w14:paraId="5D1727D4" w14:textId="141B691A"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0.56</w:t>
            </w:r>
            <w:r w:rsidRPr="001B4B87">
              <w:rPr>
                <w:rFonts w:ascii="Times New Roman" w:eastAsia="Times New Roman" w:hAnsi="Times New Roman" w:cs="Times New Roman"/>
                <w:sz w:val="16"/>
                <w:szCs w:val="24"/>
                <w:lang w:eastAsia="sv-SE"/>
              </w:rPr>
              <w:t xml:space="preserve"> ± 0.00</w:t>
            </w:r>
          </w:p>
        </w:tc>
        <w:tc>
          <w:tcPr>
            <w:tcW w:w="1021" w:type="dxa"/>
            <w:vAlign w:val="center"/>
          </w:tcPr>
          <w:p w14:paraId="5D3AEC27" w14:textId="0F7974E6"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0.07</w:t>
            </w:r>
            <w:r w:rsidRPr="001B4B87">
              <w:rPr>
                <w:rFonts w:ascii="Times New Roman" w:eastAsia="Times New Roman" w:hAnsi="Times New Roman" w:cs="Times New Roman"/>
                <w:sz w:val="16"/>
                <w:szCs w:val="24"/>
                <w:lang w:eastAsia="sv-SE"/>
              </w:rPr>
              <w:t xml:space="preserve"> ± 0.00</w:t>
            </w:r>
          </w:p>
        </w:tc>
      </w:tr>
      <w:tr w:rsidR="00196EC4" w:rsidRPr="001B4B87" w14:paraId="19F395A0" w14:textId="3882726E" w:rsidTr="001B4B87">
        <w:trPr>
          <w:trHeight w:hRule="exact" w:val="284"/>
        </w:trPr>
        <w:tc>
          <w:tcPr>
            <w:tcW w:w="1146" w:type="dxa"/>
            <w:vMerge/>
            <w:vAlign w:val="center"/>
            <w:hideMark/>
          </w:tcPr>
          <w:p w14:paraId="3A98A560" w14:textId="77777777" w:rsidR="003F1FBB" w:rsidRPr="001B4B87" w:rsidRDefault="003F1FBB" w:rsidP="001B4B87">
            <w:pPr>
              <w:spacing w:line="240" w:lineRule="auto"/>
              <w:jc w:val="center"/>
              <w:rPr>
                <w:rFonts w:ascii="Times New Roman" w:eastAsia="Times New Roman" w:hAnsi="Times New Roman" w:cs="Times New Roman"/>
                <w:sz w:val="16"/>
                <w:szCs w:val="24"/>
                <w:lang w:val="fr-FR" w:eastAsia="fr-FR"/>
              </w:rPr>
            </w:pPr>
          </w:p>
        </w:tc>
        <w:tc>
          <w:tcPr>
            <w:tcW w:w="1141" w:type="dxa"/>
            <w:vMerge/>
            <w:vAlign w:val="center"/>
            <w:hideMark/>
          </w:tcPr>
          <w:p w14:paraId="0D0D350F" w14:textId="77777777" w:rsidR="003F1FBB" w:rsidRPr="001B4B87" w:rsidRDefault="003F1FBB" w:rsidP="001B4B87">
            <w:pPr>
              <w:spacing w:line="240" w:lineRule="auto"/>
              <w:jc w:val="center"/>
              <w:rPr>
                <w:rFonts w:ascii="Times New Roman" w:eastAsia="Times New Roman" w:hAnsi="Times New Roman" w:cs="Times New Roman"/>
                <w:sz w:val="16"/>
                <w:szCs w:val="24"/>
                <w:lang w:val="fr-FR" w:eastAsia="fr-FR"/>
              </w:rPr>
            </w:pPr>
          </w:p>
        </w:tc>
        <w:tc>
          <w:tcPr>
            <w:tcW w:w="1143" w:type="dxa"/>
            <w:shd w:val="clear" w:color="auto" w:fill="auto"/>
            <w:noWrap/>
            <w:vAlign w:val="center"/>
            <w:hideMark/>
          </w:tcPr>
          <w:p w14:paraId="4EB94A7A" w14:textId="77777777" w:rsidR="003F1FBB" w:rsidRPr="001B4B87" w:rsidRDefault="003F1FBB" w:rsidP="001B4B87">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20-40 cm</w:t>
            </w:r>
          </w:p>
        </w:tc>
        <w:tc>
          <w:tcPr>
            <w:tcW w:w="1019" w:type="dxa"/>
            <w:vAlign w:val="center"/>
          </w:tcPr>
          <w:p w14:paraId="356B15D8" w14:textId="514FA73D"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-26.88</w:t>
            </w:r>
            <w:r w:rsidRPr="001B4B87">
              <w:rPr>
                <w:rFonts w:ascii="Times New Roman" w:eastAsia="Times New Roman" w:hAnsi="Times New Roman" w:cs="Times New Roman"/>
                <w:sz w:val="16"/>
                <w:szCs w:val="24"/>
                <w:lang w:eastAsia="sv-SE"/>
              </w:rPr>
              <w:t xml:space="preserve"> ± 0.04</w:t>
            </w:r>
          </w:p>
        </w:tc>
        <w:tc>
          <w:tcPr>
            <w:tcW w:w="1020" w:type="dxa"/>
            <w:vMerge/>
            <w:vAlign w:val="center"/>
          </w:tcPr>
          <w:p w14:paraId="6831CC0B" w14:textId="77777777" w:rsidR="003F1FBB" w:rsidRPr="001B4B87" w:rsidRDefault="003F1FBB" w:rsidP="001B4B87">
            <w:pPr>
              <w:spacing w:line="240" w:lineRule="auto"/>
              <w:jc w:val="center"/>
              <w:rPr>
                <w:rFonts w:ascii="Times New Roman" w:hAnsi="Times New Roman" w:cs="Times New Roman"/>
                <w:sz w:val="16"/>
                <w:szCs w:val="24"/>
              </w:rPr>
            </w:pPr>
          </w:p>
        </w:tc>
        <w:tc>
          <w:tcPr>
            <w:tcW w:w="1021" w:type="dxa"/>
            <w:vMerge/>
            <w:vAlign w:val="center"/>
          </w:tcPr>
          <w:p w14:paraId="596DB443" w14:textId="77777777" w:rsidR="003F1FBB" w:rsidRPr="001B4B87" w:rsidRDefault="003F1FBB" w:rsidP="001B4B87">
            <w:pPr>
              <w:spacing w:line="240" w:lineRule="auto"/>
              <w:jc w:val="center"/>
              <w:rPr>
                <w:rFonts w:ascii="Times New Roman" w:hAnsi="Times New Roman" w:cs="Times New Roman"/>
                <w:sz w:val="16"/>
                <w:szCs w:val="24"/>
              </w:rPr>
            </w:pPr>
          </w:p>
        </w:tc>
        <w:tc>
          <w:tcPr>
            <w:tcW w:w="1020" w:type="dxa"/>
            <w:vAlign w:val="center"/>
          </w:tcPr>
          <w:p w14:paraId="60A94841" w14:textId="61F0354D"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0.93</w:t>
            </w:r>
            <w:r w:rsidRPr="001B4B87">
              <w:rPr>
                <w:rFonts w:ascii="Times New Roman" w:eastAsia="Times New Roman" w:hAnsi="Times New Roman" w:cs="Times New Roman"/>
                <w:sz w:val="16"/>
                <w:szCs w:val="24"/>
                <w:lang w:eastAsia="sv-SE"/>
              </w:rPr>
              <w:t xml:space="preserve"> ± 0.16</w:t>
            </w:r>
          </w:p>
        </w:tc>
        <w:tc>
          <w:tcPr>
            <w:tcW w:w="1020" w:type="dxa"/>
            <w:vAlign w:val="center"/>
          </w:tcPr>
          <w:p w14:paraId="5945BE41" w14:textId="0FA43567"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0.56</w:t>
            </w:r>
            <w:r w:rsidRPr="001B4B87">
              <w:rPr>
                <w:rFonts w:ascii="Times New Roman" w:eastAsia="Times New Roman" w:hAnsi="Times New Roman" w:cs="Times New Roman"/>
                <w:sz w:val="16"/>
                <w:szCs w:val="24"/>
                <w:lang w:eastAsia="sv-SE"/>
              </w:rPr>
              <w:t xml:space="preserve"> ± 0.00</w:t>
            </w:r>
          </w:p>
        </w:tc>
        <w:tc>
          <w:tcPr>
            <w:tcW w:w="1021" w:type="dxa"/>
            <w:vAlign w:val="center"/>
          </w:tcPr>
          <w:p w14:paraId="7F6CACC4" w14:textId="181713BA"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0.04</w:t>
            </w:r>
            <w:r w:rsidRPr="001B4B87">
              <w:rPr>
                <w:rFonts w:ascii="Times New Roman" w:eastAsia="Times New Roman" w:hAnsi="Times New Roman" w:cs="Times New Roman"/>
                <w:sz w:val="16"/>
                <w:szCs w:val="24"/>
                <w:lang w:eastAsia="sv-SE"/>
              </w:rPr>
              <w:t xml:space="preserve"> ± 0.01</w:t>
            </w:r>
          </w:p>
        </w:tc>
      </w:tr>
      <w:tr w:rsidR="00196EC4" w:rsidRPr="001B4B87" w14:paraId="18CD7892" w14:textId="072CCDFF" w:rsidTr="001B4B87">
        <w:trPr>
          <w:trHeight w:hRule="exact" w:val="284"/>
        </w:trPr>
        <w:tc>
          <w:tcPr>
            <w:tcW w:w="1146" w:type="dxa"/>
            <w:vMerge/>
            <w:vAlign w:val="center"/>
            <w:hideMark/>
          </w:tcPr>
          <w:p w14:paraId="30BFD280" w14:textId="77777777" w:rsidR="003F1FBB" w:rsidRPr="001B4B87" w:rsidRDefault="003F1FBB" w:rsidP="001B4B87">
            <w:pPr>
              <w:spacing w:line="240" w:lineRule="auto"/>
              <w:jc w:val="center"/>
              <w:rPr>
                <w:rFonts w:ascii="Times New Roman" w:eastAsia="Times New Roman" w:hAnsi="Times New Roman" w:cs="Times New Roman"/>
                <w:sz w:val="16"/>
                <w:szCs w:val="24"/>
                <w:lang w:val="fr-FR" w:eastAsia="fr-FR"/>
              </w:rPr>
            </w:pPr>
          </w:p>
        </w:tc>
        <w:tc>
          <w:tcPr>
            <w:tcW w:w="1141" w:type="dxa"/>
            <w:vMerge/>
            <w:tcBorders>
              <w:bottom w:val="single" w:sz="4" w:space="0" w:color="auto"/>
            </w:tcBorders>
            <w:vAlign w:val="center"/>
            <w:hideMark/>
          </w:tcPr>
          <w:p w14:paraId="49FB34E4" w14:textId="77777777" w:rsidR="003F1FBB" w:rsidRPr="001B4B87" w:rsidRDefault="003F1FBB" w:rsidP="001B4B87">
            <w:pPr>
              <w:spacing w:line="240" w:lineRule="auto"/>
              <w:jc w:val="center"/>
              <w:rPr>
                <w:rFonts w:ascii="Times New Roman" w:eastAsia="Times New Roman" w:hAnsi="Times New Roman" w:cs="Times New Roman"/>
                <w:sz w:val="16"/>
                <w:szCs w:val="24"/>
                <w:lang w:val="fr-FR" w:eastAsia="fr-FR"/>
              </w:rPr>
            </w:pPr>
          </w:p>
        </w:tc>
        <w:tc>
          <w:tcPr>
            <w:tcW w:w="1143" w:type="dxa"/>
            <w:tcBorders>
              <w:bottom w:val="single" w:sz="4" w:space="0" w:color="auto"/>
            </w:tcBorders>
            <w:shd w:val="clear" w:color="auto" w:fill="auto"/>
            <w:noWrap/>
            <w:vAlign w:val="center"/>
            <w:hideMark/>
          </w:tcPr>
          <w:p w14:paraId="4528F81A" w14:textId="77777777" w:rsidR="003F1FBB" w:rsidRPr="001B4B87" w:rsidRDefault="003F1FBB" w:rsidP="001B4B87">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40-60 cm</w:t>
            </w:r>
          </w:p>
        </w:tc>
        <w:tc>
          <w:tcPr>
            <w:tcW w:w="1019" w:type="dxa"/>
            <w:tcBorders>
              <w:bottom w:val="single" w:sz="4" w:space="0" w:color="auto"/>
            </w:tcBorders>
            <w:vAlign w:val="center"/>
          </w:tcPr>
          <w:p w14:paraId="4FC2DF27" w14:textId="763CF835"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-26.73</w:t>
            </w:r>
            <w:r w:rsidRPr="001B4B87">
              <w:rPr>
                <w:rFonts w:ascii="Times New Roman" w:eastAsia="Times New Roman" w:hAnsi="Times New Roman" w:cs="Times New Roman"/>
                <w:sz w:val="16"/>
                <w:szCs w:val="24"/>
                <w:lang w:eastAsia="sv-SE"/>
              </w:rPr>
              <w:t xml:space="preserve"> ± 0.06</w:t>
            </w:r>
          </w:p>
        </w:tc>
        <w:tc>
          <w:tcPr>
            <w:tcW w:w="1020" w:type="dxa"/>
            <w:vMerge/>
            <w:tcBorders>
              <w:bottom w:val="single" w:sz="4" w:space="0" w:color="auto"/>
            </w:tcBorders>
            <w:vAlign w:val="center"/>
          </w:tcPr>
          <w:p w14:paraId="01F7AF9E" w14:textId="77777777" w:rsidR="003F1FBB" w:rsidRPr="001B4B87" w:rsidRDefault="003F1FBB" w:rsidP="001B4B87">
            <w:pPr>
              <w:spacing w:line="240" w:lineRule="auto"/>
              <w:jc w:val="center"/>
              <w:rPr>
                <w:rFonts w:ascii="Times New Roman" w:hAnsi="Times New Roman" w:cs="Times New Roman"/>
                <w:sz w:val="16"/>
                <w:szCs w:val="24"/>
              </w:rPr>
            </w:pPr>
          </w:p>
        </w:tc>
        <w:tc>
          <w:tcPr>
            <w:tcW w:w="1021" w:type="dxa"/>
            <w:vMerge/>
            <w:tcBorders>
              <w:bottom w:val="single" w:sz="4" w:space="0" w:color="auto"/>
            </w:tcBorders>
            <w:vAlign w:val="center"/>
          </w:tcPr>
          <w:p w14:paraId="1618E8B6" w14:textId="77777777" w:rsidR="003F1FBB" w:rsidRPr="001B4B87" w:rsidRDefault="003F1FBB" w:rsidP="001B4B87">
            <w:pPr>
              <w:spacing w:line="240" w:lineRule="auto"/>
              <w:jc w:val="center"/>
              <w:rPr>
                <w:rFonts w:ascii="Times New Roman" w:hAnsi="Times New Roman" w:cs="Times New Roman"/>
                <w:sz w:val="16"/>
                <w:szCs w:val="24"/>
              </w:rPr>
            </w:pPr>
          </w:p>
        </w:tc>
        <w:tc>
          <w:tcPr>
            <w:tcW w:w="1020" w:type="dxa"/>
            <w:tcBorders>
              <w:bottom w:val="single" w:sz="4" w:space="0" w:color="auto"/>
            </w:tcBorders>
            <w:vAlign w:val="center"/>
          </w:tcPr>
          <w:p w14:paraId="54A45D51" w14:textId="262AD800"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0.31</w:t>
            </w:r>
            <w:r w:rsidRPr="001B4B87">
              <w:rPr>
                <w:rFonts w:ascii="Times New Roman" w:eastAsia="Times New Roman" w:hAnsi="Times New Roman" w:cs="Times New Roman"/>
                <w:sz w:val="16"/>
                <w:szCs w:val="24"/>
                <w:lang w:eastAsia="sv-SE"/>
              </w:rPr>
              <w:t xml:space="preserve"> ± 0.27</w:t>
            </w:r>
          </w:p>
        </w:tc>
        <w:tc>
          <w:tcPr>
            <w:tcW w:w="1020" w:type="dxa"/>
            <w:tcBorders>
              <w:bottom w:val="single" w:sz="4" w:space="0" w:color="auto"/>
            </w:tcBorders>
            <w:vAlign w:val="center"/>
          </w:tcPr>
          <w:p w14:paraId="409CDD0B" w14:textId="6A57219B"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0.56</w:t>
            </w:r>
            <w:r w:rsidRPr="001B4B87">
              <w:rPr>
                <w:rFonts w:ascii="Times New Roman" w:eastAsia="Times New Roman" w:hAnsi="Times New Roman" w:cs="Times New Roman"/>
                <w:sz w:val="16"/>
                <w:szCs w:val="24"/>
                <w:lang w:eastAsia="sv-SE"/>
              </w:rPr>
              <w:t xml:space="preserve"> ± 0.00</w:t>
            </w:r>
          </w:p>
        </w:tc>
        <w:tc>
          <w:tcPr>
            <w:tcW w:w="1021" w:type="dxa"/>
            <w:tcBorders>
              <w:bottom w:val="single" w:sz="4" w:space="0" w:color="auto"/>
            </w:tcBorders>
            <w:vAlign w:val="center"/>
          </w:tcPr>
          <w:p w14:paraId="5CE76D9A" w14:textId="48DB7B16"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0.01</w:t>
            </w:r>
            <w:r w:rsidRPr="001B4B87">
              <w:rPr>
                <w:rFonts w:ascii="Times New Roman" w:eastAsia="Times New Roman" w:hAnsi="Times New Roman" w:cs="Times New Roman"/>
                <w:sz w:val="16"/>
                <w:szCs w:val="24"/>
                <w:lang w:eastAsia="sv-SE"/>
              </w:rPr>
              <w:t xml:space="preserve"> ± 0.01</w:t>
            </w:r>
          </w:p>
        </w:tc>
      </w:tr>
      <w:tr w:rsidR="00196EC4" w:rsidRPr="001B4B87" w14:paraId="4D24DE00" w14:textId="35648F1A" w:rsidTr="001B4B87">
        <w:trPr>
          <w:trHeight w:hRule="exact" w:val="284"/>
        </w:trPr>
        <w:tc>
          <w:tcPr>
            <w:tcW w:w="1146" w:type="dxa"/>
            <w:vMerge/>
            <w:vAlign w:val="center"/>
            <w:hideMark/>
          </w:tcPr>
          <w:p w14:paraId="1D974864" w14:textId="77777777" w:rsidR="003F1FBB" w:rsidRPr="001B4B87" w:rsidRDefault="003F1FBB" w:rsidP="001B4B87">
            <w:pPr>
              <w:spacing w:line="240" w:lineRule="auto"/>
              <w:jc w:val="center"/>
              <w:rPr>
                <w:rFonts w:ascii="Times New Roman" w:eastAsia="Times New Roman" w:hAnsi="Times New Roman" w:cs="Times New Roman"/>
                <w:sz w:val="16"/>
                <w:szCs w:val="24"/>
                <w:lang w:val="fr-FR" w:eastAsia="fr-FR"/>
              </w:rPr>
            </w:pPr>
          </w:p>
        </w:tc>
        <w:tc>
          <w:tcPr>
            <w:tcW w:w="1141" w:type="dxa"/>
            <w:vMerge w:val="restart"/>
            <w:tcBorders>
              <w:top w:val="single" w:sz="4" w:space="0" w:color="auto"/>
            </w:tcBorders>
            <w:shd w:val="clear" w:color="auto" w:fill="auto"/>
            <w:noWrap/>
            <w:vAlign w:val="center"/>
            <w:hideMark/>
          </w:tcPr>
          <w:p w14:paraId="4FC0E584" w14:textId="77777777" w:rsidR="003F1FBB" w:rsidRPr="001B4B87" w:rsidRDefault="003F1FBB" w:rsidP="001B4B87">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Subsoil</w:t>
            </w:r>
          </w:p>
        </w:tc>
        <w:tc>
          <w:tcPr>
            <w:tcW w:w="1143" w:type="dxa"/>
            <w:tcBorders>
              <w:top w:val="single" w:sz="4" w:space="0" w:color="auto"/>
            </w:tcBorders>
            <w:shd w:val="clear" w:color="auto" w:fill="auto"/>
            <w:noWrap/>
            <w:vAlign w:val="center"/>
            <w:hideMark/>
          </w:tcPr>
          <w:p w14:paraId="3631D3D8" w14:textId="77777777" w:rsidR="003F1FBB" w:rsidRPr="001B4B87" w:rsidRDefault="003F1FBB" w:rsidP="001B4B87">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0-20 cm</w:t>
            </w:r>
          </w:p>
        </w:tc>
        <w:tc>
          <w:tcPr>
            <w:tcW w:w="1019" w:type="dxa"/>
            <w:tcBorders>
              <w:top w:val="single" w:sz="4" w:space="0" w:color="auto"/>
            </w:tcBorders>
            <w:vAlign w:val="center"/>
          </w:tcPr>
          <w:p w14:paraId="3098C59C" w14:textId="6D6DFD6A"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-26.09</w:t>
            </w:r>
            <w:r w:rsidRPr="001B4B87">
              <w:rPr>
                <w:rFonts w:ascii="Times New Roman" w:eastAsia="Times New Roman" w:hAnsi="Times New Roman" w:cs="Times New Roman"/>
                <w:sz w:val="16"/>
                <w:szCs w:val="24"/>
                <w:lang w:eastAsia="sv-SE"/>
              </w:rPr>
              <w:t xml:space="preserve"> ± 0.07</w:t>
            </w:r>
          </w:p>
        </w:tc>
        <w:tc>
          <w:tcPr>
            <w:tcW w:w="1020" w:type="dxa"/>
            <w:vMerge w:val="restart"/>
            <w:tcBorders>
              <w:top w:val="single" w:sz="4" w:space="0" w:color="auto"/>
            </w:tcBorders>
            <w:vAlign w:val="center"/>
          </w:tcPr>
          <w:p w14:paraId="6FE1B7BA" w14:textId="75EE1EF6"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-50.66</w:t>
            </w:r>
            <w:r w:rsidRPr="001B4B87">
              <w:rPr>
                <w:rFonts w:ascii="Times New Roman" w:eastAsia="Times New Roman" w:hAnsi="Times New Roman" w:cs="Times New Roman"/>
                <w:sz w:val="16"/>
                <w:szCs w:val="24"/>
                <w:lang w:eastAsia="sv-SE"/>
              </w:rPr>
              <w:t xml:space="preserve"> ± 0.14</w:t>
            </w:r>
          </w:p>
        </w:tc>
        <w:tc>
          <w:tcPr>
            <w:tcW w:w="1021" w:type="dxa"/>
            <w:vMerge w:val="restart"/>
            <w:tcBorders>
              <w:top w:val="single" w:sz="4" w:space="0" w:color="auto"/>
            </w:tcBorders>
            <w:vAlign w:val="center"/>
          </w:tcPr>
          <w:p w14:paraId="41525467" w14:textId="072710F6"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-25.55</w:t>
            </w:r>
            <w:r w:rsidRPr="001B4B87">
              <w:rPr>
                <w:rFonts w:ascii="Times New Roman" w:eastAsia="Times New Roman" w:hAnsi="Times New Roman" w:cs="Times New Roman"/>
                <w:sz w:val="16"/>
                <w:szCs w:val="24"/>
                <w:lang w:eastAsia="sv-SE"/>
              </w:rPr>
              <w:t xml:space="preserve"> ± 0.02</w:t>
            </w:r>
          </w:p>
        </w:tc>
        <w:tc>
          <w:tcPr>
            <w:tcW w:w="1020" w:type="dxa"/>
            <w:tcBorders>
              <w:top w:val="single" w:sz="4" w:space="0" w:color="auto"/>
            </w:tcBorders>
            <w:vAlign w:val="center"/>
          </w:tcPr>
          <w:p w14:paraId="0E7CDABF" w14:textId="41987DDF"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eastAsia="Times New Roman" w:hAnsi="Times New Roman" w:cs="Times New Roman"/>
                <w:sz w:val="16"/>
                <w:szCs w:val="24"/>
                <w:lang w:eastAsia="sv-SE"/>
              </w:rPr>
              <w:t>2.17 ± 0.29</w:t>
            </w:r>
          </w:p>
        </w:tc>
        <w:tc>
          <w:tcPr>
            <w:tcW w:w="1020" w:type="dxa"/>
            <w:tcBorders>
              <w:top w:val="single" w:sz="4" w:space="0" w:color="auto"/>
            </w:tcBorders>
            <w:vAlign w:val="center"/>
          </w:tcPr>
          <w:p w14:paraId="66E0975E" w14:textId="7C90B045"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0.51</w:t>
            </w:r>
            <w:r w:rsidRPr="001B4B87">
              <w:rPr>
                <w:rFonts w:ascii="Times New Roman" w:eastAsia="Times New Roman" w:hAnsi="Times New Roman" w:cs="Times New Roman"/>
                <w:sz w:val="16"/>
                <w:szCs w:val="24"/>
                <w:lang w:eastAsia="sv-SE"/>
              </w:rPr>
              <w:t xml:space="preserve"> ± 0.01</w:t>
            </w:r>
          </w:p>
        </w:tc>
        <w:tc>
          <w:tcPr>
            <w:tcW w:w="1021" w:type="dxa"/>
            <w:tcBorders>
              <w:top w:val="single" w:sz="4" w:space="0" w:color="auto"/>
            </w:tcBorders>
            <w:vAlign w:val="center"/>
          </w:tcPr>
          <w:p w14:paraId="6DD2B055" w14:textId="224075F7"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0.09</w:t>
            </w:r>
            <w:r w:rsidRPr="001B4B87">
              <w:rPr>
                <w:rFonts w:ascii="Times New Roman" w:eastAsia="Times New Roman" w:hAnsi="Times New Roman" w:cs="Times New Roman"/>
                <w:sz w:val="16"/>
                <w:szCs w:val="24"/>
                <w:lang w:eastAsia="sv-SE"/>
              </w:rPr>
              <w:t xml:space="preserve"> ± 0.01</w:t>
            </w:r>
          </w:p>
        </w:tc>
      </w:tr>
      <w:tr w:rsidR="00196EC4" w:rsidRPr="001B4B87" w14:paraId="6A0F81E4" w14:textId="46C3AF8E" w:rsidTr="001B4B87">
        <w:trPr>
          <w:trHeight w:hRule="exact" w:val="284"/>
        </w:trPr>
        <w:tc>
          <w:tcPr>
            <w:tcW w:w="1146" w:type="dxa"/>
            <w:vMerge/>
            <w:vAlign w:val="center"/>
            <w:hideMark/>
          </w:tcPr>
          <w:p w14:paraId="1A657E45" w14:textId="77777777" w:rsidR="003F1FBB" w:rsidRPr="001B4B87" w:rsidRDefault="003F1FBB" w:rsidP="001B4B87">
            <w:pPr>
              <w:spacing w:line="240" w:lineRule="auto"/>
              <w:jc w:val="center"/>
              <w:rPr>
                <w:rFonts w:ascii="Times New Roman" w:eastAsia="Times New Roman" w:hAnsi="Times New Roman" w:cs="Times New Roman"/>
                <w:sz w:val="16"/>
                <w:szCs w:val="24"/>
                <w:lang w:val="fr-FR" w:eastAsia="fr-FR"/>
              </w:rPr>
            </w:pPr>
          </w:p>
        </w:tc>
        <w:tc>
          <w:tcPr>
            <w:tcW w:w="1141" w:type="dxa"/>
            <w:vMerge/>
            <w:vAlign w:val="center"/>
            <w:hideMark/>
          </w:tcPr>
          <w:p w14:paraId="42A9CF7E" w14:textId="77777777" w:rsidR="003F1FBB" w:rsidRPr="001B4B87" w:rsidRDefault="003F1FBB" w:rsidP="001B4B87">
            <w:pPr>
              <w:spacing w:line="240" w:lineRule="auto"/>
              <w:jc w:val="center"/>
              <w:rPr>
                <w:rFonts w:ascii="Times New Roman" w:eastAsia="Times New Roman" w:hAnsi="Times New Roman" w:cs="Times New Roman"/>
                <w:sz w:val="16"/>
                <w:szCs w:val="24"/>
                <w:lang w:val="fr-FR" w:eastAsia="fr-FR"/>
              </w:rPr>
            </w:pPr>
          </w:p>
        </w:tc>
        <w:tc>
          <w:tcPr>
            <w:tcW w:w="1143" w:type="dxa"/>
            <w:shd w:val="clear" w:color="auto" w:fill="auto"/>
            <w:noWrap/>
            <w:vAlign w:val="center"/>
            <w:hideMark/>
          </w:tcPr>
          <w:p w14:paraId="0789F7FB" w14:textId="77777777" w:rsidR="003F1FBB" w:rsidRPr="001B4B87" w:rsidRDefault="003F1FBB" w:rsidP="001B4B87">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20-40 cm</w:t>
            </w:r>
          </w:p>
        </w:tc>
        <w:tc>
          <w:tcPr>
            <w:tcW w:w="1019" w:type="dxa"/>
            <w:vAlign w:val="center"/>
          </w:tcPr>
          <w:p w14:paraId="52FB1E8A" w14:textId="2D21A47A"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-25.66</w:t>
            </w:r>
            <w:r w:rsidRPr="001B4B87">
              <w:rPr>
                <w:rFonts w:ascii="Times New Roman" w:eastAsia="Times New Roman" w:hAnsi="Times New Roman" w:cs="Times New Roman"/>
                <w:sz w:val="16"/>
                <w:szCs w:val="24"/>
                <w:lang w:eastAsia="sv-SE"/>
              </w:rPr>
              <w:t xml:space="preserve"> ± 0.01</w:t>
            </w:r>
          </w:p>
        </w:tc>
        <w:tc>
          <w:tcPr>
            <w:tcW w:w="1020" w:type="dxa"/>
            <w:vMerge/>
            <w:vAlign w:val="center"/>
          </w:tcPr>
          <w:p w14:paraId="06CF837B" w14:textId="77777777" w:rsidR="003F1FBB" w:rsidRPr="001B4B87" w:rsidRDefault="003F1FBB" w:rsidP="001B4B87">
            <w:pPr>
              <w:spacing w:line="240" w:lineRule="auto"/>
              <w:jc w:val="center"/>
              <w:rPr>
                <w:rFonts w:ascii="Times New Roman" w:hAnsi="Times New Roman" w:cs="Times New Roman"/>
                <w:sz w:val="16"/>
                <w:szCs w:val="24"/>
              </w:rPr>
            </w:pPr>
          </w:p>
        </w:tc>
        <w:tc>
          <w:tcPr>
            <w:tcW w:w="1021" w:type="dxa"/>
            <w:vMerge/>
            <w:vAlign w:val="center"/>
          </w:tcPr>
          <w:p w14:paraId="61F3B603" w14:textId="77777777" w:rsidR="003F1FBB" w:rsidRPr="001B4B87" w:rsidRDefault="003F1FBB" w:rsidP="001B4B87">
            <w:pPr>
              <w:spacing w:line="240" w:lineRule="auto"/>
              <w:jc w:val="center"/>
              <w:rPr>
                <w:rFonts w:ascii="Times New Roman" w:hAnsi="Times New Roman" w:cs="Times New Roman"/>
                <w:sz w:val="16"/>
                <w:szCs w:val="24"/>
              </w:rPr>
            </w:pPr>
          </w:p>
        </w:tc>
        <w:tc>
          <w:tcPr>
            <w:tcW w:w="1020" w:type="dxa"/>
            <w:vAlign w:val="center"/>
          </w:tcPr>
          <w:p w14:paraId="5D9A70FF" w14:textId="6EDB9992"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0.46</w:t>
            </w:r>
            <w:r w:rsidRPr="001B4B87">
              <w:rPr>
                <w:rFonts w:ascii="Times New Roman" w:eastAsia="Times New Roman" w:hAnsi="Times New Roman" w:cs="Times New Roman"/>
                <w:sz w:val="16"/>
                <w:szCs w:val="24"/>
                <w:lang w:eastAsia="sv-SE"/>
              </w:rPr>
              <w:t xml:space="preserve"> ± 0.06</w:t>
            </w:r>
          </w:p>
        </w:tc>
        <w:tc>
          <w:tcPr>
            <w:tcW w:w="1020" w:type="dxa"/>
            <w:vAlign w:val="center"/>
          </w:tcPr>
          <w:p w14:paraId="08EDD3A9" w14:textId="6F1AFDCD"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0.51</w:t>
            </w:r>
            <w:r w:rsidRPr="001B4B87">
              <w:rPr>
                <w:rFonts w:ascii="Times New Roman" w:eastAsia="Times New Roman" w:hAnsi="Times New Roman" w:cs="Times New Roman"/>
                <w:sz w:val="16"/>
                <w:szCs w:val="24"/>
                <w:lang w:eastAsia="sv-SE"/>
              </w:rPr>
              <w:t xml:space="preserve"> ± 0.00</w:t>
            </w:r>
          </w:p>
        </w:tc>
        <w:tc>
          <w:tcPr>
            <w:tcW w:w="1021" w:type="dxa"/>
            <w:vAlign w:val="center"/>
          </w:tcPr>
          <w:p w14:paraId="5C32AC08" w14:textId="4FBFCAC0"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0.02</w:t>
            </w:r>
            <w:r w:rsidRPr="001B4B87">
              <w:rPr>
                <w:rFonts w:ascii="Times New Roman" w:eastAsia="Times New Roman" w:hAnsi="Times New Roman" w:cs="Times New Roman"/>
                <w:sz w:val="16"/>
                <w:szCs w:val="24"/>
                <w:lang w:eastAsia="sv-SE"/>
              </w:rPr>
              <w:t xml:space="preserve"> ± 0.00</w:t>
            </w:r>
          </w:p>
        </w:tc>
      </w:tr>
      <w:tr w:rsidR="00196EC4" w:rsidRPr="001B4B87" w14:paraId="2F5991AC" w14:textId="1EFE99C2" w:rsidTr="001B4B87">
        <w:trPr>
          <w:trHeight w:hRule="exact" w:val="284"/>
        </w:trPr>
        <w:tc>
          <w:tcPr>
            <w:tcW w:w="1146" w:type="dxa"/>
            <w:vMerge/>
            <w:tcBorders>
              <w:bottom w:val="single" w:sz="4" w:space="0" w:color="auto"/>
            </w:tcBorders>
            <w:vAlign w:val="center"/>
            <w:hideMark/>
          </w:tcPr>
          <w:p w14:paraId="6FF6E6C2" w14:textId="77777777" w:rsidR="003F1FBB" w:rsidRPr="001B4B87" w:rsidRDefault="003F1FBB" w:rsidP="001B4B87">
            <w:pPr>
              <w:spacing w:line="240" w:lineRule="auto"/>
              <w:jc w:val="center"/>
              <w:rPr>
                <w:rFonts w:ascii="Times New Roman" w:eastAsia="Times New Roman" w:hAnsi="Times New Roman" w:cs="Times New Roman"/>
                <w:sz w:val="16"/>
                <w:szCs w:val="24"/>
                <w:lang w:val="fr-FR" w:eastAsia="fr-FR"/>
              </w:rPr>
            </w:pPr>
          </w:p>
        </w:tc>
        <w:tc>
          <w:tcPr>
            <w:tcW w:w="1141" w:type="dxa"/>
            <w:vMerge/>
            <w:tcBorders>
              <w:bottom w:val="single" w:sz="4" w:space="0" w:color="auto"/>
            </w:tcBorders>
            <w:vAlign w:val="center"/>
            <w:hideMark/>
          </w:tcPr>
          <w:p w14:paraId="6DFFA5FF" w14:textId="77777777" w:rsidR="003F1FBB" w:rsidRPr="001B4B87" w:rsidRDefault="003F1FBB" w:rsidP="001B4B87">
            <w:pPr>
              <w:spacing w:line="240" w:lineRule="auto"/>
              <w:jc w:val="center"/>
              <w:rPr>
                <w:rFonts w:ascii="Times New Roman" w:eastAsia="Times New Roman" w:hAnsi="Times New Roman" w:cs="Times New Roman"/>
                <w:sz w:val="16"/>
                <w:szCs w:val="24"/>
                <w:lang w:val="fr-FR" w:eastAsia="fr-FR"/>
              </w:rPr>
            </w:pPr>
          </w:p>
        </w:tc>
        <w:tc>
          <w:tcPr>
            <w:tcW w:w="1143" w:type="dxa"/>
            <w:tcBorders>
              <w:bottom w:val="single" w:sz="4" w:space="0" w:color="auto"/>
            </w:tcBorders>
            <w:shd w:val="clear" w:color="auto" w:fill="auto"/>
            <w:noWrap/>
            <w:vAlign w:val="center"/>
            <w:hideMark/>
          </w:tcPr>
          <w:p w14:paraId="03901BDB" w14:textId="77777777" w:rsidR="003F1FBB" w:rsidRPr="001B4B87" w:rsidRDefault="003F1FBB" w:rsidP="001B4B87">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40-60 cm</w:t>
            </w:r>
          </w:p>
        </w:tc>
        <w:tc>
          <w:tcPr>
            <w:tcW w:w="1019" w:type="dxa"/>
            <w:tcBorders>
              <w:bottom w:val="single" w:sz="4" w:space="0" w:color="auto"/>
            </w:tcBorders>
            <w:vAlign w:val="center"/>
          </w:tcPr>
          <w:p w14:paraId="4A89498B" w14:textId="3FAEDFFB"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-25.58</w:t>
            </w:r>
            <w:r w:rsidRPr="001B4B87">
              <w:rPr>
                <w:rFonts w:ascii="Times New Roman" w:eastAsia="Times New Roman" w:hAnsi="Times New Roman" w:cs="Times New Roman"/>
                <w:sz w:val="16"/>
                <w:szCs w:val="24"/>
                <w:lang w:eastAsia="sv-SE"/>
              </w:rPr>
              <w:t xml:space="preserve"> ± 0.03</w:t>
            </w:r>
          </w:p>
        </w:tc>
        <w:tc>
          <w:tcPr>
            <w:tcW w:w="1020" w:type="dxa"/>
            <w:vMerge/>
            <w:tcBorders>
              <w:bottom w:val="single" w:sz="4" w:space="0" w:color="auto"/>
            </w:tcBorders>
            <w:vAlign w:val="center"/>
          </w:tcPr>
          <w:p w14:paraId="0FD7410D" w14:textId="77777777" w:rsidR="003F1FBB" w:rsidRPr="001B4B87" w:rsidRDefault="003F1FBB" w:rsidP="001B4B87">
            <w:pPr>
              <w:spacing w:line="240" w:lineRule="auto"/>
              <w:jc w:val="center"/>
              <w:rPr>
                <w:rFonts w:ascii="Times New Roman" w:hAnsi="Times New Roman" w:cs="Times New Roman"/>
                <w:sz w:val="16"/>
                <w:szCs w:val="24"/>
              </w:rPr>
            </w:pPr>
          </w:p>
        </w:tc>
        <w:tc>
          <w:tcPr>
            <w:tcW w:w="1021" w:type="dxa"/>
            <w:vMerge/>
            <w:tcBorders>
              <w:bottom w:val="single" w:sz="4" w:space="0" w:color="auto"/>
            </w:tcBorders>
            <w:vAlign w:val="center"/>
          </w:tcPr>
          <w:p w14:paraId="4FE7443F" w14:textId="77777777" w:rsidR="003F1FBB" w:rsidRPr="001B4B87" w:rsidRDefault="003F1FBB" w:rsidP="001B4B87">
            <w:pPr>
              <w:spacing w:line="240" w:lineRule="auto"/>
              <w:jc w:val="center"/>
              <w:rPr>
                <w:rFonts w:ascii="Times New Roman" w:hAnsi="Times New Roman" w:cs="Times New Roman"/>
                <w:sz w:val="16"/>
                <w:szCs w:val="24"/>
              </w:rPr>
            </w:pPr>
          </w:p>
        </w:tc>
        <w:tc>
          <w:tcPr>
            <w:tcW w:w="1020" w:type="dxa"/>
            <w:tcBorders>
              <w:bottom w:val="single" w:sz="4" w:space="0" w:color="auto"/>
            </w:tcBorders>
            <w:vAlign w:val="center"/>
          </w:tcPr>
          <w:p w14:paraId="76320B63" w14:textId="5B55F75E"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0.11</w:t>
            </w:r>
            <w:r w:rsidRPr="001B4B87">
              <w:rPr>
                <w:rFonts w:ascii="Times New Roman" w:eastAsia="Times New Roman" w:hAnsi="Times New Roman" w:cs="Times New Roman"/>
                <w:sz w:val="16"/>
                <w:szCs w:val="24"/>
                <w:lang w:eastAsia="sv-SE"/>
              </w:rPr>
              <w:t xml:space="preserve"> ± 0.13</w:t>
            </w:r>
          </w:p>
        </w:tc>
        <w:tc>
          <w:tcPr>
            <w:tcW w:w="1020" w:type="dxa"/>
            <w:tcBorders>
              <w:bottom w:val="single" w:sz="4" w:space="0" w:color="auto"/>
            </w:tcBorders>
            <w:vAlign w:val="center"/>
          </w:tcPr>
          <w:p w14:paraId="78EBC162" w14:textId="3370EA4F"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0.52</w:t>
            </w:r>
            <w:r w:rsidRPr="001B4B87">
              <w:rPr>
                <w:rFonts w:ascii="Times New Roman" w:eastAsia="Times New Roman" w:hAnsi="Times New Roman" w:cs="Times New Roman"/>
                <w:sz w:val="16"/>
                <w:szCs w:val="24"/>
                <w:lang w:eastAsia="sv-SE"/>
              </w:rPr>
              <w:t xml:space="preserve"> ± 0.00</w:t>
            </w:r>
          </w:p>
        </w:tc>
        <w:tc>
          <w:tcPr>
            <w:tcW w:w="1021" w:type="dxa"/>
            <w:tcBorders>
              <w:bottom w:val="single" w:sz="4" w:space="0" w:color="auto"/>
            </w:tcBorders>
            <w:vAlign w:val="center"/>
          </w:tcPr>
          <w:p w14:paraId="285D5BB4" w14:textId="0E86BAA3"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0.00</w:t>
            </w:r>
            <w:r w:rsidRPr="001B4B87">
              <w:rPr>
                <w:rFonts w:ascii="Times New Roman" w:eastAsia="Times New Roman" w:hAnsi="Times New Roman" w:cs="Times New Roman"/>
                <w:sz w:val="16"/>
                <w:szCs w:val="24"/>
                <w:lang w:eastAsia="sv-SE"/>
              </w:rPr>
              <w:t xml:space="preserve"> ± 0.01</w:t>
            </w:r>
          </w:p>
        </w:tc>
      </w:tr>
      <w:tr w:rsidR="00196EC4" w:rsidRPr="001B4B87" w14:paraId="5856F333" w14:textId="2093D305" w:rsidTr="001B4B87">
        <w:trPr>
          <w:trHeight w:hRule="exact" w:val="284"/>
        </w:trPr>
        <w:tc>
          <w:tcPr>
            <w:tcW w:w="1146" w:type="dxa"/>
            <w:vMerge w:val="restart"/>
            <w:tcBorders>
              <w:top w:val="single" w:sz="4" w:space="0" w:color="auto"/>
            </w:tcBorders>
            <w:shd w:val="clear" w:color="auto" w:fill="auto"/>
            <w:noWrap/>
            <w:vAlign w:val="center"/>
            <w:hideMark/>
          </w:tcPr>
          <w:p w14:paraId="1A36447C" w14:textId="77777777" w:rsidR="003F1FBB" w:rsidRPr="001B4B87" w:rsidRDefault="003F1FBB" w:rsidP="001B4B87">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Vertisol</w:t>
            </w:r>
          </w:p>
        </w:tc>
        <w:tc>
          <w:tcPr>
            <w:tcW w:w="1141" w:type="dxa"/>
            <w:vMerge w:val="restart"/>
            <w:tcBorders>
              <w:top w:val="single" w:sz="4" w:space="0" w:color="auto"/>
            </w:tcBorders>
            <w:shd w:val="clear" w:color="auto" w:fill="auto"/>
            <w:noWrap/>
            <w:vAlign w:val="center"/>
            <w:hideMark/>
          </w:tcPr>
          <w:p w14:paraId="2EEE0A16" w14:textId="77777777" w:rsidR="003F1FBB" w:rsidRPr="001B4B87" w:rsidRDefault="003F1FBB" w:rsidP="001B4B87">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Topsoil</w:t>
            </w:r>
          </w:p>
        </w:tc>
        <w:tc>
          <w:tcPr>
            <w:tcW w:w="1143" w:type="dxa"/>
            <w:tcBorders>
              <w:top w:val="single" w:sz="4" w:space="0" w:color="auto"/>
            </w:tcBorders>
            <w:shd w:val="clear" w:color="auto" w:fill="auto"/>
            <w:noWrap/>
            <w:vAlign w:val="center"/>
            <w:hideMark/>
          </w:tcPr>
          <w:p w14:paraId="7D05BAF1" w14:textId="77777777" w:rsidR="003F1FBB" w:rsidRPr="001B4B87" w:rsidRDefault="003F1FBB" w:rsidP="001B4B87">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0-20 cm</w:t>
            </w:r>
          </w:p>
        </w:tc>
        <w:tc>
          <w:tcPr>
            <w:tcW w:w="1019" w:type="dxa"/>
            <w:tcBorders>
              <w:top w:val="single" w:sz="4" w:space="0" w:color="auto"/>
            </w:tcBorders>
            <w:vAlign w:val="center"/>
          </w:tcPr>
          <w:p w14:paraId="5FE19E4B" w14:textId="4D633CBE"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-27.97</w:t>
            </w:r>
            <w:r w:rsidRPr="001B4B87">
              <w:rPr>
                <w:rFonts w:ascii="Times New Roman" w:eastAsia="Times New Roman" w:hAnsi="Times New Roman" w:cs="Times New Roman"/>
                <w:sz w:val="16"/>
                <w:szCs w:val="24"/>
                <w:lang w:eastAsia="sv-SE"/>
              </w:rPr>
              <w:t xml:space="preserve"> ± 0.06</w:t>
            </w:r>
          </w:p>
        </w:tc>
        <w:tc>
          <w:tcPr>
            <w:tcW w:w="1020" w:type="dxa"/>
            <w:vMerge w:val="restart"/>
            <w:tcBorders>
              <w:top w:val="single" w:sz="4" w:space="0" w:color="auto"/>
            </w:tcBorders>
            <w:vAlign w:val="center"/>
          </w:tcPr>
          <w:p w14:paraId="6D828F11" w14:textId="28501EC6"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-50.42</w:t>
            </w:r>
            <w:r w:rsidRPr="001B4B87">
              <w:rPr>
                <w:rFonts w:ascii="Times New Roman" w:eastAsia="Times New Roman" w:hAnsi="Times New Roman" w:cs="Times New Roman"/>
                <w:sz w:val="16"/>
                <w:szCs w:val="24"/>
                <w:lang w:eastAsia="sv-SE"/>
              </w:rPr>
              <w:t xml:space="preserve"> ± 0.40</w:t>
            </w:r>
          </w:p>
        </w:tc>
        <w:tc>
          <w:tcPr>
            <w:tcW w:w="1021" w:type="dxa"/>
            <w:vMerge w:val="restart"/>
            <w:tcBorders>
              <w:top w:val="single" w:sz="4" w:space="0" w:color="auto"/>
            </w:tcBorders>
            <w:vAlign w:val="center"/>
          </w:tcPr>
          <w:p w14:paraId="44B767A0" w14:textId="7F9A713E"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-27.36</w:t>
            </w:r>
            <w:r w:rsidRPr="001B4B87">
              <w:rPr>
                <w:rFonts w:ascii="Times New Roman" w:eastAsia="Times New Roman" w:hAnsi="Times New Roman" w:cs="Times New Roman"/>
                <w:sz w:val="16"/>
                <w:szCs w:val="24"/>
                <w:lang w:eastAsia="sv-SE"/>
              </w:rPr>
              <w:t xml:space="preserve"> ± 0.14</w:t>
            </w:r>
          </w:p>
        </w:tc>
        <w:tc>
          <w:tcPr>
            <w:tcW w:w="1020" w:type="dxa"/>
            <w:tcBorders>
              <w:top w:val="single" w:sz="4" w:space="0" w:color="auto"/>
            </w:tcBorders>
            <w:vAlign w:val="center"/>
          </w:tcPr>
          <w:p w14:paraId="4B0F470E" w14:textId="1D6A6F64"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2.67</w:t>
            </w:r>
            <w:r w:rsidRPr="001B4B87">
              <w:rPr>
                <w:rFonts w:ascii="Times New Roman" w:eastAsia="Times New Roman" w:hAnsi="Times New Roman" w:cs="Times New Roman"/>
                <w:sz w:val="16"/>
                <w:szCs w:val="24"/>
                <w:lang w:eastAsia="sv-SE"/>
              </w:rPr>
              <w:t xml:space="preserve"> ± 0.32</w:t>
            </w:r>
          </w:p>
        </w:tc>
        <w:tc>
          <w:tcPr>
            <w:tcW w:w="1020" w:type="dxa"/>
            <w:tcBorders>
              <w:top w:val="single" w:sz="4" w:space="0" w:color="auto"/>
            </w:tcBorders>
            <w:vAlign w:val="center"/>
          </w:tcPr>
          <w:p w14:paraId="2425CD70" w14:textId="7C4C0A5C"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0.92</w:t>
            </w:r>
            <w:r w:rsidRPr="001B4B87">
              <w:rPr>
                <w:rFonts w:ascii="Times New Roman" w:eastAsia="Times New Roman" w:hAnsi="Times New Roman" w:cs="Times New Roman"/>
                <w:sz w:val="16"/>
                <w:szCs w:val="24"/>
                <w:lang w:eastAsia="sv-SE"/>
              </w:rPr>
              <w:t xml:space="preserve"> ± 0.01</w:t>
            </w:r>
          </w:p>
        </w:tc>
        <w:tc>
          <w:tcPr>
            <w:tcW w:w="1021" w:type="dxa"/>
            <w:tcBorders>
              <w:top w:val="single" w:sz="4" w:space="0" w:color="auto"/>
            </w:tcBorders>
            <w:vAlign w:val="center"/>
          </w:tcPr>
          <w:p w14:paraId="62133D5B" w14:textId="572F71D3"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0.12</w:t>
            </w:r>
            <w:r w:rsidRPr="001B4B87">
              <w:rPr>
                <w:rFonts w:ascii="Times New Roman" w:eastAsia="Times New Roman" w:hAnsi="Times New Roman" w:cs="Times New Roman"/>
                <w:sz w:val="16"/>
                <w:szCs w:val="24"/>
                <w:lang w:eastAsia="sv-SE"/>
              </w:rPr>
              <w:t xml:space="preserve"> ± 0.02</w:t>
            </w:r>
          </w:p>
        </w:tc>
      </w:tr>
      <w:tr w:rsidR="00196EC4" w:rsidRPr="001B4B87" w14:paraId="63583444" w14:textId="1725C465" w:rsidTr="001B4B87">
        <w:trPr>
          <w:trHeight w:hRule="exact" w:val="284"/>
        </w:trPr>
        <w:tc>
          <w:tcPr>
            <w:tcW w:w="1146" w:type="dxa"/>
            <w:vMerge/>
            <w:vAlign w:val="center"/>
            <w:hideMark/>
          </w:tcPr>
          <w:p w14:paraId="1ABCDD92" w14:textId="77777777" w:rsidR="003F1FBB" w:rsidRPr="001B4B87" w:rsidRDefault="003F1FBB" w:rsidP="001B4B87">
            <w:pPr>
              <w:spacing w:line="240" w:lineRule="auto"/>
              <w:jc w:val="center"/>
              <w:rPr>
                <w:rFonts w:ascii="Times New Roman" w:eastAsia="Times New Roman" w:hAnsi="Times New Roman" w:cs="Times New Roman"/>
                <w:sz w:val="16"/>
                <w:szCs w:val="24"/>
                <w:lang w:val="fr-FR" w:eastAsia="fr-FR"/>
              </w:rPr>
            </w:pPr>
          </w:p>
        </w:tc>
        <w:tc>
          <w:tcPr>
            <w:tcW w:w="1141" w:type="dxa"/>
            <w:vMerge/>
            <w:vAlign w:val="center"/>
            <w:hideMark/>
          </w:tcPr>
          <w:p w14:paraId="5A8CEF0C" w14:textId="77777777" w:rsidR="003F1FBB" w:rsidRPr="001B4B87" w:rsidRDefault="003F1FBB" w:rsidP="001B4B87">
            <w:pPr>
              <w:spacing w:line="240" w:lineRule="auto"/>
              <w:jc w:val="center"/>
              <w:rPr>
                <w:rFonts w:ascii="Times New Roman" w:eastAsia="Times New Roman" w:hAnsi="Times New Roman" w:cs="Times New Roman"/>
                <w:sz w:val="16"/>
                <w:szCs w:val="24"/>
                <w:lang w:val="fr-FR" w:eastAsia="fr-FR"/>
              </w:rPr>
            </w:pPr>
          </w:p>
        </w:tc>
        <w:tc>
          <w:tcPr>
            <w:tcW w:w="1143" w:type="dxa"/>
            <w:shd w:val="clear" w:color="auto" w:fill="auto"/>
            <w:noWrap/>
            <w:vAlign w:val="center"/>
            <w:hideMark/>
          </w:tcPr>
          <w:p w14:paraId="6BBB845C" w14:textId="77777777" w:rsidR="003F1FBB" w:rsidRPr="001B4B87" w:rsidRDefault="003F1FBB" w:rsidP="001B4B87">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20-40 cm</w:t>
            </w:r>
          </w:p>
        </w:tc>
        <w:tc>
          <w:tcPr>
            <w:tcW w:w="1019" w:type="dxa"/>
            <w:vAlign w:val="center"/>
          </w:tcPr>
          <w:p w14:paraId="13D1B7EF" w14:textId="51B02042"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-27.66</w:t>
            </w:r>
            <w:r w:rsidRPr="001B4B87">
              <w:rPr>
                <w:rFonts w:ascii="Times New Roman" w:eastAsia="Times New Roman" w:hAnsi="Times New Roman" w:cs="Times New Roman"/>
                <w:sz w:val="16"/>
                <w:szCs w:val="24"/>
                <w:lang w:eastAsia="sv-SE"/>
              </w:rPr>
              <w:t xml:space="preserve"> ± 0.14</w:t>
            </w:r>
          </w:p>
        </w:tc>
        <w:tc>
          <w:tcPr>
            <w:tcW w:w="1020" w:type="dxa"/>
            <w:vMerge/>
            <w:vAlign w:val="center"/>
          </w:tcPr>
          <w:p w14:paraId="6F89FEB3" w14:textId="77777777" w:rsidR="003F1FBB" w:rsidRPr="001B4B87" w:rsidRDefault="003F1FBB" w:rsidP="001B4B87">
            <w:pPr>
              <w:spacing w:line="240" w:lineRule="auto"/>
              <w:jc w:val="center"/>
              <w:rPr>
                <w:rFonts w:ascii="Times New Roman" w:hAnsi="Times New Roman" w:cs="Times New Roman"/>
                <w:sz w:val="16"/>
                <w:szCs w:val="24"/>
              </w:rPr>
            </w:pPr>
          </w:p>
        </w:tc>
        <w:tc>
          <w:tcPr>
            <w:tcW w:w="1021" w:type="dxa"/>
            <w:vMerge/>
            <w:vAlign w:val="center"/>
          </w:tcPr>
          <w:p w14:paraId="1BFCFFAF" w14:textId="77777777" w:rsidR="003F1FBB" w:rsidRPr="001B4B87" w:rsidRDefault="003F1FBB" w:rsidP="001B4B87">
            <w:pPr>
              <w:spacing w:line="240" w:lineRule="auto"/>
              <w:jc w:val="center"/>
              <w:rPr>
                <w:rFonts w:ascii="Times New Roman" w:hAnsi="Times New Roman" w:cs="Times New Roman"/>
                <w:sz w:val="16"/>
                <w:szCs w:val="24"/>
              </w:rPr>
            </w:pPr>
          </w:p>
        </w:tc>
        <w:tc>
          <w:tcPr>
            <w:tcW w:w="1020" w:type="dxa"/>
            <w:vAlign w:val="center"/>
          </w:tcPr>
          <w:p w14:paraId="53E98A5B" w14:textId="2E3A9D39"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1.27</w:t>
            </w:r>
            <w:r w:rsidRPr="001B4B87">
              <w:rPr>
                <w:rFonts w:ascii="Times New Roman" w:eastAsia="Times New Roman" w:hAnsi="Times New Roman" w:cs="Times New Roman"/>
                <w:sz w:val="16"/>
                <w:szCs w:val="24"/>
                <w:lang w:eastAsia="sv-SE"/>
              </w:rPr>
              <w:t xml:space="preserve"> ± 0.62</w:t>
            </w:r>
          </w:p>
        </w:tc>
        <w:tc>
          <w:tcPr>
            <w:tcW w:w="1020" w:type="dxa"/>
            <w:vAlign w:val="center"/>
          </w:tcPr>
          <w:p w14:paraId="416D9E39" w14:textId="1B49E111"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0.93</w:t>
            </w:r>
            <w:r w:rsidRPr="001B4B87">
              <w:rPr>
                <w:rFonts w:ascii="Times New Roman" w:eastAsia="Times New Roman" w:hAnsi="Times New Roman" w:cs="Times New Roman"/>
                <w:sz w:val="16"/>
                <w:szCs w:val="24"/>
                <w:lang w:eastAsia="sv-SE"/>
              </w:rPr>
              <w:t xml:space="preserve"> ± 0.02</w:t>
            </w:r>
          </w:p>
        </w:tc>
        <w:tc>
          <w:tcPr>
            <w:tcW w:w="1021" w:type="dxa"/>
            <w:vAlign w:val="center"/>
          </w:tcPr>
          <w:p w14:paraId="1EEC2598" w14:textId="58F64C9D"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0.05</w:t>
            </w:r>
            <w:r w:rsidRPr="001B4B87">
              <w:rPr>
                <w:rFonts w:ascii="Times New Roman" w:eastAsia="Times New Roman" w:hAnsi="Times New Roman" w:cs="Times New Roman"/>
                <w:sz w:val="16"/>
                <w:szCs w:val="24"/>
                <w:lang w:eastAsia="sv-SE"/>
              </w:rPr>
              <w:t xml:space="preserve"> ± 0.03</w:t>
            </w:r>
          </w:p>
        </w:tc>
      </w:tr>
      <w:tr w:rsidR="00196EC4" w:rsidRPr="001B4B87" w14:paraId="001EC74C" w14:textId="646AF5F5" w:rsidTr="001B4B87">
        <w:trPr>
          <w:trHeight w:hRule="exact" w:val="284"/>
        </w:trPr>
        <w:tc>
          <w:tcPr>
            <w:tcW w:w="1146" w:type="dxa"/>
            <w:vMerge/>
            <w:vAlign w:val="center"/>
            <w:hideMark/>
          </w:tcPr>
          <w:p w14:paraId="49DA0026" w14:textId="77777777" w:rsidR="003F1FBB" w:rsidRPr="001B4B87" w:rsidRDefault="003F1FBB" w:rsidP="001B4B87">
            <w:pPr>
              <w:spacing w:line="240" w:lineRule="auto"/>
              <w:jc w:val="center"/>
              <w:rPr>
                <w:rFonts w:ascii="Times New Roman" w:eastAsia="Times New Roman" w:hAnsi="Times New Roman" w:cs="Times New Roman"/>
                <w:sz w:val="16"/>
                <w:szCs w:val="24"/>
                <w:lang w:val="fr-FR" w:eastAsia="fr-FR"/>
              </w:rPr>
            </w:pPr>
          </w:p>
        </w:tc>
        <w:tc>
          <w:tcPr>
            <w:tcW w:w="1141" w:type="dxa"/>
            <w:vMerge/>
            <w:tcBorders>
              <w:bottom w:val="single" w:sz="4" w:space="0" w:color="auto"/>
            </w:tcBorders>
            <w:vAlign w:val="center"/>
            <w:hideMark/>
          </w:tcPr>
          <w:p w14:paraId="4B449DC7" w14:textId="77777777" w:rsidR="003F1FBB" w:rsidRPr="001B4B87" w:rsidRDefault="003F1FBB" w:rsidP="001B4B87">
            <w:pPr>
              <w:spacing w:line="240" w:lineRule="auto"/>
              <w:jc w:val="center"/>
              <w:rPr>
                <w:rFonts w:ascii="Times New Roman" w:eastAsia="Times New Roman" w:hAnsi="Times New Roman" w:cs="Times New Roman"/>
                <w:sz w:val="16"/>
                <w:szCs w:val="24"/>
                <w:lang w:val="fr-FR" w:eastAsia="fr-FR"/>
              </w:rPr>
            </w:pPr>
          </w:p>
        </w:tc>
        <w:tc>
          <w:tcPr>
            <w:tcW w:w="1143" w:type="dxa"/>
            <w:tcBorders>
              <w:bottom w:val="single" w:sz="4" w:space="0" w:color="auto"/>
            </w:tcBorders>
            <w:shd w:val="clear" w:color="auto" w:fill="auto"/>
            <w:noWrap/>
            <w:vAlign w:val="center"/>
            <w:hideMark/>
          </w:tcPr>
          <w:p w14:paraId="2265AB52" w14:textId="77777777" w:rsidR="003F1FBB" w:rsidRPr="001B4B87" w:rsidRDefault="003F1FBB" w:rsidP="001B4B87">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40-60 cm</w:t>
            </w:r>
          </w:p>
        </w:tc>
        <w:tc>
          <w:tcPr>
            <w:tcW w:w="1019" w:type="dxa"/>
            <w:tcBorders>
              <w:bottom w:val="single" w:sz="4" w:space="0" w:color="auto"/>
            </w:tcBorders>
            <w:vAlign w:val="center"/>
          </w:tcPr>
          <w:p w14:paraId="316A1BF7" w14:textId="17E61AA3"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-27.44</w:t>
            </w:r>
            <w:r w:rsidRPr="001B4B87">
              <w:rPr>
                <w:rFonts w:ascii="Times New Roman" w:eastAsia="Times New Roman" w:hAnsi="Times New Roman" w:cs="Times New Roman"/>
                <w:sz w:val="16"/>
                <w:szCs w:val="24"/>
                <w:lang w:eastAsia="sv-SE"/>
              </w:rPr>
              <w:t xml:space="preserve"> ± 0.21</w:t>
            </w:r>
          </w:p>
        </w:tc>
        <w:tc>
          <w:tcPr>
            <w:tcW w:w="1020" w:type="dxa"/>
            <w:vMerge/>
            <w:tcBorders>
              <w:bottom w:val="single" w:sz="4" w:space="0" w:color="auto"/>
            </w:tcBorders>
            <w:vAlign w:val="center"/>
          </w:tcPr>
          <w:p w14:paraId="4EBFAEE4" w14:textId="77777777" w:rsidR="003F1FBB" w:rsidRPr="001B4B87" w:rsidRDefault="003F1FBB" w:rsidP="001B4B87">
            <w:pPr>
              <w:spacing w:line="240" w:lineRule="auto"/>
              <w:jc w:val="center"/>
              <w:rPr>
                <w:rFonts w:ascii="Times New Roman" w:hAnsi="Times New Roman" w:cs="Times New Roman"/>
                <w:sz w:val="16"/>
                <w:szCs w:val="24"/>
              </w:rPr>
            </w:pPr>
          </w:p>
        </w:tc>
        <w:tc>
          <w:tcPr>
            <w:tcW w:w="1021" w:type="dxa"/>
            <w:vMerge/>
            <w:tcBorders>
              <w:bottom w:val="single" w:sz="4" w:space="0" w:color="auto"/>
            </w:tcBorders>
            <w:vAlign w:val="center"/>
          </w:tcPr>
          <w:p w14:paraId="2AA54AB4" w14:textId="77777777" w:rsidR="003F1FBB" w:rsidRPr="001B4B87" w:rsidRDefault="003F1FBB" w:rsidP="001B4B87">
            <w:pPr>
              <w:spacing w:line="240" w:lineRule="auto"/>
              <w:jc w:val="center"/>
              <w:rPr>
                <w:rFonts w:ascii="Times New Roman" w:hAnsi="Times New Roman" w:cs="Times New Roman"/>
                <w:sz w:val="16"/>
                <w:szCs w:val="24"/>
              </w:rPr>
            </w:pPr>
          </w:p>
        </w:tc>
        <w:tc>
          <w:tcPr>
            <w:tcW w:w="1020" w:type="dxa"/>
            <w:tcBorders>
              <w:bottom w:val="single" w:sz="4" w:space="0" w:color="auto"/>
            </w:tcBorders>
            <w:vAlign w:val="center"/>
          </w:tcPr>
          <w:p w14:paraId="222FA81F" w14:textId="3CF8A062"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0.35</w:t>
            </w:r>
            <w:r w:rsidRPr="001B4B87">
              <w:rPr>
                <w:rFonts w:ascii="Times New Roman" w:eastAsia="Times New Roman" w:hAnsi="Times New Roman" w:cs="Times New Roman"/>
                <w:sz w:val="16"/>
                <w:szCs w:val="24"/>
                <w:lang w:eastAsia="sv-SE"/>
              </w:rPr>
              <w:t xml:space="preserve"> ± 0.89</w:t>
            </w:r>
          </w:p>
        </w:tc>
        <w:tc>
          <w:tcPr>
            <w:tcW w:w="1020" w:type="dxa"/>
            <w:tcBorders>
              <w:bottom w:val="single" w:sz="4" w:space="0" w:color="auto"/>
            </w:tcBorders>
            <w:vAlign w:val="center"/>
          </w:tcPr>
          <w:p w14:paraId="195160BD" w14:textId="0E576E6B"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0.94</w:t>
            </w:r>
            <w:r w:rsidRPr="001B4B87">
              <w:rPr>
                <w:rFonts w:ascii="Times New Roman" w:eastAsia="Times New Roman" w:hAnsi="Times New Roman" w:cs="Times New Roman"/>
                <w:sz w:val="16"/>
                <w:szCs w:val="24"/>
                <w:lang w:eastAsia="sv-SE"/>
              </w:rPr>
              <w:t xml:space="preserve"> ± 0.02</w:t>
            </w:r>
          </w:p>
        </w:tc>
        <w:tc>
          <w:tcPr>
            <w:tcW w:w="1021" w:type="dxa"/>
            <w:tcBorders>
              <w:bottom w:val="single" w:sz="4" w:space="0" w:color="auto"/>
            </w:tcBorders>
            <w:vAlign w:val="center"/>
          </w:tcPr>
          <w:p w14:paraId="766AAB9E" w14:textId="725294D5"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0.02</w:t>
            </w:r>
            <w:r w:rsidRPr="001B4B87">
              <w:rPr>
                <w:rFonts w:ascii="Times New Roman" w:eastAsia="Times New Roman" w:hAnsi="Times New Roman" w:cs="Times New Roman"/>
                <w:sz w:val="16"/>
                <w:szCs w:val="24"/>
                <w:lang w:eastAsia="sv-SE"/>
              </w:rPr>
              <w:t xml:space="preserve"> ± 0.04</w:t>
            </w:r>
          </w:p>
        </w:tc>
      </w:tr>
      <w:tr w:rsidR="00196EC4" w:rsidRPr="001B4B87" w14:paraId="04AFDC30" w14:textId="7546B0A6" w:rsidTr="001B4B87">
        <w:trPr>
          <w:trHeight w:hRule="exact" w:val="284"/>
        </w:trPr>
        <w:tc>
          <w:tcPr>
            <w:tcW w:w="1146" w:type="dxa"/>
            <w:vMerge/>
            <w:vAlign w:val="center"/>
            <w:hideMark/>
          </w:tcPr>
          <w:p w14:paraId="37D05400" w14:textId="77777777" w:rsidR="003F1FBB" w:rsidRPr="001B4B87" w:rsidRDefault="003F1FBB" w:rsidP="001B4B87">
            <w:pPr>
              <w:spacing w:line="240" w:lineRule="auto"/>
              <w:jc w:val="center"/>
              <w:rPr>
                <w:rFonts w:ascii="Times New Roman" w:eastAsia="Times New Roman" w:hAnsi="Times New Roman" w:cs="Times New Roman"/>
                <w:sz w:val="16"/>
                <w:szCs w:val="24"/>
                <w:lang w:val="fr-FR" w:eastAsia="fr-FR"/>
              </w:rPr>
            </w:pPr>
          </w:p>
        </w:tc>
        <w:tc>
          <w:tcPr>
            <w:tcW w:w="1141" w:type="dxa"/>
            <w:vMerge w:val="restart"/>
            <w:tcBorders>
              <w:top w:val="single" w:sz="4" w:space="0" w:color="auto"/>
            </w:tcBorders>
            <w:shd w:val="clear" w:color="auto" w:fill="auto"/>
            <w:noWrap/>
            <w:vAlign w:val="center"/>
            <w:hideMark/>
          </w:tcPr>
          <w:p w14:paraId="4E334FFA" w14:textId="77777777" w:rsidR="003F1FBB" w:rsidRPr="001B4B87" w:rsidRDefault="003F1FBB" w:rsidP="001B4B87">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Subsoil</w:t>
            </w:r>
          </w:p>
        </w:tc>
        <w:tc>
          <w:tcPr>
            <w:tcW w:w="1143" w:type="dxa"/>
            <w:tcBorders>
              <w:top w:val="single" w:sz="4" w:space="0" w:color="auto"/>
            </w:tcBorders>
            <w:shd w:val="clear" w:color="auto" w:fill="auto"/>
            <w:noWrap/>
            <w:vAlign w:val="center"/>
            <w:hideMark/>
          </w:tcPr>
          <w:p w14:paraId="21901917" w14:textId="77777777" w:rsidR="003F1FBB" w:rsidRPr="001B4B87" w:rsidRDefault="003F1FBB" w:rsidP="001B4B87">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0-20 cm</w:t>
            </w:r>
          </w:p>
        </w:tc>
        <w:tc>
          <w:tcPr>
            <w:tcW w:w="1019" w:type="dxa"/>
            <w:tcBorders>
              <w:top w:val="single" w:sz="4" w:space="0" w:color="auto"/>
            </w:tcBorders>
            <w:vAlign w:val="center"/>
          </w:tcPr>
          <w:p w14:paraId="301F5715" w14:textId="4E2CF5FF"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-28.22</w:t>
            </w:r>
            <w:r w:rsidRPr="001B4B87">
              <w:rPr>
                <w:rFonts w:ascii="Times New Roman" w:eastAsia="Times New Roman" w:hAnsi="Times New Roman" w:cs="Times New Roman"/>
                <w:sz w:val="16"/>
                <w:szCs w:val="24"/>
                <w:lang w:eastAsia="sv-SE"/>
              </w:rPr>
              <w:t xml:space="preserve"> ± 0.11</w:t>
            </w:r>
          </w:p>
        </w:tc>
        <w:tc>
          <w:tcPr>
            <w:tcW w:w="1020" w:type="dxa"/>
            <w:vMerge w:val="restart"/>
            <w:tcBorders>
              <w:top w:val="single" w:sz="4" w:space="0" w:color="auto"/>
            </w:tcBorders>
            <w:vAlign w:val="center"/>
          </w:tcPr>
          <w:p w14:paraId="3D5C7E4C" w14:textId="60AB9004"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-50.61</w:t>
            </w:r>
            <w:r w:rsidRPr="001B4B87">
              <w:rPr>
                <w:rFonts w:ascii="Times New Roman" w:eastAsia="Times New Roman" w:hAnsi="Times New Roman" w:cs="Times New Roman"/>
                <w:sz w:val="16"/>
                <w:szCs w:val="24"/>
                <w:lang w:eastAsia="sv-SE"/>
              </w:rPr>
              <w:t xml:space="preserve"> ± 0.13</w:t>
            </w:r>
          </w:p>
        </w:tc>
        <w:tc>
          <w:tcPr>
            <w:tcW w:w="1021" w:type="dxa"/>
            <w:vMerge w:val="restart"/>
            <w:tcBorders>
              <w:top w:val="single" w:sz="4" w:space="0" w:color="auto"/>
            </w:tcBorders>
            <w:vAlign w:val="center"/>
          </w:tcPr>
          <w:p w14:paraId="2065EFE5" w14:textId="302E6C14"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-27.06</w:t>
            </w:r>
            <w:r w:rsidRPr="001B4B87">
              <w:rPr>
                <w:rFonts w:ascii="Times New Roman" w:eastAsia="Times New Roman" w:hAnsi="Times New Roman" w:cs="Times New Roman"/>
                <w:sz w:val="16"/>
                <w:szCs w:val="24"/>
                <w:lang w:eastAsia="sv-SE"/>
              </w:rPr>
              <w:t xml:space="preserve"> ± 0.19</w:t>
            </w:r>
          </w:p>
        </w:tc>
        <w:tc>
          <w:tcPr>
            <w:tcW w:w="1020" w:type="dxa"/>
            <w:tcBorders>
              <w:top w:val="single" w:sz="4" w:space="0" w:color="auto"/>
            </w:tcBorders>
            <w:vAlign w:val="center"/>
          </w:tcPr>
          <w:p w14:paraId="01B0E635" w14:textId="499EE9E9"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4.98</w:t>
            </w:r>
            <w:r w:rsidRPr="001B4B87">
              <w:rPr>
                <w:rFonts w:ascii="Times New Roman" w:eastAsia="Times New Roman" w:hAnsi="Times New Roman" w:cs="Times New Roman"/>
                <w:sz w:val="16"/>
                <w:szCs w:val="24"/>
                <w:lang w:eastAsia="sv-SE"/>
              </w:rPr>
              <w:t xml:space="preserve"> ± 0.51</w:t>
            </w:r>
          </w:p>
        </w:tc>
        <w:tc>
          <w:tcPr>
            <w:tcW w:w="1020" w:type="dxa"/>
            <w:tcBorders>
              <w:top w:val="single" w:sz="4" w:space="0" w:color="auto"/>
            </w:tcBorders>
            <w:vAlign w:val="center"/>
          </w:tcPr>
          <w:p w14:paraId="7A7C33B3" w14:textId="69A21E8C"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0.90</w:t>
            </w:r>
            <w:r w:rsidRPr="001B4B87">
              <w:rPr>
                <w:rFonts w:ascii="Times New Roman" w:eastAsia="Times New Roman" w:hAnsi="Times New Roman" w:cs="Times New Roman"/>
                <w:sz w:val="16"/>
                <w:szCs w:val="24"/>
                <w:lang w:eastAsia="sv-SE"/>
              </w:rPr>
              <w:t xml:space="preserve"> ± 0.01</w:t>
            </w:r>
          </w:p>
        </w:tc>
        <w:tc>
          <w:tcPr>
            <w:tcW w:w="1021" w:type="dxa"/>
            <w:tcBorders>
              <w:top w:val="single" w:sz="4" w:space="0" w:color="auto"/>
            </w:tcBorders>
            <w:vAlign w:val="center"/>
          </w:tcPr>
          <w:p w14:paraId="33F3D202" w14:textId="0746ABA1"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0.22</w:t>
            </w:r>
            <w:r w:rsidRPr="001B4B87">
              <w:rPr>
                <w:rFonts w:ascii="Times New Roman" w:eastAsia="Times New Roman" w:hAnsi="Times New Roman" w:cs="Times New Roman"/>
                <w:sz w:val="16"/>
                <w:szCs w:val="24"/>
                <w:lang w:eastAsia="sv-SE"/>
              </w:rPr>
              <w:t xml:space="preserve"> ± 0.02</w:t>
            </w:r>
          </w:p>
        </w:tc>
      </w:tr>
      <w:tr w:rsidR="00196EC4" w:rsidRPr="001B4B87" w14:paraId="54EDE05B" w14:textId="2BCC5A63" w:rsidTr="001B4B87">
        <w:trPr>
          <w:trHeight w:hRule="exact" w:val="284"/>
        </w:trPr>
        <w:tc>
          <w:tcPr>
            <w:tcW w:w="1146" w:type="dxa"/>
            <w:vMerge/>
            <w:vAlign w:val="center"/>
            <w:hideMark/>
          </w:tcPr>
          <w:p w14:paraId="699EE298" w14:textId="77777777" w:rsidR="003F1FBB" w:rsidRPr="001B4B87" w:rsidRDefault="003F1FBB" w:rsidP="001B4B87">
            <w:pPr>
              <w:spacing w:line="240" w:lineRule="auto"/>
              <w:jc w:val="center"/>
              <w:rPr>
                <w:rFonts w:ascii="Times New Roman" w:eastAsia="Times New Roman" w:hAnsi="Times New Roman" w:cs="Times New Roman"/>
                <w:sz w:val="16"/>
                <w:szCs w:val="24"/>
                <w:lang w:val="fr-FR" w:eastAsia="fr-FR"/>
              </w:rPr>
            </w:pPr>
          </w:p>
        </w:tc>
        <w:tc>
          <w:tcPr>
            <w:tcW w:w="1141" w:type="dxa"/>
            <w:vMerge/>
            <w:vAlign w:val="center"/>
            <w:hideMark/>
          </w:tcPr>
          <w:p w14:paraId="0F67D429" w14:textId="77777777" w:rsidR="003F1FBB" w:rsidRPr="001B4B87" w:rsidRDefault="003F1FBB" w:rsidP="001B4B87">
            <w:pPr>
              <w:spacing w:line="240" w:lineRule="auto"/>
              <w:jc w:val="center"/>
              <w:rPr>
                <w:rFonts w:ascii="Times New Roman" w:eastAsia="Times New Roman" w:hAnsi="Times New Roman" w:cs="Times New Roman"/>
                <w:sz w:val="16"/>
                <w:szCs w:val="24"/>
                <w:lang w:val="fr-FR" w:eastAsia="fr-FR"/>
              </w:rPr>
            </w:pPr>
          </w:p>
        </w:tc>
        <w:tc>
          <w:tcPr>
            <w:tcW w:w="1143" w:type="dxa"/>
            <w:shd w:val="clear" w:color="auto" w:fill="auto"/>
            <w:noWrap/>
            <w:vAlign w:val="center"/>
            <w:hideMark/>
          </w:tcPr>
          <w:p w14:paraId="1D42F4CD" w14:textId="77777777" w:rsidR="003F1FBB" w:rsidRPr="001B4B87" w:rsidRDefault="003F1FBB" w:rsidP="001B4B87">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20-40 cm</w:t>
            </w:r>
          </w:p>
        </w:tc>
        <w:tc>
          <w:tcPr>
            <w:tcW w:w="1019" w:type="dxa"/>
            <w:vAlign w:val="center"/>
          </w:tcPr>
          <w:p w14:paraId="2CB61006" w14:textId="3092D928"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-27.84</w:t>
            </w:r>
            <w:r w:rsidRPr="001B4B87">
              <w:rPr>
                <w:rFonts w:ascii="Times New Roman" w:eastAsia="Times New Roman" w:hAnsi="Times New Roman" w:cs="Times New Roman"/>
                <w:sz w:val="16"/>
                <w:szCs w:val="24"/>
                <w:lang w:eastAsia="sv-SE"/>
              </w:rPr>
              <w:t xml:space="preserve"> ± 0.07</w:t>
            </w:r>
          </w:p>
        </w:tc>
        <w:tc>
          <w:tcPr>
            <w:tcW w:w="1020" w:type="dxa"/>
            <w:vMerge/>
            <w:vAlign w:val="center"/>
          </w:tcPr>
          <w:p w14:paraId="5F918ED1" w14:textId="77777777" w:rsidR="003F1FBB" w:rsidRPr="001B4B87" w:rsidRDefault="003F1FBB" w:rsidP="001B4B87">
            <w:pPr>
              <w:spacing w:line="240" w:lineRule="auto"/>
              <w:jc w:val="center"/>
              <w:rPr>
                <w:rFonts w:ascii="Times New Roman" w:hAnsi="Times New Roman" w:cs="Times New Roman"/>
                <w:sz w:val="16"/>
                <w:szCs w:val="24"/>
              </w:rPr>
            </w:pPr>
          </w:p>
        </w:tc>
        <w:tc>
          <w:tcPr>
            <w:tcW w:w="1021" w:type="dxa"/>
            <w:vMerge/>
            <w:vAlign w:val="center"/>
          </w:tcPr>
          <w:p w14:paraId="6E20E38E" w14:textId="77777777" w:rsidR="003F1FBB" w:rsidRPr="001B4B87" w:rsidRDefault="003F1FBB" w:rsidP="001B4B87">
            <w:pPr>
              <w:spacing w:line="240" w:lineRule="auto"/>
              <w:jc w:val="center"/>
              <w:rPr>
                <w:rFonts w:ascii="Times New Roman" w:hAnsi="Times New Roman" w:cs="Times New Roman"/>
                <w:sz w:val="16"/>
                <w:szCs w:val="24"/>
              </w:rPr>
            </w:pPr>
          </w:p>
        </w:tc>
        <w:tc>
          <w:tcPr>
            <w:tcW w:w="1020" w:type="dxa"/>
            <w:vAlign w:val="center"/>
          </w:tcPr>
          <w:p w14:paraId="7EC6B38C" w14:textId="48D830D2"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3.34</w:t>
            </w:r>
            <w:r w:rsidRPr="001B4B87">
              <w:rPr>
                <w:rFonts w:ascii="Times New Roman" w:eastAsia="Times New Roman" w:hAnsi="Times New Roman" w:cs="Times New Roman"/>
                <w:sz w:val="16"/>
                <w:szCs w:val="24"/>
                <w:lang w:eastAsia="sv-SE"/>
              </w:rPr>
              <w:t xml:space="preserve"> ± 0.31</w:t>
            </w:r>
          </w:p>
        </w:tc>
        <w:tc>
          <w:tcPr>
            <w:tcW w:w="1020" w:type="dxa"/>
            <w:vAlign w:val="center"/>
          </w:tcPr>
          <w:p w14:paraId="27E2F088" w14:textId="50BFD532"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0.91</w:t>
            </w:r>
            <w:r w:rsidRPr="001B4B87">
              <w:rPr>
                <w:rFonts w:ascii="Times New Roman" w:eastAsia="Times New Roman" w:hAnsi="Times New Roman" w:cs="Times New Roman"/>
                <w:sz w:val="16"/>
                <w:szCs w:val="24"/>
                <w:lang w:eastAsia="sv-SE"/>
              </w:rPr>
              <w:t xml:space="preserve"> ± 0.01</w:t>
            </w:r>
          </w:p>
        </w:tc>
        <w:tc>
          <w:tcPr>
            <w:tcW w:w="1021" w:type="dxa"/>
            <w:vAlign w:val="center"/>
          </w:tcPr>
          <w:p w14:paraId="59B462A0" w14:textId="7C1D8319"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0.14</w:t>
            </w:r>
            <w:r w:rsidRPr="001B4B87">
              <w:rPr>
                <w:rFonts w:ascii="Times New Roman" w:eastAsia="Times New Roman" w:hAnsi="Times New Roman" w:cs="Times New Roman"/>
                <w:sz w:val="16"/>
                <w:szCs w:val="24"/>
                <w:lang w:eastAsia="sv-SE"/>
              </w:rPr>
              <w:t xml:space="preserve"> ± 0.01</w:t>
            </w:r>
          </w:p>
        </w:tc>
      </w:tr>
      <w:tr w:rsidR="00196EC4" w:rsidRPr="001B4B87" w14:paraId="27432D06" w14:textId="78388C15" w:rsidTr="001B4B87">
        <w:trPr>
          <w:trHeight w:hRule="exact" w:val="284"/>
        </w:trPr>
        <w:tc>
          <w:tcPr>
            <w:tcW w:w="1146" w:type="dxa"/>
            <w:vMerge/>
            <w:tcBorders>
              <w:bottom w:val="single" w:sz="4" w:space="0" w:color="auto"/>
            </w:tcBorders>
            <w:vAlign w:val="center"/>
            <w:hideMark/>
          </w:tcPr>
          <w:p w14:paraId="44C4E19E" w14:textId="77777777" w:rsidR="003F1FBB" w:rsidRPr="001B4B87" w:rsidRDefault="003F1FBB" w:rsidP="001B4B87">
            <w:pPr>
              <w:spacing w:line="240" w:lineRule="auto"/>
              <w:jc w:val="center"/>
              <w:rPr>
                <w:rFonts w:ascii="Times New Roman" w:eastAsia="Times New Roman" w:hAnsi="Times New Roman" w:cs="Times New Roman"/>
                <w:sz w:val="16"/>
                <w:szCs w:val="24"/>
                <w:lang w:val="fr-FR" w:eastAsia="fr-FR"/>
              </w:rPr>
            </w:pPr>
          </w:p>
        </w:tc>
        <w:tc>
          <w:tcPr>
            <w:tcW w:w="1141" w:type="dxa"/>
            <w:vMerge/>
            <w:tcBorders>
              <w:bottom w:val="single" w:sz="4" w:space="0" w:color="auto"/>
            </w:tcBorders>
            <w:vAlign w:val="center"/>
            <w:hideMark/>
          </w:tcPr>
          <w:p w14:paraId="50104D14" w14:textId="77777777" w:rsidR="003F1FBB" w:rsidRPr="001B4B87" w:rsidRDefault="003F1FBB" w:rsidP="001B4B87">
            <w:pPr>
              <w:spacing w:line="240" w:lineRule="auto"/>
              <w:jc w:val="center"/>
              <w:rPr>
                <w:rFonts w:ascii="Times New Roman" w:eastAsia="Times New Roman" w:hAnsi="Times New Roman" w:cs="Times New Roman"/>
                <w:sz w:val="16"/>
                <w:szCs w:val="24"/>
                <w:lang w:val="fr-FR" w:eastAsia="fr-FR"/>
              </w:rPr>
            </w:pPr>
          </w:p>
        </w:tc>
        <w:tc>
          <w:tcPr>
            <w:tcW w:w="1143" w:type="dxa"/>
            <w:tcBorders>
              <w:bottom w:val="single" w:sz="4" w:space="0" w:color="auto"/>
            </w:tcBorders>
            <w:shd w:val="clear" w:color="auto" w:fill="auto"/>
            <w:noWrap/>
            <w:vAlign w:val="center"/>
            <w:hideMark/>
          </w:tcPr>
          <w:p w14:paraId="1C69DA93" w14:textId="77777777" w:rsidR="003F1FBB" w:rsidRPr="001B4B87" w:rsidRDefault="003F1FBB" w:rsidP="001B4B87">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40-60 cm</w:t>
            </w:r>
          </w:p>
        </w:tc>
        <w:tc>
          <w:tcPr>
            <w:tcW w:w="1019" w:type="dxa"/>
            <w:tcBorders>
              <w:bottom w:val="single" w:sz="4" w:space="0" w:color="auto"/>
            </w:tcBorders>
            <w:vAlign w:val="center"/>
          </w:tcPr>
          <w:p w14:paraId="23F2F8DE" w14:textId="34278390"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-27.40</w:t>
            </w:r>
            <w:r w:rsidRPr="001B4B87">
              <w:rPr>
                <w:rFonts w:ascii="Times New Roman" w:eastAsia="Times New Roman" w:hAnsi="Times New Roman" w:cs="Times New Roman"/>
                <w:sz w:val="16"/>
                <w:szCs w:val="24"/>
                <w:lang w:eastAsia="sv-SE"/>
              </w:rPr>
              <w:t xml:space="preserve"> ± 0.16</w:t>
            </w:r>
          </w:p>
        </w:tc>
        <w:tc>
          <w:tcPr>
            <w:tcW w:w="1020" w:type="dxa"/>
            <w:vMerge/>
            <w:tcBorders>
              <w:bottom w:val="single" w:sz="4" w:space="0" w:color="auto"/>
            </w:tcBorders>
            <w:vAlign w:val="center"/>
          </w:tcPr>
          <w:p w14:paraId="3B4230B8" w14:textId="77777777" w:rsidR="003F1FBB" w:rsidRPr="001B4B87" w:rsidRDefault="003F1FBB" w:rsidP="001B4B87">
            <w:pPr>
              <w:spacing w:line="240" w:lineRule="auto"/>
              <w:jc w:val="center"/>
              <w:rPr>
                <w:rFonts w:ascii="Times New Roman" w:hAnsi="Times New Roman" w:cs="Times New Roman"/>
                <w:sz w:val="16"/>
                <w:szCs w:val="24"/>
              </w:rPr>
            </w:pPr>
          </w:p>
        </w:tc>
        <w:tc>
          <w:tcPr>
            <w:tcW w:w="1021" w:type="dxa"/>
            <w:vMerge/>
            <w:tcBorders>
              <w:bottom w:val="single" w:sz="4" w:space="0" w:color="auto"/>
            </w:tcBorders>
            <w:vAlign w:val="center"/>
          </w:tcPr>
          <w:p w14:paraId="7553D50A" w14:textId="77777777" w:rsidR="003F1FBB" w:rsidRPr="001B4B87" w:rsidRDefault="003F1FBB" w:rsidP="001B4B87">
            <w:pPr>
              <w:spacing w:line="240" w:lineRule="auto"/>
              <w:jc w:val="center"/>
              <w:rPr>
                <w:rFonts w:ascii="Times New Roman" w:hAnsi="Times New Roman" w:cs="Times New Roman"/>
                <w:sz w:val="16"/>
                <w:szCs w:val="24"/>
              </w:rPr>
            </w:pPr>
          </w:p>
        </w:tc>
        <w:tc>
          <w:tcPr>
            <w:tcW w:w="1020" w:type="dxa"/>
            <w:tcBorders>
              <w:bottom w:val="single" w:sz="4" w:space="0" w:color="auto"/>
            </w:tcBorders>
            <w:vAlign w:val="center"/>
          </w:tcPr>
          <w:p w14:paraId="2C20C470" w14:textId="09871DED"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1.49</w:t>
            </w:r>
            <w:r w:rsidRPr="001B4B87">
              <w:rPr>
                <w:rFonts w:ascii="Times New Roman" w:eastAsia="Times New Roman" w:hAnsi="Times New Roman" w:cs="Times New Roman"/>
                <w:sz w:val="16"/>
                <w:szCs w:val="24"/>
                <w:lang w:eastAsia="sv-SE"/>
              </w:rPr>
              <w:t xml:space="preserve"> ± 0.70</w:t>
            </w:r>
          </w:p>
        </w:tc>
        <w:tc>
          <w:tcPr>
            <w:tcW w:w="1020" w:type="dxa"/>
            <w:tcBorders>
              <w:bottom w:val="single" w:sz="4" w:space="0" w:color="auto"/>
            </w:tcBorders>
            <w:vAlign w:val="center"/>
          </w:tcPr>
          <w:p w14:paraId="001CD46F" w14:textId="7568044D"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0.92</w:t>
            </w:r>
            <w:r w:rsidRPr="001B4B87">
              <w:rPr>
                <w:rFonts w:ascii="Times New Roman" w:eastAsia="Times New Roman" w:hAnsi="Times New Roman" w:cs="Times New Roman"/>
                <w:sz w:val="16"/>
                <w:szCs w:val="24"/>
                <w:lang w:eastAsia="sv-SE"/>
              </w:rPr>
              <w:t xml:space="preserve"> ± 0.01</w:t>
            </w:r>
          </w:p>
        </w:tc>
        <w:tc>
          <w:tcPr>
            <w:tcW w:w="1021" w:type="dxa"/>
            <w:tcBorders>
              <w:bottom w:val="single" w:sz="4" w:space="0" w:color="auto"/>
            </w:tcBorders>
            <w:vAlign w:val="center"/>
          </w:tcPr>
          <w:p w14:paraId="2C62FA6A" w14:textId="40E4F07F"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0.06</w:t>
            </w:r>
            <w:r w:rsidRPr="001B4B87">
              <w:rPr>
                <w:rFonts w:ascii="Times New Roman" w:eastAsia="Times New Roman" w:hAnsi="Times New Roman" w:cs="Times New Roman"/>
                <w:sz w:val="16"/>
                <w:szCs w:val="24"/>
                <w:lang w:eastAsia="sv-SE"/>
              </w:rPr>
              <w:t xml:space="preserve"> ± 0.03</w:t>
            </w:r>
          </w:p>
        </w:tc>
      </w:tr>
      <w:tr w:rsidR="00196EC4" w:rsidRPr="001B4B87" w14:paraId="64F0B0FA" w14:textId="6C2D86DA" w:rsidTr="001B4B87">
        <w:trPr>
          <w:trHeight w:hRule="exact" w:val="284"/>
        </w:trPr>
        <w:tc>
          <w:tcPr>
            <w:tcW w:w="1146" w:type="dxa"/>
            <w:vMerge w:val="restart"/>
            <w:tcBorders>
              <w:top w:val="single" w:sz="4" w:space="0" w:color="auto"/>
            </w:tcBorders>
            <w:shd w:val="clear" w:color="auto" w:fill="auto"/>
            <w:noWrap/>
            <w:vAlign w:val="center"/>
            <w:hideMark/>
          </w:tcPr>
          <w:p w14:paraId="5722FC9F" w14:textId="77777777" w:rsidR="003F1FBB" w:rsidRPr="001B4B87" w:rsidRDefault="003F1FBB" w:rsidP="001B4B87">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Andosol</w:t>
            </w:r>
          </w:p>
        </w:tc>
        <w:tc>
          <w:tcPr>
            <w:tcW w:w="1141" w:type="dxa"/>
            <w:vMerge w:val="restart"/>
            <w:tcBorders>
              <w:top w:val="single" w:sz="4" w:space="0" w:color="auto"/>
            </w:tcBorders>
            <w:shd w:val="clear" w:color="auto" w:fill="auto"/>
            <w:noWrap/>
            <w:vAlign w:val="center"/>
            <w:hideMark/>
          </w:tcPr>
          <w:p w14:paraId="74423780" w14:textId="77777777" w:rsidR="003F1FBB" w:rsidRPr="001B4B87" w:rsidRDefault="003F1FBB" w:rsidP="001B4B87">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Topsoil</w:t>
            </w:r>
          </w:p>
        </w:tc>
        <w:tc>
          <w:tcPr>
            <w:tcW w:w="1143" w:type="dxa"/>
            <w:tcBorders>
              <w:top w:val="single" w:sz="4" w:space="0" w:color="auto"/>
            </w:tcBorders>
            <w:shd w:val="clear" w:color="auto" w:fill="auto"/>
            <w:noWrap/>
            <w:vAlign w:val="center"/>
            <w:hideMark/>
          </w:tcPr>
          <w:p w14:paraId="2B581E3D" w14:textId="77777777" w:rsidR="003F1FBB" w:rsidRPr="001B4B87" w:rsidRDefault="003F1FBB" w:rsidP="001B4B87">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0-20 cm</w:t>
            </w:r>
          </w:p>
        </w:tc>
        <w:tc>
          <w:tcPr>
            <w:tcW w:w="1019" w:type="dxa"/>
            <w:tcBorders>
              <w:top w:val="single" w:sz="4" w:space="0" w:color="auto"/>
            </w:tcBorders>
            <w:vAlign w:val="center"/>
          </w:tcPr>
          <w:p w14:paraId="6E8CE3FF" w14:textId="560C5658"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-26.89</w:t>
            </w:r>
            <w:r w:rsidRPr="001B4B87">
              <w:rPr>
                <w:rFonts w:ascii="Times New Roman" w:eastAsia="Times New Roman" w:hAnsi="Times New Roman" w:cs="Times New Roman"/>
                <w:sz w:val="16"/>
                <w:szCs w:val="24"/>
                <w:lang w:eastAsia="sv-SE"/>
              </w:rPr>
              <w:t xml:space="preserve"> ± 0.01</w:t>
            </w:r>
          </w:p>
        </w:tc>
        <w:tc>
          <w:tcPr>
            <w:tcW w:w="1020" w:type="dxa"/>
            <w:vMerge w:val="restart"/>
            <w:tcBorders>
              <w:top w:val="single" w:sz="4" w:space="0" w:color="auto"/>
            </w:tcBorders>
            <w:vAlign w:val="center"/>
          </w:tcPr>
          <w:p w14:paraId="2E13A5AC" w14:textId="7413DE6E"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-50.53</w:t>
            </w:r>
            <w:r w:rsidRPr="001B4B87">
              <w:rPr>
                <w:rFonts w:ascii="Times New Roman" w:eastAsia="Times New Roman" w:hAnsi="Times New Roman" w:cs="Times New Roman"/>
                <w:sz w:val="16"/>
                <w:szCs w:val="24"/>
                <w:lang w:eastAsia="sv-SE"/>
              </w:rPr>
              <w:t xml:space="preserve"> ± 0.20</w:t>
            </w:r>
          </w:p>
        </w:tc>
        <w:tc>
          <w:tcPr>
            <w:tcW w:w="1021" w:type="dxa"/>
            <w:vMerge w:val="restart"/>
            <w:tcBorders>
              <w:top w:val="single" w:sz="4" w:space="0" w:color="auto"/>
            </w:tcBorders>
            <w:vAlign w:val="center"/>
          </w:tcPr>
          <w:p w14:paraId="42C79106" w14:textId="5F7CDCD3"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-26.54</w:t>
            </w:r>
            <w:r w:rsidRPr="001B4B87">
              <w:rPr>
                <w:rFonts w:ascii="Times New Roman" w:eastAsia="Times New Roman" w:hAnsi="Times New Roman" w:cs="Times New Roman"/>
                <w:sz w:val="16"/>
                <w:szCs w:val="24"/>
                <w:lang w:eastAsia="sv-SE"/>
              </w:rPr>
              <w:t xml:space="preserve"> ± 0.01</w:t>
            </w:r>
          </w:p>
        </w:tc>
        <w:tc>
          <w:tcPr>
            <w:tcW w:w="1020" w:type="dxa"/>
            <w:tcBorders>
              <w:top w:val="single" w:sz="4" w:space="0" w:color="auto"/>
            </w:tcBorders>
            <w:vAlign w:val="center"/>
          </w:tcPr>
          <w:p w14:paraId="7D136F57" w14:textId="0CC4F3E6"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1.54</w:t>
            </w:r>
            <w:r w:rsidRPr="001B4B87">
              <w:rPr>
                <w:rFonts w:ascii="Times New Roman" w:eastAsia="Times New Roman" w:hAnsi="Times New Roman" w:cs="Times New Roman"/>
                <w:sz w:val="16"/>
                <w:szCs w:val="24"/>
                <w:lang w:eastAsia="sv-SE"/>
              </w:rPr>
              <w:t xml:space="preserve"> ± 0.05</w:t>
            </w:r>
          </w:p>
        </w:tc>
        <w:tc>
          <w:tcPr>
            <w:tcW w:w="1020" w:type="dxa"/>
            <w:tcBorders>
              <w:top w:val="single" w:sz="4" w:space="0" w:color="auto"/>
            </w:tcBorders>
            <w:vAlign w:val="center"/>
          </w:tcPr>
          <w:p w14:paraId="6DA3467A" w14:textId="3A3B94A2"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0.51</w:t>
            </w:r>
            <w:r w:rsidRPr="001B4B87">
              <w:rPr>
                <w:rFonts w:ascii="Times New Roman" w:eastAsia="Times New Roman" w:hAnsi="Times New Roman" w:cs="Times New Roman"/>
                <w:sz w:val="16"/>
                <w:szCs w:val="24"/>
                <w:lang w:eastAsia="sv-SE"/>
              </w:rPr>
              <w:t xml:space="preserve"> ± 0.00</w:t>
            </w:r>
          </w:p>
        </w:tc>
        <w:tc>
          <w:tcPr>
            <w:tcW w:w="1021" w:type="dxa"/>
            <w:tcBorders>
              <w:top w:val="single" w:sz="4" w:space="0" w:color="auto"/>
            </w:tcBorders>
            <w:vAlign w:val="center"/>
          </w:tcPr>
          <w:p w14:paraId="299B4AF0" w14:textId="38BD8452"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0.07</w:t>
            </w:r>
            <w:r w:rsidRPr="001B4B87">
              <w:rPr>
                <w:rFonts w:ascii="Times New Roman" w:eastAsia="Times New Roman" w:hAnsi="Times New Roman" w:cs="Times New Roman"/>
                <w:sz w:val="16"/>
                <w:szCs w:val="24"/>
                <w:lang w:eastAsia="sv-SE"/>
              </w:rPr>
              <w:t xml:space="preserve"> ± 0.00</w:t>
            </w:r>
          </w:p>
        </w:tc>
      </w:tr>
      <w:tr w:rsidR="00196EC4" w:rsidRPr="001B4B87" w14:paraId="7CD00680" w14:textId="4596A8D6" w:rsidTr="001B4B87">
        <w:trPr>
          <w:trHeight w:hRule="exact" w:val="284"/>
        </w:trPr>
        <w:tc>
          <w:tcPr>
            <w:tcW w:w="1146" w:type="dxa"/>
            <w:vMerge/>
            <w:vAlign w:val="center"/>
            <w:hideMark/>
          </w:tcPr>
          <w:p w14:paraId="00C262D5" w14:textId="77777777" w:rsidR="003F1FBB" w:rsidRPr="001B4B87" w:rsidRDefault="003F1FBB" w:rsidP="001B4B87">
            <w:pPr>
              <w:spacing w:line="240" w:lineRule="auto"/>
              <w:jc w:val="center"/>
              <w:rPr>
                <w:rFonts w:ascii="Times New Roman" w:eastAsia="Times New Roman" w:hAnsi="Times New Roman" w:cs="Times New Roman"/>
                <w:sz w:val="16"/>
                <w:szCs w:val="24"/>
                <w:lang w:val="fr-FR" w:eastAsia="fr-FR"/>
              </w:rPr>
            </w:pPr>
          </w:p>
        </w:tc>
        <w:tc>
          <w:tcPr>
            <w:tcW w:w="1141" w:type="dxa"/>
            <w:vMerge/>
            <w:vAlign w:val="center"/>
            <w:hideMark/>
          </w:tcPr>
          <w:p w14:paraId="3C562A18" w14:textId="77777777" w:rsidR="003F1FBB" w:rsidRPr="001B4B87" w:rsidRDefault="003F1FBB" w:rsidP="001B4B87">
            <w:pPr>
              <w:spacing w:line="240" w:lineRule="auto"/>
              <w:jc w:val="center"/>
              <w:rPr>
                <w:rFonts w:ascii="Times New Roman" w:eastAsia="Times New Roman" w:hAnsi="Times New Roman" w:cs="Times New Roman"/>
                <w:sz w:val="16"/>
                <w:szCs w:val="24"/>
                <w:lang w:val="fr-FR" w:eastAsia="fr-FR"/>
              </w:rPr>
            </w:pPr>
          </w:p>
        </w:tc>
        <w:tc>
          <w:tcPr>
            <w:tcW w:w="1143" w:type="dxa"/>
            <w:shd w:val="clear" w:color="auto" w:fill="auto"/>
            <w:noWrap/>
            <w:vAlign w:val="center"/>
            <w:hideMark/>
          </w:tcPr>
          <w:p w14:paraId="5099B4B5" w14:textId="77777777" w:rsidR="003F1FBB" w:rsidRPr="001B4B87" w:rsidRDefault="003F1FBB" w:rsidP="001B4B87">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20-40 cm</w:t>
            </w:r>
          </w:p>
        </w:tc>
        <w:tc>
          <w:tcPr>
            <w:tcW w:w="1019" w:type="dxa"/>
            <w:vAlign w:val="center"/>
          </w:tcPr>
          <w:p w14:paraId="33B66ED4" w14:textId="24CB3C21"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-26.72</w:t>
            </w:r>
            <w:r w:rsidRPr="001B4B87">
              <w:rPr>
                <w:rFonts w:ascii="Times New Roman" w:eastAsia="Times New Roman" w:hAnsi="Times New Roman" w:cs="Times New Roman"/>
                <w:sz w:val="16"/>
                <w:szCs w:val="24"/>
                <w:lang w:eastAsia="sv-SE"/>
              </w:rPr>
              <w:t xml:space="preserve"> ± 0.10</w:t>
            </w:r>
          </w:p>
        </w:tc>
        <w:tc>
          <w:tcPr>
            <w:tcW w:w="1020" w:type="dxa"/>
            <w:vMerge/>
            <w:vAlign w:val="center"/>
          </w:tcPr>
          <w:p w14:paraId="78C68424" w14:textId="77777777" w:rsidR="003F1FBB" w:rsidRPr="001B4B87" w:rsidRDefault="003F1FBB" w:rsidP="001B4B87">
            <w:pPr>
              <w:spacing w:line="240" w:lineRule="auto"/>
              <w:jc w:val="center"/>
              <w:rPr>
                <w:rFonts w:ascii="Times New Roman" w:hAnsi="Times New Roman" w:cs="Times New Roman"/>
                <w:sz w:val="16"/>
                <w:szCs w:val="24"/>
              </w:rPr>
            </w:pPr>
          </w:p>
        </w:tc>
        <w:tc>
          <w:tcPr>
            <w:tcW w:w="1021" w:type="dxa"/>
            <w:vMerge/>
            <w:vAlign w:val="center"/>
          </w:tcPr>
          <w:p w14:paraId="72C86411" w14:textId="77777777" w:rsidR="003F1FBB" w:rsidRPr="001B4B87" w:rsidRDefault="003F1FBB" w:rsidP="001B4B87">
            <w:pPr>
              <w:spacing w:line="240" w:lineRule="auto"/>
              <w:jc w:val="center"/>
              <w:rPr>
                <w:rFonts w:ascii="Times New Roman" w:hAnsi="Times New Roman" w:cs="Times New Roman"/>
                <w:sz w:val="16"/>
                <w:szCs w:val="24"/>
              </w:rPr>
            </w:pPr>
          </w:p>
        </w:tc>
        <w:tc>
          <w:tcPr>
            <w:tcW w:w="1020" w:type="dxa"/>
            <w:vAlign w:val="center"/>
          </w:tcPr>
          <w:p w14:paraId="0CB3DE49" w14:textId="28582DCB"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0.80</w:t>
            </w:r>
            <w:r w:rsidRPr="001B4B87">
              <w:rPr>
                <w:rFonts w:ascii="Times New Roman" w:eastAsia="Times New Roman" w:hAnsi="Times New Roman" w:cs="Times New Roman"/>
                <w:sz w:val="16"/>
                <w:szCs w:val="24"/>
                <w:lang w:eastAsia="sv-SE"/>
              </w:rPr>
              <w:t xml:space="preserve"> ± 0.45</w:t>
            </w:r>
          </w:p>
        </w:tc>
        <w:tc>
          <w:tcPr>
            <w:tcW w:w="1020" w:type="dxa"/>
            <w:vAlign w:val="center"/>
          </w:tcPr>
          <w:p w14:paraId="6B633E9B" w14:textId="2BB85424"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0.51</w:t>
            </w:r>
            <w:r w:rsidRPr="001B4B87">
              <w:rPr>
                <w:rFonts w:ascii="Times New Roman" w:eastAsia="Times New Roman" w:hAnsi="Times New Roman" w:cs="Times New Roman"/>
                <w:sz w:val="16"/>
                <w:szCs w:val="24"/>
                <w:lang w:eastAsia="sv-SE"/>
              </w:rPr>
              <w:t xml:space="preserve"> ± 0.00</w:t>
            </w:r>
          </w:p>
        </w:tc>
        <w:tc>
          <w:tcPr>
            <w:tcW w:w="1021" w:type="dxa"/>
            <w:vAlign w:val="center"/>
          </w:tcPr>
          <w:p w14:paraId="3FD7F6CE" w14:textId="3FED4301"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0.04</w:t>
            </w:r>
            <w:r w:rsidRPr="001B4B87">
              <w:rPr>
                <w:rFonts w:ascii="Times New Roman" w:eastAsia="Times New Roman" w:hAnsi="Times New Roman" w:cs="Times New Roman"/>
                <w:sz w:val="16"/>
                <w:szCs w:val="24"/>
                <w:lang w:eastAsia="sv-SE"/>
              </w:rPr>
              <w:t xml:space="preserve"> ± 0.02</w:t>
            </w:r>
          </w:p>
        </w:tc>
      </w:tr>
      <w:tr w:rsidR="00196EC4" w:rsidRPr="001B4B87" w14:paraId="68409187" w14:textId="5B24073D" w:rsidTr="001B4B87">
        <w:trPr>
          <w:trHeight w:hRule="exact" w:val="284"/>
        </w:trPr>
        <w:tc>
          <w:tcPr>
            <w:tcW w:w="1146" w:type="dxa"/>
            <w:vMerge/>
            <w:vAlign w:val="center"/>
            <w:hideMark/>
          </w:tcPr>
          <w:p w14:paraId="53964493" w14:textId="77777777" w:rsidR="003F1FBB" w:rsidRPr="001B4B87" w:rsidRDefault="003F1FBB" w:rsidP="001B4B87">
            <w:pPr>
              <w:spacing w:line="240" w:lineRule="auto"/>
              <w:jc w:val="center"/>
              <w:rPr>
                <w:rFonts w:ascii="Times New Roman" w:eastAsia="Times New Roman" w:hAnsi="Times New Roman" w:cs="Times New Roman"/>
                <w:sz w:val="16"/>
                <w:szCs w:val="24"/>
                <w:lang w:val="fr-FR" w:eastAsia="fr-FR"/>
              </w:rPr>
            </w:pPr>
          </w:p>
        </w:tc>
        <w:tc>
          <w:tcPr>
            <w:tcW w:w="1141" w:type="dxa"/>
            <w:vMerge/>
            <w:tcBorders>
              <w:bottom w:val="single" w:sz="4" w:space="0" w:color="auto"/>
            </w:tcBorders>
            <w:vAlign w:val="center"/>
            <w:hideMark/>
          </w:tcPr>
          <w:p w14:paraId="46D1A0C8" w14:textId="77777777" w:rsidR="003F1FBB" w:rsidRPr="001B4B87" w:rsidRDefault="003F1FBB" w:rsidP="001B4B87">
            <w:pPr>
              <w:spacing w:line="240" w:lineRule="auto"/>
              <w:jc w:val="center"/>
              <w:rPr>
                <w:rFonts w:ascii="Times New Roman" w:eastAsia="Times New Roman" w:hAnsi="Times New Roman" w:cs="Times New Roman"/>
                <w:sz w:val="16"/>
                <w:szCs w:val="24"/>
                <w:lang w:val="fr-FR" w:eastAsia="fr-FR"/>
              </w:rPr>
            </w:pPr>
          </w:p>
        </w:tc>
        <w:tc>
          <w:tcPr>
            <w:tcW w:w="1143" w:type="dxa"/>
            <w:tcBorders>
              <w:bottom w:val="single" w:sz="4" w:space="0" w:color="auto"/>
            </w:tcBorders>
            <w:shd w:val="clear" w:color="auto" w:fill="auto"/>
            <w:noWrap/>
            <w:vAlign w:val="center"/>
            <w:hideMark/>
          </w:tcPr>
          <w:p w14:paraId="7311E947" w14:textId="77777777" w:rsidR="003F1FBB" w:rsidRPr="001B4B87" w:rsidRDefault="003F1FBB" w:rsidP="001B4B87">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40-60 cm</w:t>
            </w:r>
          </w:p>
        </w:tc>
        <w:tc>
          <w:tcPr>
            <w:tcW w:w="1019" w:type="dxa"/>
            <w:tcBorders>
              <w:bottom w:val="single" w:sz="4" w:space="0" w:color="auto"/>
            </w:tcBorders>
            <w:vAlign w:val="center"/>
          </w:tcPr>
          <w:p w14:paraId="112F33B8" w14:textId="3CEA4924"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-26.54</w:t>
            </w:r>
            <w:r w:rsidRPr="001B4B87">
              <w:rPr>
                <w:rFonts w:ascii="Times New Roman" w:eastAsia="Times New Roman" w:hAnsi="Times New Roman" w:cs="Times New Roman"/>
                <w:sz w:val="16"/>
                <w:szCs w:val="24"/>
                <w:lang w:eastAsia="sv-SE"/>
              </w:rPr>
              <w:t xml:space="preserve"> ± 0.01</w:t>
            </w:r>
          </w:p>
        </w:tc>
        <w:tc>
          <w:tcPr>
            <w:tcW w:w="1020" w:type="dxa"/>
            <w:vMerge/>
            <w:tcBorders>
              <w:bottom w:val="single" w:sz="4" w:space="0" w:color="auto"/>
            </w:tcBorders>
            <w:vAlign w:val="center"/>
          </w:tcPr>
          <w:p w14:paraId="5ADFD51C" w14:textId="77777777" w:rsidR="003F1FBB" w:rsidRPr="001B4B87" w:rsidRDefault="003F1FBB" w:rsidP="001B4B87">
            <w:pPr>
              <w:spacing w:line="240" w:lineRule="auto"/>
              <w:jc w:val="center"/>
              <w:rPr>
                <w:rFonts w:ascii="Times New Roman" w:hAnsi="Times New Roman" w:cs="Times New Roman"/>
                <w:sz w:val="16"/>
                <w:szCs w:val="24"/>
              </w:rPr>
            </w:pPr>
          </w:p>
        </w:tc>
        <w:tc>
          <w:tcPr>
            <w:tcW w:w="1021" w:type="dxa"/>
            <w:vMerge/>
            <w:tcBorders>
              <w:bottom w:val="single" w:sz="4" w:space="0" w:color="auto"/>
            </w:tcBorders>
            <w:vAlign w:val="center"/>
          </w:tcPr>
          <w:p w14:paraId="57FF8703" w14:textId="77777777" w:rsidR="003F1FBB" w:rsidRPr="001B4B87" w:rsidRDefault="003F1FBB" w:rsidP="001B4B87">
            <w:pPr>
              <w:spacing w:line="240" w:lineRule="auto"/>
              <w:jc w:val="center"/>
              <w:rPr>
                <w:rFonts w:ascii="Times New Roman" w:hAnsi="Times New Roman" w:cs="Times New Roman"/>
                <w:sz w:val="16"/>
                <w:szCs w:val="24"/>
              </w:rPr>
            </w:pPr>
          </w:p>
        </w:tc>
        <w:tc>
          <w:tcPr>
            <w:tcW w:w="1020" w:type="dxa"/>
            <w:tcBorders>
              <w:bottom w:val="single" w:sz="4" w:space="0" w:color="auto"/>
            </w:tcBorders>
            <w:vAlign w:val="center"/>
          </w:tcPr>
          <w:p w14:paraId="00EB50E4" w14:textId="76E34883"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0.00</w:t>
            </w:r>
            <w:r w:rsidRPr="001B4B87">
              <w:rPr>
                <w:rFonts w:ascii="Times New Roman" w:eastAsia="Times New Roman" w:hAnsi="Times New Roman" w:cs="Times New Roman"/>
                <w:sz w:val="16"/>
                <w:szCs w:val="24"/>
                <w:lang w:eastAsia="sv-SE"/>
              </w:rPr>
              <w:t xml:space="preserve"> ± 0.6</w:t>
            </w:r>
          </w:p>
        </w:tc>
        <w:tc>
          <w:tcPr>
            <w:tcW w:w="1020" w:type="dxa"/>
            <w:tcBorders>
              <w:bottom w:val="single" w:sz="4" w:space="0" w:color="auto"/>
            </w:tcBorders>
            <w:vAlign w:val="center"/>
          </w:tcPr>
          <w:p w14:paraId="5E8AE34A" w14:textId="40C89995"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0.51</w:t>
            </w:r>
            <w:r w:rsidRPr="001B4B87">
              <w:rPr>
                <w:rFonts w:ascii="Times New Roman" w:eastAsia="Times New Roman" w:hAnsi="Times New Roman" w:cs="Times New Roman"/>
                <w:sz w:val="16"/>
                <w:szCs w:val="24"/>
                <w:lang w:eastAsia="sv-SE"/>
              </w:rPr>
              <w:t xml:space="preserve"> ± 0.00</w:t>
            </w:r>
          </w:p>
        </w:tc>
        <w:tc>
          <w:tcPr>
            <w:tcW w:w="1021" w:type="dxa"/>
            <w:tcBorders>
              <w:bottom w:val="single" w:sz="4" w:space="0" w:color="auto"/>
            </w:tcBorders>
            <w:vAlign w:val="center"/>
          </w:tcPr>
          <w:p w14:paraId="1036972A" w14:textId="0D107814"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w:t>
            </w:r>
            <w:r w:rsidR="00F66E99" w:rsidRPr="001B4B87">
              <w:rPr>
                <w:rFonts w:ascii="Times New Roman" w:hAnsi="Times New Roman" w:cs="Times New Roman"/>
                <w:sz w:val="16"/>
                <w:szCs w:val="24"/>
              </w:rPr>
              <w:t>00</w:t>
            </w:r>
            <w:r w:rsidRPr="001B4B87">
              <w:rPr>
                <w:rFonts w:ascii="Times New Roman" w:eastAsia="Times New Roman" w:hAnsi="Times New Roman" w:cs="Times New Roman"/>
                <w:sz w:val="16"/>
                <w:szCs w:val="24"/>
                <w:lang w:eastAsia="sv-SE"/>
              </w:rPr>
              <w:t xml:space="preserve"> ± 0.00</w:t>
            </w:r>
          </w:p>
        </w:tc>
      </w:tr>
      <w:tr w:rsidR="00196EC4" w:rsidRPr="001B4B87" w14:paraId="358CBAFC" w14:textId="1951DE3B" w:rsidTr="001B4B87">
        <w:trPr>
          <w:trHeight w:hRule="exact" w:val="284"/>
        </w:trPr>
        <w:tc>
          <w:tcPr>
            <w:tcW w:w="1146" w:type="dxa"/>
            <w:vMerge/>
            <w:vAlign w:val="center"/>
            <w:hideMark/>
          </w:tcPr>
          <w:p w14:paraId="101BDC69" w14:textId="77777777" w:rsidR="003F1FBB" w:rsidRPr="001B4B87" w:rsidRDefault="003F1FBB" w:rsidP="001B4B87">
            <w:pPr>
              <w:spacing w:line="240" w:lineRule="auto"/>
              <w:jc w:val="center"/>
              <w:rPr>
                <w:rFonts w:ascii="Times New Roman" w:eastAsia="Times New Roman" w:hAnsi="Times New Roman" w:cs="Times New Roman"/>
                <w:sz w:val="16"/>
                <w:szCs w:val="24"/>
                <w:lang w:val="fr-FR" w:eastAsia="fr-FR"/>
              </w:rPr>
            </w:pPr>
          </w:p>
        </w:tc>
        <w:tc>
          <w:tcPr>
            <w:tcW w:w="1141" w:type="dxa"/>
            <w:vMerge w:val="restart"/>
            <w:tcBorders>
              <w:top w:val="single" w:sz="4" w:space="0" w:color="auto"/>
            </w:tcBorders>
            <w:shd w:val="clear" w:color="auto" w:fill="auto"/>
            <w:noWrap/>
            <w:vAlign w:val="center"/>
            <w:hideMark/>
          </w:tcPr>
          <w:p w14:paraId="17E35EFF" w14:textId="77777777" w:rsidR="003F1FBB" w:rsidRPr="001B4B87" w:rsidRDefault="003F1FBB" w:rsidP="001B4B87">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Subsoil</w:t>
            </w:r>
          </w:p>
        </w:tc>
        <w:tc>
          <w:tcPr>
            <w:tcW w:w="1143" w:type="dxa"/>
            <w:tcBorders>
              <w:top w:val="single" w:sz="4" w:space="0" w:color="auto"/>
            </w:tcBorders>
            <w:shd w:val="clear" w:color="auto" w:fill="auto"/>
            <w:noWrap/>
            <w:vAlign w:val="center"/>
            <w:hideMark/>
          </w:tcPr>
          <w:p w14:paraId="08C00E9E" w14:textId="77777777" w:rsidR="003F1FBB" w:rsidRPr="001B4B87" w:rsidRDefault="003F1FBB" w:rsidP="001B4B87">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0-20 cm</w:t>
            </w:r>
          </w:p>
        </w:tc>
        <w:tc>
          <w:tcPr>
            <w:tcW w:w="1019" w:type="dxa"/>
            <w:tcBorders>
              <w:top w:val="single" w:sz="4" w:space="0" w:color="auto"/>
            </w:tcBorders>
            <w:vAlign w:val="center"/>
          </w:tcPr>
          <w:p w14:paraId="4AFD7CCB" w14:textId="16A7D1D4"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-25.38</w:t>
            </w:r>
            <w:r w:rsidRPr="001B4B87">
              <w:rPr>
                <w:rFonts w:ascii="Times New Roman" w:eastAsia="Times New Roman" w:hAnsi="Times New Roman" w:cs="Times New Roman"/>
                <w:sz w:val="16"/>
                <w:szCs w:val="24"/>
                <w:lang w:eastAsia="sv-SE"/>
              </w:rPr>
              <w:t xml:space="preserve"> ± 0.17</w:t>
            </w:r>
          </w:p>
        </w:tc>
        <w:tc>
          <w:tcPr>
            <w:tcW w:w="1020" w:type="dxa"/>
            <w:vMerge w:val="restart"/>
            <w:tcBorders>
              <w:top w:val="single" w:sz="4" w:space="0" w:color="auto"/>
            </w:tcBorders>
            <w:vAlign w:val="center"/>
          </w:tcPr>
          <w:p w14:paraId="79A956D4" w14:textId="3C87F265"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-49.23</w:t>
            </w:r>
            <w:r w:rsidRPr="001B4B87">
              <w:rPr>
                <w:rFonts w:ascii="Times New Roman" w:eastAsia="Times New Roman" w:hAnsi="Times New Roman" w:cs="Times New Roman"/>
                <w:sz w:val="16"/>
                <w:szCs w:val="24"/>
                <w:lang w:eastAsia="sv-SE"/>
              </w:rPr>
              <w:t xml:space="preserve"> ± 0.27</w:t>
            </w:r>
          </w:p>
        </w:tc>
        <w:tc>
          <w:tcPr>
            <w:tcW w:w="1021" w:type="dxa"/>
            <w:vMerge w:val="restart"/>
            <w:tcBorders>
              <w:top w:val="single" w:sz="4" w:space="0" w:color="auto"/>
            </w:tcBorders>
            <w:vAlign w:val="center"/>
          </w:tcPr>
          <w:p w14:paraId="7074F01C" w14:textId="4416B1F7"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-25.03</w:t>
            </w:r>
            <w:r w:rsidRPr="001B4B87">
              <w:rPr>
                <w:rFonts w:ascii="Times New Roman" w:eastAsia="Times New Roman" w:hAnsi="Times New Roman" w:cs="Times New Roman"/>
                <w:sz w:val="16"/>
                <w:szCs w:val="24"/>
                <w:lang w:eastAsia="sv-SE"/>
              </w:rPr>
              <w:t xml:space="preserve"> ± 0.20</w:t>
            </w:r>
          </w:p>
        </w:tc>
        <w:tc>
          <w:tcPr>
            <w:tcW w:w="1020" w:type="dxa"/>
            <w:tcBorders>
              <w:top w:val="single" w:sz="4" w:space="0" w:color="auto"/>
            </w:tcBorders>
            <w:vAlign w:val="center"/>
          </w:tcPr>
          <w:p w14:paraId="512C4DFE" w14:textId="61034FC0"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1.97</w:t>
            </w:r>
            <w:r w:rsidRPr="001B4B87">
              <w:rPr>
                <w:rFonts w:ascii="Times New Roman" w:eastAsia="Times New Roman" w:hAnsi="Times New Roman" w:cs="Times New Roman"/>
                <w:sz w:val="16"/>
                <w:szCs w:val="24"/>
                <w:lang w:eastAsia="sv-SE"/>
              </w:rPr>
              <w:t xml:space="preserve"> ± 0.60</w:t>
            </w:r>
          </w:p>
        </w:tc>
        <w:tc>
          <w:tcPr>
            <w:tcW w:w="1020" w:type="dxa"/>
            <w:tcBorders>
              <w:top w:val="single" w:sz="4" w:space="0" w:color="auto"/>
            </w:tcBorders>
            <w:vAlign w:val="center"/>
          </w:tcPr>
          <w:p w14:paraId="2BB8F1CD" w14:textId="5EE0C4AB"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1.16</w:t>
            </w:r>
            <w:r w:rsidRPr="001B4B87">
              <w:rPr>
                <w:rFonts w:ascii="Times New Roman" w:eastAsia="Times New Roman" w:hAnsi="Times New Roman" w:cs="Times New Roman"/>
                <w:sz w:val="16"/>
                <w:szCs w:val="24"/>
                <w:lang w:eastAsia="sv-SE"/>
              </w:rPr>
              <w:t xml:space="preserve"> ± 0.01</w:t>
            </w:r>
          </w:p>
        </w:tc>
        <w:tc>
          <w:tcPr>
            <w:tcW w:w="1021" w:type="dxa"/>
            <w:tcBorders>
              <w:top w:val="single" w:sz="4" w:space="0" w:color="auto"/>
            </w:tcBorders>
            <w:vAlign w:val="center"/>
          </w:tcPr>
          <w:p w14:paraId="74C74B35" w14:textId="06D4B95C" w:rsidR="003F1FBB" w:rsidRPr="001B4B87" w:rsidRDefault="00F66E99"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0.09</w:t>
            </w:r>
            <w:r w:rsidR="003F1FBB" w:rsidRPr="001B4B87">
              <w:rPr>
                <w:rFonts w:ascii="Times New Roman" w:eastAsia="Times New Roman" w:hAnsi="Times New Roman" w:cs="Times New Roman"/>
                <w:sz w:val="16"/>
                <w:szCs w:val="24"/>
                <w:lang w:eastAsia="sv-SE"/>
              </w:rPr>
              <w:t xml:space="preserve"> ± 0.03</w:t>
            </w:r>
          </w:p>
        </w:tc>
      </w:tr>
      <w:tr w:rsidR="00196EC4" w:rsidRPr="001B4B87" w14:paraId="7AD63208" w14:textId="1C9D1EED" w:rsidTr="001B4B87">
        <w:trPr>
          <w:trHeight w:hRule="exact" w:val="284"/>
        </w:trPr>
        <w:tc>
          <w:tcPr>
            <w:tcW w:w="1146" w:type="dxa"/>
            <w:vMerge/>
            <w:vAlign w:val="center"/>
            <w:hideMark/>
          </w:tcPr>
          <w:p w14:paraId="72EE2891" w14:textId="77777777" w:rsidR="003F1FBB" w:rsidRPr="001B4B87" w:rsidRDefault="003F1FBB" w:rsidP="001B4B87">
            <w:pPr>
              <w:spacing w:line="240" w:lineRule="auto"/>
              <w:jc w:val="center"/>
              <w:rPr>
                <w:rFonts w:ascii="Times New Roman" w:eastAsia="Times New Roman" w:hAnsi="Times New Roman" w:cs="Times New Roman"/>
                <w:sz w:val="16"/>
                <w:szCs w:val="24"/>
                <w:lang w:val="fr-FR" w:eastAsia="fr-FR"/>
              </w:rPr>
            </w:pPr>
          </w:p>
        </w:tc>
        <w:tc>
          <w:tcPr>
            <w:tcW w:w="1141" w:type="dxa"/>
            <w:vMerge/>
            <w:vAlign w:val="center"/>
            <w:hideMark/>
          </w:tcPr>
          <w:p w14:paraId="35972668" w14:textId="77777777" w:rsidR="003F1FBB" w:rsidRPr="001B4B87" w:rsidRDefault="003F1FBB" w:rsidP="001B4B87">
            <w:pPr>
              <w:spacing w:line="240" w:lineRule="auto"/>
              <w:jc w:val="center"/>
              <w:rPr>
                <w:rFonts w:ascii="Times New Roman" w:eastAsia="Times New Roman" w:hAnsi="Times New Roman" w:cs="Times New Roman"/>
                <w:sz w:val="16"/>
                <w:szCs w:val="24"/>
                <w:lang w:val="fr-FR" w:eastAsia="fr-FR"/>
              </w:rPr>
            </w:pPr>
          </w:p>
        </w:tc>
        <w:tc>
          <w:tcPr>
            <w:tcW w:w="1143" w:type="dxa"/>
            <w:shd w:val="clear" w:color="auto" w:fill="auto"/>
            <w:noWrap/>
            <w:vAlign w:val="center"/>
            <w:hideMark/>
          </w:tcPr>
          <w:p w14:paraId="02A934A2" w14:textId="77777777" w:rsidR="003F1FBB" w:rsidRPr="001B4B87" w:rsidRDefault="003F1FBB" w:rsidP="001B4B87">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20-40 cm</w:t>
            </w:r>
          </w:p>
        </w:tc>
        <w:tc>
          <w:tcPr>
            <w:tcW w:w="1019" w:type="dxa"/>
            <w:vAlign w:val="center"/>
          </w:tcPr>
          <w:p w14:paraId="3054DDF4" w14:textId="15160917"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-25.04</w:t>
            </w:r>
            <w:r w:rsidRPr="001B4B87">
              <w:rPr>
                <w:rFonts w:ascii="Times New Roman" w:eastAsia="Times New Roman" w:hAnsi="Times New Roman" w:cs="Times New Roman"/>
                <w:sz w:val="16"/>
                <w:szCs w:val="24"/>
                <w:lang w:eastAsia="sv-SE"/>
              </w:rPr>
              <w:t xml:space="preserve"> ± 0.03</w:t>
            </w:r>
          </w:p>
        </w:tc>
        <w:tc>
          <w:tcPr>
            <w:tcW w:w="1020" w:type="dxa"/>
            <w:vMerge/>
            <w:vAlign w:val="center"/>
          </w:tcPr>
          <w:p w14:paraId="42D3AED6" w14:textId="77777777" w:rsidR="003F1FBB" w:rsidRPr="001B4B87" w:rsidRDefault="003F1FBB" w:rsidP="001B4B87">
            <w:pPr>
              <w:spacing w:line="240" w:lineRule="auto"/>
              <w:jc w:val="center"/>
              <w:rPr>
                <w:rFonts w:ascii="Times New Roman" w:hAnsi="Times New Roman" w:cs="Times New Roman"/>
                <w:sz w:val="16"/>
                <w:szCs w:val="24"/>
              </w:rPr>
            </w:pPr>
          </w:p>
        </w:tc>
        <w:tc>
          <w:tcPr>
            <w:tcW w:w="1021" w:type="dxa"/>
            <w:vMerge/>
            <w:vAlign w:val="center"/>
          </w:tcPr>
          <w:p w14:paraId="4DE72660" w14:textId="77777777" w:rsidR="003F1FBB" w:rsidRPr="001B4B87" w:rsidRDefault="003F1FBB" w:rsidP="001B4B87">
            <w:pPr>
              <w:spacing w:line="240" w:lineRule="auto"/>
              <w:jc w:val="center"/>
              <w:rPr>
                <w:rFonts w:ascii="Times New Roman" w:hAnsi="Times New Roman" w:cs="Times New Roman"/>
                <w:sz w:val="16"/>
                <w:szCs w:val="24"/>
              </w:rPr>
            </w:pPr>
          </w:p>
        </w:tc>
        <w:tc>
          <w:tcPr>
            <w:tcW w:w="1020" w:type="dxa"/>
            <w:vAlign w:val="center"/>
          </w:tcPr>
          <w:p w14:paraId="37B81A86" w14:textId="2E07B5D4"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0.08</w:t>
            </w:r>
            <w:r w:rsidRPr="001B4B87">
              <w:rPr>
                <w:rFonts w:ascii="Times New Roman" w:eastAsia="Times New Roman" w:hAnsi="Times New Roman" w:cs="Times New Roman"/>
                <w:sz w:val="16"/>
                <w:szCs w:val="24"/>
                <w:lang w:eastAsia="sv-SE"/>
              </w:rPr>
              <w:t xml:space="preserve"> ± 0.15</w:t>
            </w:r>
          </w:p>
        </w:tc>
        <w:tc>
          <w:tcPr>
            <w:tcW w:w="1020" w:type="dxa"/>
            <w:vAlign w:val="center"/>
          </w:tcPr>
          <w:p w14:paraId="2CDE64DE" w14:textId="1BC1B2A8"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1.17</w:t>
            </w:r>
            <w:r w:rsidRPr="001B4B87">
              <w:rPr>
                <w:rFonts w:ascii="Times New Roman" w:eastAsia="Times New Roman" w:hAnsi="Times New Roman" w:cs="Times New Roman"/>
                <w:sz w:val="16"/>
                <w:szCs w:val="24"/>
                <w:lang w:eastAsia="sv-SE"/>
              </w:rPr>
              <w:t xml:space="preserve"> ± 0.01</w:t>
            </w:r>
          </w:p>
        </w:tc>
        <w:tc>
          <w:tcPr>
            <w:tcW w:w="1021" w:type="dxa"/>
            <w:vAlign w:val="center"/>
          </w:tcPr>
          <w:p w14:paraId="52B82883" w14:textId="54FE86A5" w:rsidR="003F1FBB" w:rsidRPr="001B4B87" w:rsidRDefault="00F66E99"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0.09</w:t>
            </w:r>
            <w:r w:rsidR="003F1FBB" w:rsidRPr="001B4B87">
              <w:rPr>
                <w:rFonts w:ascii="Times New Roman" w:eastAsia="Times New Roman" w:hAnsi="Times New Roman" w:cs="Times New Roman"/>
                <w:sz w:val="16"/>
                <w:szCs w:val="24"/>
                <w:lang w:eastAsia="sv-SE"/>
              </w:rPr>
              <w:t xml:space="preserve"> ± 0.01</w:t>
            </w:r>
          </w:p>
        </w:tc>
      </w:tr>
      <w:tr w:rsidR="00196EC4" w:rsidRPr="001B4B87" w14:paraId="28E8AD68" w14:textId="7DF70F30" w:rsidTr="001B4B87">
        <w:trPr>
          <w:trHeight w:hRule="exact" w:val="284"/>
        </w:trPr>
        <w:tc>
          <w:tcPr>
            <w:tcW w:w="1146" w:type="dxa"/>
            <w:vMerge/>
            <w:tcBorders>
              <w:bottom w:val="single" w:sz="12" w:space="0" w:color="auto"/>
            </w:tcBorders>
            <w:vAlign w:val="center"/>
            <w:hideMark/>
          </w:tcPr>
          <w:p w14:paraId="064A498E" w14:textId="77777777" w:rsidR="003F1FBB" w:rsidRPr="001B4B87" w:rsidRDefault="003F1FBB" w:rsidP="001B4B87">
            <w:pPr>
              <w:spacing w:line="240" w:lineRule="auto"/>
              <w:jc w:val="center"/>
              <w:rPr>
                <w:rFonts w:ascii="Times New Roman" w:eastAsia="Times New Roman" w:hAnsi="Times New Roman" w:cs="Times New Roman"/>
                <w:sz w:val="16"/>
                <w:szCs w:val="24"/>
                <w:lang w:val="fr-FR" w:eastAsia="fr-FR"/>
              </w:rPr>
            </w:pPr>
          </w:p>
        </w:tc>
        <w:tc>
          <w:tcPr>
            <w:tcW w:w="1141" w:type="dxa"/>
            <w:vMerge/>
            <w:tcBorders>
              <w:bottom w:val="single" w:sz="12" w:space="0" w:color="auto"/>
            </w:tcBorders>
            <w:vAlign w:val="center"/>
            <w:hideMark/>
          </w:tcPr>
          <w:p w14:paraId="6AF48EBF" w14:textId="77777777" w:rsidR="003F1FBB" w:rsidRPr="001B4B87" w:rsidRDefault="003F1FBB" w:rsidP="001B4B87">
            <w:pPr>
              <w:spacing w:line="240" w:lineRule="auto"/>
              <w:jc w:val="center"/>
              <w:rPr>
                <w:rFonts w:ascii="Times New Roman" w:eastAsia="Times New Roman" w:hAnsi="Times New Roman" w:cs="Times New Roman"/>
                <w:sz w:val="16"/>
                <w:szCs w:val="24"/>
                <w:lang w:val="fr-FR" w:eastAsia="fr-FR"/>
              </w:rPr>
            </w:pPr>
          </w:p>
        </w:tc>
        <w:tc>
          <w:tcPr>
            <w:tcW w:w="1143" w:type="dxa"/>
            <w:tcBorders>
              <w:bottom w:val="single" w:sz="12" w:space="0" w:color="auto"/>
            </w:tcBorders>
            <w:shd w:val="clear" w:color="auto" w:fill="auto"/>
            <w:noWrap/>
            <w:vAlign w:val="center"/>
            <w:hideMark/>
          </w:tcPr>
          <w:p w14:paraId="43151E23" w14:textId="77777777" w:rsidR="003F1FBB" w:rsidRPr="001B4B87" w:rsidRDefault="003F1FBB" w:rsidP="001B4B87">
            <w:pPr>
              <w:spacing w:line="240" w:lineRule="auto"/>
              <w:jc w:val="center"/>
              <w:rPr>
                <w:rFonts w:ascii="Times New Roman" w:eastAsia="Times New Roman" w:hAnsi="Times New Roman" w:cs="Times New Roman"/>
                <w:sz w:val="16"/>
                <w:szCs w:val="24"/>
                <w:lang w:val="fr-FR" w:eastAsia="fr-FR"/>
              </w:rPr>
            </w:pPr>
            <w:r w:rsidRPr="001B4B87">
              <w:rPr>
                <w:rFonts w:ascii="Times New Roman" w:eastAsia="Times New Roman" w:hAnsi="Times New Roman" w:cs="Times New Roman"/>
                <w:sz w:val="16"/>
                <w:szCs w:val="24"/>
                <w:lang w:val="fr-FR" w:eastAsia="fr-FR"/>
              </w:rPr>
              <w:t>40-60 cm</w:t>
            </w:r>
          </w:p>
        </w:tc>
        <w:tc>
          <w:tcPr>
            <w:tcW w:w="1019" w:type="dxa"/>
            <w:tcBorders>
              <w:bottom w:val="single" w:sz="12" w:space="0" w:color="auto"/>
            </w:tcBorders>
            <w:vAlign w:val="center"/>
          </w:tcPr>
          <w:p w14:paraId="1C31FC29" w14:textId="28E97721"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-25.12</w:t>
            </w:r>
            <w:r w:rsidRPr="001B4B87">
              <w:rPr>
                <w:rFonts w:ascii="Times New Roman" w:eastAsia="Times New Roman" w:hAnsi="Times New Roman" w:cs="Times New Roman"/>
                <w:sz w:val="16"/>
                <w:szCs w:val="24"/>
                <w:lang w:eastAsia="sv-SE"/>
              </w:rPr>
              <w:t xml:space="preserve"> ± 0.05</w:t>
            </w:r>
          </w:p>
        </w:tc>
        <w:tc>
          <w:tcPr>
            <w:tcW w:w="1020" w:type="dxa"/>
            <w:vMerge/>
            <w:tcBorders>
              <w:bottom w:val="single" w:sz="12" w:space="0" w:color="auto"/>
            </w:tcBorders>
            <w:vAlign w:val="center"/>
          </w:tcPr>
          <w:p w14:paraId="44A36365" w14:textId="77777777" w:rsidR="003F1FBB" w:rsidRPr="001B4B87" w:rsidRDefault="003F1FBB" w:rsidP="001B4B87">
            <w:pPr>
              <w:spacing w:line="240" w:lineRule="auto"/>
              <w:jc w:val="center"/>
              <w:rPr>
                <w:rFonts w:ascii="Times New Roman" w:hAnsi="Times New Roman" w:cs="Times New Roman"/>
                <w:sz w:val="16"/>
                <w:szCs w:val="24"/>
              </w:rPr>
            </w:pPr>
          </w:p>
        </w:tc>
        <w:tc>
          <w:tcPr>
            <w:tcW w:w="1021" w:type="dxa"/>
            <w:vMerge/>
            <w:tcBorders>
              <w:bottom w:val="single" w:sz="12" w:space="0" w:color="auto"/>
            </w:tcBorders>
            <w:vAlign w:val="center"/>
          </w:tcPr>
          <w:p w14:paraId="4B2903DD" w14:textId="77777777" w:rsidR="003F1FBB" w:rsidRPr="001B4B87" w:rsidRDefault="003F1FBB" w:rsidP="001B4B87">
            <w:pPr>
              <w:spacing w:line="240" w:lineRule="auto"/>
              <w:jc w:val="center"/>
              <w:rPr>
                <w:rFonts w:ascii="Times New Roman" w:hAnsi="Times New Roman" w:cs="Times New Roman"/>
                <w:sz w:val="16"/>
                <w:szCs w:val="24"/>
              </w:rPr>
            </w:pPr>
          </w:p>
        </w:tc>
        <w:tc>
          <w:tcPr>
            <w:tcW w:w="1020" w:type="dxa"/>
            <w:tcBorders>
              <w:bottom w:val="single" w:sz="12" w:space="0" w:color="auto"/>
            </w:tcBorders>
            <w:vAlign w:val="center"/>
          </w:tcPr>
          <w:p w14:paraId="7F861DE2" w14:textId="32B320BA"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0.41</w:t>
            </w:r>
            <w:r w:rsidRPr="001B4B87">
              <w:rPr>
                <w:rFonts w:ascii="Times New Roman" w:eastAsia="Times New Roman" w:hAnsi="Times New Roman" w:cs="Times New Roman"/>
                <w:sz w:val="16"/>
                <w:szCs w:val="24"/>
                <w:lang w:eastAsia="sv-SE"/>
              </w:rPr>
              <w:t xml:space="preserve"> ± 0.20</w:t>
            </w:r>
          </w:p>
        </w:tc>
        <w:tc>
          <w:tcPr>
            <w:tcW w:w="1020" w:type="dxa"/>
            <w:tcBorders>
              <w:bottom w:val="single" w:sz="12" w:space="0" w:color="auto"/>
            </w:tcBorders>
            <w:vAlign w:val="center"/>
          </w:tcPr>
          <w:p w14:paraId="573556D2" w14:textId="55E5CF63" w:rsidR="003F1FBB" w:rsidRPr="001B4B87" w:rsidRDefault="003F1FBB"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1.17</w:t>
            </w:r>
            <w:r w:rsidRPr="001B4B87">
              <w:rPr>
                <w:rFonts w:ascii="Times New Roman" w:eastAsia="Times New Roman" w:hAnsi="Times New Roman" w:cs="Times New Roman"/>
                <w:sz w:val="16"/>
                <w:szCs w:val="24"/>
                <w:lang w:eastAsia="sv-SE"/>
              </w:rPr>
              <w:t xml:space="preserve"> ± 0.01</w:t>
            </w:r>
          </w:p>
        </w:tc>
        <w:tc>
          <w:tcPr>
            <w:tcW w:w="1021" w:type="dxa"/>
            <w:tcBorders>
              <w:bottom w:val="single" w:sz="12" w:space="0" w:color="auto"/>
            </w:tcBorders>
            <w:vAlign w:val="center"/>
          </w:tcPr>
          <w:p w14:paraId="0A0EB055" w14:textId="700C3421" w:rsidR="003F1FBB" w:rsidRPr="001B4B87" w:rsidRDefault="00F66E99" w:rsidP="001B4B87">
            <w:pPr>
              <w:spacing w:line="240" w:lineRule="auto"/>
              <w:jc w:val="center"/>
              <w:rPr>
                <w:rFonts w:ascii="Times New Roman" w:hAnsi="Times New Roman" w:cs="Times New Roman"/>
                <w:sz w:val="16"/>
                <w:szCs w:val="24"/>
              </w:rPr>
            </w:pPr>
            <w:r w:rsidRPr="001B4B87">
              <w:rPr>
                <w:rFonts w:ascii="Times New Roman" w:hAnsi="Times New Roman" w:cs="Times New Roman"/>
                <w:sz w:val="16"/>
                <w:szCs w:val="24"/>
              </w:rPr>
              <w:t>0.02</w:t>
            </w:r>
            <w:r w:rsidR="003F1FBB" w:rsidRPr="001B4B87">
              <w:rPr>
                <w:rFonts w:ascii="Times New Roman" w:eastAsia="Times New Roman" w:hAnsi="Times New Roman" w:cs="Times New Roman"/>
                <w:sz w:val="16"/>
                <w:szCs w:val="24"/>
                <w:lang w:eastAsia="sv-SE"/>
              </w:rPr>
              <w:t xml:space="preserve"> ± 0.01</w:t>
            </w:r>
          </w:p>
        </w:tc>
      </w:tr>
    </w:tbl>
    <w:p w14:paraId="582E6835" w14:textId="18D12393" w:rsidR="00926F7A" w:rsidRPr="00525891" w:rsidRDefault="00362772" w:rsidP="00D40DD1">
      <w:pPr>
        <w:spacing w:before="120" w:line="240" w:lineRule="auto"/>
        <w:jc w:val="both"/>
        <w:rPr>
          <w:rFonts w:ascii="Times New Roman" w:hAnsi="Times New Roman" w:cs="Times New Roman"/>
          <w:b/>
          <w:sz w:val="24"/>
          <w:szCs w:val="24"/>
          <w:lang w:val="en-GB"/>
        </w:rPr>
      </w:pPr>
      <w:r w:rsidRPr="00525891">
        <w:rPr>
          <w:rFonts w:ascii="Times New Roman" w:hAnsi="Times New Roman" w:cs="Times New Roman"/>
          <w:i/>
          <w:sz w:val="24"/>
          <w:szCs w:val="24"/>
        </w:rPr>
        <w:t>f</w:t>
      </w:r>
      <w:r w:rsidR="00714B2A" w:rsidRPr="00525891">
        <w:rPr>
          <w:rFonts w:ascii="Times New Roman" w:hAnsi="Times New Roman" w:cs="Times New Roman"/>
          <w:sz w:val="24"/>
          <w:szCs w:val="24"/>
          <w:vertAlign w:val="subscript"/>
        </w:rPr>
        <w:t>root</w:t>
      </w:r>
      <w:r w:rsidR="00926F7A" w:rsidRPr="00525891">
        <w:rPr>
          <w:rFonts w:ascii="Times New Roman" w:hAnsi="Times New Roman" w:cs="Times New Roman"/>
          <w:sz w:val="24"/>
          <w:szCs w:val="24"/>
        </w:rPr>
        <w:t xml:space="preserve"> is the proportion of </w:t>
      </w:r>
      <w:r w:rsidR="00714B2A" w:rsidRPr="00525891">
        <w:rPr>
          <w:rFonts w:ascii="Times New Roman" w:hAnsi="Times New Roman" w:cs="Times New Roman"/>
          <w:sz w:val="24"/>
          <w:szCs w:val="24"/>
        </w:rPr>
        <w:t>root</w:t>
      </w:r>
      <w:r w:rsidR="00926F7A" w:rsidRPr="00525891">
        <w:rPr>
          <w:rFonts w:ascii="Times New Roman" w:hAnsi="Times New Roman" w:cs="Times New Roman"/>
          <w:sz w:val="24"/>
          <w:szCs w:val="24"/>
        </w:rPr>
        <w:t xml:space="preserve">-derived </w:t>
      </w:r>
      <w:r w:rsidR="004842C5" w:rsidRPr="00525891">
        <w:rPr>
          <w:rFonts w:ascii="Times New Roman" w:hAnsi="Times New Roman" w:cs="Times New Roman"/>
          <w:sz w:val="24"/>
          <w:szCs w:val="24"/>
        </w:rPr>
        <w:t>SOC</w:t>
      </w:r>
      <w:r w:rsidR="00926F7A" w:rsidRPr="00525891">
        <w:rPr>
          <w:rFonts w:ascii="Times New Roman" w:hAnsi="Times New Roman" w:cs="Times New Roman"/>
          <w:sz w:val="24"/>
          <w:szCs w:val="24"/>
        </w:rPr>
        <w:t xml:space="preserve"> in </w:t>
      </w:r>
      <w:r w:rsidR="004842C5" w:rsidRPr="00525891">
        <w:rPr>
          <w:rFonts w:ascii="Times New Roman" w:hAnsi="Times New Roman" w:cs="Times New Roman"/>
          <w:sz w:val="24"/>
          <w:szCs w:val="24"/>
        </w:rPr>
        <w:t>the soil core</w:t>
      </w:r>
      <w:r w:rsidRPr="00525891">
        <w:rPr>
          <w:rFonts w:ascii="Times New Roman" w:hAnsi="Times New Roman" w:cs="Times New Roman"/>
          <w:sz w:val="24"/>
          <w:szCs w:val="24"/>
        </w:rPr>
        <w:t>;</w:t>
      </w:r>
      <w:r w:rsidR="00926F7A" w:rsidRPr="00525891">
        <w:rPr>
          <w:rFonts w:ascii="Times New Roman" w:hAnsi="Times New Roman" w:cs="Times New Roman"/>
          <w:sz w:val="24"/>
          <w:szCs w:val="24"/>
        </w:rPr>
        <w:t xml:space="preserve"> </w:t>
      </w:r>
      <w:r w:rsidR="00926F7A" w:rsidRPr="00525891">
        <w:rPr>
          <w:rFonts w:ascii="Times New Roman" w:hAnsi="Times New Roman" w:cs="Times New Roman"/>
          <w:sz w:val="24"/>
          <w:szCs w:val="24"/>
          <w:lang w:val="en-GB"/>
        </w:rPr>
        <w:t>σ</w:t>
      </w:r>
      <w:r w:rsidR="00926F7A" w:rsidRPr="00525891">
        <w:rPr>
          <w:rFonts w:ascii="Times New Roman" w:hAnsi="Times New Roman" w:cs="Times New Roman"/>
          <w:i/>
          <w:sz w:val="24"/>
          <w:szCs w:val="24"/>
          <w:vertAlign w:val="subscript"/>
        </w:rPr>
        <w:t>f</w:t>
      </w:r>
      <w:r w:rsidR="00714B2A" w:rsidRPr="00525891">
        <w:rPr>
          <w:rFonts w:ascii="Times New Roman" w:hAnsi="Times New Roman" w:cs="Times New Roman"/>
          <w:sz w:val="24"/>
          <w:szCs w:val="24"/>
          <w:vertAlign w:val="subscript"/>
        </w:rPr>
        <w:t>root</w:t>
      </w:r>
      <w:r w:rsidR="00926F7A" w:rsidRPr="00525891">
        <w:rPr>
          <w:rFonts w:ascii="Times New Roman" w:hAnsi="Times New Roman" w:cs="Times New Roman"/>
          <w:sz w:val="24"/>
          <w:szCs w:val="24"/>
        </w:rPr>
        <w:t xml:space="preserve"> is the standard error of </w:t>
      </w:r>
      <w:r w:rsidR="00926F7A" w:rsidRPr="00525891">
        <w:rPr>
          <w:rFonts w:ascii="Times New Roman" w:hAnsi="Times New Roman" w:cs="Times New Roman"/>
          <w:i/>
          <w:sz w:val="24"/>
          <w:szCs w:val="24"/>
        </w:rPr>
        <w:t>f</w:t>
      </w:r>
      <w:r w:rsidR="00714B2A" w:rsidRPr="00525891">
        <w:rPr>
          <w:rFonts w:ascii="Times New Roman" w:hAnsi="Times New Roman" w:cs="Times New Roman"/>
          <w:sz w:val="24"/>
          <w:szCs w:val="24"/>
          <w:vertAlign w:val="subscript"/>
        </w:rPr>
        <w:t>root</w:t>
      </w:r>
      <w:r w:rsidR="00CF7FB9" w:rsidRPr="00525891">
        <w:rPr>
          <w:rFonts w:ascii="Times New Roman" w:hAnsi="Times New Roman" w:cs="Times New Roman"/>
          <w:sz w:val="24"/>
          <w:szCs w:val="24"/>
        </w:rPr>
        <w:t xml:space="preserve"> related to sampling and analytical errors</w:t>
      </w:r>
      <w:r w:rsidR="00714B2A" w:rsidRPr="00525891">
        <w:rPr>
          <w:rFonts w:ascii="Times New Roman" w:hAnsi="Times New Roman" w:cs="Times New Roman"/>
          <w:sz w:val="24"/>
          <w:szCs w:val="24"/>
        </w:rPr>
        <w:t>;</w:t>
      </w:r>
      <w:r w:rsidR="00714B2A" w:rsidRPr="00525891">
        <w:rPr>
          <w:rFonts w:ascii="Times New Roman" w:hAnsi="Times New Roman" w:cs="Times New Roman"/>
          <w:sz w:val="24"/>
          <w:szCs w:val="24"/>
          <w:vertAlign w:val="subscript"/>
        </w:rPr>
        <w:t xml:space="preserve"> </w:t>
      </w:r>
      <w:r w:rsidR="00714B2A" w:rsidRPr="00525891">
        <w:rPr>
          <w:rFonts w:ascii="Times New Roman" w:eastAsia="Times New Roman" w:hAnsi="Times New Roman" w:cs="Times New Roman"/>
          <w:sz w:val="24"/>
          <w:szCs w:val="24"/>
          <w:lang w:eastAsia="sv-SE"/>
        </w:rPr>
        <w:t>Δ</w:t>
      </w:r>
      <w:r w:rsidR="00714B2A" w:rsidRPr="00525891">
        <w:rPr>
          <w:rFonts w:ascii="Times New Roman" w:eastAsia="Times New Roman" w:hAnsi="Times New Roman" w:cs="Times New Roman"/>
          <w:i/>
          <w:sz w:val="24"/>
          <w:szCs w:val="24"/>
          <w:lang w:eastAsia="sv-SE"/>
        </w:rPr>
        <w:t>f</w:t>
      </w:r>
      <w:r w:rsidR="00714B2A" w:rsidRPr="00525891">
        <w:rPr>
          <w:rFonts w:ascii="Times New Roman" w:eastAsia="Times New Roman" w:hAnsi="Times New Roman" w:cs="Times New Roman"/>
          <w:sz w:val="24"/>
          <w:szCs w:val="24"/>
          <w:vertAlign w:val="subscript"/>
          <w:lang w:eastAsia="sv-SE"/>
        </w:rPr>
        <w:t>root</w:t>
      </w:r>
      <w:r w:rsidR="00714B2A" w:rsidRPr="00525891">
        <w:rPr>
          <w:rFonts w:ascii="Times New Roman" w:eastAsia="Times New Roman" w:hAnsi="Times New Roman" w:cs="Times New Roman"/>
          <w:sz w:val="24"/>
          <w:szCs w:val="24"/>
          <w:lang w:eastAsia="sv-SE"/>
        </w:rPr>
        <w:t>|Δδ</w:t>
      </w:r>
      <w:r w:rsidR="00714B2A" w:rsidRPr="00525891">
        <w:rPr>
          <w:rFonts w:ascii="Times New Roman" w:eastAsia="Times New Roman" w:hAnsi="Times New Roman" w:cs="Times New Roman"/>
          <w:sz w:val="24"/>
          <w:szCs w:val="24"/>
          <w:vertAlign w:val="superscript"/>
          <w:lang w:eastAsia="sv-SE"/>
        </w:rPr>
        <w:t>13</w:t>
      </w:r>
      <w:r w:rsidR="00714B2A" w:rsidRPr="00525891">
        <w:rPr>
          <w:rFonts w:ascii="Times New Roman" w:eastAsia="Times New Roman" w:hAnsi="Times New Roman" w:cs="Times New Roman"/>
          <w:sz w:val="24"/>
          <w:szCs w:val="24"/>
          <w:lang w:eastAsia="sv-SE"/>
        </w:rPr>
        <w:t>C</w:t>
      </w:r>
      <w:r w:rsidR="00714B2A" w:rsidRPr="00525891">
        <w:rPr>
          <w:rFonts w:ascii="Times New Roman" w:eastAsia="Times New Roman" w:hAnsi="Times New Roman" w:cs="Times New Roman"/>
          <w:sz w:val="24"/>
          <w:szCs w:val="24"/>
          <w:vertAlign w:val="subscript"/>
          <w:lang w:eastAsia="sv-SE"/>
        </w:rPr>
        <w:t>root</w:t>
      </w:r>
      <w:r w:rsidR="00714B2A" w:rsidRPr="00525891">
        <w:rPr>
          <w:rFonts w:ascii="Times New Roman" w:hAnsi="Times New Roman" w:cs="Times New Roman"/>
          <w:sz w:val="24"/>
          <w:szCs w:val="24"/>
        </w:rPr>
        <w:t xml:space="preserve"> is the variation in </w:t>
      </w:r>
      <w:r w:rsidR="00714B2A" w:rsidRPr="00525891">
        <w:rPr>
          <w:rFonts w:ascii="Times New Roman" w:hAnsi="Times New Roman" w:cs="Times New Roman"/>
          <w:i/>
          <w:sz w:val="24"/>
          <w:szCs w:val="24"/>
        </w:rPr>
        <w:t>f</w:t>
      </w:r>
      <w:r w:rsidR="00714B2A" w:rsidRPr="00525891">
        <w:rPr>
          <w:rFonts w:ascii="Times New Roman" w:hAnsi="Times New Roman" w:cs="Times New Roman"/>
          <w:sz w:val="24"/>
          <w:szCs w:val="24"/>
          <w:vertAlign w:val="subscript"/>
        </w:rPr>
        <w:t>soil</w:t>
      </w:r>
      <w:r w:rsidR="00714B2A" w:rsidRPr="00525891">
        <w:rPr>
          <w:rFonts w:ascii="Times New Roman" w:hAnsi="Times New Roman" w:cs="Times New Roman"/>
          <w:sz w:val="24"/>
          <w:szCs w:val="24"/>
        </w:rPr>
        <w:t xml:space="preserve"> to a 1 ‰ variation in δ</w:t>
      </w:r>
      <w:r w:rsidR="00714B2A" w:rsidRPr="00525891">
        <w:rPr>
          <w:rFonts w:ascii="Times New Roman" w:hAnsi="Times New Roman" w:cs="Times New Roman"/>
          <w:sz w:val="24"/>
          <w:szCs w:val="24"/>
          <w:vertAlign w:val="superscript"/>
        </w:rPr>
        <w:t>13</w:t>
      </w:r>
      <w:r w:rsidR="00714B2A" w:rsidRPr="00525891">
        <w:rPr>
          <w:rFonts w:ascii="Times New Roman" w:hAnsi="Times New Roman" w:cs="Times New Roman"/>
          <w:sz w:val="24"/>
          <w:szCs w:val="24"/>
        </w:rPr>
        <w:t>C</w:t>
      </w:r>
      <w:r w:rsidR="00714B2A" w:rsidRPr="00525891">
        <w:rPr>
          <w:rFonts w:ascii="Times New Roman" w:hAnsi="Times New Roman" w:cs="Times New Roman"/>
          <w:sz w:val="24"/>
          <w:szCs w:val="24"/>
          <w:vertAlign w:val="subscript"/>
        </w:rPr>
        <w:t>root</w:t>
      </w:r>
      <w:r w:rsidR="00926F7A" w:rsidRPr="00525891">
        <w:rPr>
          <w:rFonts w:ascii="Times New Roman" w:hAnsi="Times New Roman" w:cs="Times New Roman"/>
          <w:sz w:val="24"/>
          <w:szCs w:val="24"/>
        </w:rPr>
        <w:t>.</w:t>
      </w:r>
    </w:p>
    <w:sectPr w:rsidR="00926F7A" w:rsidRPr="00525891" w:rsidSect="00CF5333">
      <w:headerReference w:type="even" r:id="rId23"/>
      <w:headerReference w:type="first" r:id="rId24"/>
      <w:type w:val="continuous"/>
      <w:pgSz w:w="11906" w:h="16838" w:code="9"/>
      <w:pgMar w:top="1417" w:right="1417" w:bottom="1134" w:left="1417" w:header="851" w:footer="369"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FCCDA" w14:textId="77777777" w:rsidR="007D2C08" w:rsidRDefault="007D2C08" w:rsidP="00B65B3A">
      <w:pPr>
        <w:spacing w:line="240" w:lineRule="auto"/>
      </w:pPr>
      <w:r>
        <w:separator/>
      </w:r>
    </w:p>
    <w:p w14:paraId="28F2B02C" w14:textId="77777777" w:rsidR="007D2C08" w:rsidRDefault="007D2C08"/>
  </w:endnote>
  <w:endnote w:type="continuationSeparator" w:id="0">
    <w:p w14:paraId="73820FB9" w14:textId="77777777" w:rsidR="007D2C08" w:rsidRDefault="007D2C08" w:rsidP="00B65B3A">
      <w:pPr>
        <w:spacing w:line="240" w:lineRule="auto"/>
      </w:pPr>
      <w:r>
        <w:continuationSeparator/>
      </w:r>
    </w:p>
    <w:p w14:paraId="5FA21BA0" w14:textId="77777777" w:rsidR="007D2C08" w:rsidRDefault="007D2C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dvTT3713a231+20">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982887"/>
      <w:docPartObj>
        <w:docPartGallery w:val="Page Numbers (Bottom of Page)"/>
        <w:docPartUnique/>
      </w:docPartObj>
    </w:sdtPr>
    <w:sdtEndPr/>
    <w:sdtContent>
      <w:p w14:paraId="4C1EF767" w14:textId="129315FE" w:rsidR="00181F66" w:rsidRDefault="00181F66">
        <w:pPr>
          <w:pStyle w:val="Pieddepage"/>
          <w:jc w:val="right"/>
        </w:pPr>
        <w:r>
          <w:fldChar w:fldCharType="begin"/>
        </w:r>
        <w:r>
          <w:instrText>PAGE   \* MERGEFORMAT</w:instrText>
        </w:r>
        <w:r>
          <w:fldChar w:fldCharType="separate"/>
        </w:r>
        <w:r>
          <w:rPr>
            <w:lang w:val="fr-FR"/>
          </w:rPr>
          <w:t>2</w:t>
        </w:r>
        <w:r>
          <w:fldChar w:fldCharType="end"/>
        </w:r>
      </w:p>
    </w:sdtContent>
  </w:sdt>
  <w:p w14:paraId="23BEE2F7" w14:textId="77777777" w:rsidR="00181F66" w:rsidRDefault="00181F6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D93718" w14:textId="635AE320" w:rsidR="00181F66" w:rsidRDefault="00181F66">
    <w:pPr>
      <w:pStyle w:val="Pieddepage"/>
      <w:jc w:val="right"/>
    </w:pPr>
  </w:p>
  <w:p w14:paraId="054EE67A" w14:textId="77777777" w:rsidR="00181F66" w:rsidRDefault="00181F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E2F0DE" w14:textId="77777777" w:rsidR="007D2C08" w:rsidRDefault="007D2C08" w:rsidP="00B65B3A">
      <w:pPr>
        <w:spacing w:line="240" w:lineRule="auto"/>
      </w:pPr>
      <w:r>
        <w:separator/>
      </w:r>
    </w:p>
  </w:footnote>
  <w:footnote w:type="continuationSeparator" w:id="0">
    <w:p w14:paraId="29F3FB0D" w14:textId="77777777" w:rsidR="007D2C08" w:rsidRDefault="007D2C08" w:rsidP="00B65B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049399" w14:textId="77777777" w:rsidR="00181F66" w:rsidRDefault="00181F66" w:rsidP="00B65B3A">
    <w:pPr>
      <w:pStyle w:val="En-tte"/>
      <w:spacing w:before="240" w:after="276"/>
    </w:pPr>
  </w:p>
  <w:p w14:paraId="3C9F055C" w14:textId="77777777" w:rsidR="00181F66" w:rsidRDefault="00181F66" w:rsidP="00B65B3A">
    <w:pPr>
      <w:spacing w:after="276"/>
    </w:pPr>
  </w:p>
  <w:p w14:paraId="3B9D7DC7" w14:textId="77777777" w:rsidR="00181F66" w:rsidRDefault="00181F66"/>
  <w:p w14:paraId="23EF0F97" w14:textId="77777777" w:rsidR="00181F66" w:rsidRDefault="00181F6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9A2AA" w14:textId="77777777" w:rsidR="00181F66" w:rsidRPr="00B30794" w:rsidRDefault="00181F66" w:rsidP="0005173A">
    <w:pPr>
      <w:pStyle w:val="Header-info"/>
      <w:spacing w:after="73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8E631" w14:textId="77777777" w:rsidR="00181F66" w:rsidRDefault="00181F66" w:rsidP="00B65B3A">
    <w:pPr>
      <w:pStyle w:val="En-tte"/>
      <w:spacing w:before="240" w:after="276"/>
    </w:pPr>
  </w:p>
  <w:p w14:paraId="3B23C988" w14:textId="77777777" w:rsidR="00181F66" w:rsidRDefault="00181F66" w:rsidP="00B65B3A">
    <w:pPr>
      <w:spacing w:after="276"/>
    </w:pPr>
  </w:p>
  <w:p w14:paraId="66F7372D" w14:textId="77777777" w:rsidR="00181F66" w:rsidRDefault="00181F66"/>
  <w:p w14:paraId="350CB235" w14:textId="77777777" w:rsidR="00181F66" w:rsidRDefault="00181F6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DCC4B" w14:textId="77777777" w:rsidR="00181F66" w:rsidRPr="00B30794" w:rsidRDefault="00181F66" w:rsidP="0005173A">
    <w:pPr>
      <w:pStyle w:val="Header-info"/>
      <w:spacing w:after="73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53B83634"/>
    <w:lvl w:ilvl="0">
      <w:start w:val="1"/>
      <w:numFmt w:val="decimal"/>
      <w:pStyle w:val="Listenumros"/>
      <w:lvlText w:val="%1."/>
      <w:lvlJc w:val="left"/>
      <w:pPr>
        <w:tabs>
          <w:tab w:val="num" w:pos="360"/>
        </w:tabs>
        <w:ind w:left="360" w:hanging="360"/>
      </w:pPr>
    </w:lvl>
  </w:abstractNum>
  <w:abstractNum w:abstractNumId="1" w15:restartNumberingAfterBreak="0">
    <w:nsid w:val="FFFFFF89"/>
    <w:multiLevelType w:val="singleLevel"/>
    <w:tmpl w:val="5A027E0A"/>
    <w:lvl w:ilvl="0">
      <w:start w:val="1"/>
      <w:numFmt w:val="bullet"/>
      <w:pStyle w:val="Listepuces"/>
      <w:lvlText w:val=""/>
      <w:lvlJc w:val="left"/>
      <w:pPr>
        <w:tabs>
          <w:tab w:val="num" w:pos="360"/>
        </w:tabs>
        <w:ind w:left="360" w:hanging="360"/>
      </w:pPr>
      <w:rPr>
        <w:rFonts w:ascii="Symbol" w:hAnsi="Symbol" w:hint="default"/>
      </w:rPr>
    </w:lvl>
  </w:abstractNum>
  <w:abstractNum w:abstractNumId="2" w15:restartNumberingAfterBreak="0">
    <w:nsid w:val="49D70570"/>
    <w:multiLevelType w:val="hybridMultilevel"/>
    <w:tmpl w:val="09B0083A"/>
    <w:lvl w:ilvl="0" w:tplc="5AB8C884">
      <w:start w:val="1"/>
      <w:numFmt w:val="decimal"/>
      <w:lvlText w:val="%1."/>
      <w:lvlJc w:val="left"/>
      <w:pPr>
        <w:ind w:left="960" w:hanging="60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56E54CAF"/>
    <w:multiLevelType w:val="hybridMultilevel"/>
    <w:tmpl w:val="81D4309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attachedTemplate r:id="rId1"/>
  <w:linkStyles/>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Layout&gt;"/>
    <w:docVar w:name="EN.Libraries" w:val="&lt;Libraries&gt;&lt;item db-id=&quot;wts0pz99bptav8e9v23599wzver502esz920&quot;&gt;Biblio&lt;record-ids&gt;&lt;item&gt;366&lt;/item&gt;&lt;item&gt;926&lt;/item&gt;&lt;item&gt;1115&lt;/item&gt;&lt;item&gt;1378&lt;/item&gt;&lt;item&gt;1381&lt;/item&gt;&lt;item&gt;1395&lt;/item&gt;&lt;item&gt;1432&lt;/item&gt;&lt;item&gt;2615&lt;/item&gt;&lt;item&gt;3087&lt;/item&gt;&lt;item&gt;3088&lt;/item&gt;&lt;item&gt;4208&lt;/item&gt;&lt;item&gt;4211&lt;/item&gt;&lt;item&gt;4215&lt;/item&gt;&lt;item&gt;4328&lt;/item&gt;&lt;item&gt;4385&lt;/item&gt;&lt;item&gt;4465&lt;/item&gt;&lt;item&gt;4511&lt;/item&gt;&lt;item&gt;4527&lt;/item&gt;&lt;item&gt;4559&lt;/item&gt;&lt;item&gt;4816&lt;/item&gt;&lt;item&gt;4978&lt;/item&gt;&lt;item&gt;5019&lt;/item&gt;&lt;item&gt;5060&lt;/item&gt;&lt;item&gt;5061&lt;/item&gt;&lt;item&gt;5062&lt;/item&gt;&lt;item&gt;5087&lt;/item&gt;&lt;item&gt;5121&lt;/item&gt;&lt;item&gt;5122&lt;/item&gt;&lt;item&gt;5123&lt;/item&gt;&lt;item&gt;5125&lt;/item&gt;&lt;item&gt;5183&lt;/item&gt;&lt;item&gt;5185&lt;/item&gt;&lt;item&gt;5199&lt;/item&gt;&lt;item&gt;5200&lt;/item&gt;&lt;item&gt;5201&lt;/item&gt;&lt;item&gt;5217&lt;/item&gt;&lt;item&gt;5225&lt;/item&gt;&lt;item&gt;5266&lt;/item&gt;&lt;item&gt;5267&lt;/item&gt;&lt;item&gt;5313&lt;/item&gt;&lt;item&gt;5337&lt;/item&gt;&lt;item&gt;5444&lt;/item&gt;&lt;item&gt;5468&lt;/item&gt;&lt;item&gt;5498&lt;/item&gt;&lt;item&gt;5499&lt;/item&gt;&lt;item&gt;5500&lt;/item&gt;&lt;item&gt;5501&lt;/item&gt;&lt;item&gt;5502&lt;/item&gt;&lt;/record-ids&gt;&lt;/item&gt;&lt;/Libraries&gt;"/>
  </w:docVars>
  <w:rsids>
    <w:rsidRoot w:val="00061C9D"/>
    <w:rsid w:val="000002CD"/>
    <w:rsid w:val="000004B3"/>
    <w:rsid w:val="0000089C"/>
    <w:rsid w:val="000016FD"/>
    <w:rsid w:val="00001BB0"/>
    <w:rsid w:val="000025B0"/>
    <w:rsid w:val="00002883"/>
    <w:rsid w:val="00002EF2"/>
    <w:rsid w:val="00003BFF"/>
    <w:rsid w:val="00003D79"/>
    <w:rsid w:val="000047E3"/>
    <w:rsid w:val="00005775"/>
    <w:rsid w:val="00005BA8"/>
    <w:rsid w:val="000067B2"/>
    <w:rsid w:val="00006995"/>
    <w:rsid w:val="00010444"/>
    <w:rsid w:val="00010931"/>
    <w:rsid w:val="00011260"/>
    <w:rsid w:val="0001332F"/>
    <w:rsid w:val="000163A3"/>
    <w:rsid w:val="00016B72"/>
    <w:rsid w:val="00017291"/>
    <w:rsid w:val="00017F5C"/>
    <w:rsid w:val="0002084A"/>
    <w:rsid w:val="00020A25"/>
    <w:rsid w:val="00020F2D"/>
    <w:rsid w:val="0002287F"/>
    <w:rsid w:val="00022A84"/>
    <w:rsid w:val="00022BD9"/>
    <w:rsid w:val="000232C9"/>
    <w:rsid w:val="000243BE"/>
    <w:rsid w:val="00025D96"/>
    <w:rsid w:val="00025F38"/>
    <w:rsid w:val="000262C0"/>
    <w:rsid w:val="00027E78"/>
    <w:rsid w:val="0003125C"/>
    <w:rsid w:val="00031D48"/>
    <w:rsid w:val="00034B28"/>
    <w:rsid w:val="00034CBC"/>
    <w:rsid w:val="000358C5"/>
    <w:rsid w:val="000412D4"/>
    <w:rsid w:val="00041D12"/>
    <w:rsid w:val="00042300"/>
    <w:rsid w:val="000429B9"/>
    <w:rsid w:val="000435AF"/>
    <w:rsid w:val="000436B5"/>
    <w:rsid w:val="00043CC7"/>
    <w:rsid w:val="000440D2"/>
    <w:rsid w:val="00044C26"/>
    <w:rsid w:val="00045CA2"/>
    <w:rsid w:val="00045FB0"/>
    <w:rsid w:val="00047861"/>
    <w:rsid w:val="000479F7"/>
    <w:rsid w:val="00050152"/>
    <w:rsid w:val="0005173A"/>
    <w:rsid w:val="00053CE8"/>
    <w:rsid w:val="00053E90"/>
    <w:rsid w:val="000540C9"/>
    <w:rsid w:val="00055C6F"/>
    <w:rsid w:val="0005605B"/>
    <w:rsid w:val="000562C3"/>
    <w:rsid w:val="000562F5"/>
    <w:rsid w:val="0005685A"/>
    <w:rsid w:val="000574B8"/>
    <w:rsid w:val="000576E4"/>
    <w:rsid w:val="00057D5B"/>
    <w:rsid w:val="000617BB"/>
    <w:rsid w:val="0006198C"/>
    <w:rsid w:val="00061C67"/>
    <w:rsid w:val="00061C9D"/>
    <w:rsid w:val="000624CC"/>
    <w:rsid w:val="00062B8B"/>
    <w:rsid w:val="0006388C"/>
    <w:rsid w:val="00063F45"/>
    <w:rsid w:val="00063FE1"/>
    <w:rsid w:val="00066932"/>
    <w:rsid w:val="00066D53"/>
    <w:rsid w:val="00067D40"/>
    <w:rsid w:val="00067DBA"/>
    <w:rsid w:val="00070344"/>
    <w:rsid w:val="00070A51"/>
    <w:rsid w:val="0007213A"/>
    <w:rsid w:val="00072502"/>
    <w:rsid w:val="000737BE"/>
    <w:rsid w:val="00074C95"/>
    <w:rsid w:val="00075703"/>
    <w:rsid w:val="0007663D"/>
    <w:rsid w:val="000778C6"/>
    <w:rsid w:val="000827FC"/>
    <w:rsid w:val="00083D0E"/>
    <w:rsid w:val="0008477C"/>
    <w:rsid w:val="00086598"/>
    <w:rsid w:val="0008681D"/>
    <w:rsid w:val="00086C29"/>
    <w:rsid w:val="00087806"/>
    <w:rsid w:val="00090D49"/>
    <w:rsid w:val="00091066"/>
    <w:rsid w:val="00091323"/>
    <w:rsid w:val="0009194D"/>
    <w:rsid w:val="000925BE"/>
    <w:rsid w:val="00092A73"/>
    <w:rsid w:val="000936A0"/>
    <w:rsid w:val="000946F1"/>
    <w:rsid w:val="00094896"/>
    <w:rsid w:val="00094AD3"/>
    <w:rsid w:val="00094BCA"/>
    <w:rsid w:val="0009515A"/>
    <w:rsid w:val="00095328"/>
    <w:rsid w:val="00095C01"/>
    <w:rsid w:val="00095D96"/>
    <w:rsid w:val="00096291"/>
    <w:rsid w:val="0009645D"/>
    <w:rsid w:val="000969E5"/>
    <w:rsid w:val="00096C6A"/>
    <w:rsid w:val="00097352"/>
    <w:rsid w:val="00097426"/>
    <w:rsid w:val="0009742E"/>
    <w:rsid w:val="0009781F"/>
    <w:rsid w:val="0009795E"/>
    <w:rsid w:val="00097B4F"/>
    <w:rsid w:val="000A11FE"/>
    <w:rsid w:val="000A1F7A"/>
    <w:rsid w:val="000A2BB3"/>
    <w:rsid w:val="000A2DA9"/>
    <w:rsid w:val="000A3AEA"/>
    <w:rsid w:val="000A3EFE"/>
    <w:rsid w:val="000A3FE7"/>
    <w:rsid w:val="000A4100"/>
    <w:rsid w:val="000A4717"/>
    <w:rsid w:val="000A4943"/>
    <w:rsid w:val="000A4F2B"/>
    <w:rsid w:val="000A52FA"/>
    <w:rsid w:val="000A592C"/>
    <w:rsid w:val="000A6BA7"/>
    <w:rsid w:val="000A7F6E"/>
    <w:rsid w:val="000B1578"/>
    <w:rsid w:val="000B1A33"/>
    <w:rsid w:val="000B2D76"/>
    <w:rsid w:val="000B427B"/>
    <w:rsid w:val="000B4417"/>
    <w:rsid w:val="000B474D"/>
    <w:rsid w:val="000B47E6"/>
    <w:rsid w:val="000B4F8E"/>
    <w:rsid w:val="000B5768"/>
    <w:rsid w:val="000B57F7"/>
    <w:rsid w:val="000B5CA4"/>
    <w:rsid w:val="000B6414"/>
    <w:rsid w:val="000B661B"/>
    <w:rsid w:val="000B74B0"/>
    <w:rsid w:val="000B7B42"/>
    <w:rsid w:val="000C0A1E"/>
    <w:rsid w:val="000C1A27"/>
    <w:rsid w:val="000C1B80"/>
    <w:rsid w:val="000C2EAA"/>
    <w:rsid w:val="000C37FE"/>
    <w:rsid w:val="000C4BBD"/>
    <w:rsid w:val="000C6FF2"/>
    <w:rsid w:val="000D0D49"/>
    <w:rsid w:val="000D0FE3"/>
    <w:rsid w:val="000D131B"/>
    <w:rsid w:val="000D197A"/>
    <w:rsid w:val="000D2E05"/>
    <w:rsid w:val="000D44AA"/>
    <w:rsid w:val="000D4FEC"/>
    <w:rsid w:val="000D505D"/>
    <w:rsid w:val="000D54D9"/>
    <w:rsid w:val="000D7328"/>
    <w:rsid w:val="000E00FB"/>
    <w:rsid w:val="000E086B"/>
    <w:rsid w:val="000E1326"/>
    <w:rsid w:val="000E4862"/>
    <w:rsid w:val="000E6BFE"/>
    <w:rsid w:val="000E74CE"/>
    <w:rsid w:val="000E78C5"/>
    <w:rsid w:val="000F0125"/>
    <w:rsid w:val="000F0969"/>
    <w:rsid w:val="000F10FC"/>
    <w:rsid w:val="000F143A"/>
    <w:rsid w:val="000F3294"/>
    <w:rsid w:val="000F421E"/>
    <w:rsid w:val="000F5D84"/>
    <w:rsid w:val="000F5E03"/>
    <w:rsid w:val="000F5FCF"/>
    <w:rsid w:val="000F674B"/>
    <w:rsid w:val="000F68CF"/>
    <w:rsid w:val="000F7D1E"/>
    <w:rsid w:val="00100213"/>
    <w:rsid w:val="00101663"/>
    <w:rsid w:val="00101C07"/>
    <w:rsid w:val="00102971"/>
    <w:rsid w:val="0010411F"/>
    <w:rsid w:val="001043EB"/>
    <w:rsid w:val="001054D9"/>
    <w:rsid w:val="00106799"/>
    <w:rsid w:val="001101D1"/>
    <w:rsid w:val="00110D19"/>
    <w:rsid w:val="0011108B"/>
    <w:rsid w:val="00111299"/>
    <w:rsid w:val="00111756"/>
    <w:rsid w:val="001133A2"/>
    <w:rsid w:val="00113F9C"/>
    <w:rsid w:val="00115576"/>
    <w:rsid w:val="0011565B"/>
    <w:rsid w:val="00115741"/>
    <w:rsid w:val="00115A1B"/>
    <w:rsid w:val="00116427"/>
    <w:rsid w:val="001168DE"/>
    <w:rsid w:val="00117721"/>
    <w:rsid w:val="00117760"/>
    <w:rsid w:val="001206AA"/>
    <w:rsid w:val="00121106"/>
    <w:rsid w:val="00121A66"/>
    <w:rsid w:val="001224CB"/>
    <w:rsid w:val="00123014"/>
    <w:rsid w:val="001231E4"/>
    <w:rsid w:val="0012381E"/>
    <w:rsid w:val="00124CA8"/>
    <w:rsid w:val="001261F3"/>
    <w:rsid w:val="00127408"/>
    <w:rsid w:val="00127EC7"/>
    <w:rsid w:val="00130711"/>
    <w:rsid w:val="001312B0"/>
    <w:rsid w:val="001313B4"/>
    <w:rsid w:val="001317CD"/>
    <w:rsid w:val="0013209A"/>
    <w:rsid w:val="0013308E"/>
    <w:rsid w:val="001332E1"/>
    <w:rsid w:val="00135A76"/>
    <w:rsid w:val="00136DDB"/>
    <w:rsid w:val="0013750E"/>
    <w:rsid w:val="001406CC"/>
    <w:rsid w:val="00140E0A"/>
    <w:rsid w:val="00141048"/>
    <w:rsid w:val="001414D6"/>
    <w:rsid w:val="00143B0F"/>
    <w:rsid w:val="00143F1A"/>
    <w:rsid w:val="001444C0"/>
    <w:rsid w:val="0014476F"/>
    <w:rsid w:val="00145848"/>
    <w:rsid w:val="00146D7B"/>
    <w:rsid w:val="00146EA8"/>
    <w:rsid w:val="00146F2E"/>
    <w:rsid w:val="00147F73"/>
    <w:rsid w:val="001500B8"/>
    <w:rsid w:val="001507CF"/>
    <w:rsid w:val="0015151A"/>
    <w:rsid w:val="00152C1E"/>
    <w:rsid w:val="00153304"/>
    <w:rsid w:val="00153527"/>
    <w:rsid w:val="00153754"/>
    <w:rsid w:val="00153DC8"/>
    <w:rsid w:val="0015567E"/>
    <w:rsid w:val="0015596A"/>
    <w:rsid w:val="001561D8"/>
    <w:rsid w:val="00156831"/>
    <w:rsid w:val="00157E81"/>
    <w:rsid w:val="00164CE2"/>
    <w:rsid w:val="0016648A"/>
    <w:rsid w:val="001672DE"/>
    <w:rsid w:val="001710E8"/>
    <w:rsid w:val="001719AD"/>
    <w:rsid w:val="001725CB"/>
    <w:rsid w:val="00172763"/>
    <w:rsid w:val="00173277"/>
    <w:rsid w:val="00173556"/>
    <w:rsid w:val="00173946"/>
    <w:rsid w:val="001743D7"/>
    <w:rsid w:val="00174CD8"/>
    <w:rsid w:val="00175E3D"/>
    <w:rsid w:val="00176479"/>
    <w:rsid w:val="001765ED"/>
    <w:rsid w:val="0017682A"/>
    <w:rsid w:val="00176E5A"/>
    <w:rsid w:val="00177B4B"/>
    <w:rsid w:val="00180167"/>
    <w:rsid w:val="001816DC"/>
    <w:rsid w:val="00181F66"/>
    <w:rsid w:val="00182247"/>
    <w:rsid w:val="00182BD3"/>
    <w:rsid w:val="00182C35"/>
    <w:rsid w:val="00183F4C"/>
    <w:rsid w:val="0018496A"/>
    <w:rsid w:val="00184F95"/>
    <w:rsid w:val="00185064"/>
    <w:rsid w:val="0018511B"/>
    <w:rsid w:val="00186002"/>
    <w:rsid w:val="001866C9"/>
    <w:rsid w:val="00190A4E"/>
    <w:rsid w:val="00190B4A"/>
    <w:rsid w:val="00190E3D"/>
    <w:rsid w:val="001932F5"/>
    <w:rsid w:val="001933F4"/>
    <w:rsid w:val="00193FA5"/>
    <w:rsid w:val="00194B25"/>
    <w:rsid w:val="00195A75"/>
    <w:rsid w:val="001968A0"/>
    <w:rsid w:val="00196B58"/>
    <w:rsid w:val="00196EC4"/>
    <w:rsid w:val="00196F47"/>
    <w:rsid w:val="00197BB9"/>
    <w:rsid w:val="001A06EA"/>
    <w:rsid w:val="001A0F80"/>
    <w:rsid w:val="001A17AA"/>
    <w:rsid w:val="001A1C59"/>
    <w:rsid w:val="001A1F63"/>
    <w:rsid w:val="001A1F94"/>
    <w:rsid w:val="001A2893"/>
    <w:rsid w:val="001A37EB"/>
    <w:rsid w:val="001A59A1"/>
    <w:rsid w:val="001A5E49"/>
    <w:rsid w:val="001B0152"/>
    <w:rsid w:val="001B1493"/>
    <w:rsid w:val="001B155A"/>
    <w:rsid w:val="001B19E3"/>
    <w:rsid w:val="001B23D1"/>
    <w:rsid w:val="001B2AF0"/>
    <w:rsid w:val="001B35D1"/>
    <w:rsid w:val="001B3F2F"/>
    <w:rsid w:val="001B3F32"/>
    <w:rsid w:val="001B451C"/>
    <w:rsid w:val="001B4B87"/>
    <w:rsid w:val="001B67D0"/>
    <w:rsid w:val="001B6C14"/>
    <w:rsid w:val="001B7676"/>
    <w:rsid w:val="001C04D1"/>
    <w:rsid w:val="001C091D"/>
    <w:rsid w:val="001C0B12"/>
    <w:rsid w:val="001C0C1D"/>
    <w:rsid w:val="001C0E76"/>
    <w:rsid w:val="001C0EA6"/>
    <w:rsid w:val="001C163E"/>
    <w:rsid w:val="001C317F"/>
    <w:rsid w:val="001C3335"/>
    <w:rsid w:val="001C34F4"/>
    <w:rsid w:val="001C36E8"/>
    <w:rsid w:val="001C3A82"/>
    <w:rsid w:val="001C4C7A"/>
    <w:rsid w:val="001C5331"/>
    <w:rsid w:val="001C5AD2"/>
    <w:rsid w:val="001D0F8D"/>
    <w:rsid w:val="001D14F6"/>
    <w:rsid w:val="001D1747"/>
    <w:rsid w:val="001D1855"/>
    <w:rsid w:val="001D1EC4"/>
    <w:rsid w:val="001D2674"/>
    <w:rsid w:val="001D55F3"/>
    <w:rsid w:val="001D6185"/>
    <w:rsid w:val="001D63AE"/>
    <w:rsid w:val="001D6F8F"/>
    <w:rsid w:val="001D7012"/>
    <w:rsid w:val="001E0C17"/>
    <w:rsid w:val="001E0F69"/>
    <w:rsid w:val="001E2520"/>
    <w:rsid w:val="001E2B7D"/>
    <w:rsid w:val="001E30E5"/>
    <w:rsid w:val="001E3B83"/>
    <w:rsid w:val="001E40FD"/>
    <w:rsid w:val="001E429F"/>
    <w:rsid w:val="001E5430"/>
    <w:rsid w:val="001E6576"/>
    <w:rsid w:val="001E7920"/>
    <w:rsid w:val="001F1707"/>
    <w:rsid w:val="001F19C7"/>
    <w:rsid w:val="001F24CB"/>
    <w:rsid w:val="001F2D7D"/>
    <w:rsid w:val="001F592D"/>
    <w:rsid w:val="001F5C0A"/>
    <w:rsid w:val="001F6291"/>
    <w:rsid w:val="001F64F0"/>
    <w:rsid w:val="001F695C"/>
    <w:rsid w:val="001F6F7B"/>
    <w:rsid w:val="001F7505"/>
    <w:rsid w:val="00200751"/>
    <w:rsid w:val="002016D3"/>
    <w:rsid w:val="002016E3"/>
    <w:rsid w:val="002023EE"/>
    <w:rsid w:val="00202579"/>
    <w:rsid w:val="0020301C"/>
    <w:rsid w:val="002041AA"/>
    <w:rsid w:val="0020423D"/>
    <w:rsid w:val="00204A9D"/>
    <w:rsid w:val="00204B0D"/>
    <w:rsid w:val="00204BCA"/>
    <w:rsid w:val="00204C7D"/>
    <w:rsid w:val="002050F7"/>
    <w:rsid w:val="0020595E"/>
    <w:rsid w:val="00205F1C"/>
    <w:rsid w:val="0021035B"/>
    <w:rsid w:val="002116EB"/>
    <w:rsid w:val="00211CDB"/>
    <w:rsid w:val="002123D1"/>
    <w:rsid w:val="00214EFB"/>
    <w:rsid w:val="0021566E"/>
    <w:rsid w:val="00215824"/>
    <w:rsid w:val="002169D8"/>
    <w:rsid w:val="00216FB4"/>
    <w:rsid w:val="00217C7D"/>
    <w:rsid w:val="0022126A"/>
    <w:rsid w:val="00221564"/>
    <w:rsid w:val="0022299C"/>
    <w:rsid w:val="00223DBF"/>
    <w:rsid w:val="0022421D"/>
    <w:rsid w:val="00224386"/>
    <w:rsid w:val="0022526D"/>
    <w:rsid w:val="002256EE"/>
    <w:rsid w:val="00226906"/>
    <w:rsid w:val="00226CFC"/>
    <w:rsid w:val="002273FE"/>
    <w:rsid w:val="00230752"/>
    <w:rsid w:val="00230BDD"/>
    <w:rsid w:val="00231EA8"/>
    <w:rsid w:val="00232682"/>
    <w:rsid w:val="00232814"/>
    <w:rsid w:val="002336D7"/>
    <w:rsid w:val="002337E4"/>
    <w:rsid w:val="0023421B"/>
    <w:rsid w:val="00234F1D"/>
    <w:rsid w:val="00234F29"/>
    <w:rsid w:val="0023563B"/>
    <w:rsid w:val="00236718"/>
    <w:rsid w:val="00237503"/>
    <w:rsid w:val="00237AC6"/>
    <w:rsid w:val="00240766"/>
    <w:rsid w:val="00240CB0"/>
    <w:rsid w:val="00240E05"/>
    <w:rsid w:val="00240F31"/>
    <w:rsid w:val="00241D27"/>
    <w:rsid w:val="0024203D"/>
    <w:rsid w:val="002422B3"/>
    <w:rsid w:val="00242414"/>
    <w:rsid w:val="00242673"/>
    <w:rsid w:val="002440E6"/>
    <w:rsid w:val="00244997"/>
    <w:rsid w:val="00244BB3"/>
    <w:rsid w:val="002455D3"/>
    <w:rsid w:val="00246666"/>
    <w:rsid w:val="002467F5"/>
    <w:rsid w:val="00247284"/>
    <w:rsid w:val="002472F4"/>
    <w:rsid w:val="0025005A"/>
    <w:rsid w:val="00253972"/>
    <w:rsid w:val="00254101"/>
    <w:rsid w:val="00254959"/>
    <w:rsid w:val="00254ACF"/>
    <w:rsid w:val="00254D2F"/>
    <w:rsid w:val="0025591B"/>
    <w:rsid w:val="00255A13"/>
    <w:rsid w:val="0025790C"/>
    <w:rsid w:val="00257E0D"/>
    <w:rsid w:val="002603B6"/>
    <w:rsid w:val="002609AF"/>
    <w:rsid w:val="00260EB0"/>
    <w:rsid w:val="00260F39"/>
    <w:rsid w:val="0026116F"/>
    <w:rsid w:val="002616E0"/>
    <w:rsid w:val="00261AE8"/>
    <w:rsid w:val="00261EA4"/>
    <w:rsid w:val="00261FDA"/>
    <w:rsid w:val="002627C3"/>
    <w:rsid w:val="0026426C"/>
    <w:rsid w:val="00264E29"/>
    <w:rsid w:val="00265B5F"/>
    <w:rsid w:val="00265D48"/>
    <w:rsid w:val="00266BE1"/>
    <w:rsid w:val="002676CD"/>
    <w:rsid w:val="00267947"/>
    <w:rsid w:val="00270862"/>
    <w:rsid w:val="00270AC1"/>
    <w:rsid w:val="00271830"/>
    <w:rsid w:val="00271835"/>
    <w:rsid w:val="00271BB0"/>
    <w:rsid w:val="00272559"/>
    <w:rsid w:val="00273F48"/>
    <w:rsid w:val="00275B04"/>
    <w:rsid w:val="00275D2E"/>
    <w:rsid w:val="002777F7"/>
    <w:rsid w:val="00277C5F"/>
    <w:rsid w:val="002817AF"/>
    <w:rsid w:val="002835F8"/>
    <w:rsid w:val="00283A93"/>
    <w:rsid w:val="002841FA"/>
    <w:rsid w:val="00285A5F"/>
    <w:rsid w:val="002867B7"/>
    <w:rsid w:val="00287696"/>
    <w:rsid w:val="002877A6"/>
    <w:rsid w:val="00287CA7"/>
    <w:rsid w:val="00287F90"/>
    <w:rsid w:val="002901DB"/>
    <w:rsid w:val="00290287"/>
    <w:rsid w:val="002905B5"/>
    <w:rsid w:val="00290D7A"/>
    <w:rsid w:val="00290F8D"/>
    <w:rsid w:val="00291449"/>
    <w:rsid w:val="00291662"/>
    <w:rsid w:val="002916ED"/>
    <w:rsid w:val="002917D5"/>
    <w:rsid w:val="0029196F"/>
    <w:rsid w:val="00292197"/>
    <w:rsid w:val="0029306A"/>
    <w:rsid w:val="00293613"/>
    <w:rsid w:val="00293D41"/>
    <w:rsid w:val="00295275"/>
    <w:rsid w:val="002971DA"/>
    <w:rsid w:val="00297408"/>
    <w:rsid w:val="002A0B54"/>
    <w:rsid w:val="002A10B3"/>
    <w:rsid w:val="002A19B2"/>
    <w:rsid w:val="002A1D3B"/>
    <w:rsid w:val="002A3C2B"/>
    <w:rsid w:val="002A48AB"/>
    <w:rsid w:val="002A5158"/>
    <w:rsid w:val="002A6CDE"/>
    <w:rsid w:val="002A7942"/>
    <w:rsid w:val="002B06FE"/>
    <w:rsid w:val="002B2780"/>
    <w:rsid w:val="002B3AFA"/>
    <w:rsid w:val="002B3BF5"/>
    <w:rsid w:val="002B423C"/>
    <w:rsid w:val="002B56F9"/>
    <w:rsid w:val="002B7078"/>
    <w:rsid w:val="002B75D9"/>
    <w:rsid w:val="002B7FAE"/>
    <w:rsid w:val="002C021D"/>
    <w:rsid w:val="002C1D00"/>
    <w:rsid w:val="002C1DBD"/>
    <w:rsid w:val="002C203A"/>
    <w:rsid w:val="002C208D"/>
    <w:rsid w:val="002C21DB"/>
    <w:rsid w:val="002C2B40"/>
    <w:rsid w:val="002C31C9"/>
    <w:rsid w:val="002C44DF"/>
    <w:rsid w:val="002C668C"/>
    <w:rsid w:val="002C6BE1"/>
    <w:rsid w:val="002C71B9"/>
    <w:rsid w:val="002C73E6"/>
    <w:rsid w:val="002C76E2"/>
    <w:rsid w:val="002C77A3"/>
    <w:rsid w:val="002C7838"/>
    <w:rsid w:val="002D1AAF"/>
    <w:rsid w:val="002D220D"/>
    <w:rsid w:val="002D3553"/>
    <w:rsid w:val="002D3608"/>
    <w:rsid w:val="002D3846"/>
    <w:rsid w:val="002D41F9"/>
    <w:rsid w:val="002D4990"/>
    <w:rsid w:val="002D5B0A"/>
    <w:rsid w:val="002D669A"/>
    <w:rsid w:val="002D7670"/>
    <w:rsid w:val="002E0129"/>
    <w:rsid w:val="002E0F3E"/>
    <w:rsid w:val="002E1617"/>
    <w:rsid w:val="002E1921"/>
    <w:rsid w:val="002E1A3C"/>
    <w:rsid w:val="002E2337"/>
    <w:rsid w:val="002E32E7"/>
    <w:rsid w:val="002E3CE6"/>
    <w:rsid w:val="002E4206"/>
    <w:rsid w:val="002E4210"/>
    <w:rsid w:val="002E6935"/>
    <w:rsid w:val="002E6AE3"/>
    <w:rsid w:val="002E6D49"/>
    <w:rsid w:val="002E7F68"/>
    <w:rsid w:val="002F03CE"/>
    <w:rsid w:val="002F0C90"/>
    <w:rsid w:val="002F0D24"/>
    <w:rsid w:val="002F18F9"/>
    <w:rsid w:val="002F21FA"/>
    <w:rsid w:val="002F2509"/>
    <w:rsid w:val="002F2EE3"/>
    <w:rsid w:val="002F46B4"/>
    <w:rsid w:val="002F4790"/>
    <w:rsid w:val="002F5324"/>
    <w:rsid w:val="002F59A6"/>
    <w:rsid w:val="002F5F3C"/>
    <w:rsid w:val="002F77B7"/>
    <w:rsid w:val="002F7CEF"/>
    <w:rsid w:val="00300084"/>
    <w:rsid w:val="00300A17"/>
    <w:rsid w:val="00300A8E"/>
    <w:rsid w:val="00300E1B"/>
    <w:rsid w:val="0030125D"/>
    <w:rsid w:val="003025BF"/>
    <w:rsid w:val="00302C93"/>
    <w:rsid w:val="003038D6"/>
    <w:rsid w:val="00303C62"/>
    <w:rsid w:val="00303FC5"/>
    <w:rsid w:val="00305A6D"/>
    <w:rsid w:val="00305ADF"/>
    <w:rsid w:val="00307735"/>
    <w:rsid w:val="00310221"/>
    <w:rsid w:val="00310597"/>
    <w:rsid w:val="00311DCD"/>
    <w:rsid w:val="00311F8E"/>
    <w:rsid w:val="003124FD"/>
    <w:rsid w:val="00312B8B"/>
    <w:rsid w:val="00312E3C"/>
    <w:rsid w:val="0031325D"/>
    <w:rsid w:val="00314FA6"/>
    <w:rsid w:val="003152B0"/>
    <w:rsid w:val="003152C4"/>
    <w:rsid w:val="00316A97"/>
    <w:rsid w:val="003176CE"/>
    <w:rsid w:val="00317948"/>
    <w:rsid w:val="00317D2E"/>
    <w:rsid w:val="00320AED"/>
    <w:rsid w:val="00320B91"/>
    <w:rsid w:val="003227B5"/>
    <w:rsid w:val="003231E0"/>
    <w:rsid w:val="003234C3"/>
    <w:rsid w:val="0032374D"/>
    <w:rsid w:val="00324EE5"/>
    <w:rsid w:val="00325918"/>
    <w:rsid w:val="003269A1"/>
    <w:rsid w:val="00330AC2"/>
    <w:rsid w:val="003311EA"/>
    <w:rsid w:val="00331D52"/>
    <w:rsid w:val="003327D7"/>
    <w:rsid w:val="003328B7"/>
    <w:rsid w:val="00332D5C"/>
    <w:rsid w:val="00332DEE"/>
    <w:rsid w:val="0033463A"/>
    <w:rsid w:val="003351A5"/>
    <w:rsid w:val="0033548A"/>
    <w:rsid w:val="003355BE"/>
    <w:rsid w:val="00335ADE"/>
    <w:rsid w:val="00336A44"/>
    <w:rsid w:val="00336BF2"/>
    <w:rsid w:val="00340401"/>
    <w:rsid w:val="00340B0A"/>
    <w:rsid w:val="00341840"/>
    <w:rsid w:val="00343001"/>
    <w:rsid w:val="00343058"/>
    <w:rsid w:val="00346952"/>
    <w:rsid w:val="00346977"/>
    <w:rsid w:val="00347001"/>
    <w:rsid w:val="0035134A"/>
    <w:rsid w:val="00351AEC"/>
    <w:rsid w:val="00353870"/>
    <w:rsid w:val="00353FE4"/>
    <w:rsid w:val="003548AA"/>
    <w:rsid w:val="00355607"/>
    <w:rsid w:val="00355613"/>
    <w:rsid w:val="00355B28"/>
    <w:rsid w:val="00355F79"/>
    <w:rsid w:val="003566A3"/>
    <w:rsid w:val="00356B4E"/>
    <w:rsid w:val="00356E52"/>
    <w:rsid w:val="00357351"/>
    <w:rsid w:val="0035764B"/>
    <w:rsid w:val="003577DE"/>
    <w:rsid w:val="003616AD"/>
    <w:rsid w:val="00361948"/>
    <w:rsid w:val="00362772"/>
    <w:rsid w:val="00363804"/>
    <w:rsid w:val="00364054"/>
    <w:rsid w:val="00365326"/>
    <w:rsid w:val="00365CCF"/>
    <w:rsid w:val="00366127"/>
    <w:rsid w:val="003679F3"/>
    <w:rsid w:val="00367E96"/>
    <w:rsid w:val="00370B10"/>
    <w:rsid w:val="0037277A"/>
    <w:rsid w:val="003738A3"/>
    <w:rsid w:val="00373994"/>
    <w:rsid w:val="00373A48"/>
    <w:rsid w:val="00374E59"/>
    <w:rsid w:val="00375987"/>
    <w:rsid w:val="003761A3"/>
    <w:rsid w:val="00376697"/>
    <w:rsid w:val="0037677D"/>
    <w:rsid w:val="00376DEC"/>
    <w:rsid w:val="0037701E"/>
    <w:rsid w:val="00377289"/>
    <w:rsid w:val="003778A1"/>
    <w:rsid w:val="00377AC9"/>
    <w:rsid w:val="00380E57"/>
    <w:rsid w:val="00381178"/>
    <w:rsid w:val="00383342"/>
    <w:rsid w:val="003837AC"/>
    <w:rsid w:val="00383ADA"/>
    <w:rsid w:val="00383FC1"/>
    <w:rsid w:val="00384157"/>
    <w:rsid w:val="00384C8B"/>
    <w:rsid w:val="0039063A"/>
    <w:rsid w:val="00391297"/>
    <w:rsid w:val="0039202C"/>
    <w:rsid w:val="00392165"/>
    <w:rsid w:val="003922AF"/>
    <w:rsid w:val="00392E92"/>
    <w:rsid w:val="003939AF"/>
    <w:rsid w:val="003950B8"/>
    <w:rsid w:val="0039542A"/>
    <w:rsid w:val="003958EF"/>
    <w:rsid w:val="00396402"/>
    <w:rsid w:val="003972F3"/>
    <w:rsid w:val="003A0861"/>
    <w:rsid w:val="003A0C1D"/>
    <w:rsid w:val="003A10B4"/>
    <w:rsid w:val="003A147F"/>
    <w:rsid w:val="003A1E1F"/>
    <w:rsid w:val="003A223A"/>
    <w:rsid w:val="003A277F"/>
    <w:rsid w:val="003A2D36"/>
    <w:rsid w:val="003A3CDD"/>
    <w:rsid w:val="003A4139"/>
    <w:rsid w:val="003A46DA"/>
    <w:rsid w:val="003A4C18"/>
    <w:rsid w:val="003A4DF5"/>
    <w:rsid w:val="003A6BD7"/>
    <w:rsid w:val="003B094E"/>
    <w:rsid w:val="003B1B9F"/>
    <w:rsid w:val="003B2C13"/>
    <w:rsid w:val="003B2F68"/>
    <w:rsid w:val="003B39DE"/>
    <w:rsid w:val="003B3F4A"/>
    <w:rsid w:val="003B548B"/>
    <w:rsid w:val="003B5E67"/>
    <w:rsid w:val="003B685A"/>
    <w:rsid w:val="003B7B67"/>
    <w:rsid w:val="003C0079"/>
    <w:rsid w:val="003C0153"/>
    <w:rsid w:val="003C0354"/>
    <w:rsid w:val="003C0D15"/>
    <w:rsid w:val="003C15B4"/>
    <w:rsid w:val="003C1DA1"/>
    <w:rsid w:val="003C331D"/>
    <w:rsid w:val="003C4226"/>
    <w:rsid w:val="003C591E"/>
    <w:rsid w:val="003C5937"/>
    <w:rsid w:val="003C6740"/>
    <w:rsid w:val="003D10ED"/>
    <w:rsid w:val="003D373E"/>
    <w:rsid w:val="003D5129"/>
    <w:rsid w:val="003D6F47"/>
    <w:rsid w:val="003D72DB"/>
    <w:rsid w:val="003E18DA"/>
    <w:rsid w:val="003E1DED"/>
    <w:rsid w:val="003E44CD"/>
    <w:rsid w:val="003E4D0C"/>
    <w:rsid w:val="003E5C5E"/>
    <w:rsid w:val="003E5DF0"/>
    <w:rsid w:val="003E6275"/>
    <w:rsid w:val="003E6990"/>
    <w:rsid w:val="003E7173"/>
    <w:rsid w:val="003E7F4A"/>
    <w:rsid w:val="003F0C78"/>
    <w:rsid w:val="003F11AC"/>
    <w:rsid w:val="003F1E4F"/>
    <w:rsid w:val="003F1FBB"/>
    <w:rsid w:val="003F209B"/>
    <w:rsid w:val="003F28EB"/>
    <w:rsid w:val="003F2947"/>
    <w:rsid w:val="003F2C9D"/>
    <w:rsid w:val="003F4D34"/>
    <w:rsid w:val="003F64C4"/>
    <w:rsid w:val="003F7009"/>
    <w:rsid w:val="003F7B22"/>
    <w:rsid w:val="0040022E"/>
    <w:rsid w:val="00400BC1"/>
    <w:rsid w:val="00401510"/>
    <w:rsid w:val="00401C3F"/>
    <w:rsid w:val="00401CFA"/>
    <w:rsid w:val="0040341B"/>
    <w:rsid w:val="0040420F"/>
    <w:rsid w:val="004059B9"/>
    <w:rsid w:val="00407B16"/>
    <w:rsid w:val="0041157D"/>
    <w:rsid w:val="0041258F"/>
    <w:rsid w:val="004134B8"/>
    <w:rsid w:val="004166FF"/>
    <w:rsid w:val="00417B15"/>
    <w:rsid w:val="00417F51"/>
    <w:rsid w:val="00420927"/>
    <w:rsid w:val="00420A9E"/>
    <w:rsid w:val="00420E41"/>
    <w:rsid w:val="004210DE"/>
    <w:rsid w:val="0042179D"/>
    <w:rsid w:val="004227D9"/>
    <w:rsid w:val="00423740"/>
    <w:rsid w:val="00423A75"/>
    <w:rsid w:val="00423BE5"/>
    <w:rsid w:val="004240B3"/>
    <w:rsid w:val="004248EE"/>
    <w:rsid w:val="00425495"/>
    <w:rsid w:val="004256B6"/>
    <w:rsid w:val="00426245"/>
    <w:rsid w:val="00426CA6"/>
    <w:rsid w:val="004273B3"/>
    <w:rsid w:val="004273F9"/>
    <w:rsid w:val="004275A8"/>
    <w:rsid w:val="00430FE4"/>
    <w:rsid w:val="00431DDC"/>
    <w:rsid w:val="004326B4"/>
    <w:rsid w:val="00432EBC"/>
    <w:rsid w:val="00433256"/>
    <w:rsid w:val="004332BF"/>
    <w:rsid w:val="004334C9"/>
    <w:rsid w:val="004343E5"/>
    <w:rsid w:val="004347DF"/>
    <w:rsid w:val="00434826"/>
    <w:rsid w:val="00434FBE"/>
    <w:rsid w:val="00435C56"/>
    <w:rsid w:val="00436853"/>
    <w:rsid w:val="004379A2"/>
    <w:rsid w:val="00437AD2"/>
    <w:rsid w:val="00437C7B"/>
    <w:rsid w:val="00442B24"/>
    <w:rsid w:val="004433EB"/>
    <w:rsid w:val="00443A09"/>
    <w:rsid w:val="00444132"/>
    <w:rsid w:val="00444239"/>
    <w:rsid w:val="00444407"/>
    <w:rsid w:val="004446C9"/>
    <w:rsid w:val="00446AEB"/>
    <w:rsid w:val="004473A5"/>
    <w:rsid w:val="00447D34"/>
    <w:rsid w:val="00447E52"/>
    <w:rsid w:val="00450838"/>
    <w:rsid w:val="0045151E"/>
    <w:rsid w:val="004523B4"/>
    <w:rsid w:val="00452ABF"/>
    <w:rsid w:val="0045434E"/>
    <w:rsid w:val="00455DE6"/>
    <w:rsid w:val="00455F1E"/>
    <w:rsid w:val="004572FE"/>
    <w:rsid w:val="00460E70"/>
    <w:rsid w:val="00460F15"/>
    <w:rsid w:val="00461044"/>
    <w:rsid w:val="00462A02"/>
    <w:rsid w:val="00463513"/>
    <w:rsid w:val="00464056"/>
    <w:rsid w:val="004656E4"/>
    <w:rsid w:val="00467CED"/>
    <w:rsid w:val="00470EEB"/>
    <w:rsid w:val="00472DC2"/>
    <w:rsid w:val="0047310F"/>
    <w:rsid w:val="004733BD"/>
    <w:rsid w:val="00473BAC"/>
    <w:rsid w:val="0047518F"/>
    <w:rsid w:val="00475299"/>
    <w:rsid w:val="00475458"/>
    <w:rsid w:val="00475675"/>
    <w:rsid w:val="00475A64"/>
    <w:rsid w:val="0047641F"/>
    <w:rsid w:val="00476630"/>
    <w:rsid w:val="004766D7"/>
    <w:rsid w:val="00477748"/>
    <w:rsid w:val="004806E6"/>
    <w:rsid w:val="00481CD8"/>
    <w:rsid w:val="00482D57"/>
    <w:rsid w:val="004842A6"/>
    <w:rsid w:val="004842C5"/>
    <w:rsid w:val="0048513B"/>
    <w:rsid w:val="004853D6"/>
    <w:rsid w:val="004857D8"/>
    <w:rsid w:val="00485A0B"/>
    <w:rsid w:val="00485D07"/>
    <w:rsid w:val="00485D2B"/>
    <w:rsid w:val="00485FE3"/>
    <w:rsid w:val="00486FF6"/>
    <w:rsid w:val="0048710D"/>
    <w:rsid w:val="00487D1A"/>
    <w:rsid w:val="00490346"/>
    <w:rsid w:val="004903C3"/>
    <w:rsid w:val="00490F3E"/>
    <w:rsid w:val="00491F87"/>
    <w:rsid w:val="0049350B"/>
    <w:rsid w:val="004941E7"/>
    <w:rsid w:val="00494BAD"/>
    <w:rsid w:val="00495144"/>
    <w:rsid w:val="00496853"/>
    <w:rsid w:val="00496EB2"/>
    <w:rsid w:val="00497DE4"/>
    <w:rsid w:val="004A02C7"/>
    <w:rsid w:val="004A060E"/>
    <w:rsid w:val="004A13CA"/>
    <w:rsid w:val="004A1B6B"/>
    <w:rsid w:val="004A257A"/>
    <w:rsid w:val="004A3344"/>
    <w:rsid w:val="004A5B65"/>
    <w:rsid w:val="004A6A87"/>
    <w:rsid w:val="004A6DDC"/>
    <w:rsid w:val="004B08C9"/>
    <w:rsid w:val="004B43B2"/>
    <w:rsid w:val="004B5776"/>
    <w:rsid w:val="004B626B"/>
    <w:rsid w:val="004B6550"/>
    <w:rsid w:val="004B76D1"/>
    <w:rsid w:val="004C0219"/>
    <w:rsid w:val="004C0A14"/>
    <w:rsid w:val="004C0A94"/>
    <w:rsid w:val="004C13DA"/>
    <w:rsid w:val="004C38CF"/>
    <w:rsid w:val="004C3C05"/>
    <w:rsid w:val="004C3F4C"/>
    <w:rsid w:val="004C44AF"/>
    <w:rsid w:val="004C4EDB"/>
    <w:rsid w:val="004C5C6C"/>
    <w:rsid w:val="004C71E8"/>
    <w:rsid w:val="004C7AD9"/>
    <w:rsid w:val="004C7BA4"/>
    <w:rsid w:val="004C7C03"/>
    <w:rsid w:val="004D2571"/>
    <w:rsid w:val="004D29A9"/>
    <w:rsid w:val="004D2BD3"/>
    <w:rsid w:val="004D449E"/>
    <w:rsid w:val="004D4F65"/>
    <w:rsid w:val="004D50B6"/>
    <w:rsid w:val="004D56C7"/>
    <w:rsid w:val="004D7399"/>
    <w:rsid w:val="004D748C"/>
    <w:rsid w:val="004E0D3E"/>
    <w:rsid w:val="004E10A0"/>
    <w:rsid w:val="004E1686"/>
    <w:rsid w:val="004E2B7A"/>
    <w:rsid w:val="004E2D50"/>
    <w:rsid w:val="004E43FE"/>
    <w:rsid w:val="004E6061"/>
    <w:rsid w:val="004E6565"/>
    <w:rsid w:val="004E68E3"/>
    <w:rsid w:val="004E7A00"/>
    <w:rsid w:val="004F022B"/>
    <w:rsid w:val="004F204E"/>
    <w:rsid w:val="004F22F5"/>
    <w:rsid w:val="004F39B3"/>
    <w:rsid w:val="004F3EB8"/>
    <w:rsid w:val="004F3F8C"/>
    <w:rsid w:val="004F4D96"/>
    <w:rsid w:val="004F5C58"/>
    <w:rsid w:val="004F61E2"/>
    <w:rsid w:val="004F6B06"/>
    <w:rsid w:val="004F6ED8"/>
    <w:rsid w:val="004F70C4"/>
    <w:rsid w:val="005012F3"/>
    <w:rsid w:val="005022C6"/>
    <w:rsid w:val="005022EA"/>
    <w:rsid w:val="005023C3"/>
    <w:rsid w:val="005030D0"/>
    <w:rsid w:val="00505276"/>
    <w:rsid w:val="005053F5"/>
    <w:rsid w:val="005061A7"/>
    <w:rsid w:val="00507911"/>
    <w:rsid w:val="005116F1"/>
    <w:rsid w:val="00513B1A"/>
    <w:rsid w:val="00515F26"/>
    <w:rsid w:val="005178AD"/>
    <w:rsid w:val="005178CF"/>
    <w:rsid w:val="00520233"/>
    <w:rsid w:val="005204C5"/>
    <w:rsid w:val="00520CF0"/>
    <w:rsid w:val="005216CF"/>
    <w:rsid w:val="00521C3B"/>
    <w:rsid w:val="00522B12"/>
    <w:rsid w:val="005231F8"/>
    <w:rsid w:val="00523545"/>
    <w:rsid w:val="005235E5"/>
    <w:rsid w:val="005241E5"/>
    <w:rsid w:val="0052484B"/>
    <w:rsid w:val="005254F7"/>
    <w:rsid w:val="00525891"/>
    <w:rsid w:val="005267B8"/>
    <w:rsid w:val="00526811"/>
    <w:rsid w:val="00526BE8"/>
    <w:rsid w:val="00526CA5"/>
    <w:rsid w:val="0053039D"/>
    <w:rsid w:val="00530B88"/>
    <w:rsid w:val="00531AD7"/>
    <w:rsid w:val="005328FD"/>
    <w:rsid w:val="00532BA6"/>
    <w:rsid w:val="0053335A"/>
    <w:rsid w:val="0053350D"/>
    <w:rsid w:val="0053373B"/>
    <w:rsid w:val="005338FB"/>
    <w:rsid w:val="005351EC"/>
    <w:rsid w:val="00535488"/>
    <w:rsid w:val="0053550A"/>
    <w:rsid w:val="00535CC8"/>
    <w:rsid w:val="00536578"/>
    <w:rsid w:val="00536D12"/>
    <w:rsid w:val="00536DE9"/>
    <w:rsid w:val="00536F6D"/>
    <w:rsid w:val="00536F76"/>
    <w:rsid w:val="00537373"/>
    <w:rsid w:val="00537D63"/>
    <w:rsid w:val="00537EF4"/>
    <w:rsid w:val="00537F7A"/>
    <w:rsid w:val="00540629"/>
    <w:rsid w:val="00540791"/>
    <w:rsid w:val="00541A02"/>
    <w:rsid w:val="00542E19"/>
    <w:rsid w:val="005442DF"/>
    <w:rsid w:val="00544E2D"/>
    <w:rsid w:val="0054542E"/>
    <w:rsid w:val="005471AC"/>
    <w:rsid w:val="005476EA"/>
    <w:rsid w:val="00547C65"/>
    <w:rsid w:val="005505F0"/>
    <w:rsid w:val="00550CD6"/>
    <w:rsid w:val="00552426"/>
    <w:rsid w:val="00552613"/>
    <w:rsid w:val="00553715"/>
    <w:rsid w:val="0055459A"/>
    <w:rsid w:val="005548B7"/>
    <w:rsid w:val="00554FC8"/>
    <w:rsid w:val="00555780"/>
    <w:rsid w:val="00556010"/>
    <w:rsid w:val="00556089"/>
    <w:rsid w:val="00556A4A"/>
    <w:rsid w:val="00560168"/>
    <w:rsid w:val="0056071E"/>
    <w:rsid w:val="005611AE"/>
    <w:rsid w:val="005620CD"/>
    <w:rsid w:val="0056292B"/>
    <w:rsid w:val="00565E79"/>
    <w:rsid w:val="00566163"/>
    <w:rsid w:val="005674D2"/>
    <w:rsid w:val="00570027"/>
    <w:rsid w:val="00570EF2"/>
    <w:rsid w:val="0057113A"/>
    <w:rsid w:val="00571184"/>
    <w:rsid w:val="0057172A"/>
    <w:rsid w:val="00572112"/>
    <w:rsid w:val="00572B2E"/>
    <w:rsid w:val="00573487"/>
    <w:rsid w:val="0057422F"/>
    <w:rsid w:val="00574CAE"/>
    <w:rsid w:val="00574E6D"/>
    <w:rsid w:val="00575F08"/>
    <w:rsid w:val="00577D6C"/>
    <w:rsid w:val="00580482"/>
    <w:rsid w:val="00580C8D"/>
    <w:rsid w:val="00581905"/>
    <w:rsid w:val="005823DC"/>
    <w:rsid w:val="00582B28"/>
    <w:rsid w:val="00582C31"/>
    <w:rsid w:val="00583870"/>
    <w:rsid w:val="005848EF"/>
    <w:rsid w:val="00584910"/>
    <w:rsid w:val="00584BD5"/>
    <w:rsid w:val="005855A5"/>
    <w:rsid w:val="00585ED5"/>
    <w:rsid w:val="005873D2"/>
    <w:rsid w:val="0058790D"/>
    <w:rsid w:val="0059017A"/>
    <w:rsid w:val="00591BF2"/>
    <w:rsid w:val="00592339"/>
    <w:rsid w:val="00592716"/>
    <w:rsid w:val="00592B83"/>
    <w:rsid w:val="00592CE3"/>
    <w:rsid w:val="005945E5"/>
    <w:rsid w:val="00595BA4"/>
    <w:rsid w:val="00596439"/>
    <w:rsid w:val="0059671A"/>
    <w:rsid w:val="005A0242"/>
    <w:rsid w:val="005A09E0"/>
    <w:rsid w:val="005A0CC4"/>
    <w:rsid w:val="005A26D8"/>
    <w:rsid w:val="005A31C5"/>
    <w:rsid w:val="005A4778"/>
    <w:rsid w:val="005A59DA"/>
    <w:rsid w:val="005A5C6B"/>
    <w:rsid w:val="005A67B8"/>
    <w:rsid w:val="005A6AD1"/>
    <w:rsid w:val="005A6FFE"/>
    <w:rsid w:val="005A7584"/>
    <w:rsid w:val="005A7F57"/>
    <w:rsid w:val="005B04DE"/>
    <w:rsid w:val="005B1EAE"/>
    <w:rsid w:val="005B397A"/>
    <w:rsid w:val="005B5620"/>
    <w:rsid w:val="005B5B4B"/>
    <w:rsid w:val="005B6972"/>
    <w:rsid w:val="005B7D90"/>
    <w:rsid w:val="005B7F54"/>
    <w:rsid w:val="005C015F"/>
    <w:rsid w:val="005C0673"/>
    <w:rsid w:val="005C0818"/>
    <w:rsid w:val="005C22F0"/>
    <w:rsid w:val="005C25E4"/>
    <w:rsid w:val="005C2759"/>
    <w:rsid w:val="005C28EF"/>
    <w:rsid w:val="005C3CCF"/>
    <w:rsid w:val="005C3FF8"/>
    <w:rsid w:val="005C7229"/>
    <w:rsid w:val="005C7E78"/>
    <w:rsid w:val="005D01E3"/>
    <w:rsid w:val="005D1DBD"/>
    <w:rsid w:val="005D3707"/>
    <w:rsid w:val="005D5950"/>
    <w:rsid w:val="005D6BAF"/>
    <w:rsid w:val="005D72D1"/>
    <w:rsid w:val="005E009B"/>
    <w:rsid w:val="005E0564"/>
    <w:rsid w:val="005E1560"/>
    <w:rsid w:val="005E211D"/>
    <w:rsid w:val="005E251F"/>
    <w:rsid w:val="005E26F9"/>
    <w:rsid w:val="005E2990"/>
    <w:rsid w:val="005E2E8B"/>
    <w:rsid w:val="005E34FE"/>
    <w:rsid w:val="005E40BA"/>
    <w:rsid w:val="005E4B8B"/>
    <w:rsid w:val="005E6CD0"/>
    <w:rsid w:val="005E7041"/>
    <w:rsid w:val="005F00C9"/>
    <w:rsid w:val="005F02EB"/>
    <w:rsid w:val="005F173B"/>
    <w:rsid w:val="005F1FAD"/>
    <w:rsid w:val="005F27D9"/>
    <w:rsid w:val="005F3354"/>
    <w:rsid w:val="005F5F4C"/>
    <w:rsid w:val="005F60FD"/>
    <w:rsid w:val="005F72AD"/>
    <w:rsid w:val="005F7311"/>
    <w:rsid w:val="005F7831"/>
    <w:rsid w:val="00601E14"/>
    <w:rsid w:val="00601ED5"/>
    <w:rsid w:val="00602E2E"/>
    <w:rsid w:val="00602EF9"/>
    <w:rsid w:val="006049CB"/>
    <w:rsid w:val="0060578D"/>
    <w:rsid w:val="0060588B"/>
    <w:rsid w:val="00605B16"/>
    <w:rsid w:val="00605D24"/>
    <w:rsid w:val="0060679E"/>
    <w:rsid w:val="00606823"/>
    <w:rsid w:val="00606908"/>
    <w:rsid w:val="00606B04"/>
    <w:rsid w:val="00607B3A"/>
    <w:rsid w:val="006114A3"/>
    <w:rsid w:val="006123ED"/>
    <w:rsid w:val="00613622"/>
    <w:rsid w:val="00613D83"/>
    <w:rsid w:val="006145A9"/>
    <w:rsid w:val="00614F83"/>
    <w:rsid w:val="00615532"/>
    <w:rsid w:val="006164AA"/>
    <w:rsid w:val="0061715E"/>
    <w:rsid w:val="00617C52"/>
    <w:rsid w:val="00620D6A"/>
    <w:rsid w:val="006215CB"/>
    <w:rsid w:val="00621F59"/>
    <w:rsid w:val="006223D0"/>
    <w:rsid w:val="00624853"/>
    <w:rsid w:val="0062564C"/>
    <w:rsid w:val="00625712"/>
    <w:rsid w:val="00626071"/>
    <w:rsid w:val="006263E9"/>
    <w:rsid w:val="00626553"/>
    <w:rsid w:val="00627B14"/>
    <w:rsid w:val="00627EE9"/>
    <w:rsid w:val="00627F3C"/>
    <w:rsid w:val="006323DC"/>
    <w:rsid w:val="00633972"/>
    <w:rsid w:val="00633F86"/>
    <w:rsid w:val="00634454"/>
    <w:rsid w:val="0063769D"/>
    <w:rsid w:val="00637EB3"/>
    <w:rsid w:val="00640EFD"/>
    <w:rsid w:val="0064107D"/>
    <w:rsid w:val="00644135"/>
    <w:rsid w:val="00644ECD"/>
    <w:rsid w:val="0064580C"/>
    <w:rsid w:val="00645936"/>
    <w:rsid w:val="0064740F"/>
    <w:rsid w:val="006478A9"/>
    <w:rsid w:val="00647CCA"/>
    <w:rsid w:val="00652D39"/>
    <w:rsid w:val="0065300D"/>
    <w:rsid w:val="00653D67"/>
    <w:rsid w:val="006548C9"/>
    <w:rsid w:val="006566CE"/>
    <w:rsid w:val="00656ECF"/>
    <w:rsid w:val="0066008C"/>
    <w:rsid w:val="006606FE"/>
    <w:rsid w:val="00661B6F"/>
    <w:rsid w:val="00662083"/>
    <w:rsid w:val="00663BC5"/>
    <w:rsid w:val="00664C57"/>
    <w:rsid w:val="00666F80"/>
    <w:rsid w:val="00667BB5"/>
    <w:rsid w:val="00667D54"/>
    <w:rsid w:val="00670E25"/>
    <w:rsid w:val="00671232"/>
    <w:rsid w:val="0067188C"/>
    <w:rsid w:val="006719AF"/>
    <w:rsid w:val="00673F84"/>
    <w:rsid w:val="0067439C"/>
    <w:rsid w:val="00674D81"/>
    <w:rsid w:val="00675A4E"/>
    <w:rsid w:val="006761CF"/>
    <w:rsid w:val="006769D1"/>
    <w:rsid w:val="00677C05"/>
    <w:rsid w:val="006812A7"/>
    <w:rsid w:val="00681EBC"/>
    <w:rsid w:val="006824A3"/>
    <w:rsid w:val="00682FA5"/>
    <w:rsid w:val="00683368"/>
    <w:rsid w:val="006834CF"/>
    <w:rsid w:val="006837A8"/>
    <w:rsid w:val="006842F3"/>
    <w:rsid w:val="006853E2"/>
    <w:rsid w:val="00686F8A"/>
    <w:rsid w:val="006873D9"/>
    <w:rsid w:val="00687810"/>
    <w:rsid w:val="00687BD0"/>
    <w:rsid w:val="00687C22"/>
    <w:rsid w:val="0069042C"/>
    <w:rsid w:val="00691603"/>
    <w:rsid w:val="00692290"/>
    <w:rsid w:val="00693BD8"/>
    <w:rsid w:val="00693DAC"/>
    <w:rsid w:val="006945A7"/>
    <w:rsid w:val="006953C0"/>
    <w:rsid w:val="00695E24"/>
    <w:rsid w:val="00696ABA"/>
    <w:rsid w:val="00696E06"/>
    <w:rsid w:val="0069767A"/>
    <w:rsid w:val="00697CD5"/>
    <w:rsid w:val="00697EF3"/>
    <w:rsid w:val="006A0209"/>
    <w:rsid w:val="006A0FFC"/>
    <w:rsid w:val="006A3144"/>
    <w:rsid w:val="006A3A26"/>
    <w:rsid w:val="006A58E4"/>
    <w:rsid w:val="006A67E4"/>
    <w:rsid w:val="006A6F5C"/>
    <w:rsid w:val="006B082C"/>
    <w:rsid w:val="006B0A1E"/>
    <w:rsid w:val="006B22DD"/>
    <w:rsid w:val="006B26C1"/>
    <w:rsid w:val="006B3892"/>
    <w:rsid w:val="006B425A"/>
    <w:rsid w:val="006B5EAE"/>
    <w:rsid w:val="006B60FE"/>
    <w:rsid w:val="006B633D"/>
    <w:rsid w:val="006B7082"/>
    <w:rsid w:val="006B7C43"/>
    <w:rsid w:val="006C15CE"/>
    <w:rsid w:val="006C24EA"/>
    <w:rsid w:val="006C4E5F"/>
    <w:rsid w:val="006C5E84"/>
    <w:rsid w:val="006C7B61"/>
    <w:rsid w:val="006C7BA1"/>
    <w:rsid w:val="006C7EEC"/>
    <w:rsid w:val="006C7EF6"/>
    <w:rsid w:val="006D0222"/>
    <w:rsid w:val="006D1C01"/>
    <w:rsid w:val="006D270E"/>
    <w:rsid w:val="006D2AFB"/>
    <w:rsid w:val="006D2B56"/>
    <w:rsid w:val="006D317E"/>
    <w:rsid w:val="006D3A16"/>
    <w:rsid w:val="006D4924"/>
    <w:rsid w:val="006D589E"/>
    <w:rsid w:val="006D76F1"/>
    <w:rsid w:val="006E0865"/>
    <w:rsid w:val="006E1818"/>
    <w:rsid w:val="006E198B"/>
    <w:rsid w:val="006E21D2"/>
    <w:rsid w:val="006E2D87"/>
    <w:rsid w:val="006E3E1A"/>
    <w:rsid w:val="006E4110"/>
    <w:rsid w:val="006E4357"/>
    <w:rsid w:val="006E4A3C"/>
    <w:rsid w:val="006E4C65"/>
    <w:rsid w:val="006E528C"/>
    <w:rsid w:val="006E5341"/>
    <w:rsid w:val="006E5879"/>
    <w:rsid w:val="006E731F"/>
    <w:rsid w:val="006F0898"/>
    <w:rsid w:val="006F0DBA"/>
    <w:rsid w:val="006F19AD"/>
    <w:rsid w:val="006F1F91"/>
    <w:rsid w:val="006F223F"/>
    <w:rsid w:val="006F2942"/>
    <w:rsid w:val="006F3030"/>
    <w:rsid w:val="006F3083"/>
    <w:rsid w:val="006F3790"/>
    <w:rsid w:val="006F4B3D"/>
    <w:rsid w:val="006F56B2"/>
    <w:rsid w:val="006F56EE"/>
    <w:rsid w:val="006F6697"/>
    <w:rsid w:val="006F6783"/>
    <w:rsid w:val="007002D7"/>
    <w:rsid w:val="007025D0"/>
    <w:rsid w:val="007032EE"/>
    <w:rsid w:val="007033CE"/>
    <w:rsid w:val="0070366A"/>
    <w:rsid w:val="00704178"/>
    <w:rsid w:val="007047FD"/>
    <w:rsid w:val="00705A63"/>
    <w:rsid w:val="00705B52"/>
    <w:rsid w:val="007066A4"/>
    <w:rsid w:val="007066E1"/>
    <w:rsid w:val="0070686A"/>
    <w:rsid w:val="00706BBE"/>
    <w:rsid w:val="00707096"/>
    <w:rsid w:val="00707ACA"/>
    <w:rsid w:val="0071094F"/>
    <w:rsid w:val="007109BE"/>
    <w:rsid w:val="007116AE"/>
    <w:rsid w:val="007119AF"/>
    <w:rsid w:val="00711A03"/>
    <w:rsid w:val="007121F4"/>
    <w:rsid w:val="00712519"/>
    <w:rsid w:val="00713158"/>
    <w:rsid w:val="007133DE"/>
    <w:rsid w:val="00713FFA"/>
    <w:rsid w:val="00714B2A"/>
    <w:rsid w:val="00714D9E"/>
    <w:rsid w:val="00715749"/>
    <w:rsid w:val="0071620D"/>
    <w:rsid w:val="00716265"/>
    <w:rsid w:val="0072045E"/>
    <w:rsid w:val="00720823"/>
    <w:rsid w:val="00720CC1"/>
    <w:rsid w:val="007212EF"/>
    <w:rsid w:val="00722A25"/>
    <w:rsid w:val="007237B4"/>
    <w:rsid w:val="00723E30"/>
    <w:rsid w:val="0072443B"/>
    <w:rsid w:val="0072681A"/>
    <w:rsid w:val="00726826"/>
    <w:rsid w:val="00726CCC"/>
    <w:rsid w:val="0072745A"/>
    <w:rsid w:val="00730C08"/>
    <w:rsid w:val="00732B02"/>
    <w:rsid w:val="0073383C"/>
    <w:rsid w:val="00734139"/>
    <w:rsid w:val="007343B8"/>
    <w:rsid w:val="00735852"/>
    <w:rsid w:val="00736B66"/>
    <w:rsid w:val="0073720B"/>
    <w:rsid w:val="00740402"/>
    <w:rsid w:val="00740B60"/>
    <w:rsid w:val="00741B56"/>
    <w:rsid w:val="00743930"/>
    <w:rsid w:val="00743E7C"/>
    <w:rsid w:val="007441F0"/>
    <w:rsid w:val="00744251"/>
    <w:rsid w:val="007446BC"/>
    <w:rsid w:val="00744DAE"/>
    <w:rsid w:val="007450B0"/>
    <w:rsid w:val="00746000"/>
    <w:rsid w:val="0075066A"/>
    <w:rsid w:val="007510AB"/>
    <w:rsid w:val="00751B40"/>
    <w:rsid w:val="00751EEE"/>
    <w:rsid w:val="00754383"/>
    <w:rsid w:val="00754D30"/>
    <w:rsid w:val="007556D6"/>
    <w:rsid w:val="007566D7"/>
    <w:rsid w:val="00756A34"/>
    <w:rsid w:val="00756EAF"/>
    <w:rsid w:val="00757701"/>
    <w:rsid w:val="00757F0E"/>
    <w:rsid w:val="007608F0"/>
    <w:rsid w:val="00760F82"/>
    <w:rsid w:val="0076164D"/>
    <w:rsid w:val="00761815"/>
    <w:rsid w:val="007622BD"/>
    <w:rsid w:val="0076324E"/>
    <w:rsid w:val="00764039"/>
    <w:rsid w:val="0076444E"/>
    <w:rsid w:val="00765110"/>
    <w:rsid w:val="00765428"/>
    <w:rsid w:val="007665C6"/>
    <w:rsid w:val="007671AE"/>
    <w:rsid w:val="007672C0"/>
    <w:rsid w:val="00767680"/>
    <w:rsid w:val="00771BD0"/>
    <w:rsid w:val="00771FC9"/>
    <w:rsid w:val="00772603"/>
    <w:rsid w:val="00775304"/>
    <w:rsid w:val="00775630"/>
    <w:rsid w:val="007760B5"/>
    <w:rsid w:val="0077745B"/>
    <w:rsid w:val="007801A3"/>
    <w:rsid w:val="007806EE"/>
    <w:rsid w:val="00782911"/>
    <w:rsid w:val="00782982"/>
    <w:rsid w:val="00783170"/>
    <w:rsid w:val="00783F1E"/>
    <w:rsid w:val="00784291"/>
    <w:rsid w:val="00784804"/>
    <w:rsid w:val="00784F87"/>
    <w:rsid w:val="007858AD"/>
    <w:rsid w:val="00786EBA"/>
    <w:rsid w:val="007879D9"/>
    <w:rsid w:val="00790025"/>
    <w:rsid w:val="00790E47"/>
    <w:rsid w:val="00791810"/>
    <w:rsid w:val="00791A68"/>
    <w:rsid w:val="0079293F"/>
    <w:rsid w:val="007931DF"/>
    <w:rsid w:val="007932EE"/>
    <w:rsid w:val="007937A7"/>
    <w:rsid w:val="007939ED"/>
    <w:rsid w:val="007948E2"/>
    <w:rsid w:val="00795C13"/>
    <w:rsid w:val="00796EB5"/>
    <w:rsid w:val="00796FFD"/>
    <w:rsid w:val="007A00FA"/>
    <w:rsid w:val="007A0451"/>
    <w:rsid w:val="007A1BCB"/>
    <w:rsid w:val="007A225C"/>
    <w:rsid w:val="007A30BE"/>
    <w:rsid w:val="007A332F"/>
    <w:rsid w:val="007A4619"/>
    <w:rsid w:val="007A4E4D"/>
    <w:rsid w:val="007A581D"/>
    <w:rsid w:val="007A593A"/>
    <w:rsid w:val="007A5EBC"/>
    <w:rsid w:val="007A6E12"/>
    <w:rsid w:val="007B065B"/>
    <w:rsid w:val="007B14B8"/>
    <w:rsid w:val="007B1EB4"/>
    <w:rsid w:val="007B27E1"/>
    <w:rsid w:val="007B2A0B"/>
    <w:rsid w:val="007B3417"/>
    <w:rsid w:val="007B3D8E"/>
    <w:rsid w:val="007B4FFD"/>
    <w:rsid w:val="007B51A1"/>
    <w:rsid w:val="007B542C"/>
    <w:rsid w:val="007B63C1"/>
    <w:rsid w:val="007B666B"/>
    <w:rsid w:val="007B68E3"/>
    <w:rsid w:val="007C4323"/>
    <w:rsid w:val="007C468F"/>
    <w:rsid w:val="007C472C"/>
    <w:rsid w:val="007C4769"/>
    <w:rsid w:val="007C60F3"/>
    <w:rsid w:val="007C6314"/>
    <w:rsid w:val="007D0420"/>
    <w:rsid w:val="007D0CEA"/>
    <w:rsid w:val="007D28FE"/>
    <w:rsid w:val="007D2C08"/>
    <w:rsid w:val="007D304A"/>
    <w:rsid w:val="007D4320"/>
    <w:rsid w:val="007D473A"/>
    <w:rsid w:val="007D49E6"/>
    <w:rsid w:val="007D4C57"/>
    <w:rsid w:val="007D4D7A"/>
    <w:rsid w:val="007D5EF8"/>
    <w:rsid w:val="007D5F89"/>
    <w:rsid w:val="007D62B0"/>
    <w:rsid w:val="007D63AD"/>
    <w:rsid w:val="007D6B86"/>
    <w:rsid w:val="007D73BD"/>
    <w:rsid w:val="007E09A3"/>
    <w:rsid w:val="007E1B0E"/>
    <w:rsid w:val="007E39D4"/>
    <w:rsid w:val="007E3C58"/>
    <w:rsid w:val="007E3CCD"/>
    <w:rsid w:val="007E3F57"/>
    <w:rsid w:val="007E3FFF"/>
    <w:rsid w:val="007E4639"/>
    <w:rsid w:val="007E47DA"/>
    <w:rsid w:val="007E5EED"/>
    <w:rsid w:val="007E6240"/>
    <w:rsid w:val="007E62DC"/>
    <w:rsid w:val="007E65A4"/>
    <w:rsid w:val="007F0586"/>
    <w:rsid w:val="007F0771"/>
    <w:rsid w:val="007F07C7"/>
    <w:rsid w:val="007F1054"/>
    <w:rsid w:val="007F11F7"/>
    <w:rsid w:val="007F22DC"/>
    <w:rsid w:val="007F281F"/>
    <w:rsid w:val="007F2A2A"/>
    <w:rsid w:val="007F2A8B"/>
    <w:rsid w:val="007F336B"/>
    <w:rsid w:val="007F3533"/>
    <w:rsid w:val="007F3AD8"/>
    <w:rsid w:val="007F3F68"/>
    <w:rsid w:val="007F3FB3"/>
    <w:rsid w:val="007F442F"/>
    <w:rsid w:val="007F4CA6"/>
    <w:rsid w:val="007F5426"/>
    <w:rsid w:val="007F6A58"/>
    <w:rsid w:val="007F6A97"/>
    <w:rsid w:val="007F6D6F"/>
    <w:rsid w:val="007F6F9B"/>
    <w:rsid w:val="007F718F"/>
    <w:rsid w:val="008019DF"/>
    <w:rsid w:val="00802225"/>
    <w:rsid w:val="00802BA6"/>
    <w:rsid w:val="00802C72"/>
    <w:rsid w:val="008031AF"/>
    <w:rsid w:val="008035EA"/>
    <w:rsid w:val="00803DA4"/>
    <w:rsid w:val="00803E79"/>
    <w:rsid w:val="0080701B"/>
    <w:rsid w:val="008078F1"/>
    <w:rsid w:val="00807E86"/>
    <w:rsid w:val="00811ED7"/>
    <w:rsid w:val="00813680"/>
    <w:rsid w:val="008136D6"/>
    <w:rsid w:val="00814984"/>
    <w:rsid w:val="008149BB"/>
    <w:rsid w:val="00814A94"/>
    <w:rsid w:val="00815B4A"/>
    <w:rsid w:val="008165B7"/>
    <w:rsid w:val="00816885"/>
    <w:rsid w:val="0081757C"/>
    <w:rsid w:val="00817DF7"/>
    <w:rsid w:val="00820BA9"/>
    <w:rsid w:val="00820F19"/>
    <w:rsid w:val="00821276"/>
    <w:rsid w:val="008212BC"/>
    <w:rsid w:val="00821C92"/>
    <w:rsid w:val="00822179"/>
    <w:rsid w:val="008221CE"/>
    <w:rsid w:val="0082235B"/>
    <w:rsid w:val="00822E68"/>
    <w:rsid w:val="008234DA"/>
    <w:rsid w:val="00824627"/>
    <w:rsid w:val="008253F6"/>
    <w:rsid w:val="00826AFD"/>
    <w:rsid w:val="008303BE"/>
    <w:rsid w:val="008314CE"/>
    <w:rsid w:val="00831D85"/>
    <w:rsid w:val="008325A0"/>
    <w:rsid w:val="008327DC"/>
    <w:rsid w:val="008332EF"/>
    <w:rsid w:val="0083397A"/>
    <w:rsid w:val="00833C7B"/>
    <w:rsid w:val="00837024"/>
    <w:rsid w:val="00837960"/>
    <w:rsid w:val="00837FB3"/>
    <w:rsid w:val="00840493"/>
    <w:rsid w:val="008408D6"/>
    <w:rsid w:val="00840BED"/>
    <w:rsid w:val="0084218F"/>
    <w:rsid w:val="00842D81"/>
    <w:rsid w:val="00843B30"/>
    <w:rsid w:val="00843EA7"/>
    <w:rsid w:val="0084430C"/>
    <w:rsid w:val="0084504B"/>
    <w:rsid w:val="0084520C"/>
    <w:rsid w:val="008459E3"/>
    <w:rsid w:val="0084674F"/>
    <w:rsid w:val="00846751"/>
    <w:rsid w:val="00846789"/>
    <w:rsid w:val="00847849"/>
    <w:rsid w:val="00847C8A"/>
    <w:rsid w:val="00847E02"/>
    <w:rsid w:val="00847E69"/>
    <w:rsid w:val="00850910"/>
    <w:rsid w:val="00850EBE"/>
    <w:rsid w:val="00851467"/>
    <w:rsid w:val="00852212"/>
    <w:rsid w:val="00852317"/>
    <w:rsid w:val="00852EAB"/>
    <w:rsid w:val="00852FA0"/>
    <w:rsid w:val="00853426"/>
    <w:rsid w:val="00854DE2"/>
    <w:rsid w:val="0085521C"/>
    <w:rsid w:val="0085630D"/>
    <w:rsid w:val="008564F0"/>
    <w:rsid w:val="008572E8"/>
    <w:rsid w:val="00860542"/>
    <w:rsid w:val="00860594"/>
    <w:rsid w:val="008608D2"/>
    <w:rsid w:val="00861068"/>
    <w:rsid w:val="008618EC"/>
    <w:rsid w:val="00862380"/>
    <w:rsid w:val="008623A3"/>
    <w:rsid w:val="00862510"/>
    <w:rsid w:val="00862DCC"/>
    <w:rsid w:val="00864C3D"/>
    <w:rsid w:val="00864EFB"/>
    <w:rsid w:val="00865D83"/>
    <w:rsid w:val="00866B0A"/>
    <w:rsid w:val="0086737E"/>
    <w:rsid w:val="00870DB6"/>
    <w:rsid w:val="00872543"/>
    <w:rsid w:val="0087350B"/>
    <w:rsid w:val="008738EA"/>
    <w:rsid w:val="00873FB3"/>
    <w:rsid w:val="00875B3E"/>
    <w:rsid w:val="0087628A"/>
    <w:rsid w:val="00877132"/>
    <w:rsid w:val="00880ACA"/>
    <w:rsid w:val="00880AEE"/>
    <w:rsid w:val="0088141E"/>
    <w:rsid w:val="00881C63"/>
    <w:rsid w:val="00882FB5"/>
    <w:rsid w:val="00883E5F"/>
    <w:rsid w:val="00883FC3"/>
    <w:rsid w:val="0088436F"/>
    <w:rsid w:val="008847AC"/>
    <w:rsid w:val="00884CE2"/>
    <w:rsid w:val="00884CF3"/>
    <w:rsid w:val="00885184"/>
    <w:rsid w:val="00885460"/>
    <w:rsid w:val="00885BE4"/>
    <w:rsid w:val="008869E1"/>
    <w:rsid w:val="00886DBB"/>
    <w:rsid w:val="00886F5C"/>
    <w:rsid w:val="008870F2"/>
    <w:rsid w:val="008874BF"/>
    <w:rsid w:val="008907C9"/>
    <w:rsid w:val="00890B5B"/>
    <w:rsid w:val="0089194C"/>
    <w:rsid w:val="00891E0F"/>
    <w:rsid w:val="0089245D"/>
    <w:rsid w:val="00892BDD"/>
    <w:rsid w:val="008938C9"/>
    <w:rsid w:val="00893C5A"/>
    <w:rsid w:val="0089424B"/>
    <w:rsid w:val="00894B1B"/>
    <w:rsid w:val="00894DD6"/>
    <w:rsid w:val="00895837"/>
    <w:rsid w:val="00895C51"/>
    <w:rsid w:val="00896AF2"/>
    <w:rsid w:val="00897282"/>
    <w:rsid w:val="00897DA0"/>
    <w:rsid w:val="00897F93"/>
    <w:rsid w:val="008A0568"/>
    <w:rsid w:val="008A229C"/>
    <w:rsid w:val="008A2A9A"/>
    <w:rsid w:val="008A31A6"/>
    <w:rsid w:val="008A34B3"/>
    <w:rsid w:val="008A39EE"/>
    <w:rsid w:val="008A3EA1"/>
    <w:rsid w:val="008A3EFE"/>
    <w:rsid w:val="008A57AD"/>
    <w:rsid w:val="008A7C70"/>
    <w:rsid w:val="008B1F3D"/>
    <w:rsid w:val="008B35B5"/>
    <w:rsid w:val="008B36D5"/>
    <w:rsid w:val="008B42EA"/>
    <w:rsid w:val="008B5351"/>
    <w:rsid w:val="008B65D8"/>
    <w:rsid w:val="008C01EA"/>
    <w:rsid w:val="008C09AA"/>
    <w:rsid w:val="008C0A5C"/>
    <w:rsid w:val="008C0FE9"/>
    <w:rsid w:val="008C19D5"/>
    <w:rsid w:val="008C1B9E"/>
    <w:rsid w:val="008C1C0E"/>
    <w:rsid w:val="008C334C"/>
    <w:rsid w:val="008C344B"/>
    <w:rsid w:val="008C3E96"/>
    <w:rsid w:val="008C4AC4"/>
    <w:rsid w:val="008C4DB4"/>
    <w:rsid w:val="008C5317"/>
    <w:rsid w:val="008C54EE"/>
    <w:rsid w:val="008C6321"/>
    <w:rsid w:val="008C75C1"/>
    <w:rsid w:val="008C7FA3"/>
    <w:rsid w:val="008D37E7"/>
    <w:rsid w:val="008D499B"/>
    <w:rsid w:val="008D74F2"/>
    <w:rsid w:val="008E082C"/>
    <w:rsid w:val="008E20D7"/>
    <w:rsid w:val="008E213A"/>
    <w:rsid w:val="008E2971"/>
    <w:rsid w:val="008E2C57"/>
    <w:rsid w:val="008E2C92"/>
    <w:rsid w:val="008E406E"/>
    <w:rsid w:val="008E4C50"/>
    <w:rsid w:val="008E5CD0"/>
    <w:rsid w:val="008E6DEE"/>
    <w:rsid w:val="008E724E"/>
    <w:rsid w:val="008E7274"/>
    <w:rsid w:val="008E74B8"/>
    <w:rsid w:val="008E766A"/>
    <w:rsid w:val="008E770E"/>
    <w:rsid w:val="008F0B58"/>
    <w:rsid w:val="008F19F7"/>
    <w:rsid w:val="008F1BD9"/>
    <w:rsid w:val="008F24D9"/>
    <w:rsid w:val="008F3D57"/>
    <w:rsid w:val="008F3E99"/>
    <w:rsid w:val="008F5F56"/>
    <w:rsid w:val="008F6591"/>
    <w:rsid w:val="008F6708"/>
    <w:rsid w:val="008F6EEA"/>
    <w:rsid w:val="008F7C03"/>
    <w:rsid w:val="008F7CF3"/>
    <w:rsid w:val="00900A2A"/>
    <w:rsid w:val="00901A15"/>
    <w:rsid w:val="00901D85"/>
    <w:rsid w:val="00902602"/>
    <w:rsid w:val="00902AF6"/>
    <w:rsid w:val="009034CB"/>
    <w:rsid w:val="00904277"/>
    <w:rsid w:val="0090523F"/>
    <w:rsid w:val="00905577"/>
    <w:rsid w:val="009075FC"/>
    <w:rsid w:val="0090777F"/>
    <w:rsid w:val="00907B1D"/>
    <w:rsid w:val="009109E8"/>
    <w:rsid w:val="00911722"/>
    <w:rsid w:val="00913258"/>
    <w:rsid w:val="00913978"/>
    <w:rsid w:val="00914D8D"/>
    <w:rsid w:val="00915A29"/>
    <w:rsid w:val="009211B9"/>
    <w:rsid w:val="009214ED"/>
    <w:rsid w:val="00922A9A"/>
    <w:rsid w:val="009230FE"/>
    <w:rsid w:val="0092400B"/>
    <w:rsid w:val="00926C12"/>
    <w:rsid w:val="00926F7A"/>
    <w:rsid w:val="009270CE"/>
    <w:rsid w:val="009271D3"/>
    <w:rsid w:val="009272E5"/>
    <w:rsid w:val="00930A0F"/>
    <w:rsid w:val="00930FD1"/>
    <w:rsid w:val="0093155F"/>
    <w:rsid w:val="00931B0F"/>
    <w:rsid w:val="00931DFE"/>
    <w:rsid w:val="0093403A"/>
    <w:rsid w:val="00934450"/>
    <w:rsid w:val="009351AE"/>
    <w:rsid w:val="009359F5"/>
    <w:rsid w:val="00935C2D"/>
    <w:rsid w:val="009361E3"/>
    <w:rsid w:val="0093718A"/>
    <w:rsid w:val="00937E63"/>
    <w:rsid w:val="00940490"/>
    <w:rsid w:val="009407E6"/>
    <w:rsid w:val="00940901"/>
    <w:rsid w:val="009409EF"/>
    <w:rsid w:val="00942163"/>
    <w:rsid w:val="00942598"/>
    <w:rsid w:val="00942E55"/>
    <w:rsid w:val="0094343B"/>
    <w:rsid w:val="00943505"/>
    <w:rsid w:val="0094421A"/>
    <w:rsid w:val="00945127"/>
    <w:rsid w:val="009452BC"/>
    <w:rsid w:val="00945CFE"/>
    <w:rsid w:val="00945D41"/>
    <w:rsid w:val="00946BC9"/>
    <w:rsid w:val="00947B67"/>
    <w:rsid w:val="00947CDF"/>
    <w:rsid w:val="0095056D"/>
    <w:rsid w:val="00950FF3"/>
    <w:rsid w:val="00951453"/>
    <w:rsid w:val="009514F1"/>
    <w:rsid w:val="00951C09"/>
    <w:rsid w:val="009522E5"/>
    <w:rsid w:val="009528BE"/>
    <w:rsid w:val="0095592F"/>
    <w:rsid w:val="00956151"/>
    <w:rsid w:val="00956EEC"/>
    <w:rsid w:val="00957518"/>
    <w:rsid w:val="00957FDA"/>
    <w:rsid w:val="009604C1"/>
    <w:rsid w:val="0096099B"/>
    <w:rsid w:val="009629AB"/>
    <w:rsid w:val="009653EF"/>
    <w:rsid w:val="009660DD"/>
    <w:rsid w:val="009662BC"/>
    <w:rsid w:val="009678D2"/>
    <w:rsid w:val="00970016"/>
    <w:rsid w:val="009703B1"/>
    <w:rsid w:val="009714DA"/>
    <w:rsid w:val="009720AE"/>
    <w:rsid w:val="009767B1"/>
    <w:rsid w:val="00976D28"/>
    <w:rsid w:val="00976D8E"/>
    <w:rsid w:val="0097707D"/>
    <w:rsid w:val="00977E21"/>
    <w:rsid w:val="00977F72"/>
    <w:rsid w:val="009807EF"/>
    <w:rsid w:val="0098080B"/>
    <w:rsid w:val="0098170D"/>
    <w:rsid w:val="00982D8E"/>
    <w:rsid w:val="00983BB2"/>
    <w:rsid w:val="0098478C"/>
    <w:rsid w:val="009854CC"/>
    <w:rsid w:val="00986C3D"/>
    <w:rsid w:val="009870DA"/>
    <w:rsid w:val="0098767E"/>
    <w:rsid w:val="0098795F"/>
    <w:rsid w:val="00987A6B"/>
    <w:rsid w:val="00991616"/>
    <w:rsid w:val="00991F7C"/>
    <w:rsid w:val="009920F8"/>
    <w:rsid w:val="009940F6"/>
    <w:rsid w:val="00994159"/>
    <w:rsid w:val="00995D0C"/>
    <w:rsid w:val="00996D55"/>
    <w:rsid w:val="00996F2B"/>
    <w:rsid w:val="009A0128"/>
    <w:rsid w:val="009A0809"/>
    <w:rsid w:val="009A1AF5"/>
    <w:rsid w:val="009A1FC3"/>
    <w:rsid w:val="009A3611"/>
    <w:rsid w:val="009A42E7"/>
    <w:rsid w:val="009A4465"/>
    <w:rsid w:val="009A47C7"/>
    <w:rsid w:val="009A4AB8"/>
    <w:rsid w:val="009A56DD"/>
    <w:rsid w:val="009A5B8D"/>
    <w:rsid w:val="009A717C"/>
    <w:rsid w:val="009A7743"/>
    <w:rsid w:val="009A785B"/>
    <w:rsid w:val="009B019E"/>
    <w:rsid w:val="009B0585"/>
    <w:rsid w:val="009B059F"/>
    <w:rsid w:val="009B0EA0"/>
    <w:rsid w:val="009B1FB6"/>
    <w:rsid w:val="009B2BB7"/>
    <w:rsid w:val="009B3B26"/>
    <w:rsid w:val="009B3F8B"/>
    <w:rsid w:val="009B67D6"/>
    <w:rsid w:val="009B6F20"/>
    <w:rsid w:val="009C0D72"/>
    <w:rsid w:val="009C1F0C"/>
    <w:rsid w:val="009C2513"/>
    <w:rsid w:val="009C2782"/>
    <w:rsid w:val="009C3760"/>
    <w:rsid w:val="009C446E"/>
    <w:rsid w:val="009C5E6A"/>
    <w:rsid w:val="009C6B83"/>
    <w:rsid w:val="009C73B8"/>
    <w:rsid w:val="009C782C"/>
    <w:rsid w:val="009D1608"/>
    <w:rsid w:val="009D3176"/>
    <w:rsid w:val="009D580F"/>
    <w:rsid w:val="009D5F89"/>
    <w:rsid w:val="009D617D"/>
    <w:rsid w:val="009D62E9"/>
    <w:rsid w:val="009D66D5"/>
    <w:rsid w:val="009D7228"/>
    <w:rsid w:val="009D7293"/>
    <w:rsid w:val="009E1F10"/>
    <w:rsid w:val="009E2FC7"/>
    <w:rsid w:val="009E32C2"/>
    <w:rsid w:val="009E4E41"/>
    <w:rsid w:val="009E5C33"/>
    <w:rsid w:val="009E625C"/>
    <w:rsid w:val="009E67FF"/>
    <w:rsid w:val="009E6CCB"/>
    <w:rsid w:val="009E6D3D"/>
    <w:rsid w:val="009E6ECF"/>
    <w:rsid w:val="009E7088"/>
    <w:rsid w:val="009E7303"/>
    <w:rsid w:val="009E77AF"/>
    <w:rsid w:val="009E7918"/>
    <w:rsid w:val="009F0E03"/>
    <w:rsid w:val="009F2029"/>
    <w:rsid w:val="009F2B01"/>
    <w:rsid w:val="009F2B17"/>
    <w:rsid w:val="009F47C4"/>
    <w:rsid w:val="009F552B"/>
    <w:rsid w:val="009F64A9"/>
    <w:rsid w:val="009F64D1"/>
    <w:rsid w:val="009F76E0"/>
    <w:rsid w:val="009F77BA"/>
    <w:rsid w:val="009F7E85"/>
    <w:rsid w:val="00A005D1"/>
    <w:rsid w:val="00A00E03"/>
    <w:rsid w:val="00A02E92"/>
    <w:rsid w:val="00A034E0"/>
    <w:rsid w:val="00A038C0"/>
    <w:rsid w:val="00A03980"/>
    <w:rsid w:val="00A04296"/>
    <w:rsid w:val="00A043A1"/>
    <w:rsid w:val="00A045FA"/>
    <w:rsid w:val="00A046EB"/>
    <w:rsid w:val="00A0538F"/>
    <w:rsid w:val="00A06001"/>
    <w:rsid w:val="00A062A8"/>
    <w:rsid w:val="00A06DCF"/>
    <w:rsid w:val="00A074C4"/>
    <w:rsid w:val="00A07925"/>
    <w:rsid w:val="00A07AEC"/>
    <w:rsid w:val="00A11EDF"/>
    <w:rsid w:val="00A1394A"/>
    <w:rsid w:val="00A13B1C"/>
    <w:rsid w:val="00A14493"/>
    <w:rsid w:val="00A145DC"/>
    <w:rsid w:val="00A1576D"/>
    <w:rsid w:val="00A16DC3"/>
    <w:rsid w:val="00A16F56"/>
    <w:rsid w:val="00A16FBC"/>
    <w:rsid w:val="00A21494"/>
    <w:rsid w:val="00A2256B"/>
    <w:rsid w:val="00A22A18"/>
    <w:rsid w:val="00A23D81"/>
    <w:rsid w:val="00A23EE4"/>
    <w:rsid w:val="00A24589"/>
    <w:rsid w:val="00A24E85"/>
    <w:rsid w:val="00A257E3"/>
    <w:rsid w:val="00A25FD3"/>
    <w:rsid w:val="00A26966"/>
    <w:rsid w:val="00A27075"/>
    <w:rsid w:val="00A278B6"/>
    <w:rsid w:val="00A303DD"/>
    <w:rsid w:val="00A30611"/>
    <w:rsid w:val="00A32A3D"/>
    <w:rsid w:val="00A32EFD"/>
    <w:rsid w:val="00A33F90"/>
    <w:rsid w:val="00A34D8F"/>
    <w:rsid w:val="00A35A35"/>
    <w:rsid w:val="00A35D58"/>
    <w:rsid w:val="00A36912"/>
    <w:rsid w:val="00A370AD"/>
    <w:rsid w:val="00A37157"/>
    <w:rsid w:val="00A40EEB"/>
    <w:rsid w:val="00A41132"/>
    <w:rsid w:val="00A412DE"/>
    <w:rsid w:val="00A42E38"/>
    <w:rsid w:val="00A44A1C"/>
    <w:rsid w:val="00A45BED"/>
    <w:rsid w:val="00A46F72"/>
    <w:rsid w:val="00A470B4"/>
    <w:rsid w:val="00A4777A"/>
    <w:rsid w:val="00A479D0"/>
    <w:rsid w:val="00A47A74"/>
    <w:rsid w:val="00A50A55"/>
    <w:rsid w:val="00A52205"/>
    <w:rsid w:val="00A53BCC"/>
    <w:rsid w:val="00A555CA"/>
    <w:rsid w:val="00A55973"/>
    <w:rsid w:val="00A56355"/>
    <w:rsid w:val="00A565F7"/>
    <w:rsid w:val="00A64765"/>
    <w:rsid w:val="00A64B7E"/>
    <w:rsid w:val="00A654D3"/>
    <w:rsid w:val="00A65524"/>
    <w:rsid w:val="00A65718"/>
    <w:rsid w:val="00A66757"/>
    <w:rsid w:val="00A66B54"/>
    <w:rsid w:val="00A66EF6"/>
    <w:rsid w:val="00A67AFB"/>
    <w:rsid w:val="00A67D8A"/>
    <w:rsid w:val="00A7109C"/>
    <w:rsid w:val="00A71399"/>
    <w:rsid w:val="00A71934"/>
    <w:rsid w:val="00A71F54"/>
    <w:rsid w:val="00A72045"/>
    <w:rsid w:val="00A72339"/>
    <w:rsid w:val="00A7246C"/>
    <w:rsid w:val="00A7252E"/>
    <w:rsid w:val="00A73167"/>
    <w:rsid w:val="00A75A5F"/>
    <w:rsid w:val="00A75F0D"/>
    <w:rsid w:val="00A768E6"/>
    <w:rsid w:val="00A7699C"/>
    <w:rsid w:val="00A76C24"/>
    <w:rsid w:val="00A77AB7"/>
    <w:rsid w:val="00A82303"/>
    <w:rsid w:val="00A8265F"/>
    <w:rsid w:val="00A85643"/>
    <w:rsid w:val="00A8595D"/>
    <w:rsid w:val="00A86065"/>
    <w:rsid w:val="00A87E97"/>
    <w:rsid w:val="00A900ED"/>
    <w:rsid w:val="00A92161"/>
    <w:rsid w:val="00A93117"/>
    <w:rsid w:val="00A93CD7"/>
    <w:rsid w:val="00A95BE5"/>
    <w:rsid w:val="00A964D4"/>
    <w:rsid w:val="00A9742A"/>
    <w:rsid w:val="00A977A3"/>
    <w:rsid w:val="00AA083E"/>
    <w:rsid w:val="00AA1469"/>
    <w:rsid w:val="00AA1A38"/>
    <w:rsid w:val="00AA1E71"/>
    <w:rsid w:val="00AA3DA8"/>
    <w:rsid w:val="00AA5A49"/>
    <w:rsid w:val="00AA6FB3"/>
    <w:rsid w:val="00AA7BDE"/>
    <w:rsid w:val="00AB0739"/>
    <w:rsid w:val="00AB08B7"/>
    <w:rsid w:val="00AB1950"/>
    <w:rsid w:val="00AB1A6A"/>
    <w:rsid w:val="00AB26E5"/>
    <w:rsid w:val="00AB3703"/>
    <w:rsid w:val="00AB398B"/>
    <w:rsid w:val="00AB5190"/>
    <w:rsid w:val="00AB54E0"/>
    <w:rsid w:val="00AB5642"/>
    <w:rsid w:val="00AB66D0"/>
    <w:rsid w:val="00AB7073"/>
    <w:rsid w:val="00AC0378"/>
    <w:rsid w:val="00AC072E"/>
    <w:rsid w:val="00AC0BC2"/>
    <w:rsid w:val="00AC2488"/>
    <w:rsid w:val="00AC3439"/>
    <w:rsid w:val="00AC384D"/>
    <w:rsid w:val="00AC3F24"/>
    <w:rsid w:val="00AC5884"/>
    <w:rsid w:val="00AC75F8"/>
    <w:rsid w:val="00AD0439"/>
    <w:rsid w:val="00AD09F6"/>
    <w:rsid w:val="00AD0D67"/>
    <w:rsid w:val="00AD1A0A"/>
    <w:rsid w:val="00AD322A"/>
    <w:rsid w:val="00AD36FE"/>
    <w:rsid w:val="00AD4DE3"/>
    <w:rsid w:val="00AD51AF"/>
    <w:rsid w:val="00AD6E98"/>
    <w:rsid w:val="00AE0934"/>
    <w:rsid w:val="00AE0B81"/>
    <w:rsid w:val="00AE0D2D"/>
    <w:rsid w:val="00AE1E8D"/>
    <w:rsid w:val="00AE33D7"/>
    <w:rsid w:val="00AE391E"/>
    <w:rsid w:val="00AE3FB6"/>
    <w:rsid w:val="00AE5C8E"/>
    <w:rsid w:val="00AE65B5"/>
    <w:rsid w:val="00AE671A"/>
    <w:rsid w:val="00AE6C91"/>
    <w:rsid w:val="00AF0680"/>
    <w:rsid w:val="00AF3076"/>
    <w:rsid w:val="00AF4021"/>
    <w:rsid w:val="00AF4427"/>
    <w:rsid w:val="00AF498F"/>
    <w:rsid w:val="00AF5230"/>
    <w:rsid w:val="00AF5244"/>
    <w:rsid w:val="00AF5948"/>
    <w:rsid w:val="00AF5A79"/>
    <w:rsid w:val="00AF5C9F"/>
    <w:rsid w:val="00AF64C8"/>
    <w:rsid w:val="00AF6E99"/>
    <w:rsid w:val="00B003D6"/>
    <w:rsid w:val="00B05D33"/>
    <w:rsid w:val="00B06E59"/>
    <w:rsid w:val="00B07579"/>
    <w:rsid w:val="00B07CE9"/>
    <w:rsid w:val="00B10071"/>
    <w:rsid w:val="00B1092A"/>
    <w:rsid w:val="00B10CA4"/>
    <w:rsid w:val="00B113BE"/>
    <w:rsid w:val="00B118B1"/>
    <w:rsid w:val="00B11E23"/>
    <w:rsid w:val="00B136F2"/>
    <w:rsid w:val="00B13879"/>
    <w:rsid w:val="00B14435"/>
    <w:rsid w:val="00B15537"/>
    <w:rsid w:val="00B167D1"/>
    <w:rsid w:val="00B1702B"/>
    <w:rsid w:val="00B20303"/>
    <w:rsid w:val="00B2067A"/>
    <w:rsid w:val="00B20F05"/>
    <w:rsid w:val="00B21E5D"/>
    <w:rsid w:val="00B229C4"/>
    <w:rsid w:val="00B23DB1"/>
    <w:rsid w:val="00B23EEC"/>
    <w:rsid w:val="00B24D6B"/>
    <w:rsid w:val="00B24E68"/>
    <w:rsid w:val="00B25C94"/>
    <w:rsid w:val="00B26B6B"/>
    <w:rsid w:val="00B27391"/>
    <w:rsid w:val="00B300CA"/>
    <w:rsid w:val="00B301F9"/>
    <w:rsid w:val="00B30794"/>
    <w:rsid w:val="00B31E99"/>
    <w:rsid w:val="00B31F30"/>
    <w:rsid w:val="00B32310"/>
    <w:rsid w:val="00B32B8F"/>
    <w:rsid w:val="00B331F0"/>
    <w:rsid w:val="00B334F9"/>
    <w:rsid w:val="00B33B61"/>
    <w:rsid w:val="00B347C6"/>
    <w:rsid w:val="00B349A7"/>
    <w:rsid w:val="00B34D55"/>
    <w:rsid w:val="00B351CE"/>
    <w:rsid w:val="00B35EED"/>
    <w:rsid w:val="00B362EC"/>
    <w:rsid w:val="00B369FB"/>
    <w:rsid w:val="00B379E0"/>
    <w:rsid w:val="00B400AF"/>
    <w:rsid w:val="00B41E65"/>
    <w:rsid w:val="00B440A0"/>
    <w:rsid w:val="00B46785"/>
    <w:rsid w:val="00B46EAE"/>
    <w:rsid w:val="00B47FCD"/>
    <w:rsid w:val="00B50625"/>
    <w:rsid w:val="00B507BA"/>
    <w:rsid w:val="00B51017"/>
    <w:rsid w:val="00B51746"/>
    <w:rsid w:val="00B51C1C"/>
    <w:rsid w:val="00B53A4A"/>
    <w:rsid w:val="00B54D19"/>
    <w:rsid w:val="00B55468"/>
    <w:rsid w:val="00B55B86"/>
    <w:rsid w:val="00B56E7D"/>
    <w:rsid w:val="00B572A0"/>
    <w:rsid w:val="00B6026D"/>
    <w:rsid w:val="00B60591"/>
    <w:rsid w:val="00B61B93"/>
    <w:rsid w:val="00B63164"/>
    <w:rsid w:val="00B646A7"/>
    <w:rsid w:val="00B64E86"/>
    <w:rsid w:val="00B65AFD"/>
    <w:rsid w:val="00B65B3A"/>
    <w:rsid w:val="00B66333"/>
    <w:rsid w:val="00B6782C"/>
    <w:rsid w:val="00B702B7"/>
    <w:rsid w:val="00B706DA"/>
    <w:rsid w:val="00B73E4E"/>
    <w:rsid w:val="00B74B28"/>
    <w:rsid w:val="00B75E26"/>
    <w:rsid w:val="00B76B14"/>
    <w:rsid w:val="00B76C89"/>
    <w:rsid w:val="00B772B3"/>
    <w:rsid w:val="00B775CE"/>
    <w:rsid w:val="00B800BB"/>
    <w:rsid w:val="00B802D3"/>
    <w:rsid w:val="00B80CEC"/>
    <w:rsid w:val="00B8120A"/>
    <w:rsid w:val="00B826EA"/>
    <w:rsid w:val="00B827F2"/>
    <w:rsid w:val="00B83B11"/>
    <w:rsid w:val="00B84246"/>
    <w:rsid w:val="00B844B3"/>
    <w:rsid w:val="00B84790"/>
    <w:rsid w:val="00B84E62"/>
    <w:rsid w:val="00B852E4"/>
    <w:rsid w:val="00B853D1"/>
    <w:rsid w:val="00B85F23"/>
    <w:rsid w:val="00B868CA"/>
    <w:rsid w:val="00B876DB"/>
    <w:rsid w:val="00B87C94"/>
    <w:rsid w:val="00B90259"/>
    <w:rsid w:val="00B90BD8"/>
    <w:rsid w:val="00B90D19"/>
    <w:rsid w:val="00B919C5"/>
    <w:rsid w:val="00B91C03"/>
    <w:rsid w:val="00B91D30"/>
    <w:rsid w:val="00B92B97"/>
    <w:rsid w:val="00B9343D"/>
    <w:rsid w:val="00B93682"/>
    <w:rsid w:val="00B9505B"/>
    <w:rsid w:val="00B95AFD"/>
    <w:rsid w:val="00B95C60"/>
    <w:rsid w:val="00B95EFB"/>
    <w:rsid w:val="00B9688C"/>
    <w:rsid w:val="00B96F64"/>
    <w:rsid w:val="00B976B4"/>
    <w:rsid w:val="00B97B46"/>
    <w:rsid w:val="00B97CF3"/>
    <w:rsid w:val="00BA0C58"/>
    <w:rsid w:val="00BA0E00"/>
    <w:rsid w:val="00BA0E41"/>
    <w:rsid w:val="00BA0F55"/>
    <w:rsid w:val="00BA1FE2"/>
    <w:rsid w:val="00BA3043"/>
    <w:rsid w:val="00BA31B3"/>
    <w:rsid w:val="00BA3D6A"/>
    <w:rsid w:val="00BA490B"/>
    <w:rsid w:val="00BA4B07"/>
    <w:rsid w:val="00BA4E95"/>
    <w:rsid w:val="00BA6122"/>
    <w:rsid w:val="00BB00AD"/>
    <w:rsid w:val="00BB1C6A"/>
    <w:rsid w:val="00BB1F26"/>
    <w:rsid w:val="00BB1F81"/>
    <w:rsid w:val="00BB2735"/>
    <w:rsid w:val="00BB2A50"/>
    <w:rsid w:val="00BB2FAD"/>
    <w:rsid w:val="00BB3C36"/>
    <w:rsid w:val="00BB3DFC"/>
    <w:rsid w:val="00BB41E2"/>
    <w:rsid w:val="00BB443F"/>
    <w:rsid w:val="00BB44D4"/>
    <w:rsid w:val="00BB463B"/>
    <w:rsid w:val="00BB4A4B"/>
    <w:rsid w:val="00BB4F12"/>
    <w:rsid w:val="00BB59F7"/>
    <w:rsid w:val="00BB5B5E"/>
    <w:rsid w:val="00BB5C53"/>
    <w:rsid w:val="00BB5F39"/>
    <w:rsid w:val="00BB65AB"/>
    <w:rsid w:val="00BB77E2"/>
    <w:rsid w:val="00BB7974"/>
    <w:rsid w:val="00BC2E29"/>
    <w:rsid w:val="00BC34DE"/>
    <w:rsid w:val="00BC44E0"/>
    <w:rsid w:val="00BC451C"/>
    <w:rsid w:val="00BC4FE1"/>
    <w:rsid w:val="00BC501B"/>
    <w:rsid w:val="00BC5257"/>
    <w:rsid w:val="00BC5921"/>
    <w:rsid w:val="00BC63BB"/>
    <w:rsid w:val="00BC6C57"/>
    <w:rsid w:val="00BC6F50"/>
    <w:rsid w:val="00BC7556"/>
    <w:rsid w:val="00BD071A"/>
    <w:rsid w:val="00BD0DBB"/>
    <w:rsid w:val="00BD2046"/>
    <w:rsid w:val="00BD281F"/>
    <w:rsid w:val="00BD3C9A"/>
    <w:rsid w:val="00BD41CF"/>
    <w:rsid w:val="00BD4A91"/>
    <w:rsid w:val="00BD4C5D"/>
    <w:rsid w:val="00BD5F68"/>
    <w:rsid w:val="00BD613D"/>
    <w:rsid w:val="00BD7590"/>
    <w:rsid w:val="00BE0316"/>
    <w:rsid w:val="00BE0393"/>
    <w:rsid w:val="00BE0BA2"/>
    <w:rsid w:val="00BE1193"/>
    <w:rsid w:val="00BE1699"/>
    <w:rsid w:val="00BE25B5"/>
    <w:rsid w:val="00BE2608"/>
    <w:rsid w:val="00BE50F4"/>
    <w:rsid w:val="00BE5793"/>
    <w:rsid w:val="00BE5AF5"/>
    <w:rsid w:val="00BE5B26"/>
    <w:rsid w:val="00BE5EAE"/>
    <w:rsid w:val="00BE7E8D"/>
    <w:rsid w:val="00BF09A2"/>
    <w:rsid w:val="00BF0A78"/>
    <w:rsid w:val="00BF1046"/>
    <w:rsid w:val="00BF13B9"/>
    <w:rsid w:val="00BF2922"/>
    <w:rsid w:val="00BF2A45"/>
    <w:rsid w:val="00BF3040"/>
    <w:rsid w:val="00BF327C"/>
    <w:rsid w:val="00BF463F"/>
    <w:rsid w:val="00BF4C16"/>
    <w:rsid w:val="00BF4C8D"/>
    <w:rsid w:val="00BF5629"/>
    <w:rsid w:val="00BF5EBE"/>
    <w:rsid w:val="00BF700F"/>
    <w:rsid w:val="00BF71C3"/>
    <w:rsid w:val="00BF72AF"/>
    <w:rsid w:val="00BF7A2E"/>
    <w:rsid w:val="00C01A41"/>
    <w:rsid w:val="00C02307"/>
    <w:rsid w:val="00C02D9F"/>
    <w:rsid w:val="00C032BA"/>
    <w:rsid w:val="00C03C9C"/>
    <w:rsid w:val="00C041AB"/>
    <w:rsid w:val="00C041E4"/>
    <w:rsid w:val="00C042EF"/>
    <w:rsid w:val="00C07046"/>
    <w:rsid w:val="00C07176"/>
    <w:rsid w:val="00C075B5"/>
    <w:rsid w:val="00C1084D"/>
    <w:rsid w:val="00C10A84"/>
    <w:rsid w:val="00C125C9"/>
    <w:rsid w:val="00C127CB"/>
    <w:rsid w:val="00C12A0C"/>
    <w:rsid w:val="00C12C5B"/>
    <w:rsid w:val="00C12C9C"/>
    <w:rsid w:val="00C12EBD"/>
    <w:rsid w:val="00C12EE4"/>
    <w:rsid w:val="00C14547"/>
    <w:rsid w:val="00C14768"/>
    <w:rsid w:val="00C14A4B"/>
    <w:rsid w:val="00C1747F"/>
    <w:rsid w:val="00C17546"/>
    <w:rsid w:val="00C17655"/>
    <w:rsid w:val="00C178FF"/>
    <w:rsid w:val="00C204DF"/>
    <w:rsid w:val="00C20EF6"/>
    <w:rsid w:val="00C211B0"/>
    <w:rsid w:val="00C213B3"/>
    <w:rsid w:val="00C2195B"/>
    <w:rsid w:val="00C21D91"/>
    <w:rsid w:val="00C23018"/>
    <w:rsid w:val="00C233CE"/>
    <w:rsid w:val="00C239D4"/>
    <w:rsid w:val="00C23B58"/>
    <w:rsid w:val="00C23C34"/>
    <w:rsid w:val="00C24056"/>
    <w:rsid w:val="00C25588"/>
    <w:rsid w:val="00C25A21"/>
    <w:rsid w:val="00C26923"/>
    <w:rsid w:val="00C27B2A"/>
    <w:rsid w:val="00C30992"/>
    <w:rsid w:val="00C30C1E"/>
    <w:rsid w:val="00C31F8F"/>
    <w:rsid w:val="00C32BF5"/>
    <w:rsid w:val="00C32E09"/>
    <w:rsid w:val="00C32FB7"/>
    <w:rsid w:val="00C35273"/>
    <w:rsid w:val="00C355DA"/>
    <w:rsid w:val="00C36282"/>
    <w:rsid w:val="00C363FE"/>
    <w:rsid w:val="00C375BD"/>
    <w:rsid w:val="00C378FF"/>
    <w:rsid w:val="00C40138"/>
    <w:rsid w:val="00C40860"/>
    <w:rsid w:val="00C40952"/>
    <w:rsid w:val="00C40E65"/>
    <w:rsid w:val="00C41128"/>
    <w:rsid w:val="00C4163E"/>
    <w:rsid w:val="00C41813"/>
    <w:rsid w:val="00C41B65"/>
    <w:rsid w:val="00C4470F"/>
    <w:rsid w:val="00C44ECE"/>
    <w:rsid w:val="00C44EE0"/>
    <w:rsid w:val="00C47595"/>
    <w:rsid w:val="00C5085B"/>
    <w:rsid w:val="00C50CED"/>
    <w:rsid w:val="00C50CFF"/>
    <w:rsid w:val="00C51A9D"/>
    <w:rsid w:val="00C52869"/>
    <w:rsid w:val="00C546AA"/>
    <w:rsid w:val="00C54898"/>
    <w:rsid w:val="00C55237"/>
    <w:rsid w:val="00C56AFB"/>
    <w:rsid w:val="00C56D4E"/>
    <w:rsid w:val="00C57C60"/>
    <w:rsid w:val="00C60405"/>
    <w:rsid w:val="00C61E30"/>
    <w:rsid w:val="00C61E81"/>
    <w:rsid w:val="00C6208E"/>
    <w:rsid w:val="00C62817"/>
    <w:rsid w:val="00C62AB9"/>
    <w:rsid w:val="00C62F6D"/>
    <w:rsid w:val="00C64086"/>
    <w:rsid w:val="00C65B32"/>
    <w:rsid w:val="00C65C36"/>
    <w:rsid w:val="00C65D5B"/>
    <w:rsid w:val="00C67C3A"/>
    <w:rsid w:val="00C72421"/>
    <w:rsid w:val="00C72601"/>
    <w:rsid w:val="00C72765"/>
    <w:rsid w:val="00C7298C"/>
    <w:rsid w:val="00C73128"/>
    <w:rsid w:val="00C734C7"/>
    <w:rsid w:val="00C7411C"/>
    <w:rsid w:val="00C76DB6"/>
    <w:rsid w:val="00C7778A"/>
    <w:rsid w:val="00C8004C"/>
    <w:rsid w:val="00C805B2"/>
    <w:rsid w:val="00C81136"/>
    <w:rsid w:val="00C815E0"/>
    <w:rsid w:val="00C81B38"/>
    <w:rsid w:val="00C81CF3"/>
    <w:rsid w:val="00C8257E"/>
    <w:rsid w:val="00C83563"/>
    <w:rsid w:val="00C8395A"/>
    <w:rsid w:val="00C84384"/>
    <w:rsid w:val="00C84FE6"/>
    <w:rsid w:val="00C8544B"/>
    <w:rsid w:val="00C8578A"/>
    <w:rsid w:val="00C86085"/>
    <w:rsid w:val="00C87604"/>
    <w:rsid w:val="00C911A5"/>
    <w:rsid w:val="00C912DD"/>
    <w:rsid w:val="00C929BF"/>
    <w:rsid w:val="00C92B3A"/>
    <w:rsid w:val="00C930CE"/>
    <w:rsid w:val="00C93D17"/>
    <w:rsid w:val="00C93ECA"/>
    <w:rsid w:val="00C94ED6"/>
    <w:rsid w:val="00C95171"/>
    <w:rsid w:val="00C95C77"/>
    <w:rsid w:val="00C96C00"/>
    <w:rsid w:val="00C9764F"/>
    <w:rsid w:val="00CA11A0"/>
    <w:rsid w:val="00CA222B"/>
    <w:rsid w:val="00CA23A6"/>
    <w:rsid w:val="00CA2CBF"/>
    <w:rsid w:val="00CA34ED"/>
    <w:rsid w:val="00CA53D3"/>
    <w:rsid w:val="00CA7155"/>
    <w:rsid w:val="00CA7B05"/>
    <w:rsid w:val="00CA7CDE"/>
    <w:rsid w:val="00CB0782"/>
    <w:rsid w:val="00CB2726"/>
    <w:rsid w:val="00CB3877"/>
    <w:rsid w:val="00CB49EC"/>
    <w:rsid w:val="00CB57EA"/>
    <w:rsid w:val="00CB5EB1"/>
    <w:rsid w:val="00CB6A39"/>
    <w:rsid w:val="00CB783C"/>
    <w:rsid w:val="00CC0925"/>
    <w:rsid w:val="00CC0E57"/>
    <w:rsid w:val="00CC1E5B"/>
    <w:rsid w:val="00CC2701"/>
    <w:rsid w:val="00CC2E2C"/>
    <w:rsid w:val="00CC31D7"/>
    <w:rsid w:val="00CC35DD"/>
    <w:rsid w:val="00CC4C3B"/>
    <w:rsid w:val="00CC5BA7"/>
    <w:rsid w:val="00CC6B38"/>
    <w:rsid w:val="00CC7231"/>
    <w:rsid w:val="00CD05CA"/>
    <w:rsid w:val="00CD0E18"/>
    <w:rsid w:val="00CD26CA"/>
    <w:rsid w:val="00CD2D65"/>
    <w:rsid w:val="00CD2E0E"/>
    <w:rsid w:val="00CD338D"/>
    <w:rsid w:val="00CD410A"/>
    <w:rsid w:val="00CD4514"/>
    <w:rsid w:val="00CD59D9"/>
    <w:rsid w:val="00CD5AB2"/>
    <w:rsid w:val="00CD6981"/>
    <w:rsid w:val="00CD6A65"/>
    <w:rsid w:val="00CE06C1"/>
    <w:rsid w:val="00CE0BB0"/>
    <w:rsid w:val="00CE140A"/>
    <w:rsid w:val="00CE1496"/>
    <w:rsid w:val="00CE1D2B"/>
    <w:rsid w:val="00CE2C7E"/>
    <w:rsid w:val="00CE314F"/>
    <w:rsid w:val="00CE35D5"/>
    <w:rsid w:val="00CE37BC"/>
    <w:rsid w:val="00CE4A45"/>
    <w:rsid w:val="00CE5876"/>
    <w:rsid w:val="00CE5C16"/>
    <w:rsid w:val="00CE6977"/>
    <w:rsid w:val="00CE6A21"/>
    <w:rsid w:val="00CE7671"/>
    <w:rsid w:val="00CE7D94"/>
    <w:rsid w:val="00CE7E92"/>
    <w:rsid w:val="00CE7FB3"/>
    <w:rsid w:val="00CF1DC9"/>
    <w:rsid w:val="00CF3066"/>
    <w:rsid w:val="00CF38E5"/>
    <w:rsid w:val="00CF49E2"/>
    <w:rsid w:val="00CF502B"/>
    <w:rsid w:val="00CF5333"/>
    <w:rsid w:val="00CF5368"/>
    <w:rsid w:val="00CF5390"/>
    <w:rsid w:val="00CF58B9"/>
    <w:rsid w:val="00CF69EE"/>
    <w:rsid w:val="00CF6EC9"/>
    <w:rsid w:val="00CF7107"/>
    <w:rsid w:val="00CF78B2"/>
    <w:rsid w:val="00CF7FB9"/>
    <w:rsid w:val="00D00E93"/>
    <w:rsid w:val="00D01088"/>
    <w:rsid w:val="00D01F89"/>
    <w:rsid w:val="00D02175"/>
    <w:rsid w:val="00D02621"/>
    <w:rsid w:val="00D02722"/>
    <w:rsid w:val="00D0346F"/>
    <w:rsid w:val="00D03E49"/>
    <w:rsid w:val="00D03E8A"/>
    <w:rsid w:val="00D04518"/>
    <w:rsid w:val="00D04ECD"/>
    <w:rsid w:val="00D0628D"/>
    <w:rsid w:val="00D0694F"/>
    <w:rsid w:val="00D072FD"/>
    <w:rsid w:val="00D0783A"/>
    <w:rsid w:val="00D10B39"/>
    <w:rsid w:val="00D11030"/>
    <w:rsid w:val="00D12505"/>
    <w:rsid w:val="00D128F3"/>
    <w:rsid w:val="00D135EA"/>
    <w:rsid w:val="00D1443D"/>
    <w:rsid w:val="00D14BE7"/>
    <w:rsid w:val="00D17FCF"/>
    <w:rsid w:val="00D22BDD"/>
    <w:rsid w:val="00D2372D"/>
    <w:rsid w:val="00D238BF"/>
    <w:rsid w:val="00D2396B"/>
    <w:rsid w:val="00D241F6"/>
    <w:rsid w:val="00D24C82"/>
    <w:rsid w:val="00D2579F"/>
    <w:rsid w:val="00D25E42"/>
    <w:rsid w:val="00D26EE9"/>
    <w:rsid w:val="00D27013"/>
    <w:rsid w:val="00D275F4"/>
    <w:rsid w:val="00D278CD"/>
    <w:rsid w:val="00D27A0C"/>
    <w:rsid w:val="00D31744"/>
    <w:rsid w:val="00D3229D"/>
    <w:rsid w:val="00D32753"/>
    <w:rsid w:val="00D33F94"/>
    <w:rsid w:val="00D34F90"/>
    <w:rsid w:val="00D366C8"/>
    <w:rsid w:val="00D36702"/>
    <w:rsid w:val="00D37F2F"/>
    <w:rsid w:val="00D403D7"/>
    <w:rsid w:val="00D40DD1"/>
    <w:rsid w:val="00D42DD6"/>
    <w:rsid w:val="00D43FE8"/>
    <w:rsid w:val="00D44128"/>
    <w:rsid w:val="00D45774"/>
    <w:rsid w:val="00D4601E"/>
    <w:rsid w:val="00D46B60"/>
    <w:rsid w:val="00D46BF3"/>
    <w:rsid w:val="00D470A4"/>
    <w:rsid w:val="00D47BDE"/>
    <w:rsid w:val="00D5084A"/>
    <w:rsid w:val="00D51F15"/>
    <w:rsid w:val="00D51FEE"/>
    <w:rsid w:val="00D5256D"/>
    <w:rsid w:val="00D52E5A"/>
    <w:rsid w:val="00D539AF"/>
    <w:rsid w:val="00D54154"/>
    <w:rsid w:val="00D543E6"/>
    <w:rsid w:val="00D54F83"/>
    <w:rsid w:val="00D55D55"/>
    <w:rsid w:val="00D56484"/>
    <w:rsid w:val="00D564EE"/>
    <w:rsid w:val="00D56F30"/>
    <w:rsid w:val="00D57CBA"/>
    <w:rsid w:val="00D57FF6"/>
    <w:rsid w:val="00D6003B"/>
    <w:rsid w:val="00D62260"/>
    <w:rsid w:val="00D636E7"/>
    <w:rsid w:val="00D64F07"/>
    <w:rsid w:val="00D65080"/>
    <w:rsid w:val="00D6562C"/>
    <w:rsid w:val="00D65A45"/>
    <w:rsid w:val="00D65EC6"/>
    <w:rsid w:val="00D65FAF"/>
    <w:rsid w:val="00D673DC"/>
    <w:rsid w:val="00D67FBC"/>
    <w:rsid w:val="00D70C7F"/>
    <w:rsid w:val="00D714C3"/>
    <w:rsid w:val="00D71D01"/>
    <w:rsid w:val="00D72331"/>
    <w:rsid w:val="00D7244C"/>
    <w:rsid w:val="00D72B2C"/>
    <w:rsid w:val="00D73E18"/>
    <w:rsid w:val="00D746EA"/>
    <w:rsid w:val="00D7589F"/>
    <w:rsid w:val="00D7685A"/>
    <w:rsid w:val="00D76DAC"/>
    <w:rsid w:val="00D77E6C"/>
    <w:rsid w:val="00D80065"/>
    <w:rsid w:val="00D80519"/>
    <w:rsid w:val="00D8129C"/>
    <w:rsid w:val="00D8133A"/>
    <w:rsid w:val="00D82D89"/>
    <w:rsid w:val="00D82E4C"/>
    <w:rsid w:val="00D834E1"/>
    <w:rsid w:val="00D83999"/>
    <w:rsid w:val="00D83D4A"/>
    <w:rsid w:val="00D83DFD"/>
    <w:rsid w:val="00D84C95"/>
    <w:rsid w:val="00D84D68"/>
    <w:rsid w:val="00D85336"/>
    <w:rsid w:val="00D8588D"/>
    <w:rsid w:val="00D864C7"/>
    <w:rsid w:val="00D868A6"/>
    <w:rsid w:val="00D87775"/>
    <w:rsid w:val="00D90236"/>
    <w:rsid w:val="00D902B3"/>
    <w:rsid w:val="00D919EB"/>
    <w:rsid w:val="00D91BD3"/>
    <w:rsid w:val="00D91EF8"/>
    <w:rsid w:val="00D9697B"/>
    <w:rsid w:val="00DA06AD"/>
    <w:rsid w:val="00DA0D02"/>
    <w:rsid w:val="00DA159B"/>
    <w:rsid w:val="00DA161D"/>
    <w:rsid w:val="00DA231A"/>
    <w:rsid w:val="00DA2B20"/>
    <w:rsid w:val="00DA35C2"/>
    <w:rsid w:val="00DA3824"/>
    <w:rsid w:val="00DA48ED"/>
    <w:rsid w:val="00DA499A"/>
    <w:rsid w:val="00DA49EC"/>
    <w:rsid w:val="00DA4C0C"/>
    <w:rsid w:val="00DA5DD1"/>
    <w:rsid w:val="00DA617F"/>
    <w:rsid w:val="00DA65C0"/>
    <w:rsid w:val="00DA66A4"/>
    <w:rsid w:val="00DA6740"/>
    <w:rsid w:val="00DA721D"/>
    <w:rsid w:val="00DA7E8E"/>
    <w:rsid w:val="00DB02E7"/>
    <w:rsid w:val="00DB0869"/>
    <w:rsid w:val="00DB1193"/>
    <w:rsid w:val="00DB1410"/>
    <w:rsid w:val="00DB225F"/>
    <w:rsid w:val="00DB272D"/>
    <w:rsid w:val="00DB332E"/>
    <w:rsid w:val="00DB37F5"/>
    <w:rsid w:val="00DB3BD0"/>
    <w:rsid w:val="00DB45BA"/>
    <w:rsid w:val="00DB48D9"/>
    <w:rsid w:val="00DB58D1"/>
    <w:rsid w:val="00DB5BCB"/>
    <w:rsid w:val="00DB6674"/>
    <w:rsid w:val="00DB7E7E"/>
    <w:rsid w:val="00DC260E"/>
    <w:rsid w:val="00DC2D28"/>
    <w:rsid w:val="00DC36CF"/>
    <w:rsid w:val="00DC5165"/>
    <w:rsid w:val="00DC5549"/>
    <w:rsid w:val="00DC5566"/>
    <w:rsid w:val="00DC5F4E"/>
    <w:rsid w:val="00DC6BEF"/>
    <w:rsid w:val="00DC7B8F"/>
    <w:rsid w:val="00DC7D6C"/>
    <w:rsid w:val="00DD022E"/>
    <w:rsid w:val="00DD2661"/>
    <w:rsid w:val="00DD2B45"/>
    <w:rsid w:val="00DD3C98"/>
    <w:rsid w:val="00DD4D73"/>
    <w:rsid w:val="00DD59D8"/>
    <w:rsid w:val="00DD6089"/>
    <w:rsid w:val="00DD648E"/>
    <w:rsid w:val="00DD6918"/>
    <w:rsid w:val="00DD7295"/>
    <w:rsid w:val="00DD7B8C"/>
    <w:rsid w:val="00DE1113"/>
    <w:rsid w:val="00DE1B5D"/>
    <w:rsid w:val="00DE34FE"/>
    <w:rsid w:val="00DE3849"/>
    <w:rsid w:val="00DE49D3"/>
    <w:rsid w:val="00DE4AFE"/>
    <w:rsid w:val="00DE5173"/>
    <w:rsid w:val="00DE556C"/>
    <w:rsid w:val="00DE605E"/>
    <w:rsid w:val="00DE622C"/>
    <w:rsid w:val="00DE65D3"/>
    <w:rsid w:val="00DE66FB"/>
    <w:rsid w:val="00DE6A8B"/>
    <w:rsid w:val="00DE71FE"/>
    <w:rsid w:val="00DE7B6C"/>
    <w:rsid w:val="00DE7D6B"/>
    <w:rsid w:val="00DF02D9"/>
    <w:rsid w:val="00DF0804"/>
    <w:rsid w:val="00DF132C"/>
    <w:rsid w:val="00DF14CB"/>
    <w:rsid w:val="00DF19D5"/>
    <w:rsid w:val="00DF1D16"/>
    <w:rsid w:val="00DF28EC"/>
    <w:rsid w:val="00DF2C21"/>
    <w:rsid w:val="00DF42ED"/>
    <w:rsid w:val="00DF4639"/>
    <w:rsid w:val="00DF46FE"/>
    <w:rsid w:val="00DF52D3"/>
    <w:rsid w:val="00DF67D1"/>
    <w:rsid w:val="00DF7F62"/>
    <w:rsid w:val="00E00490"/>
    <w:rsid w:val="00E00700"/>
    <w:rsid w:val="00E00777"/>
    <w:rsid w:val="00E01AE2"/>
    <w:rsid w:val="00E023D4"/>
    <w:rsid w:val="00E02C19"/>
    <w:rsid w:val="00E02ECB"/>
    <w:rsid w:val="00E02FF8"/>
    <w:rsid w:val="00E030B9"/>
    <w:rsid w:val="00E032A9"/>
    <w:rsid w:val="00E03528"/>
    <w:rsid w:val="00E04360"/>
    <w:rsid w:val="00E04721"/>
    <w:rsid w:val="00E0543A"/>
    <w:rsid w:val="00E05B2C"/>
    <w:rsid w:val="00E062AB"/>
    <w:rsid w:val="00E0674E"/>
    <w:rsid w:val="00E06C96"/>
    <w:rsid w:val="00E06E84"/>
    <w:rsid w:val="00E07547"/>
    <w:rsid w:val="00E10858"/>
    <w:rsid w:val="00E10B9F"/>
    <w:rsid w:val="00E114DF"/>
    <w:rsid w:val="00E11BD3"/>
    <w:rsid w:val="00E13606"/>
    <w:rsid w:val="00E173B9"/>
    <w:rsid w:val="00E17752"/>
    <w:rsid w:val="00E17891"/>
    <w:rsid w:val="00E2082F"/>
    <w:rsid w:val="00E21EA9"/>
    <w:rsid w:val="00E24397"/>
    <w:rsid w:val="00E246B5"/>
    <w:rsid w:val="00E2478E"/>
    <w:rsid w:val="00E251EF"/>
    <w:rsid w:val="00E258A9"/>
    <w:rsid w:val="00E2617A"/>
    <w:rsid w:val="00E2667A"/>
    <w:rsid w:val="00E268BD"/>
    <w:rsid w:val="00E27139"/>
    <w:rsid w:val="00E2723C"/>
    <w:rsid w:val="00E2783C"/>
    <w:rsid w:val="00E27E77"/>
    <w:rsid w:val="00E307EB"/>
    <w:rsid w:val="00E319A4"/>
    <w:rsid w:val="00E31B78"/>
    <w:rsid w:val="00E32A02"/>
    <w:rsid w:val="00E32A53"/>
    <w:rsid w:val="00E33B24"/>
    <w:rsid w:val="00E33F4B"/>
    <w:rsid w:val="00E351B3"/>
    <w:rsid w:val="00E356AD"/>
    <w:rsid w:val="00E35AEB"/>
    <w:rsid w:val="00E35FAD"/>
    <w:rsid w:val="00E361A2"/>
    <w:rsid w:val="00E364AE"/>
    <w:rsid w:val="00E37307"/>
    <w:rsid w:val="00E404E6"/>
    <w:rsid w:val="00E415EB"/>
    <w:rsid w:val="00E4241B"/>
    <w:rsid w:val="00E463E7"/>
    <w:rsid w:val="00E5121E"/>
    <w:rsid w:val="00E5258F"/>
    <w:rsid w:val="00E545A3"/>
    <w:rsid w:val="00E54C1C"/>
    <w:rsid w:val="00E54FC7"/>
    <w:rsid w:val="00E563C4"/>
    <w:rsid w:val="00E56D08"/>
    <w:rsid w:val="00E5743B"/>
    <w:rsid w:val="00E57455"/>
    <w:rsid w:val="00E57491"/>
    <w:rsid w:val="00E57FB4"/>
    <w:rsid w:val="00E6044A"/>
    <w:rsid w:val="00E610D7"/>
    <w:rsid w:val="00E61AA0"/>
    <w:rsid w:val="00E627F7"/>
    <w:rsid w:val="00E629AB"/>
    <w:rsid w:val="00E63A45"/>
    <w:rsid w:val="00E6507E"/>
    <w:rsid w:val="00E6691D"/>
    <w:rsid w:val="00E676F5"/>
    <w:rsid w:val="00E7219C"/>
    <w:rsid w:val="00E73A83"/>
    <w:rsid w:val="00E7477E"/>
    <w:rsid w:val="00E75666"/>
    <w:rsid w:val="00E75C29"/>
    <w:rsid w:val="00E76579"/>
    <w:rsid w:val="00E76A2D"/>
    <w:rsid w:val="00E8183F"/>
    <w:rsid w:val="00E81AD3"/>
    <w:rsid w:val="00E8237C"/>
    <w:rsid w:val="00E82EB8"/>
    <w:rsid w:val="00E8328F"/>
    <w:rsid w:val="00E834DC"/>
    <w:rsid w:val="00E837D4"/>
    <w:rsid w:val="00E83874"/>
    <w:rsid w:val="00E83A9E"/>
    <w:rsid w:val="00E848E3"/>
    <w:rsid w:val="00E85265"/>
    <w:rsid w:val="00E85FA1"/>
    <w:rsid w:val="00E91499"/>
    <w:rsid w:val="00E922D9"/>
    <w:rsid w:val="00E927B6"/>
    <w:rsid w:val="00E93C4D"/>
    <w:rsid w:val="00E93C6C"/>
    <w:rsid w:val="00E94E5A"/>
    <w:rsid w:val="00E95030"/>
    <w:rsid w:val="00E958E9"/>
    <w:rsid w:val="00E967F9"/>
    <w:rsid w:val="00E96C4E"/>
    <w:rsid w:val="00E97544"/>
    <w:rsid w:val="00EA0E95"/>
    <w:rsid w:val="00EA1A7D"/>
    <w:rsid w:val="00EA2044"/>
    <w:rsid w:val="00EA2D4D"/>
    <w:rsid w:val="00EA3ABB"/>
    <w:rsid w:val="00EA40E4"/>
    <w:rsid w:val="00EA449E"/>
    <w:rsid w:val="00EA47B4"/>
    <w:rsid w:val="00EA54A3"/>
    <w:rsid w:val="00EA6C5C"/>
    <w:rsid w:val="00EA6FEA"/>
    <w:rsid w:val="00EB00B9"/>
    <w:rsid w:val="00EB0549"/>
    <w:rsid w:val="00EB1700"/>
    <w:rsid w:val="00EB1BF8"/>
    <w:rsid w:val="00EB2D54"/>
    <w:rsid w:val="00EB3533"/>
    <w:rsid w:val="00EB4865"/>
    <w:rsid w:val="00EB5478"/>
    <w:rsid w:val="00EB6613"/>
    <w:rsid w:val="00EB6EDA"/>
    <w:rsid w:val="00EB726D"/>
    <w:rsid w:val="00EB7489"/>
    <w:rsid w:val="00EB7ED3"/>
    <w:rsid w:val="00EC1A38"/>
    <w:rsid w:val="00EC210C"/>
    <w:rsid w:val="00EC2737"/>
    <w:rsid w:val="00EC2D02"/>
    <w:rsid w:val="00EC2E0E"/>
    <w:rsid w:val="00EC3DF0"/>
    <w:rsid w:val="00EC4B0C"/>
    <w:rsid w:val="00EC4D86"/>
    <w:rsid w:val="00EC4DF2"/>
    <w:rsid w:val="00EC592E"/>
    <w:rsid w:val="00EC6451"/>
    <w:rsid w:val="00EC6F7A"/>
    <w:rsid w:val="00ED0769"/>
    <w:rsid w:val="00ED3301"/>
    <w:rsid w:val="00ED340B"/>
    <w:rsid w:val="00ED4F75"/>
    <w:rsid w:val="00ED5C99"/>
    <w:rsid w:val="00ED5FB8"/>
    <w:rsid w:val="00ED70E8"/>
    <w:rsid w:val="00ED7552"/>
    <w:rsid w:val="00ED7A68"/>
    <w:rsid w:val="00EE358D"/>
    <w:rsid w:val="00EE3AAE"/>
    <w:rsid w:val="00EE48E1"/>
    <w:rsid w:val="00EE5216"/>
    <w:rsid w:val="00EE5AB7"/>
    <w:rsid w:val="00EE6669"/>
    <w:rsid w:val="00EF0106"/>
    <w:rsid w:val="00EF0230"/>
    <w:rsid w:val="00EF0374"/>
    <w:rsid w:val="00EF0892"/>
    <w:rsid w:val="00EF3548"/>
    <w:rsid w:val="00EF3B6B"/>
    <w:rsid w:val="00EF4B33"/>
    <w:rsid w:val="00EF663D"/>
    <w:rsid w:val="00EF6F3D"/>
    <w:rsid w:val="00EF79B2"/>
    <w:rsid w:val="00F014DD"/>
    <w:rsid w:val="00F017D4"/>
    <w:rsid w:val="00F040C5"/>
    <w:rsid w:val="00F05299"/>
    <w:rsid w:val="00F05B25"/>
    <w:rsid w:val="00F06972"/>
    <w:rsid w:val="00F06FA2"/>
    <w:rsid w:val="00F104EE"/>
    <w:rsid w:val="00F13FDD"/>
    <w:rsid w:val="00F14302"/>
    <w:rsid w:val="00F15AF7"/>
    <w:rsid w:val="00F17170"/>
    <w:rsid w:val="00F171CE"/>
    <w:rsid w:val="00F175C2"/>
    <w:rsid w:val="00F201B8"/>
    <w:rsid w:val="00F20AA0"/>
    <w:rsid w:val="00F214EC"/>
    <w:rsid w:val="00F21B84"/>
    <w:rsid w:val="00F2360C"/>
    <w:rsid w:val="00F236D1"/>
    <w:rsid w:val="00F240C5"/>
    <w:rsid w:val="00F24969"/>
    <w:rsid w:val="00F2565B"/>
    <w:rsid w:val="00F258D1"/>
    <w:rsid w:val="00F25D27"/>
    <w:rsid w:val="00F26365"/>
    <w:rsid w:val="00F303B9"/>
    <w:rsid w:val="00F317DC"/>
    <w:rsid w:val="00F31A45"/>
    <w:rsid w:val="00F32FF7"/>
    <w:rsid w:val="00F333D2"/>
    <w:rsid w:val="00F33FEB"/>
    <w:rsid w:val="00F36080"/>
    <w:rsid w:val="00F360E4"/>
    <w:rsid w:val="00F3620A"/>
    <w:rsid w:val="00F36535"/>
    <w:rsid w:val="00F36906"/>
    <w:rsid w:val="00F370B7"/>
    <w:rsid w:val="00F404CB"/>
    <w:rsid w:val="00F40AC0"/>
    <w:rsid w:val="00F413A1"/>
    <w:rsid w:val="00F4184D"/>
    <w:rsid w:val="00F43267"/>
    <w:rsid w:val="00F440F3"/>
    <w:rsid w:val="00F44BC5"/>
    <w:rsid w:val="00F44E58"/>
    <w:rsid w:val="00F45650"/>
    <w:rsid w:val="00F4621F"/>
    <w:rsid w:val="00F4648F"/>
    <w:rsid w:val="00F46AE0"/>
    <w:rsid w:val="00F47BF0"/>
    <w:rsid w:val="00F50F23"/>
    <w:rsid w:val="00F5145C"/>
    <w:rsid w:val="00F51627"/>
    <w:rsid w:val="00F51A48"/>
    <w:rsid w:val="00F5222A"/>
    <w:rsid w:val="00F52E2A"/>
    <w:rsid w:val="00F53DF9"/>
    <w:rsid w:val="00F555E1"/>
    <w:rsid w:val="00F60361"/>
    <w:rsid w:val="00F60FB9"/>
    <w:rsid w:val="00F6143D"/>
    <w:rsid w:val="00F616DB"/>
    <w:rsid w:val="00F61C8A"/>
    <w:rsid w:val="00F63142"/>
    <w:rsid w:val="00F63DE2"/>
    <w:rsid w:val="00F6483E"/>
    <w:rsid w:val="00F65523"/>
    <w:rsid w:val="00F657B7"/>
    <w:rsid w:val="00F6639C"/>
    <w:rsid w:val="00F665AC"/>
    <w:rsid w:val="00F66E7E"/>
    <w:rsid w:val="00F66E99"/>
    <w:rsid w:val="00F67185"/>
    <w:rsid w:val="00F67A67"/>
    <w:rsid w:val="00F67D3E"/>
    <w:rsid w:val="00F7154A"/>
    <w:rsid w:val="00F717ED"/>
    <w:rsid w:val="00F71B7E"/>
    <w:rsid w:val="00F7223F"/>
    <w:rsid w:val="00F74F50"/>
    <w:rsid w:val="00F804A8"/>
    <w:rsid w:val="00F8052D"/>
    <w:rsid w:val="00F806D2"/>
    <w:rsid w:val="00F81324"/>
    <w:rsid w:val="00F816DA"/>
    <w:rsid w:val="00F8216F"/>
    <w:rsid w:val="00F83E78"/>
    <w:rsid w:val="00F83F88"/>
    <w:rsid w:val="00F8406C"/>
    <w:rsid w:val="00F843C4"/>
    <w:rsid w:val="00F85EF0"/>
    <w:rsid w:val="00F86655"/>
    <w:rsid w:val="00F868E8"/>
    <w:rsid w:val="00F868EF"/>
    <w:rsid w:val="00F869F5"/>
    <w:rsid w:val="00F8712F"/>
    <w:rsid w:val="00F87645"/>
    <w:rsid w:val="00F87DF6"/>
    <w:rsid w:val="00F90180"/>
    <w:rsid w:val="00F905A2"/>
    <w:rsid w:val="00F90B21"/>
    <w:rsid w:val="00F90EE7"/>
    <w:rsid w:val="00F9361D"/>
    <w:rsid w:val="00F94371"/>
    <w:rsid w:val="00F943D0"/>
    <w:rsid w:val="00F94D5F"/>
    <w:rsid w:val="00F955F9"/>
    <w:rsid w:val="00F96567"/>
    <w:rsid w:val="00F96B2E"/>
    <w:rsid w:val="00F96BBB"/>
    <w:rsid w:val="00F96F2A"/>
    <w:rsid w:val="00F9744F"/>
    <w:rsid w:val="00F97B62"/>
    <w:rsid w:val="00F97F85"/>
    <w:rsid w:val="00F97FF9"/>
    <w:rsid w:val="00FA05F6"/>
    <w:rsid w:val="00FA0A68"/>
    <w:rsid w:val="00FA0B9C"/>
    <w:rsid w:val="00FA0BDF"/>
    <w:rsid w:val="00FA18E4"/>
    <w:rsid w:val="00FA2E20"/>
    <w:rsid w:val="00FA2FE4"/>
    <w:rsid w:val="00FA3A15"/>
    <w:rsid w:val="00FA3BAC"/>
    <w:rsid w:val="00FA403A"/>
    <w:rsid w:val="00FA5B0F"/>
    <w:rsid w:val="00FA5B27"/>
    <w:rsid w:val="00FA662E"/>
    <w:rsid w:val="00FA6C59"/>
    <w:rsid w:val="00FA744E"/>
    <w:rsid w:val="00FA7532"/>
    <w:rsid w:val="00FA7D64"/>
    <w:rsid w:val="00FA7E10"/>
    <w:rsid w:val="00FB0AD2"/>
    <w:rsid w:val="00FB1F05"/>
    <w:rsid w:val="00FB414F"/>
    <w:rsid w:val="00FB489C"/>
    <w:rsid w:val="00FB7B4B"/>
    <w:rsid w:val="00FB7E70"/>
    <w:rsid w:val="00FC12DF"/>
    <w:rsid w:val="00FC1676"/>
    <w:rsid w:val="00FC2103"/>
    <w:rsid w:val="00FC3A39"/>
    <w:rsid w:val="00FC3DE4"/>
    <w:rsid w:val="00FC4274"/>
    <w:rsid w:val="00FC44ED"/>
    <w:rsid w:val="00FC4FF0"/>
    <w:rsid w:val="00FC6AEA"/>
    <w:rsid w:val="00FD03DE"/>
    <w:rsid w:val="00FD09CF"/>
    <w:rsid w:val="00FD0A11"/>
    <w:rsid w:val="00FD2326"/>
    <w:rsid w:val="00FD3A33"/>
    <w:rsid w:val="00FD3CB6"/>
    <w:rsid w:val="00FD4ADE"/>
    <w:rsid w:val="00FD5CC5"/>
    <w:rsid w:val="00FD63B9"/>
    <w:rsid w:val="00FD79D0"/>
    <w:rsid w:val="00FE213E"/>
    <w:rsid w:val="00FE318E"/>
    <w:rsid w:val="00FE3780"/>
    <w:rsid w:val="00FE3DF2"/>
    <w:rsid w:val="00FE4712"/>
    <w:rsid w:val="00FE536A"/>
    <w:rsid w:val="00FE59F3"/>
    <w:rsid w:val="00FE69D5"/>
    <w:rsid w:val="00FE74B1"/>
    <w:rsid w:val="00FE74B7"/>
    <w:rsid w:val="00FF0138"/>
    <w:rsid w:val="00FF01B2"/>
    <w:rsid w:val="00FF094D"/>
    <w:rsid w:val="00FF10F3"/>
    <w:rsid w:val="00FF1975"/>
    <w:rsid w:val="00FF2ABB"/>
    <w:rsid w:val="00FF2EBE"/>
    <w:rsid w:val="00FF313D"/>
    <w:rsid w:val="00FF4B4E"/>
    <w:rsid w:val="00FF5F71"/>
    <w:rsid w:val="00FF654E"/>
    <w:rsid w:val="00FF6639"/>
    <w:rsid w:val="00FF69BD"/>
    <w:rsid w:val="00FF6F08"/>
    <w:rsid w:val="00FF7DC8"/>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B58257"/>
  <w15:chartTrackingRefBased/>
  <w15:docId w15:val="{8AD1C084-607C-4DCF-B2BE-DA80AEED8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1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2331"/>
    <w:pPr>
      <w:spacing w:after="0" w:line="480" w:lineRule="auto"/>
    </w:pPr>
    <w:rPr>
      <w:rFonts w:asciiTheme="minorHAnsi" w:hAnsiTheme="minorHAnsi"/>
    </w:rPr>
  </w:style>
  <w:style w:type="paragraph" w:styleId="Titre1">
    <w:name w:val="heading 1"/>
    <w:basedOn w:val="Normal"/>
    <w:next w:val="Normal"/>
    <w:link w:val="Titre1Car"/>
    <w:uiPriority w:val="9"/>
    <w:qFormat/>
    <w:rsid w:val="00D72331"/>
    <w:pPr>
      <w:keepNext/>
      <w:keepLines/>
      <w:suppressAutoHyphens/>
      <w:outlineLvl w:val="0"/>
    </w:pPr>
    <w:rPr>
      <w:rFonts w:ascii="Times New Roman" w:eastAsiaTheme="majorEastAsia" w:hAnsi="Times New Roman" w:cstheme="majorBidi"/>
      <w:bCs/>
      <w:color w:val="000000" w:themeColor="accent1" w:themeShade="BF"/>
      <w:szCs w:val="28"/>
    </w:rPr>
  </w:style>
  <w:style w:type="paragraph" w:styleId="Titre2">
    <w:name w:val="heading 2"/>
    <w:basedOn w:val="Normal"/>
    <w:next w:val="Normal"/>
    <w:link w:val="Titre2Car"/>
    <w:uiPriority w:val="9"/>
    <w:qFormat/>
    <w:rsid w:val="008A229C"/>
    <w:pPr>
      <w:keepNext/>
      <w:keepLines/>
      <w:suppressAutoHyphens/>
      <w:outlineLvl w:val="1"/>
    </w:pPr>
    <w:rPr>
      <w:rFonts w:ascii="Times New Roman" w:eastAsiaTheme="majorEastAsia" w:hAnsi="Times New Roman" w:cstheme="majorBidi"/>
      <w:b/>
      <w:bCs/>
      <w:color w:val="000000" w:themeColor="accent1"/>
      <w:szCs w:val="26"/>
    </w:rPr>
  </w:style>
  <w:style w:type="paragraph" w:styleId="Titre3">
    <w:name w:val="heading 3"/>
    <w:basedOn w:val="Normal"/>
    <w:next w:val="Normal"/>
    <w:link w:val="Titre3Car"/>
    <w:uiPriority w:val="9"/>
    <w:qFormat/>
    <w:rsid w:val="00D72331"/>
    <w:pPr>
      <w:keepNext/>
      <w:keepLines/>
      <w:suppressAutoHyphens/>
      <w:outlineLvl w:val="2"/>
    </w:pPr>
    <w:rPr>
      <w:rFonts w:eastAsiaTheme="majorEastAsia" w:cstheme="majorBidi"/>
      <w:bCs/>
      <w:color w:val="000000" w:themeColor="accent1"/>
    </w:rPr>
  </w:style>
  <w:style w:type="paragraph" w:styleId="Titre4">
    <w:name w:val="heading 4"/>
    <w:basedOn w:val="Normal"/>
    <w:next w:val="Normal"/>
    <w:link w:val="Titre4Car"/>
    <w:uiPriority w:val="9"/>
    <w:unhideWhenUsed/>
    <w:rsid w:val="00D72331"/>
    <w:pPr>
      <w:keepNext/>
      <w:keepLines/>
      <w:spacing w:before="200"/>
      <w:outlineLvl w:val="3"/>
    </w:pPr>
    <w:rPr>
      <w:rFonts w:asciiTheme="majorHAnsi" w:eastAsiaTheme="majorEastAsia" w:hAnsiTheme="majorHAnsi" w:cstheme="majorBidi"/>
      <w:b/>
      <w:bCs/>
      <w:i/>
      <w:iCs/>
      <w:color w:val="000000"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72331"/>
    <w:rPr>
      <w:rFonts w:ascii="Times New Roman" w:eastAsiaTheme="majorEastAsia" w:hAnsi="Times New Roman" w:cstheme="majorBidi"/>
      <w:bCs/>
      <w:color w:val="000000" w:themeColor="accent1" w:themeShade="BF"/>
      <w:szCs w:val="28"/>
    </w:rPr>
  </w:style>
  <w:style w:type="character" w:customStyle="1" w:styleId="Titre2Car">
    <w:name w:val="Titre 2 Car"/>
    <w:basedOn w:val="Policepardfaut"/>
    <w:link w:val="Titre2"/>
    <w:uiPriority w:val="9"/>
    <w:rsid w:val="008A229C"/>
    <w:rPr>
      <w:rFonts w:ascii="Times New Roman" w:eastAsiaTheme="majorEastAsia" w:hAnsi="Times New Roman" w:cstheme="majorBidi"/>
      <w:b/>
      <w:bCs/>
      <w:color w:val="000000" w:themeColor="accent1"/>
      <w:szCs w:val="26"/>
    </w:rPr>
  </w:style>
  <w:style w:type="character" w:customStyle="1" w:styleId="Titre3Car">
    <w:name w:val="Titre 3 Car"/>
    <w:basedOn w:val="Policepardfaut"/>
    <w:link w:val="Titre3"/>
    <w:uiPriority w:val="9"/>
    <w:rsid w:val="00D72331"/>
    <w:rPr>
      <w:rFonts w:asciiTheme="minorHAnsi" w:eastAsiaTheme="majorEastAsia" w:hAnsiTheme="minorHAnsi" w:cstheme="majorBidi"/>
      <w:bCs/>
      <w:color w:val="000000" w:themeColor="accent1"/>
    </w:rPr>
  </w:style>
  <w:style w:type="character" w:customStyle="1" w:styleId="Titre4Car">
    <w:name w:val="Titre 4 Car"/>
    <w:basedOn w:val="Policepardfaut"/>
    <w:link w:val="Titre4"/>
    <w:uiPriority w:val="9"/>
    <w:rsid w:val="00D72331"/>
    <w:rPr>
      <w:rFonts w:asciiTheme="majorHAnsi" w:eastAsiaTheme="majorEastAsia" w:hAnsiTheme="majorHAnsi" w:cstheme="majorBidi"/>
      <w:b/>
      <w:bCs/>
      <w:i/>
      <w:iCs/>
      <w:color w:val="000000" w:themeColor="accent1"/>
    </w:rPr>
  </w:style>
  <w:style w:type="paragraph" w:styleId="Titre">
    <w:name w:val="Title"/>
    <w:aliases w:val="Titel/Dokumentnamn"/>
    <w:basedOn w:val="Normal"/>
    <w:next w:val="Normal"/>
    <w:link w:val="TitreCar"/>
    <w:uiPriority w:val="99"/>
    <w:rsid w:val="00D72331"/>
    <w:pPr>
      <w:keepNext/>
      <w:suppressAutoHyphens/>
      <w:spacing w:before="600" w:after="100" w:line="240" w:lineRule="auto"/>
      <w:contextualSpacing/>
    </w:pPr>
    <w:rPr>
      <w:rFonts w:asciiTheme="majorHAnsi" w:eastAsiaTheme="majorEastAsia" w:hAnsiTheme="majorHAnsi" w:cstheme="majorBidi"/>
      <w:color w:val="000000" w:themeColor="text2" w:themeShade="BF"/>
      <w:spacing w:val="5"/>
      <w:kern w:val="28"/>
      <w:sz w:val="30"/>
      <w:szCs w:val="52"/>
    </w:rPr>
  </w:style>
  <w:style w:type="character" w:customStyle="1" w:styleId="TitreCar">
    <w:name w:val="Titre Car"/>
    <w:aliases w:val="Titel/Dokumentnamn Car"/>
    <w:basedOn w:val="Policepardfaut"/>
    <w:link w:val="Titre"/>
    <w:uiPriority w:val="99"/>
    <w:rsid w:val="00D72331"/>
    <w:rPr>
      <w:rFonts w:asciiTheme="majorHAnsi" w:eastAsiaTheme="majorEastAsia" w:hAnsiTheme="majorHAnsi" w:cstheme="majorBidi"/>
      <w:color w:val="000000" w:themeColor="text2" w:themeShade="BF"/>
      <w:spacing w:val="5"/>
      <w:kern w:val="28"/>
      <w:sz w:val="30"/>
      <w:szCs w:val="52"/>
    </w:rPr>
  </w:style>
  <w:style w:type="paragraph" w:styleId="En-tte">
    <w:name w:val="header"/>
    <w:basedOn w:val="Normal"/>
    <w:link w:val="En-tteCar"/>
    <w:uiPriority w:val="99"/>
    <w:semiHidden/>
    <w:rsid w:val="00D72331"/>
    <w:pPr>
      <w:tabs>
        <w:tab w:val="center" w:pos="3686"/>
        <w:tab w:val="right" w:pos="9072"/>
      </w:tabs>
      <w:spacing w:line="200" w:lineRule="exact"/>
    </w:pPr>
    <w:rPr>
      <w:rFonts w:asciiTheme="majorHAnsi" w:hAnsiTheme="majorHAnsi"/>
      <w:sz w:val="14"/>
    </w:rPr>
  </w:style>
  <w:style w:type="character" w:customStyle="1" w:styleId="En-tteCar">
    <w:name w:val="En-tête Car"/>
    <w:basedOn w:val="Policepardfaut"/>
    <w:link w:val="En-tte"/>
    <w:uiPriority w:val="99"/>
    <w:semiHidden/>
    <w:rsid w:val="00D72331"/>
    <w:rPr>
      <w:rFonts w:asciiTheme="majorHAnsi" w:hAnsiTheme="majorHAnsi"/>
      <w:sz w:val="14"/>
    </w:rPr>
  </w:style>
  <w:style w:type="paragraph" w:styleId="Pieddepage">
    <w:name w:val="footer"/>
    <w:basedOn w:val="En-tte"/>
    <w:link w:val="PieddepageCar"/>
    <w:uiPriority w:val="99"/>
    <w:rsid w:val="00D72331"/>
    <w:pPr>
      <w:tabs>
        <w:tab w:val="clear" w:pos="3686"/>
        <w:tab w:val="left" w:pos="4111"/>
      </w:tabs>
    </w:pPr>
    <w:rPr>
      <w:lang w:val="en-GB"/>
    </w:rPr>
  </w:style>
  <w:style w:type="character" w:customStyle="1" w:styleId="PieddepageCar">
    <w:name w:val="Pied de page Car"/>
    <w:basedOn w:val="Policepardfaut"/>
    <w:link w:val="Pieddepage"/>
    <w:uiPriority w:val="99"/>
    <w:rsid w:val="00D72331"/>
    <w:rPr>
      <w:rFonts w:asciiTheme="majorHAnsi" w:hAnsiTheme="majorHAnsi"/>
      <w:sz w:val="14"/>
      <w:lang w:val="en-GB"/>
    </w:rPr>
  </w:style>
  <w:style w:type="character" w:styleId="Textedelespacerserv">
    <w:name w:val="Placeholder Text"/>
    <w:basedOn w:val="Policepardfaut"/>
    <w:uiPriority w:val="99"/>
    <w:semiHidden/>
    <w:rsid w:val="00D72331"/>
    <w:rPr>
      <w:color w:val="808080"/>
    </w:rPr>
  </w:style>
  <w:style w:type="paragraph" w:styleId="Textedebulles">
    <w:name w:val="Balloon Text"/>
    <w:basedOn w:val="Normal"/>
    <w:link w:val="TextedebullesCar"/>
    <w:uiPriority w:val="99"/>
    <w:semiHidden/>
    <w:unhideWhenUsed/>
    <w:rsid w:val="00D72331"/>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72331"/>
    <w:rPr>
      <w:rFonts w:ascii="Tahoma" w:hAnsi="Tahoma" w:cs="Tahoma"/>
      <w:sz w:val="16"/>
      <w:szCs w:val="16"/>
    </w:rPr>
  </w:style>
  <w:style w:type="table" w:styleId="Grilledutableau">
    <w:name w:val="Table Grid"/>
    <w:basedOn w:val="TableauNormal"/>
    <w:uiPriority w:val="59"/>
    <w:rsid w:val="00D723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info">
    <w:name w:val="Header-info"/>
    <w:basedOn w:val="En-tte"/>
    <w:uiPriority w:val="99"/>
    <w:semiHidden/>
    <w:rsid w:val="00D72331"/>
    <w:pPr>
      <w:tabs>
        <w:tab w:val="clear" w:pos="9072"/>
        <w:tab w:val="right" w:pos="8789"/>
      </w:tabs>
    </w:pPr>
  </w:style>
  <w:style w:type="character" w:styleId="Lienhypertexte">
    <w:name w:val="Hyperlink"/>
    <w:basedOn w:val="Policepardfaut"/>
    <w:uiPriority w:val="99"/>
    <w:qFormat/>
    <w:rsid w:val="00D72331"/>
    <w:rPr>
      <w:color w:val="0000FF"/>
      <w:u w:val="single"/>
    </w:rPr>
  </w:style>
  <w:style w:type="paragraph" w:styleId="En-ttedetabledesmatires">
    <w:name w:val="TOC Heading"/>
    <w:basedOn w:val="Titre1"/>
    <w:next w:val="Normal"/>
    <w:uiPriority w:val="39"/>
    <w:qFormat/>
    <w:rsid w:val="00D72331"/>
    <w:pPr>
      <w:pageBreakBefore/>
      <w:suppressAutoHyphens w:val="0"/>
      <w:outlineLvl w:val="9"/>
    </w:pPr>
    <w:rPr>
      <w:lang w:val="en-US" w:eastAsia="ja-JP"/>
    </w:rPr>
  </w:style>
  <w:style w:type="paragraph" w:styleId="Citation">
    <w:name w:val="Quote"/>
    <w:basedOn w:val="Normal"/>
    <w:link w:val="CitationCar"/>
    <w:uiPriority w:val="10"/>
    <w:qFormat/>
    <w:rsid w:val="00D72331"/>
    <w:rPr>
      <w:iCs/>
      <w:color w:val="000000" w:themeColor="text1"/>
      <w:sz w:val="20"/>
    </w:rPr>
  </w:style>
  <w:style w:type="character" w:customStyle="1" w:styleId="CitationCar">
    <w:name w:val="Citation Car"/>
    <w:basedOn w:val="Policepardfaut"/>
    <w:link w:val="Citation"/>
    <w:uiPriority w:val="10"/>
    <w:rsid w:val="00D72331"/>
    <w:rPr>
      <w:rFonts w:asciiTheme="minorHAnsi" w:hAnsiTheme="minorHAnsi"/>
      <w:iCs/>
      <w:color w:val="000000" w:themeColor="text1"/>
      <w:sz w:val="20"/>
    </w:rPr>
  </w:style>
  <w:style w:type="paragraph" w:styleId="TM1">
    <w:name w:val="toc 1"/>
    <w:basedOn w:val="Normal"/>
    <w:next w:val="Normal"/>
    <w:uiPriority w:val="39"/>
    <w:rsid w:val="00D72331"/>
    <w:pPr>
      <w:spacing w:beforeLines="100" w:before="100"/>
    </w:pPr>
  </w:style>
  <w:style w:type="paragraph" w:styleId="TM2">
    <w:name w:val="toc 2"/>
    <w:basedOn w:val="Normal"/>
    <w:next w:val="Normal"/>
    <w:uiPriority w:val="39"/>
    <w:rsid w:val="00D72331"/>
    <w:pPr>
      <w:ind w:left="276"/>
    </w:pPr>
  </w:style>
  <w:style w:type="paragraph" w:styleId="TM3">
    <w:name w:val="toc 3"/>
    <w:basedOn w:val="Normal"/>
    <w:next w:val="Normal"/>
    <w:uiPriority w:val="99"/>
    <w:semiHidden/>
    <w:rsid w:val="00D72331"/>
    <w:pPr>
      <w:ind w:left="552"/>
    </w:pPr>
  </w:style>
  <w:style w:type="character" w:styleId="Accentuation">
    <w:name w:val="Emphasis"/>
    <w:basedOn w:val="Policepardfaut"/>
    <w:uiPriority w:val="1"/>
    <w:rsid w:val="00D72331"/>
    <w:rPr>
      <w:i/>
      <w:iCs/>
    </w:rPr>
  </w:style>
  <w:style w:type="paragraph" w:styleId="TM4">
    <w:name w:val="toc 4"/>
    <w:basedOn w:val="Normal"/>
    <w:next w:val="Normal"/>
    <w:uiPriority w:val="99"/>
    <w:semiHidden/>
    <w:rsid w:val="00D72331"/>
    <w:pPr>
      <w:spacing w:after="100"/>
      <w:ind w:left="660"/>
    </w:pPr>
  </w:style>
  <w:style w:type="paragraph" w:styleId="TM5">
    <w:name w:val="toc 5"/>
    <w:basedOn w:val="Normal"/>
    <w:next w:val="Normal"/>
    <w:uiPriority w:val="99"/>
    <w:semiHidden/>
    <w:rsid w:val="00D72331"/>
    <w:pPr>
      <w:spacing w:after="100"/>
      <w:ind w:left="880"/>
    </w:pPr>
  </w:style>
  <w:style w:type="paragraph" w:styleId="TM6">
    <w:name w:val="toc 6"/>
    <w:basedOn w:val="Normal"/>
    <w:next w:val="Normal"/>
    <w:uiPriority w:val="99"/>
    <w:semiHidden/>
    <w:rsid w:val="00D72331"/>
    <w:pPr>
      <w:spacing w:after="100"/>
      <w:ind w:left="1100"/>
    </w:pPr>
  </w:style>
  <w:style w:type="paragraph" w:styleId="TM7">
    <w:name w:val="toc 7"/>
    <w:basedOn w:val="Normal"/>
    <w:next w:val="Normal"/>
    <w:uiPriority w:val="99"/>
    <w:semiHidden/>
    <w:rsid w:val="00D72331"/>
    <w:pPr>
      <w:spacing w:after="100"/>
      <w:ind w:left="1320"/>
    </w:pPr>
  </w:style>
  <w:style w:type="paragraph" w:styleId="TM8">
    <w:name w:val="toc 8"/>
    <w:basedOn w:val="Normal"/>
    <w:next w:val="Normal"/>
    <w:uiPriority w:val="99"/>
    <w:semiHidden/>
    <w:rsid w:val="00D72331"/>
    <w:pPr>
      <w:spacing w:after="100"/>
      <w:ind w:left="1540"/>
    </w:pPr>
  </w:style>
  <w:style w:type="paragraph" w:styleId="TM9">
    <w:name w:val="toc 9"/>
    <w:basedOn w:val="Normal"/>
    <w:next w:val="Normal"/>
    <w:uiPriority w:val="99"/>
    <w:semiHidden/>
    <w:rsid w:val="00D72331"/>
    <w:pPr>
      <w:spacing w:after="100"/>
      <w:ind w:left="1760"/>
    </w:pPr>
  </w:style>
  <w:style w:type="table" w:customStyle="1" w:styleId="Trelinjerstabell">
    <w:name w:val="Trelinjerstabell"/>
    <w:basedOn w:val="TableauNormal"/>
    <w:uiPriority w:val="99"/>
    <w:rsid w:val="00D72331"/>
    <w:pPr>
      <w:spacing w:after="0" w:line="240" w:lineRule="auto"/>
      <w:contextualSpacing/>
    </w:pPr>
    <w:rPr>
      <w:rFonts w:asciiTheme="majorHAnsi" w:hAnsiTheme="majorHAnsi"/>
      <w:sz w:val="20"/>
    </w:rPr>
    <w:tblPr>
      <w:tblBorders>
        <w:top w:val="single" w:sz="4" w:space="0" w:color="auto"/>
        <w:bottom w:val="single" w:sz="4" w:space="0" w:color="auto"/>
      </w:tblBorders>
      <w:tblCellMar>
        <w:top w:w="57" w:type="dxa"/>
        <w:left w:w="0" w:type="dxa"/>
        <w:bottom w:w="57" w:type="dxa"/>
        <w:right w:w="0" w:type="dxa"/>
      </w:tblCellMar>
    </w:tblPr>
    <w:tblStylePr w:type="firstRow">
      <w:rPr>
        <w:b/>
      </w:rPr>
      <w:tblPr/>
      <w:tcPr>
        <w:tcBorders>
          <w:bottom w:val="single" w:sz="4" w:space="0" w:color="auto"/>
        </w:tcBorders>
      </w:tcPr>
    </w:tblStylePr>
    <w:tblStylePr w:type="lastRow">
      <w:tblPr/>
      <w:tcPr>
        <w:tcBorders>
          <w:top w:val="single" w:sz="4" w:space="0" w:color="auto"/>
          <w:left w:val="nil"/>
          <w:bottom w:val="single" w:sz="4" w:space="0" w:color="auto"/>
          <w:right w:val="nil"/>
          <w:insideH w:val="nil"/>
          <w:insideV w:val="nil"/>
          <w:tl2br w:val="nil"/>
          <w:tr2bl w:val="nil"/>
        </w:tcBorders>
      </w:tcPr>
    </w:tblStylePr>
  </w:style>
  <w:style w:type="table" w:styleId="Ombrageclair">
    <w:name w:val="Light Shading"/>
    <w:basedOn w:val="Trelinjerstabell"/>
    <w:uiPriority w:val="60"/>
    <w:rsid w:val="00D7233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2">
    <w:name w:val="Light Shading Accent 2"/>
    <w:basedOn w:val="Trelinjerstabell"/>
    <w:uiPriority w:val="60"/>
    <w:rsid w:val="00D72331"/>
    <w:rPr>
      <w:color w:val="9D6900" w:themeColor="accent2" w:themeShade="BF"/>
    </w:rPr>
    <w:tblPr>
      <w:tblStyleRowBandSize w:val="1"/>
      <w:tblStyleColBandSize w:val="1"/>
      <w:tblBorders>
        <w:top w:val="single" w:sz="8" w:space="0" w:color="D28E00" w:themeColor="accent2"/>
        <w:bottom w:val="single" w:sz="8" w:space="0" w:color="D28E00" w:themeColor="accent2"/>
      </w:tblBorders>
    </w:tblPr>
    <w:tblStylePr w:type="firstRow">
      <w:pPr>
        <w:spacing w:before="0" w:after="0" w:line="240" w:lineRule="auto"/>
      </w:pPr>
      <w:rPr>
        <w:b/>
        <w:bCs/>
      </w:rPr>
      <w:tblPr/>
      <w:tcPr>
        <w:tcBorders>
          <w:top w:val="single" w:sz="8" w:space="0" w:color="D28E00" w:themeColor="accent2"/>
          <w:left w:val="nil"/>
          <w:bottom w:val="single" w:sz="8" w:space="0" w:color="D28E00" w:themeColor="accent2"/>
          <w:right w:val="nil"/>
          <w:insideH w:val="nil"/>
          <w:insideV w:val="nil"/>
        </w:tcBorders>
      </w:tcPr>
    </w:tblStylePr>
    <w:tblStylePr w:type="lastRow">
      <w:pPr>
        <w:spacing w:before="0" w:after="0" w:line="240" w:lineRule="auto"/>
      </w:pPr>
      <w:rPr>
        <w:b/>
        <w:bCs/>
      </w:rPr>
      <w:tblPr/>
      <w:tcPr>
        <w:tcBorders>
          <w:top w:val="single" w:sz="8" w:space="0" w:color="D28E00" w:themeColor="accent2"/>
          <w:left w:val="nil"/>
          <w:bottom w:val="single" w:sz="8" w:space="0" w:color="D28E00" w:themeColor="accent2"/>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6B4" w:themeFill="accent2" w:themeFillTint="3F"/>
      </w:tcPr>
    </w:tblStylePr>
    <w:tblStylePr w:type="band1Horz">
      <w:tblPr/>
      <w:tcPr>
        <w:tcBorders>
          <w:left w:val="nil"/>
          <w:right w:val="nil"/>
          <w:insideH w:val="nil"/>
          <w:insideV w:val="nil"/>
        </w:tcBorders>
        <w:shd w:val="clear" w:color="auto" w:fill="FFE6B4" w:themeFill="accent2" w:themeFillTint="3F"/>
      </w:tcPr>
    </w:tblStylePr>
  </w:style>
  <w:style w:type="table" w:styleId="Trameclaire-Accent1">
    <w:name w:val="Light Shading Accent 1"/>
    <w:basedOn w:val="Trelinjerstabell"/>
    <w:uiPriority w:val="60"/>
    <w:rsid w:val="00D72331"/>
    <w:rPr>
      <w:color w:val="000000" w:themeColor="accent1" w:themeShade="BF"/>
    </w:rPr>
    <w:tblPr>
      <w:tblStyleRowBandSize w:val="1"/>
      <w:tblStyleColBandSize w:val="1"/>
      <w:tblBorders>
        <w:top w:val="single" w:sz="8" w:space="0" w:color="000000" w:themeColor="accent1"/>
        <w:bottom w:val="single" w:sz="8" w:space="0" w:color="000000" w:themeColor="accent1"/>
      </w:tblBorders>
    </w:tblPr>
    <w:tblStylePr w:type="firstRow">
      <w:pPr>
        <w:spacing w:before="0" w:after="0" w:line="240" w:lineRule="auto"/>
      </w:pPr>
      <w:rPr>
        <w:b/>
        <w:bCs/>
      </w:rPr>
      <w:tblPr/>
      <w:tcPr>
        <w:tcBorders>
          <w:top w:val="single" w:sz="8" w:space="0" w:color="000000" w:themeColor="accent1"/>
          <w:left w:val="nil"/>
          <w:bottom w:val="single" w:sz="8" w:space="0" w:color="000000" w:themeColor="accent1"/>
          <w:right w:val="nil"/>
          <w:insideH w:val="nil"/>
          <w:insideV w:val="nil"/>
        </w:tcBorders>
      </w:tcPr>
    </w:tblStylePr>
    <w:tblStylePr w:type="lastRow">
      <w:pPr>
        <w:spacing w:before="0" w:after="0" w:line="240" w:lineRule="auto"/>
      </w:pPr>
      <w:rPr>
        <w:b/>
        <w:bCs/>
      </w:rPr>
      <w:tblPr/>
      <w:tcPr>
        <w:tcBorders>
          <w:top w:val="single" w:sz="8" w:space="0" w:color="000000" w:themeColor="accent1"/>
          <w:left w:val="nil"/>
          <w:bottom w:val="single" w:sz="8" w:space="0" w:color="000000" w:themeColor="accent1"/>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1" w:themeFillTint="3F"/>
      </w:tcPr>
    </w:tblStylePr>
    <w:tblStylePr w:type="band1Horz">
      <w:tblPr/>
      <w:tcPr>
        <w:tcBorders>
          <w:left w:val="nil"/>
          <w:right w:val="nil"/>
          <w:insideH w:val="nil"/>
          <w:insideV w:val="nil"/>
        </w:tcBorders>
        <w:shd w:val="clear" w:color="auto" w:fill="C0C0C0" w:themeFill="accent1" w:themeFillTint="3F"/>
      </w:tcPr>
    </w:tblStylePr>
  </w:style>
  <w:style w:type="table" w:styleId="Trameclaire-Accent3">
    <w:name w:val="Light Shading Accent 3"/>
    <w:basedOn w:val="Trelinjerstabell"/>
    <w:uiPriority w:val="60"/>
    <w:rsid w:val="00D72331"/>
    <w:rPr>
      <w:color w:val="743C9E" w:themeColor="accent3" w:themeShade="BF"/>
    </w:rPr>
    <w:tblPr>
      <w:tblStyleRowBandSize w:val="1"/>
      <w:tblStyleColBandSize w:val="1"/>
      <w:tblBorders>
        <w:top w:val="single" w:sz="8" w:space="0" w:color="9961C3" w:themeColor="accent3"/>
        <w:bottom w:val="single" w:sz="8" w:space="0" w:color="9961C3" w:themeColor="accent3"/>
      </w:tblBorders>
    </w:tblPr>
    <w:tblStylePr w:type="firstRow">
      <w:pPr>
        <w:spacing w:before="0" w:after="0" w:line="240" w:lineRule="auto"/>
      </w:pPr>
      <w:rPr>
        <w:b/>
        <w:bCs/>
      </w:rPr>
      <w:tblPr/>
      <w:tcPr>
        <w:tcBorders>
          <w:top w:val="single" w:sz="8" w:space="0" w:color="9961C3" w:themeColor="accent3"/>
          <w:left w:val="nil"/>
          <w:bottom w:val="single" w:sz="8" w:space="0" w:color="9961C3" w:themeColor="accent3"/>
          <w:right w:val="nil"/>
          <w:insideH w:val="nil"/>
          <w:insideV w:val="nil"/>
        </w:tcBorders>
      </w:tcPr>
    </w:tblStylePr>
    <w:tblStylePr w:type="lastRow">
      <w:pPr>
        <w:spacing w:before="0" w:after="0" w:line="240" w:lineRule="auto"/>
      </w:pPr>
      <w:rPr>
        <w:b/>
        <w:bCs/>
      </w:rPr>
      <w:tblPr/>
      <w:tcPr>
        <w:tcBorders>
          <w:top w:val="single" w:sz="8" w:space="0" w:color="9961C3" w:themeColor="accent3"/>
          <w:left w:val="nil"/>
          <w:bottom w:val="single" w:sz="8" w:space="0" w:color="9961C3" w:themeColor="accent3"/>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D7F0" w:themeFill="accent3" w:themeFillTint="3F"/>
      </w:tcPr>
    </w:tblStylePr>
    <w:tblStylePr w:type="band1Horz">
      <w:tblPr/>
      <w:tcPr>
        <w:tcBorders>
          <w:left w:val="nil"/>
          <w:right w:val="nil"/>
          <w:insideH w:val="nil"/>
          <w:insideV w:val="nil"/>
        </w:tcBorders>
        <w:shd w:val="clear" w:color="auto" w:fill="E5D7F0" w:themeFill="accent3" w:themeFillTint="3F"/>
      </w:tcPr>
    </w:tblStylePr>
  </w:style>
  <w:style w:type="table" w:styleId="Trameclaire-Accent4">
    <w:name w:val="Light Shading Accent 4"/>
    <w:basedOn w:val="Trelinjerstabell"/>
    <w:uiPriority w:val="60"/>
    <w:rsid w:val="00D72331"/>
    <w:rPr>
      <w:color w:val="419EBC" w:themeColor="accent4" w:themeShade="BF"/>
    </w:rPr>
    <w:tblPr>
      <w:tblStyleRowBandSize w:val="1"/>
      <w:tblStyleColBandSize w:val="1"/>
      <w:tblBorders>
        <w:top w:val="single" w:sz="8" w:space="0" w:color="80BFD3" w:themeColor="accent4"/>
        <w:bottom w:val="single" w:sz="8" w:space="0" w:color="80BFD3" w:themeColor="accent4"/>
      </w:tblBorders>
    </w:tblPr>
    <w:tblStylePr w:type="firstRow">
      <w:pPr>
        <w:spacing w:before="0" w:after="0" w:line="240" w:lineRule="auto"/>
      </w:pPr>
      <w:rPr>
        <w:b/>
        <w:bCs/>
      </w:rPr>
      <w:tblPr/>
      <w:tcPr>
        <w:tcBorders>
          <w:top w:val="single" w:sz="8" w:space="0" w:color="80BFD3" w:themeColor="accent4"/>
          <w:left w:val="nil"/>
          <w:bottom w:val="single" w:sz="8" w:space="0" w:color="80BFD3" w:themeColor="accent4"/>
          <w:right w:val="nil"/>
          <w:insideH w:val="nil"/>
          <w:insideV w:val="nil"/>
        </w:tcBorders>
      </w:tcPr>
    </w:tblStylePr>
    <w:tblStylePr w:type="lastRow">
      <w:pPr>
        <w:spacing w:before="0" w:after="0" w:line="240" w:lineRule="auto"/>
      </w:pPr>
      <w:rPr>
        <w:b/>
        <w:bCs/>
      </w:rPr>
      <w:tblPr/>
      <w:tcPr>
        <w:tcBorders>
          <w:top w:val="single" w:sz="8" w:space="0" w:color="80BFD3" w:themeColor="accent4"/>
          <w:left w:val="nil"/>
          <w:bottom w:val="single" w:sz="8" w:space="0" w:color="80BFD3" w:themeColor="accent4"/>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FF4" w:themeFill="accent4" w:themeFillTint="3F"/>
      </w:tcPr>
    </w:tblStylePr>
    <w:tblStylePr w:type="band1Horz">
      <w:tblPr/>
      <w:tcPr>
        <w:tcBorders>
          <w:left w:val="nil"/>
          <w:right w:val="nil"/>
          <w:insideH w:val="nil"/>
          <w:insideV w:val="nil"/>
        </w:tcBorders>
        <w:shd w:val="clear" w:color="auto" w:fill="DFEFF4" w:themeFill="accent4" w:themeFillTint="3F"/>
      </w:tcPr>
    </w:tblStylePr>
  </w:style>
  <w:style w:type="table" w:styleId="Trameclaire-Accent5">
    <w:name w:val="Light Shading Accent 5"/>
    <w:basedOn w:val="Trelinjerstabell"/>
    <w:uiPriority w:val="60"/>
    <w:rsid w:val="00D72331"/>
    <w:rPr>
      <w:color w:val="C0BB2E" w:themeColor="accent5" w:themeShade="BF"/>
    </w:rPr>
    <w:tblPr>
      <w:tblStyleRowBandSize w:val="1"/>
      <w:tblStyleColBandSize w:val="1"/>
      <w:tblBorders>
        <w:top w:val="single" w:sz="8" w:space="0" w:color="DAD666" w:themeColor="accent5"/>
        <w:bottom w:val="single" w:sz="8" w:space="0" w:color="DAD666" w:themeColor="accent5"/>
      </w:tblBorders>
    </w:tblPr>
    <w:tblStylePr w:type="firstRow">
      <w:pPr>
        <w:spacing w:before="0" w:after="0" w:line="240" w:lineRule="auto"/>
      </w:pPr>
      <w:rPr>
        <w:b/>
        <w:bCs/>
      </w:rPr>
      <w:tblPr/>
      <w:tcPr>
        <w:tcBorders>
          <w:top w:val="single" w:sz="8" w:space="0" w:color="DAD666" w:themeColor="accent5"/>
          <w:left w:val="nil"/>
          <w:bottom w:val="single" w:sz="8" w:space="0" w:color="DAD666" w:themeColor="accent5"/>
          <w:right w:val="nil"/>
          <w:insideH w:val="nil"/>
          <w:insideV w:val="nil"/>
        </w:tcBorders>
      </w:tcPr>
    </w:tblStylePr>
    <w:tblStylePr w:type="lastRow">
      <w:pPr>
        <w:spacing w:before="0" w:after="0" w:line="240" w:lineRule="auto"/>
      </w:pPr>
      <w:rPr>
        <w:b/>
        <w:bCs/>
      </w:rPr>
      <w:tblPr/>
      <w:tcPr>
        <w:tcBorders>
          <w:top w:val="single" w:sz="8" w:space="0" w:color="DAD666" w:themeColor="accent5"/>
          <w:left w:val="nil"/>
          <w:bottom w:val="single" w:sz="8" w:space="0" w:color="DAD666" w:themeColor="accent5"/>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4D9" w:themeFill="accent5" w:themeFillTint="3F"/>
      </w:tcPr>
    </w:tblStylePr>
    <w:tblStylePr w:type="band1Horz">
      <w:tblPr/>
      <w:tcPr>
        <w:tcBorders>
          <w:left w:val="nil"/>
          <w:right w:val="nil"/>
          <w:insideH w:val="nil"/>
          <w:insideV w:val="nil"/>
        </w:tcBorders>
        <w:shd w:val="clear" w:color="auto" w:fill="F6F4D9" w:themeFill="accent5" w:themeFillTint="3F"/>
      </w:tcPr>
    </w:tblStylePr>
  </w:style>
  <w:style w:type="table" w:styleId="Trameclaire-Accent6">
    <w:name w:val="Light Shading Accent 6"/>
    <w:basedOn w:val="Trelinjerstabell"/>
    <w:uiPriority w:val="60"/>
    <w:rsid w:val="00D72331"/>
    <w:rPr>
      <w:color w:val="48494B" w:themeColor="accent6" w:themeShade="BF"/>
    </w:rPr>
    <w:tblPr>
      <w:tblStyleRowBandSize w:val="1"/>
      <w:tblStyleColBandSize w:val="1"/>
      <w:tblBorders>
        <w:top w:val="single" w:sz="8" w:space="0" w:color="616265" w:themeColor="accent6"/>
        <w:bottom w:val="single" w:sz="8" w:space="0" w:color="616265" w:themeColor="accent6"/>
      </w:tblBorders>
    </w:tblPr>
    <w:tblStylePr w:type="firstRow">
      <w:pPr>
        <w:spacing w:before="0" w:after="0" w:line="240" w:lineRule="auto"/>
      </w:pPr>
      <w:rPr>
        <w:b/>
        <w:bCs/>
      </w:rPr>
      <w:tblPr/>
      <w:tcPr>
        <w:tcBorders>
          <w:top w:val="single" w:sz="8" w:space="0" w:color="616265" w:themeColor="accent6"/>
          <w:left w:val="nil"/>
          <w:bottom w:val="single" w:sz="8" w:space="0" w:color="616265" w:themeColor="accent6"/>
          <w:right w:val="nil"/>
          <w:insideH w:val="nil"/>
          <w:insideV w:val="nil"/>
        </w:tcBorders>
      </w:tcPr>
    </w:tblStylePr>
    <w:tblStylePr w:type="lastRow">
      <w:pPr>
        <w:spacing w:before="0" w:after="0" w:line="240" w:lineRule="auto"/>
      </w:pPr>
      <w:rPr>
        <w:b/>
        <w:bCs/>
      </w:rPr>
      <w:tblPr/>
      <w:tcPr>
        <w:tcBorders>
          <w:top w:val="single" w:sz="8" w:space="0" w:color="616265" w:themeColor="accent6"/>
          <w:left w:val="nil"/>
          <w:bottom w:val="single" w:sz="8" w:space="0" w:color="616265" w:themeColor="accent6"/>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9" w:themeFill="accent6" w:themeFillTint="3F"/>
      </w:tcPr>
    </w:tblStylePr>
    <w:tblStylePr w:type="band1Horz">
      <w:tblPr/>
      <w:tcPr>
        <w:tcBorders>
          <w:left w:val="nil"/>
          <w:right w:val="nil"/>
          <w:insideH w:val="nil"/>
          <w:insideV w:val="nil"/>
        </w:tcBorders>
        <w:shd w:val="clear" w:color="auto" w:fill="D7D7D9" w:themeFill="accent6" w:themeFillTint="3F"/>
      </w:tcPr>
    </w:tblStylePr>
  </w:style>
  <w:style w:type="table" w:styleId="Listeclaire">
    <w:name w:val="Light List"/>
    <w:basedOn w:val="Trelinjerstabell"/>
    <w:uiPriority w:val="61"/>
    <w:rsid w:val="00D7233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tcBorders>
          <w:bottom w:val="single" w:sz="4" w:space="0" w:color="auto"/>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relinjerstabell"/>
    <w:uiPriority w:val="61"/>
    <w:rsid w:val="00D72331"/>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tblBorders>
    </w:tblPr>
    <w:tblStylePr w:type="firstRow">
      <w:pPr>
        <w:spacing w:before="0" w:after="0" w:line="240" w:lineRule="auto"/>
      </w:pPr>
      <w:rPr>
        <w:b/>
        <w:bCs/>
        <w:color w:val="FFFFFF" w:themeColor="background1"/>
      </w:rPr>
      <w:tblPr/>
      <w:tcPr>
        <w:tcBorders>
          <w:bottom w:val="single" w:sz="4" w:space="0" w:color="auto"/>
        </w:tcBorders>
        <w:shd w:val="clear" w:color="auto" w:fill="000000" w:themeFill="accent1"/>
      </w:tcPr>
    </w:tblStylePr>
    <w:tblStylePr w:type="lastRow">
      <w:pPr>
        <w:spacing w:before="0" w:after="0" w:line="240" w:lineRule="auto"/>
      </w:pPr>
      <w:rPr>
        <w:b/>
        <w:bCs/>
      </w:rPr>
      <w:tblPr/>
      <w:tcPr>
        <w:tcBorders>
          <w:top w:val="double" w:sz="6" w:space="0" w:color="000000" w:themeColor="accent1"/>
          <w:left w:val="single" w:sz="8" w:space="0" w:color="000000" w:themeColor="accent1"/>
          <w:bottom w:val="single" w:sz="8" w:space="0" w:color="000000" w:themeColor="accent1"/>
          <w:right w:val="single" w:sz="8" w:space="0" w:color="000000" w:themeColor="accent1"/>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tblStylePr w:type="band1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style>
  <w:style w:type="table" w:styleId="Listeclaire-Accent2">
    <w:name w:val="Light List Accent 2"/>
    <w:basedOn w:val="Trelinjerstabell"/>
    <w:uiPriority w:val="61"/>
    <w:rsid w:val="00D72331"/>
    <w:tblPr>
      <w:tblStyleRowBandSize w:val="1"/>
      <w:tblStyleColBandSize w:val="1"/>
      <w:tblBorders>
        <w:top w:val="single" w:sz="8" w:space="0" w:color="D28E00" w:themeColor="accent2"/>
        <w:left w:val="single" w:sz="8" w:space="0" w:color="D28E00" w:themeColor="accent2"/>
        <w:bottom w:val="single" w:sz="8" w:space="0" w:color="D28E00" w:themeColor="accent2"/>
        <w:right w:val="single" w:sz="8" w:space="0" w:color="D28E00" w:themeColor="accent2"/>
      </w:tblBorders>
    </w:tblPr>
    <w:tblStylePr w:type="firstRow">
      <w:pPr>
        <w:spacing w:before="0" w:after="0" w:line="240" w:lineRule="auto"/>
      </w:pPr>
      <w:rPr>
        <w:b/>
        <w:bCs/>
        <w:color w:val="FFFFFF" w:themeColor="background1"/>
      </w:rPr>
      <w:tblPr/>
      <w:tcPr>
        <w:tcBorders>
          <w:bottom w:val="single" w:sz="4" w:space="0" w:color="auto"/>
        </w:tcBorders>
        <w:shd w:val="clear" w:color="auto" w:fill="D28E00" w:themeFill="accent2"/>
      </w:tcPr>
    </w:tblStylePr>
    <w:tblStylePr w:type="lastRow">
      <w:pPr>
        <w:spacing w:before="0" w:after="0" w:line="240" w:lineRule="auto"/>
      </w:pPr>
      <w:rPr>
        <w:b/>
        <w:bCs/>
      </w:rPr>
      <w:tblPr/>
      <w:tcPr>
        <w:tcBorders>
          <w:top w:val="double" w:sz="6" w:space="0" w:color="D28E00" w:themeColor="accent2"/>
          <w:left w:val="single" w:sz="8" w:space="0" w:color="D28E00" w:themeColor="accent2"/>
          <w:bottom w:val="single" w:sz="8" w:space="0" w:color="D28E00" w:themeColor="accent2"/>
          <w:right w:val="single" w:sz="8" w:space="0" w:color="D28E00" w:themeColor="accent2"/>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D28E00" w:themeColor="accent2"/>
          <w:left w:val="single" w:sz="8" w:space="0" w:color="D28E00" w:themeColor="accent2"/>
          <w:bottom w:val="single" w:sz="8" w:space="0" w:color="D28E00" w:themeColor="accent2"/>
          <w:right w:val="single" w:sz="8" w:space="0" w:color="D28E00" w:themeColor="accent2"/>
        </w:tcBorders>
      </w:tcPr>
    </w:tblStylePr>
    <w:tblStylePr w:type="band1Horz">
      <w:tblPr/>
      <w:tcPr>
        <w:tcBorders>
          <w:top w:val="single" w:sz="8" w:space="0" w:color="D28E00" w:themeColor="accent2"/>
          <w:left w:val="single" w:sz="8" w:space="0" w:color="D28E00" w:themeColor="accent2"/>
          <w:bottom w:val="single" w:sz="8" w:space="0" w:color="D28E00" w:themeColor="accent2"/>
          <w:right w:val="single" w:sz="8" w:space="0" w:color="D28E00" w:themeColor="accent2"/>
        </w:tcBorders>
      </w:tcPr>
    </w:tblStylePr>
  </w:style>
  <w:style w:type="table" w:styleId="Listeclaire-Accent3">
    <w:name w:val="Light List Accent 3"/>
    <w:basedOn w:val="Trelinjerstabell"/>
    <w:uiPriority w:val="61"/>
    <w:rsid w:val="00D72331"/>
    <w:tblPr>
      <w:tblStyleRowBandSize w:val="1"/>
      <w:tblStyleColBandSize w:val="1"/>
      <w:tblBorders>
        <w:top w:val="single" w:sz="8" w:space="0" w:color="9961C3" w:themeColor="accent3"/>
        <w:left w:val="single" w:sz="8" w:space="0" w:color="9961C3" w:themeColor="accent3"/>
        <w:bottom w:val="single" w:sz="8" w:space="0" w:color="9961C3" w:themeColor="accent3"/>
        <w:right w:val="single" w:sz="8" w:space="0" w:color="9961C3" w:themeColor="accent3"/>
      </w:tblBorders>
    </w:tblPr>
    <w:tblStylePr w:type="firstRow">
      <w:pPr>
        <w:spacing w:before="0" w:after="0" w:line="240" w:lineRule="auto"/>
      </w:pPr>
      <w:rPr>
        <w:b/>
        <w:bCs/>
        <w:color w:val="FFFFFF" w:themeColor="background1"/>
      </w:rPr>
      <w:tblPr/>
      <w:tcPr>
        <w:tcBorders>
          <w:bottom w:val="single" w:sz="4" w:space="0" w:color="auto"/>
        </w:tcBorders>
        <w:shd w:val="clear" w:color="auto" w:fill="9961C3" w:themeFill="accent3"/>
      </w:tcPr>
    </w:tblStylePr>
    <w:tblStylePr w:type="lastRow">
      <w:pPr>
        <w:spacing w:before="0" w:after="0" w:line="240" w:lineRule="auto"/>
      </w:pPr>
      <w:rPr>
        <w:b/>
        <w:bCs/>
      </w:rPr>
      <w:tblPr/>
      <w:tcPr>
        <w:tcBorders>
          <w:top w:val="double" w:sz="6" w:space="0" w:color="9961C3" w:themeColor="accent3"/>
          <w:left w:val="single" w:sz="8" w:space="0" w:color="9961C3" w:themeColor="accent3"/>
          <w:bottom w:val="single" w:sz="8" w:space="0" w:color="9961C3" w:themeColor="accent3"/>
          <w:right w:val="single" w:sz="8" w:space="0" w:color="9961C3" w:themeColor="accent3"/>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9961C3" w:themeColor="accent3"/>
          <w:left w:val="single" w:sz="8" w:space="0" w:color="9961C3" w:themeColor="accent3"/>
          <w:bottom w:val="single" w:sz="8" w:space="0" w:color="9961C3" w:themeColor="accent3"/>
          <w:right w:val="single" w:sz="8" w:space="0" w:color="9961C3" w:themeColor="accent3"/>
        </w:tcBorders>
      </w:tcPr>
    </w:tblStylePr>
    <w:tblStylePr w:type="band1Horz">
      <w:tblPr/>
      <w:tcPr>
        <w:tcBorders>
          <w:top w:val="single" w:sz="8" w:space="0" w:color="9961C3" w:themeColor="accent3"/>
          <w:left w:val="single" w:sz="8" w:space="0" w:color="9961C3" w:themeColor="accent3"/>
          <w:bottom w:val="single" w:sz="8" w:space="0" w:color="9961C3" w:themeColor="accent3"/>
          <w:right w:val="single" w:sz="8" w:space="0" w:color="9961C3" w:themeColor="accent3"/>
        </w:tcBorders>
      </w:tcPr>
    </w:tblStylePr>
  </w:style>
  <w:style w:type="table" w:styleId="Listeclaire-Accent4">
    <w:name w:val="Light List Accent 4"/>
    <w:basedOn w:val="Trelinjerstabell"/>
    <w:uiPriority w:val="61"/>
    <w:rsid w:val="00D72331"/>
    <w:tblPr>
      <w:tblStyleRowBandSize w:val="1"/>
      <w:tblStyleColBandSize w:val="1"/>
      <w:tblBorders>
        <w:top w:val="single" w:sz="8" w:space="0" w:color="80BFD3" w:themeColor="accent4"/>
        <w:left w:val="single" w:sz="8" w:space="0" w:color="80BFD3" w:themeColor="accent4"/>
        <w:bottom w:val="single" w:sz="8" w:space="0" w:color="80BFD3" w:themeColor="accent4"/>
        <w:right w:val="single" w:sz="8" w:space="0" w:color="80BFD3" w:themeColor="accent4"/>
      </w:tblBorders>
    </w:tblPr>
    <w:tblStylePr w:type="firstRow">
      <w:pPr>
        <w:spacing w:before="0" w:after="0" w:line="240" w:lineRule="auto"/>
      </w:pPr>
      <w:rPr>
        <w:b/>
        <w:bCs/>
        <w:color w:val="FFFFFF" w:themeColor="background1"/>
      </w:rPr>
      <w:tblPr/>
      <w:tcPr>
        <w:tcBorders>
          <w:bottom w:val="single" w:sz="4" w:space="0" w:color="auto"/>
        </w:tcBorders>
        <w:shd w:val="clear" w:color="auto" w:fill="80BFD3" w:themeFill="accent4"/>
      </w:tcPr>
    </w:tblStylePr>
    <w:tblStylePr w:type="lastRow">
      <w:pPr>
        <w:spacing w:before="0" w:after="0" w:line="240" w:lineRule="auto"/>
      </w:pPr>
      <w:rPr>
        <w:b/>
        <w:bCs/>
      </w:rPr>
      <w:tblPr/>
      <w:tcPr>
        <w:tcBorders>
          <w:top w:val="double" w:sz="6" w:space="0" w:color="80BFD3" w:themeColor="accent4"/>
          <w:left w:val="single" w:sz="8" w:space="0" w:color="80BFD3" w:themeColor="accent4"/>
          <w:bottom w:val="single" w:sz="8" w:space="0" w:color="80BFD3" w:themeColor="accent4"/>
          <w:right w:val="single" w:sz="8" w:space="0" w:color="80BFD3" w:themeColor="accent4"/>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80BFD3" w:themeColor="accent4"/>
          <w:left w:val="single" w:sz="8" w:space="0" w:color="80BFD3" w:themeColor="accent4"/>
          <w:bottom w:val="single" w:sz="8" w:space="0" w:color="80BFD3" w:themeColor="accent4"/>
          <w:right w:val="single" w:sz="8" w:space="0" w:color="80BFD3" w:themeColor="accent4"/>
        </w:tcBorders>
      </w:tcPr>
    </w:tblStylePr>
    <w:tblStylePr w:type="band1Horz">
      <w:tblPr/>
      <w:tcPr>
        <w:tcBorders>
          <w:top w:val="single" w:sz="8" w:space="0" w:color="80BFD3" w:themeColor="accent4"/>
          <w:left w:val="single" w:sz="8" w:space="0" w:color="80BFD3" w:themeColor="accent4"/>
          <w:bottom w:val="single" w:sz="8" w:space="0" w:color="80BFD3" w:themeColor="accent4"/>
          <w:right w:val="single" w:sz="8" w:space="0" w:color="80BFD3" w:themeColor="accent4"/>
        </w:tcBorders>
      </w:tcPr>
    </w:tblStylePr>
  </w:style>
  <w:style w:type="table" w:styleId="Listeclaire-Accent5">
    <w:name w:val="Light List Accent 5"/>
    <w:basedOn w:val="Trelinjerstabell"/>
    <w:uiPriority w:val="61"/>
    <w:rsid w:val="00D72331"/>
    <w:tblPr>
      <w:tblStyleRowBandSize w:val="1"/>
      <w:tblStyleColBandSize w:val="1"/>
      <w:tblBorders>
        <w:top w:val="single" w:sz="8" w:space="0" w:color="DAD666" w:themeColor="accent5"/>
        <w:left w:val="single" w:sz="8" w:space="0" w:color="DAD666" w:themeColor="accent5"/>
        <w:bottom w:val="single" w:sz="8" w:space="0" w:color="DAD666" w:themeColor="accent5"/>
        <w:right w:val="single" w:sz="8" w:space="0" w:color="DAD666" w:themeColor="accent5"/>
      </w:tblBorders>
    </w:tblPr>
    <w:tblStylePr w:type="firstRow">
      <w:pPr>
        <w:spacing w:before="0" w:after="0" w:line="240" w:lineRule="auto"/>
      </w:pPr>
      <w:rPr>
        <w:b/>
        <w:bCs/>
        <w:color w:val="FFFFFF" w:themeColor="background1"/>
      </w:rPr>
      <w:tblPr/>
      <w:tcPr>
        <w:tcBorders>
          <w:bottom w:val="single" w:sz="4" w:space="0" w:color="auto"/>
        </w:tcBorders>
        <w:shd w:val="clear" w:color="auto" w:fill="DAD666" w:themeFill="accent5"/>
      </w:tcPr>
    </w:tblStylePr>
    <w:tblStylePr w:type="lastRow">
      <w:pPr>
        <w:spacing w:before="0" w:after="0" w:line="240" w:lineRule="auto"/>
      </w:pPr>
      <w:rPr>
        <w:b/>
        <w:bCs/>
      </w:rPr>
      <w:tblPr/>
      <w:tcPr>
        <w:tcBorders>
          <w:top w:val="double" w:sz="6" w:space="0" w:color="DAD666" w:themeColor="accent5"/>
          <w:left w:val="single" w:sz="8" w:space="0" w:color="DAD666" w:themeColor="accent5"/>
          <w:bottom w:val="single" w:sz="8" w:space="0" w:color="DAD666" w:themeColor="accent5"/>
          <w:right w:val="single" w:sz="8" w:space="0" w:color="DAD666" w:themeColor="accent5"/>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DAD666" w:themeColor="accent5"/>
          <w:left w:val="single" w:sz="8" w:space="0" w:color="DAD666" w:themeColor="accent5"/>
          <w:bottom w:val="single" w:sz="8" w:space="0" w:color="DAD666" w:themeColor="accent5"/>
          <w:right w:val="single" w:sz="8" w:space="0" w:color="DAD666" w:themeColor="accent5"/>
        </w:tcBorders>
      </w:tcPr>
    </w:tblStylePr>
    <w:tblStylePr w:type="band1Horz">
      <w:tblPr/>
      <w:tcPr>
        <w:tcBorders>
          <w:top w:val="single" w:sz="8" w:space="0" w:color="DAD666" w:themeColor="accent5"/>
          <w:left w:val="single" w:sz="8" w:space="0" w:color="DAD666" w:themeColor="accent5"/>
          <w:bottom w:val="single" w:sz="8" w:space="0" w:color="DAD666" w:themeColor="accent5"/>
          <w:right w:val="single" w:sz="8" w:space="0" w:color="DAD666" w:themeColor="accent5"/>
        </w:tcBorders>
      </w:tcPr>
    </w:tblStylePr>
  </w:style>
  <w:style w:type="table" w:styleId="Listeclaire-Accent6">
    <w:name w:val="Light List Accent 6"/>
    <w:basedOn w:val="Trelinjerstabell"/>
    <w:uiPriority w:val="61"/>
    <w:rsid w:val="00D72331"/>
    <w:tblPr>
      <w:tblStyleRowBandSize w:val="1"/>
      <w:tblStyleColBandSize w:val="1"/>
      <w:tblBorders>
        <w:top w:val="single" w:sz="8" w:space="0" w:color="616265" w:themeColor="accent6"/>
        <w:left w:val="single" w:sz="8" w:space="0" w:color="616265" w:themeColor="accent6"/>
        <w:bottom w:val="single" w:sz="8" w:space="0" w:color="616265" w:themeColor="accent6"/>
        <w:right w:val="single" w:sz="8" w:space="0" w:color="616265" w:themeColor="accent6"/>
      </w:tblBorders>
    </w:tblPr>
    <w:tblStylePr w:type="firstRow">
      <w:pPr>
        <w:spacing w:before="0" w:after="0" w:line="240" w:lineRule="auto"/>
      </w:pPr>
      <w:rPr>
        <w:b/>
        <w:bCs/>
        <w:color w:val="FFFFFF" w:themeColor="background1"/>
      </w:rPr>
      <w:tblPr/>
      <w:tcPr>
        <w:tcBorders>
          <w:bottom w:val="single" w:sz="4" w:space="0" w:color="auto"/>
        </w:tcBorders>
        <w:shd w:val="clear" w:color="auto" w:fill="616265" w:themeFill="accent6"/>
      </w:tcPr>
    </w:tblStylePr>
    <w:tblStylePr w:type="lastRow">
      <w:pPr>
        <w:spacing w:before="0" w:after="0" w:line="240" w:lineRule="auto"/>
      </w:pPr>
      <w:rPr>
        <w:b/>
        <w:bCs/>
      </w:rPr>
      <w:tblPr/>
      <w:tcPr>
        <w:tcBorders>
          <w:top w:val="double" w:sz="6" w:space="0" w:color="616265" w:themeColor="accent6"/>
          <w:left w:val="single" w:sz="8" w:space="0" w:color="616265" w:themeColor="accent6"/>
          <w:bottom w:val="single" w:sz="8" w:space="0" w:color="616265" w:themeColor="accent6"/>
          <w:right w:val="single" w:sz="8" w:space="0" w:color="616265" w:themeColor="accent6"/>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616265" w:themeColor="accent6"/>
          <w:left w:val="single" w:sz="8" w:space="0" w:color="616265" w:themeColor="accent6"/>
          <w:bottom w:val="single" w:sz="8" w:space="0" w:color="616265" w:themeColor="accent6"/>
          <w:right w:val="single" w:sz="8" w:space="0" w:color="616265" w:themeColor="accent6"/>
        </w:tcBorders>
      </w:tcPr>
    </w:tblStylePr>
    <w:tblStylePr w:type="band1Horz">
      <w:tblPr/>
      <w:tcPr>
        <w:tcBorders>
          <w:top w:val="single" w:sz="8" w:space="0" w:color="616265" w:themeColor="accent6"/>
          <w:left w:val="single" w:sz="8" w:space="0" w:color="616265" w:themeColor="accent6"/>
          <w:bottom w:val="single" w:sz="8" w:space="0" w:color="616265" w:themeColor="accent6"/>
          <w:right w:val="single" w:sz="8" w:space="0" w:color="616265" w:themeColor="accent6"/>
        </w:tcBorders>
      </w:tcPr>
    </w:tblStylePr>
  </w:style>
  <w:style w:type="paragraph" w:customStyle="1" w:styleId="Signaturrad">
    <w:name w:val="Signaturrad"/>
    <w:basedOn w:val="Normal"/>
    <w:next w:val="Normal"/>
    <w:semiHidden/>
    <w:qFormat/>
    <w:rsid w:val="00D72331"/>
    <w:pPr>
      <w:pBdr>
        <w:top w:val="single" w:sz="4" w:space="12" w:color="auto"/>
      </w:pBdr>
      <w:spacing w:before="720" w:line="240" w:lineRule="auto"/>
    </w:pPr>
  </w:style>
  <w:style w:type="paragraph" w:customStyle="1" w:styleId="Kortsignaturrad">
    <w:name w:val="Kort signaturrad"/>
    <w:basedOn w:val="Signaturrad"/>
    <w:next w:val="Normal"/>
    <w:uiPriority w:val="10"/>
    <w:rsid w:val="00D72331"/>
    <w:pPr>
      <w:ind w:right="4111"/>
    </w:pPr>
  </w:style>
  <w:style w:type="character" w:styleId="lev">
    <w:name w:val="Strong"/>
    <w:basedOn w:val="Policepardfaut"/>
    <w:uiPriority w:val="22"/>
    <w:qFormat/>
    <w:rsid w:val="00D72331"/>
    <w:rPr>
      <w:b/>
      <w:bCs/>
    </w:rPr>
  </w:style>
  <w:style w:type="table" w:customStyle="1" w:styleId="Sidfottabell">
    <w:name w:val="Sidfot tabell"/>
    <w:basedOn w:val="TableauNormal"/>
    <w:uiPriority w:val="99"/>
    <w:rsid w:val="00D72331"/>
    <w:pPr>
      <w:spacing w:after="0" w:line="240" w:lineRule="auto"/>
    </w:pPr>
    <w:rPr>
      <w:sz w:val="14"/>
    </w:rPr>
    <w:tblPr>
      <w:tblCellMar>
        <w:left w:w="0" w:type="dxa"/>
        <w:right w:w="0" w:type="dxa"/>
      </w:tblCellMar>
    </w:tblPr>
    <w:tblStylePr w:type="firstRow">
      <w:tblPr/>
      <w:tcPr>
        <w:tcBorders>
          <w:top w:val="single" w:sz="4" w:space="0" w:color="auto"/>
        </w:tcBorders>
      </w:tcPr>
    </w:tblStylePr>
  </w:style>
  <w:style w:type="paragraph" w:styleId="Notedebasdepage">
    <w:name w:val="footnote text"/>
    <w:basedOn w:val="Normal"/>
    <w:link w:val="NotedebasdepageCar"/>
    <w:uiPriority w:val="99"/>
    <w:semiHidden/>
    <w:unhideWhenUsed/>
    <w:rsid w:val="00D72331"/>
    <w:pPr>
      <w:spacing w:line="240" w:lineRule="auto"/>
    </w:pPr>
    <w:rPr>
      <w:sz w:val="20"/>
      <w:szCs w:val="20"/>
    </w:rPr>
  </w:style>
  <w:style w:type="character" w:customStyle="1" w:styleId="NotedebasdepageCar">
    <w:name w:val="Note de bas de page Car"/>
    <w:basedOn w:val="Policepardfaut"/>
    <w:link w:val="Notedebasdepage"/>
    <w:uiPriority w:val="99"/>
    <w:semiHidden/>
    <w:rsid w:val="00D72331"/>
    <w:rPr>
      <w:rFonts w:asciiTheme="minorHAnsi" w:hAnsiTheme="minorHAnsi"/>
      <w:sz w:val="20"/>
      <w:szCs w:val="20"/>
    </w:rPr>
  </w:style>
  <w:style w:type="character" w:styleId="Appelnotedebasdep">
    <w:name w:val="footnote reference"/>
    <w:basedOn w:val="Policepardfaut"/>
    <w:uiPriority w:val="99"/>
    <w:semiHidden/>
    <w:unhideWhenUsed/>
    <w:rsid w:val="00D72331"/>
    <w:rPr>
      <w:vertAlign w:val="superscript"/>
    </w:rPr>
  </w:style>
  <w:style w:type="character" w:customStyle="1" w:styleId="Formatmall1">
    <w:name w:val="Formatmall1"/>
    <w:basedOn w:val="Policepardfaut"/>
    <w:uiPriority w:val="1"/>
    <w:rsid w:val="00D72331"/>
    <w:rPr>
      <w:rFonts w:asciiTheme="majorHAnsi" w:hAnsiTheme="majorHAnsi"/>
      <w:color w:val="auto"/>
      <w:sz w:val="14"/>
    </w:rPr>
  </w:style>
  <w:style w:type="character" w:customStyle="1" w:styleId="Sidfotmallarna">
    <w:name w:val="Sidfot mallarna"/>
    <w:basedOn w:val="Policepardfaut"/>
    <w:uiPriority w:val="1"/>
    <w:rsid w:val="00D72331"/>
    <w:rPr>
      <w:rFonts w:asciiTheme="majorHAnsi" w:hAnsiTheme="majorHAnsi"/>
      <w:sz w:val="14"/>
    </w:rPr>
  </w:style>
  <w:style w:type="character" w:customStyle="1" w:styleId="Sidfotmallarnagr">
    <w:name w:val="Sidfot mallarna grå"/>
    <w:basedOn w:val="Policepardfaut"/>
    <w:uiPriority w:val="1"/>
    <w:rsid w:val="00D72331"/>
    <w:rPr>
      <w:color w:val="7F7F7F" w:themeColor="text1" w:themeTint="80"/>
    </w:rPr>
  </w:style>
  <w:style w:type="paragraph" w:customStyle="1" w:styleId="TillfalligText">
    <w:name w:val="TillfalligText"/>
    <w:basedOn w:val="Normal"/>
    <w:link w:val="TillfalligTextChar"/>
    <w:rsid w:val="00D72331"/>
    <w:pPr>
      <w:spacing w:after="120"/>
    </w:pPr>
    <w:rPr>
      <w:rFonts w:cstheme="minorHAnsi"/>
      <w:bdr w:val="single" w:sz="4" w:space="0" w:color="auto"/>
    </w:rPr>
  </w:style>
  <w:style w:type="character" w:customStyle="1" w:styleId="TillfalligTextChar">
    <w:name w:val="TillfalligText Char"/>
    <w:basedOn w:val="Policepardfaut"/>
    <w:link w:val="TillfalligText"/>
    <w:rsid w:val="00D72331"/>
    <w:rPr>
      <w:rFonts w:asciiTheme="minorHAnsi" w:hAnsiTheme="minorHAnsi" w:cstheme="minorHAnsi"/>
      <w:bdr w:val="single" w:sz="4" w:space="0" w:color="auto"/>
    </w:rPr>
  </w:style>
  <w:style w:type="paragraph" w:styleId="Listepuces">
    <w:name w:val="List Bullet"/>
    <w:basedOn w:val="Normal"/>
    <w:uiPriority w:val="99"/>
    <w:qFormat/>
    <w:rsid w:val="00D72331"/>
    <w:pPr>
      <w:numPr>
        <w:numId w:val="4"/>
      </w:numPr>
      <w:contextualSpacing/>
    </w:pPr>
  </w:style>
  <w:style w:type="paragraph" w:styleId="Listenumros">
    <w:name w:val="List Number"/>
    <w:basedOn w:val="Normal"/>
    <w:uiPriority w:val="99"/>
    <w:qFormat/>
    <w:rsid w:val="00D72331"/>
    <w:pPr>
      <w:numPr>
        <w:numId w:val="3"/>
      </w:numPr>
      <w:contextualSpacing/>
    </w:pPr>
  </w:style>
  <w:style w:type="character" w:styleId="Numrodeligne">
    <w:name w:val="line number"/>
    <w:basedOn w:val="Policepardfaut"/>
    <w:uiPriority w:val="99"/>
    <w:semiHidden/>
    <w:unhideWhenUsed/>
    <w:rsid w:val="00D72331"/>
  </w:style>
  <w:style w:type="paragraph" w:customStyle="1" w:styleId="EndNoteBibliography">
    <w:name w:val="EndNote Bibliography"/>
    <w:basedOn w:val="Normal"/>
    <w:link w:val="EndNoteBibliographyChar"/>
    <w:rsid w:val="00061C9D"/>
    <w:rPr>
      <w:rFonts w:ascii="Times New Roman" w:hAnsi="Times New Roman" w:cs="Times New Roman"/>
      <w:noProof/>
      <w:lang w:val="en-US"/>
    </w:rPr>
  </w:style>
  <w:style w:type="character" w:customStyle="1" w:styleId="EndNoteBibliographyChar">
    <w:name w:val="EndNote Bibliography Char"/>
    <w:basedOn w:val="Policepardfaut"/>
    <w:link w:val="EndNoteBibliography"/>
    <w:rsid w:val="00061C9D"/>
    <w:rPr>
      <w:rFonts w:ascii="Times New Roman" w:hAnsi="Times New Roman" w:cs="Times New Roman"/>
      <w:noProof/>
      <w:lang w:val="en-US"/>
    </w:rPr>
  </w:style>
  <w:style w:type="paragraph" w:customStyle="1" w:styleId="EndNoteBibliographyTitle">
    <w:name w:val="EndNote Bibliography Title"/>
    <w:basedOn w:val="Normal"/>
    <w:link w:val="EndNoteBibliographyTitleChar"/>
    <w:rsid w:val="00061C9D"/>
    <w:pPr>
      <w:jc w:val="center"/>
    </w:pPr>
    <w:rPr>
      <w:rFonts w:ascii="Times New Roman" w:hAnsi="Times New Roman" w:cs="Times New Roman"/>
      <w:noProof/>
      <w:lang w:val="en-US"/>
    </w:rPr>
  </w:style>
  <w:style w:type="character" w:customStyle="1" w:styleId="EndNoteBibliographyTitleChar">
    <w:name w:val="EndNote Bibliography Title Char"/>
    <w:basedOn w:val="Policepardfaut"/>
    <w:link w:val="EndNoteBibliographyTitle"/>
    <w:rsid w:val="00061C9D"/>
    <w:rPr>
      <w:rFonts w:ascii="Times New Roman" w:hAnsi="Times New Roman" w:cs="Times New Roman"/>
      <w:noProof/>
      <w:lang w:val="en-US"/>
    </w:rPr>
  </w:style>
  <w:style w:type="character" w:styleId="Marquedecommentaire">
    <w:name w:val="annotation reference"/>
    <w:basedOn w:val="Policepardfaut"/>
    <w:uiPriority w:val="99"/>
    <w:semiHidden/>
    <w:unhideWhenUsed/>
    <w:rsid w:val="00CF49E2"/>
    <w:rPr>
      <w:sz w:val="16"/>
      <w:szCs w:val="16"/>
    </w:rPr>
  </w:style>
  <w:style w:type="paragraph" w:styleId="Commentaire">
    <w:name w:val="annotation text"/>
    <w:basedOn w:val="Normal"/>
    <w:link w:val="CommentaireCar"/>
    <w:uiPriority w:val="99"/>
    <w:semiHidden/>
    <w:unhideWhenUsed/>
    <w:rsid w:val="00CF49E2"/>
    <w:pPr>
      <w:spacing w:line="240" w:lineRule="auto"/>
    </w:pPr>
    <w:rPr>
      <w:sz w:val="20"/>
      <w:szCs w:val="20"/>
    </w:rPr>
  </w:style>
  <w:style w:type="character" w:customStyle="1" w:styleId="CommentaireCar">
    <w:name w:val="Commentaire Car"/>
    <w:basedOn w:val="Policepardfaut"/>
    <w:link w:val="Commentaire"/>
    <w:uiPriority w:val="99"/>
    <w:semiHidden/>
    <w:rsid w:val="00CF49E2"/>
    <w:rPr>
      <w:rFonts w:asciiTheme="minorHAnsi" w:hAnsiTheme="minorHAnsi"/>
      <w:sz w:val="20"/>
      <w:szCs w:val="20"/>
    </w:rPr>
  </w:style>
  <w:style w:type="paragraph" w:styleId="Objetducommentaire">
    <w:name w:val="annotation subject"/>
    <w:basedOn w:val="Commentaire"/>
    <w:next w:val="Commentaire"/>
    <w:link w:val="ObjetducommentaireCar"/>
    <w:uiPriority w:val="99"/>
    <w:semiHidden/>
    <w:unhideWhenUsed/>
    <w:rsid w:val="00CF49E2"/>
    <w:rPr>
      <w:b/>
      <w:bCs/>
    </w:rPr>
  </w:style>
  <w:style w:type="character" w:customStyle="1" w:styleId="ObjetducommentaireCar">
    <w:name w:val="Objet du commentaire Car"/>
    <w:basedOn w:val="CommentaireCar"/>
    <w:link w:val="Objetducommentaire"/>
    <w:uiPriority w:val="99"/>
    <w:semiHidden/>
    <w:rsid w:val="00CF49E2"/>
    <w:rPr>
      <w:rFonts w:asciiTheme="minorHAnsi" w:hAnsiTheme="minorHAnsi"/>
      <w:b/>
      <w:bCs/>
      <w:sz w:val="20"/>
      <w:szCs w:val="20"/>
    </w:rPr>
  </w:style>
  <w:style w:type="character" w:styleId="Lienhypertextesuivivisit">
    <w:name w:val="FollowedHyperlink"/>
    <w:basedOn w:val="Policepardfaut"/>
    <w:uiPriority w:val="99"/>
    <w:semiHidden/>
    <w:unhideWhenUsed/>
    <w:rsid w:val="00637EB3"/>
    <w:rPr>
      <w:color w:val="800080"/>
      <w:u w:val="single"/>
    </w:rPr>
  </w:style>
  <w:style w:type="paragraph" w:customStyle="1" w:styleId="msonormal0">
    <w:name w:val="msonormal"/>
    <w:basedOn w:val="Normal"/>
    <w:rsid w:val="00637EB3"/>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font5">
    <w:name w:val="font5"/>
    <w:basedOn w:val="Normal"/>
    <w:rsid w:val="00637EB3"/>
    <w:pPr>
      <w:spacing w:before="100" w:beforeAutospacing="1" w:after="100" w:afterAutospacing="1" w:line="240" w:lineRule="auto"/>
    </w:pPr>
    <w:rPr>
      <w:rFonts w:ascii="Times New Roman" w:eastAsia="Times New Roman" w:hAnsi="Times New Roman" w:cs="Times New Roman"/>
      <w:sz w:val="16"/>
      <w:szCs w:val="16"/>
      <w:lang w:eastAsia="sv-SE"/>
    </w:rPr>
  </w:style>
  <w:style w:type="paragraph" w:customStyle="1" w:styleId="font6">
    <w:name w:val="font6"/>
    <w:basedOn w:val="Normal"/>
    <w:rsid w:val="00637EB3"/>
    <w:pPr>
      <w:spacing w:before="100" w:beforeAutospacing="1" w:after="100" w:afterAutospacing="1" w:line="240" w:lineRule="auto"/>
    </w:pPr>
    <w:rPr>
      <w:rFonts w:ascii="Times New Roman" w:eastAsia="Times New Roman" w:hAnsi="Times New Roman" w:cs="Times New Roman"/>
      <w:sz w:val="8"/>
      <w:szCs w:val="8"/>
      <w:lang w:eastAsia="sv-SE"/>
    </w:rPr>
  </w:style>
  <w:style w:type="paragraph" w:customStyle="1" w:styleId="font7">
    <w:name w:val="font7"/>
    <w:basedOn w:val="Normal"/>
    <w:rsid w:val="00637EB3"/>
    <w:pPr>
      <w:spacing w:before="100" w:beforeAutospacing="1" w:after="100" w:afterAutospacing="1" w:line="240" w:lineRule="auto"/>
    </w:pPr>
    <w:rPr>
      <w:rFonts w:ascii="Times New Roman" w:eastAsia="Times New Roman" w:hAnsi="Times New Roman" w:cs="Times New Roman"/>
      <w:sz w:val="8"/>
      <w:szCs w:val="8"/>
      <w:lang w:eastAsia="sv-SE"/>
    </w:rPr>
  </w:style>
  <w:style w:type="paragraph" w:customStyle="1" w:styleId="xl66">
    <w:name w:val="xl66"/>
    <w:basedOn w:val="Normal"/>
    <w:rsid w:val="00637EB3"/>
    <w:pPr>
      <w:spacing w:before="100" w:beforeAutospacing="1" w:after="100" w:afterAutospacing="1" w:line="240" w:lineRule="auto"/>
    </w:pPr>
    <w:rPr>
      <w:rFonts w:ascii="Times New Roman" w:eastAsia="Times New Roman" w:hAnsi="Times New Roman" w:cs="Times New Roman"/>
      <w:sz w:val="16"/>
      <w:szCs w:val="16"/>
      <w:lang w:eastAsia="sv-SE"/>
    </w:rPr>
  </w:style>
  <w:style w:type="paragraph" w:customStyle="1" w:styleId="xl67">
    <w:name w:val="xl67"/>
    <w:basedOn w:val="Normal"/>
    <w:rsid w:val="00637EB3"/>
    <w:pPr>
      <w:spacing w:before="100" w:beforeAutospacing="1" w:after="100" w:afterAutospacing="1" w:line="240" w:lineRule="auto"/>
      <w:textAlignment w:val="center"/>
    </w:pPr>
    <w:rPr>
      <w:rFonts w:ascii="Times New Roman" w:eastAsia="Times New Roman" w:hAnsi="Times New Roman" w:cs="Times New Roman"/>
      <w:sz w:val="16"/>
      <w:szCs w:val="16"/>
      <w:lang w:eastAsia="sv-SE"/>
    </w:rPr>
  </w:style>
  <w:style w:type="paragraph" w:customStyle="1" w:styleId="xl68">
    <w:name w:val="xl68"/>
    <w:basedOn w:val="Normal"/>
    <w:rsid w:val="00637EB3"/>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sv-SE"/>
    </w:rPr>
  </w:style>
  <w:style w:type="paragraph" w:customStyle="1" w:styleId="xl69">
    <w:name w:val="xl69"/>
    <w:basedOn w:val="Normal"/>
    <w:rsid w:val="00637EB3"/>
    <w:pP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sv-SE"/>
    </w:rPr>
  </w:style>
  <w:style w:type="paragraph" w:customStyle="1" w:styleId="xl70">
    <w:name w:val="xl70"/>
    <w:basedOn w:val="Normal"/>
    <w:rsid w:val="00637EB3"/>
    <w:pPr>
      <w:shd w:val="clear" w:color="000000" w:fill="FFFFFF"/>
      <w:spacing w:before="100" w:beforeAutospacing="1" w:after="100" w:afterAutospacing="1" w:line="240" w:lineRule="auto"/>
    </w:pPr>
    <w:rPr>
      <w:rFonts w:ascii="Times New Roman" w:eastAsia="Times New Roman" w:hAnsi="Times New Roman" w:cs="Times New Roman"/>
      <w:sz w:val="16"/>
      <w:szCs w:val="16"/>
      <w:lang w:eastAsia="sv-SE"/>
    </w:rPr>
  </w:style>
  <w:style w:type="paragraph" w:customStyle="1" w:styleId="xl71">
    <w:name w:val="xl71"/>
    <w:basedOn w:val="Normal"/>
    <w:rsid w:val="00637EB3"/>
    <w:pP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sv-SE"/>
    </w:rPr>
  </w:style>
  <w:style w:type="paragraph" w:customStyle="1" w:styleId="xl72">
    <w:name w:val="xl72"/>
    <w:basedOn w:val="Normal"/>
    <w:rsid w:val="00637EB3"/>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sv-SE"/>
    </w:rPr>
  </w:style>
  <w:style w:type="paragraph" w:customStyle="1" w:styleId="xl73">
    <w:name w:val="xl73"/>
    <w:basedOn w:val="Normal"/>
    <w:rsid w:val="00637EB3"/>
    <w:pP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6"/>
      <w:szCs w:val="16"/>
      <w:lang w:eastAsia="sv-SE"/>
    </w:rPr>
  </w:style>
  <w:style w:type="paragraph" w:customStyle="1" w:styleId="xl74">
    <w:name w:val="xl74"/>
    <w:basedOn w:val="Normal"/>
    <w:rsid w:val="00637EB3"/>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sv-SE"/>
    </w:rPr>
  </w:style>
  <w:style w:type="paragraph" w:customStyle="1" w:styleId="xl75">
    <w:name w:val="xl75"/>
    <w:basedOn w:val="Normal"/>
    <w:rsid w:val="00637EB3"/>
    <w:pP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sv-SE"/>
    </w:rPr>
  </w:style>
  <w:style w:type="paragraph" w:customStyle="1" w:styleId="xl76">
    <w:name w:val="xl76"/>
    <w:basedOn w:val="Normal"/>
    <w:rsid w:val="00637EB3"/>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sv-SE"/>
    </w:rPr>
  </w:style>
  <w:style w:type="paragraph" w:customStyle="1" w:styleId="xl77">
    <w:name w:val="xl77"/>
    <w:basedOn w:val="Normal"/>
    <w:rsid w:val="00637EB3"/>
    <w:pPr>
      <w:pBdr>
        <w:bottom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6"/>
      <w:szCs w:val="16"/>
      <w:lang w:eastAsia="sv-SE"/>
    </w:rPr>
  </w:style>
  <w:style w:type="paragraph" w:customStyle="1" w:styleId="xl78">
    <w:name w:val="xl78"/>
    <w:basedOn w:val="Normal"/>
    <w:rsid w:val="00637EB3"/>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sv-SE"/>
    </w:rPr>
  </w:style>
  <w:style w:type="paragraph" w:customStyle="1" w:styleId="xl79">
    <w:name w:val="xl79"/>
    <w:basedOn w:val="Normal"/>
    <w:rsid w:val="00637EB3"/>
    <w:pPr>
      <w:pBdr>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sv-SE"/>
    </w:rPr>
  </w:style>
  <w:style w:type="paragraph" w:customStyle="1" w:styleId="xl80">
    <w:name w:val="xl80"/>
    <w:basedOn w:val="Normal"/>
    <w:rsid w:val="00637EB3"/>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sv-SE"/>
    </w:rPr>
  </w:style>
  <w:style w:type="paragraph" w:customStyle="1" w:styleId="xl81">
    <w:name w:val="xl81"/>
    <w:basedOn w:val="Normal"/>
    <w:rsid w:val="00637EB3"/>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xl82">
    <w:name w:val="xl82"/>
    <w:basedOn w:val="Normal"/>
    <w:rsid w:val="00637EB3"/>
    <w:pP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4"/>
      <w:szCs w:val="14"/>
      <w:lang w:eastAsia="sv-SE"/>
    </w:rPr>
  </w:style>
  <w:style w:type="paragraph" w:customStyle="1" w:styleId="xl83">
    <w:name w:val="xl83"/>
    <w:basedOn w:val="Normal"/>
    <w:rsid w:val="00637EB3"/>
    <w:pPr>
      <w:pBdr>
        <w:bottom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4"/>
      <w:szCs w:val="14"/>
      <w:lang w:eastAsia="sv-SE"/>
    </w:rPr>
  </w:style>
  <w:style w:type="paragraph" w:customStyle="1" w:styleId="xl84">
    <w:name w:val="xl84"/>
    <w:basedOn w:val="Normal"/>
    <w:rsid w:val="00637EB3"/>
    <w:pPr>
      <w:shd w:val="clear" w:color="000000" w:fill="FFFFFF"/>
      <w:spacing w:before="100" w:beforeAutospacing="1" w:after="100" w:afterAutospacing="1" w:line="240" w:lineRule="auto"/>
      <w:textAlignment w:val="center"/>
    </w:pPr>
    <w:rPr>
      <w:rFonts w:ascii="Times New Roman" w:eastAsia="Times New Roman" w:hAnsi="Times New Roman" w:cs="Times New Roman"/>
      <w:sz w:val="14"/>
      <w:szCs w:val="14"/>
      <w:lang w:eastAsia="sv-SE"/>
    </w:rPr>
  </w:style>
  <w:style w:type="paragraph" w:customStyle="1" w:styleId="xl85">
    <w:name w:val="xl85"/>
    <w:basedOn w:val="Normal"/>
    <w:rsid w:val="00637EB3"/>
    <w:pPr>
      <w:pBdr>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4"/>
      <w:szCs w:val="14"/>
      <w:lang w:eastAsia="sv-SE"/>
    </w:rPr>
  </w:style>
  <w:style w:type="paragraph" w:customStyle="1" w:styleId="xl86">
    <w:name w:val="xl86"/>
    <w:basedOn w:val="Normal"/>
    <w:rsid w:val="00637EB3"/>
    <w:pP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sv-SE"/>
    </w:rPr>
  </w:style>
  <w:style w:type="paragraph" w:customStyle="1" w:styleId="xl87">
    <w:name w:val="xl87"/>
    <w:basedOn w:val="Normal"/>
    <w:rsid w:val="00637EB3"/>
    <w:pPr>
      <w:pBdr>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sv-SE"/>
    </w:rPr>
  </w:style>
  <w:style w:type="paragraph" w:customStyle="1" w:styleId="xl88">
    <w:name w:val="xl88"/>
    <w:basedOn w:val="Normal"/>
    <w:rsid w:val="00637EB3"/>
    <w:pP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6"/>
      <w:szCs w:val="16"/>
      <w:lang w:eastAsia="sv-SE"/>
    </w:rPr>
  </w:style>
  <w:style w:type="paragraph" w:customStyle="1" w:styleId="xl89">
    <w:name w:val="xl89"/>
    <w:basedOn w:val="Normal"/>
    <w:rsid w:val="00637EB3"/>
    <w:pPr>
      <w:pBdr>
        <w:bottom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6"/>
      <w:szCs w:val="16"/>
      <w:lang w:eastAsia="sv-SE"/>
    </w:rPr>
  </w:style>
  <w:style w:type="paragraph" w:customStyle="1" w:styleId="xl90">
    <w:name w:val="xl90"/>
    <w:basedOn w:val="Normal"/>
    <w:rsid w:val="00637EB3"/>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sv-SE"/>
    </w:rPr>
  </w:style>
  <w:style w:type="paragraph" w:customStyle="1" w:styleId="xl91">
    <w:name w:val="xl91"/>
    <w:basedOn w:val="Normal"/>
    <w:rsid w:val="00637EB3"/>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sv-SE"/>
    </w:rPr>
  </w:style>
  <w:style w:type="paragraph" w:customStyle="1" w:styleId="xl92">
    <w:name w:val="xl92"/>
    <w:basedOn w:val="Normal"/>
    <w:rsid w:val="00637EB3"/>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8"/>
      <w:szCs w:val="8"/>
      <w:lang w:eastAsia="sv-SE"/>
    </w:rPr>
  </w:style>
  <w:style w:type="paragraph" w:customStyle="1" w:styleId="font8">
    <w:name w:val="font8"/>
    <w:basedOn w:val="Normal"/>
    <w:rsid w:val="00542E19"/>
    <w:pPr>
      <w:spacing w:before="100" w:beforeAutospacing="1" w:after="100" w:afterAutospacing="1" w:line="240" w:lineRule="auto"/>
    </w:pPr>
    <w:rPr>
      <w:rFonts w:ascii="Times New Roman" w:eastAsia="Times New Roman" w:hAnsi="Times New Roman" w:cs="Times New Roman"/>
      <w:sz w:val="8"/>
      <w:szCs w:val="8"/>
      <w:lang w:eastAsia="sv-SE"/>
    </w:rPr>
  </w:style>
  <w:style w:type="paragraph" w:customStyle="1" w:styleId="font9">
    <w:name w:val="font9"/>
    <w:basedOn w:val="Normal"/>
    <w:rsid w:val="00542E19"/>
    <w:pPr>
      <w:spacing w:before="100" w:beforeAutospacing="1" w:after="100" w:afterAutospacing="1" w:line="240" w:lineRule="auto"/>
    </w:pPr>
    <w:rPr>
      <w:rFonts w:ascii="Times New Roman" w:eastAsia="Times New Roman" w:hAnsi="Times New Roman" w:cs="Times New Roman"/>
      <w:sz w:val="8"/>
      <w:szCs w:val="8"/>
      <w:lang w:eastAsia="sv-SE"/>
    </w:rPr>
  </w:style>
  <w:style w:type="paragraph" w:customStyle="1" w:styleId="xl93">
    <w:name w:val="xl93"/>
    <w:basedOn w:val="Normal"/>
    <w:rsid w:val="00542E19"/>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sv-SE"/>
    </w:rPr>
  </w:style>
  <w:style w:type="paragraph" w:customStyle="1" w:styleId="xl94">
    <w:name w:val="xl94"/>
    <w:basedOn w:val="Normal"/>
    <w:rsid w:val="00542E19"/>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2"/>
      <w:szCs w:val="12"/>
      <w:lang w:eastAsia="sv-SE"/>
    </w:rPr>
  </w:style>
  <w:style w:type="paragraph" w:customStyle="1" w:styleId="xl95">
    <w:name w:val="xl95"/>
    <w:basedOn w:val="Normal"/>
    <w:rsid w:val="00542E19"/>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2"/>
      <w:szCs w:val="12"/>
      <w:lang w:eastAsia="sv-SE"/>
    </w:rPr>
  </w:style>
  <w:style w:type="paragraph" w:customStyle="1" w:styleId="xl96">
    <w:name w:val="xl96"/>
    <w:basedOn w:val="Normal"/>
    <w:rsid w:val="00542E19"/>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2"/>
      <w:szCs w:val="12"/>
      <w:lang w:eastAsia="sv-SE"/>
    </w:rPr>
  </w:style>
  <w:style w:type="paragraph" w:customStyle="1" w:styleId="xl97">
    <w:name w:val="xl97"/>
    <w:basedOn w:val="Normal"/>
    <w:rsid w:val="00542E1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2"/>
      <w:szCs w:val="12"/>
      <w:lang w:eastAsia="sv-SE"/>
    </w:rPr>
  </w:style>
  <w:style w:type="paragraph" w:customStyle="1" w:styleId="xl98">
    <w:name w:val="xl98"/>
    <w:basedOn w:val="Normal"/>
    <w:rsid w:val="00542E19"/>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2"/>
      <w:szCs w:val="12"/>
      <w:lang w:eastAsia="sv-SE"/>
    </w:rPr>
  </w:style>
  <w:style w:type="paragraph" w:customStyle="1" w:styleId="xl99">
    <w:name w:val="xl99"/>
    <w:basedOn w:val="Normal"/>
    <w:rsid w:val="00542E19"/>
    <w:pPr>
      <w:pBdr>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2"/>
      <w:szCs w:val="12"/>
      <w:lang w:eastAsia="sv-SE"/>
    </w:rPr>
  </w:style>
  <w:style w:type="paragraph" w:customStyle="1" w:styleId="xl100">
    <w:name w:val="xl100"/>
    <w:basedOn w:val="Normal"/>
    <w:rsid w:val="00542E19"/>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sv-SE"/>
    </w:rPr>
  </w:style>
  <w:style w:type="paragraph" w:customStyle="1" w:styleId="xl101">
    <w:name w:val="xl101"/>
    <w:basedOn w:val="Normal"/>
    <w:rsid w:val="00542E19"/>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2"/>
      <w:szCs w:val="12"/>
      <w:lang w:eastAsia="sv-SE"/>
    </w:rPr>
  </w:style>
  <w:style w:type="paragraph" w:customStyle="1" w:styleId="xl102">
    <w:name w:val="xl102"/>
    <w:basedOn w:val="Normal"/>
    <w:rsid w:val="00542E19"/>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2"/>
      <w:szCs w:val="12"/>
      <w:lang w:eastAsia="sv-SE"/>
    </w:rPr>
  </w:style>
  <w:style w:type="paragraph" w:customStyle="1" w:styleId="xl103">
    <w:name w:val="xl103"/>
    <w:basedOn w:val="Normal"/>
    <w:rsid w:val="00542E19"/>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2"/>
      <w:szCs w:val="12"/>
      <w:lang w:eastAsia="sv-SE"/>
    </w:rPr>
  </w:style>
  <w:style w:type="paragraph" w:customStyle="1" w:styleId="xl104">
    <w:name w:val="xl104"/>
    <w:basedOn w:val="Normal"/>
    <w:rsid w:val="00542E19"/>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2"/>
      <w:szCs w:val="12"/>
      <w:lang w:eastAsia="sv-SE"/>
    </w:rPr>
  </w:style>
  <w:style w:type="paragraph" w:customStyle="1" w:styleId="xl105">
    <w:name w:val="xl105"/>
    <w:basedOn w:val="Normal"/>
    <w:rsid w:val="00542E19"/>
    <w:pPr>
      <w:pBdr>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2"/>
      <w:szCs w:val="12"/>
      <w:lang w:eastAsia="sv-SE"/>
    </w:rPr>
  </w:style>
  <w:style w:type="paragraph" w:customStyle="1" w:styleId="xl106">
    <w:name w:val="xl106"/>
    <w:basedOn w:val="Normal"/>
    <w:rsid w:val="00542E1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2"/>
      <w:szCs w:val="12"/>
      <w:lang w:eastAsia="sv-SE"/>
    </w:rPr>
  </w:style>
  <w:style w:type="paragraph" w:customStyle="1" w:styleId="xl107">
    <w:name w:val="xl107"/>
    <w:basedOn w:val="Normal"/>
    <w:rsid w:val="00542E19"/>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2"/>
      <w:szCs w:val="12"/>
      <w:lang w:eastAsia="sv-SE"/>
    </w:rPr>
  </w:style>
  <w:style w:type="character" w:styleId="Mentionnonrsolue">
    <w:name w:val="Unresolved Mention"/>
    <w:basedOn w:val="Policepardfaut"/>
    <w:uiPriority w:val="99"/>
    <w:semiHidden/>
    <w:unhideWhenUsed/>
    <w:rsid w:val="000479F7"/>
    <w:rPr>
      <w:color w:val="605E5C"/>
      <w:shd w:val="clear" w:color="auto" w:fill="E1DFDD"/>
    </w:rPr>
  </w:style>
  <w:style w:type="paragraph" w:styleId="Bibliographie">
    <w:name w:val="Bibliography"/>
    <w:basedOn w:val="Normal"/>
    <w:next w:val="Normal"/>
    <w:uiPriority w:val="37"/>
    <w:unhideWhenUsed/>
    <w:rsid w:val="007806EE"/>
    <w:pPr>
      <w:tabs>
        <w:tab w:val="left" w:pos="384"/>
      </w:tabs>
      <w:ind w:left="384" w:hanging="384"/>
    </w:pPr>
  </w:style>
  <w:style w:type="character" w:customStyle="1" w:styleId="markedcontent">
    <w:name w:val="markedcontent"/>
    <w:basedOn w:val="Policepardfaut"/>
    <w:rsid w:val="00C23C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11643">
      <w:bodyDiv w:val="1"/>
      <w:marLeft w:val="0"/>
      <w:marRight w:val="0"/>
      <w:marTop w:val="0"/>
      <w:marBottom w:val="0"/>
      <w:divBdr>
        <w:top w:val="none" w:sz="0" w:space="0" w:color="auto"/>
        <w:left w:val="none" w:sz="0" w:space="0" w:color="auto"/>
        <w:bottom w:val="none" w:sz="0" w:space="0" w:color="auto"/>
        <w:right w:val="none" w:sz="0" w:space="0" w:color="auto"/>
      </w:divBdr>
    </w:div>
    <w:div w:id="40370531">
      <w:bodyDiv w:val="1"/>
      <w:marLeft w:val="0"/>
      <w:marRight w:val="0"/>
      <w:marTop w:val="0"/>
      <w:marBottom w:val="0"/>
      <w:divBdr>
        <w:top w:val="none" w:sz="0" w:space="0" w:color="auto"/>
        <w:left w:val="none" w:sz="0" w:space="0" w:color="auto"/>
        <w:bottom w:val="none" w:sz="0" w:space="0" w:color="auto"/>
        <w:right w:val="none" w:sz="0" w:space="0" w:color="auto"/>
      </w:divBdr>
    </w:div>
    <w:div w:id="74013057">
      <w:bodyDiv w:val="1"/>
      <w:marLeft w:val="0"/>
      <w:marRight w:val="0"/>
      <w:marTop w:val="0"/>
      <w:marBottom w:val="0"/>
      <w:divBdr>
        <w:top w:val="none" w:sz="0" w:space="0" w:color="auto"/>
        <w:left w:val="none" w:sz="0" w:space="0" w:color="auto"/>
        <w:bottom w:val="none" w:sz="0" w:space="0" w:color="auto"/>
        <w:right w:val="none" w:sz="0" w:space="0" w:color="auto"/>
      </w:divBdr>
    </w:div>
    <w:div w:id="126513064">
      <w:bodyDiv w:val="1"/>
      <w:marLeft w:val="0"/>
      <w:marRight w:val="0"/>
      <w:marTop w:val="0"/>
      <w:marBottom w:val="0"/>
      <w:divBdr>
        <w:top w:val="none" w:sz="0" w:space="0" w:color="auto"/>
        <w:left w:val="none" w:sz="0" w:space="0" w:color="auto"/>
        <w:bottom w:val="none" w:sz="0" w:space="0" w:color="auto"/>
        <w:right w:val="none" w:sz="0" w:space="0" w:color="auto"/>
      </w:divBdr>
    </w:div>
    <w:div w:id="167449462">
      <w:bodyDiv w:val="1"/>
      <w:marLeft w:val="0"/>
      <w:marRight w:val="0"/>
      <w:marTop w:val="0"/>
      <w:marBottom w:val="0"/>
      <w:divBdr>
        <w:top w:val="none" w:sz="0" w:space="0" w:color="auto"/>
        <w:left w:val="none" w:sz="0" w:space="0" w:color="auto"/>
        <w:bottom w:val="none" w:sz="0" w:space="0" w:color="auto"/>
        <w:right w:val="none" w:sz="0" w:space="0" w:color="auto"/>
      </w:divBdr>
    </w:div>
    <w:div w:id="183639846">
      <w:bodyDiv w:val="1"/>
      <w:marLeft w:val="0"/>
      <w:marRight w:val="0"/>
      <w:marTop w:val="0"/>
      <w:marBottom w:val="0"/>
      <w:divBdr>
        <w:top w:val="none" w:sz="0" w:space="0" w:color="auto"/>
        <w:left w:val="none" w:sz="0" w:space="0" w:color="auto"/>
        <w:bottom w:val="none" w:sz="0" w:space="0" w:color="auto"/>
        <w:right w:val="none" w:sz="0" w:space="0" w:color="auto"/>
      </w:divBdr>
    </w:div>
    <w:div w:id="309991615">
      <w:bodyDiv w:val="1"/>
      <w:marLeft w:val="0"/>
      <w:marRight w:val="0"/>
      <w:marTop w:val="0"/>
      <w:marBottom w:val="0"/>
      <w:divBdr>
        <w:top w:val="none" w:sz="0" w:space="0" w:color="auto"/>
        <w:left w:val="none" w:sz="0" w:space="0" w:color="auto"/>
        <w:bottom w:val="none" w:sz="0" w:space="0" w:color="auto"/>
        <w:right w:val="none" w:sz="0" w:space="0" w:color="auto"/>
      </w:divBdr>
    </w:div>
    <w:div w:id="337926542">
      <w:bodyDiv w:val="1"/>
      <w:marLeft w:val="0"/>
      <w:marRight w:val="0"/>
      <w:marTop w:val="0"/>
      <w:marBottom w:val="0"/>
      <w:divBdr>
        <w:top w:val="none" w:sz="0" w:space="0" w:color="auto"/>
        <w:left w:val="none" w:sz="0" w:space="0" w:color="auto"/>
        <w:bottom w:val="none" w:sz="0" w:space="0" w:color="auto"/>
        <w:right w:val="none" w:sz="0" w:space="0" w:color="auto"/>
      </w:divBdr>
    </w:div>
    <w:div w:id="362248029">
      <w:bodyDiv w:val="1"/>
      <w:marLeft w:val="0"/>
      <w:marRight w:val="0"/>
      <w:marTop w:val="0"/>
      <w:marBottom w:val="0"/>
      <w:divBdr>
        <w:top w:val="none" w:sz="0" w:space="0" w:color="auto"/>
        <w:left w:val="none" w:sz="0" w:space="0" w:color="auto"/>
        <w:bottom w:val="none" w:sz="0" w:space="0" w:color="auto"/>
        <w:right w:val="none" w:sz="0" w:space="0" w:color="auto"/>
      </w:divBdr>
    </w:div>
    <w:div w:id="379865879">
      <w:bodyDiv w:val="1"/>
      <w:marLeft w:val="0"/>
      <w:marRight w:val="0"/>
      <w:marTop w:val="0"/>
      <w:marBottom w:val="0"/>
      <w:divBdr>
        <w:top w:val="none" w:sz="0" w:space="0" w:color="auto"/>
        <w:left w:val="none" w:sz="0" w:space="0" w:color="auto"/>
        <w:bottom w:val="none" w:sz="0" w:space="0" w:color="auto"/>
        <w:right w:val="none" w:sz="0" w:space="0" w:color="auto"/>
      </w:divBdr>
    </w:div>
    <w:div w:id="387267699">
      <w:bodyDiv w:val="1"/>
      <w:marLeft w:val="0"/>
      <w:marRight w:val="0"/>
      <w:marTop w:val="0"/>
      <w:marBottom w:val="0"/>
      <w:divBdr>
        <w:top w:val="none" w:sz="0" w:space="0" w:color="auto"/>
        <w:left w:val="none" w:sz="0" w:space="0" w:color="auto"/>
        <w:bottom w:val="none" w:sz="0" w:space="0" w:color="auto"/>
        <w:right w:val="none" w:sz="0" w:space="0" w:color="auto"/>
      </w:divBdr>
    </w:div>
    <w:div w:id="410666968">
      <w:bodyDiv w:val="1"/>
      <w:marLeft w:val="0"/>
      <w:marRight w:val="0"/>
      <w:marTop w:val="0"/>
      <w:marBottom w:val="0"/>
      <w:divBdr>
        <w:top w:val="none" w:sz="0" w:space="0" w:color="auto"/>
        <w:left w:val="none" w:sz="0" w:space="0" w:color="auto"/>
        <w:bottom w:val="none" w:sz="0" w:space="0" w:color="auto"/>
        <w:right w:val="none" w:sz="0" w:space="0" w:color="auto"/>
      </w:divBdr>
    </w:div>
    <w:div w:id="421683581">
      <w:bodyDiv w:val="1"/>
      <w:marLeft w:val="0"/>
      <w:marRight w:val="0"/>
      <w:marTop w:val="0"/>
      <w:marBottom w:val="0"/>
      <w:divBdr>
        <w:top w:val="none" w:sz="0" w:space="0" w:color="auto"/>
        <w:left w:val="none" w:sz="0" w:space="0" w:color="auto"/>
        <w:bottom w:val="none" w:sz="0" w:space="0" w:color="auto"/>
        <w:right w:val="none" w:sz="0" w:space="0" w:color="auto"/>
      </w:divBdr>
    </w:div>
    <w:div w:id="440564958">
      <w:bodyDiv w:val="1"/>
      <w:marLeft w:val="0"/>
      <w:marRight w:val="0"/>
      <w:marTop w:val="0"/>
      <w:marBottom w:val="0"/>
      <w:divBdr>
        <w:top w:val="none" w:sz="0" w:space="0" w:color="auto"/>
        <w:left w:val="none" w:sz="0" w:space="0" w:color="auto"/>
        <w:bottom w:val="none" w:sz="0" w:space="0" w:color="auto"/>
        <w:right w:val="none" w:sz="0" w:space="0" w:color="auto"/>
      </w:divBdr>
    </w:div>
    <w:div w:id="479463109">
      <w:bodyDiv w:val="1"/>
      <w:marLeft w:val="0"/>
      <w:marRight w:val="0"/>
      <w:marTop w:val="0"/>
      <w:marBottom w:val="0"/>
      <w:divBdr>
        <w:top w:val="none" w:sz="0" w:space="0" w:color="auto"/>
        <w:left w:val="none" w:sz="0" w:space="0" w:color="auto"/>
        <w:bottom w:val="none" w:sz="0" w:space="0" w:color="auto"/>
        <w:right w:val="none" w:sz="0" w:space="0" w:color="auto"/>
      </w:divBdr>
    </w:div>
    <w:div w:id="527257573">
      <w:bodyDiv w:val="1"/>
      <w:marLeft w:val="0"/>
      <w:marRight w:val="0"/>
      <w:marTop w:val="0"/>
      <w:marBottom w:val="0"/>
      <w:divBdr>
        <w:top w:val="none" w:sz="0" w:space="0" w:color="auto"/>
        <w:left w:val="none" w:sz="0" w:space="0" w:color="auto"/>
        <w:bottom w:val="none" w:sz="0" w:space="0" w:color="auto"/>
        <w:right w:val="none" w:sz="0" w:space="0" w:color="auto"/>
      </w:divBdr>
    </w:div>
    <w:div w:id="535970555">
      <w:bodyDiv w:val="1"/>
      <w:marLeft w:val="0"/>
      <w:marRight w:val="0"/>
      <w:marTop w:val="0"/>
      <w:marBottom w:val="0"/>
      <w:divBdr>
        <w:top w:val="none" w:sz="0" w:space="0" w:color="auto"/>
        <w:left w:val="none" w:sz="0" w:space="0" w:color="auto"/>
        <w:bottom w:val="none" w:sz="0" w:space="0" w:color="auto"/>
        <w:right w:val="none" w:sz="0" w:space="0" w:color="auto"/>
      </w:divBdr>
    </w:div>
    <w:div w:id="602542277">
      <w:bodyDiv w:val="1"/>
      <w:marLeft w:val="0"/>
      <w:marRight w:val="0"/>
      <w:marTop w:val="0"/>
      <w:marBottom w:val="0"/>
      <w:divBdr>
        <w:top w:val="none" w:sz="0" w:space="0" w:color="auto"/>
        <w:left w:val="none" w:sz="0" w:space="0" w:color="auto"/>
        <w:bottom w:val="none" w:sz="0" w:space="0" w:color="auto"/>
        <w:right w:val="none" w:sz="0" w:space="0" w:color="auto"/>
      </w:divBdr>
    </w:div>
    <w:div w:id="624585829">
      <w:bodyDiv w:val="1"/>
      <w:marLeft w:val="0"/>
      <w:marRight w:val="0"/>
      <w:marTop w:val="0"/>
      <w:marBottom w:val="0"/>
      <w:divBdr>
        <w:top w:val="none" w:sz="0" w:space="0" w:color="auto"/>
        <w:left w:val="none" w:sz="0" w:space="0" w:color="auto"/>
        <w:bottom w:val="none" w:sz="0" w:space="0" w:color="auto"/>
        <w:right w:val="none" w:sz="0" w:space="0" w:color="auto"/>
      </w:divBdr>
    </w:div>
    <w:div w:id="646669902">
      <w:bodyDiv w:val="1"/>
      <w:marLeft w:val="0"/>
      <w:marRight w:val="0"/>
      <w:marTop w:val="0"/>
      <w:marBottom w:val="0"/>
      <w:divBdr>
        <w:top w:val="none" w:sz="0" w:space="0" w:color="auto"/>
        <w:left w:val="none" w:sz="0" w:space="0" w:color="auto"/>
        <w:bottom w:val="none" w:sz="0" w:space="0" w:color="auto"/>
        <w:right w:val="none" w:sz="0" w:space="0" w:color="auto"/>
      </w:divBdr>
    </w:div>
    <w:div w:id="648094810">
      <w:bodyDiv w:val="1"/>
      <w:marLeft w:val="0"/>
      <w:marRight w:val="0"/>
      <w:marTop w:val="0"/>
      <w:marBottom w:val="0"/>
      <w:divBdr>
        <w:top w:val="none" w:sz="0" w:space="0" w:color="auto"/>
        <w:left w:val="none" w:sz="0" w:space="0" w:color="auto"/>
        <w:bottom w:val="none" w:sz="0" w:space="0" w:color="auto"/>
        <w:right w:val="none" w:sz="0" w:space="0" w:color="auto"/>
      </w:divBdr>
    </w:div>
    <w:div w:id="660427906">
      <w:bodyDiv w:val="1"/>
      <w:marLeft w:val="0"/>
      <w:marRight w:val="0"/>
      <w:marTop w:val="0"/>
      <w:marBottom w:val="0"/>
      <w:divBdr>
        <w:top w:val="none" w:sz="0" w:space="0" w:color="auto"/>
        <w:left w:val="none" w:sz="0" w:space="0" w:color="auto"/>
        <w:bottom w:val="none" w:sz="0" w:space="0" w:color="auto"/>
        <w:right w:val="none" w:sz="0" w:space="0" w:color="auto"/>
      </w:divBdr>
    </w:div>
    <w:div w:id="679504173">
      <w:bodyDiv w:val="1"/>
      <w:marLeft w:val="0"/>
      <w:marRight w:val="0"/>
      <w:marTop w:val="0"/>
      <w:marBottom w:val="0"/>
      <w:divBdr>
        <w:top w:val="none" w:sz="0" w:space="0" w:color="auto"/>
        <w:left w:val="none" w:sz="0" w:space="0" w:color="auto"/>
        <w:bottom w:val="none" w:sz="0" w:space="0" w:color="auto"/>
        <w:right w:val="none" w:sz="0" w:space="0" w:color="auto"/>
      </w:divBdr>
    </w:div>
    <w:div w:id="689575842">
      <w:bodyDiv w:val="1"/>
      <w:marLeft w:val="0"/>
      <w:marRight w:val="0"/>
      <w:marTop w:val="0"/>
      <w:marBottom w:val="0"/>
      <w:divBdr>
        <w:top w:val="none" w:sz="0" w:space="0" w:color="auto"/>
        <w:left w:val="none" w:sz="0" w:space="0" w:color="auto"/>
        <w:bottom w:val="none" w:sz="0" w:space="0" w:color="auto"/>
        <w:right w:val="none" w:sz="0" w:space="0" w:color="auto"/>
      </w:divBdr>
    </w:div>
    <w:div w:id="700712871">
      <w:bodyDiv w:val="1"/>
      <w:marLeft w:val="0"/>
      <w:marRight w:val="0"/>
      <w:marTop w:val="0"/>
      <w:marBottom w:val="0"/>
      <w:divBdr>
        <w:top w:val="none" w:sz="0" w:space="0" w:color="auto"/>
        <w:left w:val="none" w:sz="0" w:space="0" w:color="auto"/>
        <w:bottom w:val="none" w:sz="0" w:space="0" w:color="auto"/>
        <w:right w:val="none" w:sz="0" w:space="0" w:color="auto"/>
      </w:divBdr>
    </w:div>
    <w:div w:id="719016186">
      <w:bodyDiv w:val="1"/>
      <w:marLeft w:val="0"/>
      <w:marRight w:val="0"/>
      <w:marTop w:val="0"/>
      <w:marBottom w:val="0"/>
      <w:divBdr>
        <w:top w:val="none" w:sz="0" w:space="0" w:color="auto"/>
        <w:left w:val="none" w:sz="0" w:space="0" w:color="auto"/>
        <w:bottom w:val="none" w:sz="0" w:space="0" w:color="auto"/>
        <w:right w:val="none" w:sz="0" w:space="0" w:color="auto"/>
      </w:divBdr>
    </w:div>
    <w:div w:id="794370807">
      <w:bodyDiv w:val="1"/>
      <w:marLeft w:val="0"/>
      <w:marRight w:val="0"/>
      <w:marTop w:val="0"/>
      <w:marBottom w:val="0"/>
      <w:divBdr>
        <w:top w:val="none" w:sz="0" w:space="0" w:color="auto"/>
        <w:left w:val="none" w:sz="0" w:space="0" w:color="auto"/>
        <w:bottom w:val="none" w:sz="0" w:space="0" w:color="auto"/>
        <w:right w:val="none" w:sz="0" w:space="0" w:color="auto"/>
      </w:divBdr>
    </w:div>
    <w:div w:id="820930524">
      <w:bodyDiv w:val="1"/>
      <w:marLeft w:val="0"/>
      <w:marRight w:val="0"/>
      <w:marTop w:val="0"/>
      <w:marBottom w:val="0"/>
      <w:divBdr>
        <w:top w:val="none" w:sz="0" w:space="0" w:color="auto"/>
        <w:left w:val="none" w:sz="0" w:space="0" w:color="auto"/>
        <w:bottom w:val="none" w:sz="0" w:space="0" w:color="auto"/>
        <w:right w:val="none" w:sz="0" w:space="0" w:color="auto"/>
      </w:divBdr>
    </w:div>
    <w:div w:id="905072280">
      <w:bodyDiv w:val="1"/>
      <w:marLeft w:val="0"/>
      <w:marRight w:val="0"/>
      <w:marTop w:val="0"/>
      <w:marBottom w:val="0"/>
      <w:divBdr>
        <w:top w:val="none" w:sz="0" w:space="0" w:color="auto"/>
        <w:left w:val="none" w:sz="0" w:space="0" w:color="auto"/>
        <w:bottom w:val="none" w:sz="0" w:space="0" w:color="auto"/>
        <w:right w:val="none" w:sz="0" w:space="0" w:color="auto"/>
      </w:divBdr>
    </w:div>
    <w:div w:id="919169760">
      <w:bodyDiv w:val="1"/>
      <w:marLeft w:val="0"/>
      <w:marRight w:val="0"/>
      <w:marTop w:val="0"/>
      <w:marBottom w:val="0"/>
      <w:divBdr>
        <w:top w:val="none" w:sz="0" w:space="0" w:color="auto"/>
        <w:left w:val="none" w:sz="0" w:space="0" w:color="auto"/>
        <w:bottom w:val="none" w:sz="0" w:space="0" w:color="auto"/>
        <w:right w:val="none" w:sz="0" w:space="0" w:color="auto"/>
      </w:divBdr>
    </w:div>
    <w:div w:id="951278971">
      <w:bodyDiv w:val="1"/>
      <w:marLeft w:val="0"/>
      <w:marRight w:val="0"/>
      <w:marTop w:val="0"/>
      <w:marBottom w:val="0"/>
      <w:divBdr>
        <w:top w:val="none" w:sz="0" w:space="0" w:color="auto"/>
        <w:left w:val="none" w:sz="0" w:space="0" w:color="auto"/>
        <w:bottom w:val="none" w:sz="0" w:space="0" w:color="auto"/>
        <w:right w:val="none" w:sz="0" w:space="0" w:color="auto"/>
      </w:divBdr>
    </w:div>
    <w:div w:id="1053233365">
      <w:bodyDiv w:val="1"/>
      <w:marLeft w:val="0"/>
      <w:marRight w:val="0"/>
      <w:marTop w:val="0"/>
      <w:marBottom w:val="0"/>
      <w:divBdr>
        <w:top w:val="none" w:sz="0" w:space="0" w:color="auto"/>
        <w:left w:val="none" w:sz="0" w:space="0" w:color="auto"/>
        <w:bottom w:val="none" w:sz="0" w:space="0" w:color="auto"/>
        <w:right w:val="none" w:sz="0" w:space="0" w:color="auto"/>
      </w:divBdr>
    </w:div>
    <w:div w:id="1088236263">
      <w:bodyDiv w:val="1"/>
      <w:marLeft w:val="0"/>
      <w:marRight w:val="0"/>
      <w:marTop w:val="0"/>
      <w:marBottom w:val="0"/>
      <w:divBdr>
        <w:top w:val="none" w:sz="0" w:space="0" w:color="auto"/>
        <w:left w:val="none" w:sz="0" w:space="0" w:color="auto"/>
        <w:bottom w:val="none" w:sz="0" w:space="0" w:color="auto"/>
        <w:right w:val="none" w:sz="0" w:space="0" w:color="auto"/>
      </w:divBdr>
    </w:div>
    <w:div w:id="1307541259">
      <w:bodyDiv w:val="1"/>
      <w:marLeft w:val="0"/>
      <w:marRight w:val="0"/>
      <w:marTop w:val="0"/>
      <w:marBottom w:val="0"/>
      <w:divBdr>
        <w:top w:val="none" w:sz="0" w:space="0" w:color="auto"/>
        <w:left w:val="none" w:sz="0" w:space="0" w:color="auto"/>
        <w:bottom w:val="none" w:sz="0" w:space="0" w:color="auto"/>
        <w:right w:val="none" w:sz="0" w:space="0" w:color="auto"/>
      </w:divBdr>
    </w:div>
    <w:div w:id="1350520640">
      <w:bodyDiv w:val="1"/>
      <w:marLeft w:val="0"/>
      <w:marRight w:val="0"/>
      <w:marTop w:val="0"/>
      <w:marBottom w:val="0"/>
      <w:divBdr>
        <w:top w:val="none" w:sz="0" w:space="0" w:color="auto"/>
        <w:left w:val="none" w:sz="0" w:space="0" w:color="auto"/>
        <w:bottom w:val="none" w:sz="0" w:space="0" w:color="auto"/>
        <w:right w:val="none" w:sz="0" w:space="0" w:color="auto"/>
      </w:divBdr>
    </w:div>
    <w:div w:id="1389762532">
      <w:bodyDiv w:val="1"/>
      <w:marLeft w:val="0"/>
      <w:marRight w:val="0"/>
      <w:marTop w:val="0"/>
      <w:marBottom w:val="0"/>
      <w:divBdr>
        <w:top w:val="none" w:sz="0" w:space="0" w:color="auto"/>
        <w:left w:val="none" w:sz="0" w:space="0" w:color="auto"/>
        <w:bottom w:val="none" w:sz="0" w:space="0" w:color="auto"/>
        <w:right w:val="none" w:sz="0" w:space="0" w:color="auto"/>
      </w:divBdr>
    </w:div>
    <w:div w:id="1430197684">
      <w:bodyDiv w:val="1"/>
      <w:marLeft w:val="0"/>
      <w:marRight w:val="0"/>
      <w:marTop w:val="0"/>
      <w:marBottom w:val="0"/>
      <w:divBdr>
        <w:top w:val="none" w:sz="0" w:space="0" w:color="auto"/>
        <w:left w:val="none" w:sz="0" w:space="0" w:color="auto"/>
        <w:bottom w:val="none" w:sz="0" w:space="0" w:color="auto"/>
        <w:right w:val="none" w:sz="0" w:space="0" w:color="auto"/>
      </w:divBdr>
    </w:div>
    <w:div w:id="1430738306">
      <w:bodyDiv w:val="1"/>
      <w:marLeft w:val="0"/>
      <w:marRight w:val="0"/>
      <w:marTop w:val="0"/>
      <w:marBottom w:val="0"/>
      <w:divBdr>
        <w:top w:val="none" w:sz="0" w:space="0" w:color="auto"/>
        <w:left w:val="none" w:sz="0" w:space="0" w:color="auto"/>
        <w:bottom w:val="none" w:sz="0" w:space="0" w:color="auto"/>
        <w:right w:val="none" w:sz="0" w:space="0" w:color="auto"/>
      </w:divBdr>
    </w:div>
    <w:div w:id="1491403263">
      <w:bodyDiv w:val="1"/>
      <w:marLeft w:val="0"/>
      <w:marRight w:val="0"/>
      <w:marTop w:val="0"/>
      <w:marBottom w:val="0"/>
      <w:divBdr>
        <w:top w:val="none" w:sz="0" w:space="0" w:color="auto"/>
        <w:left w:val="none" w:sz="0" w:space="0" w:color="auto"/>
        <w:bottom w:val="none" w:sz="0" w:space="0" w:color="auto"/>
        <w:right w:val="none" w:sz="0" w:space="0" w:color="auto"/>
      </w:divBdr>
    </w:div>
    <w:div w:id="1561942313">
      <w:bodyDiv w:val="1"/>
      <w:marLeft w:val="0"/>
      <w:marRight w:val="0"/>
      <w:marTop w:val="0"/>
      <w:marBottom w:val="0"/>
      <w:divBdr>
        <w:top w:val="none" w:sz="0" w:space="0" w:color="auto"/>
        <w:left w:val="none" w:sz="0" w:space="0" w:color="auto"/>
        <w:bottom w:val="none" w:sz="0" w:space="0" w:color="auto"/>
        <w:right w:val="none" w:sz="0" w:space="0" w:color="auto"/>
      </w:divBdr>
    </w:div>
    <w:div w:id="1588731717">
      <w:bodyDiv w:val="1"/>
      <w:marLeft w:val="0"/>
      <w:marRight w:val="0"/>
      <w:marTop w:val="0"/>
      <w:marBottom w:val="0"/>
      <w:divBdr>
        <w:top w:val="none" w:sz="0" w:space="0" w:color="auto"/>
        <w:left w:val="none" w:sz="0" w:space="0" w:color="auto"/>
        <w:bottom w:val="none" w:sz="0" w:space="0" w:color="auto"/>
        <w:right w:val="none" w:sz="0" w:space="0" w:color="auto"/>
      </w:divBdr>
    </w:div>
    <w:div w:id="1621296903">
      <w:bodyDiv w:val="1"/>
      <w:marLeft w:val="0"/>
      <w:marRight w:val="0"/>
      <w:marTop w:val="0"/>
      <w:marBottom w:val="0"/>
      <w:divBdr>
        <w:top w:val="none" w:sz="0" w:space="0" w:color="auto"/>
        <w:left w:val="none" w:sz="0" w:space="0" w:color="auto"/>
        <w:bottom w:val="none" w:sz="0" w:space="0" w:color="auto"/>
        <w:right w:val="none" w:sz="0" w:space="0" w:color="auto"/>
      </w:divBdr>
    </w:div>
    <w:div w:id="1659114489">
      <w:bodyDiv w:val="1"/>
      <w:marLeft w:val="0"/>
      <w:marRight w:val="0"/>
      <w:marTop w:val="0"/>
      <w:marBottom w:val="0"/>
      <w:divBdr>
        <w:top w:val="none" w:sz="0" w:space="0" w:color="auto"/>
        <w:left w:val="none" w:sz="0" w:space="0" w:color="auto"/>
        <w:bottom w:val="none" w:sz="0" w:space="0" w:color="auto"/>
        <w:right w:val="none" w:sz="0" w:space="0" w:color="auto"/>
      </w:divBdr>
    </w:div>
    <w:div w:id="1664310327">
      <w:bodyDiv w:val="1"/>
      <w:marLeft w:val="0"/>
      <w:marRight w:val="0"/>
      <w:marTop w:val="0"/>
      <w:marBottom w:val="0"/>
      <w:divBdr>
        <w:top w:val="none" w:sz="0" w:space="0" w:color="auto"/>
        <w:left w:val="none" w:sz="0" w:space="0" w:color="auto"/>
        <w:bottom w:val="none" w:sz="0" w:space="0" w:color="auto"/>
        <w:right w:val="none" w:sz="0" w:space="0" w:color="auto"/>
      </w:divBdr>
    </w:div>
    <w:div w:id="1702627031">
      <w:bodyDiv w:val="1"/>
      <w:marLeft w:val="0"/>
      <w:marRight w:val="0"/>
      <w:marTop w:val="0"/>
      <w:marBottom w:val="0"/>
      <w:divBdr>
        <w:top w:val="none" w:sz="0" w:space="0" w:color="auto"/>
        <w:left w:val="none" w:sz="0" w:space="0" w:color="auto"/>
        <w:bottom w:val="none" w:sz="0" w:space="0" w:color="auto"/>
        <w:right w:val="none" w:sz="0" w:space="0" w:color="auto"/>
      </w:divBdr>
    </w:div>
    <w:div w:id="1733501936">
      <w:bodyDiv w:val="1"/>
      <w:marLeft w:val="0"/>
      <w:marRight w:val="0"/>
      <w:marTop w:val="0"/>
      <w:marBottom w:val="0"/>
      <w:divBdr>
        <w:top w:val="none" w:sz="0" w:space="0" w:color="auto"/>
        <w:left w:val="none" w:sz="0" w:space="0" w:color="auto"/>
        <w:bottom w:val="none" w:sz="0" w:space="0" w:color="auto"/>
        <w:right w:val="none" w:sz="0" w:space="0" w:color="auto"/>
      </w:divBdr>
    </w:div>
    <w:div w:id="1779256564">
      <w:bodyDiv w:val="1"/>
      <w:marLeft w:val="0"/>
      <w:marRight w:val="0"/>
      <w:marTop w:val="0"/>
      <w:marBottom w:val="0"/>
      <w:divBdr>
        <w:top w:val="none" w:sz="0" w:space="0" w:color="auto"/>
        <w:left w:val="none" w:sz="0" w:space="0" w:color="auto"/>
        <w:bottom w:val="none" w:sz="0" w:space="0" w:color="auto"/>
        <w:right w:val="none" w:sz="0" w:space="0" w:color="auto"/>
      </w:divBdr>
    </w:div>
    <w:div w:id="1803500963">
      <w:bodyDiv w:val="1"/>
      <w:marLeft w:val="0"/>
      <w:marRight w:val="0"/>
      <w:marTop w:val="0"/>
      <w:marBottom w:val="0"/>
      <w:divBdr>
        <w:top w:val="none" w:sz="0" w:space="0" w:color="auto"/>
        <w:left w:val="none" w:sz="0" w:space="0" w:color="auto"/>
        <w:bottom w:val="none" w:sz="0" w:space="0" w:color="auto"/>
        <w:right w:val="none" w:sz="0" w:space="0" w:color="auto"/>
      </w:divBdr>
    </w:div>
    <w:div w:id="1969705334">
      <w:bodyDiv w:val="1"/>
      <w:marLeft w:val="0"/>
      <w:marRight w:val="0"/>
      <w:marTop w:val="0"/>
      <w:marBottom w:val="0"/>
      <w:divBdr>
        <w:top w:val="none" w:sz="0" w:space="0" w:color="auto"/>
        <w:left w:val="none" w:sz="0" w:space="0" w:color="auto"/>
        <w:bottom w:val="none" w:sz="0" w:space="0" w:color="auto"/>
        <w:right w:val="none" w:sz="0" w:space="0" w:color="auto"/>
      </w:divBdr>
    </w:div>
    <w:div w:id="1981031843">
      <w:bodyDiv w:val="1"/>
      <w:marLeft w:val="0"/>
      <w:marRight w:val="0"/>
      <w:marTop w:val="0"/>
      <w:marBottom w:val="0"/>
      <w:divBdr>
        <w:top w:val="none" w:sz="0" w:space="0" w:color="auto"/>
        <w:left w:val="none" w:sz="0" w:space="0" w:color="auto"/>
        <w:bottom w:val="none" w:sz="0" w:space="0" w:color="auto"/>
        <w:right w:val="none" w:sz="0" w:space="0" w:color="auto"/>
      </w:divBdr>
    </w:div>
    <w:div w:id="2012490928">
      <w:bodyDiv w:val="1"/>
      <w:marLeft w:val="0"/>
      <w:marRight w:val="0"/>
      <w:marTop w:val="0"/>
      <w:marBottom w:val="0"/>
      <w:divBdr>
        <w:top w:val="none" w:sz="0" w:space="0" w:color="auto"/>
        <w:left w:val="none" w:sz="0" w:space="0" w:color="auto"/>
        <w:bottom w:val="none" w:sz="0" w:space="0" w:color="auto"/>
        <w:right w:val="none" w:sz="0" w:space="0" w:color="auto"/>
      </w:divBdr>
    </w:div>
    <w:div w:id="209755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3.tif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6.tiff"/><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2.tif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tiff"/><Relationship Id="rId20" Type="http://schemas.openxmlformats.org/officeDocument/2006/relationships/image" Target="media/image5.tif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image" Target="media/image4.tif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7.tif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che0001\AppData\Local\Microsoft\Windows\INetCache\Content.MSO\94DDE0E1.dotm" TargetMode="External"/></Relationships>
</file>

<file path=word/theme/theme1.xml><?xml version="1.0" encoding="utf-8"?>
<a:theme xmlns:a="http://schemas.openxmlformats.org/drawingml/2006/main" name="Office Theme">
  <a:themeElements>
    <a:clrScheme name="SLU Färger">
      <a:dk1>
        <a:srgbClr val="000000"/>
      </a:dk1>
      <a:lt1>
        <a:sysClr val="window" lastClr="FFFFFF"/>
      </a:lt1>
      <a:dk2>
        <a:srgbClr val="000000"/>
      </a:dk2>
      <a:lt2>
        <a:srgbClr val="A5A5A5"/>
      </a:lt2>
      <a:accent1>
        <a:srgbClr val="000000"/>
      </a:accent1>
      <a:accent2>
        <a:srgbClr val="D28E00"/>
      </a:accent2>
      <a:accent3>
        <a:srgbClr val="9961C3"/>
      </a:accent3>
      <a:accent4>
        <a:srgbClr val="80BFD3"/>
      </a:accent4>
      <a:accent5>
        <a:srgbClr val="DAD666"/>
      </a:accent5>
      <a:accent6>
        <a:srgbClr val="616265"/>
      </a:accent6>
      <a:hlink>
        <a:srgbClr val="000000"/>
      </a:hlink>
      <a:folHlink>
        <a:srgbClr val="000000"/>
      </a:folHlink>
    </a:clrScheme>
    <a:fontScheme name="SLU2011">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2F6CF5AC4B69D4CA4913C8C7806130C" ma:contentTypeVersion="0" ma:contentTypeDescription="Skapa ett nytt dokument." ma:contentTypeScope="" ma:versionID="99a8c06d041fe489a0ac81dc45f84c12">
  <xsd:schema xmlns:xsd="http://www.w3.org/2001/XMLSchema" xmlns:xs="http://www.w3.org/2001/XMLSchema" xmlns:p="http://schemas.microsoft.com/office/2006/metadata/properties" targetNamespace="http://schemas.microsoft.com/office/2006/metadata/properties" ma:root="true" ma:fieldsID="988ddc45a2a1ba233d786d3fa5db79e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B571DE-9FEF-443E-BFEF-8D8A10FF54E4}">
  <ds:schemaRefs>
    <ds:schemaRef ds:uri="http://schemas.microsoft.com/office/2006/metadata/properties"/>
  </ds:schemaRefs>
</ds:datastoreItem>
</file>

<file path=customXml/itemProps2.xml><?xml version="1.0" encoding="utf-8"?>
<ds:datastoreItem xmlns:ds="http://schemas.openxmlformats.org/officeDocument/2006/customXml" ds:itemID="{26208C63-3BA0-4E10-999A-5A1631CE23E7}">
  <ds:schemaRefs>
    <ds:schemaRef ds:uri="http://schemas.microsoft.com/sharepoint/v3/contenttype/forms"/>
  </ds:schemaRefs>
</ds:datastoreItem>
</file>

<file path=customXml/itemProps3.xml><?xml version="1.0" encoding="utf-8"?>
<ds:datastoreItem xmlns:ds="http://schemas.openxmlformats.org/officeDocument/2006/customXml" ds:itemID="{9E139D32-C100-407F-ABC8-6BC7DACBCB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DA9EF7A-CCE7-4AF5-BA3C-73D4204EBDDA}">
  <ds:schemaRefs>
    <ds:schemaRef ds:uri="http://schemas.microsoft.com/office/2006/customDocumentInformationPanel"/>
  </ds:schemaRefs>
</ds:datastoreItem>
</file>

<file path=customXml/itemProps5.xml><?xml version="1.0" encoding="utf-8"?>
<ds:datastoreItem xmlns:ds="http://schemas.openxmlformats.org/officeDocument/2006/customXml" ds:itemID="{A92F250B-C9C2-4197-A3C6-37ACD4474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94DDE0E1</Template>
  <TotalTime>2471</TotalTime>
  <Pages>28</Pages>
  <Words>29440</Words>
  <Characters>161922</Characters>
  <Application>Microsoft Office Word</Application>
  <DocSecurity>0</DocSecurity>
  <Lines>1349</Lines>
  <Paragraphs>381</Paragraphs>
  <ScaleCrop>false</ScaleCrop>
  <HeadingPairs>
    <vt:vector size="6" baseType="variant">
      <vt:variant>
        <vt:lpstr>Titre</vt:lpstr>
      </vt:variant>
      <vt:variant>
        <vt:i4>1</vt:i4>
      </vt:variant>
      <vt:variant>
        <vt:lpstr>Title</vt:lpstr>
      </vt:variant>
      <vt:variant>
        <vt:i4>1</vt:i4>
      </vt:variant>
      <vt:variant>
        <vt:lpstr>Rubrik</vt:lpstr>
      </vt:variant>
      <vt:variant>
        <vt:i4>1</vt:i4>
      </vt:variant>
    </vt:vector>
  </HeadingPairs>
  <TitlesOfParts>
    <vt:vector size="3" baseType="lpstr">
      <vt:lpstr/>
      <vt:lpstr/>
      <vt:lpstr/>
    </vt:vector>
  </TitlesOfParts>
  <Company>SLU</Company>
  <LinksUpToDate>false</LinksUpToDate>
  <CharactersWithSpaces>190981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Ludovic Henneron</dc:creator>
  <cp:keywords/>
  <dc:description/>
  <cp:lastModifiedBy>LUDOVIC HENNERON (Personnel)</cp:lastModifiedBy>
  <cp:revision>108</cp:revision>
  <cp:lastPrinted>2012-03-26T17:07:00Z</cp:lastPrinted>
  <dcterms:created xsi:type="dcterms:W3CDTF">2021-06-10T15:03:00Z</dcterms:created>
  <dcterms:modified xsi:type="dcterms:W3CDTF">2022-07-08T09:07:00Z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zotero-version="6.0.8"&gt;&lt;session id="jWQLlT3y"/&gt;&lt;style id="http://www.zotero.org/styles/nature" hasBibliography="1" bibliographyStyleHasBeenSet="1"/&gt;&lt;prefs&gt;&lt;pref name="fieldType" value="Field"/&gt;&lt;pref name="automaticJournalAbbreviatio</vt:lpwstr>
  </property>
  <property fmtid="{D5CDD505-2E9C-101B-9397-08002B2CF9AE}" pid="3" name="ZOTERO_PREF_2">
    <vt:lpwstr>ns" value="true"/&gt;&lt;pref name="dontAskDelayCitationUpdates" value="true"/&gt;&lt;/prefs&gt;&lt;/data&gt;</vt:lpwstr>
  </property>
</Properties>
</file>