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Supplementary Fig. 1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Sample ID: A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3510" cy="3745230"/>
            <wp:effectExtent l="0" t="0" r="15240" b="7620"/>
            <wp:docPr id="1" name="图片 1" descr="d40d83b96091013e7da95fcd9d5c9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40d83b96091013e7da95fcd9d5c9d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Sample ID: B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3510" cy="3745230"/>
            <wp:effectExtent l="0" t="0" r="15240" b="7620"/>
            <wp:docPr id="2" name="图片 2" descr="2a0474cce65a1b094e3840a869ddb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a0474cce65a1b094e3840a869ddb9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Sample ID: C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3510" cy="3745230"/>
            <wp:effectExtent l="0" t="0" r="15240" b="7620"/>
            <wp:docPr id="3" name="图片 3" descr="c87ef153655d89b839ad220c6952a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87ef153655d89b839ad220c6952a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Sample ID: D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3510" cy="3745230"/>
            <wp:effectExtent l="0" t="0" r="15240" b="7620"/>
            <wp:docPr id="4" name="图片 4" descr="87cd3e227f7864d43331cd30837a2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7cd3e227f7864d43331cd30837a2e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Fig.1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Quality control results of four capture field sample A-D libraries.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CE2C42"/>
    <w:rsid w:val="411B2391"/>
    <w:rsid w:val="6010693D"/>
    <w:rsid w:val="69C75F7F"/>
    <w:rsid w:val="6AAB40EB"/>
    <w:rsid w:val="6C471FD1"/>
    <w:rsid w:val="7D35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</Words>
  <Characters>134</Characters>
  <Lines>0</Lines>
  <Paragraphs>0</Paragraphs>
  <TotalTime>63</TotalTime>
  <ScaleCrop>false</ScaleCrop>
  <LinksUpToDate>false</LinksUpToDate>
  <CharactersWithSpaces>155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2022-01-12T06:26:00Z</dcterms:created>
  <dc:creator>hc</dc:creator>
  <cp:lastModifiedBy>醉红颜</cp:lastModifiedBy>
  <dcterms:modified xsi:type="dcterms:W3CDTF">2022-04-19T08:00:59Z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124F16C632E540988734F16495E47BCB</vt:lpwstr>
  </property>
</Properties>
</file>