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9EBF0" w14:textId="66BE08B6" w:rsidR="00BE61F3" w:rsidRPr="00BE61F3" w:rsidRDefault="00E346CA" w:rsidP="00BE61F3">
      <w:pPr>
        <w:widowControl w:val="0"/>
        <w:autoSpaceDE w:val="0"/>
        <w:autoSpaceDN w:val="0"/>
        <w:spacing w:before="172" w:after="0" w:line="240" w:lineRule="auto"/>
        <w:ind w:left="125"/>
        <w:outlineLvl w:val="0"/>
        <w:rPr>
          <w:rFonts w:ascii="Arial" w:eastAsia="Arial" w:hAnsi="Arial" w:cs="Arial"/>
          <w:b/>
          <w:bCs/>
          <w:sz w:val="32"/>
          <w:szCs w:val="32"/>
        </w:rPr>
      </w:pPr>
      <w:r>
        <w:rPr>
          <w:rFonts w:ascii="Arial" w:eastAsia="Arial" w:hAnsi="Arial" w:cs="Arial"/>
          <w:b/>
          <w:bCs/>
          <w:sz w:val="32"/>
          <w:szCs w:val="32"/>
        </w:rPr>
        <w:t>Supplementary</w:t>
      </w:r>
      <w:r w:rsidR="00BE61F3" w:rsidRPr="00BE61F3">
        <w:rPr>
          <w:rFonts w:ascii="Arial" w:eastAsia="Arial" w:hAnsi="Arial" w:cs="Arial"/>
          <w:b/>
          <w:bCs/>
          <w:sz w:val="32"/>
          <w:szCs w:val="32"/>
        </w:rPr>
        <w:t xml:space="preserve"> information</w:t>
      </w:r>
    </w:p>
    <w:p w14:paraId="44F8855F" w14:textId="4AF4E59F" w:rsidR="00BE61F3" w:rsidRPr="00680978" w:rsidRDefault="00BE61F3" w:rsidP="00BE61F3">
      <w:pPr>
        <w:widowControl w:val="0"/>
        <w:autoSpaceDE w:val="0"/>
        <w:autoSpaceDN w:val="0"/>
        <w:spacing w:before="172" w:after="0" w:line="240" w:lineRule="auto"/>
        <w:ind w:left="125"/>
        <w:outlineLvl w:val="0"/>
        <w:rPr>
          <w:rFonts w:ascii="Arial" w:eastAsia="Arial" w:hAnsi="Arial" w:cs="Arial"/>
          <w:b/>
          <w:bCs/>
          <w:sz w:val="40"/>
          <w:szCs w:val="40"/>
        </w:rPr>
      </w:pPr>
      <w:r w:rsidRPr="00680978">
        <w:rPr>
          <w:rFonts w:ascii="Arial" w:eastAsia="Arial" w:hAnsi="Arial" w:cs="Arial"/>
          <w:b/>
          <w:bCs/>
          <w:sz w:val="40"/>
          <w:szCs w:val="40"/>
        </w:rPr>
        <w:t>Size characterization of Plasmonic Nanoparticles with Dark-Field Single Particle Spectrophotometry</w:t>
      </w:r>
    </w:p>
    <w:p w14:paraId="0D215A8B" w14:textId="77777777" w:rsidR="00BE61F3" w:rsidRPr="00680978" w:rsidRDefault="00BE61F3" w:rsidP="00BE61F3">
      <w:pPr>
        <w:widowControl w:val="0"/>
        <w:autoSpaceDE w:val="0"/>
        <w:autoSpaceDN w:val="0"/>
        <w:spacing w:before="287" w:after="0" w:line="241" w:lineRule="exact"/>
        <w:ind w:left="122"/>
        <w:rPr>
          <w:rFonts w:ascii="Arial" w:eastAsia="Arial" w:hAnsi="Arial" w:cs="Arial"/>
          <w:b/>
          <w:bCs/>
          <w:sz w:val="24"/>
          <w:szCs w:val="24"/>
          <w:lang w:val="es-ES"/>
        </w:rPr>
      </w:pPr>
      <w:r w:rsidRPr="00680978">
        <w:rPr>
          <w:rFonts w:ascii="Arial" w:eastAsia="Arial" w:hAnsi="Arial" w:cs="Arial"/>
          <w:b/>
          <w:bCs/>
          <w:sz w:val="24"/>
          <w:szCs w:val="24"/>
          <w:lang w:val="es-ES"/>
        </w:rPr>
        <w:t>Rodrigo Calvo</w:t>
      </w:r>
      <w:r w:rsidRPr="00680978">
        <w:rPr>
          <w:rFonts w:ascii="Arial" w:eastAsia="Arial" w:hAnsi="Arial" w:cs="Arial"/>
          <w:b/>
          <w:bCs/>
          <w:sz w:val="24"/>
          <w:szCs w:val="24"/>
          <w:vertAlign w:val="superscript"/>
          <w:lang w:val="es-ES"/>
        </w:rPr>
        <w:t>1,2</w:t>
      </w:r>
      <w:r w:rsidRPr="00680978">
        <w:rPr>
          <w:rFonts w:ascii="Arial" w:eastAsia="Arial" w:hAnsi="Arial" w:cs="Arial"/>
          <w:b/>
          <w:bCs/>
          <w:sz w:val="24"/>
          <w:szCs w:val="24"/>
          <w:lang w:val="es-ES"/>
        </w:rPr>
        <w:t>, Andreas Thon</w:t>
      </w:r>
      <w:r w:rsidRPr="00680978">
        <w:rPr>
          <w:rFonts w:ascii="Arial" w:eastAsia="Arial" w:hAnsi="Arial" w:cs="Arial"/>
          <w:b/>
          <w:bCs/>
          <w:sz w:val="24"/>
          <w:szCs w:val="24"/>
          <w:vertAlign w:val="superscript"/>
          <w:lang w:val="es-ES"/>
        </w:rPr>
        <w:t>1</w:t>
      </w:r>
      <w:r w:rsidRPr="00680978">
        <w:rPr>
          <w:rFonts w:ascii="Arial" w:eastAsia="Arial" w:hAnsi="Arial" w:cs="Arial"/>
          <w:b/>
          <w:bCs/>
          <w:sz w:val="24"/>
          <w:szCs w:val="24"/>
          <w:lang w:val="es-ES"/>
        </w:rPr>
        <w:t>, Asis Saad</w:t>
      </w:r>
      <w:r w:rsidRPr="00680978">
        <w:rPr>
          <w:rFonts w:ascii="Arial" w:eastAsia="Arial" w:hAnsi="Arial" w:cs="Arial"/>
          <w:b/>
          <w:bCs/>
          <w:sz w:val="24"/>
          <w:szCs w:val="24"/>
          <w:vertAlign w:val="superscript"/>
          <w:lang w:val="es-ES"/>
        </w:rPr>
        <w:t>1</w:t>
      </w:r>
      <w:r w:rsidRPr="00680978">
        <w:rPr>
          <w:rFonts w:ascii="Arial" w:eastAsia="Arial" w:hAnsi="Arial" w:cs="Arial"/>
          <w:b/>
          <w:bCs/>
          <w:sz w:val="24"/>
          <w:szCs w:val="24"/>
          <w:lang w:val="es-ES"/>
        </w:rPr>
        <w:t>, Antonio Salvador-Matar</w:t>
      </w:r>
      <w:r w:rsidRPr="00680978">
        <w:rPr>
          <w:rFonts w:ascii="Arial" w:eastAsia="Arial" w:hAnsi="Arial" w:cs="Arial"/>
          <w:b/>
          <w:bCs/>
          <w:sz w:val="24"/>
          <w:szCs w:val="24"/>
          <w:vertAlign w:val="superscript"/>
          <w:lang w:val="es-ES"/>
        </w:rPr>
        <w:t>1</w:t>
      </w:r>
      <w:r w:rsidRPr="00680978">
        <w:rPr>
          <w:rFonts w:ascii="Arial" w:eastAsia="Arial" w:hAnsi="Arial" w:cs="Arial"/>
          <w:b/>
          <w:bCs/>
          <w:sz w:val="24"/>
          <w:szCs w:val="24"/>
          <w:lang w:val="es-ES"/>
        </w:rPr>
        <w:t>, Miguel Manso</w:t>
      </w:r>
      <w:r w:rsidRPr="00680978">
        <w:rPr>
          <w:rFonts w:ascii="Arial" w:eastAsia="Arial" w:hAnsi="Arial" w:cs="Arial"/>
          <w:b/>
          <w:bCs/>
          <w:sz w:val="24"/>
          <w:szCs w:val="24"/>
          <w:vertAlign w:val="superscript"/>
          <w:lang w:val="es-ES"/>
        </w:rPr>
        <w:t>2</w:t>
      </w:r>
      <w:r w:rsidRPr="00680978">
        <w:rPr>
          <w:rFonts w:ascii="Arial" w:eastAsia="Arial" w:hAnsi="Arial" w:cs="Arial"/>
          <w:b/>
          <w:bCs/>
          <w:sz w:val="24"/>
          <w:szCs w:val="24"/>
          <w:lang w:val="es-ES"/>
        </w:rPr>
        <w:t>, Óscar Ahumada</w:t>
      </w:r>
      <w:r w:rsidRPr="00680978">
        <w:rPr>
          <w:rFonts w:ascii="Arial" w:eastAsia="Arial" w:hAnsi="Arial" w:cs="Arial"/>
          <w:b/>
          <w:bCs/>
          <w:sz w:val="24"/>
          <w:szCs w:val="24"/>
          <w:vertAlign w:val="superscript"/>
          <w:lang w:val="es-ES"/>
        </w:rPr>
        <w:t>1</w:t>
      </w:r>
      <w:r w:rsidRPr="00680978">
        <w:rPr>
          <w:rFonts w:ascii="Arial" w:eastAsia="Arial" w:hAnsi="Arial" w:cs="Arial"/>
          <w:b/>
          <w:bCs/>
          <w:sz w:val="24"/>
          <w:szCs w:val="24"/>
          <w:lang w:val="es-ES"/>
        </w:rPr>
        <w:t>, Valerio Pini</w:t>
      </w:r>
      <w:proofErr w:type="gramStart"/>
      <w:r w:rsidRPr="00680978">
        <w:rPr>
          <w:rFonts w:ascii="Arial" w:eastAsia="Arial" w:hAnsi="Arial" w:cs="Arial"/>
          <w:b/>
          <w:bCs/>
          <w:sz w:val="24"/>
          <w:szCs w:val="24"/>
          <w:vertAlign w:val="superscript"/>
          <w:lang w:val="es-ES"/>
        </w:rPr>
        <w:t>1,*</w:t>
      </w:r>
      <w:proofErr w:type="gramEnd"/>
    </w:p>
    <w:p w14:paraId="522C8F23" w14:textId="77777777" w:rsidR="00EA398A" w:rsidRDefault="00EA398A" w:rsidP="00EA398A">
      <w:pPr>
        <w:widowControl w:val="0"/>
        <w:autoSpaceDE w:val="0"/>
        <w:autoSpaceDN w:val="0"/>
        <w:spacing w:after="0" w:line="239" w:lineRule="exact"/>
        <w:ind w:left="133"/>
        <w:rPr>
          <w:rFonts w:ascii="Times New Roman" w:eastAsia="Times New Roman" w:hAnsi="Times New Roman" w:cs="Times New Roman"/>
          <w:position w:val="7"/>
          <w:sz w:val="14"/>
          <w:szCs w:val="20"/>
          <w:lang w:val="es-ES"/>
        </w:rPr>
      </w:pPr>
    </w:p>
    <w:p w14:paraId="04BF4B31" w14:textId="238576D5" w:rsidR="00EA398A" w:rsidRDefault="00EA398A" w:rsidP="00EA398A">
      <w:pPr>
        <w:widowControl w:val="0"/>
        <w:autoSpaceDE w:val="0"/>
        <w:autoSpaceDN w:val="0"/>
        <w:spacing w:after="0" w:line="239" w:lineRule="exact"/>
        <w:ind w:left="133"/>
        <w:rPr>
          <w:rFonts w:ascii="Times New Roman" w:eastAsia="Times New Roman" w:hAnsi="Times New Roman" w:cs="Times New Roman"/>
          <w:sz w:val="20"/>
          <w:szCs w:val="20"/>
          <w:lang w:val="es-ES"/>
        </w:rPr>
      </w:pPr>
      <w:r>
        <w:rPr>
          <w:rFonts w:ascii="Times New Roman" w:eastAsia="Times New Roman" w:hAnsi="Times New Roman" w:cs="Times New Roman"/>
          <w:position w:val="7"/>
          <w:sz w:val="14"/>
          <w:szCs w:val="20"/>
          <w:lang w:val="es-ES"/>
        </w:rPr>
        <w:t>1</w:t>
      </w:r>
      <w:proofErr w:type="spellStart"/>
      <w:r w:rsidRPr="00741959">
        <w:rPr>
          <w:rFonts w:ascii="Times New Roman" w:eastAsia="Times New Roman" w:hAnsi="Times New Roman" w:cs="Times New Roman"/>
          <w:sz w:val="20"/>
          <w:szCs w:val="20"/>
          <w:lang w:val="es-ES"/>
        </w:rPr>
        <w:t>MecWins</w:t>
      </w:r>
      <w:proofErr w:type="spellEnd"/>
      <w:r w:rsidRPr="00741959">
        <w:rPr>
          <w:rFonts w:ascii="Times New Roman" w:eastAsia="Times New Roman" w:hAnsi="Times New Roman" w:cs="Times New Roman"/>
          <w:sz w:val="20"/>
          <w:szCs w:val="20"/>
          <w:lang w:val="es-ES"/>
        </w:rPr>
        <w:t xml:space="preserve">, Roda de Poniente 15, Tres Cantos, 28760, Madrid, </w:t>
      </w:r>
      <w:proofErr w:type="spellStart"/>
      <w:r w:rsidRPr="00741959">
        <w:rPr>
          <w:rFonts w:ascii="Times New Roman" w:eastAsia="Times New Roman" w:hAnsi="Times New Roman" w:cs="Times New Roman"/>
          <w:sz w:val="20"/>
          <w:szCs w:val="20"/>
          <w:lang w:val="es-ES"/>
        </w:rPr>
        <w:t>Spain</w:t>
      </w:r>
      <w:proofErr w:type="spellEnd"/>
    </w:p>
    <w:p w14:paraId="39B43AD8" w14:textId="77777777" w:rsidR="00EA398A" w:rsidRPr="00741959" w:rsidRDefault="00EA398A" w:rsidP="00EA398A">
      <w:pPr>
        <w:widowControl w:val="0"/>
        <w:autoSpaceDE w:val="0"/>
        <w:autoSpaceDN w:val="0"/>
        <w:spacing w:after="0" w:line="239" w:lineRule="exact"/>
        <w:ind w:left="133"/>
        <w:rPr>
          <w:rFonts w:ascii="Times New Roman" w:eastAsia="Times New Roman" w:hAnsi="Times New Roman" w:cs="Times New Roman"/>
          <w:sz w:val="20"/>
          <w:szCs w:val="20"/>
          <w:lang w:val="es-ES"/>
        </w:rPr>
      </w:pPr>
      <w:r>
        <w:rPr>
          <w:rFonts w:ascii="Times New Roman" w:eastAsia="Times New Roman" w:hAnsi="Times New Roman" w:cs="Times New Roman"/>
          <w:position w:val="7"/>
          <w:sz w:val="14"/>
          <w:szCs w:val="20"/>
          <w:lang w:val="es-ES"/>
        </w:rPr>
        <w:t>2</w:t>
      </w:r>
      <w:r w:rsidRPr="00741959">
        <w:rPr>
          <w:rFonts w:ascii="Times New Roman" w:eastAsia="Times New Roman" w:hAnsi="Times New Roman" w:cs="Times New Roman"/>
          <w:sz w:val="20"/>
          <w:szCs w:val="20"/>
          <w:lang w:val="es-ES"/>
        </w:rPr>
        <w:t xml:space="preserve">Departamento de Física Aplicada, Universidad Autónoma de Madrid, Campus de Cantoblanco, 28049, Madrid, </w:t>
      </w:r>
      <w:proofErr w:type="spellStart"/>
      <w:r w:rsidRPr="00741959">
        <w:rPr>
          <w:rFonts w:ascii="Times New Roman" w:eastAsia="Times New Roman" w:hAnsi="Times New Roman" w:cs="Times New Roman"/>
          <w:sz w:val="20"/>
          <w:szCs w:val="20"/>
          <w:lang w:val="es-ES"/>
        </w:rPr>
        <w:t>Spain</w:t>
      </w:r>
      <w:proofErr w:type="spellEnd"/>
    </w:p>
    <w:p w14:paraId="63C6FDAF" w14:textId="77777777" w:rsidR="00BE61F3" w:rsidRPr="00680978" w:rsidRDefault="00BE61F3" w:rsidP="00BE61F3">
      <w:pPr>
        <w:widowControl w:val="0"/>
        <w:autoSpaceDE w:val="0"/>
        <w:autoSpaceDN w:val="0"/>
        <w:spacing w:after="0" w:line="239" w:lineRule="exact"/>
        <w:ind w:left="119"/>
        <w:rPr>
          <w:rFonts w:ascii="Microsoft Sans Serif" w:eastAsia="Times New Roman" w:hAnsi="Times New Roman" w:cs="Times New Roman"/>
          <w:sz w:val="20"/>
          <w:szCs w:val="20"/>
        </w:rPr>
      </w:pPr>
      <w:r w:rsidRPr="00680978">
        <w:rPr>
          <w:rFonts w:ascii="Times New Roman" w:eastAsia="Times New Roman" w:hAnsi="Times New Roman" w:cs="Times New Roman"/>
          <w:position w:val="7"/>
          <w:sz w:val="14"/>
          <w:szCs w:val="20"/>
        </w:rPr>
        <w:t>*</w:t>
      </w:r>
      <w:hyperlink r:id="rId8" w:history="1">
        <w:r w:rsidRPr="00680978">
          <w:rPr>
            <w:rFonts w:ascii="Microsoft Sans Serif" w:eastAsia="Arial" w:hAnsi="Times New Roman" w:cs="Times New Roman"/>
            <w:color w:val="0000FF"/>
            <w:sz w:val="20"/>
            <w:szCs w:val="20"/>
            <w:u w:val="single"/>
          </w:rPr>
          <w:t>vpini@mecwins.com</w:t>
        </w:r>
      </w:hyperlink>
    </w:p>
    <w:p w14:paraId="4269C418" w14:textId="0CC90CEC" w:rsidR="00537C37" w:rsidRDefault="00537C37" w:rsidP="00B27C1B">
      <w:pPr>
        <w:pStyle w:val="TAMainText"/>
        <w:ind w:firstLine="0"/>
        <w:rPr>
          <w:rFonts w:ascii="Times" w:hAnsi="Times" w:cs="Times"/>
          <w:sz w:val="24"/>
          <w:szCs w:val="24"/>
          <w:lang w:val="en-GB"/>
        </w:rPr>
      </w:pPr>
    </w:p>
    <w:p w14:paraId="0C31867D" w14:textId="729A661A" w:rsidR="00BE61F3" w:rsidRPr="00BE61F3" w:rsidRDefault="00BE61F3" w:rsidP="00BE61F3">
      <w:pPr>
        <w:pStyle w:val="Prrafodelista"/>
        <w:widowControl w:val="0"/>
        <w:numPr>
          <w:ilvl w:val="0"/>
          <w:numId w:val="1"/>
        </w:numPr>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t>Monomers Detection from image analysis</w:t>
      </w:r>
    </w:p>
    <w:p w14:paraId="7CA28C76" w14:textId="284BDE5F" w:rsidR="00614069" w:rsidRPr="00537C37" w:rsidRDefault="00614069" w:rsidP="00614069">
      <w:pPr>
        <w:pStyle w:val="VAFigureCaption"/>
        <w:rPr>
          <w:rFonts w:ascii="Times" w:hAnsi="Times"/>
          <w:b/>
          <w:bCs/>
          <w:sz w:val="24"/>
        </w:rPr>
      </w:pPr>
    </w:p>
    <w:p w14:paraId="738D6CDC" w14:textId="557BF252" w:rsidR="00CB0E8B" w:rsidRPr="00BE61F3" w:rsidRDefault="00CB0E8B" w:rsidP="00BE61F3">
      <w:pPr>
        <w:shd w:val="clear" w:color="auto" w:fill="FFFFFF"/>
        <w:spacing w:after="9" w:line="480" w:lineRule="auto"/>
        <w:jc w:val="both"/>
        <w:rPr>
          <w:rFonts w:ascii="Times New Roman" w:eastAsia="Times New Roman" w:hAnsi="Times New Roman" w:cs="Times New Roman"/>
          <w:color w:val="201F1E"/>
          <w:sz w:val="20"/>
          <w:szCs w:val="20"/>
          <w:bdr w:val="none" w:sz="0" w:space="0" w:color="auto" w:frame="1"/>
        </w:rPr>
      </w:pPr>
      <w:r w:rsidRPr="00BE61F3">
        <w:rPr>
          <w:rFonts w:ascii="Times New Roman" w:eastAsia="Times New Roman" w:hAnsi="Times New Roman" w:cs="Times New Roman"/>
          <w:color w:val="201F1E"/>
          <w:sz w:val="20"/>
          <w:szCs w:val="20"/>
          <w:bdr w:val="none" w:sz="0" w:space="0" w:color="auto" w:frame="1"/>
        </w:rPr>
        <w:t>In each image taken with the DF-SPS there are multiple nanoparticles, and in many cases the GNPs form agglomerations, such as dimers, trimers, or larger clusters. As nanoparticle agglomerations present very complex spectra which are difficult to model theoretically, they have been discarded in the following analysis. Before performing the spectral analysis of the sample, a color image of the sample is taken; the captured color image allows a rapid identification and classification of the monomers and their positions within the sample according to the procedure described below.</w:t>
      </w:r>
    </w:p>
    <w:p w14:paraId="13963015" w14:textId="77777777" w:rsidR="00CB0E8B" w:rsidRPr="00BE61F3" w:rsidRDefault="00CB0E8B" w:rsidP="00BE61F3">
      <w:pPr>
        <w:shd w:val="clear" w:color="auto" w:fill="FFFFFF"/>
        <w:spacing w:after="9" w:line="480" w:lineRule="auto"/>
        <w:jc w:val="both"/>
        <w:rPr>
          <w:rFonts w:ascii="Times New Roman" w:eastAsia="Times New Roman" w:hAnsi="Times New Roman" w:cs="Times New Roman"/>
          <w:color w:val="201F1E"/>
          <w:sz w:val="20"/>
          <w:szCs w:val="20"/>
          <w:bdr w:val="none" w:sz="0" w:space="0" w:color="auto" w:frame="1"/>
        </w:rPr>
      </w:pPr>
      <w:r w:rsidRPr="00BE61F3">
        <w:rPr>
          <w:rFonts w:ascii="Times New Roman" w:eastAsia="Times New Roman" w:hAnsi="Times New Roman" w:cs="Times New Roman"/>
          <w:color w:val="201F1E"/>
          <w:sz w:val="20"/>
          <w:szCs w:val="20"/>
          <w:bdr w:val="none" w:sz="0" w:space="0" w:color="auto" w:frame="1"/>
        </w:rPr>
        <w:t xml:space="preserve">The particle recognition software first identifies potential particles based on their shape and size. A gray-scale test pattern is generated which represents the typical shape of a nanoparticle in an image from the camera, considering the actual image acquisition parameters used. Here, the shape of a nanoparticle is represented by a radially symmetric two-dimensional Gaussian function. The normalized two-dimensional cross-correlation between the grayscale image and the test pattern is calculated. This image has values close to "1" for regions that are similar in shape to the test pattern. Local maxima, </w:t>
      </w:r>
      <w:r w:rsidRPr="00BE61F3">
        <w:rPr>
          <w:rFonts w:ascii="Times New Roman" w:eastAsia="Times New Roman" w:hAnsi="Times New Roman" w:cs="Times New Roman"/>
          <w:i/>
          <w:iCs/>
          <w:color w:val="201F1E"/>
          <w:sz w:val="20"/>
          <w:szCs w:val="20"/>
          <w:bdr w:val="none" w:sz="0" w:space="0" w:color="auto" w:frame="1"/>
        </w:rPr>
        <w:t>i.e.</w:t>
      </w:r>
      <w:r w:rsidRPr="00BE61F3">
        <w:rPr>
          <w:rFonts w:ascii="Times New Roman" w:eastAsia="Times New Roman" w:hAnsi="Times New Roman" w:cs="Times New Roman"/>
          <w:color w:val="201F1E"/>
          <w:sz w:val="20"/>
          <w:szCs w:val="20"/>
          <w:bdr w:val="none" w:sz="0" w:space="0" w:color="auto" w:frame="1"/>
        </w:rPr>
        <w:t>, pixels with values higher than those of all their direct neighbors, are located and the positions are considered as potential positions of the particles. Once detected, the position and average brightness of each particle is stored, as well as the values of the three RGB channels.</w:t>
      </w:r>
    </w:p>
    <w:p w14:paraId="4CFD2F58" w14:textId="5C47A3C6" w:rsidR="00614069" w:rsidRPr="00BE61F3" w:rsidRDefault="00CB0E8B" w:rsidP="00BE61F3">
      <w:pPr>
        <w:shd w:val="clear" w:color="auto" w:fill="FFFFFF"/>
        <w:spacing w:after="9" w:line="480" w:lineRule="auto"/>
        <w:jc w:val="both"/>
        <w:rPr>
          <w:rFonts w:ascii="Times New Roman" w:eastAsia="Times New Roman" w:hAnsi="Times New Roman" w:cs="Times New Roman"/>
          <w:color w:val="201F1E"/>
          <w:sz w:val="20"/>
          <w:szCs w:val="20"/>
          <w:bdr w:val="none" w:sz="0" w:space="0" w:color="auto" w:frame="1"/>
        </w:rPr>
      </w:pPr>
      <w:r w:rsidRPr="00BE61F3">
        <w:rPr>
          <w:rFonts w:ascii="Times New Roman" w:eastAsia="Times New Roman" w:hAnsi="Times New Roman" w:cs="Times New Roman"/>
          <w:color w:val="201F1E"/>
          <w:sz w:val="20"/>
          <w:szCs w:val="20"/>
          <w:bdr w:val="none" w:sz="0" w:space="0" w:color="auto" w:frame="1"/>
        </w:rPr>
        <w:t xml:space="preserve">The discrimination of particles is based on the amount of scattering and on the normalized values of </w:t>
      </w:r>
      <w:proofErr w:type="gramStart"/>
      <w:r w:rsidRPr="00BE61F3">
        <w:rPr>
          <w:rFonts w:ascii="Times New Roman" w:eastAsia="Times New Roman" w:hAnsi="Times New Roman" w:cs="Times New Roman"/>
          <w:color w:val="201F1E"/>
          <w:sz w:val="20"/>
          <w:szCs w:val="20"/>
          <w:bdr w:val="none" w:sz="0" w:space="0" w:color="auto" w:frame="1"/>
        </w:rPr>
        <w:t>one color</w:t>
      </w:r>
      <w:proofErr w:type="gramEnd"/>
      <w:r w:rsidRPr="00BE61F3">
        <w:rPr>
          <w:rFonts w:ascii="Times New Roman" w:eastAsia="Times New Roman" w:hAnsi="Times New Roman" w:cs="Times New Roman"/>
          <w:color w:val="201F1E"/>
          <w:sz w:val="20"/>
          <w:szCs w:val="20"/>
          <w:bdr w:val="none" w:sz="0" w:space="0" w:color="auto" w:frame="1"/>
        </w:rPr>
        <w:t xml:space="preserve"> component; in the example, the red component is used. Both values form the axes of a 2-dimensional histogram in </w:t>
      </w:r>
      <w:r w:rsidRPr="00BE61F3">
        <w:rPr>
          <w:rFonts w:ascii="Times New Roman" w:eastAsia="Times New Roman" w:hAnsi="Times New Roman" w:cs="Times New Roman"/>
          <w:color w:val="201F1E"/>
          <w:sz w:val="20"/>
          <w:szCs w:val="20"/>
          <w:bdr w:val="none" w:sz="0" w:space="0" w:color="auto" w:frame="1"/>
        </w:rPr>
        <w:lastRenderedPageBreak/>
        <w:t>which the particle types are identified: noise, dust, monomers (individual GNPs), dimers, trimers, clusters etc. (Figure S1).</w:t>
      </w:r>
    </w:p>
    <w:p w14:paraId="280E0EF3" w14:textId="4A54178A" w:rsidR="00614069" w:rsidRPr="00C3228A" w:rsidRDefault="00A317D1" w:rsidP="002278B8">
      <w:pPr>
        <w:shd w:val="clear" w:color="auto" w:fill="FFFFFF"/>
        <w:spacing w:after="0" w:line="480" w:lineRule="auto"/>
        <w:ind w:firstLine="202"/>
        <w:jc w:val="center"/>
        <w:rPr>
          <w:rFonts w:ascii="Times" w:eastAsia="Times New Roman" w:hAnsi="Times" w:cs="Times"/>
          <w:color w:val="201F1E"/>
          <w:sz w:val="24"/>
          <w:szCs w:val="24"/>
          <w:bdr w:val="none" w:sz="0" w:space="0" w:color="auto" w:frame="1"/>
        </w:rPr>
      </w:pPr>
      <w:r>
        <w:rPr>
          <w:noProof/>
        </w:rPr>
        <w:drawing>
          <wp:inline distT="0" distB="0" distL="0" distR="0" wp14:anchorId="243A6B5F" wp14:editId="0E492547">
            <wp:extent cx="5405933" cy="3505511"/>
            <wp:effectExtent l="0" t="0" r="4445" b="0"/>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138"/>
                    <a:stretch/>
                  </pic:blipFill>
                  <pic:spPr bwMode="auto">
                    <a:xfrm>
                      <a:off x="0" y="0"/>
                      <a:ext cx="5405933" cy="3505511"/>
                    </a:xfrm>
                    <a:prstGeom prst="rect">
                      <a:avLst/>
                    </a:prstGeom>
                    <a:noFill/>
                    <a:ln>
                      <a:noFill/>
                    </a:ln>
                    <a:extLst>
                      <a:ext uri="{53640926-AAD7-44D8-BBD7-CCE9431645EC}">
                        <a14:shadowObscured xmlns:a14="http://schemas.microsoft.com/office/drawing/2010/main"/>
                      </a:ext>
                    </a:extLst>
                  </pic:spPr>
                </pic:pic>
              </a:graphicData>
            </a:graphic>
          </wp:inline>
        </w:drawing>
      </w:r>
    </w:p>
    <w:p w14:paraId="010930F0" w14:textId="71A50002" w:rsidR="00111BB7" w:rsidRPr="001F0B93" w:rsidRDefault="00614069" w:rsidP="001F0B93">
      <w:pPr>
        <w:shd w:val="clear" w:color="auto" w:fill="FFFFFF"/>
        <w:spacing w:after="0" w:line="480" w:lineRule="auto"/>
        <w:ind w:firstLine="202"/>
        <w:jc w:val="center"/>
        <w:rPr>
          <w:rFonts w:ascii="Times New Roman" w:eastAsia="Times New Roman" w:hAnsi="Times New Roman" w:cs="Times New Roman"/>
          <w:color w:val="201F1E"/>
          <w:sz w:val="20"/>
          <w:szCs w:val="20"/>
          <w:bdr w:val="none" w:sz="0" w:space="0" w:color="auto" w:frame="1"/>
        </w:rPr>
      </w:pPr>
      <w:r w:rsidRPr="00BE61F3">
        <w:rPr>
          <w:rFonts w:ascii="Arial" w:eastAsia="Times New Roman" w:hAnsi="Arial" w:cs="Arial"/>
          <w:b/>
          <w:bCs/>
          <w:color w:val="201F1E"/>
          <w:sz w:val="20"/>
          <w:szCs w:val="20"/>
          <w:bdr w:val="none" w:sz="0" w:space="0" w:color="auto" w:frame="1"/>
        </w:rPr>
        <w:t>Figure S1</w:t>
      </w:r>
      <w:r w:rsidRPr="00BE61F3">
        <w:rPr>
          <w:rFonts w:ascii="Arial" w:eastAsia="Times New Roman" w:hAnsi="Arial" w:cs="Arial"/>
          <w:color w:val="201F1E"/>
          <w:sz w:val="20"/>
          <w:szCs w:val="20"/>
          <w:bdr w:val="none" w:sz="0" w:space="0" w:color="auto" w:frame="1"/>
        </w:rPr>
        <w:t>:</w:t>
      </w:r>
      <w:r w:rsidRPr="00BE61F3">
        <w:rPr>
          <w:rFonts w:ascii="Times New Roman" w:eastAsia="Times New Roman" w:hAnsi="Times New Roman" w:cs="Times New Roman"/>
          <w:color w:val="201F1E"/>
          <w:sz w:val="20"/>
          <w:szCs w:val="20"/>
          <w:bdr w:val="none" w:sz="0" w:space="0" w:color="auto" w:frame="1"/>
        </w:rPr>
        <w:t xml:space="preserve"> </w:t>
      </w:r>
      <w:r w:rsidR="00917826" w:rsidRPr="00BE61F3">
        <w:rPr>
          <w:rFonts w:ascii="Times New Roman" w:eastAsia="Times New Roman" w:hAnsi="Times New Roman" w:cs="Times New Roman"/>
          <w:color w:val="201F1E"/>
          <w:sz w:val="20"/>
          <w:szCs w:val="20"/>
          <w:bdr w:val="none" w:sz="0" w:space="0" w:color="auto" w:frame="1"/>
        </w:rPr>
        <w:t>C</w:t>
      </w:r>
      <w:r w:rsidRPr="00BE61F3">
        <w:rPr>
          <w:rFonts w:ascii="Times New Roman" w:eastAsia="Times New Roman" w:hAnsi="Times New Roman" w:cs="Times New Roman"/>
          <w:color w:val="201F1E"/>
          <w:sz w:val="20"/>
          <w:szCs w:val="20"/>
          <w:bdr w:val="none" w:sz="0" w:space="0" w:color="auto" w:frame="1"/>
        </w:rPr>
        <w:t xml:space="preserve">olor-coded 2D histogram of the brightness and the red channel of </w:t>
      </w:r>
      <w:r w:rsidR="00917826" w:rsidRPr="00BE61F3">
        <w:rPr>
          <w:rFonts w:ascii="Times New Roman" w:eastAsia="Times New Roman" w:hAnsi="Times New Roman" w:cs="Times New Roman"/>
          <w:color w:val="201F1E"/>
          <w:sz w:val="20"/>
          <w:szCs w:val="20"/>
          <w:bdr w:val="none" w:sz="0" w:space="0" w:color="auto" w:frame="1"/>
        </w:rPr>
        <w:t>100 nm</w:t>
      </w:r>
      <w:r w:rsidRPr="00BE61F3">
        <w:rPr>
          <w:rFonts w:ascii="Times New Roman" w:eastAsia="Times New Roman" w:hAnsi="Times New Roman" w:cs="Times New Roman"/>
          <w:color w:val="201F1E"/>
          <w:sz w:val="20"/>
          <w:szCs w:val="20"/>
          <w:bdr w:val="none" w:sz="0" w:space="0" w:color="auto" w:frame="1"/>
        </w:rPr>
        <w:t xml:space="preserve"> detected particles (reddish colors indicate higher counts, bluish colors lower counts)</w:t>
      </w:r>
      <w:r w:rsidR="00917826" w:rsidRPr="00BE61F3">
        <w:rPr>
          <w:rFonts w:ascii="Times New Roman" w:eastAsia="Times New Roman" w:hAnsi="Times New Roman" w:cs="Times New Roman"/>
          <w:color w:val="201F1E"/>
          <w:sz w:val="20"/>
          <w:szCs w:val="20"/>
          <w:bdr w:val="none" w:sz="0" w:space="0" w:color="auto" w:frame="1"/>
        </w:rPr>
        <w:t>; both brightness and red channels have been normalized to the maximum allowable value. Each type of particles can be easily identified and distinguished in 2D histogram.</w:t>
      </w:r>
    </w:p>
    <w:p w14:paraId="3A5E63DD" w14:textId="4A464FC6" w:rsidR="004551D3" w:rsidRPr="00BE61F3" w:rsidRDefault="00CB0E8B" w:rsidP="00BE61F3">
      <w:pPr>
        <w:shd w:val="clear" w:color="auto" w:fill="FFFFFF"/>
        <w:spacing w:after="9" w:line="480" w:lineRule="auto"/>
        <w:ind w:firstLine="204"/>
        <w:jc w:val="both"/>
        <w:rPr>
          <w:rFonts w:ascii="Times New Roman" w:eastAsia="Times New Roman" w:hAnsi="Times New Roman" w:cs="Times New Roman"/>
          <w:color w:val="201F1E"/>
          <w:sz w:val="20"/>
          <w:szCs w:val="20"/>
        </w:rPr>
      </w:pPr>
      <w:r w:rsidRPr="00BE61F3">
        <w:rPr>
          <w:rFonts w:ascii="Times New Roman" w:eastAsia="Times New Roman" w:hAnsi="Times New Roman" w:cs="Times New Roman"/>
          <w:color w:val="201F1E"/>
          <w:sz w:val="20"/>
          <w:szCs w:val="20"/>
          <w:bdr w:val="none" w:sz="0" w:space="0" w:color="auto" w:frame="1"/>
        </w:rPr>
        <w:t>Once the particles are classified, the number of particles in each class is counted, and the location of each particle in the image is stored. After this identification and classification procedure, each monomer present on the surface can be identified in the image with a pair a XY coordinates.</w:t>
      </w:r>
    </w:p>
    <w:p w14:paraId="5229E981" w14:textId="77777777" w:rsidR="004551D3" w:rsidRPr="00C3228A" w:rsidRDefault="004551D3" w:rsidP="004551D3">
      <w:pPr>
        <w:shd w:val="clear" w:color="auto" w:fill="FFFFFF"/>
        <w:spacing w:after="0" w:line="480" w:lineRule="auto"/>
        <w:ind w:firstLine="202"/>
        <w:jc w:val="both"/>
        <w:rPr>
          <w:rFonts w:ascii="Times" w:eastAsia="Times New Roman" w:hAnsi="Times" w:cs="Times"/>
          <w:color w:val="201F1E"/>
          <w:sz w:val="24"/>
          <w:szCs w:val="24"/>
        </w:rPr>
      </w:pPr>
    </w:p>
    <w:p w14:paraId="2CEFD9FF" w14:textId="066F48BB" w:rsidR="004551D3" w:rsidRDefault="004551D3" w:rsidP="004551D3">
      <w:pPr>
        <w:shd w:val="clear" w:color="auto" w:fill="FFFFFF"/>
        <w:spacing w:after="0" w:line="480" w:lineRule="auto"/>
        <w:ind w:firstLine="202"/>
        <w:jc w:val="both"/>
        <w:rPr>
          <w:rFonts w:ascii="Times" w:eastAsia="Times New Roman" w:hAnsi="Times" w:cs="Times"/>
          <w:color w:val="201F1E"/>
          <w:sz w:val="24"/>
          <w:szCs w:val="24"/>
        </w:rPr>
      </w:pPr>
    </w:p>
    <w:p w14:paraId="7645F3B0" w14:textId="74A2AB42" w:rsidR="00CB0E8B" w:rsidRDefault="00CB0E8B" w:rsidP="004551D3">
      <w:pPr>
        <w:shd w:val="clear" w:color="auto" w:fill="FFFFFF"/>
        <w:spacing w:after="0" w:line="480" w:lineRule="auto"/>
        <w:ind w:firstLine="202"/>
        <w:jc w:val="both"/>
        <w:rPr>
          <w:rFonts w:ascii="Times" w:eastAsia="Times New Roman" w:hAnsi="Times" w:cs="Times"/>
          <w:color w:val="201F1E"/>
          <w:sz w:val="24"/>
          <w:szCs w:val="24"/>
        </w:rPr>
      </w:pPr>
    </w:p>
    <w:p w14:paraId="1F90FACA" w14:textId="77777777" w:rsidR="00CB0E8B" w:rsidRPr="00C3228A" w:rsidRDefault="00CB0E8B" w:rsidP="004551D3">
      <w:pPr>
        <w:shd w:val="clear" w:color="auto" w:fill="FFFFFF"/>
        <w:spacing w:after="0" w:line="480" w:lineRule="auto"/>
        <w:ind w:firstLine="202"/>
        <w:jc w:val="both"/>
        <w:rPr>
          <w:rFonts w:ascii="Times" w:eastAsia="Times New Roman" w:hAnsi="Times" w:cs="Times"/>
          <w:color w:val="201F1E"/>
          <w:sz w:val="24"/>
          <w:szCs w:val="24"/>
        </w:rPr>
      </w:pPr>
    </w:p>
    <w:p w14:paraId="0A8659DC" w14:textId="3E46F132" w:rsidR="00B27C1B" w:rsidRDefault="00B27C1B" w:rsidP="004551D3">
      <w:pPr>
        <w:pStyle w:val="TAMainText"/>
        <w:ind w:firstLine="0"/>
        <w:rPr>
          <w:rFonts w:ascii="Times" w:hAnsi="Times" w:cs="Times"/>
          <w:sz w:val="24"/>
          <w:szCs w:val="24"/>
        </w:rPr>
      </w:pPr>
    </w:p>
    <w:p w14:paraId="0A6091B4" w14:textId="499C3AD5" w:rsidR="00BE61F3" w:rsidRPr="00BE61F3" w:rsidRDefault="00BE61F3" w:rsidP="00BE61F3">
      <w:pPr>
        <w:pStyle w:val="Prrafodelista"/>
        <w:widowControl w:val="0"/>
        <w:numPr>
          <w:ilvl w:val="0"/>
          <w:numId w:val="1"/>
        </w:numPr>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lastRenderedPageBreak/>
        <w:t>Data processing</w:t>
      </w:r>
    </w:p>
    <w:p w14:paraId="429FDFFC" w14:textId="77777777" w:rsidR="00BE61F3" w:rsidRPr="00C3228A" w:rsidRDefault="00BE61F3" w:rsidP="004551D3">
      <w:pPr>
        <w:pStyle w:val="TAMainText"/>
        <w:ind w:firstLine="0"/>
        <w:rPr>
          <w:rFonts w:ascii="Times" w:hAnsi="Times" w:cs="Times"/>
          <w:sz w:val="24"/>
          <w:szCs w:val="24"/>
        </w:rPr>
      </w:pPr>
    </w:p>
    <w:p w14:paraId="12B8B614" w14:textId="06D52D98" w:rsidR="00111BB7" w:rsidRPr="00BE61F3" w:rsidRDefault="00111BB7" w:rsidP="00BE61F3">
      <w:pPr>
        <w:pStyle w:val="TAMainText"/>
        <w:spacing w:after="9"/>
        <w:ind w:firstLine="204"/>
        <w:jc w:val="both"/>
        <w:rPr>
          <w:rFonts w:ascii="Times New Roman" w:hAnsi="Times New Roman" w:cs="Times New Roman"/>
          <w:sz w:val="20"/>
          <w:szCs w:val="20"/>
        </w:rPr>
      </w:pPr>
      <w:r w:rsidRPr="00BE61F3">
        <w:rPr>
          <w:rFonts w:ascii="Times New Roman" w:hAnsi="Times New Roman" w:cs="Times New Roman"/>
          <w:sz w:val="20"/>
          <w:szCs w:val="20"/>
        </w:rPr>
        <w:t>During the spectral measurement of the sample surface, a tridimensional dataset commonly known as spectral cube is generated. The spectral cube is obtained by stacking the scattering signal of the entire field of view at different spectral wavelengths; so, in this way, the first two dimensions of the spectral cube represent the sample surface, while the third one corresponds to the wavelength. In a standard spectral measurement, the complete 3D dataset is composed of 101 spectral images (from 450 nm to 650 nm with steps of 2 nm). Each spectral image is a monochromatic picture of 5 MP with a bit depth of 88, i.e., the brightness scale per pixel then runs from 0 to 255.  As the monochromatic images are saved during the measurement in TIFF format, before the creation of the spectral cube the images are converted to a linear brightness representation, by eliminating the non-linear compression coming from the gamma encoding algorithm.</w:t>
      </w:r>
      <w:sdt>
        <w:sdtPr>
          <w:rPr>
            <w:rFonts w:ascii="Times New Roman" w:hAnsi="Times New Roman" w:cs="Times New Roman"/>
            <w:color w:val="000000"/>
            <w:sz w:val="20"/>
            <w:szCs w:val="20"/>
            <w:vertAlign w:val="superscript"/>
          </w:rPr>
          <w:tag w:val="MENDELEY_CITATION_v3_eyJjaXRhdGlvbklEIjoiTUVOREVMRVlfQ0lUQVRJT05fODg3ZWRhOWEtY2YxOS00MjdkLWIwYjAtNTU3ZDdhNmIxZDYzIiwicHJvcGVydGllcyI6eyJub3RlSW5kZXgiOjB9LCJpc0VkaXRlZCI6ZmFsc2UsIm1hbnVhbE92ZXJyaWRlIjp7ImlzTWFudWFsbHlPdmVycmlkZGVuIjpmYWxzZSwiY2l0ZXByb2NUZXh0IjoiPHN1cD4xPC9zdXA+IiwibWFudWFsT3ZlcnJpZGVUZXh0IjoiIn0sImNpdGF0aW9uSXRlbXMiOlt7ImlkIjoiNjM5NDE5ZDAtOWEyYi0zNzIwLWE5OGUtMjljODkxZmRhMDJlIiwiaXRlbURhdGEiOnsidHlwZSI6ImJvb2siLCJpZCI6IjYzOTQxOWQwLTlhMmItMzcyMC1hOThlLTI5Yzg5MWZkYTAyZSIsInRpdGxlIjoiRGlnaXRhbCBJbWFnZSBQcm9jZXNzaW5nIFVzaW5nIE1BVExBQiwgM3JkIGVkaXRpb24iLCJhdXRob3IiOlt7ImZhbWlseSI6IlJhZmFlbCBDLiBHb256YWxleiIsImdpdmVuIjoiIiwicGFyc2UtbmFtZXMiOmZhbHNlLCJkcm9wcGluZy1wYXJ0aWNsZSI6IiIsIm5vbi1kcm9wcGluZy1wYXJ0aWNsZSI6IiJ9LHsiZmFtaWx5IjoiUmljaGFyZCBFLiBXb29kcyIsImdpdmVuIjoiIiwicGFyc2UtbmFtZXMiOmZhbHNlLCJkcm9wcGluZy1wYXJ0aWNsZSI6IiIsIm5vbi1kcm9wcGluZy1wYXJ0aWNsZSI6IiJ9LHsiZmFtaWx5IjoiU3RldmVuIEwuIEVkZGlucyIsImdpdmVuIjoiIiwicGFyc2UtbmFtZXMiOmZhbHNlLCJkcm9wcGluZy1wYXJ0aWNsZSI6IiIsIm5vbi1kcm9wcGluZy1wYXJ0aWNsZSI6IiJ9XSwiSVNCTiI6Ijk3ODA5ODIwODU0MDAiLCJwdWJsaXNoZXIiOiJHYXRlc21hcmsgUHVibGlzaGluZyIsImNvbnRhaW5lci10aXRsZS1zaG9ydCI6IiJ9LCJpc1RlbXBvcmFyeSI6ZmFsc2V9XX0="/>
          <w:id w:val="-1175421030"/>
          <w:placeholder>
            <w:docPart w:val="CA992C95FF2E490B895C13EE00E1EF85"/>
          </w:placeholder>
        </w:sdtPr>
        <w:sdtEndPr/>
        <w:sdtContent>
          <w:r w:rsidR="0015336D" w:rsidRPr="0015336D">
            <w:rPr>
              <w:rFonts w:ascii="Times New Roman" w:hAnsi="Times New Roman" w:cs="Times New Roman"/>
              <w:color w:val="000000"/>
              <w:sz w:val="20"/>
              <w:szCs w:val="20"/>
              <w:vertAlign w:val="superscript"/>
            </w:rPr>
            <w:t>1</w:t>
          </w:r>
        </w:sdtContent>
      </w:sdt>
    </w:p>
    <w:p w14:paraId="532DDE74" w14:textId="77777777" w:rsidR="00111BB7" w:rsidRPr="00BE61F3" w:rsidRDefault="00111BB7" w:rsidP="00BE61F3">
      <w:pPr>
        <w:pStyle w:val="TAMainText"/>
        <w:spacing w:after="9"/>
        <w:ind w:firstLine="204"/>
        <w:jc w:val="both"/>
        <w:rPr>
          <w:rFonts w:ascii="Times New Roman" w:hAnsi="Times New Roman" w:cs="Times New Roman"/>
          <w:sz w:val="20"/>
          <w:szCs w:val="20"/>
        </w:rPr>
      </w:pPr>
      <w:proofErr w:type="gramStart"/>
      <w:r w:rsidRPr="00BE61F3">
        <w:rPr>
          <w:rFonts w:ascii="Times New Roman" w:hAnsi="Times New Roman" w:cs="Times New Roman"/>
          <w:sz w:val="20"/>
          <w:szCs w:val="20"/>
        </w:rPr>
        <w:t>In order to</w:t>
      </w:r>
      <w:proofErr w:type="gramEnd"/>
      <w:r w:rsidRPr="00BE61F3">
        <w:rPr>
          <w:rFonts w:ascii="Times New Roman" w:hAnsi="Times New Roman" w:cs="Times New Roman"/>
          <w:sz w:val="20"/>
          <w:szCs w:val="20"/>
        </w:rPr>
        <w:t xml:space="preserve"> eliminate any variations coming from pixel-to-pixel sensitivity of the detector and by distortions in the optical detection and illumination path, each monochromatic image is also flat-field corrected pixel-by-pixel using the following equation: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4D6025" w:rsidRPr="00C3228A" w14:paraId="78479346" w14:textId="77777777" w:rsidTr="00111BB7">
        <w:trPr>
          <w:trHeight w:val="533"/>
        </w:trPr>
        <w:tc>
          <w:tcPr>
            <w:tcW w:w="8864" w:type="dxa"/>
          </w:tcPr>
          <w:p w14:paraId="172C49A9" w14:textId="3BD9C005" w:rsidR="004D6025" w:rsidRPr="00BE61F3" w:rsidRDefault="005722D7" w:rsidP="006A219A">
            <w:pPr>
              <w:spacing w:before="240" w:after="420"/>
              <w:jc w:val="center"/>
              <w:rPr>
                <w:rFonts w:ascii="Cambria Math" w:eastAsia="Times New Roman" w:hAnsi="Cambria Math" w:cs="Times"/>
                <w:color w:val="222222"/>
                <w:sz w:val="20"/>
                <w:szCs w:val="20"/>
              </w:rPr>
            </w:pPr>
            <m:oMathPara>
              <m:oMath>
                <m:sSub>
                  <m:sSubPr>
                    <m:ctrlPr>
                      <w:rPr>
                        <w:rFonts w:ascii="Cambria Math" w:hAnsi="Cambria Math" w:cs="Times"/>
                        <w:i/>
                        <w:sz w:val="20"/>
                        <w:szCs w:val="20"/>
                      </w:rPr>
                    </m:ctrlPr>
                  </m:sSubPr>
                  <m:e>
                    <m:r>
                      <m:rPr>
                        <m:nor/>
                      </m:rPr>
                      <w:rPr>
                        <w:rFonts w:ascii="Cambria Math" w:hAnsi="Cambria Math" w:cs="Times"/>
                        <w:sz w:val="20"/>
                        <w:szCs w:val="20"/>
                      </w:rPr>
                      <m:t>I</m:t>
                    </m:r>
                  </m:e>
                  <m:sub>
                    <m:r>
                      <m:rPr>
                        <m:nor/>
                      </m:rPr>
                      <w:rPr>
                        <w:rFonts w:ascii="Cambria Math" w:hAnsi="Cambria Math" w:cs="Times"/>
                        <w:sz w:val="20"/>
                        <w:szCs w:val="20"/>
                      </w:rPr>
                      <m:t>C</m:t>
                    </m:r>
                  </m:sub>
                </m:sSub>
                <m:r>
                  <m:rPr>
                    <m:nor/>
                  </m:rPr>
                  <w:rPr>
                    <w:rFonts w:ascii="Cambria Math" w:hAnsi="Cambria Math" w:cs="Times"/>
                    <w:sz w:val="20"/>
                    <w:szCs w:val="20"/>
                  </w:rPr>
                  <m:t xml:space="preserve">=m </m:t>
                </m:r>
                <m:f>
                  <m:fPr>
                    <m:ctrlPr>
                      <w:rPr>
                        <w:rFonts w:ascii="Cambria Math" w:hAnsi="Cambria Math" w:cs="Times"/>
                        <w:i/>
                        <w:sz w:val="20"/>
                        <w:szCs w:val="20"/>
                      </w:rPr>
                    </m:ctrlPr>
                  </m:fPr>
                  <m:num>
                    <m:sSub>
                      <m:sSubPr>
                        <m:ctrlPr>
                          <w:rPr>
                            <w:rFonts w:ascii="Cambria Math" w:hAnsi="Cambria Math" w:cs="Times"/>
                            <w:i/>
                            <w:sz w:val="20"/>
                            <w:szCs w:val="20"/>
                          </w:rPr>
                        </m:ctrlPr>
                      </m:sSubPr>
                      <m:e>
                        <m:r>
                          <m:rPr>
                            <m:nor/>
                          </m:rPr>
                          <w:rPr>
                            <w:rFonts w:ascii="Cambria Math" w:hAnsi="Cambria Math" w:cs="Times"/>
                            <w:sz w:val="20"/>
                            <w:szCs w:val="20"/>
                          </w:rPr>
                          <m:t>I</m:t>
                        </m:r>
                      </m:e>
                      <m:sub>
                        <m:r>
                          <m:rPr>
                            <m:nor/>
                          </m:rPr>
                          <w:rPr>
                            <w:rFonts w:ascii="Cambria Math" w:hAnsi="Cambria Math" w:cs="Times"/>
                            <w:sz w:val="20"/>
                            <w:szCs w:val="20"/>
                          </w:rPr>
                          <m:t>R</m:t>
                        </m:r>
                      </m:sub>
                    </m:sSub>
                    <m:r>
                      <m:rPr>
                        <m:nor/>
                      </m:rPr>
                      <w:rPr>
                        <w:rFonts w:ascii="Cambria Math" w:hAnsi="Cambria Math" w:cs="Times"/>
                        <w:sz w:val="20"/>
                        <w:szCs w:val="20"/>
                      </w:rPr>
                      <m:t>-DF</m:t>
                    </m:r>
                  </m:num>
                  <m:den>
                    <m:sSub>
                      <m:sSubPr>
                        <m:ctrlPr>
                          <w:rPr>
                            <w:rFonts w:ascii="Cambria Math" w:hAnsi="Cambria Math" w:cs="Times"/>
                            <w:i/>
                            <w:sz w:val="20"/>
                            <w:szCs w:val="20"/>
                          </w:rPr>
                        </m:ctrlPr>
                      </m:sSubPr>
                      <m:e>
                        <m:r>
                          <m:rPr>
                            <m:nor/>
                          </m:rPr>
                          <w:rPr>
                            <w:rFonts w:ascii="Cambria Math" w:hAnsi="Cambria Math" w:cs="Times"/>
                            <w:sz w:val="20"/>
                            <w:szCs w:val="20"/>
                          </w:rPr>
                          <m:t>I</m:t>
                        </m:r>
                      </m:e>
                      <m:sub>
                        <m:r>
                          <m:rPr>
                            <m:nor/>
                          </m:rPr>
                          <w:rPr>
                            <w:rFonts w:ascii="Cambria Math" w:hAnsi="Cambria Math" w:cs="Times"/>
                            <w:sz w:val="20"/>
                            <w:szCs w:val="20"/>
                          </w:rPr>
                          <m:t>F</m:t>
                        </m:r>
                      </m:sub>
                    </m:sSub>
                    <m:r>
                      <m:rPr>
                        <m:nor/>
                      </m:rPr>
                      <w:rPr>
                        <w:rFonts w:ascii="Cambria Math" w:hAnsi="Cambria Math" w:cs="Times"/>
                        <w:sz w:val="20"/>
                        <w:szCs w:val="20"/>
                      </w:rPr>
                      <m:t>-DF</m:t>
                    </m:r>
                  </m:den>
                </m:f>
              </m:oMath>
            </m:oMathPara>
          </w:p>
        </w:tc>
        <w:tc>
          <w:tcPr>
            <w:tcW w:w="496" w:type="dxa"/>
          </w:tcPr>
          <w:p w14:paraId="191290BE" w14:textId="2D600B05" w:rsidR="004D6025" w:rsidRPr="00BE61F3" w:rsidRDefault="004D6025" w:rsidP="006A219A">
            <w:pPr>
              <w:spacing w:before="240" w:after="420"/>
              <w:jc w:val="center"/>
              <w:rPr>
                <w:rFonts w:ascii="Arial" w:eastAsia="Times New Roman" w:hAnsi="Arial" w:cs="Arial"/>
                <w:color w:val="222222"/>
                <w:sz w:val="20"/>
                <w:szCs w:val="20"/>
              </w:rPr>
            </w:pPr>
            <w:r w:rsidRPr="00BE61F3">
              <w:rPr>
                <w:rFonts w:ascii="Arial" w:eastAsia="Times New Roman" w:hAnsi="Arial" w:cs="Arial"/>
                <w:color w:val="222222"/>
                <w:sz w:val="20"/>
                <w:szCs w:val="20"/>
              </w:rPr>
              <w:t>(1)</w:t>
            </w:r>
          </w:p>
        </w:tc>
      </w:tr>
    </w:tbl>
    <w:p w14:paraId="46381D29" w14:textId="77777777" w:rsidR="00111BB7" w:rsidRPr="00BE61F3" w:rsidRDefault="00111BB7" w:rsidP="00111BB7">
      <w:pPr>
        <w:pStyle w:val="TAMainText"/>
        <w:ind w:firstLine="0"/>
        <w:jc w:val="both"/>
        <w:rPr>
          <w:rFonts w:ascii="Times New Roman" w:eastAsiaTheme="minorEastAsia" w:hAnsi="Times New Roman" w:cs="Times New Roman"/>
          <w:sz w:val="20"/>
          <w:szCs w:val="20"/>
        </w:rPr>
      </w:pPr>
      <w:r w:rsidRPr="00BE61F3">
        <w:rPr>
          <w:rFonts w:ascii="Times New Roman" w:hAnsi="Times New Roman" w:cs="Times New Roman"/>
          <w:sz w:val="20"/>
          <w:szCs w:val="20"/>
        </w:rPr>
        <w:t>where</w:t>
      </w:r>
      <w:r w:rsidRPr="00BE61F3">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m:rPr>
                <m:nor/>
              </m:rPr>
              <w:rPr>
                <w:rFonts w:ascii="Times New Roman" w:hAnsi="Times New Roman" w:cs="Times New Roman"/>
                <w:sz w:val="20"/>
                <w:szCs w:val="20"/>
              </w:rPr>
              <m:t>I</m:t>
            </m:r>
          </m:e>
          <m:sub>
            <m:r>
              <m:rPr>
                <m:nor/>
              </m:rPr>
              <w:rPr>
                <w:rFonts w:ascii="Times New Roman" w:hAnsi="Times New Roman" w:cs="Times New Roman"/>
                <w:sz w:val="20"/>
                <w:szCs w:val="20"/>
              </w:rPr>
              <m:t>C</m:t>
            </m:r>
          </m:sub>
        </m:sSub>
      </m:oMath>
      <w:r w:rsidRPr="00BE61F3">
        <w:rPr>
          <w:rFonts w:ascii="Times New Roman" w:hAnsi="Times New Roman" w:cs="Times New Roman"/>
          <w:sz w:val="20"/>
          <w:szCs w:val="20"/>
        </w:rPr>
        <w:t xml:space="preserve"> is the corrected image, </w:t>
      </w:r>
      <m:oMath>
        <m:sSub>
          <m:sSubPr>
            <m:ctrlPr>
              <w:rPr>
                <w:rFonts w:ascii="Cambria Math" w:hAnsi="Cambria Math" w:cs="Times New Roman"/>
                <w:i/>
                <w:sz w:val="20"/>
                <w:szCs w:val="20"/>
              </w:rPr>
            </m:ctrlPr>
          </m:sSubPr>
          <m:e>
            <m:r>
              <m:rPr>
                <m:nor/>
              </m:rPr>
              <w:rPr>
                <w:rFonts w:ascii="Times New Roman" w:hAnsi="Times New Roman" w:cs="Times New Roman"/>
                <w:sz w:val="20"/>
                <w:szCs w:val="20"/>
              </w:rPr>
              <m:t>I</m:t>
            </m:r>
          </m:e>
          <m:sub>
            <m:r>
              <m:rPr>
                <m:nor/>
              </m:rPr>
              <w:rPr>
                <w:rFonts w:ascii="Times New Roman" w:hAnsi="Times New Roman" w:cs="Times New Roman"/>
                <w:sz w:val="20"/>
                <w:szCs w:val="20"/>
              </w:rPr>
              <m:t>R</m:t>
            </m:r>
          </m:sub>
        </m:sSub>
      </m:oMath>
      <w:r w:rsidRPr="00BE61F3">
        <w:rPr>
          <w:rFonts w:ascii="Times New Roman" w:hAnsi="Times New Roman" w:cs="Times New Roman"/>
          <w:sz w:val="20"/>
          <w:szCs w:val="20"/>
        </w:rPr>
        <w:t xml:space="preserve"> is the raw image, </w:t>
      </w:r>
      <m:oMath>
        <m:r>
          <m:rPr>
            <m:nor/>
          </m:rPr>
          <w:rPr>
            <w:rFonts w:ascii="Times New Roman" w:hAnsi="Times New Roman" w:cs="Times New Roman"/>
            <w:sz w:val="20"/>
            <w:szCs w:val="20"/>
          </w:rPr>
          <m:t>DF</m:t>
        </m:r>
      </m:oMath>
      <w:r w:rsidRPr="00BE61F3">
        <w:rPr>
          <w:rFonts w:ascii="Times New Roman" w:hAnsi="Times New Roman" w:cs="Times New Roman"/>
          <w:sz w:val="20"/>
          <w:szCs w:val="20"/>
        </w:rPr>
        <w:t xml:space="preserve"> is the dark frame, and </w:t>
      </w:r>
      <m:oMath>
        <m:sSub>
          <m:sSubPr>
            <m:ctrlPr>
              <w:rPr>
                <w:rFonts w:ascii="Cambria Math" w:hAnsi="Cambria Math" w:cs="Times New Roman"/>
                <w:i/>
                <w:sz w:val="20"/>
                <w:szCs w:val="20"/>
              </w:rPr>
            </m:ctrlPr>
          </m:sSubPr>
          <m:e>
            <m:r>
              <m:rPr>
                <m:nor/>
              </m:rPr>
              <w:rPr>
                <w:rFonts w:ascii="Times New Roman" w:hAnsi="Times New Roman" w:cs="Times New Roman"/>
                <w:sz w:val="20"/>
                <w:szCs w:val="20"/>
              </w:rPr>
              <m:t>I</m:t>
            </m:r>
          </m:e>
          <m:sub>
            <m:r>
              <m:rPr>
                <m:nor/>
              </m:rPr>
              <w:rPr>
                <w:rFonts w:ascii="Times New Roman" w:hAnsi="Times New Roman" w:cs="Times New Roman"/>
                <w:sz w:val="20"/>
                <w:szCs w:val="20"/>
              </w:rPr>
              <m:t>F</m:t>
            </m:r>
          </m:sub>
        </m:sSub>
      </m:oMath>
      <w:r w:rsidRPr="00BE61F3">
        <w:rPr>
          <w:rFonts w:ascii="Times New Roman" w:hAnsi="Times New Roman" w:cs="Times New Roman"/>
          <w:sz w:val="20"/>
          <w:szCs w:val="20"/>
        </w:rPr>
        <w:t xml:space="preserve"> is the flat frame, while m is a constant defined as the averaged value of the difference image </w:t>
      </w:r>
      <m:oMath>
        <m:sSub>
          <m:sSubPr>
            <m:ctrlPr>
              <w:rPr>
                <w:rFonts w:ascii="Cambria Math" w:hAnsi="Cambria Math" w:cs="Times New Roman"/>
                <w:i/>
                <w:sz w:val="20"/>
                <w:szCs w:val="20"/>
              </w:rPr>
            </m:ctrlPr>
          </m:sSubPr>
          <m:e>
            <m:r>
              <m:rPr>
                <m:nor/>
              </m:rPr>
              <w:rPr>
                <w:rFonts w:ascii="Times New Roman" w:hAnsi="Times New Roman" w:cs="Times New Roman"/>
                <w:sz w:val="20"/>
                <w:szCs w:val="20"/>
              </w:rPr>
              <m:t>I</m:t>
            </m:r>
          </m:e>
          <m:sub>
            <m:r>
              <m:rPr>
                <m:nor/>
              </m:rPr>
              <w:rPr>
                <w:rFonts w:ascii="Times New Roman" w:hAnsi="Times New Roman" w:cs="Times New Roman"/>
                <w:sz w:val="20"/>
                <w:szCs w:val="20"/>
              </w:rPr>
              <m:t>F</m:t>
            </m:r>
          </m:sub>
        </m:sSub>
        <m:r>
          <w:rPr>
            <w:rFonts w:ascii="Cambria Math" w:hAnsi="Cambria Math" w:cs="Times New Roman"/>
            <w:sz w:val="20"/>
            <w:szCs w:val="20"/>
          </w:rPr>
          <m:t>-DF</m:t>
        </m:r>
      </m:oMath>
      <w:r w:rsidRPr="00BE61F3">
        <w:rPr>
          <w:rFonts w:ascii="Times New Roman" w:eastAsiaTheme="minorEastAsia" w:hAnsi="Times New Roman" w:cs="Times New Roman"/>
          <w:sz w:val="20"/>
          <w:szCs w:val="20"/>
        </w:rPr>
        <w:t>. For the flat frame, a diffuse reflectance standard has been used (</w:t>
      </w:r>
      <w:r w:rsidRPr="00BE61F3">
        <w:rPr>
          <w:rFonts w:ascii="Times New Roman" w:eastAsiaTheme="minorEastAsia" w:hAnsi="Times New Roman" w:cs="Times New Roman"/>
          <w:i/>
          <w:iCs/>
          <w:sz w:val="20"/>
          <w:szCs w:val="20"/>
        </w:rPr>
        <w:t xml:space="preserve">SRS-99-010 from </w:t>
      </w:r>
      <w:proofErr w:type="spellStart"/>
      <w:r w:rsidRPr="00BE61F3">
        <w:rPr>
          <w:rFonts w:ascii="Times New Roman" w:eastAsiaTheme="minorEastAsia" w:hAnsi="Times New Roman" w:cs="Times New Roman"/>
          <w:i/>
          <w:iCs/>
          <w:sz w:val="20"/>
          <w:szCs w:val="20"/>
        </w:rPr>
        <w:t>Labsphere</w:t>
      </w:r>
      <w:proofErr w:type="spellEnd"/>
      <w:r w:rsidRPr="00BE61F3">
        <w:rPr>
          <w:rFonts w:ascii="Times New Roman" w:eastAsiaTheme="minorEastAsia" w:hAnsi="Times New Roman" w:cs="Times New Roman"/>
          <w:sz w:val="20"/>
          <w:szCs w:val="20"/>
        </w:rPr>
        <w:t>).</w:t>
      </w:r>
    </w:p>
    <w:p w14:paraId="7DFD5DE9" w14:textId="7C08A8FB" w:rsidR="00471D3F" w:rsidRDefault="00471D3F" w:rsidP="004551D3">
      <w:pPr>
        <w:pStyle w:val="TAMainText"/>
        <w:ind w:firstLine="0"/>
        <w:jc w:val="both"/>
        <w:rPr>
          <w:rFonts w:ascii="Times" w:eastAsiaTheme="minorEastAsia" w:hAnsi="Times" w:cs="Times"/>
          <w:sz w:val="24"/>
          <w:szCs w:val="24"/>
        </w:rPr>
      </w:pPr>
    </w:p>
    <w:p w14:paraId="73479067" w14:textId="444F6D72" w:rsidR="00471D3F" w:rsidRDefault="00471D3F" w:rsidP="004551D3">
      <w:pPr>
        <w:pStyle w:val="TAMainText"/>
        <w:ind w:firstLine="0"/>
        <w:jc w:val="both"/>
        <w:rPr>
          <w:rFonts w:ascii="Times" w:eastAsiaTheme="minorEastAsia" w:hAnsi="Times" w:cs="Times"/>
          <w:sz w:val="24"/>
          <w:szCs w:val="24"/>
        </w:rPr>
      </w:pPr>
    </w:p>
    <w:p w14:paraId="362675D2" w14:textId="7C82D719" w:rsidR="00BE61F3" w:rsidRDefault="00BE61F3" w:rsidP="004551D3">
      <w:pPr>
        <w:pStyle w:val="TAMainText"/>
        <w:ind w:firstLine="0"/>
        <w:jc w:val="both"/>
        <w:rPr>
          <w:rFonts w:ascii="Times" w:eastAsiaTheme="minorEastAsia" w:hAnsi="Times" w:cs="Times"/>
          <w:sz w:val="24"/>
          <w:szCs w:val="24"/>
        </w:rPr>
      </w:pPr>
    </w:p>
    <w:p w14:paraId="4282C3CE" w14:textId="2D9E9B11" w:rsidR="00BE61F3" w:rsidRDefault="00BE61F3" w:rsidP="004551D3">
      <w:pPr>
        <w:pStyle w:val="TAMainText"/>
        <w:ind w:firstLine="0"/>
        <w:jc w:val="both"/>
        <w:rPr>
          <w:rFonts w:ascii="Times" w:eastAsiaTheme="minorEastAsia" w:hAnsi="Times" w:cs="Times"/>
          <w:sz w:val="24"/>
          <w:szCs w:val="24"/>
        </w:rPr>
      </w:pPr>
    </w:p>
    <w:p w14:paraId="38AF9DDD" w14:textId="4447F416" w:rsidR="00BE61F3" w:rsidRDefault="00BE61F3" w:rsidP="004551D3">
      <w:pPr>
        <w:pStyle w:val="TAMainText"/>
        <w:ind w:firstLine="0"/>
        <w:jc w:val="both"/>
        <w:rPr>
          <w:rFonts w:ascii="Times" w:eastAsiaTheme="minorEastAsia" w:hAnsi="Times" w:cs="Times"/>
          <w:sz w:val="24"/>
          <w:szCs w:val="24"/>
        </w:rPr>
      </w:pPr>
    </w:p>
    <w:p w14:paraId="176BD0CD" w14:textId="77777777" w:rsidR="00BE61F3" w:rsidRDefault="00BE61F3" w:rsidP="004551D3">
      <w:pPr>
        <w:pStyle w:val="TAMainText"/>
        <w:ind w:firstLine="0"/>
        <w:jc w:val="both"/>
        <w:rPr>
          <w:rFonts w:ascii="Times" w:eastAsiaTheme="minorEastAsia" w:hAnsi="Times" w:cs="Times"/>
          <w:sz w:val="24"/>
          <w:szCs w:val="24"/>
        </w:rPr>
      </w:pPr>
    </w:p>
    <w:p w14:paraId="68E45472" w14:textId="77777777" w:rsidR="00471D3F" w:rsidRDefault="00471D3F" w:rsidP="004551D3">
      <w:pPr>
        <w:pStyle w:val="TAMainText"/>
        <w:ind w:firstLine="0"/>
        <w:jc w:val="both"/>
        <w:rPr>
          <w:rFonts w:ascii="Times" w:eastAsiaTheme="minorEastAsia" w:hAnsi="Times" w:cs="Times"/>
          <w:sz w:val="24"/>
          <w:szCs w:val="24"/>
        </w:rPr>
      </w:pPr>
    </w:p>
    <w:p w14:paraId="0A3EB79F" w14:textId="6A728AF4" w:rsidR="00BE61F3" w:rsidRPr="00775B98" w:rsidRDefault="00775B98" w:rsidP="00775B98">
      <w:pPr>
        <w:pStyle w:val="Prrafodelista"/>
        <w:widowControl w:val="0"/>
        <w:numPr>
          <w:ilvl w:val="0"/>
          <w:numId w:val="1"/>
        </w:numPr>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lastRenderedPageBreak/>
        <w:t>Data</w:t>
      </w:r>
      <w:r w:rsidR="00BE61F3" w:rsidRPr="00775B98">
        <w:rPr>
          <w:rFonts w:ascii="Arial" w:eastAsia="Arial" w:hAnsi="Arial" w:cs="Arial"/>
          <w:b/>
          <w:bCs/>
          <w:sz w:val="24"/>
          <w:szCs w:val="24"/>
        </w:rPr>
        <w:t xml:space="preserve"> analysis</w:t>
      </w:r>
    </w:p>
    <w:p w14:paraId="1BF7BDF2" w14:textId="77777777" w:rsidR="00BE61F3" w:rsidRDefault="00BE61F3" w:rsidP="00136B84">
      <w:pPr>
        <w:pStyle w:val="TAMainText"/>
        <w:ind w:firstLine="0"/>
        <w:jc w:val="both"/>
        <w:rPr>
          <w:rFonts w:ascii="Times" w:hAnsi="Times" w:cs="Times"/>
          <w:sz w:val="24"/>
          <w:szCs w:val="24"/>
        </w:rPr>
      </w:pPr>
    </w:p>
    <w:p w14:paraId="2DE17BE0" w14:textId="1E361607" w:rsidR="00111BB7" w:rsidRPr="00775B98" w:rsidRDefault="00111BB7" w:rsidP="00775B98">
      <w:pPr>
        <w:pStyle w:val="TAMainText"/>
        <w:spacing w:after="9"/>
        <w:ind w:firstLine="0"/>
        <w:jc w:val="both"/>
        <w:rPr>
          <w:rFonts w:ascii="Times New Roman" w:hAnsi="Times New Roman" w:cs="Times New Roman"/>
          <w:sz w:val="20"/>
          <w:szCs w:val="20"/>
        </w:rPr>
      </w:pPr>
      <w:r w:rsidRPr="00775B98">
        <w:rPr>
          <w:rFonts w:ascii="Times New Roman" w:hAnsi="Times New Roman" w:cs="Times New Roman"/>
          <w:sz w:val="20"/>
          <w:szCs w:val="20"/>
        </w:rPr>
        <w:t xml:space="preserve">Once the 3D dataset has been linearized and flat-field corrected, scattering spectra of each individual monomers are calculated. According to the previous classification described in S3, all the XY coordinates of each individual monomer are well known, and the scattering size of each monomer is defined by the optical resolution of the objective and the spatial resolution of the detector used (in the current setup each particle is defined by a circular area of 25 pixels). </w:t>
      </w:r>
    </w:p>
    <w:p w14:paraId="3E5A0CF4" w14:textId="2EA14A32" w:rsidR="00111BB7" w:rsidRDefault="00111BB7" w:rsidP="00775B98">
      <w:pPr>
        <w:pStyle w:val="TAMainText"/>
        <w:spacing w:after="9"/>
        <w:ind w:firstLine="0"/>
        <w:jc w:val="both"/>
        <w:rPr>
          <w:rFonts w:ascii="Times New Roman" w:hAnsi="Times New Roman" w:cs="Times New Roman"/>
          <w:sz w:val="20"/>
          <w:szCs w:val="20"/>
        </w:rPr>
      </w:pPr>
      <w:r w:rsidRPr="00775B98">
        <w:rPr>
          <w:rFonts w:ascii="Times New Roman" w:hAnsi="Times New Roman" w:cs="Times New Roman"/>
          <w:sz w:val="20"/>
          <w:szCs w:val="20"/>
        </w:rPr>
        <w:t>Scattering spectra of each monomer are calculated by integrating the wavelength-dependent scattering in a circular region around</w:t>
      </w:r>
      <w:r w:rsidRPr="00775B98">
        <w:rPr>
          <w:rFonts w:ascii="Times New Roman" w:eastAsiaTheme="minorEastAsia" w:hAnsi="Times New Roman" w:cs="Times New Roman"/>
          <w:sz w:val="20"/>
          <w:szCs w:val="20"/>
        </w:rPr>
        <w:t xml:space="preserve"> each XY monomer’s coordinate. </w:t>
      </w:r>
      <w:r w:rsidRPr="00775B98">
        <w:rPr>
          <w:rFonts w:ascii="Times New Roman" w:hAnsi="Times New Roman" w:cs="Times New Roman"/>
          <w:sz w:val="20"/>
          <w:szCs w:val="20"/>
        </w:rPr>
        <w:t>To each of these spectra, a Lorentzian fitting is adjusted:</w:t>
      </w:r>
    </w:p>
    <w:p w14:paraId="7CA832CE" w14:textId="77777777" w:rsidR="00775B98" w:rsidRPr="00775B98" w:rsidRDefault="00775B98" w:rsidP="00775B98">
      <w:pPr>
        <w:pStyle w:val="TAMainText"/>
        <w:spacing w:after="9"/>
        <w:ind w:firstLine="0"/>
        <w:jc w:val="both"/>
        <w:rPr>
          <w:rFonts w:ascii="Times New Roman" w:eastAsiaTheme="minorEastAsia" w:hAnsi="Times New Roman"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4D6025" w:rsidRPr="00775B98" w14:paraId="36B52075" w14:textId="77777777" w:rsidTr="00111BB7">
        <w:trPr>
          <w:trHeight w:val="533"/>
        </w:trPr>
        <w:tc>
          <w:tcPr>
            <w:tcW w:w="8864" w:type="dxa"/>
          </w:tcPr>
          <w:p w14:paraId="060D2E5D" w14:textId="045CE2EB" w:rsidR="004D6025" w:rsidRPr="00775B98" w:rsidRDefault="003936CE" w:rsidP="00775B98">
            <w:pPr>
              <w:spacing w:after="9"/>
              <w:jc w:val="center"/>
              <w:rPr>
                <w:rFonts w:ascii="Times New Roman" w:eastAsia="Times New Roman" w:hAnsi="Times New Roman" w:cs="Times New Roman"/>
                <w:color w:val="222222"/>
                <w:sz w:val="20"/>
                <w:szCs w:val="20"/>
              </w:rPr>
            </w:pPr>
            <m:oMathPara>
              <m:oMath>
                <m:r>
                  <m:rPr>
                    <m:nor/>
                  </m:rPr>
                  <w:rPr>
                    <w:rFonts w:ascii="Times New Roman" w:eastAsia="Times New Roman" w:hAnsi="Times New Roman" w:cs="Times New Roman"/>
                    <w:color w:val="222222"/>
                    <w:sz w:val="20"/>
                    <w:szCs w:val="20"/>
                  </w:rPr>
                  <m:t>S</m:t>
                </m:r>
                <m:d>
                  <m:dPr>
                    <m:ctrlPr>
                      <w:rPr>
                        <w:rFonts w:ascii="Cambria Math" w:eastAsia="Times New Roman" w:hAnsi="Cambria Math" w:cs="Times New Roman"/>
                        <w:i/>
                        <w:color w:val="222222"/>
                        <w:sz w:val="20"/>
                        <w:szCs w:val="20"/>
                      </w:rPr>
                    </m:ctrlPr>
                  </m:dPr>
                  <m:e>
                    <m:r>
                      <m:rPr>
                        <m:nor/>
                      </m:rPr>
                      <w:rPr>
                        <w:rFonts w:ascii="Times New Roman" w:eastAsia="Times New Roman" w:hAnsi="Times New Roman" w:cs="Times New Roman"/>
                        <w:color w:val="222222"/>
                        <w:sz w:val="20"/>
                        <w:szCs w:val="20"/>
                      </w:rPr>
                      <m:t>λ</m:t>
                    </m:r>
                  </m:e>
                </m:d>
                <m:r>
                  <m:rPr>
                    <m:nor/>
                  </m:rPr>
                  <w:rPr>
                    <w:rFonts w:ascii="Times New Roman" w:eastAsia="Times New Roman" w:hAnsi="Times New Roman" w:cs="Times New Roman"/>
                    <w:color w:val="222222"/>
                    <w:sz w:val="20"/>
                    <w:szCs w:val="20"/>
                  </w:rPr>
                  <m:t xml:space="preserve"> =</m:t>
                </m:r>
                <m:f>
                  <m:fPr>
                    <m:ctrlPr>
                      <w:rPr>
                        <w:rFonts w:ascii="Cambria Math" w:eastAsia="Times New Roman" w:hAnsi="Cambria Math" w:cs="Times New Roman"/>
                        <w:i/>
                        <w:color w:val="222222"/>
                        <w:sz w:val="20"/>
                        <w:szCs w:val="20"/>
                      </w:rPr>
                    </m:ctrlPr>
                  </m:fPr>
                  <m:num>
                    <m:r>
                      <m:rPr>
                        <m:nor/>
                      </m:rPr>
                      <w:rPr>
                        <w:rFonts w:ascii="Times New Roman" w:eastAsia="Times New Roman" w:hAnsi="Times New Roman" w:cs="Times New Roman"/>
                        <w:color w:val="222222"/>
                        <w:sz w:val="20"/>
                        <w:szCs w:val="20"/>
                      </w:rPr>
                      <m:t>2 A</m:t>
                    </m:r>
                  </m:num>
                  <m:den>
                    <m:r>
                      <m:rPr>
                        <m:nor/>
                      </m:rPr>
                      <w:rPr>
                        <w:rFonts w:ascii="Times New Roman" w:eastAsia="Times New Roman" w:hAnsi="Times New Roman" w:cs="Times New Roman"/>
                        <w:color w:val="222222"/>
                        <w:sz w:val="20"/>
                        <w:szCs w:val="20"/>
                      </w:rPr>
                      <m:t>π</m:t>
                    </m:r>
                  </m:den>
                </m:f>
                <m:f>
                  <m:fPr>
                    <m:ctrlPr>
                      <w:rPr>
                        <w:rFonts w:ascii="Cambria Math" w:eastAsia="Times New Roman" w:hAnsi="Cambria Math" w:cs="Times New Roman"/>
                        <w:i/>
                        <w:color w:val="222222"/>
                        <w:sz w:val="20"/>
                        <w:szCs w:val="20"/>
                      </w:rPr>
                    </m:ctrlPr>
                  </m:fPr>
                  <m:num>
                    <m:r>
                      <m:rPr>
                        <m:nor/>
                      </m:rPr>
                      <w:rPr>
                        <w:rFonts w:ascii="Times New Roman" w:eastAsia="Times New Roman" w:hAnsi="Times New Roman" w:cs="Times New Roman"/>
                        <w:color w:val="222222"/>
                        <w:sz w:val="20"/>
                        <w:szCs w:val="20"/>
                      </w:rPr>
                      <m:t>w</m:t>
                    </m:r>
                  </m:num>
                  <m:den>
                    <m:r>
                      <m:rPr>
                        <m:nor/>
                      </m:rPr>
                      <w:rPr>
                        <w:rFonts w:ascii="Times New Roman" w:eastAsia="Times New Roman" w:hAnsi="Times New Roman" w:cs="Times New Roman"/>
                        <w:color w:val="222222"/>
                        <w:sz w:val="20"/>
                        <w:szCs w:val="20"/>
                      </w:rPr>
                      <m:t>4</m:t>
                    </m:r>
                    <m:sSup>
                      <m:sSupPr>
                        <m:ctrlPr>
                          <w:rPr>
                            <w:rFonts w:ascii="Cambria Math" w:eastAsia="Times New Roman" w:hAnsi="Cambria Math" w:cs="Times New Roman"/>
                            <w:i/>
                            <w:color w:val="222222"/>
                            <w:sz w:val="20"/>
                            <w:szCs w:val="20"/>
                          </w:rPr>
                        </m:ctrlPr>
                      </m:sSupPr>
                      <m:e>
                        <m:r>
                          <m:rPr>
                            <m:nor/>
                          </m:rPr>
                          <w:rPr>
                            <w:rFonts w:ascii="Times New Roman" w:eastAsia="Times New Roman" w:hAnsi="Times New Roman" w:cs="Times New Roman"/>
                            <w:color w:val="222222"/>
                            <w:sz w:val="20"/>
                            <w:szCs w:val="20"/>
                          </w:rPr>
                          <m:t>(λ-</m:t>
                        </m:r>
                        <m:sSub>
                          <m:sSubPr>
                            <m:ctrlPr>
                              <w:rPr>
                                <w:rFonts w:ascii="Cambria Math" w:eastAsia="Times New Roman" w:hAnsi="Cambria Math" w:cs="Times New Roman"/>
                                <w:i/>
                                <w:color w:val="222222"/>
                                <w:sz w:val="20"/>
                                <w:szCs w:val="20"/>
                              </w:rPr>
                            </m:ctrlPr>
                          </m:sSubPr>
                          <m:e>
                            <m:r>
                              <m:rPr>
                                <m:nor/>
                              </m:rPr>
                              <w:rPr>
                                <w:rFonts w:ascii="Times New Roman" w:eastAsia="Times New Roman" w:hAnsi="Times New Roman" w:cs="Times New Roman"/>
                                <w:color w:val="222222"/>
                                <w:sz w:val="20"/>
                                <w:szCs w:val="20"/>
                              </w:rPr>
                              <m:t>λ</m:t>
                            </m:r>
                          </m:e>
                          <m:sub>
                            <m:r>
                              <m:rPr>
                                <m:nor/>
                              </m:rPr>
                              <w:rPr>
                                <w:rFonts w:ascii="Times New Roman" w:eastAsia="Times New Roman" w:hAnsi="Times New Roman" w:cs="Times New Roman"/>
                                <w:color w:val="222222"/>
                                <w:sz w:val="20"/>
                                <w:szCs w:val="20"/>
                              </w:rPr>
                              <m:t>SPS</m:t>
                            </m:r>
                          </m:sub>
                        </m:sSub>
                        <m:r>
                          <m:rPr>
                            <m:nor/>
                          </m:rPr>
                          <w:rPr>
                            <w:rFonts w:ascii="Times New Roman" w:eastAsia="Times New Roman" w:hAnsi="Times New Roman" w:cs="Times New Roman"/>
                            <w:color w:val="222222"/>
                            <w:sz w:val="20"/>
                            <w:szCs w:val="20"/>
                          </w:rPr>
                          <m:t>)</m:t>
                        </m:r>
                      </m:e>
                      <m:sup>
                        <m:r>
                          <m:rPr>
                            <m:nor/>
                          </m:rPr>
                          <w:rPr>
                            <w:rFonts w:ascii="Times New Roman" w:eastAsia="Times New Roman" w:hAnsi="Times New Roman" w:cs="Times New Roman"/>
                            <w:color w:val="222222"/>
                            <w:sz w:val="20"/>
                            <w:szCs w:val="20"/>
                          </w:rPr>
                          <m:t>2</m:t>
                        </m:r>
                      </m:sup>
                    </m:sSup>
                    <m:r>
                      <m:rPr>
                        <m:nor/>
                      </m:rPr>
                      <w:rPr>
                        <w:rFonts w:ascii="Times New Roman" w:eastAsia="Times New Roman" w:hAnsi="Times New Roman" w:cs="Times New Roman"/>
                        <w:color w:val="222222"/>
                        <w:sz w:val="20"/>
                        <w:szCs w:val="20"/>
                      </w:rPr>
                      <m:t>+</m:t>
                    </m:r>
                    <m:sSup>
                      <m:sSupPr>
                        <m:ctrlPr>
                          <w:rPr>
                            <w:rFonts w:ascii="Cambria Math" w:eastAsia="Times New Roman" w:hAnsi="Cambria Math" w:cs="Times New Roman"/>
                            <w:color w:val="222222"/>
                            <w:sz w:val="20"/>
                            <w:szCs w:val="20"/>
                          </w:rPr>
                        </m:ctrlPr>
                      </m:sSupPr>
                      <m:e>
                        <m:r>
                          <w:rPr>
                            <w:rFonts w:ascii="Cambria Math" w:eastAsia="Times New Roman" w:hAnsi="Cambria Math" w:cs="Times New Roman"/>
                            <w:color w:val="222222"/>
                            <w:sz w:val="20"/>
                            <w:szCs w:val="20"/>
                          </w:rPr>
                          <m:t>w</m:t>
                        </m:r>
                      </m:e>
                      <m:sup>
                        <m:r>
                          <w:rPr>
                            <w:rFonts w:ascii="Cambria Math" w:eastAsia="Times New Roman" w:hAnsi="Cambria Math" w:cs="Times New Roman"/>
                            <w:color w:val="222222"/>
                            <w:sz w:val="20"/>
                            <w:szCs w:val="20"/>
                          </w:rPr>
                          <m:t>2</m:t>
                        </m:r>
                      </m:sup>
                    </m:sSup>
                  </m:den>
                </m:f>
              </m:oMath>
            </m:oMathPara>
          </w:p>
        </w:tc>
        <w:tc>
          <w:tcPr>
            <w:tcW w:w="496" w:type="dxa"/>
          </w:tcPr>
          <w:p w14:paraId="42B862DA" w14:textId="40440E66" w:rsidR="004D6025" w:rsidRPr="00D00C63" w:rsidRDefault="004D6025" w:rsidP="00775B98">
            <w:pPr>
              <w:spacing w:after="9"/>
              <w:jc w:val="center"/>
              <w:rPr>
                <w:rFonts w:ascii="Arial" w:eastAsia="Times New Roman" w:hAnsi="Arial" w:cs="Arial"/>
                <w:color w:val="222222"/>
                <w:sz w:val="20"/>
                <w:szCs w:val="20"/>
              </w:rPr>
            </w:pPr>
            <w:r w:rsidRPr="00D00C63">
              <w:rPr>
                <w:rFonts w:ascii="Arial" w:eastAsia="Times New Roman" w:hAnsi="Arial" w:cs="Arial"/>
                <w:color w:val="222222"/>
                <w:sz w:val="20"/>
                <w:szCs w:val="20"/>
              </w:rPr>
              <w:t>(2)</w:t>
            </w:r>
          </w:p>
        </w:tc>
      </w:tr>
    </w:tbl>
    <w:p w14:paraId="6C2A5239" w14:textId="77777777" w:rsidR="00775B98" w:rsidRDefault="00775B98" w:rsidP="00775B98">
      <w:pPr>
        <w:pStyle w:val="TAMainText"/>
        <w:spacing w:after="9"/>
        <w:ind w:firstLine="0"/>
        <w:jc w:val="both"/>
        <w:rPr>
          <w:rFonts w:ascii="Times New Roman" w:hAnsi="Times New Roman" w:cs="Times New Roman"/>
          <w:sz w:val="20"/>
          <w:szCs w:val="20"/>
        </w:rPr>
      </w:pPr>
    </w:p>
    <w:p w14:paraId="5F2C5E7A" w14:textId="4E92AE02" w:rsidR="00111BB7" w:rsidRPr="00775B98" w:rsidRDefault="00111BB7" w:rsidP="00775B98">
      <w:pPr>
        <w:pStyle w:val="TAMainText"/>
        <w:spacing w:after="9"/>
        <w:ind w:firstLine="0"/>
        <w:jc w:val="both"/>
        <w:rPr>
          <w:rFonts w:ascii="Times New Roman" w:hAnsi="Times New Roman" w:cs="Times New Roman"/>
          <w:sz w:val="20"/>
          <w:szCs w:val="20"/>
        </w:rPr>
      </w:pPr>
      <w:r w:rsidRPr="00775B98">
        <w:rPr>
          <w:rFonts w:ascii="Times New Roman" w:hAnsi="Times New Roman" w:cs="Times New Roman"/>
          <w:sz w:val="20"/>
          <w:szCs w:val="20"/>
        </w:rPr>
        <w:t xml:space="preserve">where S(λ) is the wavelength-dependent scattering signal of the particle, </w:t>
      </w:r>
      <m:oMath>
        <m:r>
          <m:rPr>
            <m:nor/>
          </m:rPr>
          <w:rPr>
            <w:rFonts w:ascii="Times New Roman" w:hAnsi="Times New Roman" w:cs="Times New Roman"/>
            <w:sz w:val="20"/>
            <w:szCs w:val="20"/>
          </w:rPr>
          <m:t>A</m:t>
        </m:r>
      </m:oMath>
      <w:r w:rsidRPr="00775B98">
        <w:rPr>
          <w:rFonts w:ascii="Times New Roman" w:hAnsi="Times New Roman" w:cs="Times New Roman"/>
          <w:sz w:val="20"/>
          <w:szCs w:val="20"/>
        </w:rPr>
        <w:t xml:space="preserve"> the curve amplitude, w is the </w:t>
      </w:r>
      <w:r w:rsidRPr="00775B98">
        <w:rPr>
          <w:rFonts w:ascii="Times New Roman" w:hAnsi="Times New Roman" w:cs="Times New Roman"/>
          <w:color w:val="000000" w:themeColor="text1"/>
          <w:sz w:val="20"/>
          <w:szCs w:val="20"/>
        </w:rPr>
        <w:t xml:space="preserve">peak’s width, and </w:t>
      </w:r>
      <m:oMath>
        <m:sSub>
          <m:sSubPr>
            <m:ctrlPr>
              <w:rPr>
                <w:rFonts w:ascii="Cambria Math" w:eastAsia="Times New Roman" w:hAnsi="Cambria Math" w:cs="Times New Roman"/>
                <w:i/>
                <w:color w:val="000000" w:themeColor="text1"/>
                <w:sz w:val="20"/>
                <w:szCs w:val="20"/>
              </w:rPr>
            </m:ctrlPr>
          </m:sSubPr>
          <m:e>
            <m:r>
              <m:rPr>
                <m:nor/>
              </m:rPr>
              <w:rPr>
                <w:rFonts w:ascii="Times New Roman" w:eastAsia="Times New Roman" w:hAnsi="Times New Roman" w:cs="Times New Roman"/>
                <w:color w:val="000000" w:themeColor="text1"/>
                <w:sz w:val="20"/>
                <w:szCs w:val="20"/>
              </w:rPr>
              <m:t>λ</m:t>
            </m:r>
          </m:e>
          <m:sub>
            <m:r>
              <m:rPr>
                <m:nor/>
              </m:rPr>
              <w:rPr>
                <w:rFonts w:ascii="Times New Roman" w:eastAsia="Times New Roman" w:hAnsi="Times New Roman" w:cs="Times New Roman"/>
                <w:color w:val="000000" w:themeColor="text1"/>
                <w:sz w:val="20"/>
                <w:szCs w:val="20"/>
              </w:rPr>
              <m:t>SPS</m:t>
            </m:r>
          </m:sub>
        </m:sSub>
      </m:oMath>
      <w:r w:rsidRPr="00775B98">
        <w:rPr>
          <w:rFonts w:ascii="Times New Roman" w:eastAsiaTheme="minorEastAsia" w:hAnsi="Times New Roman" w:cs="Times New Roman"/>
          <w:color w:val="000000" w:themeColor="text1"/>
          <w:sz w:val="20"/>
          <w:szCs w:val="20"/>
        </w:rPr>
        <w:t xml:space="preserve"> the wavelength </w:t>
      </w:r>
      <w:r w:rsidRPr="00775B98">
        <w:rPr>
          <w:rFonts w:ascii="Times New Roman" w:eastAsiaTheme="minorEastAsia" w:hAnsi="Times New Roman" w:cs="Times New Roman"/>
          <w:color w:val="222222"/>
          <w:sz w:val="20"/>
          <w:szCs w:val="20"/>
        </w:rPr>
        <w:t>of the plasmon resonance peak.</w:t>
      </w:r>
      <w:r w:rsidRPr="00775B98">
        <w:rPr>
          <w:rFonts w:ascii="Times New Roman" w:hAnsi="Times New Roman" w:cs="Times New Roman"/>
          <w:sz w:val="20"/>
          <w:szCs w:val="20"/>
        </w:rPr>
        <w:t xml:space="preserve"> </w:t>
      </w:r>
    </w:p>
    <w:p w14:paraId="44316994" w14:textId="736DE13B" w:rsidR="00111BB7" w:rsidRPr="00775B98" w:rsidRDefault="00111BB7" w:rsidP="00775B98">
      <w:pPr>
        <w:pStyle w:val="TAMainText"/>
        <w:spacing w:after="9"/>
        <w:ind w:firstLine="0"/>
        <w:jc w:val="both"/>
        <w:rPr>
          <w:rFonts w:ascii="Times New Roman" w:hAnsi="Times New Roman" w:cs="Times New Roman"/>
          <w:sz w:val="20"/>
          <w:szCs w:val="20"/>
        </w:rPr>
      </w:pPr>
      <w:r w:rsidRPr="00775B98">
        <w:rPr>
          <w:rFonts w:ascii="Times New Roman" w:hAnsi="Times New Roman" w:cs="Times New Roman"/>
          <w:sz w:val="20"/>
          <w:szCs w:val="20"/>
        </w:rPr>
        <w:t>After the fitting procedure, a filtering process based on the coefficient R-squared (R</w:t>
      </w:r>
      <w:r w:rsidRPr="00775B98">
        <w:rPr>
          <w:rFonts w:ascii="Times New Roman" w:hAnsi="Times New Roman" w:cs="Times New Roman"/>
          <w:sz w:val="20"/>
          <w:szCs w:val="20"/>
          <w:vertAlign w:val="superscript"/>
        </w:rPr>
        <w:t>2</w:t>
      </w:r>
      <w:r w:rsidRPr="00775B98">
        <w:rPr>
          <w:rFonts w:ascii="Times New Roman" w:hAnsi="Times New Roman" w:cs="Times New Roman"/>
          <w:sz w:val="20"/>
          <w:szCs w:val="20"/>
        </w:rPr>
        <w:t xml:space="preserve"> &gt; 0.9) is performed; this filtering process allows discarding the few unwanted particles that may have been erroneously identified and classified as monomers.</w:t>
      </w:r>
    </w:p>
    <w:p w14:paraId="574BF0E8" w14:textId="77777777" w:rsidR="004551D3" w:rsidRPr="00775B98" w:rsidRDefault="004551D3" w:rsidP="00775B98">
      <w:pPr>
        <w:pStyle w:val="TAMainText"/>
        <w:spacing w:after="9"/>
        <w:rPr>
          <w:rFonts w:ascii="Times New Roman" w:hAnsi="Times New Roman" w:cs="Times New Roman"/>
          <w:sz w:val="20"/>
          <w:szCs w:val="20"/>
        </w:rPr>
      </w:pPr>
    </w:p>
    <w:p w14:paraId="1765D385" w14:textId="77777777" w:rsidR="004551D3" w:rsidRPr="00C3228A" w:rsidRDefault="004551D3" w:rsidP="004551D3">
      <w:pPr>
        <w:pStyle w:val="TAMainText"/>
        <w:rPr>
          <w:rFonts w:ascii="Times" w:hAnsi="Times" w:cs="Times"/>
          <w:sz w:val="24"/>
          <w:szCs w:val="24"/>
        </w:rPr>
      </w:pPr>
    </w:p>
    <w:p w14:paraId="3870439F" w14:textId="77777777" w:rsidR="004551D3" w:rsidRPr="00C3228A" w:rsidRDefault="004551D3" w:rsidP="004551D3">
      <w:pPr>
        <w:pStyle w:val="TAMainText"/>
        <w:rPr>
          <w:rFonts w:ascii="Times" w:hAnsi="Times" w:cs="Times"/>
          <w:sz w:val="24"/>
          <w:szCs w:val="24"/>
        </w:rPr>
      </w:pPr>
    </w:p>
    <w:p w14:paraId="45DF0E57" w14:textId="77777777" w:rsidR="004551D3" w:rsidRPr="00C3228A" w:rsidRDefault="004551D3" w:rsidP="004551D3">
      <w:pPr>
        <w:pStyle w:val="TAMainText"/>
        <w:rPr>
          <w:rFonts w:ascii="Times" w:hAnsi="Times" w:cs="Times"/>
          <w:sz w:val="24"/>
          <w:szCs w:val="24"/>
        </w:rPr>
      </w:pPr>
    </w:p>
    <w:p w14:paraId="193608CF" w14:textId="77777777" w:rsidR="004551D3" w:rsidRPr="00C3228A" w:rsidRDefault="004551D3" w:rsidP="004551D3">
      <w:pPr>
        <w:pStyle w:val="TAMainText"/>
        <w:rPr>
          <w:rFonts w:ascii="Times" w:hAnsi="Times" w:cs="Times"/>
          <w:sz w:val="24"/>
          <w:szCs w:val="24"/>
        </w:rPr>
      </w:pPr>
    </w:p>
    <w:p w14:paraId="1EA58EC6" w14:textId="5BB21673" w:rsidR="00471D3F" w:rsidRDefault="00471D3F" w:rsidP="00471D3F">
      <w:pPr>
        <w:pStyle w:val="VAFigureCaption"/>
        <w:rPr>
          <w:rFonts w:ascii="Times" w:hAnsi="Times" w:cs="Times"/>
          <w:sz w:val="24"/>
          <w:szCs w:val="24"/>
        </w:rPr>
      </w:pPr>
    </w:p>
    <w:p w14:paraId="5A141F4E" w14:textId="5101D1E5" w:rsidR="00775B98" w:rsidRDefault="00775B98" w:rsidP="00775B98"/>
    <w:p w14:paraId="4DDE20DF" w14:textId="5D9FED51" w:rsidR="00775B98" w:rsidRDefault="00775B98" w:rsidP="00775B98"/>
    <w:p w14:paraId="5B602241" w14:textId="77777777" w:rsidR="00775B98" w:rsidRPr="00775B98" w:rsidRDefault="00775B98" w:rsidP="00775B98"/>
    <w:p w14:paraId="536485D5" w14:textId="77777777" w:rsidR="00B521FD" w:rsidRPr="00B521FD" w:rsidRDefault="00B521FD" w:rsidP="00B521FD"/>
    <w:p w14:paraId="4A30EB5F" w14:textId="474985FD" w:rsidR="00775B98" w:rsidRPr="00775B98" w:rsidRDefault="00775B98" w:rsidP="00775B98">
      <w:pPr>
        <w:pStyle w:val="Prrafodelista"/>
        <w:widowControl w:val="0"/>
        <w:numPr>
          <w:ilvl w:val="0"/>
          <w:numId w:val="1"/>
        </w:numPr>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lastRenderedPageBreak/>
        <w:t>Mie theory</w:t>
      </w:r>
    </w:p>
    <w:p w14:paraId="61746AC5" w14:textId="77777777" w:rsidR="00775B98" w:rsidRDefault="00775B98" w:rsidP="00471D3F">
      <w:pPr>
        <w:pStyle w:val="TAMainText"/>
        <w:jc w:val="both"/>
        <w:rPr>
          <w:rFonts w:ascii="Times" w:hAnsi="Times" w:cs="Times"/>
          <w:sz w:val="24"/>
          <w:szCs w:val="24"/>
        </w:rPr>
      </w:pPr>
    </w:p>
    <w:p w14:paraId="52296294" w14:textId="0C1A71A1" w:rsidR="00471D3F" w:rsidRPr="00775B98" w:rsidRDefault="00471D3F" w:rsidP="00775B98">
      <w:pPr>
        <w:pStyle w:val="TAMainText"/>
        <w:spacing w:after="9"/>
        <w:jc w:val="both"/>
        <w:rPr>
          <w:rFonts w:ascii="Times New Roman" w:hAnsi="Times New Roman" w:cs="Times New Roman"/>
          <w:sz w:val="20"/>
          <w:szCs w:val="20"/>
        </w:rPr>
      </w:pPr>
      <w:r w:rsidRPr="00775B98">
        <w:rPr>
          <w:rFonts w:ascii="Times New Roman" w:hAnsi="Times New Roman" w:cs="Times New Roman"/>
          <w:sz w:val="20"/>
          <w:szCs w:val="20"/>
        </w:rPr>
        <w:t>Mie theory describes the scattering cross section</w:t>
      </w:r>
      <w:sdt>
        <w:sdtPr>
          <w:rPr>
            <w:rFonts w:ascii="Times New Roman" w:hAnsi="Times New Roman" w:cs="Times New Roman"/>
            <w:color w:val="000000"/>
            <w:sz w:val="20"/>
            <w:szCs w:val="20"/>
            <w:vertAlign w:val="superscript"/>
          </w:rPr>
          <w:tag w:val="MENDELEY_CITATION_v3_eyJjaXRhdGlvbklEIjoiTUVOREVMRVlfQ0lUQVRJT05fYWJmYTYxOTAtODEyMS00Mjk2LTlkMmUtM2U3ZTNjZDg5NmM1IiwicHJvcGVydGllcyI6eyJub3RlSW5kZXgiOjB9LCJpc0VkaXRlZCI6ZmFsc2UsIm1hbnVhbE92ZXJyaWRlIjp7ImlzTWFudWFsbHlPdmVycmlkZGVuIjpmYWxzZSwiY2l0ZXByb2NUZXh0IjoiPHN1cD4yLDM8L3N1cD4iLCJtYW51YWxPdmVycmlkZVRleHQiOiIifSwiY2l0YXRpb25JdGVtcyI6W3siaWQiOiIzOWUxMzQ4My00MWUzLTNmNjQtOTMzNi1hMGQ3Njg4MzgzN2MiLCJpdGVtRGF0YSI6eyJ0eXBlIjoiYm9vayIsImlkIjoiMzllMTM0ODMtNDFlMy0zZjY0LTkzMzYtYTBkNzY4ODM4MzdjIiwidGl0bGUiOiJBYnNvcnB0aW9uIGFuZCBTY2F0dGVyaW5nIG9mIExpZ2h0IGJ5IFNtYWxsIFBhcnRpY2xlcyIsImF1dGhvciI6W3siZmFtaWx5IjoiQm9ocmVuIiwiZ2l2ZW4iOiJDcmFpZyBGLiIsInBhcnNlLW5hbWVzIjpmYWxzZSwiZHJvcHBpbmctcGFydGljbGUiOiIiLCJub24tZHJvcHBpbmctcGFydGljbGUiOiIifSx7ImZhbWlseSI6Ikh1ZmZtYW4iLCJnaXZlbiI6IkRvbmFsZCBSLiIsInBhcnNlLW5hbWVzIjpmYWxzZSwiZHJvcHBpbmctcGFydGljbGUiOiIiLCJub24tZHJvcHBpbmctcGFydGljbGUiOiIifV0sIkRPSSI6IjEwLjEwMDIvOTc4MzUyNzYxODE1NiIsIklTQk4iOiI5NzgwNDcxMjkzNDA4IiwiaXNzdWVkIjp7ImRhdGUtcGFydHMiOltbMTk5OCw0LDIzXV19LCJwdWJsaXNoZXIiOiJXaWxleSIsImNvbnRhaW5lci10aXRsZS1zaG9ydCI6IiJ9LCJpc1RlbXBvcmFyeSI6ZmFsc2V9LHsiaWQiOiJmYWZhY2FiOC00MGU5LTNkZDEtYTk1NC01YzVkNjUyYjc4NmYiLCJpdGVtRGF0YSI6eyJ0eXBlIjoiYXJ0aWNsZS1qb3VybmFsIiwiaWQiOiJmYWZhY2FiOC00MGU5LTNkZDEtYTk1NC01YzVkNjUyYjc4NmYiLCJ0aXRsZSI6IkRldGVybWluYXRpb24gb2Ygc2l6ZSBhbmQgY29uY2VudHJhdGlvbiBvZiBnb2xkIG5hbm9wYXJ0aWNsZXMgZnJvbSBVVi1WaXMgc3BlY3RyYSIsImF1dGhvciI6W3siZmFtaWx5IjoiSGFpc3MiLCJnaXZlbiI6IldvbGZnYW5nIiwicGFyc2UtbmFtZXMiOmZhbHNlLCJkcm9wcGluZy1wYXJ0aWNsZSI6IiIsIm5vbi1kcm9wcGluZy1wYXJ0aWNsZSI6IiJ9LHsiZmFtaWx5IjoiVGhhbmgiLCJnaXZlbiI6Ik5ndXllbiBULksuIiwicGFyc2UtbmFtZXMiOmZhbHNlLCJkcm9wcGluZy1wYXJ0aWNsZSI6IiIsIm5vbi1kcm9wcGluZy1wYXJ0aWNsZSI6IiJ9LHsiZmFtaWx5IjoiQXZleWFyZCIsImdpdmVuIjoiSmVubnkiLCJwYXJzZS1uYW1lcyI6ZmFsc2UsImRyb3BwaW5nLXBhcnRpY2xlIjoiIiwibm9uLWRyb3BwaW5nLXBhcnRpY2xlIjoiIn0seyJmYW1pbHkiOiJGZXJuaWciLCJnaXZlbiI6IkRhdmlkIEcuIiwicGFyc2UtbmFtZXMiOmZhbHNlLCJkcm9wcGluZy1wYXJ0aWNsZSI6IiIsIm5vbi1kcm9wcGluZy1wYXJ0aWNsZSI6IiJ9XSwiY29udGFpbmVyLXRpdGxlIjoiQW5hbHl0aWNhbCBDaGVtaXN0cnkiLCJET0kiOiIxMC4xMDIxL2FjMDcwMjA4NCIsIklTU04iOiIwMDAzMjcwMCIsIlBNSUQiOiIxNzQ1ODkzNyIsImlzc3VlZCI6eyJkYXRlLXBhcnRzIjpbWzIwMDcsNiwxXV19LCJwYWdlIjoiNDIxNS00MjIxIiwiYWJzdHJhY3QiOiJUaGUgZGVwZW5kZW5jZSBvZiB0aGUgb3B0aWNhbCBwcm9wZXJ0aWVzIG9mIHNwaGVyaWNhbCBnb2xkIG5hbm9wYXJ0aWNsZXMgb24gcGFydGljbGUgc2l6ZSBhbmQgd2F2ZWxlbmd0aCB3ZXJlIGFuYWx5emVkIHRoZW9yZXRpY2FsbHkgdXNpbmcgbXVsdGlwb2xlIHNjYXR0ZXJpbmcgdGhlb3J5LCB3aGVyZSB0aGUgY29tcGxleCByZWZyYWN0aXZlIGluZGV4IG9mIGdvbGQgd2FzIGNvcnJlY3RlZCBmb3IgZGllIGVmZmVjdCBvZiBhIHJlZHVjZWQgbWVhbiBmcmVlIHBhdGggb2YgdGhlIGNvbmR1Y3Rpb24gZWxlY3Ryb25zIGluIHNtYWxsIHBhcnRpY2xlcy4gVG8gY29tcGFyZSB0aGVzZSB0aGVvcmV0aWNhbCByZXN1bHRzIHRvIGV4cGVyaW1lbnRhbCBkYXRhLCBnb2xkIG5hbm9wYXJ0aWNsZXMgaW4gdGhlIHNpemUgcmFuZ2Ugb2YgNSB0byAxMDAgbm0gd2VyZSBzeW50aGVzaXplZCBhbmQgY2hhcmFjdGVyaXplZCB3aWRpIFRFTSBhbmQgVVYtdmlzLiBFeGNlbGxlbnQgYWdyZWVtZW50IHdhcyBmb3VuZCBiZXR3ZWVuIHRoZW9yeSBhbmQgZXhwZXJpbWVudC4gSXQgaXMgc2hvd24gdGhhdCB0aGUgZGF0YSBwcm9kdWNlZCBoZXJlIGNhbiBiZSB1c2VkIHRvIGRldGVybWluZSBib3RoIHNpemUgYW5kIGNvbmNlbnRyYXRpb24gb2YgZ29sZCBuYW5vcGFydGljbGVzIGRpcmVjdGx5IGZyb20gVVYtdmlzIHNwZWN0cmEuIEVxdWF0aW9ucyBmb3IgdGhpcyBwdXJwb3NlIGFyZSBkZXJpdmVkLCBhbmQgdGhlIHByZWNpc2lvbiBvZiB2YXJpb3VzIG1ldGhvZHMgaXMgZGlzY3Vzc2VkLiBUaGUgbWFqb3IgYWltIG9mIHRoaXMgd29yayBpcyB0byBwcm92aWRlIGEgc2ltcGxlIGFuZCBmYXN0IG1ldGhvZCB0byBkZXRlcm1pbmUgc2l6ZSBhbmQgY29uY2VudHJhdGlvbiBvZiBuYW5vcGFydGljbGVzLiDCqSAyMDA3IEFtZXJpY2FuIENoZW1pY2FsIFNvY2lldHkuIiwiaXNzdWUiOiIxMSIsInZvbHVtZSI6Ijc5IiwiY29udGFpbmVyLXRpdGxlLXNob3J0IjoiIn0sImlzVGVtcG9yYXJ5IjpmYWxzZX1dfQ=="/>
          <w:id w:val="-1971736263"/>
          <w:placeholder>
            <w:docPart w:val="77E1AF773E154C89918D2A147C50E905"/>
          </w:placeholder>
        </w:sdtPr>
        <w:sdtEndPr/>
        <w:sdtContent>
          <w:r w:rsidR="0015336D" w:rsidRPr="0015336D">
            <w:rPr>
              <w:rFonts w:ascii="Times New Roman" w:hAnsi="Times New Roman" w:cs="Times New Roman"/>
              <w:color w:val="000000"/>
              <w:sz w:val="20"/>
              <w:szCs w:val="20"/>
              <w:vertAlign w:val="superscript"/>
            </w:rPr>
            <w:t>2,3</w:t>
          </w:r>
        </w:sdtContent>
      </w:sdt>
      <w:r w:rsidRPr="00775B98">
        <w:rPr>
          <w:rFonts w:ascii="Times New Roman" w:hAnsi="Times New Roman" w:cs="Times New Roman"/>
          <w:sz w:val="20"/>
          <w:szCs w:val="20"/>
        </w:rPr>
        <w:t xml:space="preserve"> of a spherical particle of radius </w:t>
      </w:r>
      <w:r w:rsidRPr="00775B98">
        <w:rPr>
          <w:rFonts w:ascii="Times New Roman" w:hAnsi="Times New Roman" w:cs="Times New Roman"/>
          <w:i/>
          <w:iCs/>
          <w:sz w:val="20"/>
          <w:szCs w:val="20"/>
        </w:rPr>
        <w:t>r</w:t>
      </w:r>
      <w:r w:rsidRPr="00775B98">
        <w:rPr>
          <w:rFonts w:ascii="Times New Roman" w:hAnsi="Times New Roman" w:cs="Times New Roman"/>
          <w:sz w:val="20"/>
          <w:szCs w:val="20"/>
        </w:rPr>
        <w:t xml:space="preserve"> inside a medium with a dielectric function </w:t>
      </w:r>
      <m:oMath>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m</m:t>
            </m:r>
          </m:sub>
        </m:sSub>
      </m:oMath>
      <w:r w:rsidRPr="00775B98">
        <w:rPr>
          <w:rFonts w:ascii="Times New Roman" w:hAnsi="Times New Roman" w:cs="Times New Roman"/>
          <w:sz w:val="20"/>
          <w:szCs w:val="20"/>
        </w:rPr>
        <w:t xml:space="preserve"> at a given wavelength:</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9"/>
        <w:gridCol w:w="461"/>
      </w:tblGrid>
      <w:tr w:rsidR="00471D3F" w:rsidRPr="00775B98" w14:paraId="45E820D2" w14:textId="77777777" w:rsidTr="003A27F1">
        <w:trPr>
          <w:trHeight w:val="397"/>
        </w:trPr>
        <w:tc>
          <w:tcPr>
            <w:tcW w:w="8889" w:type="dxa"/>
          </w:tcPr>
          <w:p w14:paraId="18B7BA1C" w14:textId="1A18D1FA" w:rsidR="00471D3F" w:rsidRPr="00775B98" w:rsidRDefault="005722D7" w:rsidP="00775B98">
            <w:pPr>
              <w:spacing w:after="9"/>
              <w:jc w:val="center"/>
              <w:rPr>
                <w:rFonts w:ascii="Times New Roman" w:eastAsia="Times New Roman" w:hAnsi="Times New Roman" w:cs="Times New Roman"/>
                <w:color w:val="222222"/>
                <w:sz w:val="20"/>
                <w:szCs w:val="20"/>
              </w:rPr>
            </w:pPr>
            <m:oMathPara>
              <m:oMath>
                <m:sSub>
                  <m:sSubPr>
                    <m:ctrlPr>
                      <w:rPr>
                        <w:rFonts w:ascii="Cambria Math" w:hAnsi="Cambria Math" w:cs="Times New Roman"/>
                        <w:i/>
                        <w:sz w:val="20"/>
                        <w:szCs w:val="20"/>
                      </w:rPr>
                    </m:ctrlPr>
                  </m:sSubPr>
                  <m:e>
                    <m:r>
                      <m:rPr>
                        <m:nor/>
                      </m:rPr>
                      <w:rPr>
                        <w:rFonts w:ascii="Times New Roman" w:hAnsi="Times New Roman" w:cs="Times New Roman"/>
                        <w:sz w:val="20"/>
                        <w:szCs w:val="20"/>
                      </w:rPr>
                      <m:t>σ</m:t>
                    </m:r>
                  </m:e>
                  <m:sub>
                    <m:r>
                      <m:rPr>
                        <m:nor/>
                      </m:rPr>
                      <w:rPr>
                        <w:rFonts w:ascii="Times New Roman" w:hAnsi="Times New Roman" w:cs="Times New Roman"/>
                        <w:sz w:val="20"/>
                        <w:szCs w:val="20"/>
                      </w:rPr>
                      <m:t>sca</m:t>
                    </m:r>
                  </m:sub>
                </m:sSub>
                <m:r>
                  <m:rPr>
                    <m:nor/>
                  </m:rPr>
                  <w:rPr>
                    <w:rFonts w:ascii="Times New Roman" w:hAnsi="Times New Roman"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m:rPr>
                            <m:nor/>
                          </m:rPr>
                          <w:rPr>
                            <w:rFonts w:ascii="Times New Roman" w:hAnsi="Times New Roman" w:cs="Times New Roman"/>
                            <w:sz w:val="20"/>
                            <w:szCs w:val="20"/>
                          </w:rPr>
                          <m:t>λ</m:t>
                        </m:r>
                      </m:e>
                      <m:sup>
                        <m:r>
                          <m:rPr>
                            <m:nor/>
                          </m:rPr>
                          <w:rPr>
                            <w:rFonts w:ascii="Times New Roman" w:hAnsi="Times New Roman" w:cs="Times New Roman"/>
                            <w:sz w:val="20"/>
                            <w:szCs w:val="20"/>
                          </w:rPr>
                          <m:t>2</m:t>
                        </m:r>
                      </m:sup>
                    </m:sSup>
                  </m:num>
                  <m:den>
                    <m:r>
                      <m:rPr>
                        <m:nor/>
                      </m:rPr>
                      <w:rPr>
                        <w:rFonts w:ascii="Times New Roman" w:hAnsi="Times New Roman" w:cs="Times New Roman"/>
                        <w:sz w:val="20"/>
                        <w:szCs w:val="20"/>
                      </w:rPr>
                      <m:t>2π</m:t>
                    </m:r>
                  </m:den>
                </m:f>
                <m:nary>
                  <m:naryPr>
                    <m:chr m:val="∑"/>
                    <m:limLoc m:val="undOvr"/>
                    <m:ctrlPr>
                      <w:rPr>
                        <w:rFonts w:ascii="Cambria Math" w:hAnsi="Cambria Math" w:cs="Times New Roman"/>
                        <w:i/>
                        <w:sz w:val="20"/>
                        <w:szCs w:val="20"/>
                      </w:rPr>
                    </m:ctrlPr>
                  </m:naryPr>
                  <m:sub>
                    <m:r>
                      <m:rPr>
                        <m:nor/>
                      </m:rPr>
                      <w:rPr>
                        <w:rFonts w:ascii="Times New Roman" w:hAnsi="Times New Roman" w:cs="Times New Roman"/>
                        <w:sz w:val="20"/>
                        <w:szCs w:val="20"/>
                      </w:rPr>
                      <m:t>l=1</m:t>
                    </m:r>
                  </m:sub>
                  <m:sup>
                    <m:r>
                      <m:rPr>
                        <m:nor/>
                      </m:rPr>
                      <w:rPr>
                        <w:rFonts w:ascii="Times New Roman" w:hAnsi="Times New Roman" w:cs="Times New Roman"/>
                        <w:sz w:val="20"/>
                        <w:szCs w:val="20"/>
                      </w:rPr>
                      <m:t>∞</m:t>
                    </m:r>
                  </m:sup>
                  <m:e>
                    <m:r>
                      <m:rPr>
                        <m:nor/>
                      </m:rPr>
                      <w:rPr>
                        <w:rFonts w:ascii="Times New Roman" w:hAnsi="Times New Roman" w:cs="Times New Roman"/>
                        <w:sz w:val="20"/>
                        <w:szCs w:val="20"/>
                      </w:rPr>
                      <m:t>(2n+1)(</m:t>
                    </m:r>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m:rPr>
                                    <m:nor/>
                                  </m:rPr>
                                  <w:rPr>
                                    <w:rFonts w:ascii="Times New Roman" w:hAnsi="Times New Roman" w:cs="Times New Roman"/>
                                    <w:sz w:val="20"/>
                                    <w:szCs w:val="20"/>
                                  </w:rPr>
                                  <m:t>a</m:t>
                                </m:r>
                              </m:e>
                              <m:sub>
                                <m:r>
                                  <m:rPr>
                                    <m:nor/>
                                  </m:rPr>
                                  <w:rPr>
                                    <w:rFonts w:ascii="Times New Roman" w:hAnsi="Times New Roman" w:cs="Times New Roman"/>
                                    <w:sz w:val="20"/>
                                    <w:szCs w:val="20"/>
                                  </w:rPr>
                                  <m:t>l</m:t>
                                </m:r>
                              </m:sub>
                            </m:sSub>
                          </m:e>
                        </m:d>
                      </m:e>
                      <m:sup>
                        <m:r>
                          <m:rPr>
                            <m:nor/>
                          </m:rPr>
                          <w:rPr>
                            <w:rFonts w:ascii="Times New Roman" w:hAnsi="Times New Roman" w:cs="Times New Roman"/>
                            <w:sz w:val="20"/>
                            <w:szCs w:val="20"/>
                          </w:rPr>
                          <m:t>2</m:t>
                        </m:r>
                      </m:sup>
                    </m:sSup>
                    <m:r>
                      <m:rPr>
                        <m:nor/>
                      </m:rPr>
                      <w:rPr>
                        <w:rFonts w:ascii="Times New Roman" w:hAnsi="Times New Roman" w:cs="Times New Roman"/>
                        <w:sz w:val="20"/>
                        <w:szCs w:val="20"/>
                      </w:rPr>
                      <m:t>+</m:t>
                    </m:r>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m:rPr>
                                    <m:nor/>
                                  </m:rPr>
                                  <w:rPr>
                                    <w:rFonts w:ascii="Times New Roman" w:hAnsi="Times New Roman" w:cs="Times New Roman"/>
                                    <w:sz w:val="20"/>
                                    <w:szCs w:val="20"/>
                                  </w:rPr>
                                  <m:t>b</m:t>
                                </m:r>
                              </m:e>
                              <m:sub>
                                <m:r>
                                  <m:rPr>
                                    <m:nor/>
                                  </m:rPr>
                                  <w:rPr>
                                    <w:rFonts w:ascii="Times New Roman" w:hAnsi="Times New Roman" w:cs="Times New Roman"/>
                                    <w:sz w:val="20"/>
                                    <w:szCs w:val="20"/>
                                  </w:rPr>
                                  <m:t>l</m:t>
                                </m:r>
                              </m:sub>
                            </m:sSub>
                          </m:e>
                        </m:d>
                      </m:e>
                      <m:sup>
                        <m:r>
                          <m:rPr>
                            <m:nor/>
                          </m:rPr>
                          <w:rPr>
                            <w:rFonts w:ascii="Times New Roman" w:hAnsi="Times New Roman" w:cs="Times New Roman"/>
                            <w:sz w:val="20"/>
                            <w:szCs w:val="20"/>
                          </w:rPr>
                          <m:t>2</m:t>
                        </m:r>
                      </m:sup>
                    </m:sSup>
                    <m:r>
                      <m:rPr>
                        <m:nor/>
                      </m:rPr>
                      <w:rPr>
                        <w:rFonts w:ascii="Times New Roman" w:hAnsi="Times New Roman" w:cs="Times New Roman"/>
                        <w:sz w:val="20"/>
                        <w:szCs w:val="20"/>
                      </w:rPr>
                      <m:t>)</m:t>
                    </m:r>
                  </m:e>
                </m:nary>
              </m:oMath>
            </m:oMathPara>
          </w:p>
        </w:tc>
        <w:tc>
          <w:tcPr>
            <w:tcW w:w="461" w:type="dxa"/>
          </w:tcPr>
          <w:p w14:paraId="5B6B7EB1" w14:textId="77777777"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(3)</w:t>
            </w:r>
          </w:p>
        </w:tc>
      </w:tr>
    </w:tbl>
    <w:p w14:paraId="753FEDEE" w14:textId="77E829B9" w:rsidR="00471D3F" w:rsidRPr="00775B98" w:rsidRDefault="005722D7" w:rsidP="00775B98">
      <w:pPr>
        <w:spacing w:after="9"/>
        <w:jc w:val="center"/>
        <w:rPr>
          <w:rFonts w:ascii="Times New Roman" w:hAnsi="Times New Roman" w:cs="Times New Roman"/>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a</m:t>
            </m:r>
          </m:e>
          <m:sub>
            <m:r>
              <w:rPr>
                <w:rFonts w:ascii="Cambria Math" w:hAnsi="Cambria Math" w:cs="Times New Roman"/>
                <w:sz w:val="20"/>
                <w:szCs w:val="20"/>
              </w:rPr>
              <m:t>l</m:t>
            </m:r>
          </m:sub>
        </m:sSub>
      </m:oMath>
      <w:r w:rsidR="00471D3F" w:rsidRPr="00775B98">
        <w:rPr>
          <w:rFonts w:ascii="Times New Roman" w:hAnsi="Times New Roman" w:cs="Times New Roman"/>
          <w:sz w:val="20"/>
          <w:szCs w:val="20"/>
        </w:rPr>
        <w:t xml:space="preserve"> and </w:t>
      </w:r>
      <m:oMath>
        <m:sSub>
          <m:sSubPr>
            <m:ctrlPr>
              <w:rPr>
                <w:rFonts w:ascii="Cambria Math" w:hAnsi="Cambria Math" w:cs="Times New Roman"/>
                <w:i/>
                <w:iCs/>
                <w:sz w:val="20"/>
                <w:szCs w:val="20"/>
              </w:rPr>
            </m:ctrlPr>
          </m:sSubPr>
          <m:e>
            <m:r>
              <w:rPr>
                <w:rFonts w:ascii="Cambria Math" w:hAnsi="Cambria Math" w:cs="Times New Roman"/>
                <w:sz w:val="20"/>
                <w:szCs w:val="20"/>
              </w:rPr>
              <m:t>b</m:t>
            </m:r>
          </m:e>
          <m:sub>
            <m:r>
              <w:rPr>
                <w:rFonts w:ascii="Cambria Math" w:hAnsi="Cambria Math" w:cs="Times New Roman"/>
                <w:sz w:val="20"/>
                <w:szCs w:val="20"/>
              </w:rPr>
              <m:t>l</m:t>
            </m:r>
          </m:sub>
        </m:sSub>
      </m:oMath>
      <w:r w:rsidR="00471D3F" w:rsidRPr="00775B98">
        <w:rPr>
          <w:rFonts w:ascii="Times New Roman" w:hAnsi="Times New Roman" w:cs="Times New Roman"/>
          <w:sz w:val="20"/>
          <w:szCs w:val="20"/>
        </w:rPr>
        <w:t xml:space="preserve"> are the scattering coefficients in terms of the Ricatti-Bessel spherical functions </w:t>
      </w:r>
      <m:oMath>
        <m:sSub>
          <m:sSubPr>
            <m:ctrlPr>
              <w:rPr>
                <w:rFonts w:ascii="Cambria Math" w:hAnsi="Cambria Math" w:cs="Times New Roman"/>
                <w:i/>
                <w:sz w:val="20"/>
                <w:szCs w:val="20"/>
              </w:rPr>
            </m:ctrlPr>
          </m:sSubPr>
          <m:e>
            <m:r>
              <m:rPr>
                <m:nor/>
              </m:rPr>
              <w:rPr>
                <w:rFonts w:ascii="Times New Roman" w:hAnsi="Times New Roman" w:cs="Times New Roman"/>
                <w:sz w:val="20"/>
                <w:szCs w:val="20"/>
              </w:rPr>
              <m:t>η</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x</m:t>
            </m:r>
          </m:e>
        </m:d>
      </m:oMath>
    </w:p>
    <w:p w14:paraId="3097B4E7" w14:textId="07FFE80A" w:rsidR="00471D3F" w:rsidRPr="00775B98" w:rsidRDefault="00471D3F" w:rsidP="00775B98">
      <w:pPr>
        <w:spacing w:after="9"/>
        <w:jc w:val="both"/>
        <w:rPr>
          <w:rFonts w:ascii="Times New Roman" w:eastAsiaTheme="minorEastAsia" w:hAnsi="Times New Roman" w:cs="Times New Roman"/>
          <w:sz w:val="20"/>
          <w:szCs w:val="20"/>
        </w:rPr>
      </w:pPr>
      <w:r w:rsidRPr="00775B98">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x</m:t>
            </m:r>
          </m:e>
        </m:d>
      </m:oMath>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9"/>
        <w:gridCol w:w="461"/>
      </w:tblGrid>
      <w:tr w:rsidR="00471D3F" w:rsidRPr="00775B98" w14:paraId="03075747" w14:textId="77777777" w:rsidTr="003A27F1">
        <w:trPr>
          <w:trHeight w:val="397"/>
        </w:trPr>
        <w:tc>
          <w:tcPr>
            <w:tcW w:w="8889" w:type="dxa"/>
          </w:tcPr>
          <w:p w14:paraId="4703DC0E" w14:textId="64FC90F0" w:rsidR="00471D3F" w:rsidRPr="00775B98" w:rsidRDefault="005722D7" w:rsidP="00775B98">
            <w:pPr>
              <w:spacing w:after="9"/>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l</m:t>
                    </m:r>
                  </m:sub>
                </m:sSub>
                <m:r>
                  <m:rPr>
                    <m:nor/>
                  </m:rPr>
                  <w:rPr>
                    <w:rFonts w:ascii="Times New Roman" w:eastAsiaTheme="minorEastAsia" w:hAnsi="Times New Roman" w:cs="Times New Roman"/>
                    <w:sz w:val="20"/>
                    <w:szCs w:val="20"/>
                  </w:rPr>
                  <m:t xml:space="preserve"> = </m:t>
                </m:r>
                <m:f>
                  <m:fPr>
                    <m:ctrlPr>
                      <w:rPr>
                        <w:rFonts w:ascii="Cambria Math" w:eastAsiaTheme="minorEastAsia" w:hAnsi="Cambria Math" w:cs="Times New Roman"/>
                        <w:i/>
                        <w:sz w:val="20"/>
                        <w:szCs w:val="20"/>
                      </w:rPr>
                    </m:ctrlPr>
                  </m:fPr>
                  <m:num>
                    <m:r>
                      <m:rPr>
                        <m:nor/>
                      </m:rPr>
                      <w:rPr>
                        <w:rFonts w:ascii="Times New Roman" w:eastAsiaTheme="minorEastAsia" w:hAnsi="Times New Roman" w:cs="Times New Roman"/>
                        <w:sz w:val="20"/>
                        <w:szCs w:val="20"/>
                      </w:rPr>
                      <m:t>m</m:t>
                    </m:r>
                    <m:sSub>
                      <m:sSubPr>
                        <m:ctrlPr>
                          <w:rPr>
                            <w:rFonts w:ascii="Cambria Math" w:hAnsi="Cambria Math" w:cs="Times New Roman"/>
                            <w:i/>
                            <w:sz w:val="20"/>
                            <w:szCs w:val="20"/>
                          </w:rPr>
                        </m:ctrlPr>
                      </m:sSub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mx</m:t>
                        </m:r>
                      </m:e>
                    </m:d>
                    <m:sSubSup>
                      <m:sSubSupPr>
                        <m:ctrlPr>
                          <w:rPr>
                            <w:rFonts w:ascii="Cambria Math" w:hAnsi="Cambria Math" w:cs="Times New Roman"/>
                            <w:i/>
                            <w:sz w:val="20"/>
                            <w:szCs w:val="20"/>
                          </w:rPr>
                        </m:ctrlPr>
                      </m:sSubSup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mx</m:t>
                        </m:r>
                      </m:e>
                    </m:d>
                    <m:r>
                      <m:rPr>
                        <m:nor/>
                      </m:rPr>
                      <w:rPr>
                        <w:rFonts w:ascii="Times New Roman" w:hAnsi="Times New Roman" w:cs="Times New Roman"/>
                        <w:sz w:val="20"/>
                        <w:szCs w:val="20"/>
                      </w:rPr>
                      <m:t>-</m:t>
                    </m:r>
                    <m:sSubSup>
                      <m:sSubSupPr>
                        <m:ctrlPr>
                          <w:rPr>
                            <w:rFonts w:ascii="Cambria Math" w:hAnsi="Cambria Math" w:cs="Times New Roman"/>
                            <w:i/>
                            <w:sz w:val="20"/>
                            <w:szCs w:val="20"/>
                          </w:rPr>
                        </m:ctrlPr>
                      </m:sSubSup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mx</m:t>
                        </m:r>
                      </m:e>
                    </m:d>
                    <m:sSub>
                      <m:sSubPr>
                        <m:ctrlPr>
                          <w:rPr>
                            <w:rFonts w:ascii="Cambria Math" w:hAnsi="Cambria Math" w:cs="Times New Roman"/>
                            <w:i/>
                            <w:sz w:val="20"/>
                            <w:szCs w:val="20"/>
                          </w:rPr>
                        </m:ctrlPr>
                      </m:sSubPr>
                      <m:e>
                        <m:r>
                          <m:rPr>
                            <m:nor/>
                          </m:rPr>
                          <w:rPr>
                            <w:rFonts w:ascii="Times New Roman" w:hAnsi="Times New Roman" w:cs="Times New Roman"/>
                            <w:sz w:val="20"/>
                            <w:szCs w:val="20"/>
                          </w:rPr>
                          <m:t xml:space="preserve"> 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mx</m:t>
                        </m:r>
                      </m:e>
                    </m:d>
                  </m:num>
                  <m:den>
                    <m:r>
                      <m:rPr>
                        <m:nor/>
                      </m:rPr>
                      <w:rPr>
                        <w:rFonts w:ascii="Times New Roman" w:eastAsiaTheme="minorEastAsia" w:hAnsi="Times New Roman" w:cs="Times New Roman"/>
                        <w:sz w:val="20"/>
                        <w:szCs w:val="20"/>
                      </w:rPr>
                      <m:t>m</m:t>
                    </m:r>
                    <m:sSub>
                      <m:sSubPr>
                        <m:ctrlPr>
                          <w:rPr>
                            <w:rFonts w:ascii="Cambria Math" w:hAnsi="Cambria Math" w:cs="Times New Roman"/>
                            <w:i/>
                            <w:sz w:val="20"/>
                            <w:szCs w:val="20"/>
                          </w:rPr>
                        </m:ctrlPr>
                      </m:sSubPr>
                      <m:e>
                        <m:r>
                          <m:rPr>
                            <m:nor/>
                          </m:rPr>
                          <w:rPr>
                            <w:rFonts w:ascii="Times New Roman" w:hAnsi="Times New Roman" w:cs="Times New Roman"/>
                            <w:sz w:val="20"/>
                            <w:szCs w:val="20"/>
                          </w:rPr>
                          <m:t xml:space="preserve"> 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mx</m:t>
                        </m:r>
                      </m:e>
                    </m:d>
                    <m:sSubSup>
                      <m:sSubSupPr>
                        <m:ctrlPr>
                          <w:rPr>
                            <w:rFonts w:ascii="Cambria Math" w:hAnsi="Cambria Math" w:cs="Times New Roman"/>
                            <w:i/>
                            <w:sz w:val="20"/>
                            <w:szCs w:val="20"/>
                          </w:rPr>
                        </m:ctrlPr>
                      </m:sSubSupPr>
                      <m:e>
                        <m:r>
                          <m:rPr>
                            <m:nor/>
                          </m:rPr>
                          <w:rPr>
                            <w:rFonts w:ascii="Times New Roman" w:hAnsi="Times New Roman" w:cs="Times New Roman"/>
                            <w:sz w:val="20"/>
                            <w:szCs w:val="20"/>
                          </w:rPr>
                          <m:t>η</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x</m:t>
                        </m:r>
                      </m:e>
                    </m:d>
                    <m:r>
                      <m:rPr>
                        <m:nor/>
                      </m:rPr>
                      <w:rPr>
                        <w:rFonts w:ascii="Times New Roman" w:hAnsi="Times New Roman" w:cs="Times New Roman"/>
                        <w:sz w:val="20"/>
                        <w:szCs w:val="20"/>
                      </w:rPr>
                      <m:t>-</m:t>
                    </m:r>
                    <m:sSubSup>
                      <m:sSubSupPr>
                        <m:ctrlPr>
                          <w:rPr>
                            <w:rFonts w:ascii="Cambria Math" w:hAnsi="Cambria Math" w:cs="Times New Roman"/>
                            <w:i/>
                            <w:sz w:val="20"/>
                            <w:szCs w:val="20"/>
                          </w:rPr>
                        </m:ctrlPr>
                      </m:sSubSup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mx</m:t>
                        </m:r>
                      </m:e>
                    </m:d>
                    <m:sSub>
                      <m:sSubPr>
                        <m:ctrlPr>
                          <w:rPr>
                            <w:rFonts w:ascii="Cambria Math" w:hAnsi="Cambria Math" w:cs="Times New Roman"/>
                            <w:i/>
                            <w:sz w:val="20"/>
                            <w:szCs w:val="20"/>
                          </w:rPr>
                        </m:ctrlPr>
                      </m:sSubPr>
                      <m:e>
                        <m:r>
                          <m:rPr>
                            <m:nor/>
                          </m:rPr>
                          <w:rPr>
                            <w:rFonts w:ascii="Times New Roman" w:hAnsi="Times New Roman" w:cs="Times New Roman"/>
                            <w:sz w:val="20"/>
                            <w:szCs w:val="20"/>
                          </w:rPr>
                          <m:t>η</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x</m:t>
                        </m:r>
                      </m:e>
                    </m:d>
                  </m:den>
                </m:f>
              </m:oMath>
            </m:oMathPara>
          </w:p>
          <w:p w14:paraId="7C2347E7" w14:textId="77777777" w:rsidR="00471D3F" w:rsidRPr="00775B98" w:rsidRDefault="00471D3F" w:rsidP="00775B98">
            <w:pPr>
              <w:spacing w:after="9"/>
              <w:jc w:val="center"/>
              <w:rPr>
                <w:rFonts w:ascii="Times New Roman" w:eastAsia="Times New Roman" w:hAnsi="Times New Roman" w:cs="Times New Roman"/>
                <w:color w:val="222222"/>
                <w:sz w:val="20"/>
                <w:szCs w:val="20"/>
              </w:rPr>
            </w:pPr>
          </w:p>
          <w:p w14:paraId="7A1DF2A1" w14:textId="725D30BA" w:rsidR="003C1ECD" w:rsidRPr="00775B98" w:rsidRDefault="003C1ECD" w:rsidP="00775B98">
            <w:pPr>
              <w:spacing w:after="9"/>
              <w:jc w:val="center"/>
              <w:rPr>
                <w:rFonts w:ascii="Times New Roman" w:eastAsia="Times New Roman" w:hAnsi="Times New Roman" w:cs="Times New Roman"/>
                <w:color w:val="222222"/>
                <w:sz w:val="20"/>
                <w:szCs w:val="20"/>
              </w:rPr>
            </w:pPr>
          </w:p>
        </w:tc>
        <w:tc>
          <w:tcPr>
            <w:tcW w:w="461" w:type="dxa"/>
          </w:tcPr>
          <w:p w14:paraId="69F1F9C1" w14:textId="77777777"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(4)</w:t>
            </w:r>
          </w:p>
        </w:tc>
      </w:tr>
      <w:tr w:rsidR="00471D3F" w:rsidRPr="00775B98" w14:paraId="076415AF" w14:textId="77777777" w:rsidTr="003A27F1">
        <w:trPr>
          <w:trHeight w:val="397"/>
        </w:trPr>
        <w:tc>
          <w:tcPr>
            <w:tcW w:w="8889" w:type="dxa"/>
          </w:tcPr>
          <w:p w14:paraId="4BAC036D" w14:textId="70FBBB32" w:rsidR="00471D3F" w:rsidRPr="00775B98" w:rsidRDefault="005722D7" w:rsidP="00775B98">
            <w:pPr>
              <w:spacing w:after="9"/>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l</m:t>
                    </m:r>
                  </m:sub>
                </m:sSub>
                <m:r>
                  <m:rPr>
                    <m:nor/>
                  </m:rPr>
                  <w:rPr>
                    <w:rFonts w:ascii="Times New Roman" w:eastAsiaTheme="minorEastAsia" w:hAnsi="Times New Roman" w:cs="Times New Roman"/>
                    <w:sz w:val="20"/>
                    <w:szCs w:val="20"/>
                  </w:rPr>
                  <m:t xml:space="preserve"> = </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m:rPr>
                            <m:nor/>
                          </m:rPr>
                          <w:rPr>
                            <w:rFonts w:ascii="Times New Roman" w:hAnsi="Times New Roman" w:cs="Times New Roman"/>
                            <w:sz w:val="20"/>
                            <w:szCs w:val="20"/>
                          </w:rPr>
                          <m:t xml:space="preserve"> 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mx</m:t>
                        </m:r>
                      </m:e>
                    </m:d>
                    <m:sSubSup>
                      <m:sSubSupPr>
                        <m:ctrlPr>
                          <w:rPr>
                            <w:rFonts w:ascii="Cambria Math" w:hAnsi="Cambria Math" w:cs="Times New Roman"/>
                            <w:i/>
                            <w:sz w:val="20"/>
                            <w:szCs w:val="20"/>
                          </w:rPr>
                        </m:ctrlPr>
                      </m:sSubSup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x</m:t>
                        </m:r>
                      </m:e>
                    </m:d>
                    <m:r>
                      <m:rPr>
                        <m:nor/>
                      </m:rPr>
                      <w:rPr>
                        <w:rFonts w:ascii="Times New Roman" w:hAnsi="Times New Roman" w:cs="Times New Roman"/>
                        <w:sz w:val="20"/>
                        <w:szCs w:val="20"/>
                      </w:rPr>
                      <m:t>-m</m:t>
                    </m:r>
                    <m:sSubSup>
                      <m:sSubSupPr>
                        <m:ctrlPr>
                          <w:rPr>
                            <w:rFonts w:ascii="Cambria Math" w:hAnsi="Cambria Math" w:cs="Times New Roman"/>
                            <w:i/>
                            <w:sz w:val="20"/>
                            <w:szCs w:val="20"/>
                          </w:rPr>
                        </m:ctrlPr>
                      </m:sSubSupPr>
                      <m:e>
                        <m:r>
                          <m:rPr>
                            <m:nor/>
                          </m:rPr>
                          <w:rPr>
                            <w:rFonts w:ascii="Times New Roman" w:hAnsi="Times New Roman" w:cs="Times New Roman"/>
                            <w:sz w:val="20"/>
                            <w:szCs w:val="20"/>
                          </w:rPr>
                          <m:t>ψ</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mx</m:t>
                        </m:r>
                      </m:e>
                    </m:d>
                    <m:sSub>
                      <m:sSubPr>
                        <m:ctrlPr>
                          <w:rPr>
                            <w:rFonts w:ascii="Cambria Math" w:hAnsi="Cambria Math" w:cs="Times New Roman"/>
                            <w:i/>
                            <w:sz w:val="20"/>
                            <w:szCs w:val="20"/>
                          </w:rPr>
                        </m:ctrlPr>
                      </m:sSubPr>
                      <m:e>
                        <m:r>
                          <m:rPr>
                            <m:nor/>
                          </m:rPr>
                          <w:rPr>
                            <w:rFonts w:ascii="Times New Roman" w:hAnsi="Times New Roman" w:cs="Times New Roman"/>
                            <w:sz w:val="20"/>
                            <w:szCs w:val="20"/>
                          </w:rPr>
                          <m:t xml:space="preserve"> 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x</m:t>
                        </m:r>
                      </m:e>
                    </m:d>
                  </m:num>
                  <m:den>
                    <m:sSub>
                      <m:sSubPr>
                        <m:ctrlPr>
                          <w:rPr>
                            <w:rFonts w:ascii="Cambria Math" w:hAnsi="Cambria Math" w:cs="Times New Roman"/>
                            <w:i/>
                            <w:sz w:val="20"/>
                            <w:szCs w:val="20"/>
                          </w:rPr>
                        </m:ctrlPr>
                      </m:sSubPr>
                      <m:e>
                        <m:r>
                          <m:rPr>
                            <m:nor/>
                          </m:rPr>
                          <w:rPr>
                            <w:rFonts w:ascii="Times New Roman" w:hAnsi="Times New Roman" w:cs="Times New Roman"/>
                            <w:sz w:val="20"/>
                            <w:szCs w:val="20"/>
                          </w:rPr>
                          <m:t xml:space="preserve"> ψ</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mx</m:t>
                        </m:r>
                      </m:e>
                    </m:d>
                    <m:sSubSup>
                      <m:sSubSupPr>
                        <m:ctrlPr>
                          <w:rPr>
                            <w:rFonts w:ascii="Cambria Math" w:hAnsi="Cambria Math" w:cs="Times New Roman"/>
                            <w:i/>
                            <w:sz w:val="20"/>
                            <w:szCs w:val="20"/>
                          </w:rPr>
                        </m:ctrlPr>
                      </m:sSubSupPr>
                      <m:e>
                        <m:r>
                          <m:rPr>
                            <m:nor/>
                          </m:rPr>
                          <w:rPr>
                            <w:rFonts w:ascii="Times New Roman" w:hAnsi="Times New Roman" w:cs="Times New Roman"/>
                            <w:sz w:val="20"/>
                            <w:szCs w:val="20"/>
                          </w:rPr>
                          <m:t>η</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x</m:t>
                        </m:r>
                      </m:e>
                    </m:d>
                    <m:r>
                      <m:rPr>
                        <m:nor/>
                      </m:rPr>
                      <w:rPr>
                        <w:rFonts w:ascii="Times New Roman" w:hAnsi="Times New Roman" w:cs="Times New Roman"/>
                        <w:sz w:val="20"/>
                        <w:szCs w:val="20"/>
                      </w:rPr>
                      <m:t>-</m:t>
                    </m:r>
                    <m:sSubSup>
                      <m:sSubSupPr>
                        <m:ctrlPr>
                          <w:rPr>
                            <w:rFonts w:ascii="Cambria Math" w:hAnsi="Cambria Math" w:cs="Times New Roman"/>
                            <w:i/>
                            <w:sz w:val="20"/>
                            <w:szCs w:val="20"/>
                          </w:rPr>
                        </m:ctrlPr>
                      </m:sSubSupPr>
                      <m:e>
                        <m:r>
                          <m:rPr>
                            <m:nor/>
                          </m:rPr>
                          <w:rPr>
                            <w:rFonts w:ascii="Times New Roman" w:hAnsi="Times New Roman" w:cs="Times New Roman"/>
                            <w:sz w:val="20"/>
                            <w:szCs w:val="20"/>
                          </w:rPr>
                          <m:t>mψ</m:t>
                        </m:r>
                      </m:e>
                      <m:sub>
                        <m:r>
                          <m:rPr>
                            <m:nor/>
                          </m:rPr>
                          <w:rPr>
                            <w:rFonts w:ascii="Times New Roman" w:hAnsi="Times New Roman" w:cs="Times New Roman"/>
                            <w:sz w:val="20"/>
                            <w:szCs w:val="20"/>
                          </w:rPr>
                          <m:t>l</m:t>
                        </m:r>
                      </m:sub>
                      <m:sup>
                        <m:r>
                          <m:rPr>
                            <m:nor/>
                          </m:rPr>
                          <w:rPr>
                            <w:rFonts w:ascii="Times New Roman" w:hAnsi="Times New Roman" w:cs="Times New Roman"/>
                            <w:sz w:val="20"/>
                            <w:szCs w:val="20"/>
                          </w:rPr>
                          <m:t>'</m:t>
                        </m:r>
                      </m:sup>
                    </m:sSubSup>
                    <m:d>
                      <m:dPr>
                        <m:ctrlPr>
                          <w:rPr>
                            <w:rFonts w:ascii="Cambria Math" w:hAnsi="Cambria Math" w:cs="Times New Roman"/>
                            <w:i/>
                            <w:sz w:val="20"/>
                            <w:szCs w:val="20"/>
                          </w:rPr>
                        </m:ctrlPr>
                      </m:dPr>
                      <m:e>
                        <m:r>
                          <m:rPr>
                            <m:nor/>
                          </m:rPr>
                          <w:rPr>
                            <w:rFonts w:ascii="Times New Roman" w:hAnsi="Times New Roman" w:cs="Times New Roman"/>
                            <w:sz w:val="20"/>
                            <w:szCs w:val="20"/>
                          </w:rPr>
                          <m:t>mx</m:t>
                        </m:r>
                      </m:e>
                    </m:d>
                    <m:sSub>
                      <m:sSubPr>
                        <m:ctrlPr>
                          <w:rPr>
                            <w:rFonts w:ascii="Cambria Math" w:hAnsi="Cambria Math" w:cs="Times New Roman"/>
                            <w:i/>
                            <w:sz w:val="20"/>
                            <w:szCs w:val="20"/>
                          </w:rPr>
                        </m:ctrlPr>
                      </m:sSubPr>
                      <m:e>
                        <m:r>
                          <m:rPr>
                            <m:nor/>
                          </m:rPr>
                          <w:rPr>
                            <w:rFonts w:ascii="Times New Roman" w:hAnsi="Times New Roman" w:cs="Times New Roman"/>
                            <w:sz w:val="20"/>
                            <w:szCs w:val="20"/>
                          </w:rPr>
                          <m:t>η</m:t>
                        </m:r>
                      </m:e>
                      <m:sub>
                        <m:r>
                          <m:rPr>
                            <m:nor/>
                          </m:rPr>
                          <w:rPr>
                            <w:rFonts w:ascii="Times New Roman" w:hAnsi="Times New Roman" w:cs="Times New Roman"/>
                            <w:sz w:val="20"/>
                            <w:szCs w:val="20"/>
                          </w:rPr>
                          <m:t>l</m:t>
                        </m:r>
                      </m:sub>
                    </m:sSub>
                    <m:d>
                      <m:dPr>
                        <m:ctrlPr>
                          <w:rPr>
                            <w:rFonts w:ascii="Cambria Math" w:hAnsi="Cambria Math" w:cs="Times New Roman"/>
                            <w:i/>
                            <w:sz w:val="20"/>
                            <w:szCs w:val="20"/>
                          </w:rPr>
                        </m:ctrlPr>
                      </m:dPr>
                      <m:e>
                        <m:r>
                          <m:rPr>
                            <m:nor/>
                          </m:rPr>
                          <w:rPr>
                            <w:rFonts w:ascii="Times New Roman" w:hAnsi="Times New Roman" w:cs="Times New Roman"/>
                            <w:sz w:val="20"/>
                            <w:szCs w:val="20"/>
                          </w:rPr>
                          <m:t>x</m:t>
                        </m:r>
                      </m:e>
                    </m:d>
                  </m:den>
                </m:f>
              </m:oMath>
            </m:oMathPara>
          </w:p>
          <w:p w14:paraId="210C5521" w14:textId="77777777" w:rsidR="00471D3F" w:rsidRPr="00775B98" w:rsidRDefault="00471D3F" w:rsidP="00775B98">
            <w:pPr>
              <w:spacing w:after="9"/>
              <w:jc w:val="both"/>
              <w:rPr>
                <w:rFonts w:ascii="Times New Roman" w:eastAsia="Times New Roman" w:hAnsi="Times New Roman" w:cs="Times New Roman"/>
                <w:sz w:val="20"/>
                <w:szCs w:val="20"/>
              </w:rPr>
            </w:pPr>
          </w:p>
        </w:tc>
        <w:tc>
          <w:tcPr>
            <w:tcW w:w="461" w:type="dxa"/>
          </w:tcPr>
          <w:p w14:paraId="712A8603" w14:textId="77777777"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(5)</w:t>
            </w:r>
          </w:p>
        </w:tc>
      </w:tr>
    </w:tbl>
    <w:p w14:paraId="25A07FF7" w14:textId="7454324D" w:rsidR="00471D3F" w:rsidRPr="00775B98" w:rsidRDefault="00471D3F" w:rsidP="00775B98">
      <w:pPr>
        <w:pStyle w:val="TAMainText"/>
        <w:spacing w:after="9"/>
        <w:jc w:val="both"/>
        <w:rPr>
          <w:rFonts w:ascii="Times New Roman" w:hAnsi="Times New Roman" w:cs="Times New Roman"/>
          <w:sz w:val="20"/>
          <w:szCs w:val="20"/>
        </w:rPr>
      </w:pPr>
      <w:r w:rsidRPr="00775B98">
        <w:rPr>
          <w:rFonts w:ascii="Times New Roman" w:hAnsi="Times New Roman" w:cs="Times New Roman"/>
          <w:sz w:val="20"/>
          <w:szCs w:val="20"/>
        </w:rPr>
        <w:t xml:space="preserve">Here, </w:t>
      </w:r>
      <m:oMath>
        <m:r>
          <m:rPr>
            <m:nor/>
          </m:rPr>
          <w:rPr>
            <w:rFonts w:ascii="Times New Roman" w:hAnsi="Times New Roman" w:cs="Times New Roman"/>
            <w:sz w:val="20"/>
            <w:szCs w:val="20"/>
          </w:rPr>
          <m:t>x=</m:t>
        </m:r>
        <m:f>
          <m:fPr>
            <m:type m:val="skw"/>
            <m:ctrlPr>
              <w:rPr>
                <w:rFonts w:ascii="Cambria Math" w:hAnsi="Cambria Math" w:cs="Times New Roman"/>
                <w:i/>
                <w:sz w:val="20"/>
                <w:szCs w:val="20"/>
              </w:rPr>
            </m:ctrlPr>
          </m:fPr>
          <m:num>
            <m:r>
              <m:rPr>
                <m:nor/>
              </m:rPr>
              <w:rPr>
                <w:rFonts w:ascii="Times New Roman" w:hAnsi="Times New Roman" w:cs="Times New Roman"/>
                <w:sz w:val="20"/>
                <w:szCs w:val="20"/>
              </w:rPr>
              <m:t>2πr</m:t>
            </m:r>
          </m:num>
          <m:den>
            <m:r>
              <m:rPr>
                <m:nor/>
              </m:rPr>
              <w:rPr>
                <w:rFonts w:ascii="Times New Roman" w:hAnsi="Times New Roman" w:cs="Times New Roman"/>
                <w:sz w:val="20"/>
                <w:szCs w:val="20"/>
              </w:rPr>
              <m:t>λ</m:t>
            </m:r>
          </m:den>
        </m:f>
      </m:oMath>
      <w:r w:rsidRPr="00775B98">
        <w:rPr>
          <w:rFonts w:ascii="Times New Roman" w:hAnsi="Times New Roman" w:cs="Times New Roman"/>
          <w:sz w:val="20"/>
          <w:szCs w:val="20"/>
        </w:rPr>
        <w:t xml:space="preserve"> is the size parameter defined as the ratio between the nanoparticle’s characteristic dimension </w:t>
      </w:r>
      <m:oMath>
        <m:r>
          <w:rPr>
            <w:rFonts w:ascii="Cambria Math" w:hAnsi="Cambria Math" w:cs="Times New Roman"/>
            <w:sz w:val="20"/>
            <w:szCs w:val="20"/>
          </w:rPr>
          <m:t>r</m:t>
        </m:r>
      </m:oMath>
      <w:r w:rsidRPr="00775B98">
        <w:rPr>
          <w:rFonts w:ascii="Times New Roman" w:hAnsi="Times New Roman" w:cs="Times New Roman"/>
          <w:sz w:val="20"/>
          <w:szCs w:val="20"/>
        </w:rPr>
        <w:t xml:space="preserve"> and the light wavelength </w:t>
      </w:r>
      <m:oMath>
        <m:r>
          <m:rPr>
            <m:nor/>
          </m:rPr>
          <w:rPr>
            <w:rFonts w:ascii="Times New Roman" w:hAnsi="Times New Roman" w:cs="Times New Roman"/>
            <w:sz w:val="20"/>
            <w:szCs w:val="20"/>
          </w:rPr>
          <m:t>λ</m:t>
        </m:r>
      </m:oMath>
      <w:r w:rsidRPr="00775B98">
        <w:rPr>
          <w:rFonts w:ascii="Times New Roman" w:hAnsi="Times New Roman" w:cs="Times New Roman"/>
          <w:sz w:val="20"/>
          <w:szCs w:val="20"/>
        </w:rPr>
        <w:t xml:space="preserve"> and </w:t>
      </w:r>
      <m:oMath>
        <m:r>
          <m:rPr>
            <m:nor/>
          </m:rPr>
          <w:rPr>
            <w:rFonts w:ascii="Times New Roman" w:eastAsiaTheme="minorEastAsia" w:hAnsi="Times New Roman" w:cs="Times New Roman"/>
            <w:sz w:val="20"/>
            <w:szCs w:val="20"/>
          </w:rPr>
          <m:t>m=n(r)/</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n</m:t>
            </m:r>
          </m:e>
          <m:sub>
            <m:r>
              <m:rPr>
                <m:nor/>
              </m:rPr>
              <w:rPr>
                <w:rFonts w:ascii="Times New Roman" w:eastAsiaTheme="minorEastAsia" w:hAnsi="Times New Roman" w:cs="Times New Roman"/>
                <w:sz w:val="20"/>
                <w:szCs w:val="20"/>
              </w:rPr>
              <m:t>m</m:t>
            </m:r>
          </m:sub>
        </m:sSub>
      </m:oMath>
      <w:r w:rsidRPr="00775B98">
        <w:rPr>
          <w:rFonts w:ascii="Times New Roman" w:eastAsiaTheme="minorEastAsia" w:hAnsi="Times New Roman" w:cs="Times New Roman"/>
          <w:sz w:val="20"/>
          <w:szCs w:val="20"/>
        </w:rPr>
        <w:t xml:space="preserve"> </w:t>
      </w:r>
      <w:r w:rsidRPr="00775B98">
        <w:rPr>
          <w:rFonts w:ascii="Times New Roman" w:hAnsi="Times New Roman" w:cs="Times New Roman"/>
          <w:sz w:val="20"/>
          <w:szCs w:val="20"/>
        </w:rPr>
        <w:t xml:space="preserve">is the ratio between the refractive index of the particle </w:t>
      </w:r>
      <m:oMath>
        <m:r>
          <m:rPr>
            <m:nor/>
          </m:rPr>
          <w:rPr>
            <w:rFonts w:ascii="Times New Roman" w:hAnsi="Times New Roman" w:cs="Times New Roman"/>
            <w:sz w:val="20"/>
            <w:szCs w:val="20"/>
          </w:rPr>
          <m:t>n</m:t>
        </m:r>
      </m:oMath>
      <w:r w:rsidRPr="00775B98">
        <w:rPr>
          <w:rFonts w:ascii="Times New Roman" w:hAnsi="Times New Roman" w:cs="Times New Roman"/>
          <w:sz w:val="20"/>
          <w:szCs w:val="20"/>
        </w:rPr>
        <w:t xml:space="preserve"> and the surrounding medi</w:t>
      </w:r>
      <w:r w:rsidR="00E26B22" w:rsidRPr="00775B98">
        <w:rPr>
          <w:rFonts w:ascii="Times New Roman" w:hAnsi="Times New Roman" w:cs="Times New Roman"/>
          <w:sz w:val="20"/>
          <w:szCs w:val="20"/>
        </w:rPr>
        <w:t>um</w:t>
      </w:r>
      <w:r w:rsidRPr="00775B98">
        <w:rPr>
          <w:rFonts w:ascii="Times New Roman" w:hAnsi="Times New Roman" w:cs="Times New Roman"/>
          <w:sz w:val="20"/>
          <w:szCs w:val="20"/>
        </w:rPr>
        <w:t xml:space="preserve">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n</m:t>
            </m:r>
          </m:e>
          <m:sub>
            <m:r>
              <m:rPr>
                <m:nor/>
              </m:rPr>
              <w:rPr>
                <w:rFonts w:ascii="Times New Roman" w:eastAsiaTheme="minorEastAsia" w:hAnsi="Times New Roman" w:cs="Times New Roman"/>
                <w:sz w:val="20"/>
                <w:szCs w:val="20"/>
              </w:rPr>
              <m:t>m</m:t>
            </m:r>
          </m:sub>
        </m:sSub>
      </m:oMath>
      <w:r w:rsidRPr="00775B98">
        <w:rPr>
          <w:rFonts w:ascii="Times New Roman" w:hAnsi="Times New Roman" w:cs="Times New Roman"/>
          <w:sz w:val="20"/>
          <w:szCs w:val="20"/>
        </w:rPr>
        <w:t>. In this experiment</w:t>
      </w:r>
      <w:r w:rsidR="00B521FD" w:rsidRPr="00775B98">
        <w:rPr>
          <w:rFonts w:ascii="Times New Roman" w:hAnsi="Times New Roman" w:cs="Times New Roman"/>
          <w:sz w:val="20"/>
          <w:szCs w:val="20"/>
        </w:rPr>
        <w:t>,</w:t>
      </w:r>
      <w:r w:rsidRPr="00775B98">
        <w:rPr>
          <w:rFonts w:ascii="Times New Roman" w:hAnsi="Times New Roman" w:cs="Times New Roman"/>
          <w:sz w:val="20"/>
          <w:szCs w:val="20"/>
        </w:rPr>
        <w:t xml:space="preserve"> the surrounding med</w:t>
      </w:r>
      <w:r w:rsidR="00B521FD" w:rsidRPr="00775B98">
        <w:rPr>
          <w:rFonts w:ascii="Times New Roman" w:hAnsi="Times New Roman" w:cs="Times New Roman"/>
          <w:sz w:val="20"/>
          <w:szCs w:val="20"/>
        </w:rPr>
        <w:t>ium</w:t>
      </w:r>
      <w:r w:rsidRPr="00775B98">
        <w:rPr>
          <w:rFonts w:ascii="Times New Roman" w:hAnsi="Times New Roman" w:cs="Times New Roman"/>
          <w:sz w:val="20"/>
          <w:szCs w:val="20"/>
        </w:rPr>
        <w:t xml:space="preserve"> is glycerol so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n</m:t>
            </m:r>
          </m:e>
          <m:sub>
            <m:r>
              <m:rPr>
                <m:nor/>
              </m:rPr>
              <w:rPr>
                <w:rFonts w:ascii="Times New Roman" w:eastAsiaTheme="minorEastAsia" w:hAnsi="Times New Roman" w:cs="Times New Roman"/>
                <w:sz w:val="20"/>
                <w:szCs w:val="20"/>
              </w:rPr>
              <m:t>m</m:t>
            </m:r>
          </m:sub>
        </m:sSub>
        <m:r>
          <m:rPr>
            <m:nor/>
          </m:rPr>
          <w:rPr>
            <w:rFonts w:ascii="Times New Roman" w:eastAsiaTheme="minorEastAsia" w:hAnsi="Times New Roman" w:cs="Times New Roman"/>
            <w:sz w:val="20"/>
            <w:szCs w:val="20"/>
          </w:rPr>
          <m:t>=1.47</m:t>
        </m:r>
      </m:oMath>
      <w:r w:rsidRPr="00775B98">
        <w:rPr>
          <w:rFonts w:ascii="Times New Roman" w:hAnsi="Times New Roman" w:cs="Times New Roman"/>
          <w:sz w:val="20"/>
          <w:szCs w:val="20"/>
        </w:rPr>
        <w:t xml:space="preserve">. For the numerical calculation of the scattering signal, Mie functions based on </w:t>
      </w:r>
      <w:proofErr w:type="spellStart"/>
      <w:r w:rsidRPr="00775B98">
        <w:rPr>
          <w:rFonts w:ascii="Times New Roman" w:hAnsi="Times New Roman" w:cs="Times New Roman"/>
          <w:sz w:val="20"/>
          <w:szCs w:val="20"/>
        </w:rPr>
        <w:t>Mätzler</w:t>
      </w:r>
      <w:r w:rsidR="00F2137E" w:rsidRPr="00775B98">
        <w:rPr>
          <w:rFonts w:ascii="Times New Roman" w:hAnsi="Times New Roman" w:cs="Times New Roman"/>
          <w:sz w:val="20"/>
          <w:szCs w:val="20"/>
        </w:rPr>
        <w:t>’s</w:t>
      </w:r>
      <w:proofErr w:type="spellEnd"/>
      <w:r w:rsidRPr="00775B98">
        <w:rPr>
          <w:rFonts w:ascii="Times New Roman" w:hAnsi="Times New Roman" w:cs="Times New Roman"/>
          <w:sz w:val="20"/>
          <w:szCs w:val="20"/>
        </w:rPr>
        <w:t xml:space="preserve"> (2022) code</w:t>
      </w:r>
      <w:sdt>
        <w:sdtPr>
          <w:rPr>
            <w:rFonts w:ascii="Times New Roman" w:hAnsi="Times New Roman" w:cs="Times New Roman"/>
            <w:color w:val="000000"/>
            <w:sz w:val="20"/>
            <w:szCs w:val="20"/>
            <w:vertAlign w:val="superscript"/>
          </w:rPr>
          <w:tag w:val="MENDELEY_CITATION_v3_eyJjaXRhdGlvbklEIjoiTUVOREVMRVlfQ0lUQVRJT05fMDcxYzAzYjQtOTNhYi00NzMxLTgwZjUtOGY5OGJiMjFiMDBhIiwicHJvcGVydGllcyI6eyJub3RlSW5kZXgiOjB9LCJpc0VkaXRlZCI6ZmFsc2UsIm1hbnVhbE92ZXJyaWRlIjp7ImlzTWFudWFsbHlPdmVycmlkZGVuIjpmYWxzZSwiY2l0ZXByb2NUZXh0IjoiPHN1cD40PC9zdXA+IiwibWFudWFsT3ZlcnJpZGVUZXh0IjoiIn0sImNpdGF0aW9uSXRlbXMiOlt7ImlkIjoiYWJjNDAyMDktMzczNS0zY2RiLTliNzMtYzM5NGRmMDQ0MmU2IiwiaXRlbURhdGEiOnsidHlwZSI6ImFydGljbGUtam91cm5hbCIsImlkIjoiYWJjNDAyMDktMzczNS0zY2RiLTliNzMtYzM5NGRmMDQ0MmU2IiwidGl0bGUiOiJNQVRMQUIgZnVuY3Rpb25zIGZvciBNaWUgc2NhdHRlcmluZyBhbmQgYWJzb3JwdGlvbiIsImF1dGhvciI6W3siZmFtaWx5IjoiTWF0emxlciIsImdpdmVuIjoiQ2hyaXN0aWFuIiwicGFyc2UtbmFtZXMiOmZhbHNlLCJkcm9wcGluZy1wYXJ0aWNsZSI6IiIsIm5vbi1kcm9wcGluZy1wYXJ0aWNsZSI6IiJ9XSwiY29udGFpbmVyLXRpdGxlIjoiSUFQIFJlcyBSZXAiLCJpc3N1ZWQiOnsiZGF0ZS1wYXJ0cyI6W1syMDAyLDVdXX0sInZvbHVtZSI6IjgiLCJjb250YWluZXItdGl0bGUtc2hvcnQiOiIifSwiaXNUZW1wb3JhcnkiOmZhbHNlfV19"/>
          <w:id w:val="-2074111531"/>
          <w:placeholder>
            <w:docPart w:val="77E1AF773E154C89918D2A147C50E905"/>
          </w:placeholder>
        </w:sdtPr>
        <w:sdtEndPr/>
        <w:sdtContent>
          <w:r w:rsidR="0015336D" w:rsidRPr="0015336D">
            <w:rPr>
              <w:rFonts w:ascii="Times New Roman" w:hAnsi="Times New Roman" w:cs="Times New Roman"/>
              <w:color w:val="000000"/>
              <w:sz w:val="20"/>
              <w:szCs w:val="20"/>
              <w:vertAlign w:val="superscript"/>
            </w:rPr>
            <w:t>4</w:t>
          </w:r>
        </w:sdtContent>
      </w:sdt>
      <w:r w:rsidRPr="00775B98">
        <w:rPr>
          <w:rFonts w:ascii="Times New Roman" w:hAnsi="Times New Roman" w:cs="Times New Roman"/>
          <w:color w:val="000000"/>
          <w:sz w:val="20"/>
          <w:szCs w:val="20"/>
          <w:vertAlign w:val="superscript"/>
        </w:rPr>
        <w:t xml:space="preserve">  </w:t>
      </w:r>
      <w:r w:rsidRPr="00775B98">
        <w:rPr>
          <w:rFonts w:ascii="Times New Roman" w:hAnsi="Times New Roman" w:cs="Times New Roman"/>
          <w:sz w:val="20"/>
          <w:szCs w:val="20"/>
        </w:rPr>
        <w:t xml:space="preserve">have been used. </w:t>
      </w:r>
    </w:p>
    <w:p w14:paraId="1959F2B6" w14:textId="0070BC06" w:rsidR="00471D3F" w:rsidRPr="00775B98" w:rsidRDefault="00471D3F" w:rsidP="00775B98">
      <w:pPr>
        <w:pStyle w:val="TAMainText"/>
        <w:spacing w:after="9"/>
        <w:jc w:val="both"/>
        <w:rPr>
          <w:rFonts w:ascii="Times New Roman" w:hAnsi="Times New Roman" w:cs="Times New Roman"/>
          <w:sz w:val="20"/>
          <w:szCs w:val="20"/>
        </w:rPr>
      </w:pPr>
      <w:r w:rsidRPr="00775B98">
        <w:rPr>
          <w:rFonts w:ascii="Times New Roman" w:hAnsi="Times New Roman" w:cs="Times New Roman"/>
          <w:sz w:val="20"/>
          <w:szCs w:val="20"/>
        </w:rPr>
        <w:t>Optical properties of particles with a size comparable to the mean free path of conduction electrons (</w:t>
      </w:r>
      <m:oMath>
        <m:sSubSup>
          <m:sSubSupPr>
            <m:ctrlPr>
              <w:rPr>
                <w:rFonts w:ascii="Cambria Math" w:eastAsiaTheme="minorEastAsia" w:hAnsi="Cambria Math" w:cs="Times New Roman"/>
                <w:i/>
                <w:sz w:val="20"/>
                <w:szCs w:val="20"/>
              </w:rPr>
            </m:ctrlPr>
          </m:sSubSupPr>
          <m:e>
            <m:r>
              <m:rPr>
                <m:nor/>
              </m:rPr>
              <w:rPr>
                <w:rFonts w:ascii="Times New Roman" w:eastAsiaTheme="minorEastAsia" w:hAnsi="Times New Roman" w:cs="Times New Roman"/>
                <w:sz w:val="20"/>
                <w:szCs w:val="20"/>
              </w:rPr>
              <m:t>l</m:t>
            </m:r>
          </m:e>
          <m:sub>
            <m:r>
              <m:rPr>
                <m:nor/>
              </m:rPr>
              <w:rPr>
                <w:rFonts w:ascii="Times New Roman" w:eastAsiaTheme="minorEastAsia" w:hAnsi="Times New Roman" w:cs="Times New Roman"/>
                <w:sz w:val="20"/>
                <w:szCs w:val="20"/>
              </w:rPr>
              <m:t>∞</m:t>
            </m:r>
          </m:sub>
          <m:sup>
            <m:r>
              <m:rPr>
                <m:nor/>
              </m:rPr>
              <w:rPr>
                <w:rFonts w:ascii="Times New Roman" w:eastAsiaTheme="minorEastAsia" w:hAnsi="Times New Roman" w:cs="Times New Roman"/>
                <w:sz w:val="20"/>
                <w:szCs w:val="20"/>
              </w:rPr>
              <m:t>gold</m:t>
            </m:r>
          </m:sup>
        </m:sSubSup>
        <m:r>
          <m:rPr>
            <m:nor/>
          </m:rPr>
          <w:rPr>
            <w:rFonts w:ascii="Times New Roman" w:eastAsiaTheme="minorEastAsia" w:hAnsi="Times New Roman" w:cs="Times New Roman"/>
            <w:sz w:val="20"/>
            <w:szCs w:val="20"/>
          </w:rPr>
          <m:t>~40nm</m:t>
        </m:r>
      </m:oMath>
      <w:r w:rsidRPr="00775B98">
        <w:rPr>
          <w:rFonts w:ascii="Times New Roman" w:hAnsi="Times New Roman" w:cs="Times New Roman"/>
          <w:sz w:val="20"/>
          <w:szCs w:val="20"/>
        </w:rPr>
        <w:t>) present significant variations compared to the optical properties of bulk materials. According to</w:t>
      </w:r>
      <w:r w:rsidR="00B521FD" w:rsidRPr="00775B98">
        <w:rPr>
          <w:rFonts w:ascii="Times New Roman" w:hAnsi="Times New Roman" w:cs="Times New Roman"/>
          <w:sz w:val="20"/>
          <w:szCs w:val="20"/>
        </w:rPr>
        <w:t xml:space="preserve"> the</w:t>
      </w:r>
      <w:r w:rsidRPr="00775B98">
        <w:rPr>
          <w:rFonts w:ascii="Times New Roman" w:hAnsi="Times New Roman" w:cs="Times New Roman"/>
          <w:sz w:val="20"/>
          <w:szCs w:val="20"/>
        </w:rPr>
        <w:t xml:space="preserve"> extended Drude model</w:t>
      </w:r>
      <w:sdt>
        <w:sdtPr>
          <w:rPr>
            <w:rFonts w:ascii="Times New Roman" w:hAnsi="Times New Roman" w:cs="Times New Roman"/>
            <w:color w:val="000000"/>
            <w:sz w:val="20"/>
            <w:szCs w:val="20"/>
            <w:vertAlign w:val="superscript"/>
          </w:rPr>
          <w:tag w:val="MENDELEY_CITATION_v3_eyJjaXRhdGlvbklEIjoiTUVOREVMRVlfQ0lUQVRJT05fZTY2NzhiZjQtZTM4MS00ODIwLWIyMDUtNDhjMmUyMGZiZGU1IiwicHJvcGVydGllcyI6eyJub3RlSW5kZXgiOjB9LCJpc0VkaXRlZCI6ZmFsc2UsIm1hbnVhbE92ZXJyaWRlIjp7ImlzTWFudWFsbHlPdmVycmlkZGVuIjpmYWxzZSwiY2l0ZXByb2NUZXh0IjoiPHN1cD41PC9zdXA+IiwibWFudWFsT3ZlcnJpZGVUZXh0IjoiIn0sImNpdGF0aW9uSXRlbXMiOlt7ImlkIjoiMDU5YzFkNjYtZDc5ZS0zY2YwLWFlNjAtMWRjMDc2MDg0NTc4IiwiaXRlbURhdGEiOnsidHlwZSI6ImFydGljbGUtam91cm5hbCIsImlkIjoiMDU5YzFkNjYtZDc5ZS0zY2YwLWFlNjAtMWRjMDc2MDg0NTc4IiwidGl0bGUiOiJUaGUgbGltaXRhdGlvbiBvZiBlbGVjdHJvbiBtZWFuIGZyZWUgcGF0aCBpbiBzbWFsbCBzaWx2ZXIgcGFydGljbGVzIiwiYXV0aG9yIjpbeyJmYW1pbHkiOiJLcmVpYmlnIiwiZ2l2ZW4iOiJVLiIsInBhcnNlLW5hbWVzIjpmYWxzZSwiZHJvcHBpbmctcGFydGljbGUiOiIiLCJub24tZHJvcHBpbmctcGFydGljbGUiOiIifSx7ImZhbWlseSI6IkZyYWdzdGVpbiIsImdpdmVuIjoiQy4iLCJwYXJzZS1uYW1lcyI6ZmFsc2UsImRyb3BwaW5nLXBhcnRpY2xlIjoidi4iLCJub24tZHJvcHBpbmctcGFydGljbGUiOiIifV0sImNvbnRhaW5lci10aXRsZSI6IlplaXRzY2hyaWZ0IGbvv71yIFBoeXNpayIsIkRPSSI6IjEwLjEwMDcvQkYwMTM5MzA1OSIsIklTU04iOiIxNDM0LTYwMDEiLCJpc3N1ZWQiOnsiZGF0ZS1wYXJ0cyI6W1sxOTY5LDhdXX0sInBhZ2UiOiIzMDctMzIzIiwiaXNzdWUiOiI0Iiwidm9sdW1lIjoiMjI0IiwiY29udGFpbmVyLXRpdGxlLXNob3J0IjoiIn0sImlzVGVtcG9yYXJ5IjpmYWxzZX1dfQ=="/>
          <w:id w:val="-1902518077"/>
          <w:placeholder>
            <w:docPart w:val="77E1AF773E154C89918D2A147C50E905"/>
          </w:placeholder>
        </w:sdtPr>
        <w:sdtEndPr/>
        <w:sdtContent>
          <w:r w:rsidR="0015336D" w:rsidRPr="0015336D">
            <w:rPr>
              <w:rFonts w:ascii="Times New Roman" w:hAnsi="Times New Roman" w:cs="Times New Roman"/>
              <w:color w:val="000000"/>
              <w:sz w:val="20"/>
              <w:szCs w:val="20"/>
              <w:vertAlign w:val="superscript"/>
            </w:rPr>
            <w:t>5</w:t>
          </w:r>
        </w:sdtContent>
      </w:sdt>
      <w:r w:rsidRPr="00775B98">
        <w:rPr>
          <w:rFonts w:ascii="Times New Roman" w:hAnsi="Times New Roman" w:cs="Times New Roman"/>
          <w:sz w:val="20"/>
          <w:szCs w:val="20"/>
        </w:rPr>
        <w:t>, the collision of free electrons with the surface become even more important</w:t>
      </w:r>
      <w:r w:rsidR="00B521FD" w:rsidRPr="00775B98">
        <w:rPr>
          <w:rFonts w:ascii="Times New Roman" w:hAnsi="Times New Roman" w:cs="Times New Roman"/>
          <w:sz w:val="20"/>
          <w:szCs w:val="20"/>
        </w:rPr>
        <w:t xml:space="preserve"> for smaller nanoparticle sizes</w:t>
      </w:r>
      <w:r w:rsidRPr="00775B98">
        <w:rPr>
          <w:rFonts w:ascii="Times New Roman" w:hAnsi="Times New Roman" w:cs="Times New Roman"/>
          <w:sz w:val="20"/>
          <w:szCs w:val="20"/>
        </w:rPr>
        <w:t>; due to this, also the collision frequency results size-dependent: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471D3F" w:rsidRPr="00775B98" w14:paraId="4A0DE0A1" w14:textId="77777777" w:rsidTr="003A27F1">
        <w:trPr>
          <w:trHeight w:val="397"/>
        </w:trPr>
        <w:tc>
          <w:tcPr>
            <w:tcW w:w="9067" w:type="dxa"/>
          </w:tcPr>
          <w:p w14:paraId="2AC0EAA3" w14:textId="0EE46D1C" w:rsidR="00471D3F" w:rsidRPr="00775B98" w:rsidRDefault="005722D7" w:rsidP="00775B98">
            <w:pPr>
              <w:spacing w:after="9"/>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ω</m:t>
                    </m:r>
                  </m:e>
                  <m:sub>
                    <m:r>
                      <m:rPr>
                        <m:nor/>
                      </m:rPr>
                      <w:rPr>
                        <w:rFonts w:ascii="Times New Roman" w:eastAsiaTheme="minorEastAsia" w:hAnsi="Times New Roman" w:cs="Times New Roman"/>
                        <w:sz w:val="20"/>
                        <w:szCs w:val="20"/>
                      </w:rPr>
                      <m:t>0</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m:t>
                    </m:r>
                  </m:e>
                </m:d>
                <m:r>
                  <m:rPr>
                    <m:nor/>
                  </m:rPr>
                  <w:rPr>
                    <w:rFonts w:ascii="Times New Roman" w:eastAsiaTheme="minorEastAsia" w:hAnsi="Times New Roman" w:cs="Times New Roman"/>
                    <w:sz w:val="20"/>
                    <w:szCs w:val="20"/>
                  </w:rPr>
                  <m:t xml:space="preserve"> =</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 xml:space="preserve"> ω</m:t>
                    </m:r>
                  </m:e>
                  <m:sub>
                    <m:r>
                      <m:rPr>
                        <m:nor/>
                      </m:rPr>
                      <w:rPr>
                        <w:rFonts w:ascii="Times New Roman" w:eastAsiaTheme="minorEastAsia" w:hAnsi="Times New Roman" w:cs="Times New Roman"/>
                        <w:sz w:val="20"/>
                        <w:szCs w:val="20"/>
                      </w:rPr>
                      <m:t>0</m:t>
                    </m:r>
                  </m:sub>
                </m:sSub>
                <m:r>
                  <m:rPr>
                    <m:nor/>
                  </m:rPr>
                  <w:rPr>
                    <w:rFonts w:ascii="Times New Roman" w:eastAsiaTheme="minorEastAsia"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υ</m:t>
                    </m:r>
                  </m:e>
                  <m:sub>
                    <m:r>
                      <m:rPr>
                        <m:nor/>
                      </m:rPr>
                      <w:rPr>
                        <w:rFonts w:ascii="Times New Roman" w:eastAsiaTheme="minorEastAsia" w:hAnsi="Times New Roman" w:cs="Times New Roman"/>
                        <w:sz w:val="20"/>
                        <w:szCs w:val="20"/>
                      </w:rPr>
                      <m:t>F</m:t>
                    </m:r>
                  </m:sub>
                </m:sSub>
                <m:r>
                  <m:rPr>
                    <m:nor/>
                  </m:rPr>
                  <w:rPr>
                    <w:rFonts w:ascii="Times New Roman" w:eastAsiaTheme="minorEastAsia" w:hAnsi="Times New Roman" w:cs="Times New Roman"/>
                    <w:sz w:val="20"/>
                    <w:szCs w:val="20"/>
                  </w:rPr>
                  <m:t>/r</m:t>
                </m:r>
              </m:oMath>
            </m:oMathPara>
          </w:p>
          <w:p w14:paraId="45F643BC" w14:textId="77777777" w:rsidR="00471D3F" w:rsidRPr="00775B98" w:rsidRDefault="00471D3F" w:rsidP="00775B98">
            <w:pPr>
              <w:spacing w:after="9"/>
              <w:jc w:val="both"/>
              <w:rPr>
                <w:rFonts w:ascii="Times New Roman" w:eastAsia="Times New Roman" w:hAnsi="Times New Roman" w:cs="Times New Roman"/>
                <w:sz w:val="20"/>
                <w:szCs w:val="20"/>
              </w:rPr>
            </w:pPr>
          </w:p>
        </w:tc>
        <w:tc>
          <w:tcPr>
            <w:tcW w:w="288" w:type="dxa"/>
            <w:tcBorders>
              <w:left w:val="nil"/>
            </w:tcBorders>
          </w:tcPr>
          <w:p w14:paraId="139158F1" w14:textId="77777777"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(6)</w:t>
            </w:r>
          </w:p>
        </w:tc>
      </w:tr>
    </w:tbl>
    <w:p w14:paraId="116F5A7B" w14:textId="2EF1806A" w:rsidR="00471D3F" w:rsidRPr="00775B98" w:rsidRDefault="00471D3F" w:rsidP="00775B98">
      <w:pPr>
        <w:spacing w:after="9"/>
        <w:jc w:val="both"/>
        <w:rPr>
          <w:rFonts w:ascii="Times New Roman" w:hAnsi="Times New Roman" w:cs="Times New Roman"/>
          <w:sz w:val="20"/>
          <w:szCs w:val="20"/>
        </w:rPr>
      </w:pPr>
      <w:r w:rsidRPr="00775B98">
        <w:rPr>
          <w:rFonts w:ascii="Times New Roman" w:hAnsi="Times New Roman" w:cs="Times New Roman"/>
          <w:sz w:val="20"/>
          <w:szCs w:val="20"/>
        </w:rPr>
        <w:t xml:space="preserve">where  </w:t>
      </w:r>
      <m:oMath>
        <m:sSub>
          <m:sSubPr>
            <m:ctrlPr>
              <w:rPr>
                <w:rFonts w:ascii="Cambria Math" w:hAnsi="Cambria Math" w:cs="Times New Roman"/>
                <w:sz w:val="20"/>
                <w:szCs w:val="20"/>
              </w:rPr>
            </m:ctrlPr>
          </m:sSubPr>
          <m:e>
            <m:r>
              <m:rPr>
                <m:nor/>
              </m:rPr>
              <w:rPr>
                <w:rFonts w:ascii="Times New Roman" w:hAnsi="Times New Roman" w:cs="Times New Roman"/>
                <w:sz w:val="20"/>
                <w:szCs w:val="20"/>
              </w:rPr>
              <m:t>ω</m:t>
            </m:r>
          </m:e>
          <m:sub>
            <m:r>
              <m:rPr>
                <m:nor/>
              </m:rPr>
              <w:rPr>
                <w:rFonts w:ascii="Times New Roman" w:hAnsi="Times New Roman" w:cs="Times New Roman"/>
                <w:sz w:val="20"/>
                <w:szCs w:val="20"/>
              </w:rPr>
              <m:t>0</m:t>
            </m:r>
          </m:sub>
        </m:sSub>
      </m:oMath>
      <w:r w:rsidRPr="00775B98">
        <w:rPr>
          <w:rFonts w:ascii="Times New Roman" w:eastAsiaTheme="minorEastAsia" w:hAnsi="Times New Roman" w:cs="Times New Roman"/>
          <w:sz w:val="20"/>
          <w:szCs w:val="20"/>
        </w:rPr>
        <w:t xml:space="preserve"> </w:t>
      </w:r>
      <w:r w:rsidRPr="00775B98">
        <w:rPr>
          <w:rFonts w:ascii="Times New Roman" w:hAnsi="Times New Roman" w:cs="Times New Roman"/>
          <w:sz w:val="20"/>
          <w:szCs w:val="20"/>
        </w:rPr>
        <w:t xml:space="preserve">is the collision frequency for bulk material and </w:t>
      </w:r>
      <m:oMath>
        <m:sSub>
          <m:sSubPr>
            <m:ctrlPr>
              <w:rPr>
                <w:rFonts w:ascii="Cambria Math" w:hAnsi="Cambria Math" w:cs="Times New Roman"/>
                <w:sz w:val="20"/>
                <w:szCs w:val="20"/>
              </w:rPr>
            </m:ctrlPr>
          </m:sSubPr>
          <m:e>
            <m:r>
              <m:rPr>
                <m:nor/>
              </m:rPr>
              <w:rPr>
                <w:rFonts w:ascii="Times New Roman" w:hAnsi="Times New Roman" w:cs="Times New Roman"/>
                <w:sz w:val="20"/>
                <w:szCs w:val="20"/>
              </w:rPr>
              <m:t>υ</m:t>
            </m:r>
          </m:e>
          <m:sub>
            <m:r>
              <m:rPr>
                <m:nor/>
              </m:rPr>
              <w:rPr>
                <w:rFonts w:ascii="Times New Roman" w:hAnsi="Times New Roman" w:cs="Times New Roman"/>
                <w:sz w:val="20"/>
                <w:szCs w:val="20"/>
              </w:rPr>
              <m:t>F</m:t>
            </m:r>
          </m:sub>
        </m:sSub>
      </m:oMath>
      <w:r w:rsidRPr="00775B98">
        <w:rPr>
          <w:rFonts w:ascii="Times New Roman" w:hAnsi="Times New Roman" w:cs="Times New Roman"/>
          <w:sz w:val="20"/>
          <w:szCs w:val="20"/>
        </w:rPr>
        <w:t xml:space="preserve"> is the Fermi velocit</w:t>
      </w:r>
      <w:r w:rsidR="00934B72" w:rsidRPr="00775B98">
        <w:rPr>
          <w:rFonts w:ascii="Times New Roman" w:hAnsi="Times New Roman" w:cs="Times New Roman"/>
          <w:sz w:val="20"/>
          <w:szCs w:val="20"/>
        </w:rPr>
        <w:t xml:space="preserve">y; for gold </w:t>
      </w:r>
      <m:oMath>
        <m:sSub>
          <m:sSubPr>
            <m:ctrlPr>
              <w:rPr>
                <w:rFonts w:ascii="Cambria Math" w:hAnsi="Cambria Math" w:cs="Times New Roman"/>
                <w:sz w:val="20"/>
                <w:szCs w:val="20"/>
              </w:rPr>
            </m:ctrlPr>
          </m:sSubPr>
          <m:e>
            <m:r>
              <m:rPr>
                <m:nor/>
              </m:rPr>
              <w:rPr>
                <w:rFonts w:ascii="Times New Roman" w:hAnsi="Times New Roman" w:cs="Times New Roman"/>
                <w:sz w:val="20"/>
                <w:szCs w:val="20"/>
              </w:rPr>
              <m:t>ω</m:t>
            </m:r>
          </m:e>
          <m:sub>
            <m:r>
              <m:rPr>
                <m:nor/>
              </m:rPr>
              <w:rPr>
                <w:rFonts w:ascii="Times New Roman" w:hAnsi="Times New Roman" w:cs="Times New Roman"/>
                <w:sz w:val="20"/>
                <w:szCs w:val="20"/>
              </w:rPr>
              <m:t>0</m:t>
            </m:r>
          </m:sub>
        </m:sSub>
        <m:r>
          <m:rPr>
            <m:nor/>
          </m:rPr>
          <w:rPr>
            <w:rFonts w:ascii="Times New Roman" w:eastAsiaTheme="minorEastAsia" w:hAnsi="Times New Roman" w:cs="Times New Roman"/>
            <w:sz w:val="20"/>
            <w:szCs w:val="20"/>
          </w:rPr>
          <m:t>=3.4·</m:t>
        </m:r>
        <m:sSup>
          <m:sSupPr>
            <m:ctrlPr>
              <w:rPr>
                <w:rFonts w:ascii="Cambria Math" w:eastAsiaTheme="minorEastAsia" w:hAnsi="Cambria Math" w:cs="Times New Roman"/>
                <w:i/>
                <w:sz w:val="20"/>
                <w:szCs w:val="20"/>
              </w:rPr>
            </m:ctrlPr>
          </m:sSupPr>
          <m:e>
            <m:r>
              <m:rPr>
                <m:nor/>
              </m:rPr>
              <w:rPr>
                <w:rFonts w:ascii="Times New Roman" w:eastAsiaTheme="minorEastAsia" w:hAnsi="Times New Roman" w:cs="Times New Roman"/>
                <w:sz w:val="20"/>
                <w:szCs w:val="20"/>
              </w:rPr>
              <m:t>10</m:t>
            </m:r>
          </m:e>
          <m:sup>
            <m:r>
              <m:rPr>
                <m:nor/>
              </m:rPr>
              <w:rPr>
                <w:rFonts w:ascii="Times New Roman" w:eastAsiaTheme="minorEastAsia" w:hAnsi="Times New Roman" w:cs="Times New Roman"/>
                <w:sz w:val="20"/>
                <w:szCs w:val="20"/>
              </w:rPr>
              <m:t>13</m:t>
            </m:r>
          </m:sup>
        </m:sSup>
        <m:r>
          <m:rPr>
            <m:nor/>
          </m:rPr>
          <w:rPr>
            <w:rFonts w:ascii="Times New Roman" w:eastAsiaTheme="minorEastAsia" w:hAnsi="Times New Roman" w:cs="Times New Roman"/>
            <w:sz w:val="20"/>
            <w:szCs w:val="20"/>
          </w:rPr>
          <m:t xml:space="preserve"> </m:t>
        </m:r>
        <m:sSup>
          <m:sSupPr>
            <m:ctrlPr>
              <w:rPr>
                <w:rFonts w:ascii="Cambria Math" w:eastAsiaTheme="minorEastAsia" w:hAnsi="Cambria Math" w:cs="Times New Roman"/>
                <w:i/>
                <w:sz w:val="20"/>
                <w:szCs w:val="20"/>
              </w:rPr>
            </m:ctrlPr>
          </m:sSupPr>
          <m:e>
            <m:r>
              <m:rPr>
                <m:nor/>
              </m:rPr>
              <w:rPr>
                <w:rFonts w:ascii="Times New Roman" w:eastAsiaTheme="minorEastAsia" w:hAnsi="Times New Roman" w:cs="Times New Roman"/>
                <w:sz w:val="20"/>
                <w:szCs w:val="20"/>
              </w:rPr>
              <m:t>s</m:t>
            </m:r>
          </m:e>
          <m:sup>
            <m:r>
              <m:rPr>
                <m:nor/>
              </m:rPr>
              <w:rPr>
                <w:rFonts w:ascii="Times New Roman" w:eastAsiaTheme="minorEastAsia" w:hAnsi="Times New Roman" w:cs="Times New Roman"/>
                <w:sz w:val="20"/>
                <w:szCs w:val="20"/>
              </w:rPr>
              <m:t>-1</m:t>
            </m:r>
          </m:sup>
        </m:sSup>
      </m:oMath>
      <w:r w:rsidR="00934B72" w:rsidRPr="00775B98">
        <w:rPr>
          <w:rFonts w:ascii="Times New Roman" w:eastAsiaTheme="minorEastAsia" w:hAnsi="Times New Roman" w:cs="Times New Roman"/>
          <w:sz w:val="20"/>
          <w:szCs w:val="20"/>
        </w:rPr>
        <w:t xml:space="preserve"> and </w:t>
      </w:r>
      <m:oMath>
        <m:sSub>
          <m:sSubPr>
            <m:ctrlPr>
              <w:rPr>
                <w:rFonts w:ascii="Cambria Math" w:hAnsi="Cambria Math" w:cs="Times New Roman"/>
                <w:sz w:val="20"/>
                <w:szCs w:val="20"/>
              </w:rPr>
            </m:ctrlPr>
          </m:sSubPr>
          <m:e>
            <m:r>
              <m:rPr>
                <m:nor/>
              </m:rPr>
              <w:rPr>
                <w:rFonts w:ascii="Times New Roman" w:hAnsi="Times New Roman" w:cs="Times New Roman"/>
                <w:sz w:val="20"/>
                <w:szCs w:val="20"/>
              </w:rPr>
              <m:t>υ</m:t>
            </m:r>
          </m:e>
          <m:sub>
            <m:r>
              <m:rPr>
                <m:nor/>
              </m:rPr>
              <w:rPr>
                <w:rFonts w:ascii="Times New Roman" w:hAnsi="Times New Roman" w:cs="Times New Roman"/>
                <w:sz w:val="20"/>
                <w:szCs w:val="20"/>
              </w:rPr>
              <m:t>F</m:t>
            </m:r>
          </m:sub>
        </m:sSub>
        <m:r>
          <m:rPr>
            <m:nor/>
          </m:rPr>
          <w:rPr>
            <w:rFonts w:ascii="Times New Roman" w:hAnsi="Times New Roman" w:cs="Times New Roman"/>
            <w:sz w:val="20"/>
            <w:szCs w:val="20"/>
          </w:rPr>
          <m:t>=1.4·</m:t>
        </m:r>
        <m:sSup>
          <m:sSupPr>
            <m:ctrlPr>
              <w:rPr>
                <w:rFonts w:ascii="Cambria Math" w:hAnsi="Cambria Math" w:cs="Times New Roman"/>
                <w:i/>
                <w:sz w:val="20"/>
                <w:szCs w:val="20"/>
              </w:rPr>
            </m:ctrlPr>
          </m:sSupPr>
          <m:e>
            <m:r>
              <m:rPr>
                <m:nor/>
              </m:rPr>
              <w:rPr>
                <w:rFonts w:ascii="Times New Roman" w:hAnsi="Times New Roman" w:cs="Times New Roman"/>
                <w:sz w:val="20"/>
                <w:szCs w:val="20"/>
              </w:rPr>
              <m:t>10</m:t>
            </m:r>
          </m:e>
          <m:sup>
            <m:r>
              <m:rPr>
                <m:nor/>
              </m:rPr>
              <w:rPr>
                <w:rFonts w:ascii="Times New Roman" w:hAnsi="Times New Roman" w:cs="Times New Roman"/>
                <w:sz w:val="20"/>
                <w:szCs w:val="20"/>
              </w:rPr>
              <m:t>6</m:t>
            </m:r>
          </m:sup>
        </m:sSup>
        <m:r>
          <m:rPr>
            <m:nor/>
          </m:rPr>
          <w:rPr>
            <w:rFonts w:ascii="Times New Roman" w:hAnsi="Times New Roman" w:cs="Times New Roman"/>
            <w:sz w:val="20"/>
            <w:szCs w:val="20"/>
          </w:rPr>
          <m:t xml:space="preserve"> m/s</m:t>
        </m:r>
      </m:oMath>
      <w:r w:rsidR="00934B72" w:rsidRPr="00775B98">
        <w:rPr>
          <w:rFonts w:ascii="Times New Roman" w:eastAsiaTheme="minorEastAsia" w:hAnsi="Times New Roman" w:cs="Times New Roman"/>
          <w:sz w:val="20"/>
          <w:szCs w:val="20"/>
        </w:rPr>
        <w:t>.</w:t>
      </w:r>
    </w:p>
    <w:p w14:paraId="191F9FBB" w14:textId="491332AB" w:rsidR="00CF60C7" w:rsidRPr="00775B98" w:rsidRDefault="00471D3F" w:rsidP="00CF57E8">
      <w:pPr>
        <w:pStyle w:val="TAMainText"/>
        <w:spacing w:after="9"/>
        <w:ind w:firstLine="0"/>
        <w:rPr>
          <w:rFonts w:ascii="Times New Roman" w:hAnsi="Times New Roman" w:cs="Times New Roman"/>
          <w:sz w:val="20"/>
          <w:szCs w:val="20"/>
        </w:rPr>
      </w:pPr>
      <w:r w:rsidRPr="00775B98">
        <w:rPr>
          <w:rFonts w:ascii="Times New Roman" w:hAnsi="Times New Roman" w:cs="Times New Roman"/>
          <w:sz w:val="20"/>
          <w:szCs w:val="20"/>
        </w:rPr>
        <w:t>The dielectric constant in metals can now be written in this way</w:t>
      </w:r>
      <w:r w:rsidR="00640084" w:rsidRPr="00775B98">
        <w:rPr>
          <w:rFonts w:ascii="Times New Roman" w:hAnsi="Times New Roman" w:cs="Times New Roman"/>
          <w:sz w:val="20"/>
          <w:szCs w:val="20"/>
        </w:rPr>
        <w:t>:</w:t>
      </w:r>
      <w:r w:rsidRPr="00775B98">
        <w:rPr>
          <w:rFonts w:ascii="Times New Roman" w:hAnsi="Times New Roman" w:cs="Times New Roman"/>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CF60C7" w:rsidRPr="00775B98" w14:paraId="73A9D617" w14:textId="77777777" w:rsidTr="007A4D41">
        <w:trPr>
          <w:trHeight w:val="397"/>
        </w:trPr>
        <w:tc>
          <w:tcPr>
            <w:tcW w:w="8864" w:type="dxa"/>
          </w:tcPr>
          <w:p w14:paraId="1BCD670E" w14:textId="2419DE1F" w:rsidR="00CF60C7" w:rsidRPr="00775B98" w:rsidRDefault="00CF60C7" w:rsidP="00775B98">
            <w:pPr>
              <w:spacing w:after="9"/>
              <w:jc w:val="center"/>
              <w:rPr>
                <w:rFonts w:ascii="Times New Roman" w:eastAsia="Times New Roman" w:hAnsi="Times New Roman" w:cs="Times New Roman"/>
                <w:sz w:val="20"/>
                <w:szCs w:val="20"/>
              </w:rPr>
            </w:pPr>
            <m:oMathPara>
              <m:oMath>
                <m:r>
                  <m:rPr>
                    <m:nor/>
                  </m:rPr>
                  <w:rPr>
                    <w:rFonts w:ascii="Times New Roman" w:hAnsi="Times New Roman" w:cs="Times New Roman"/>
                    <w:sz w:val="20"/>
                    <w:szCs w:val="20"/>
                  </w:rPr>
                  <m:t>ε</m:t>
                </m:r>
                <m:d>
                  <m:dPr>
                    <m:ctrlPr>
                      <w:rPr>
                        <w:rFonts w:ascii="Cambria Math" w:hAnsi="Cambria Math" w:cs="Times New Roman"/>
                        <w:i/>
                        <w:sz w:val="20"/>
                        <w:szCs w:val="20"/>
                      </w:rPr>
                    </m:ctrlPr>
                  </m:dPr>
                  <m:e>
                    <m:r>
                      <m:rPr>
                        <m:nor/>
                      </m:rPr>
                      <w:rPr>
                        <w:rFonts w:ascii="Times New Roman" w:hAnsi="Times New Roman" w:cs="Times New Roman"/>
                        <w:sz w:val="20"/>
                        <w:szCs w:val="20"/>
                      </w:rPr>
                      <m:t>λ,r</m:t>
                    </m:r>
                  </m:e>
                </m:d>
                <m:r>
                  <m:rPr>
                    <m:nor/>
                  </m:rPr>
                  <w:rPr>
                    <w:rFonts w:ascii="Times New Roman"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1</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1</m:t>
                    </m:r>
                  </m:sub>
                </m:sSub>
                <m:r>
                  <m:rPr>
                    <m:nor/>
                  </m:rPr>
                  <w:rPr>
                    <w:rFonts w:ascii="Times New Roman" w:eastAsiaTheme="minorEastAsia" w:hAnsi="Times New Roman" w:cs="Times New Roman"/>
                    <w:sz w:val="20"/>
                    <w:szCs w:val="20"/>
                  </w:rPr>
                  <m:t>(λ))+</m:t>
                </m:r>
                <w:proofErr w:type="spellStart"/>
                <m:r>
                  <m:rPr>
                    <m:nor/>
                  </m:rPr>
                  <w:rPr>
                    <w:rFonts w:ascii="Times New Roman" w:eastAsiaTheme="minorEastAsia" w:hAnsi="Times New Roman" w:cs="Times New Roman"/>
                    <w:sz w:val="20"/>
                    <w:szCs w:val="20"/>
                  </w:rPr>
                  <m:t>i</m:t>
                </m:r>
                <w:proofErr w:type="spellEnd"/>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2</m:t>
                    </m:r>
                  </m:sub>
                </m:sSub>
                <m:d>
                  <m:dPr>
                    <m:ctrlPr>
                      <w:rPr>
                        <w:rFonts w:ascii="Cambria Math" w:eastAsiaTheme="minorEastAsia" w:hAnsi="Cambria Math" w:cs="Times New Roman"/>
                        <w:i/>
                        <w:sz w:val="20"/>
                        <w:szCs w:val="20"/>
                      </w:rPr>
                    </m:ctrlPr>
                  </m:dPr>
                  <m:e>
                    <w:proofErr w:type="spellStart"/>
                    <m:r>
                      <m:rPr>
                        <m:nor/>
                      </m:rPr>
                      <w:rPr>
                        <w:rFonts w:ascii="Times New Roman" w:eastAsiaTheme="minorEastAsia" w:hAnsi="Times New Roman" w:cs="Times New Roman"/>
                        <w:sz w:val="20"/>
                        <w:szCs w:val="20"/>
                      </w:rPr>
                      <m:t>r,λ</m:t>
                    </m:r>
                    <w:proofErr w:type="spellEnd"/>
                  </m:e>
                </m:d>
                <m:r>
                  <m:rPr>
                    <m:nor/>
                  </m:rPr>
                  <w:rPr>
                    <w:rFonts w:ascii="Times New Roman" w:eastAsiaTheme="minorEastAsia"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2</m:t>
                    </m:r>
                  </m:sub>
                </m:sSub>
                <m:r>
                  <m:rPr>
                    <m:nor/>
                  </m:rPr>
                  <w:rPr>
                    <w:rFonts w:ascii="Times New Roman" w:eastAsiaTheme="minorEastAsia" w:hAnsi="Times New Roman" w:cs="Times New Roman"/>
                    <w:sz w:val="20"/>
                    <w:szCs w:val="20"/>
                  </w:rPr>
                  <m:t>(λ))</m:t>
                </m:r>
              </m:oMath>
            </m:oMathPara>
          </w:p>
        </w:tc>
        <w:tc>
          <w:tcPr>
            <w:tcW w:w="496" w:type="dxa"/>
          </w:tcPr>
          <w:p w14:paraId="31F7349A" w14:textId="77777777" w:rsidR="00CF60C7" w:rsidRPr="00775B98" w:rsidRDefault="00CF60C7"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(7)</w:t>
            </w:r>
          </w:p>
        </w:tc>
      </w:tr>
    </w:tbl>
    <w:p w14:paraId="15C03FB9" w14:textId="69C7A844" w:rsidR="00471D3F" w:rsidRPr="00775B98" w:rsidRDefault="00471D3F" w:rsidP="00775B98">
      <w:pPr>
        <w:pStyle w:val="TAMainText"/>
        <w:spacing w:after="9"/>
        <w:ind w:firstLine="0"/>
        <w:rPr>
          <w:rFonts w:ascii="Times New Roman" w:hAnsi="Times New Roman" w:cs="Times New Roman"/>
          <w:sz w:val="20"/>
          <w:szCs w:val="20"/>
        </w:rPr>
      </w:pPr>
      <w:r w:rsidRPr="00775B98">
        <w:rPr>
          <w:rFonts w:ascii="Times New Roman" w:eastAsiaTheme="minorEastAsia" w:hAnsi="Times New Roman" w:cs="Times New Roman"/>
          <w:sz w:val="20"/>
          <w:szCs w:val="20"/>
        </w:rPr>
        <w:t xml:space="preserve">where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1</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oMath>
      <w:r w:rsidRPr="00775B98">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2</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oMath>
      <w:r w:rsidRPr="00775B98">
        <w:rPr>
          <w:rFonts w:ascii="Times New Roman" w:eastAsiaTheme="minorEastAsia" w:hAnsi="Times New Roman" w:cs="Times New Roman"/>
          <w:sz w:val="20"/>
          <w:szCs w:val="20"/>
        </w:rPr>
        <w:t xml:space="preserve"> </w:t>
      </w:r>
      <w:r w:rsidRPr="00775B98">
        <w:rPr>
          <w:rFonts w:ascii="Times New Roman" w:hAnsi="Times New Roman" w:cs="Times New Roman"/>
          <w:sz w:val="20"/>
          <w:szCs w:val="20"/>
        </w:rPr>
        <w:t>consist of an additive contribution from free electrons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471D3F" w:rsidRPr="00775B98" w14:paraId="5FB2B383" w14:textId="77777777" w:rsidTr="003C1ECD">
        <w:trPr>
          <w:trHeight w:val="397"/>
        </w:trPr>
        <w:tc>
          <w:tcPr>
            <w:tcW w:w="8864" w:type="dxa"/>
          </w:tcPr>
          <w:p w14:paraId="0B5967E3" w14:textId="179B48CA" w:rsidR="00471D3F" w:rsidRPr="00775B98" w:rsidRDefault="005722D7" w:rsidP="00775B98">
            <w:pPr>
              <w:spacing w:after="9"/>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1</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 xml:space="preserve"> = 1-</m:t>
                </m:r>
                <m:f>
                  <m:fPr>
                    <m:ctrlPr>
                      <w:rPr>
                        <w:rFonts w:ascii="Cambria Math" w:eastAsiaTheme="minorEastAsia" w:hAnsi="Cambria Math" w:cs="Times New Roman"/>
                        <w:i/>
                        <w:sz w:val="20"/>
                        <w:szCs w:val="20"/>
                      </w:rPr>
                    </m:ctrlPr>
                  </m:fPr>
                  <m:num>
                    <m:sSubSup>
                      <m:sSubSupPr>
                        <m:ctrlPr>
                          <w:rPr>
                            <w:rFonts w:ascii="Cambria Math" w:eastAsiaTheme="minorEastAsia" w:hAnsi="Cambria Math" w:cs="Times New Roman"/>
                            <w:i/>
                            <w:sz w:val="20"/>
                            <w:szCs w:val="20"/>
                          </w:rPr>
                        </m:ctrlPr>
                      </m:sSubSupPr>
                      <m:e>
                        <m:r>
                          <m:rPr>
                            <m:nor/>
                          </m:rPr>
                          <w:rPr>
                            <w:rFonts w:ascii="Times New Roman" w:eastAsiaTheme="minorEastAsia" w:hAnsi="Times New Roman" w:cs="Times New Roman"/>
                            <w:sz w:val="20"/>
                            <w:szCs w:val="20"/>
                          </w:rPr>
                          <m:t>ω</m:t>
                        </m:r>
                      </m:e>
                      <m:sub>
                        <m:r>
                          <m:rPr>
                            <m:nor/>
                          </m:rPr>
                          <w:rPr>
                            <w:rFonts w:ascii="Times New Roman" w:eastAsiaTheme="minorEastAsia" w:hAnsi="Times New Roman" w:cs="Times New Roman"/>
                            <w:sz w:val="20"/>
                            <w:szCs w:val="20"/>
                          </w:rPr>
                          <m:t>P</m:t>
                        </m:r>
                      </m:sub>
                      <m:sup>
                        <m:r>
                          <m:rPr>
                            <m:nor/>
                          </m:rPr>
                          <w:rPr>
                            <w:rFonts w:ascii="Times New Roman" w:eastAsiaTheme="minorEastAsia" w:hAnsi="Times New Roman" w:cs="Times New Roman"/>
                            <w:sz w:val="20"/>
                            <w:szCs w:val="20"/>
                          </w:rPr>
                          <m:t>2</m:t>
                        </m:r>
                      </m:sup>
                    </m:sSubSup>
                  </m:num>
                  <m:den>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λ/c</m:t>
                            </m:r>
                          </m:e>
                        </m:d>
                      </m:e>
                      <m:sup>
                        <m:r>
                          <m:rPr>
                            <m:nor/>
                          </m:rPr>
                          <w:rPr>
                            <w:rFonts w:ascii="Times New Roman" w:eastAsiaTheme="minorEastAsia" w:hAnsi="Times New Roman" w:cs="Times New Roman"/>
                            <w:sz w:val="20"/>
                            <w:szCs w:val="20"/>
                          </w:rPr>
                          <m:t>2</m:t>
                        </m:r>
                      </m:sup>
                    </m:sSup>
                    <m:r>
                      <m:rPr>
                        <m:nor/>
                      </m:rPr>
                      <w:rPr>
                        <w:rFonts w:ascii="Times New Roman" w:eastAsiaTheme="minorEastAsia" w:hAnsi="Times New Roman" w:cs="Times New Roman"/>
                        <w:sz w:val="20"/>
                        <w:szCs w:val="20"/>
                      </w:rPr>
                      <m:t>+</m:t>
                    </m:r>
                    <m:sSubSup>
                      <m:sSubSupPr>
                        <m:ctrlPr>
                          <w:rPr>
                            <w:rFonts w:ascii="Cambria Math" w:eastAsiaTheme="minorEastAsia" w:hAnsi="Cambria Math" w:cs="Times New Roman"/>
                            <w:i/>
                            <w:sz w:val="20"/>
                            <w:szCs w:val="20"/>
                          </w:rPr>
                        </m:ctrlPr>
                      </m:sSubSupPr>
                      <m:e>
                        <m:r>
                          <m:rPr>
                            <m:nor/>
                          </m:rPr>
                          <w:rPr>
                            <w:rFonts w:ascii="Times New Roman" w:eastAsiaTheme="minorEastAsia" w:hAnsi="Times New Roman" w:cs="Times New Roman"/>
                            <w:sz w:val="20"/>
                            <w:szCs w:val="20"/>
                          </w:rPr>
                          <m:t>ω</m:t>
                        </m:r>
                      </m:e>
                      <m:sub>
                        <m:r>
                          <m:rPr>
                            <m:nor/>
                          </m:rPr>
                          <w:rPr>
                            <w:rFonts w:ascii="Times New Roman" w:eastAsiaTheme="minorEastAsia" w:hAnsi="Times New Roman" w:cs="Times New Roman"/>
                            <w:sz w:val="20"/>
                            <w:szCs w:val="20"/>
                          </w:rPr>
                          <m:t>0</m:t>
                        </m:r>
                      </m:sub>
                      <m:sup>
                        <m:r>
                          <m:rPr>
                            <m:nor/>
                          </m:rPr>
                          <w:rPr>
                            <w:rFonts w:ascii="Times New Roman" w:eastAsiaTheme="minorEastAsia" w:hAnsi="Times New Roman" w:cs="Times New Roman"/>
                            <w:sz w:val="20"/>
                            <w:szCs w:val="20"/>
                          </w:rPr>
                          <m:t>2</m:t>
                        </m:r>
                      </m:sup>
                    </m:sSubSup>
                    <m:r>
                      <m:rPr>
                        <m:nor/>
                      </m:rPr>
                      <w:rPr>
                        <w:rFonts w:ascii="Times New Roman" w:eastAsiaTheme="minorEastAsia" w:hAnsi="Times New Roman" w:cs="Times New Roman"/>
                        <w:sz w:val="20"/>
                        <w:szCs w:val="20"/>
                      </w:rPr>
                      <m:t>(r)</m:t>
                    </m:r>
                  </m:den>
                </m:f>
              </m:oMath>
            </m:oMathPara>
          </w:p>
          <w:p w14:paraId="7FF33478" w14:textId="77777777" w:rsidR="00471D3F" w:rsidRPr="00775B98" w:rsidRDefault="00471D3F" w:rsidP="00775B98">
            <w:pPr>
              <w:spacing w:after="9"/>
              <w:jc w:val="both"/>
              <w:rPr>
                <w:rFonts w:ascii="Times New Roman" w:eastAsia="Times New Roman" w:hAnsi="Times New Roman" w:cs="Times New Roman"/>
                <w:sz w:val="20"/>
                <w:szCs w:val="20"/>
              </w:rPr>
            </w:pPr>
          </w:p>
        </w:tc>
        <w:tc>
          <w:tcPr>
            <w:tcW w:w="496" w:type="dxa"/>
          </w:tcPr>
          <w:p w14:paraId="3030EAF6" w14:textId="1905CFF4"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w:t>
            </w:r>
            <w:r w:rsidR="00CF60C7" w:rsidRPr="00775B98">
              <w:rPr>
                <w:rFonts w:ascii="Arial" w:eastAsia="Times New Roman" w:hAnsi="Arial" w:cs="Arial"/>
                <w:color w:val="222222"/>
                <w:sz w:val="20"/>
                <w:szCs w:val="20"/>
              </w:rPr>
              <w:t>8</w:t>
            </w:r>
            <w:r w:rsidRPr="00775B98">
              <w:rPr>
                <w:rFonts w:ascii="Arial" w:eastAsia="Times New Roman" w:hAnsi="Arial" w:cs="Arial"/>
                <w:color w:val="222222"/>
                <w:sz w:val="20"/>
                <w:szCs w:val="20"/>
              </w:rPr>
              <w:t>)</w:t>
            </w:r>
          </w:p>
        </w:tc>
      </w:tr>
      <w:tr w:rsidR="00471D3F" w:rsidRPr="00775B98" w14:paraId="0E7E7A43" w14:textId="77777777" w:rsidTr="003C1ECD">
        <w:trPr>
          <w:trHeight w:val="397"/>
        </w:trPr>
        <w:tc>
          <w:tcPr>
            <w:tcW w:w="8864" w:type="dxa"/>
          </w:tcPr>
          <w:p w14:paraId="6687A8CB" w14:textId="42314CA0" w:rsidR="00471D3F" w:rsidRPr="00775B98" w:rsidRDefault="005722D7" w:rsidP="00775B98">
            <w:pPr>
              <w:spacing w:after="9"/>
              <w:jc w:val="both"/>
              <w:rPr>
                <w:rFonts w:ascii="Times New Roman" w:eastAsiaTheme="minorEastAsia" w:hAnsi="Times New Roman" w:cs="Times New Roman"/>
                <w:i/>
                <w:sz w:val="20"/>
                <w:szCs w:val="20"/>
              </w:rPr>
            </w:pPr>
            <m:oMathPara>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2</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 xml:space="preserve"> = </m:t>
                </m:r>
                <m:f>
                  <m:fPr>
                    <m:ctrlPr>
                      <w:rPr>
                        <w:rFonts w:ascii="Cambria Math" w:eastAsiaTheme="minorEastAsia" w:hAnsi="Cambria Math" w:cs="Times New Roman"/>
                        <w:i/>
                        <w:sz w:val="20"/>
                        <w:szCs w:val="20"/>
                      </w:rPr>
                    </m:ctrlPr>
                  </m:fPr>
                  <m:num>
                    <m:sSubSup>
                      <m:sSubSupPr>
                        <m:ctrlPr>
                          <w:rPr>
                            <w:rFonts w:ascii="Cambria Math" w:eastAsiaTheme="minorEastAsia" w:hAnsi="Cambria Math" w:cs="Times New Roman"/>
                            <w:i/>
                            <w:sz w:val="20"/>
                            <w:szCs w:val="20"/>
                          </w:rPr>
                        </m:ctrlPr>
                      </m:sSubSupPr>
                      <m:e>
                        <m:r>
                          <m:rPr>
                            <m:nor/>
                          </m:rPr>
                          <w:rPr>
                            <w:rFonts w:ascii="Times New Roman" w:eastAsiaTheme="minorEastAsia" w:hAnsi="Times New Roman" w:cs="Times New Roman"/>
                            <w:sz w:val="20"/>
                            <w:szCs w:val="20"/>
                          </w:rPr>
                          <m:t>ω</m:t>
                        </m:r>
                      </m:e>
                      <m:sub>
                        <m:r>
                          <m:rPr>
                            <m:nor/>
                          </m:rPr>
                          <w:rPr>
                            <w:rFonts w:ascii="Times New Roman" w:eastAsiaTheme="minorEastAsia" w:hAnsi="Times New Roman" w:cs="Times New Roman"/>
                            <w:sz w:val="20"/>
                            <w:szCs w:val="20"/>
                          </w:rPr>
                          <m:t>P</m:t>
                        </m:r>
                      </m:sub>
                      <m:sup>
                        <m:r>
                          <m:rPr>
                            <m:nor/>
                          </m:rPr>
                          <w:rPr>
                            <w:rFonts w:ascii="Times New Roman" w:eastAsiaTheme="minorEastAsia" w:hAnsi="Times New Roman" w:cs="Times New Roman"/>
                            <w:sz w:val="20"/>
                            <w:szCs w:val="20"/>
                          </w:rPr>
                          <m:t>2</m:t>
                        </m:r>
                      </m:sup>
                    </m:sSubSup>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ω</m:t>
                        </m:r>
                      </m:e>
                      <m:sub>
                        <m:r>
                          <m:rPr>
                            <m:nor/>
                          </m:rPr>
                          <w:rPr>
                            <w:rFonts w:ascii="Times New Roman" w:eastAsiaTheme="minorEastAsia" w:hAnsi="Times New Roman" w:cs="Times New Roman"/>
                            <w:sz w:val="20"/>
                            <w:szCs w:val="20"/>
                          </w:rPr>
                          <m:t>0</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m:t>
                        </m:r>
                      </m:e>
                    </m:d>
                  </m:num>
                  <m:den>
                    <m:sSup>
                      <m:sSupPr>
                        <m:ctrlPr>
                          <w:rPr>
                            <w:rFonts w:ascii="Cambria Math" w:eastAsiaTheme="minorEastAsia" w:hAnsi="Cambria Math" w:cs="Times New Roman"/>
                            <w:i/>
                            <w:sz w:val="20"/>
                            <w:szCs w:val="20"/>
                          </w:rPr>
                        </m:ctrlPr>
                      </m:sSupPr>
                      <m:e>
                        <m:f>
                          <m:fPr>
                            <m:ctrlPr>
                              <w:rPr>
                                <w:rFonts w:ascii="Cambria Math" w:eastAsiaTheme="minorEastAsia" w:hAnsi="Cambria Math" w:cs="Times New Roman"/>
                                <w:i/>
                                <w:sz w:val="20"/>
                                <w:szCs w:val="20"/>
                              </w:rPr>
                            </m:ctrlPr>
                          </m:fPr>
                          <m:num>
                            <m:r>
                              <m:rPr>
                                <m:nor/>
                              </m:rPr>
                              <w:rPr>
                                <w:rFonts w:ascii="Times New Roman" w:eastAsiaTheme="minorEastAsia" w:hAnsi="Times New Roman" w:cs="Times New Roman"/>
                                <w:sz w:val="20"/>
                                <w:szCs w:val="20"/>
                              </w:rPr>
                              <m:t>λ</m:t>
                            </m:r>
                          </m:num>
                          <m:den>
                            <m:r>
                              <m:rPr>
                                <m:nor/>
                              </m:rPr>
                              <w:rPr>
                                <w:rFonts w:ascii="Times New Roman" w:eastAsiaTheme="minorEastAsia" w:hAnsi="Times New Roman" w:cs="Times New Roman"/>
                                <w:sz w:val="20"/>
                                <w:szCs w:val="20"/>
                              </w:rPr>
                              <m:t>c</m:t>
                            </m:r>
                          </m:den>
                        </m:f>
                        <m:r>
                          <m:rPr>
                            <m:nor/>
                          </m:rPr>
                          <w:rPr>
                            <w:rFonts w:ascii="Times New Roman" w:eastAsiaTheme="minorEastAsia" w:hAnsi="Times New Roman" w:cs="Times New Roman"/>
                            <w:sz w:val="20"/>
                            <w:szCs w:val="20"/>
                          </w:rPr>
                          <m:t>[</m:t>
                        </m:r>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λ/c</m:t>
                            </m:r>
                          </m:e>
                        </m:d>
                      </m:e>
                      <m:sup>
                        <m:r>
                          <m:rPr>
                            <m:nor/>
                          </m:rPr>
                          <w:rPr>
                            <w:rFonts w:ascii="Times New Roman" w:eastAsiaTheme="minorEastAsia" w:hAnsi="Times New Roman" w:cs="Times New Roman"/>
                            <w:sz w:val="20"/>
                            <w:szCs w:val="20"/>
                          </w:rPr>
                          <m:t>2</m:t>
                        </m:r>
                      </m:sup>
                    </m:sSup>
                    <m:r>
                      <m:rPr>
                        <m:nor/>
                      </m:rPr>
                      <w:rPr>
                        <w:rFonts w:ascii="Times New Roman" w:eastAsiaTheme="minorEastAsia" w:hAnsi="Times New Roman" w:cs="Times New Roman"/>
                        <w:sz w:val="20"/>
                        <w:szCs w:val="20"/>
                      </w:rPr>
                      <m:t>+</m:t>
                    </m:r>
                    <m:sSubSup>
                      <m:sSubSupPr>
                        <m:ctrlPr>
                          <w:rPr>
                            <w:rFonts w:ascii="Cambria Math" w:eastAsiaTheme="minorEastAsia" w:hAnsi="Cambria Math" w:cs="Times New Roman"/>
                            <w:i/>
                            <w:sz w:val="20"/>
                            <w:szCs w:val="20"/>
                          </w:rPr>
                        </m:ctrlPr>
                      </m:sSubSupPr>
                      <m:e>
                        <m:r>
                          <m:rPr>
                            <m:nor/>
                          </m:rPr>
                          <w:rPr>
                            <w:rFonts w:ascii="Times New Roman" w:eastAsiaTheme="minorEastAsia" w:hAnsi="Times New Roman" w:cs="Times New Roman"/>
                            <w:sz w:val="20"/>
                            <w:szCs w:val="20"/>
                          </w:rPr>
                          <m:t>ω</m:t>
                        </m:r>
                      </m:e>
                      <m:sub>
                        <m:r>
                          <m:rPr>
                            <m:nor/>
                          </m:rPr>
                          <w:rPr>
                            <w:rFonts w:ascii="Times New Roman" w:eastAsiaTheme="minorEastAsia" w:hAnsi="Times New Roman" w:cs="Times New Roman"/>
                            <w:sz w:val="20"/>
                            <w:szCs w:val="20"/>
                          </w:rPr>
                          <m:t>0</m:t>
                        </m:r>
                      </m:sub>
                      <m:sup>
                        <m:r>
                          <m:rPr>
                            <m:nor/>
                          </m:rPr>
                          <w:rPr>
                            <w:rFonts w:ascii="Times New Roman" w:eastAsiaTheme="minorEastAsia" w:hAnsi="Times New Roman" w:cs="Times New Roman"/>
                            <w:sz w:val="20"/>
                            <w:szCs w:val="20"/>
                          </w:rPr>
                          <m:t>2</m:t>
                        </m:r>
                      </m:sup>
                    </m:sSubSup>
                    <m:r>
                      <m:rPr>
                        <m:nor/>
                      </m:rPr>
                      <w:rPr>
                        <w:rFonts w:ascii="Times New Roman" w:eastAsiaTheme="minorEastAsia" w:hAnsi="Times New Roman" w:cs="Times New Roman"/>
                        <w:sz w:val="20"/>
                        <w:szCs w:val="20"/>
                      </w:rPr>
                      <m:t>(r)]</m:t>
                    </m:r>
                  </m:den>
                </m:f>
              </m:oMath>
            </m:oMathPara>
          </w:p>
          <w:p w14:paraId="7D637239" w14:textId="77777777" w:rsidR="00471D3F" w:rsidRPr="00775B98" w:rsidRDefault="00471D3F" w:rsidP="00775B98">
            <w:pPr>
              <w:spacing w:after="9"/>
              <w:jc w:val="both"/>
              <w:rPr>
                <w:rFonts w:ascii="Times New Roman" w:eastAsia="Times New Roman" w:hAnsi="Times New Roman" w:cs="Times New Roman"/>
                <w:sz w:val="20"/>
                <w:szCs w:val="20"/>
              </w:rPr>
            </w:pPr>
          </w:p>
        </w:tc>
        <w:tc>
          <w:tcPr>
            <w:tcW w:w="496" w:type="dxa"/>
          </w:tcPr>
          <w:p w14:paraId="6B21E5EC" w14:textId="2CDEC6A8"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w:t>
            </w:r>
            <w:r w:rsidR="00CF60C7" w:rsidRPr="00775B98">
              <w:rPr>
                <w:rFonts w:ascii="Arial" w:eastAsia="Times New Roman" w:hAnsi="Arial" w:cs="Arial"/>
                <w:color w:val="222222"/>
                <w:sz w:val="20"/>
                <w:szCs w:val="20"/>
              </w:rPr>
              <w:t>9</w:t>
            </w:r>
            <w:r w:rsidRPr="00775B98">
              <w:rPr>
                <w:rFonts w:ascii="Arial" w:eastAsia="Times New Roman" w:hAnsi="Arial" w:cs="Arial"/>
                <w:color w:val="222222"/>
                <w:sz w:val="20"/>
                <w:szCs w:val="20"/>
              </w:rPr>
              <w:t>)</w:t>
            </w:r>
          </w:p>
        </w:tc>
      </w:tr>
    </w:tbl>
    <w:p w14:paraId="252502A1" w14:textId="734F875F" w:rsidR="00471D3F" w:rsidRPr="00775B98" w:rsidRDefault="00471D3F" w:rsidP="00CF57E8">
      <w:pPr>
        <w:pStyle w:val="TAMainText"/>
        <w:spacing w:after="9"/>
        <w:ind w:firstLine="0"/>
        <w:jc w:val="both"/>
        <w:rPr>
          <w:rFonts w:ascii="Times New Roman" w:hAnsi="Times New Roman" w:cs="Times New Roman"/>
          <w:sz w:val="20"/>
          <w:szCs w:val="20"/>
        </w:rPr>
      </w:pPr>
      <w:r w:rsidRPr="00775B98">
        <w:rPr>
          <w:rFonts w:ascii="Times New Roman" w:hAnsi="Times New Roman" w:cs="Times New Roman"/>
          <w:sz w:val="20"/>
          <w:szCs w:val="20"/>
        </w:rPr>
        <w:lastRenderedPageBreak/>
        <w:t xml:space="preserve">While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1</m:t>
            </m:r>
          </m:sub>
        </m:sSub>
        <m:r>
          <m:rPr>
            <m:nor/>
          </m:rPr>
          <w:rPr>
            <w:rFonts w:ascii="Times New Roman" w:eastAsiaTheme="minorEastAsia" w:hAnsi="Times New Roman" w:cs="Times New Roman"/>
            <w:sz w:val="20"/>
            <w:szCs w:val="20"/>
          </w:rPr>
          <m:t>(λ)</m:t>
        </m:r>
      </m:oMath>
      <w:r w:rsidRPr="00775B98">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2</m:t>
            </m:r>
          </m:sub>
        </m:sSub>
        <m:r>
          <m:rPr>
            <m:nor/>
          </m:rPr>
          <w:rPr>
            <w:rFonts w:ascii="Times New Roman" w:eastAsiaTheme="minorEastAsia" w:hAnsi="Times New Roman" w:cs="Times New Roman"/>
            <w:sz w:val="20"/>
            <w:szCs w:val="20"/>
          </w:rPr>
          <m:t>(λ)</m:t>
        </m:r>
      </m:oMath>
      <w:r w:rsidRPr="00775B98">
        <w:rPr>
          <w:rFonts w:ascii="Times New Roman" w:eastAsiaTheme="minorEastAsia" w:hAnsi="Times New Roman" w:cs="Times New Roman"/>
          <w:sz w:val="20"/>
          <w:szCs w:val="20"/>
        </w:rPr>
        <w:t xml:space="preserve"> are two terms related to the bound electrons that can be calculated by using the optical properties of bulk material; for the calculation of the spectral response of gold nanoparticles, optical properties from Johnson and Christy database have been used</w:t>
      </w:r>
      <w:sdt>
        <w:sdtPr>
          <w:rPr>
            <w:rFonts w:ascii="Times New Roman" w:hAnsi="Times New Roman" w:cs="Times New Roman"/>
            <w:color w:val="000000"/>
            <w:sz w:val="20"/>
            <w:szCs w:val="20"/>
            <w:vertAlign w:val="superscript"/>
          </w:rPr>
          <w:tag w:val="MENDELEY_CITATION_v3_eyJjaXRhdGlvbklEIjoiTUVOREVMRVlfQ0lUQVRJT05fN2FmOWFkMjUtNWJmNS00MzM2LWExNDctNmI2YzE3MzNjZDM2IiwicHJvcGVydGllcyI6eyJub3RlSW5kZXgiOjB9LCJpc0VkaXRlZCI6ZmFsc2UsIm1hbnVhbE92ZXJyaWRlIjp7ImlzTWFudWFsbHlPdmVycmlkZGVuIjpmYWxzZSwiY2l0ZXByb2NUZXh0IjoiPHN1cD42PC9zdXA+IiwibWFudWFsT3ZlcnJpZGVUZXh0IjoiIn0sImNpdGF0aW9uSXRlbXMiOlt7ImlkIjoiNTFjNzJjMjYtYWEwZC0zMTEyLThlOWItMmEyYmViZWNlYWM5IiwiaXRlbURhdGEiOnsidHlwZSI6ImFydGljbGUtam91cm5hbCIsImlkIjoiNTFjNzJjMjYtYWEwZC0zMTEyLThlOWItMmEyYmViZWNlYWM5IiwidGl0bGUiOiJPcHRpY2FsIENvbnN0YW50cyBvZiB0aGUgTm9ibGUgTWV0YWxzIiwiYXV0aG9yIjpbeyJmYW1pbHkiOiJKb2huc29uIiwiZ2l2ZW4iOiJQLiBCLiIsInBhcnNlLW5hbWVzIjpmYWxzZSwiZHJvcHBpbmctcGFydGljbGUiOiIiLCJub24tZHJvcHBpbmctcGFydGljbGUiOiIifSx7ImZhbWlseSI6IkNocmlzdHkiLCJnaXZlbiI6IlIuIFcuIiwicGFyc2UtbmFtZXMiOmZhbHNlLCJkcm9wcGluZy1wYXJ0aWNsZSI6IiIsIm5vbi1kcm9wcGluZy1wYXJ0aWNsZSI6IiJ9XSwiY29udGFpbmVyLXRpdGxlIjoiUGh5c2ljYWwgUmV2aWV3IEIiLCJET0kiOiIxMC4xMTAzL1BoeXNSZXZCLjYuNDM3MCIsIklTU04iOiIwNTU2LTI4MDUiLCJpc3N1ZWQiOnsiZGF0ZS1wYXJ0cyI6W1sxOTcyLDEyLDE1XV19LCJwYWdlIjoiNDM3MC00Mzc5IiwiaXNzdWUiOiIxMiIsInZvbHVtZSI6IjYiLCJjb250YWluZXItdGl0bGUtc2hvcnQiOiIifSwiaXNUZW1wb3JhcnkiOmZhbHNlfV19"/>
          <w:id w:val="646255776"/>
          <w:placeholder>
            <w:docPart w:val="77E1AF773E154C89918D2A147C50E905"/>
          </w:placeholder>
        </w:sdtPr>
        <w:sdtEndPr/>
        <w:sdtContent>
          <w:r w:rsidR="0015336D" w:rsidRPr="0015336D">
            <w:rPr>
              <w:rFonts w:ascii="Times New Roman" w:hAnsi="Times New Roman" w:cs="Times New Roman"/>
              <w:color w:val="000000"/>
              <w:sz w:val="20"/>
              <w:szCs w:val="20"/>
              <w:vertAlign w:val="superscript"/>
            </w:rPr>
            <w:t>6</w:t>
          </w:r>
        </w:sdtContent>
      </w:sdt>
      <w:r w:rsidRPr="00775B98">
        <w:rPr>
          <w:rFonts w:ascii="Times New Roman" w:hAnsi="Times New Roman" w:cs="Times New Roman"/>
          <w:color w:val="000000"/>
          <w:sz w:val="20"/>
          <w:szCs w:val="20"/>
          <w:vertAlign w:val="subscript"/>
        </w:rPr>
        <w:t>.</w:t>
      </w:r>
      <w:r w:rsidR="00934B72" w:rsidRPr="00775B98">
        <w:rPr>
          <w:rFonts w:ascii="Times New Roman" w:hAnsi="Times New Roman" w:cs="Times New Roman"/>
          <w:color w:val="000000"/>
          <w:sz w:val="20"/>
          <w:szCs w:val="20"/>
          <w:vertAlign w:val="subscript"/>
        </w:rPr>
        <w:t xml:space="preserve">  </w:t>
      </w:r>
      <m:oMath>
        <m:sSub>
          <m:sSubPr>
            <m:ctrlPr>
              <w:rPr>
                <w:rFonts w:ascii="Cambria Math" w:hAnsi="Cambria Math" w:cs="Times New Roman"/>
                <w:i/>
                <w:color w:val="000000"/>
                <w:vertAlign w:val="subscript"/>
              </w:rPr>
            </m:ctrlPr>
          </m:sSubPr>
          <m:e>
            <m:r>
              <m:rPr>
                <m:nor/>
              </m:rPr>
              <w:rPr>
                <w:rFonts w:ascii="Times New Roman" w:hAnsi="Times New Roman" w:cs="Times New Roman"/>
                <w:color w:val="000000"/>
                <w:vertAlign w:val="subscript"/>
              </w:rPr>
              <m:t>ω</m:t>
            </m:r>
          </m:e>
          <m:sub>
            <m:r>
              <m:rPr>
                <m:nor/>
              </m:rPr>
              <w:rPr>
                <w:rFonts w:ascii="Times New Roman" w:hAnsi="Times New Roman" w:cs="Times New Roman"/>
                <w:color w:val="000000"/>
                <w:vertAlign w:val="subscript"/>
              </w:rPr>
              <m:t>p</m:t>
            </m:r>
          </m:sub>
        </m:sSub>
        <m:r>
          <m:rPr>
            <m:nor/>
          </m:rPr>
          <w:rPr>
            <w:rFonts w:ascii="Times New Roman" w:hAnsi="Times New Roman" w:cs="Times New Roman"/>
            <w:color w:val="000000"/>
            <w:vertAlign w:val="subscript"/>
          </w:rPr>
          <m:t>=2.369·</m:t>
        </m:r>
        <m:sSup>
          <m:sSupPr>
            <m:ctrlPr>
              <w:rPr>
                <w:rFonts w:ascii="Cambria Math" w:hAnsi="Cambria Math" w:cs="Times New Roman"/>
                <w:i/>
                <w:color w:val="000000"/>
                <w:vertAlign w:val="subscript"/>
              </w:rPr>
            </m:ctrlPr>
          </m:sSupPr>
          <m:e>
            <m:r>
              <m:rPr>
                <m:nor/>
              </m:rPr>
              <w:rPr>
                <w:rFonts w:ascii="Times New Roman" w:hAnsi="Times New Roman" w:cs="Times New Roman"/>
                <w:color w:val="000000"/>
                <w:vertAlign w:val="subscript"/>
              </w:rPr>
              <m:t>10</m:t>
            </m:r>
          </m:e>
          <m:sup>
            <m:r>
              <m:rPr>
                <m:nor/>
              </m:rPr>
              <w:rPr>
                <w:rFonts w:ascii="Times New Roman" w:hAnsi="Times New Roman" w:cs="Times New Roman"/>
                <w:color w:val="000000"/>
                <w:vertAlign w:val="subscript"/>
              </w:rPr>
              <m:t>15</m:t>
            </m:r>
          </m:sup>
        </m:sSup>
        <m:r>
          <m:rPr>
            <m:nor/>
          </m:rPr>
          <w:rPr>
            <w:rFonts w:ascii="Times New Roman" w:hAnsi="Times New Roman" w:cs="Times New Roman"/>
            <w:color w:val="000000"/>
            <w:vertAlign w:val="subscript"/>
          </w:rPr>
          <m:t xml:space="preserve"> </m:t>
        </m:r>
        <m:sSup>
          <m:sSupPr>
            <m:ctrlPr>
              <w:rPr>
                <w:rFonts w:ascii="Cambria Math" w:hAnsi="Cambria Math" w:cs="Times New Roman"/>
                <w:i/>
                <w:color w:val="000000"/>
                <w:vertAlign w:val="subscript"/>
              </w:rPr>
            </m:ctrlPr>
          </m:sSupPr>
          <m:e>
            <m:r>
              <m:rPr>
                <m:nor/>
              </m:rPr>
              <w:rPr>
                <w:rFonts w:ascii="Times New Roman" w:hAnsi="Times New Roman" w:cs="Times New Roman"/>
                <w:color w:val="000000"/>
                <w:vertAlign w:val="subscript"/>
              </w:rPr>
              <m:t>s</m:t>
            </m:r>
          </m:e>
          <m:sup>
            <m:r>
              <m:rPr>
                <m:nor/>
              </m:rPr>
              <w:rPr>
                <w:rFonts w:ascii="Times New Roman" w:hAnsi="Times New Roman" w:cs="Times New Roman"/>
                <w:color w:val="000000"/>
                <w:vertAlign w:val="subscript"/>
              </w:rPr>
              <m:t>-1</m:t>
            </m:r>
          </m:sup>
        </m:sSup>
      </m:oMath>
      <w:r w:rsidR="00604D7A" w:rsidRPr="00D00C63">
        <w:rPr>
          <w:rFonts w:ascii="Times New Roman" w:eastAsiaTheme="minorEastAsia" w:hAnsi="Times New Roman" w:cs="Times New Roman"/>
          <w:color w:val="000000"/>
          <w:vertAlign w:val="subscript"/>
        </w:rPr>
        <w:t xml:space="preserve">  </w:t>
      </w:r>
      <w:r w:rsidR="00604D7A" w:rsidRPr="00775B98">
        <w:rPr>
          <w:rFonts w:ascii="Times New Roman" w:eastAsiaTheme="minorEastAsia" w:hAnsi="Times New Roman" w:cs="Times New Roman"/>
          <w:sz w:val="20"/>
          <w:szCs w:val="20"/>
        </w:rPr>
        <w:t>is th</w:t>
      </w:r>
      <w:r w:rsidR="00934B72" w:rsidRPr="00775B98">
        <w:rPr>
          <w:rFonts w:ascii="Times New Roman" w:eastAsiaTheme="minorEastAsia" w:hAnsi="Times New Roman" w:cs="Times New Roman"/>
          <w:sz w:val="20"/>
          <w:szCs w:val="20"/>
        </w:rPr>
        <w:t>e plasma frequency for gold</w:t>
      </w:r>
      <w:r w:rsidR="00604D7A" w:rsidRPr="00775B98">
        <w:rPr>
          <w:rFonts w:ascii="Times New Roman" w:eastAsiaTheme="minorEastAsia" w:hAnsi="Times New Roman" w:cs="Times New Roman"/>
          <w:sz w:val="20"/>
          <w:szCs w:val="20"/>
        </w:rPr>
        <w:t>.</w:t>
      </w:r>
    </w:p>
    <w:p w14:paraId="17E2AD5D" w14:textId="375C6D3A" w:rsidR="00471D3F" w:rsidRPr="00775B98" w:rsidRDefault="00471D3F" w:rsidP="00CF57E8">
      <w:pPr>
        <w:pStyle w:val="TAMainText"/>
        <w:spacing w:after="9"/>
        <w:ind w:firstLine="0"/>
        <w:jc w:val="both"/>
        <w:rPr>
          <w:rFonts w:ascii="Times New Roman" w:hAnsi="Times New Roman" w:cs="Times New Roman"/>
          <w:sz w:val="20"/>
          <w:szCs w:val="20"/>
        </w:rPr>
      </w:pPr>
      <w:r w:rsidRPr="00775B98">
        <w:rPr>
          <w:rFonts w:ascii="Times New Roman" w:hAnsi="Times New Roman" w:cs="Times New Roman"/>
          <w:sz w:val="20"/>
          <w:szCs w:val="20"/>
        </w:rPr>
        <w:t xml:space="preserve">The refractive index </w:t>
      </w:r>
      <m:oMath>
        <m:r>
          <m:rPr>
            <m:nor/>
          </m:rPr>
          <w:rPr>
            <w:rFonts w:ascii="Times New Roman" w:hAnsi="Times New Roman" w:cs="Times New Roman"/>
            <w:sz w:val="20"/>
            <w:szCs w:val="20"/>
          </w:rPr>
          <m:t>n</m:t>
        </m:r>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oMath>
      <w:r w:rsidRPr="00775B98">
        <w:rPr>
          <w:rFonts w:ascii="Times New Roman" w:eastAsiaTheme="minorEastAsia" w:hAnsi="Times New Roman" w:cs="Times New Roman"/>
          <w:sz w:val="20"/>
          <w:szCs w:val="20"/>
        </w:rPr>
        <w:t xml:space="preserve"> and the extinction coefficient </w:t>
      </w:r>
      <m:oMath>
        <m:r>
          <m:rPr>
            <m:nor/>
          </m:rPr>
          <w:rPr>
            <w:rFonts w:ascii="Times New Roman" w:hAnsi="Times New Roman" w:cs="Times New Roman"/>
            <w:sz w:val="20"/>
            <w:szCs w:val="20"/>
          </w:rPr>
          <m:t>k</m:t>
        </m:r>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oMath>
      <w:r w:rsidRPr="00775B98">
        <w:rPr>
          <w:rFonts w:ascii="Times New Roman" w:eastAsiaTheme="minorEastAsia" w:hAnsi="Times New Roman" w:cs="Times New Roman"/>
          <w:sz w:val="20"/>
          <w:szCs w:val="20"/>
        </w:rPr>
        <w:t xml:space="preserve"> of the GNPs can now be calculated by using the </w:t>
      </w:r>
      <w:r w:rsidRPr="00775B98">
        <w:rPr>
          <w:rFonts w:ascii="Times New Roman" w:hAnsi="Times New Roman" w:cs="Times New Roman"/>
          <w:sz w:val="20"/>
          <w:szCs w:val="20"/>
        </w:rPr>
        <w:t>following equation: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gridCol w:w="572"/>
      </w:tblGrid>
      <w:tr w:rsidR="00471D3F" w:rsidRPr="00775B98" w14:paraId="030915F7" w14:textId="77777777" w:rsidTr="003A27F1">
        <w:trPr>
          <w:trHeight w:val="397"/>
        </w:trPr>
        <w:tc>
          <w:tcPr>
            <w:tcW w:w="8889" w:type="dxa"/>
          </w:tcPr>
          <w:p w14:paraId="6E217836" w14:textId="78556D1D" w:rsidR="00471D3F" w:rsidRPr="00775B98" w:rsidRDefault="003B638F" w:rsidP="00775B98">
            <w:pPr>
              <w:spacing w:after="9"/>
              <w:jc w:val="both"/>
              <w:rPr>
                <w:rFonts w:ascii="Times New Roman" w:eastAsiaTheme="minorEastAsia" w:hAnsi="Times New Roman" w:cs="Times New Roman"/>
                <w:sz w:val="20"/>
                <w:szCs w:val="20"/>
              </w:rPr>
            </w:pPr>
            <m:oMathPara>
              <m:oMath>
                <m:r>
                  <m:rPr>
                    <m:nor/>
                  </m:rPr>
                  <w:rPr>
                    <w:rFonts w:ascii="Times New Roman" w:hAnsi="Times New Roman" w:cs="Times New Roman"/>
                    <w:sz w:val="20"/>
                    <w:szCs w:val="20"/>
                  </w:rPr>
                  <m:t>n</m:t>
                </m:r>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;k</m:t>
                </m:r>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 xml:space="preserve"> =</m:t>
                </m:r>
                <m:sSup>
                  <m:sSupPr>
                    <m:ctrlPr>
                      <w:rPr>
                        <w:rFonts w:ascii="Cambria Math" w:eastAsiaTheme="minorEastAsia" w:hAnsi="Cambria Math" w:cs="Times New Roman"/>
                        <w:i/>
                        <w:sz w:val="20"/>
                        <w:szCs w:val="20"/>
                      </w:rPr>
                    </m:ctrlPr>
                  </m:sSupPr>
                  <m:e>
                    <m:d>
                      <m:dPr>
                        <m:begChr m:val="["/>
                        <m:endChr m:val="]"/>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1</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1</m:t>
                                </m:r>
                              </m:sub>
                            </m:sSub>
                            <m:r>
                              <m:rPr>
                                <m:nor/>
                              </m:rPr>
                              <w:rPr>
                                <w:rFonts w:ascii="Times New Roman" w:eastAsiaTheme="minorEastAsia" w:hAnsi="Times New Roman" w:cs="Times New Roman"/>
                                <w:sz w:val="20"/>
                                <w:szCs w:val="20"/>
                              </w:rPr>
                              <m:t>(λ)</m:t>
                            </m:r>
                          </m:num>
                          <m:den>
                            <m:r>
                              <m:rPr>
                                <m:nor/>
                              </m:rPr>
                              <w:rPr>
                                <w:rFonts w:ascii="Times New Roman" w:eastAsiaTheme="minorEastAsia" w:hAnsi="Times New Roman" w:cs="Times New Roman"/>
                                <w:sz w:val="20"/>
                                <w:szCs w:val="20"/>
                              </w:rPr>
                              <m:t>2</m:t>
                            </m:r>
                          </m:den>
                        </m:f>
                        <m:r>
                          <m:rPr>
                            <m:nor/>
                          </m:rPr>
                          <w:rPr>
                            <w:rFonts w:ascii="Times New Roman" w:eastAsiaTheme="minorEastAsia" w:hAnsi="Times New Roman" w:cs="Times New Roman"/>
                            <w:sz w:val="20"/>
                            <w:szCs w:val="20"/>
                          </w:rPr>
                          <m:t>+</m:t>
                        </m:r>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1</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1</m:t>
                                                </m:r>
                                              </m:sub>
                                            </m:sSub>
                                            <m:r>
                                              <m:rPr>
                                                <m:nor/>
                                              </m:rPr>
                                              <w:rPr>
                                                <w:rFonts w:ascii="Times New Roman" w:eastAsiaTheme="minorEastAsia" w:hAnsi="Times New Roman" w:cs="Times New Roman"/>
                                                <w:sz w:val="20"/>
                                                <w:szCs w:val="20"/>
                                              </w:rPr>
                                              <m:t>(λ)</m:t>
                                            </m:r>
                                          </m:num>
                                          <m:den>
                                            <m:r>
                                              <m:rPr>
                                                <m:nor/>
                                              </m:rPr>
                                              <w:rPr>
                                                <w:rFonts w:ascii="Times New Roman" w:eastAsiaTheme="minorEastAsia" w:hAnsi="Times New Roman" w:cs="Times New Roman"/>
                                                <w:sz w:val="20"/>
                                                <w:szCs w:val="20"/>
                                              </w:rPr>
                                              <m:t>2</m:t>
                                            </m:r>
                                          </m:den>
                                        </m:f>
                                      </m:e>
                                    </m:d>
                                  </m:e>
                                  <m:sup>
                                    <m:r>
                                      <m:rPr>
                                        <m:nor/>
                                      </m:rPr>
                                      <w:rPr>
                                        <w:rFonts w:ascii="Times New Roman" w:eastAsiaTheme="minorEastAsia" w:hAnsi="Times New Roman" w:cs="Times New Roman"/>
                                        <w:sz w:val="20"/>
                                        <w:szCs w:val="20"/>
                                      </w:rPr>
                                      <m:t>2</m:t>
                                    </m:r>
                                  </m:sup>
                                </m:sSup>
                                <m:r>
                                  <m:rPr>
                                    <m:nor/>
                                  </m:rPr>
                                  <w:rPr>
                                    <w:rFonts w:ascii="Times New Roman" w:eastAsiaTheme="minorEastAsia" w:hAnsi="Times New Roman" w:cs="Times New Roman"/>
                                    <w:sz w:val="20"/>
                                    <w:szCs w:val="20"/>
                                  </w:rPr>
                                  <m:t>+</m:t>
                                </m:r>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A</m:t>
                                                </m:r>
                                              </m:e>
                                              <m:sub>
                                                <m:r>
                                                  <m:rPr>
                                                    <m:nor/>
                                                  </m:rPr>
                                                  <w:rPr>
                                                    <w:rFonts w:ascii="Times New Roman" w:eastAsiaTheme="minorEastAsia" w:hAnsi="Times New Roman" w:cs="Times New Roman"/>
                                                    <w:sz w:val="20"/>
                                                    <w:szCs w:val="20"/>
                                                  </w:rPr>
                                                  <m:t>2</m:t>
                                                </m:r>
                                              </m:sub>
                                            </m:sSub>
                                            <m:d>
                                              <m:dPr>
                                                <m:ctrlPr>
                                                  <w:rPr>
                                                    <w:rFonts w:ascii="Cambria Math" w:eastAsiaTheme="minorEastAsia" w:hAnsi="Cambria Math" w:cs="Times New Roman"/>
                                                    <w:i/>
                                                    <w:sz w:val="20"/>
                                                    <w:szCs w:val="20"/>
                                                  </w:rPr>
                                                </m:ctrlPr>
                                              </m:dPr>
                                              <m:e>
                                                <m:r>
                                                  <m:rPr>
                                                    <m:nor/>
                                                  </m:rPr>
                                                  <w:rPr>
                                                    <w:rFonts w:ascii="Times New Roman" w:eastAsiaTheme="minorEastAsia" w:hAnsi="Times New Roman" w:cs="Times New Roman"/>
                                                    <w:sz w:val="20"/>
                                                    <w:szCs w:val="20"/>
                                                  </w:rPr>
                                                  <m:t>r,λ</m:t>
                                                </m:r>
                                              </m:e>
                                            </m:d>
                                            <m:r>
                                              <m:rPr>
                                                <m:nor/>
                                              </m:rPr>
                                              <w:rPr>
                                                <w:rFonts w:ascii="Times New Roman" w:eastAsiaTheme="minorEastAsia" w:hAnsi="Times New Roman" w:cs="Times New Roman"/>
                                                <w:sz w:val="20"/>
                                                <w:szCs w:val="20"/>
                                              </w:rPr>
                                              <m:t>+</m:t>
                                            </m:r>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B</m:t>
                                                </m:r>
                                              </m:e>
                                              <m:sub>
                                                <m:r>
                                                  <m:rPr>
                                                    <m:nor/>
                                                  </m:rPr>
                                                  <w:rPr>
                                                    <w:rFonts w:ascii="Times New Roman" w:eastAsiaTheme="minorEastAsia" w:hAnsi="Times New Roman" w:cs="Times New Roman"/>
                                                    <w:sz w:val="20"/>
                                                    <w:szCs w:val="20"/>
                                                  </w:rPr>
                                                  <m:t>2</m:t>
                                                </m:r>
                                              </m:sub>
                                            </m:sSub>
                                            <m:r>
                                              <m:rPr>
                                                <m:nor/>
                                              </m:rPr>
                                              <w:rPr>
                                                <w:rFonts w:ascii="Times New Roman" w:eastAsiaTheme="minorEastAsia" w:hAnsi="Times New Roman" w:cs="Times New Roman"/>
                                                <w:sz w:val="20"/>
                                                <w:szCs w:val="20"/>
                                              </w:rPr>
                                              <m:t>(λ)</m:t>
                                            </m:r>
                                          </m:num>
                                          <m:den>
                                            <m:r>
                                              <m:rPr>
                                                <m:nor/>
                                              </m:rPr>
                                              <w:rPr>
                                                <w:rFonts w:ascii="Times New Roman" w:eastAsiaTheme="minorEastAsia" w:hAnsi="Times New Roman" w:cs="Times New Roman"/>
                                                <w:sz w:val="20"/>
                                                <w:szCs w:val="20"/>
                                              </w:rPr>
                                              <m:t>2</m:t>
                                            </m:r>
                                          </m:den>
                                        </m:f>
                                      </m:e>
                                    </m:d>
                                  </m:e>
                                  <m:sup>
                                    <m:r>
                                      <m:rPr>
                                        <m:nor/>
                                      </m:rPr>
                                      <w:rPr>
                                        <w:rFonts w:ascii="Times New Roman" w:eastAsiaTheme="minorEastAsia" w:hAnsi="Times New Roman" w:cs="Times New Roman"/>
                                        <w:sz w:val="20"/>
                                        <w:szCs w:val="20"/>
                                      </w:rPr>
                                      <m:t>2</m:t>
                                    </m:r>
                                  </m:sup>
                                </m:sSup>
                              </m:e>
                            </m:d>
                          </m:e>
                          <m:sup>
                            <m:r>
                              <m:rPr>
                                <m:nor/>
                              </m:rPr>
                              <w:rPr>
                                <w:rFonts w:ascii="Times New Roman" w:eastAsiaTheme="minorEastAsia" w:hAnsi="Times New Roman" w:cs="Times New Roman"/>
                                <w:sz w:val="20"/>
                                <w:szCs w:val="20"/>
                              </w:rPr>
                              <m:t>1/2</m:t>
                            </m:r>
                          </m:sup>
                        </m:sSup>
                      </m:e>
                    </m:d>
                  </m:e>
                  <m:sup>
                    <m:r>
                      <m:rPr>
                        <m:nor/>
                      </m:rPr>
                      <w:rPr>
                        <w:rFonts w:ascii="Times New Roman" w:eastAsiaTheme="minorEastAsia" w:hAnsi="Times New Roman" w:cs="Times New Roman"/>
                        <w:sz w:val="20"/>
                        <w:szCs w:val="20"/>
                      </w:rPr>
                      <m:t>1/2</m:t>
                    </m:r>
                  </m:sup>
                </m:sSup>
              </m:oMath>
            </m:oMathPara>
          </w:p>
          <w:p w14:paraId="150DAF00" w14:textId="77777777" w:rsidR="00471D3F" w:rsidRPr="00775B98" w:rsidRDefault="00471D3F" w:rsidP="00775B98">
            <w:pPr>
              <w:spacing w:after="9"/>
              <w:jc w:val="both"/>
              <w:rPr>
                <w:rFonts w:ascii="Times New Roman" w:eastAsia="Times New Roman" w:hAnsi="Times New Roman" w:cs="Times New Roman"/>
                <w:sz w:val="20"/>
                <w:szCs w:val="20"/>
              </w:rPr>
            </w:pPr>
          </w:p>
        </w:tc>
        <w:tc>
          <w:tcPr>
            <w:tcW w:w="461" w:type="dxa"/>
          </w:tcPr>
          <w:p w14:paraId="48FF3E62" w14:textId="24F9985D"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w:t>
            </w:r>
            <w:r w:rsidR="00CF60C7" w:rsidRPr="00775B98">
              <w:rPr>
                <w:rFonts w:ascii="Arial" w:eastAsia="Times New Roman" w:hAnsi="Arial" w:cs="Arial"/>
                <w:color w:val="222222"/>
                <w:sz w:val="20"/>
                <w:szCs w:val="20"/>
              </w:rPr>
              <w:t>10</w:t>
            </w:r>
            <w:r w:rsidRPr="00775B98">
              <w:rPr>
                <w:rFonts w:ascii="Arial" w:eastAsia="Times New Roman" w:hAnsi="Arial" w:cs="Arial"/>
                <w:color w:val="222222"/>
                <w:sz w:val="20"/>
                <w:szCs w:val="20"/>
              </w:rPr>
              <w:t>)</w:t>
            </w:r>
          </w:p>
        </w:tc>
      </w:tr>
    </w:tbl>
    <w:p w14:paraId="0E9C487A" w14:textId="261EAED7" w:rsidR="00471D3F" w:rsidRPr="00775B98" w:rsidRDefault="00471D3F" w:rsidP="00CF57E8">
      <w:pPr>
        <w:pStyle w:val="TAMainText"/>
        <w:spacing w:after="9"/>
        <w:ind w:firstLine="0"/>
        <w:rPr>
          <w:rFonts w:ascii="Times New Roman" w:hAnsi="Times New Roman" w:cs="Times New Roman"/>
          <w:sz w:val="20"/>
          <w:szCs w:val="20"/>
        </w:rPr>
      </w:pPr>
      <w:r w:rsidRPr="00775B98">
        <w:rPr>
          <w:rFonts w:ascii="Times New Roman" w:hAnsi="Times New Roman" w:cs="Times New Roman"/>
          <w:sz w:val="20"/>
          <w:szCs w:val="20"/>
        </w:rPr>
        <w:t xml:space="preserve">By making use of </w:t>
      </w:r>
      <w:r w:rsidR="00640084" w:rsidRPr="00775B98">
        <w:rPr>
          <w:rFonts w:ascii="Times New Roman" w:hAnsi="Times New Roman" w:cs="Times New Roman"/>
          <w:sz w:val="20"/>
          <w:szCs w:val="20"/>
        </w:rPr>
        <w:t>e</w:t>
      </w:r>
      <w:r w:rsidRPr="00775B98">
        <w:rPr>
          <w:rFonts w:ascii="Times New Roman" w:hAnsi="Times New Roman" w:cs="Times New Roman"/>
          <w:sz w:val="20"/>
          <w:szCs w:val="20"/>
        </w:rPr>
        <w:t xml:space="preserve">quation (3), a relationship between the wavelength of the plasmonic peak and the nanoparticle size can be derived. This relationship can be well approximated </w:t>
      </w:r>
      <w:r w:rsidR="00E26B22" w:rsidRPr="00775B98">
        <w:rPr>
          <w:rFonts w:ascii="Times New Roman" w:hAnsi="Times New Roman" w:cs="Times New Roman"/>
          <w:sz w:val="20"/>
          <w:szCs w:val="20"/>
        </w:rPr>
        <w:t>with</w:t>
      </w:r>
      <w:r w:rsidRPr="00775B98">
        <w:rPr>
          <w:rFonts w:ascii="Times New Roman" w:hAnsi="Times New Roman" w:cs="Times New Roman"/>
          <w:sz w:val="20"/>
          <w:szCs w:val="20"/>
        </w:rPr>
        <w:t xml:space="preserve"> a simple exponential function: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gridCol w:w="572"/>
      </w:tblGrid>
      <w:tr w:rsidR="00471D3F" w:rsidRPr="00775B98" w14:paraId="5D15F5E9" w14:textId="77777777" w:rsidTr="003A27F1">
        <w:trPr>
          <w:trHeight w:val="397"/>
        </w:trPr>
        <w:tc>
          <w:tcPr>
            <w:tcW w:w="8889" w:type="dxa"/>
          </w:tcPr>
          <w:p w14:paraId="107E9087" w14:textId="2778C677" w:rsidR="00CF55E5" w:rsidRPr="00775B98" w:rsidRDefault="003B638F" w:rsidP="00775B98">
            <w:pPr>
              <w:spacing w:after="9"/>
              <w:jc w:val="both"/>
              <w:rPr>
                <w:rFonts w:ascii="Times New Roman" w:eastAsiaTheme="minorEastAsia" w:hAnsi="Times New Roman" w:cs="Times New Roman"/>
                <w:sz w:val="20"/>
                <w:szCs w:val="20"/>
              </w:rPr>
            </w:pPr>
            <m:oMathPara>
              <m:oMath>
                <m:r>
                  <m:rPr>
                    <m:nor/>
                  </m:rPr>
                  <w:rPr>
                    <w:rFonts w:ascii="Times New Roman" w:eastAsiaTheme="minorEastAsia" w:hAnsi="Times New Roman" w:cs="Times New Roman"/>
                    <w:sz w:val="20"/>
                    <w:szCs w:val="20"/>
                  </w:rPr>
                  <m:t xml:space="preserve">r </m:t>
                </m:r>
                <m:r>
                  <m:rPr>
                    <m:nor/>
                  </m:rPr>
                  <w:rPr>
                    <w:rFonts w:ascii="Cambria Math" w:eastAsiaTheme="minorEastAsia" w:hAnsi="Cambria Math" w:cs="Cambria Math"/>
                    <w:sz w:val="20"/>
                    <w:szCs w:val="20"/>
                  </w:rPr>
                  <m:t>≅</m:t>
                </m:r>
                <m:r>
                  <m:rPr>
                    <m:nor/>
                  </m:rPr>
                  <w:rPr>
                    <w:rFonts w:ascii="Times New Roman" w:eastAsiaTheme="minorEastAsia" w:hAnsi="Times New Roman" w:cs="Times New Roman"/>
                    <w:sz w:val="20"/>
                    <w:szCs w:val="20"/>
                  </w:rPr>
                  <m:t xml:space="preserve"> </m:t>
                </m:r>
                <m:f>
                  <m:fPr>
                    <m:ctrlPr>
                      <w:rPr>
                        <w:rFonts w:ascii="Cambria Math" w:eastAsiaTheme="minorEastAsia" w:hAnsi="Cambria Math" w:cs="Times New Roman"/>
                        <w:sz w:val="20"/>
                        <w:szCs w:val="20"/>
                      </w:rPr>
                    </m:ctrlPr>
                  </m:fPr>
                  <m:num>
                    <m:r>
                      <m:rPr>
                        <m:nor/>
                      </m:rPr>
                      <w:rPr>
                        <w:rFonts w:ascii="Times New Roman" w:eastAsiaTheme="minorEastAsia" w:hAnsi="Times New Roman" w:cs="Times New Roman"/>
                        <w:sz w:val="20"/>
                        <w:szCs w:val="20"/>
                      </w:rPr>
                      <m:t>1</m:t>
                    </m:r>
                  </m:num>
                  <m:den>
                    <m:sSub>
                      <m:sSubPr>
                        <m:ctrlPr>
                          <w:rPr>
                            <w:rFonts w:ascii="Cambria Math" w:eastAsiaTheme="minorEastAsia" w:hAnsi="Cambria Math" w:cs="Times New Roman"/>
                            <w:sz w:val="20"/>
                            <w:szCs w:val="20"/>
                          </w:rPr>
                        </m:ctrlPr>
                      </m:sSubPr>
                      <m:e>
                        <m:r>
                          <m:rPr>
                            <m:nor/>
                          </m:rPr>
                          <w:rPr>
                            <w:rFonts w:ascii="Times New Roman" w:eastAsiaTheme="minorEastAsia" w:hAnsi="Times New Roman" w:cs="Times New Roman"/>
                            <w:sz w:val="20"/>
                            <w:szCs w:val="20"/>
                          </w:rPr>
                          <m:t>C</m:t>
                        </m:r>
                      </m:e>
                      <m:sub>
                        <m:r>
                          <m:rPr>
                            <m:nor/>
                          </m:rPr>
                          <w:rPr>
                            <w:rFonts w:ascii="Times New Roman" w:eastAsiaTheme="minorEastAsia" w:hAnsi="Times New Roman" w:cs="Times New Roman"/>
                            <w:sz w:val="20"/>
                            <w:szCs w:val="20"/>
                          </w:rPr>
                          <m:t>2</m:t>
                        </m:r>
                      </m:sub>
                    </m:sSub>
                  </m:den>
                </m:f>
                <m:r>
                  <m:rPr>
                    <m:nor/>
                  </m:rPr>
                  <w:rPr>
                    <w:rFonts w:ascii="Times New Roman" w:eastAsiaTheme="minorEastAsia" w:hAnsi="Times New Roman" w:cs="Times New Roman"/>
                    <w:sz w:val="20"/>
                    <w:szCs w:val="20"/>
                  </w:rPr>
                  <m:t>ln</m:t>
                </m:r>
                <m:d>
                  <m:dPr>
                    <m:ctrlPr>
                      <w:rPr>
                        <w:rFonts w:ascii="Cambria Math" w:eastAsiaTheme="minorEastAsia" w:hAnsi="Cambria Math" w:cs="Times New Roman"/>
                        <w:sz w:val="20"/>
                        <w:szCs w:val="20"/>
                      </w:rPr>
                    </m:ctrlPr>
                  </m:dPr>
                  <m:e>
                    <m:f>
                      <m:fPr>
                        <m:ctrlPr>
                          <w:rPr>
                            <w:rFonts w:ascii="Cambria Math" w:eastAsiaTheme="minorEastAsia" w:hAnsi="Cambria Math" w:cs="Times New Roman"/>
                            <w:sz w:val="20"/>
                            <w:szCs w:val="20"/>
                          </w:rPr>
                        </m:ctrlPr>
                      </m:fPr>
                      <m:num>
                        <m:r>
                          <m:rPr>
                            <m:nor/>
                          </m:rPr>
                          <w:rPr>
                            <w:rFonts w:ascii="Times New Roman" w:eastAsiaTheme="minorEastAsia" w:hAnsi="Times New Roman" w:cs="Times New Roman"/>
                            <w:sz w:val="20"/>
                            <w:szCs w:val="20"/>
                          </w:rPr>
                          <m:t>λ-</m:t>
                        </m:r>
                        <m:sSub>
                          <m:sSubPr>
                            <m:ctrlPr>
                              <w:rPr>
                                <w:rFonts w:ascii="Cambria Math" w:eastAsiaTheme="minorEastAsia" w:hAnsi="Cambria Math" w:cs="Times New Roman"/>
                                <w:sz w:val="20"/>
                                <w:szCs w:val="20"/>
                              </w:rPr>
                            </m:ctrlPr>
                          </m:sSubPr>
                          <m:e>
                            <m:r>
                              <m:rPr>
                                <m:nor/>
                              </m:rPr>
                              <w:rPr>
                                <w:rFonts w:ascii="Times New Roman" w:eastAsiaTheme="minorEastAsia" w:hAnsi="Times New Roman" w:cs="Times New Roman"/>
                                <w:sz w:val="20"/>
                                <w:szCs w:val="20"/>
                              </w:rPr>
                              <m:t>λ</m:t>
                            </m:r>
                          </m:e>
                          <m:sub>
                            <m:r>
                              <m:rPr>
                                <m:nor/>
                              </m:rPr>
                              <w:rPr>
                                <w:rFonts w:ascii="Times New Roman" w:eastAsiaTheme="minorEastAsia" w:hAnsi="Times New Roman" w:cs="Times New Roman"/>
                                <w:sz w:val="20"/>
                                <w:szCs w:val="20"/>
                              </w:rPr>
                              <m:t>0</m:t>
                            </m:r>
                          </m:sub>
                        </m:sSub>
                      </m:num>
                      <m:den>
                        <m:sSub>
                          <m:sSubPr>
                            <m:ctrlPr>
                              <w:rPr>
                                <w:rFonts w:ascii="Cambria Math" w:eastAsiaTheme="minorEastAsia" w:hAnsi="Cambria Math" w:cs="Times New Roman"/>
                                <w:sz w:val="20"/>
                                <w:szCs w:val="20"/>
                              </w:rPr>
                            </m:ctrlPr>
                          </m:sSubPr>
                          <m:e>
                            <m:r>
                              <m:rPr>
                                <m:nor/>
                              </m:rPr>
                              <w:rPr>
                                <w:rFonts w:ascii="Times New Roman" w:eastAsiaTheme="minorEastAsia" w:hAnsi="Times New Roman" w:cs="Times New Roman"/>
                                <w:sz w:val="20"/>
                                <w:szCs w:val="20"/>
                              </w:rPr>
                              <m:t>C</m:t>
                            </m:r>
                          </m:e>
                          <m:sub>
                            <m:r>
                              <m:rPr>
                                <m:nor/>
                              </m:rPr>
                              <w:rPr>
                                <w:rFonts w:ascii="Times New Roman" w:eastAsiaTheme="minorEastAsia" w:hAnsi="Times New Roman" w:cs="Times New Roman"/>
                                <w:sz w:val="20"/>
                                <w:szCs w:val="20"/>
                              </w:rPr>
                              <m:t>1</m:t>
                            </m:r>
                          </m:sub>
                        </m:sSub>
                      </m:den>
                    </m:f>
                  </m:e>
                </m:d>
              </m:oMath>
            </m:oMathPara>
          </w:p>
          <w:p w14:paraId="1E7D2974" w14:textId="77777777" w:rsidR="00471D3F" w:rsidRPr="00775B98" w:rsidRDefault="00471D3F" w:rsidP="00775B98">
            <w:pPr>
              <w:spacing w:after="9"/>
              <w:jc w:val="both"/>
              <w:rPr>
                <w:rFonts w:ascii="Times New Roman" w:eastAsia="Times New Roman" w:hAnsi="Times New Roman" w:cs="Times New Roman"/>
                <w:sz w:val="20"/>
                <w:szCs w:val="20"/>
              </w:rPr>
            </w:pPr>
          </w:p>
        </w:tc>
        <w:tc>
          <w:tcPr>
            <w:tcW w:w="461" w:type="dxa"/>
          </w:tcPr>
          <w:p w14:paraId="42AC0A5A" w14:textId="7B489A11" w:rsidR="00471D3F" w:rsidRPr="00775B98" w:rsidRDefault="00471D3F" w:rsidP="00775B98">
            <w:pPr>
              <w:spacing w:after="9"/>
              <w:jc w:val="center"/>
              <w:rPr>
                <w:rFonts w:ascii="Arial" w:eastAsia="Times New Roman" w:hAnsi="Arial" w:cs="Arial"/>
                <w:color w:val="222222"/>
                <w:sz w:val="20"/>
                <w:szCs w:val="20"/>
              </w:rPr>
            </w:pPr>
            <w:r w:rsidRPr="00775B98">
              <w:rPr>
                <w:rFonts w:ascii="Arial" w:eastAsia="Times New Roman" w:hAnsi="Arial" w:cs="Arial"/>
                <w:color w:val="222222"/>
                <w:sz w:val="20"/>
                <w:szCs w:val="20"/>
              </w:rPr>
              <w:t>(</w:t>
            </w:r>
            <w:r w:rsidR="00193419" w:rsidRPr="00775B98">
              <w:rPr>
                <w:rFonts w:ascii="Arial" w:eastAsia="Times New Roman" w:hAnsi="Arial" w:cs="Arial"/>
                <w:color w:val="222222"/>
                <w:sz w:val="20"/>
                <w:szCs w:val="20"/>
              </w:rPr>
              <w:t>11</w:t>
            </w:r>
            <w:r w:rsidRPr="00775B98">
              <w:rPr>
                <w:rFonts w:ascii="Arial" w:eastAsia="Times New Roman" w:hAnsi="Arial" w:cs="Arial"/>
                <w:color w:val="222222"/>
                <w:sz w:val="20"/>
                <w:szCs w:val="20"/>
              </w:rPr>
              <w:t>)</w:t>
            </w:r>
          </w:p>
        </w:tc>
      </w:tr>
    </w:tbl>
    <w:p w14:paraId="4D3DB786" w14:textId="15DBB274" w:rsidR="00193419" w:rsidRDefault="00471D3F" w:rsidP="00775B98">
      <w:pPr>
        <w:pStyle w:val="TAMainText"/>
        <w:spacing w:after="9"/>
        <w:ind w:firstLine="0"/>
        <w:rPr>
          <w:rFonts w:ascii="Times New Roman" w:eastAsiaTheme="minorEastAsia" w:hAnsi="Times New Roman" w:cs="Times New Roman"/>
          <w:sz w:val="20"/>
          <w:szCs w:val="20"/>
        </w:rPr>
      </w:pPr>
      <w:r w:rsidRPr="00775B98">
        <w:rPr>
          <w:rFonts w:ascii="Times New Roman" w:hAnsi="Times New Roman" w:cs="Times New Roman"/>
          <w:sz w:val="20"/>
          <w:szCs w:val="20"/>
        </w:rPr>
        <w:t>Where</w:t>
      </w:r>
      <w:r w:rsidRPr="00775B98">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λ</m:t>
            </m:r>
          </m:e>
          <m:sub>
            <m:r>
              <m:rPr>
                <m:nor/>
              </m:rPr>
              <w:rPr>
                <w:rFonts w:ascii="Times New Roman" w:eastAsiaTheme="minorEastAsia" w:hAnsi="Times New Roman" w:cs="Times New Roman"/>
                <w:sz w:val="20"/>
                <w:szCs w:val="20"/>
              </w:rPr>
              <m:t>0</m:t>
            </m:r>
          </m:sub>
        </m:sSub>
      </m:oMath>
      <w:r w:rsidRPr="00775B98">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C</m:t>
            </m:r>
          </m:e>
          <m:sub>
            <m:r>
              <m:rPr>
                <m:nor/>
              </m:rPr>
              <w:rPr>
                <w:rFonts w:ascii="Times New Roman" w:eastAsiaTheme="minorEastAsia" w:hAnsi="Times New Roman" w:cs="Times New Roman"/>
                <w:sz w:val="20"/>
                <w:szCs w:val="20"/>
              </w:rPr>
              <m:t>1</m:t>
            </m:r>
          </m:sub>
        </m:sSub>
      </m:oMath>
      <w:r w:rsidRPr="00775B98">
        <w:rPr>
          <w:rFonts w:ascii="Times New Roman"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C</m:t>
            </m:r>
          </m:e>
          <m:sub>
            <m:r>
              <m:rPr>
                <m:nor/>
              </m:rPr>
              <w:rPr>
                <w:rFonts w:ascii="Times New Roman" w:eastAsiaTheme="minorEastAsia" w:hAnsi="Times New Roman" w:cs="Times New Roman"/>
                <w:sz w:val="20"/>
                <w:szCs w:val="20"/>
              </w:rPr>
              <m:t>2</m:t>
            </m:r>
          </m:sub>
        </m:sSub>
      </m:oMath>
      <w:r w:rsidRPr="00775B98">
        <w:rPr>
          <w:rFonts w:ascii="Times New Roman" w:hAnsi="Times New Roman" w:cs="Times New Roman"/>
          <w:sz w:val="20"/>
          <w:szCs w:val="20"/>
        </w:rPr>
        <w:t xml:space="preserve"> are fitted parameters whose value depend</w:t>
      </w:r>
      <w:r w:rsidR="00193419" w:rsidRPr="00775B98">
        <w:rPr>
          <w:rFonts w:ascii="Times New Roman" w:hAnsi="Times New Roman" w:cs="Times New Roman"/>
          <w:sz w:val="20"/>
          <w:szCs w:val="20"/>
        </w:rPr>
        <w:t>s</w:t>
      </w:r>
      <w:r w:rsidRPr="00775B98">
        <w:rPr>
          <w:rFonts w:ascii="Times New Roman" w:hAnsi="Times New Roman" w:cs="Times New Roman"/>
          <w:sz w:val="20"/>
          <w:szCs w:val="20"/>
        </w:rPr>
        <w:t xml:space="preserve"> on the optical properties of the nanoparticle</w:t>
      </w:r>
      <w:r w:rsidR="009D6014" w:rsidRPr="00775B98">
        <w:rPr>
          <w:rFonts w:ascii="Times New Roman" w:hAnsi="Times New Roman" w:cs="Times New Roman"/>
          <w:sz w:val="20"/>
          <w:szCs w:val="20"/>
        </w:rPr>
        <w:t xml:space="preserve"> material: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λ</m:t>
            </m:r>
          </m:e>
          <m:sub>
            <m:r>
              <m:rPr>
                <m:nor/>
              </m:rPr>
              <w:rPr>
                <w:rFonts w:ascii="Times New Roman" w:eastAsiaTheme="minorEastAsia" w:hAnsi="Times New Roman" w:cs="Times New Roman"/>
                <w:sz w:val="20"/>
                <w:szCs w:val="20"/>
              </w:rPr>
              <m:t>0</m:t>
            </m:r>
          </m:sub>
        </m:sSub>
        <m:r>
          <m:rPr>
            <m:nor/>
          </m:rPr>
          <w:rPr>
            <w:rFonts w:ascii="Times New Roman" w:eastAsiaTheme="minorEastAsia" w:hAnsi="Times New Roman" w:cs="Times New Roman"/>
            <w:sz w:val="20"/>
            <w:szCs w:val="20"/>
          </w:rPr>
          <m:t>=530 nm</m:t>
        </m:r>
      </m:oMath>
      <w:r w:rsidR="009D6014" w:rsidRPr="00775B98">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C</m:t>
            </m:r>
          </m:e>
          <m:sub>
            <m:r>
              <m:rPr>
                <m:nor/>
              </m:rPr>
              <w:rPr>
                <w:rFonts w:ascii="Times New Roman" w:eastAsiaTheme="minorEastAsia" w:hAnsi="Times New Roman" w:cs="Times New Roman"/>
                <w:sz w:val="20"/>
                <w:szCs w:val="20"/>
              </w:rPr>
              <m:t>1</m:t>
            </m:r>
          </m:sub>
        </m:sSub>
        <m:r>
          <m:rPr>
            <m:nor/>
          </m:rPr>
          <w:rPr>
            <w:rFonts w:ascii="Times New Roman" w:eastAsiaTheme="minorEastAsia" w:hAnsi="Times New Roman" w:cs="Times New Roman"/>
            <w:sz w:val="20"/>
            <w:szCs w:val="20"/>
          </w:rPr>
          <m:t>=6.53 nm</m:t>
        </m:r>
      </m:oMath>
      <w:r w:rsidR="009D6014" w:rsidRPr="00775B98">
        <w:rPr>
          <w:rFonts w:ascii="Times New Roman"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m:rPr>
                <m:nor/>
              </m:rPr>
              <w:rPr>
                <w:rFonts w:ascii="Times New Roman" w:eastAsiaTheme="minorEastAsia" w:hAnsi="Times New Roman" w:cs="Times New Roman"/>
                <w:sz w:val="20"/>
                <w:szCs w:val="20"/>
              </w:rPr>
              <m:t>C</m:t>
            </m:r>
          </m:e>
          <m:sub>
            <m:r>
              <m:rPr>
                <m:nor/>
              </m:rPr>
              <w:rPr>
                <w:rFonts w:ascii="Times New Roman" w:eastAsiaTheme="minorEastAsia" w:hAnsi="Times New Roman" w:cs="Times New Roman"/>
                <w:sz w:val="20"/>
                <w:szCs w:val="20"/>
              </w:rPr>
              <m:t>2</m:t>
            </m:r>
          </m:sub>
        </m:sSub>
        <m:r>
          <m:rPr>
            <m:nor/>
          </m:rPr>
          <w:rPr>
            <w:rFonts w:ascii="Times New Roman" w:eastAsiaTheme="minorEastAsia" w:hAnsi="Times New Roman" w:cs="Times New Roman"/>
            <w:sz w:val="20"/>
            <w:szCs w:val="20"/>
          </w:rPr>
          <m:t xml:space="preserve">=0.0216 </m:t>
        </m:r>
        <m:sSup>
          <m:sSupPr>
            <m:ctrlPr>
              <w:rPr>
                <w:rFonts w:ascii="Cambria Math" w:eastAsiaTheme="minorEastAsia" w:hAnsi="Cambria Math" w:cs="Times New Roman"/>
                <w:i/>
                <w:sz w:val="20"/>
                <w:szCs w:val="20"/>
              </w:rPr>
            </m:ctrlPr>
          </m:sSupPr>
          <m:e>
            <m:r>
              <m:rPr>
                <m:nor/>
              </m:rPr>
              <w:rPr>
                <w:rFonts w:ascii="Times New Roman" w:eastAsiaTheme="minorEastAsia" w:hAnsi="Times New Roman" w:cs="Times New Roman"/>
                <w:sz w:val="20"/>
                <w:szCs w:val="20"/>
              </w:rPr>
              <m:t>nm</m:t>
            </m:r>
          </m:e>
          <m:sup>
            <m:r>
              <m:rPr>
                <m:nor/>
              </m:rPr>
              <w:rPr>
                <w:rFonts w:ascii="Times New Roman" w:eastAsiaTheme="minorEastAsia" w:hAnsi="Times New Roman" w:cs="Times New Roman"/>
                <w:sz w:val="20"/>
                <w:szCs w:val="20"/>
              </w:rPr>
              <m:t>-1</m:t>
            </m:r>
          </m:sup>
        </m:sSup>
      </m:oMath>
      <w:r w:rsidR="009D6014" w:rsidRPr="00775B98">
        <w:rPr>
          <w:rFonts w:ascii="Times New Roman" w:eastAsiaTheme="minorEastAsia" w:hAnsi="Times New Roman" w:cs="Times New Roman"/>
          <w:sz w:val="20"/>
          <w:szCs w:val="20"/>
        </w:rPr>
        <w:t xml:space="preserve"> in the case of gold.</w:t>
      </w:r>
    </w:p>
    <w:p w14:paraId="2859B6ED" w14:textId="14CB7113" w:rsidR="00775B98" w:rsidRDefault="00775B98" w:rsidP="00775B98">
      <w:pPr>
        <w:pStyle w:val="TAMainText"/>
        <w:spacing w:after="9"/>
        <w:ind w:firstLine="0"/>
        <w:rPr>
          <w:rFonts w:ascii="Times New Roman" w:eastAsiaTheme="minorEastAsia" w:hAnsi="Times New Roman" w:cs="Times New Roman"/>
          <w:sz w:val="20"/>
          <w:szCs w:val="20"/>
        </w:rPr>
      </w:pPr>
    </w:p>
    <w:p w14:paraId="5BBDAA9C" w14:textId="1647122B" w:rsidR="00775B98" w:rsidRDefault="00775B98" w:rsidP="00775B98">
      <w:pPr>
        <w:pStyle w:val="TAMainText"/>
        <w:spacing w:after="9"/>
        <w:ind w:firstLine="0"/>
        <w:rPr>
          <w:rFonts w:ascii="Times New Roman" w:eastAsiaTheme="minorEastAsia" w:hAnsi="Times New Roman" w:cs="Times New Roman"/>
          <w:sz w:val="20"/>
          <w:szCs w:val="20"/>
        </w:rPr>
      </w:pPr>
    </w:p>
    <w:p w14:paraId="3F90B9E3" w14:textId="2E381122" w:rsidR="00775B98" w:rsidRDefault="00775B98" w:rsidP="00775B98">
      <w:pPr>
        <w:pStyle w:val="TAMainText"/>
        <w:spacing w:after="9"/>
        <w:ind w:firstLine="0"/>
        <w:rPr>
          <w:rFonts w:ascii="Times New Roman" w:eastAsiaTheme="minorEastAsia" w:hAnsi="Times New Roman" w:cs="Times New Roman"/>
          <w:sz w:val="20"/>
          <w:szCs w:val="20"/>
        </w:rPr>
      </w:pPr>
    </w:p>
    <w:p w14:paraId="37F60CC2" w14:textId="75544C49" w:rsidR="00775B98" w:rsidRDefault="00775B98" w:rsidP="00775B98">
      <w:pPr>
        <w:pStyle w:val="TAMainText"/>
        <w:spacing w:after="9"/>
        <w:ind w:firstLine="0"/>
        <w:rPr>
          <w:rFonts w:ascii="Times New Roman" w:eastAsiaTheme="minorEastAsia" w:hAnsi="Times New Roman" w:cs="Times New Roman"/>
          <w:sz w:val="20"/>
          <w:szCs w:val="20"/>
        </w:rPr>
      </w:pPr>
    </w:p>
    <w:p w14:paraId="3DFF763E" w14:textId="0C680DC1" w:rsidR="00775B98" w:rsidRDefault="00775B98" w:rsidP="00775B98">
      <w:pPr>
        <w:pStyle w:val="TAMainText"/>
        <w:spacing w:after="9"/>
        <w:ind w:firstLine="0"/>
        <w:rPr>
          <w:rFonts w:ascii="Times New Roman" w:eastAsiaTheme="minorEastAsia" w:hAnsi="Times New Roman" w:cs="Times New Roman"/>
          <w:sz w:val="20"/>
          <w:szCs w:val="20"/>
        </w:rPr>
      </w:pPr>
    </w:p>
    <w:p w14:paraId="0EE467CE" w14:textId="6B6EF046" w:rsidR="00775B98" w:rsidRDefault="00775B98" w:rsidP="00775B98">
      <w:pPr>
        <w:pStyle w:val="TAMainText"/>
        <w:spacing w:after="9"/>
        <w:ind w:firstLine="0"/>
        <w:rPr>
          <w:rFonts w:ascii="Times New Roman" w:eastAsiaTheme="minorEastAsia" w:hAnsi="Times New Roman" w:cs="Times New Roman"/>
          <w:sz w:val="20"/>
          <w:szCs w:val="20"/>
        </w:rPr>
      </w:pPr>
    </w:p>
    <w:p w14:paraId="1A048E3D" w14:textId="3BD187B6" w:rsidR="00775B98" w:rsidRDefault="00775B98" w:rsidP="00775B98">
      <w:pPr>
        <w:pStyle w:val="TAMainText"/>
        <w:spacing w:after="9"/>
        <w:ind w:firstLine="0"/>
        <w:rPr>
          <w:rFonts w:ascii="Times New Roman" w:eastAsiaTheme="minorEastAsia" w:hAnsi="Times New Roman" w:cs="Times New Roman"/>
          <w:sz w:val="20"/>
          <w:szCs w:val="20"/>
        </w:rPr>
      </w:pPr>
    </w:p>
    <w:p w14:paraId="70502AE1" w14:textId="4E89EACE" w:rsidR="00775B98" w:rsidRDefault="00775B98" w:rsidP="00775B98">
      <w:pPr>
        <w:pStyle w:val="TAMainText"/>
        <w:spacing w:after="9"/>
        <w:ind w:firstLine="0"/>
        <w:rPr>
          <w:rFonts w:ascii="Times New Roman" w:eastAsiaTheme="minorEastAsia" w:hAnsi="Times New Roman" w:cs="Times New Roman"/>
          <w:sz w:val="20"/>
          <w:szCs w:val="20"/>
        </w:rPr>
      </w:pPr>
    </w:p>
    <w:p w14:paraId="1C01BE6D" w14:textId="09F30A0F" w:rsidR="00775B98" w:rsidRDefault="00775B98" w:rsidP="00775B98">
      <w:pPr>
        <w:pStyle w:val="TAMainText"/>
        <w:spacing w:after="9"/>
        <w:ind w:firstLine="0"/>
        <w:rPr>
          <w:rFonts w:ascii="Times New Roman" w:eastAsiaTheme="minorEastAsia" w:hAnsi="Times New Roman" w:cs="Times New Roman"/>
          <w:sz w:val="20"/>
          <w:szCs w:val="20"/>
        </w:rPr>
      </w:pPr>
    </w:p>
    <w:p w14:paraId="4BD5863D" w14:textId="598BB31E" w:rsidR="00775B98" w:rsidRDefault="00775B98" w:rsidP="00775B98">
      <w:pPr>
        <w:pStyle w:val="TAMainText"/>
        <w:spacing w:after="9"/>
        <w:ind w:firstLine="0"/>
        <w:rPr>
          <w:rFonts w:ascii="Times New Roman" w:eastAsiaTheme="minorEastAsia" w:hAnsi="Times New Roman" w:cs="Times New Roman"/>
          <w:sz w:val="20"/>
          <w:szCs w:val="20"/>
        </w:rPr>
      </w:pPr>
    </w:p>
    <w:p w14:paraId="5F636162" w14:textId="029BE47E" w:rsidR="00775B98" w:rsidRDefault="00775B98" w:rsidP="00775B98">
      <w:pPr>
        <w:pStyle w:val="TAMainText"/>
        <w:spacing w:after="9"/>
        <w:ind w:firstLine="0"/>
        <w:rPr>
          <w:rFonts w:ascii="Times New Roman" w:eastAsiaTheme="minorEastAsia" w:hAnsi="Times New Roman" w:cs="Times New Roman"/>
          <w:sz w:val="20"/>
          <w:szCs w:val="20"/>
        </w:rPr>
      </w:pPr>
    </w:p>
    <w:p w14:paraId="31995ADD" w14:textId="633FA6C1" w:rsidR="00775B98" w:rsidRDefault="00775B98" w:rsidP="00775B98">
      <w:pPr>
        <w:pStyle w:val="TAMainText"/>
        <w:spacing w:after="9"/>
        <w:ind w:firstLine="0"/>
        <w:rPr>
          <w:rFonts w:ascii="Times New Roman" w:eastAsiaTheme="minorEastAsia" w:hAnsi="Times New Roman" w:cs="Times New Roman"/>
          <w:sz w:val="20"/>
          <w:szCs w:val="20"/>
        </w:rPr>
      </w:pPr>
    </w:p>
    <w:p w14:paraId="1BED1C1F" w14:textId="77777777" w:rsidR="00775B98" w:rsidRPr="00775B98" w:rsidRDefault="00775B98" w:rsidP="00775B98">
      <w:pPr>
        <w:pStyle w:val="TAMainText"/>
        <w:spacing w:after="9"/>
        <w:ind w:firstLine="0"/>
        <w:rPr>
          <w:rFonts w:ascii="Times New Roman" w:eastAsiaTheme="minorEastAsia" w:hAnsi="Times New Roman" w:cs="Times New Roman"/>
          <w:sz w:val="20"/>
          <w:szCs w:val="20"/>
        </w:rPr>
      </w:pPr>
    </w:p>
    <w:p w14:paraId="5C281267" w14:textId="77777777" w:rsidR="00537C37" w:rsidRPr="00C3228A" w:rsidRDefault="00537C37" w:rsidP="003C1ECD">
      <w:pPr>
        <w:pStyle w:val="TAMainText"/>
        <w:ind w:firstLine="0"/>
        <w:rPr>
          <w:rFonts w:ascii="Times" w:hAnsi="Times" w:cs="Times"/>
          <w:sz w:val="24"/>
          <w:szCs w:val="24"/>
        </w:rPr>
      </w:pPr>
    </w:p>
    <w:p w14:paraId="034C1E28" w14:textId="02481957" w:rsidR="00775B98" w:rsidRPr="00775B98" w:rsidRDefault="00775B98" w:rsidP="00775B98">
      <w:pPr>
        <w:pStyle w:val="Prrafodelista"/>
        <w:widowControl w:val="0"/>
        <w:numPr>
          <w:ilvl w:val="0"/>
          <w:numId w:val="1"/>
        </w:numPr>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lastRenderedPageBreak/>
        <w:t xml:space="preserve">TEM </w:t>
      </w:r>
      <w:r w:rsidR="001F0B93">
        <w:rPr>
          <w:rFonts w:ascii="Arial" w:eastAsia="Arial" w:hAnsi="Arial" w:cs="Arial"/>
          <w:b/>
          <w:bCs/>
          <w:sz w:val="24"/>
          <w:szCs w:val="24"/>
        </w:rPr>
        <w:t>measurements</w:t>
      </w:r>
      <w:r>
        <w:rPr>
          <w:rFonts w:ascii="Arial" w:eastAsia="Arial" w:hAnsi="Arial" w:cs="Arial"/>
          <w:b/>
          <w:bCs/>
          <w:sz w:val="24"/>
          <w:szCs w:val="24"/>
        </w:rPr>
        <w:t xml:space="preserve"> and characterization</w:t>
      </w:r>
    </w:p>
    <w:p w14:paraId="6E53461D" w14:textId="77777777" w:rsidR="00775B98" w:rsidRDefault="00775B98" w:rsidP="00775B98">
      <w:pPr>
        <w:pStyle w:val="VAFigureCaption"/>
        <w:spacing w:after="9"/>
        <w:jc w:val="both"/>
        <w:rPr>
          <w:rFonts w:ascii="Times" w:hAnsi="Times"/>
          <w:b/>
          <w:bCs/>
          <w:sz w:val="24"/>
        </w:rPr>
      </w:pPr>
    </w:p>
    <w:p w14:paraId="4EDE6907" w14:textId="4AD52758" w:rsidR="00E26B22" w:rsidRPr="00775B98" w:rsidRDefault="00E26B22" w:rsidP="00775B98">
      <w:pPr>
        <w:pStyle w:val="VAFigureCaption"/>
        <w:spacing w:after="9"/>
        <w:jc w:val="both"/>
        <w:rPr>
          <w:rFonts w:ascii="Times New Roman" w:hAnsi="Times New Roman" w:cs="Times New Roman"/>
          <w:sz w:val="20"/>
          <w:szCs w:val="20"/>
        </w:rPr>
      </w:pPr>
      <w:r w:rsidRPr="00775B98">
        <w:rPr>
          <w:rFonts w:ascii="Times New Roman" w:hAnsi="Times New Roman" w:cs="Times New Roman"/>
          <w:sz w:val="20"/>
          <w:szCs w:val="20"/>
        </w:rPr>
        <w:t>The inspection of plasmonic nanoparticles with TEM allows determining the real size of the GNPs and comparing it with the nominal value specified by the manufacturer.</w:t>
      </w:r>
    </w:p>
    <w:p w14:paraId="457011AD" w14:textId="77777777" w:rsidR="00E26B22" w:rsidRPr="00775B98" w:rsidRDefault="00E26B22" w:rsidP="00775B98">
      <w:pPr>
        <w:pStyle w:val="VAFigureCaption"/>
        <w:spacing w:after="9"/>
        <w:jc w:val="both"/>
        <w:rPr>
          <w:rFonts w:ascii="Times New Roman" w:hAnsi="Times New Roman" w:cs="Times New Roman"/>
          <w:sz w:val="20"/>
          <w:szCs w:val="20"/>
        </w:rPr>
      </w:pPr>
      <w:r w:rsidRPr="00775B98">
        <w:rPr>
          <w:rFonts w:ascii="Times New Roman" w:hAnsi="Times New Roman" w:cs="Times New Roman"/>
          <w:sz w:val="20"/>
          <w:szCs w:val="20"/>
        </w:rPr>
        <w:t>Nanoparticles have been characterized by using a high-voltage transmission electron microscope (</w:t>
      </w:r>
      <w:r w:rsidRPr="00775B98">
        <w:rPr>
          <w:rFonts w:ascii="Times New Roman" w:hAnsi="Times New Roman" w:cs="Times New Roman"/>
          <w:i/>
          <w:iCs/>
          <w:sz w:val="20"/>
          <w:szCs w:val="20"/>
        </w:rPr>
        <w:t>JEOL JEM1010</w:t>
      </w:r>
      <w:r w:rsidRPr="00775B98">
        <w:rPr>
          <w:rFonts w:ascii="Times New Roman" w:hAnsi="Times New Roman" w:cs="Times New Roman"/>
          <w:sz w:val="20"/>
          <w:szCs w:val="20"/>
        </w:rPr>
        <w:t xml:space="preserve">). The electron beam voltage has been set to 100kV for all the measurements, and </w:t>
      </w:r>
      <w:proofErr w:type="gramStart"/>
      <w:r w:rsidRPr="00775B98">
        <w:rPr>
          <w:rFonts w:ascii="Times New Roman" w:hAnsi="Times New Roman" w:cs="Times New Roman"/>
          <w:sz w:val="20"/>
          <w:szCs w:val="20"/>
        </w:rPr>
        <w:t>in order to</w:t>
      </w:r>
      <w:proofErr w:type="gramEnd"/>
      <w:r w:rsidRPr="00775B98">
        <w:rPr>
          <w:rFonts w:ascii="Times New Roman" w:hAnsi="Times New Roman" w:cs="Times New Roman"/>
          <w:sz w:val="20"/>
          <w:szCs w:val="20"/>
        </w:rPr>
        <w:t xml:space="preserve"> ensure images with high resolution, the magnification has been set to 300kX. For each nanoparticle lot, at least 500 individual nanoparticles have been characterized, ensuring a good statistical distribution of nanoparticle sizes and shapes. </w:t>
      </w:r>
    </w:p>
    <w:p w14:paraId="7762F568" w14:textId="1342E2B0" w:rsidR="00E26B22" w:rsidRPr="00775B98" w:rsidRDefault="00E26B22" w:rsidP="00775B98">
      <w:pPr>
        <w:pStyle w:val="VAFigureCaption"/>
        <w:spacing w:after="9"/>
        <w:jc w:val="both"/>
        <w:rPr>
          <w:rFonts w:ascii="Times New Roman" w:hAnsi="Times New Roman" w:cs="Times New Roman"/>
          <w:sz w:val="20"/>
          <w:szCs w:val="20"/>
        </w:rPr>
      </w:pPr>
      <w:proofErr w:type="gramStart"/>
      <w:r w:rsidRPr="00775B98">
        <w:rPr>
          <w:rFonts w:ascii="Times New Roman" w:hAnsi="Times New Roman" w:cs="Times New Roman"/>
          <w:sz w:val="20"/>
          <w:szCs w:val="20"/>
        </w:rPr>
        <w:t>In order to</w:t>
      </w:r>
      <w:proofErr w:type="gramEnd"/>
      <w:r w:rsidRPr="00775B98">
        <w:rPr>
          <w:rFonts w:ascii="Times New Roman" w:hAnsi="Times New Roman" w:cs="Times New Roman"/>
          <w:sz w:val="20"/>
          <w:szCs w:val="20"/>
        </w:rPr>
        <w:t xml:space="preserve"> measure the nanoparticle diameter, a custom software has been developed that consists in detecting spherical objects with an algorithm based on the circular Hough Transform</w:t>
      </w:r>
      <w:sdt>
        <w:sdtPr>
          <w:rPr>
            <w:rFonts w:ascii="Times New Roman" w:hAnsi="Times New Roman" w:cs="Times New Roman"/>
            <w:color w:val="000000"/>
            <w:sz w:val="20"/>
            <w:szCs w:val="20"/>
            <w:vertAlign w:val="superscript"/>
          </w:rPr>
          <w:tag w:val="MENDELEY_CITATION_v3_eyJjaXRhdGlvbklEIjoiTUVOREVMRVlfQ0lUQVRJT05fMGY2MzE1YjktMmIzZC00YWRjLWIzMzktZTIxMjBlMDQzNzk2IiwicHJvcGVydGllcyI6eyJub3RlSW5kZXgiOjB9LCJpc0VkaXRlZCI6ZmFsc2UsIm1hbnVhbE92ZXJyaWRlIjp7ImlzTWFudWFsbHlPdmVycmlkZGVuIjpmYWxzZSwiY2l0ZXByb2NUZXh0IjoiPHN1cD43PC9zdXA+IiwibWFudWFsT3ZlcnJpZGVUZXh0IjoiIn0sImNpdGF0aW9uSXRlbXMiOlt7ImlkIjoiNjY5ZTkyNzctNGUzZS0zMmE1LWIzM2QtYmNlNzkwMzE4ZDhhIiwiaXRlbURhdGEiOnsidHlwZSI6InBhcGVyLWNvbmZlcmVuY2UiLCJpZCI6IjY2OWU5Mjc3LTRlM2UtMzJhNS1iMzNkLWJjZTc5MDMxOGQ4YSIsInRpdGxlIjoiQSBDb21wYXJhdGl2ZSBTdHVkeSBvZiBIb3VnaCBUcmFuc2Zvcm0gTWV0aG9kcyBmb3IgQ2lyY2xlIEZpbmRpbmciLCJhdXRob3IiOlt7ImZhbWlseSI6Ill1ZW4iLCJnaXZlbiI6IkguIEsuIiwicGFyc2UtbmFtZXMiOmZhbHNlLCJkcm9wcGluZy1wYXJ0aWNsZSI6IiIsIm5vbi1kcm9wcGluZy1wYXJ0aWNsZSI6IiJ9LHsiZmFtaWx5IjoiUHJpbmNlbiIsImdpdmVuIjoiSi4iLCJwYXJzZS1uYW1lcyI6ZmFsc2UsImRyb3BwaW5nLXBhcnRpY2xlIjoiIiwibm9uLWRyb3BwaW5nLXBhcnRpY2xlIjoiIn0seyJmYW1pbHkiOiJEbGluZ3dvcnRoIiwiZ2l2ZW4iOiJKLiIsInBhcnNlLW5hbWVzIjpmYWxzZSwiZHJvcHBpbmctcGFydGljbGUiOiIiLCJub24tZHJvcHBpbmctcGFydGljbGUiOiIifSx7ImZhbWlseSI6IktpdHRsZXIiLCJnaXZlbiI6IkouIiwicGFyc2UtbmFtZXMiOmZhbHNlLCJkcm9wcGluZy1wYXJ0aWNsZSI6IiIsIm5vbi1kcm9wcGluZy1wYXJ0aWNsZSI6IiJ9XSwiY29udGFpbmVyLXRpdGxlIjoiUHJvY2VkaW5ncyBvZiB0aGUgQWx2ZXkgVmlzaW9uIENvbmZlcmVuY2UgMTk4OSIsIkRPSSI6IjEwLjUyNDQvQy4zLjI5IiwiaXNzdWVkIjp7ImRhdGUtcGFydHMiOltbMTk4OV1dfSwicGFnZSI6IjI5LjEtMjkuNiIsInB1Ymxpc2hlciI6IkFsdmV5IFZpc2lvbiBDbHViIiwiY29udGFpbmVyLXRpdGxlLXNob3J0IjoiIn0sImlzVGVtcG9yYXJ5IjpmYWxzZX1dfQ=="/>
          <w:id w:val="658737061"/>
          <w:placeholder>
            <w:docPart w:val="DA6C388355BD451D9E42CBF6F8CA6BD0"/>
          </w:placeholder>
        </w:sdtPr>
        <w:sdtEndPr/>
        <w:sdtContent>
          <w:r w:rsidR="0015336D" w:rsidRPr="0015336D">
            <w:rPr>
              <w:rFonts w:ascii="Times New Roman" w:hAnsi="Times New Roman" w:cs="Times New Roman"/>
              <w:color w:val="000000"/>
              <w:sz w:val="20"/>
              <w:szCs w:val="20"/>
              <w:vertAlign w:val="superscript"/>
            </w:rPr>
            <w:t>7</w:t>
          </w:r>
        </w:sdtContent>
      </w:sdt>
      <w:r w:rsidRPr="00775B98">
        <w:rPr>
          <w:rFonts w:ascii="Times New Roman" w:hAnsi="Times New Roman" w:cs="Times New Roman"/>
          <w:sz w:val="20"/>
          <w:szCs w:val="20"/>
        </w:rPr>
        <w:t xml:space="preserve">. This method allows evaluating the nanoparticle diameter with an uncertainty lower than 1%. </w:t>
      </w:r>
    </w:p>
    <w:p w14:paraId="2A6D95A3" w14:textId="7EE2FD15" w:rsidR="00E26B22" w:rsidRDefault="00E26B22" w:rsidP="00775B98">
      <w:pPr>
        <w:pStyle w:val="VAFigureCaption"/>
        <w:spacing w:after="9"/>
        <w:jc w:val="both"/>
        <w:rPr>
          <w:rFonts w:ascii="Times New Roman" w:hAnsi="Times New Roman" w:cs="Times New Roman"/>
          <w:sz w:val="20"/>
          <w:szCs w:val="20"/>
        </w:rPr>
      </w:pPr>
      <w:r w:rsidRPr="00775B98">
        <w:rPr>
          <w:rFonts w:ascii="Times New Roman" w:hAnsi="Times New Roman" w:cs="Times New Roman"/>
          <w:sz w:val="20"/>
          <w:szCs w:val="20"/>
        </w:rPr>
        <w:t xml:space="preserve">The histogram distributions of the diameters of each nanoparticle lot are shown in Figure S2. As summarized in Table S1, TEM analysis confirms that the real size of each GNPs lot is in very good agreement with the nominal value specified by the manufacturer, the mean discrepancy between the real size and the nominal one being below 3.5 %. </w:t>
      </w:r>
    </w:p>
    <w:p w14:paraId="651418A5" w14:textId="4F026242" w:rsidR="00775B98" w:rsidRDefault="00775B98" w:rsidP="00775B98"/>
    <w:p w14:paraId="29806288" w14:textId="3D50CC1B" w:rsidR="00775B98" w:rsidRDefault="00775B98" w:rsidP="00775B98"/>
    <w:p w14:paraId="6CE7817B" w14:textId="085F4C57" w:rsidR="00775B98" w:rsidRDefault="00775B98" w:rsidP="00775B98"/>
    <w:p w14:paraId="4B00546F" w14:textId="77777777" w:rsidR="00775B98" w:rsidRPr="00775B98" w:rsidRDefault="00775B98" w:rsidP="00775B98"/>
    <w:p w14:paraId="54C31D73" w14:textId="2BE39A52" w:rsidR="00470F0C" w:rsidRPr="00775B98" w:rsidRDefault="00EA398A" w:rsidP="00470F0C">
      <w:pPr>
        <w:jc w:val="center"/>
        <w:rPr>
          <w:rFonts w:ascii="Times New Roman" w:hAnsi="Times New Roman" w:cs="Times New Roman"/>
          <w:sz w:val="20"/>
          <w:szCs w:val="20"/>
        </w:rPr>
      </w:pPr>
      <w:r>
        <w:rPr>
          <w:rFonts w:ascii="Times New Roman" w:hAnsi="Times New Roman" w:cs="Times New Roman"/>
          <w:noProof/>
          <w:sz w:val="20"/>
          <w:szCs w:val="20"/>
        </w:rPr>
        <w:lastRenderedPageBreak/>
        <w:pict w14:anchorId="59493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242.5pt">
            <v:imagedata r:id="rId10" o:title="Figure S2"/>
          </v:shape>
        </w:pict>
      </w:r>
    </w:p>
    <w:p w14:paraId="27F4FAD7" w14:textId="57159C39" w:rsidR="00A25086" w:rsidRPr="00775B98" w:rsidRDefault="00E26B22" w:rsidP="003B78F6">
      <w:pPr>
        <w:pStyle w:val="VAFigureCaption"/>
        <w:jc w:val="center"/>
        <w:rPr>
          <w:rFonts w:ascii="Times New Roman" w:hAnsi="Times New Roman" w:cs="Times New Roman"/>
          <w:sz w:val="20"/>
          <w:szCs w:val="20"/>
        </w:rPr>
      </w:pPr>
      <w:r w:rsidRPr="00775B98">
        <w:rPr>
          <w:rFonts w:ascii="Arial" w:hAnsi="Arial" w:cs="Arial"/>
          <w:b/>
          <w:bCs/>
          <w:sz w:val="20"/>
          <w:szCs w:val="20"/>
        </w:rPr>
        <w:t>Figure S2</w:t>
      </w:r>
      <w:r w:rsidRPr="00775B98">
        <w:rPr>
          <w:rFonts w:ascii="Arial" w:hAnsi="Arial" w:cs="Arial"/>
          <w:sz w:val="20"/>
          <w:szCs w:val="20"/>
        </w:rPr>
        <w:t>:</w:t>
      </w:r>
      <w:r w:rsidRPr="00775B98">
        <w:rPr>
          <w:rFonts w:ascii="Times New Roman" w:hAnsi="Times New Roman" w:cs="Times New Roman"/>
          <w:sz w:val="20"/>
          <w:szCs w:val="20"/>
        </w:rPr>
        <w:t xml:space="preserve"> (a) Single nanoparticle TEM images of GNPs with different sizes; GNP diameters vary from 50 nm to 125 nm. As confirmed by the captured TEM images, all the nanoparticle lots studied present a very good roundness, about a 92%. (b) Histograms of the diameters of each nanoparticle lot; as outlined by the solid line for each nanoparticle lot, nanoparticles follow a Gaussian distribution with a standard deviation that is in good agreement with the nominal value given by the manufacturer.</w:t>
      </w:r>
    </w:p>
    <w:tbl>
      <w:tblPr>
        <w:tblW w:w="0" w:type="auto"/>
        <w:jc w:val="center"/>
        <w:tblCellMar>
          <w:left w:w="0" w:type="dxa"/>
          <w:right w:w="0" w:type="dxa"/>
        </w:tblCellMar>
        <w:tblLook w:val="0420" w:firstRow="1" w:lastRow="0" w:firstColumn="0" w:lastColumn="0" w:noHBand="0" w:noVBand="1"/>
      </w:tblPr>
      <w:tblGrid>
        <w:gridCol w:w="772"/>
        <w:gridCol w:w="1455"/>
        <w:gridCol w:w="1839"/>
      </w:tblGrid>
      <w:tr w:rsidR="002278B8" w:rsidRPr="00775B98" w14:paraId="332F2FEA" w14:textId="77777777" w:rsidTr="00712CA1">
        <w:trPr>
          <w:trHeight w:val="2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ABEF8F8" w14:textId="77777777" w:rsidR="002278B8" w:rsidRPr="00775B98" w:rsidRDefault="002278B8" w:rsidP="00712CA1">
            <w:pPr>
              <w:pStyle w:val="TCTableBody"/>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B620527"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TEM Size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A6C98CF" w14:textId="65127AC8" w:rsidR="002278B8" w:rsidRPr="00775B98" w:rsidRDefault="00EF24C1"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Standard Dev.</w:t>
            </w:r>
            <w:r w:rsidR="002278B8" w:rsidRPr="00775B98">
              <w:rPr>
                <w:rFonts w:ascii="Times New Roman" w:hAnsi="Times New Roman" w:cs="Times New Roman"/>
                <w:b/>
                <w:bCs/>
                <w:sz w:val="20"/>
                <w:szCs w:val="20"/>
              </w:rPr>
              <w:t xml:space="preserve"> (nm)</w:t>
            </w:r>
          </w:p>
        </w:tc>
      </w:tr>
      <w:tr w:rsidR="002278B8" w:rsidRPr="00775B98" w14:paraId="4E2EC292"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44E0172"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50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F9A394C" w14:textId="4CCFF64B"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49</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A94EC01" w14:textId="0BD482D1"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6</w:t>
            </w:r>
          </w:p>
        </w:tc>
      </w:tr>
      <w:tr w:rsidR="002278B8" w:rsidRPr="00775B98" w14:paraId="76222341"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2EB3D91"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60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5A5DE69" w14:textId="6A934278"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57</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7522A01" w14:textId="708596A9"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3</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7</w:t>
            </w:r>
          </w:p>
        </w:tc>
      </w:tr>
      <w:tr w:rsidR="002278B8" w:rsidRPr="00775B98" w14:paraId="583A3DA5"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16AF6BFA"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70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CE16EE" w14:textId="2F8F013C"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69</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1752A2BF" w14:textId="10FD2A31"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7</w:t>
            </w:r>
          </w:p>
        </w:tc>
      </w:tr>
      <w:tr w:rsidR="002278B8" w:rsidRPr="00775B98" w14:paraId="1EBC4CC8"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D5BCEFD"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80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62096E7" w14:textId="57D57BFA"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74</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B49F156" w14:textId="1AA488C0"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7</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4</w:t>
            </w:r>
          </w:p>
        </w:tc>
      </w:tr>
      <w:tr w:rsidR="002278B8" w:rsidRPr="00775B98" w14:paraId="2D998621"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8DA54A5"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90 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AEE1C6D" w14:textId="4ABCD372"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89</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BC55D50" w14:textId="5B4863FA"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1</w:t>
            </w:r>
          </w:p>
        </w:tc>
      </w:tr>
      <w:tr w:rsidR="002278B8" w:rsidRPr="00775B98" w14:paraId="5A574439"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5BB5F13" w14:textId="77777777"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100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03B59DC" w14:textId="6C02B00E"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103</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FF30D6F" w14:textId="426245ED"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3</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3</w:t>
            </w:r>
          </w:p>
        </w:tc>
      </w:tr>
      <w:tr w:rsidR="002278B8" w:rsidRPr="00775B98" w14:paraId="5673B527" w14:textId="77777777" w:rsidTr="00712CA1">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0E123EF" w14:textId="223800CB" w:rsidR="002278B8" w:rsidRPr="00775B98" w:rsidRDefault="002278B8" w:rsidP="00712CA1">
            <w:pPr>
              <w:pStyle w:val="TCTableBody"/>
              <w:rPr>
                <w:rFonts w:ascii="Times New Roman" w:hAnsi="Times New Roman" w:cs="Times New Roman"/>
                <w:sz w:val="20"/>
                <w:szCs w:val="20"/>
              </w:rPr>
            </w:pPr>
            <w:r w:rsidRPr="00775B98">
              <w:rPr>
                <w:rFonts w:ascii="Times New Roman" w:hAnsi="Times New Roman" w:cs="Times New Roman"/>
                <w:b/>
                <w:bCs/>
                <w:sz w:val="20"/>
                <w:szCs w:val="20"/>
              </w:rPr>
              <w:t>125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82C70E0" w14:textId="45ACC0C5"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114</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1BF30E2E" w14:textId="51FA0FBA" w:rsidR="002278B8" w:rsidRPr="00775B98" w:rsidRDefault="002278B8" w:rsidP="00712CA1">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8</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4</w:t>
            </w:r>
          </w:p>
        </w:tc>
      </w:tr>
    </w:tbl>
    <w:p w14:paraId="4EE23CA9" w14:textId="77777777" w:rsidR="003B78F6" w:rsidRDefault="003B78F6" w:rsidP="003B78F6">
      <w:pPr>
        <w:jc w:val="center"/>
        <w:rPr>
          <w:rFonts w:ascii="Arial" w:hAnsi="Arial" w:cs="Arial"/>
          <w:b/>
          <w:bCs/>
          <w:sz w:val="20"/>
          <w:szCs w:val="20"/>
        </w:rPr>
      </w:pPr>
    </w:p>
    <w:p w14:paraId="55CCB83C" w14:textId="583DF21D" w:rsidR="002278B8" w:rsidRPr="00775B98" w:rsidRDefault="003B78F6" w:rsidP="003B78F6">
      <w:pPr>
        <w:jc w:val="center"/>
        <w:rPr>
          <w:rFonts w:ascii="Times New Roman" w:hAnsi="Times New Roman" w:cs="Times New Roman"/>
          <w:sz w:val="20"/>
          <w:szCs w:val="20"/>
        </w:rPr>
      </w:pPr>
      <w:r w:rsidRPr="00775B98">
        <w:rPr>
          <w:rFonts w:ascii="Arial" w:hAnsi="Arial" w:cs="Arial"/>
          <w:b/>
          <w:bCs/>
          <w:sz w:val="20"/>
          <w:szCs w:val="20"/>
        </w:rPr>
        <w:t>Table S1</w:t>
      </w:r>
      <w:r w:rsidRPr="00775B98">
        <w:rPr>
          <w:rFonts w:ascii="Times New Roman" w:hAnsi="Times New Roman" w:cs="Times New Roman"/>
          <w:sz w:val="20"/>
          <w:szCs w:val="20"/>
        </w:rPr>
        <w:t>: TEM estimation of GNPs diameter obtained with CHT</w:t>
      </w:r>
    </w:p>
    <w:p w14:paraId="7F90C4CC" w14:textId="7831929F" w:rsidR="003B78F6" w:rsidRPr="003B78F6" w:rsidRDefault="003B78F6" w:rsidP="003B78F6">
      <w:pPr>
        <w:pStyle w:val="Prrafodelista"/>
        <w:widowControl w:val="0"/>
        <w:numPr>
          <w:ilvl w:val="0"/>
          <w:numId w:val="1"/>
        </w:numPr>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lastRenderedPageBreak/>
        <w:t>Size Comparation between TEM and DF-SPS</w:t>
      </w:r>
    </w:p>
    <w:p w14:paraId="29E8DDAA" w14:textId="20D2CB89" w:rsidR="003A27F1" w:rsidRPr="00775B98" w:rsidRDefault="003A27F1" w:rsidP="00B20B92">
      <w:pPr>
        <w:pStyle w:val="TAMainText"/>
        <w:ind w:firstLine="0"/>
        <w:rPr>
          <w:rFonts w:ascii="Times New Roman" w:hAnsi="Times New Roman" w:cs="Times New Roman"/>
          <w:b/>
          <w:bCs/>
          <w:sz w:val="20"/>
          <w:szCs w:val="20"/>
        </w:rPr>
      </w:pPr>
    </w:p>
    <w:p w14:paraId="5B83068C" w14:textId="3C4DF732" w:rsidR="00E26B22" w:rsidRPr="00775B98" w:rsidRDefault="00E26B22" w:rsidP="003B78F6">
      <w:pPr>
        <w:pStyle w:val="TAMainText"/>
        <w:ind w:firstLine="0"/>
        <w:rPr>
          <w:rFonts w:ascii="Times New Roman" w:hAnsi="Times New Roman" w:cs="Times New Roman"/>
          <w:sz w:val="20"/>
          <w:szCs w:val="20"/>
        </w:rPr>
      </w:pPr>
      <w:r w:rsidRPr="00775B98">
        <w:rPr>
          <w:rFonts w:ascii="Times New Roman" w:hAnsi="Times New Roman" w:cs="Times New Roman"/>
          <w:sz w:val="20"/>
          <w:szCs w:val="20"/>
        </w:rPr>
        <w:t>Table S2 gives the size values obtained for each batch of GNPs. The average difference between TEM and DF-SPS is 3 nm, a discrepancy of less than 3%.</w:t>
      </w:r>
    </w:p>
    <w:tbl>
      <w:tblPr>
        <w:tblW w:w="0" w:type="auto"/>
        <w:jc w:val="center"/>
        <w:tblCellMar>
          <w:left w:w="0" w:type="dxa"/>
          <w:right w:w="0" w:type="dxa"/>
        </w:tblCellMar>
        <w:tblLook w:val="0420" w:firstRow="1" w:lastRow="0" w:firstColumn="0" w:lastColumn="0" w:noHBand="0" w:noVBand="1"/>
      </w:tblPr>
      <w:tblGrid>
        <w:gridCol w:w="772"/>
        <w:gridCol w:w="1455"/>
        <w:gridCol w:w="1678"/>
        <w:gridCol w:w="1661"/>
        <w:gridCol w:w="1583"/>
      </w:tblGrid>
      <w:tr w:rsidR="003A27F1" w:rsidRPr="00775B98" w14:paraId="097F1FCB" w14:textId="77777777" w:rsidTr="003A27F1">
        <w:trPr>
          <w:trHeight w:val="2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E212E19" w14:textId="77777777" w:rsidR="003A27F1" w:rsidRPr="00775B98" w:rsidRDefault="003A27F1" w:rsidP="003A27F1">
            <w:pPr>
              <w:pStyle w:val="TCTableBody"/>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9F25C69" w14:textId="77777777" w:rsidR="003A27F1" w:rsidRPr="00775B98" w:rsidRDefault="003A27F1" w:rsidP="003A27F1">
            <w:pPr>
              <w:pStyle w:val="TCTableBody"/>
              <w:rPr>
                <w:rFonts w:ascii="Times New Roman" w:hAnsi="Times New Roman" w:cs="Times New Roman"/>
                <w:sz w:val="20"/>
                <w:szCs w:val="20"/>
              </w:rPr>
            </w:pPr>
            <w:r w:rsidRPr="00775B98">
              <w:rPr>
                <w:rFonts w:ascii="Times New Roman" w:hAnsi="Times New Roman" w:cs="Times New Roman"/>
                <w:b/>
                <w:bCs/>
                <w:sz w:val="20"/>
                <w:szCs w:val="20"/>
              </w:rPr>
              <w:t>TEM Size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1CFEE21" w14:textId="77777777" w:rsidR="003A27F1" w:rsidRPr="00775B98" w:rsidRDefault="003A27F1" w:rsidP="003A27F1">
            <w:pPr>
              <w:pStyle w:val="TCTableBody"/>
              <w:rPr>
                <w:rFonts w:ascii="Times New Roman" w:hAnsi="Times New Roman" w:cs="Times New Roman"/>
                <w:sz w:val="20"/>
                <w:szCs w:val="20"/>
              </w:rPr>
            </w:pPr>
            <w:r w:rsidRPr="00775B98">
              <w:rPr>
                <w:rFonts w:ascii="Times New Roman" w:hAnsi="Times New Roman" w:cs="Times New Roman"/>
                <w:b/>
                <w:bCs/>
                <w:sz w:val="20"/>
                <w:szCs w:val="20"/>
              </w:rPr>
              <w:t>DF-SPS Size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0EF347E" w14:textId="77640B05" w:rsidR="003A27F1" w:rsidRPr="00775B98" w:rsidRDefault="003A27F1" w:rsidP="003A27F1">
            <w:pPr>
              <w:pStyle w:val="TCTableBody"/>
              <w:rPr>
                <w:rFonts w:ascii="Times New Roman" w:hAnsi="Times New Roman" w:cs="Times New Roman"/>
                <w:sz w:val="20"/>
                <w:szCs w:val="20"/>
              </w:rPr>
            </w:pPr>
            <w:r w:rsidRPr="00775B98">
              <w:rPr>
                <w:rFonts w:ascii="Times New Roman" w:hAnsi="Times New Roman" w:cs="Times New Roman"/>
                <w:b/>
                <w:bCs/>
                <w:sz w:val="20"/>
                <w:szCs w:val="20"/>
              </w:rPr>
              <w:t>Discrepancy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3BD8AB5" w14:textId="45B389F9" w:rsidR="003A27F1" w:rsidRPr="00775B98" w:rsidRDefault="003A27F1" w:rsidP="003A27F1">
            <w:pPr>
              <w:pStyle w:val="TCTableBody"/>
              <w:rPr>
                <w:rFonts w:ascii="Times New Roman" w:hAnsi="Times New Roman" w:cs="Times New Roman"/>
                <w:sz w:val="20"/>
                <w:szCs w:val="20"/>
              </w:rPr>
            </w:pPr>
            <w:r w:rsidRPr="00775B98">
              <w:rPr>
                <w:rFonts w:ascii="Times New Roman" w:hAnsi="Times New Roman" w:cs="Times New Roman"/>
                <w:b/>
                <w:bCs/>
                <w:sz w:val="20"/>
                <w:szCs w:val="20"/>
              </w:rPr>
              <w:t>Discrepancy (%)</w:t>
            </w:r>
          </w:p>
        </w:tc>
      </w:tr>
      <w:tr w:rsidR="00AA093C" w:rsidRPr="00775B98" w14:paraId="45769304"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CF360A5"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50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FCF9918" w14:textId="63A6A6A9"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49</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A3110FF" w14:textId="77777777"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49.5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7765FA53" w14:textId="70387A71"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1E412D61" w14:textId="07A6B13A"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0.4</w:t>
            </w:r>
          </w:p>
        </w:tc>
      </w:tr>
      <w:tr w:rsidR="00AA093C" w:rsidRPr="00775B98" w14:paraId="1E80A1C3"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0F2E3CE"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60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11A507F" w14:textId="4766AC29"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57</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98ED8F3" w14:textId="77777777"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57.9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5825C0B0" w14:textId="41BE2CDF"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B5DF4AF" w14:textId="160F6F4D"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0.2</w:t>
            </w:r>
          </w:p>
        </w:tc>
      </w:tr>
      <w:tr w:rsidR="00AA093C" w:rsidRPr="00775B98" w14:paraId="0B1024F6"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7CA748E"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70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CE646B3" w14:textId="748462A5"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69</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9331612" w14:textId="77777777"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68.2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67E29098" w14:textId="37CC4F8A"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9D2122C" w14:textId="6D88BF25"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1.9</w:t>
            </w:r>
          </w:p>
        </w:tc>
      </w:tr>
      <w:tr w:rsidR="00AA093C" w:rsidRPr="00775B98" w14:paraId="291D24BA"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566B854"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80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0BA2284" w14:textId="673DC628"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74</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FCAFE0B" w14:textId="7BB8F79A"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81.9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7980A889" w14:textId="1E81FC4E"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-7.8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7CE86FB" w14:textId="4EF90CAC" w:rsidR="00AA093C" w:rsidRPr="00775B98" w:rsidRDefault="003936CE"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10</w:t>
            </w:r>
          </w:p>
        </w:tc>
      </w:tr>
      <w:tr w:rsidR="00AA093C" w:rsidRPr="00775B98" w14:paraId="758B8536"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E16A95E"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90 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6C6506" w14:textId="22B7906B"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89</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76C63E8" w14:textId="77777777"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93.8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04419520" w14:textId="03A37C9D"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30297EF" w14:textId="53934639"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4.3</w:t>
            </w:r>
          </w:p>
        </w:tc>
      </w:tr>
      <w:tr w:rsidR="00AA093C" w:rsidRPr="00775B98" w14:paraId="09E2B4ED"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4825D36"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100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183E8602" w14:textId="711BD5E8"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103</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31A7C6B4" w14:textId="77777777"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101.6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0C7EC847" w14:textId="31F0379A"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6D5F9F2" w14:textId="4E6168F6"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1.6</w:t>
            </w:r>
          </w:p>
        </w:tc>
      </w:tr>
      <w:tr w:rsidR="00AA093C" w:rsidRPr="00775B98" w14:paraId="49D1B682" w14:textId="77777777" w:rsidTr="00AA093C">
        <w:trPr>
          <w:trHeight w:val="29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9438CE3" w14:textId="77777777" w:rsidR="00AA093C" w:rsidRPr="00775B98" w:rsidRDefault="00AA093C" w:rsidP="00AA093C">
            <w:pPr>
              <w:pStyle w:val="TCTableBody"/>
              <w:rPr>
                <w:rFonts w:ascii="Times New Roman" w:hAnsi="Times New Roman" w:cs="Times New Roman"/>
                <w:sz w:val="20"/>
                <w:szCs w:val="20"/>
              </w:rPr>
            </w:pPr>
            <w:r w:rsidRPr="00775B98">
              <w:rPr>
                <w:rFonts w:ascii="Times New Roman" w:hAnsi="Times New Roman" w:cs="Times New Roman"/>
                <w:b/>
                <w:bCs/>
                <w:sz w:val="20"/>
                <w:szCs w:val="20"/>
              </w:rPr>
              <w:t>125 nm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F80C16D" w14:textId="548B0762"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114</w:t>
            </w:r>
            <w:r w:rsidR="00E26B22" w:rsidRPr="00775B98">
              <w:rPr>
                <w:rFonts w:ascii="Times New Roman" w:hAnsi="Times New Roman" w:cs="Times New Roman"/>
                <w:sz w:val="20"/>
                <w:szCs w:val="20"/>
              </w:rPr>
              <w:t>.</w:t>
            </w:r>
            <w:r w:rsidRPr="00775B98">
              <w:rPr>
                <w:rFonts w:ascii="Times New Roman" w:hAnsi="Times New Roman" w:cs="Times New Roman"/>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598927B8" w14:textId="77777777"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117.9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7DC5B5BA" w14:textId="6791DAFF"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4D99263" w14:textId="126D0A96" w:rsidR="00AA093C" w:rsidRPr="00775B98" w:rsidRDefault="00AA093C" w:rsidP="00AA093C">
            <w:pPr>
              <w:pStyle w:val="TCTableBody"/>
              <w:jc w:val="center"/>
              <w:rPr>
                <w:rFonts w:ascii="Times New Roman" w:hAnsi="Times New Roman" w:cs="Times New Roman"/>
                <w:sz w:val="20"/>
                <w:szCs w:val="20"/>
              </w:rPr>
            </w:pPr>
            <w:r w:rsidRPr="00775B98">
              <w:rPr>
                <w:rFonts w:ascii="Times New Roman" w:hAnsi="Times New Roman" w:cs="Times New Roman"/>
                <w:sz w:val="20"/>
                <w:szCs w:val="20"/>
              </w:rPr>
              <w:t>2.9</w:t>
            </w:r>
          </w:p>
        </w:tc>
      </w:tr>
    </w:tbl>
    <w:p w14:paraId="1B0BFF01" w14:textId="77777777" w:rsidR="003A27F1" w:rsidRPr="00775B98" w:rsidRDefault="003A27F1" w:rsidP="0038610D">
      <w:pPr>
        <w:pStyle w:val="TAMainText"/>
        <w:ind w:firstLine="0"/>
        <w:rPr>
          <w:rFonts w:ascii="Times New Roman" w:hAnsi="Times New Roman" w:cs="Times New Roman"/>
          <w:sz w:val="20"/>
          <w:szCs w:val="20"/>
        </w:rPr>
      </w:pPr>
    </w:p>
    <w:p w14:paraId="2F6F60B2" w14:textId="16110EF6" w:rsidR="00470F0C" w:rsidRPr="00775B98" w:rsidRDefault="003B78F6" w:rsidP="004551D3">
      <w:pPr>
        <w:pStyle w:val="TAMainText"/>
        <w:rPr>
          <w:rFonts w:ascii="Times New Roman" w:hAnsi="Times New Roman" w:cs="Times New Roman"/>
          <w:sz w:val="20"/>
          <w:szCs w:val="20"/>
        </w:rPr>
      </w:pPr>
      <w:r w:rsidRPr="003B78F6">
        <w:rPr>
          <w:rFonts w:ascii="Arial" w:hAnsi="Arial" w:cs="Arial"/>
          <w:b/>
          <w:bCs/>
          <w:sz w:val="20"/>
          <w:szCs w:val="20"/>
        </w:rPr>
        <w:t>Table S2</w:t>
      </w:r>
      <w:r w:rsidRPr="00775B98">
        <w:rPr>
          <w:rFonts w:ascii="Times New Roman" w:hAnsi="Times New Roman" w:cs="Times New Roman"/>
          <w:sz w:val="20"/>
          <w:szCs w:val="20"/>
        </w:rPr>
        <w:t>: Comparison between the particle diameters obtained with TEM and the ones obtained with DF-SPS</w:t>
      </w:r>
    </w:p>
    <w:p w14:paraId="2188C205" w14:textId="16880CC4" w:rsidR="00AA093C" w:rsidRPr="00775B98" w:rsidRDefault="00AA093C" w:rsidP="004551D3">
      <w:pPr>
        <w:pStyle w:val="TAMainText"/>
        <w:rPr>
          <w:rFonts w:ascii="Times New Roman" w:hAnsi="Times New Roman" w:cs="Times New Roman"/>
          <w:sz w:val="20"/>
          <w:szCs w:val="20"/>
        </w:rPr>
      </w:pPr>
    </w:p>
    <w:p w14:paraId="7C5E7199" w14:textId="4E38F5D7" w:rsidR="00AA093C" w:rsidRPr="00775B98" w:rsidRDefault="00AA093C" w:rsidP="004551D3">
      <w:pPr>
        <w:pStyle w:val="TAMainText"/>
        <w:rPr>
          <w:rFonts w:ascii="Times New Roman" w:hAnsi="Times New Roman" w:cs="Times New Roman"/>
          <w:sz w:val="20"/>
          <w:szCs w:val="20"/>
        </w:rPr>
      </w:pPr>
    </w:p>
    <w:p w14:paraId="7A3C0B4C" w14:textId="6C8A6CC6" w:rsidR="00AA093C" w:rsidRPr="00775B98" w:rsidRDefault="00AA093C" w:rsidP="004551D3">
      <w:pPr>
        <w:pStyle w:val="TAMainText"/>
        <w:rPr>
          <w:rFonts w:ascii="Times New Roman" w:hAnsi="Times New Roman" w:cs="Times New Roman"/>
          <w:sz w:val="20"/>
          <w:szCs w:val="20"/>
        </w:rPr>
      </w:pPr>
    </w:p>
    <w:p w14:paraId="157BE609" w14:textId="4D34B5B8" w:rsidR="00AA093C" w:rsidRPr="00775B98" w:rsidRDefault="00AA093C" w:rsidP="004551D3">
      <w:pPr>
        <w:pStyle w:val="TAMainText"/>
        <w:rPr>
          <w:rFonts w:ascii="Times New Roman" w:hAnsi="Times New Roman" w:cs="Times New Roman"/>
          <w:sz w:val="20"/>
          <w:szCs w:val="20"/>
        </w:rPr>
      </w:pPr>
    </w:p>
    <w:p w14:paraId="7A2C347F" w14:textId="627DECD0" w:rsidR="00AA093C" w:rsidRPr="00775B98" w:rsidRDefault="00AA093C" w:rsidP="004551D3">
      <w:pPr>
        <w:pStyle w:val="TAMainText"/>
        <w:rPr>
          <w:rFonts w:ascii="Times New Roman" w:hAnsi="Times New Roman" w:cs="Times New Roman"/>
          <w:sz w:val="20"/>
          <w:szCs w:val="20"/>
        </w:rPr>
      </w:pPr>
    </w:p>
    <w:p w14:paraId="13F2DBC7" w14:textId="5B7E30C1" w:rsidR="000C089C" w:rsidRDefault="000C089C" w:rsidP="004551D3">
      <w:pPr>
        <w:pStyle w:val="TAMainText"/>
        <w:rPr>
          <w:rFonts w:ascii="Times" w:hAnsi="Times" w:cs="Times"/>
          <w:sz w:val="24"/>
          <w:szCs w:val="24"/>
        </w:rPr>
      </w:pPr>
    </w:p>
    <w:p w14:paraId="13213D60" w14:textId="7D3C3681" w:rsidR="003B78F6" w:rsidRDefault="003B78F6" w:rsidP="004551D3">
      <w:pPr>
        <w:pStyle w:val="TAMainText"/>
        <w:rPr>
          <w:rFonts w:ascii="Times" w:hAnsi="Times" w:cs="Times"/>
          <w:sz w:val="24"/>
          <w:szCs w:val="24"/>
        </w:rPr>
      </w:pPr>
    </w:p>
    <w:p w14:paraId="0A0400A2" w14:textId="5698ED70" w:rsidR="003B78F6" w:rsidRDefault="003B78F6" w:rsidP="004551D3">
      <w:pPr>
        <w:pStyle w:val="TAMainText"/>
        <w:rPr>
          <w:rFonts w:ascii="Times" w:hAnsi="Times" w:cs="Times"/>
          <w:sz w:val="24"/>
          <w:szCs w:val="24"/>
        </w:rPr>
      </w:pPr>
    </w:p>
    <w:p w14:paraId="43D9D06E" w14:textId="161DF7A3" w:rsidR="003B78F6" w:rsidRDefault="003B78F6" w:rsidP="004551D3">
      <w:pPr>
        <w:pStyle w:val="TAMainText"/>
        <w:rPr>
          <w:rFonts w:ascii="Times" w:hAnsi="Times" w:cs="Times"/>
          <w:sz w:val="24"/>
          <w:szCs w:val="24"/>
        </w:rPr>
      </w:pPr>
    </w:p>
    <w:p w14:paraId="16B1DC5E" w14:textId="405FC5CF" w:rsidR="003B78F6" w:rsidRDefault="003B78F6" w:rsidP="004551D3">
      <w:pPr>
        <w:pStyle w:val="TAMainText"/>
        <w:rPr>
          <w:rFonts w:ascii="Times" w:hAnsi="Times" w:cs="Times"/>
          <w:sz w:val="24"/>
          <w:szCs w:val="24"/>
        </w:rPr>
      </w:pPr>
    </w:p>
    <w:p w14:paraId="353470DD" w14:textId="77777777" w:rsidR="003B78F6" w:rsidRDefault="003B78F6" w:rsidP="004551D3">
      <w:pPr>
        <w:pStyle w:val="TAMainText"/>
        <w:rPr>
          <w:rFonts w:ascii="Times" w:hAnsi="Times" w:cs="Times"/>
          <w:sz w:val="24"/>
          <w:szCs w:val="24"/>
        </w:rPr>
      </w:pPr>
    </w:p>
    <w:p w14:paraId="3448F0D1" w14:textId="0B0988C0" w:rsidR="0015336D" w:rsidRPr="0015336D" w:rsidRDefault="0015336D" w:rsidP="0015336D">
      <w:pPr>
        <w:widowControl w:val="0"/>
        <w:autoSpaceDE w:val="0"/>
        <w:autoSpaceDN w:val="0"/>
        <w:spacing w:after="0" w:line="240" w:lineRule="auto"/>
        <w:outlineLvl w:val="0"/>
        <w:rPr>
          <w:rFonts w:ascii="Arial" w:eastAsia="Arial" w:hAnsi="Arial" w:cs="Arial"/>
          <w:b/>
          <w:bCs/>
          <w:sz w:val="24"/>
          <w:szCs w:val="24"/>
        </w:rPr>
      </w:pPr>
      <w:r>
        <w:rPr>
          <w:rFonts w:ascii="Arial" w:eastAsia="Arial" w:hAnsi="Arial" w:cs="Arial"/>
          <w:b/>
          <w:bCs/>
          <w:sz w:val="24"/>
          <w:szCs w:val="24"/>
        </w:rPr>
        <w:lastRenderedPageBreak/>
        <w:t>References</w:t>
      </w:r>
    </w:p>
    <w:p w14:paraId="4B2E94B1" w14:textId="77777777" w:rsidR="0015336D" w:rsidRDefault="0015336D">
      <w:pPr>
        <w:autoSpaceDE w:val="0"/>
        <w:autoSpaceDN w:val="0"/>
        <w:ind w:hanging="640"/>
        <w:divId w:val="134178271"/>
        <w:rPr>
          <w:rFonts w:ascii="Times New Roman" w:hAnsi="Times New Roman" w:cs="Times New Roman"/>
          <w:sz w:val="20"/>
          <w:szCs w:val="20"/>
        </w:rPr>
      </w:pPr>
    </w:p>
    <w:sdt>
      <w:sdtPr>
        <w:rPr>
          <w:rFonts w:ascii="Times New Roman" w:hAnsi="Times New Roman" w:cs="Times New Roman"/>
          <w:sz w:val="20"/>
          <w:szCs w:val="20"/>
        </w:rPr>
        <w:tag w:val="MENDELEY_BIBLIOGRAPHY"/>
        <w:id w:val="-750814609"/>
        <w:placeholder>
          <w:docPart w:val="DefaultPlaceholder_-1854013440"/>
        </w:placeholder>
      </w:sdtPr>
      <w:sdtEndPr/>
      <w:sdtContent>
        <w:p w14:paraId="75C50ED2" w14:textId="07CFD517" w:rsidR="0015336D" w:rsidRPr="0015336D" w:rsidRDefault="0015336D">
          <w:pPr>
            <w:autoSpaceDE w:val="0"/>
            <w:autoSpaceDN w:val="0"/>
            <w:ind w:hanging="640"/>
            <w:divId w:val="134178271"/>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1.</w:t>
          </w:r>
          <w:r w:rsidRPr="0015336D">
            <w:rPr>
              <w:rFonts w:ascii="Times New Roman" w:eastAsia="Times New Roman" w:hAnsi="Times New Roman" w:cs="Times New Roman"/>
              <w:sz w:val="20"/>
              <w:szCs w:val="20"/>
            </w:rPr>
            <w:tab/>
            <w:t xml:space="preserve">Rafael C. Gonzalez, Richard E. Woods &amp; Steven L. Eddins. </w:t>
          </w:r>
          <w:r w:rsidRPr="0015336D">
            <w:rPr>
              <w:rFonts w:ascii="Times New Roman" w:eastAsia="Times New Roman" w:hAnsi="Times New Roman" w:cs="Times New Roman"/>
              <w:i/>
              <w:iCs/>
              <w:sz w:val="20"/>
              <w:szCs w:val="20"/>
            </w:rPr>
            <w:t>Digital Image Processing Using MATLAB, 3rd edition</w:t>
          </w:r>
          <w:r w:rsidRPr="0015336D">
            <w:rPr>
              <w:rFonts w:ascii="Times New Roman" w:eastAsia="Times New Roman" w:hAnsi="Times New Roman" w:cs="Times New Roman"/>
              <w:sz w:val="20"/>
              <w:szCs w:val="20"/>
            </w:rPr>
            <w:t>. (</w:t>
          </w:r>
          <w:proofErr w:type="spellStart"/>
          <w:r w:rsidRPr="0015336D">
            <w:rPr>
              <w:rFonts w:ascii="Times New Roman" w:eastAsia="Times New Roman" w:hAnsi="Times New Roman" w:cs="Times New Roman"/>
              <w:sz w:val="20"/>
              <w:szCs w:val="20"/>
            </w:rPr>
            <w:t>Gatesmark</w:t>
          </w:r>
          <w:proofErr w:type="spellEnd"/>
          <w:r w:rsidRPr="0015336D">
            <w:rPr>
              <w:rFonts w:ascii="Times New Roman" w:eastAsia="Times New Roman" w:hAnsi="Times New Roman" w:cs="Times New Roman"/>
              <w:sz w:val="20"/>
              <w:szCs w:val="20"/>
            </w:rPr>
            <w:t xml:space="preserve"> Publishing).</w:t>
          </w:r>
        </w:p>
        <w:p w14:paraId="23D68B7F" w14:textId="77777777" w:rsidR="0015336D" w:rsidRPr="0015336D" w:rsidRDefault="0015336D">
          <w:pPr>
            <w:autoSpaceDE w:val="0"/>
            <w:autoSpaceDN w:val="0"/>
            <w:ind w:hanging="640"/>
            <w:divId w:val="1209760564"/>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2.</w:t>
          </w:r>
          <w:r w:rsidRPr="0015336D">
            <w:rPr>
              <w:rFonts w:ascii="Times New Roman" w:eastAsia="Times New Roman" w:hAnsi="Times New Roman" w:cs="Times New Roman"/>
              <w:sz w:val="20"/>
              <w:szCs w:val="20"/>
            </w:rPr>
            <w:tab/>
            <w:t xml:space="preserve">Bohren, C. F. &amp; Huffman, D. R. </w:t>
          </w:r>
          <w:r w:rsidRPr="0015336D">
            <w:rPr>
              <w:rFonts w:ascii="Times New Roman" w:eastAsia="Times New Roman" w:hAnsi="Times New Roman" w:cs="Times New Roman"/>
              <w:i/>
              <w:iCs/>
              <w:sz w:val="20"/>
              <w:szCs w:val="20"/>
            </w:rPr>
            <w:t>Absorption and Scattering of Light by Small Particles</w:t>
          </w:r>
          <w:r w:rsidRPr="0015336D">
            <w:rPr>
              <w:rFonts w:ascii="Times New Roman" w:eastAsia="Times New Roman" w:hAnsi="Times New Roman" w:cs="Times New Roman"/>
              <w:sz w:val="20"/>
              <w:szCs w:val="20"/>
            </w:rPr>
            <w:t>. (Wiley, 1998). doi:10.1002/9783527618156.</w:t>
          </w:r>
        </w:p>
        <w:p w14:paraId="78B24EB1" w14:textId="77777777" w:rsidR="0015336D" w:rsidRPr="0015336D" w:rsidRDefault="0015336D">
          <w:pPr>
            <w:autoSpaceDE w:val="0"/>
            <w:autoSpaceDN w:val="0"/>
            <w:ind w:hanging="640"/>
            <w:divId w:val="576743086"/>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3.</w:t>
          </w:r>
          <w:r w:rsidRPr="0015336D">
            <w:rPr>
              <w:rFonts w:ascii="Times New Roman" w:eastAsia="Times New Roman" w:hAnsi="Times New Roman" w:cs="Times New Roman"/>
              <w:sz w:val="20"/>
              <w:szCs w:val="20"/>
            </w:rPr>
            <w:tab/>
            <w:t xml:space="preserve">Haiss, W., Thanh, N. T. K., Aveyard, J. &amp; </w:t>
          </w:r>
          <w:proofErr w:type="spellStart"/>
          <w:r w:rsidRPr="0015336D">
            <w:rPr>
              <w:rFonts w:ascii="Times New Roman" w:eastAsia="Times New Roman" w:hAnsi="Times New Roman" w:cs="Times New Roman"/>
              <w:sz w:val="20"/>
              <w:szCs w:val="20"/>
            </w:rPr>
            <w:t>Fernig</w:t>
          </w:r>
          <w:proofErr w:type="spellEnd"/>
          <w:r w:rsidRPr="0015336D">
            <w:rPr>
              <w:rFonts w:ascii="Times New Roman" w:eastAsia="Times New Roman" w:hAnsi="Times New Roman" w:cs="Times New Roman"/>
              <w:sz w:val="20"/>
              <w:szCs w:val="20"/>
            </w:rPr>
            <w:t>, D. G. Determination of size and concentration of gold nanoparticles from UV-</w:t>
          </w:r>
          <w:proofErr w:type="gramStart"/>
          <w:r w:rsidRPr="0015336D">
            <w:rPr>
              <w:rFonts w:ascii="Times New Roman" w:eastAsia="Times New Roman" w:hAnsi="Times New Roman" w:cs="Times New Roman"/>
              <w:sz w:val="20"/>
              <w:szCs w:val="20"/>
            </w:rPr>
            <w:t>Vis</w:t>
          </w:r>
          <w:proofErr w:type="gramEnd"/>
          <w:r w:rsidRPr="0015336D">
            <w:rPr>
              <w:rFonts w:ascii="Times New Roman" w:eastAsia="Times New Roman" w:hAnsi="Times New Roman" w:cs="Times New Roman"/>
              <w:sz w:val="20"/>
              <w:szCs w:val="20"/>
            </w:rPr>
            <w:t xml:space="preserve"> spectra. </w:t>
          </w:r>
          <w:r w:rsidRPr="0015336D">
            <w:rPr>
              <w:rFonts w:ascii="Times New Roman" w:eastAsia="Times New Roman" w:hAnsi="Times New Roman" w:cs="Times New Roman"/>
              <w:i/>
              <w:iCs/>
              <w:sz w:val="20"/>
              <w:szCs w:val="20"/>
            </w:rPr>
            <w:t>Analytical Chemistry</w:t>
          </w:r>
          <w:r w:rsidRPr="0015336D">
            <w:rPr>
              <w:rFonts w:ascii="Times New Roman" w:eastAsia="Times New Roman" w:hAnsi="Times New Roman" w:cs="Times New Roman"/>
              <w:sz w:val="20"/>
              <w:szCs w:val="20"/>
            </w:rPr>
            <w:t xml:space="preserve"> </w:t>
          </w:r>
          <w:r w:rsidRPr="0015336D">
            <w:rPr>
              <w:rFonts w:ascii="Times New Roman" w:eastAsia="Times New Roman" w:hAnsi="Times New Roman" w:cs="Times New Roman"/>
              <w:b/>
              <w:bCs/>
              <w:sz w:val="20"/>
              <w:szCs w:val="20"/>
            </w:rPr>
            <w:t>79</w:t>
          </w:r>
          <w:r w:rsidRPr="0015336D">
            <w:rPr>
              <w:rFonts w:ascii="Times New Roman" w:eastAsia="Times New Roman" w:hAnsi="Times New Roman" w:cs="Times New Roman"/>
              <w:sz w:val="20"/>
              <w:szCs w:val="20"/>
            </w:rPr>
            <w:t>, 4215–4221 (2007).</w:t>
          </w:r>
        </w:p>
        <w:p w14:paraId="6B81C80C" w14:textId="77777777" w:rsidR="0015336D" w:rsidRPr="0015336D" w:rsidRDefault="0015336D">
          <w:pPr>
            <w:autoSpaceDE w:val="0"/>
            <w:autoSpaceDN w:val="0"/>
            <w:ind w:hanging="640"/>
            <w:divId w:val="1172834085"/>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4.</w:t>
          </w:r>
          <w:r w:rsidRPr="0015336D">
            <w:rPr>
              <w:rFonts w:ascii="Times New Roman" w:eastAsia="Times New Roman" w:hAnsi="Times New Roman" w:cs="Times New Roman"/>
              <w:sz w:val="20"/>
              <w:szCs w:val="20"/>
            </w:rPr>
            <w:tab/>
          </w:r>
          <w:proofErr w:type="spellStart"/>
          <w:r w:rsidRPr="0015336D">
            <w:rPr>
              <w:rFonts w:ascii="Times New Roman" w:eastAsia="Times New Roman" w:hAnsi="Times New Roman" w:cs="Times New Roman"/>
              <w:sz w:val="20"/>
              <w:szCs w:val="20"/>
            </w:rPr>
            <w:t>Matzler</w:t>
          </w:r>
          <w:proofErr w:type="spellEnd"/>
          <w:r w:rsidRPr="0015336D">
            <w:rPr>
              <w:rFonts w:ascii="Times New Roman" w:eastAsia="Times New Roman" w:hAnsi="Times New Roman" w:cs="Times New Roman"/>
              <w:sz w:val="20"/>
              <w:szCs w:val="20"/>
            </w:rPr>
            <w:t xml:space="preserve">, C. MATLAB functions for Mie scattering and absorption. </w:t>
          </w:r>
          <w:r w:rsidRPr="0015336D">
            <w:rPr>
              <w:rFonts w:ascii="Times New Roman" w:eastAsia="Times New Roman" w:hAnsi="Times New Roman" w:cs="Times New Roman"/>
              <w:i/>
              <w:iCs/>
              <w:sz w:val="20"/>
              <w:szCs w:val="20"/>
            </w:rPr>
            <w:t>IAP Res Rep</w:t>
          </w:r>
          <w:r w:rsidRPr="0015336D">
            <w:rPr>
              <w:rFonts w:ascii="Times New Roman" w:eastAsia="Times New Roman" w:hAnsi="Times New Roman" w:cs="Times New Roman"/>
              <w:sz w:val="20"/>
              <w:szCs w:val="20"/>
            </w:rPr>
            <w:t xml:space="preserve"> </w:t>
          </w:r>
          <w:r w:rsidRPr="0015336D">
            <w:rPr>
              <w:rFonts w:ascii="Times New Roman" w:eastAsia="Times New Roman" w:hAnsi="Times New Roman" w:cs="Times New Roman"/>
              <w:b/>
              <w:bCs/>
              <w:sz w:val="20"/>
              <w:szCs w:val="20"/>
            </w:rPr>
            <w:t>8</w:t>
          </w:r>
          <w:r w:rsidRPr="0015336D">
            <w:rPr>
              <w:rFonts w:ascii="Times New Roman" w:eastAsia="Times New Roman" w:hAnsi="Times New Roman" w:cs="Times New Roman"/>
              <w:sz w:val="20"/>
              <w:szCs w:val="20"/>
            </w:rPr>
            <w:t>, (2002).</w:t>
          </w:r>
        </w:p>
        <w:p w14:paraId="6CE455FD" w14:textId="40D0471C" w:rsidR="0015336D" w:rsidRPr="0015336D" w:rsidRDefault="0015336D">
          <w:pPr>
            <w:autoSpaceDE w:val="0"/>
            <w:autoSpaceDN w:val="0"/>
            <w:ind w:hanging="640"/>
            <w:divId w:val="334261858"/>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5.</w:t>
          </w:r>
          <w:r w:rsidRPr="0015336D">
            <w:rPr>
              <w:rFonts w:ascii="Times New Roman" w:eastAsia="Times New Roman" w:hAnsi="Times New Roman" w:cs="Times New Roman"/>
              <w:sz w:val="20"/>
              <w:szCs w:val="20"/>
            </w:rPr>
            <w:tab/>
          </w:r>
          <w:proofErr w:type="spellStart"/>
          <w:r w:rsidRPr="0015336D">
            <w:rPr>
              <w:rFonts w:ascii="Times New Roman" w:eastAsia="Times New Roman" w:hAnsi="Times New Roman" w:cs="Times New Roman"/>
              <w:sz w:val="20"/>
              <w:szCs w:val="20"/>
            </w:rPr>
            <w:t>Kreibig</w:t>
          </w:r>
          <w:proofErr w:type="spellEnd"/>
          <w:r w:rsidRPr="0015336D">
            <w:rPr>
              <w:rFonts w:ascii="Times New Roman" w:eastAsia="Times New Roman" w:hAnsi="Times New Roman" w:cs="Times New Roman"/>
              <w:sz w:val="20"/>
              <w:szCs w:val="20"/>
            </w:rPr>
            <w:t xml:space="preserve">, U. &amp; </w:t>
          </w:r>
          <w:proofErr w:type="spellStart"/>
          <w:r w:rsidRPr="0015336D">
            <w:rPr>
              <w:rFonts w:ascii="Times New Roman" w:eastAsia="Times New Roman" w:hAnsi="Times New Roman" w:cs="Times New Roman"/>
              <w:sz w:val="20"/>
              <w:szCs w:val="20"/>
            </w:rPr>
            <w:t>Fragstein</w:t>
          </w:r>
          <w:proofErr w:type="spellEnd"/>
          <w:r w:rsidRPr="0015336D">
            <w:rPr>
              <w:rFonts w:ascii="Times New Roman" w:eastAsia="Times New Roman" w:hAnsi="Times New Roman" w:cs="Times New Roman"/>
              <w:sz w:val="20"/>
              <w:szCs w:val="20"/>
            </w:rPr>
            <w:t xml:space="preserve">, C. v. The limitation of electron </w:t>
          </w:r>
          <w:proofErr w:type="gramStart"/>
          <w:r w:rsidRPr="0015336D">
            <w:rPr>
              <w:rFonts w:ascii="Times New Roman" w:eastAsia="Times New Roman" w:hAnsi="Times New Roman" w:cs="Times New Roman"/>
              <w:sz w:val="20"/>
              <w:szCs w:val="20"/>
            </w:rPr>
            <w:t>mean</w:t>
          </w:r>
          <w:proofErr w:type="gramEnd"/>
          <w:r w:rsidRPr="0015336D">
            <w:rPr>
              <w:rFonts w:ascii="Times New Roman" w:eastAsia="Times New Roman" w:hAnsi="Times New Roman" w:cs="Times New Roman"/>
              <w:sz w:val="20"/>
              <w:szCs w:val="20"/>
            </w:rPr>
            <w:t xml:space="preserve"> free path in small silver particles. </w:t>
          </w:r>
          <w:proofErr w:type="spellStart"/>
          <w:r w:rsidRPr="0015336D">
            <w:rPr>
              <w:rFonts w:ascii="Times New Roman" w:eastAsia="Times New Roman" w:hAnsi="Times New Roman" w:cs="Times New Roman"/>
              <w:i/>
              <w:iCs/>
              <w:sz w:val="20"/>
              <w:szCs w:val="20"/>
            </w:rPr>
            <w:t>Zeitschrift</w:t>
          </w:r>
          <w:proofErr w:type="spellEnd"/>
          <w:r w:rsidRPr="0015336D">
            <w:rPr>
              <w:rFonts w:ascii="Times New Roman" w:eastAsia="Times New Roman" w:hAnsi="Times New Roman" w:cs="Times New Roman"/>
              <w:i/>
              <w:iCs/>
              <w:sz w:val="20"/>
              <w:szCs w:val="20"/>
            </w:rPr>
            <w:t xml:space="preserve"> für </w:t>
          </w:r>
          <w:proofErr w:type="spellStart"/>
          <w:r w:rsidRPr="0015336D">
            <w:rPr>
              <w:rFonts w:ascii="Times New Roman" w:eastAsia="Times New Roman" w:hAnsi="Times New Roman" w:cs="Times New Roman"/>
              <w:i/>
              <w:iCs/>
              <w:sz w:val="20"/>
              <w:szCs w:val="20"/>
            </w:rPr>
            <w:t>Physik</w:t>
          </w:r>
          <w:proofErr w:type="spellEnd"/>
          <w:r w:rsidRPr="0015336D">
            <w:rPr>
              <w:rFonts w:ascii="Times New Roman" w:eastAsia="Times New Roman" w:hAnsi="Times New Roman" w:cs="Times New Roman"/>
              <w:sz w:val="20"/>
              <w:szCs w:val="20"/>
            </w:rPr>
            <w:t xml:space="preserve"> </w:t>
          </w:r>
          <w:r w:rsidRPr="0015336D">
            <w:rPr>
              <w:rFonts w:ascii="Times New Roman" w:eastAsia="Times New Roman" w:hAnsi="Times New Roman" w:cs="Times New Roman"/>
              <w:b/>
              <w:bCs/>
              <w:sz w:val="20"/>
              <w:szCs w:val="20"/>
            </w:rPr>
            <w:t>224</w:t>
          </w:r>
          <w:r w:rsidRPr="0015336D">
            <w:rPr>
              <w:rFonts w:ascii="Times New Roman" w:eastAsia="Times New Roman" w:hAnsi="Times New Roman" w:cs="Times New Roman"/>
              <w:sz w:val="20"/>
              <w:szCs w:val="20"/>
            </w:rPr>
            <w:t>, 307–323 (1969).</w:t>
          </w:r>
        </w:p>
        <w:p w14:paraId="0EC3BED4" w14:textId="77777777" w:rsidR="0015336D" w:rsidRPr="0015336D" w:rsidRDefault="0015336D">
          <w:pPr>
            <w:autoSpaceDE w:val="0"/>
            <w:autoSpaceDN w:val="0"/>
            <w:ind w:hanging="640"/>
            <w:divId w:val="1480808234"/>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6.</w:t>
          </w:r>
          <w:r w:rsidRPr="0015336D">
            <w:rPr>
              <w:rFonts w:ascii="Times New Roman" w:eastAsia="Times New Roman" w:hAnsi="Times New Roman" w:cs="Times New Roman"/>
              <w:sz w:val="20"/>
              <w:szCs w:val="20"/>
            </w:rPr>
            <w:tab/>
            <w:t xml:space="preserve">Johnson, P. B. &amp; Christy, R. W. Optical Constants of the Noble Metals. </w:t>
          </w:r>
          <w:r w:rsidRPr="0015336D">
            <w:rPr>
              <w:rFonts w:ascii="Times New Roman" w:eastAsia="Times New Roman" w:hAnsi="Times New Roman" w:cs="Times New Roman"/>
              <w:i/>
              <w:iCs/>
              <w:sz w:val="20"/>
              <w:szCs w:val="20"/>
            </w:rPr>
            <w:t>Physical Review B</w:t>
          </w:r>
          <w:r w:rsidRPr="0015336D">
            <w:rPr>
              <w:rFonts w:ascii="Times New Roman" w:eastAsia="Times New Roman" w:hAnsi="Times New Roman" w:cs="Times New Roman"/>
              <w:sz w:val="20"/>
              <w:szCs w:val="20"/>
            </w:rPr>
            <w:t xml:space="preserve"> </w:t>
          </w:r>
          <w:r w:rsidRPr="0015336D">
            <w:rPr>
              <w:rFonts w:ascii="Times New Roman" w:eastAsia="Times New Roman" w:hAnsi="Times New Roman" w:cs="Times New Roman"/>
              <w:b/>
              <w:bCs/>
              <w:sz w:val="20"/>
              <w:szCs w:val="20"/>
            </w:rPr>
            <w:t>6</w:t>
          </w:r>
          <w:r w:rsidRPr="0015336D">
            <w:rPr>
              <w:rFonts w:ascii="Times New Roman" w:eastAsia="Times New Roman" w:hAnsi="Times New Roman" w:cs="Times New Roman"/>
              <w:sz w:val="20"/>
              <w:szCs w:val="20"/>
            </w:rPr>
            <w:t>, 4370–4379 (1972).</w:t>
          </w:r>
        </w:p>
        <w:p w14:paraId="067C7E7F" w14:textId="77777777" w:rsidR="0015336D" w:rsidRPr="0015336D" w:rsidRDefault="0015336D">
          <w:pPr>
            <w:autoSpaceDE w:val="0"/>
            <w:autoSpaceDN w:val="0"/>
            <w:ind w:hanging="640"/>
            <w:divId w:val="1991472900"/>
            <w:rPr>
              <w:rFonts w:ascii="Times New Roman" w:eastAsia="Times New Roman" w:hAnsi="Times New Roman" w:cs="Times New Roman"/>
              <w:sz w:val="20"/>
              <w:szCs w:val="20"/>
            </w:rPr>
          </w:pPr>
          <w:r w:rsidRPr="0015336D">
            <w:rPr>
              <w:rFonts w:ascii="Times New Roman" w:eastAsia="Times New Roman" w:hAnsi="Times New Roman" w:cs="Times New Roman"/>
              <w:sz w:val="20"/>
              <w:szCs w:val="20"/>
            </w:rPr>
            <w:t>7.</w:t>
          </w:r>
          <w:r w:rsidRPr="0015336D">
            <w:rPr>
              <w:rFonts w:ascii="Times New Roman" w:eastAsia="Times New Roman" w:hAnsi="Times New Roman" w:cs="Times New Roman"/>
              <w:sz w:val="20"/>
              <w:szCs w:val="20"/>
            </w:rPr>
            <w:tab/>
            <w:t xml:space="preserve">Yuen, H. K., </w:t>
          </w:r>
          <w:proofErr w:type="spellStart"/>
          <w:r w:rsidRPr="0015336D">
            <w:rPr>
              <w:rFonts w:ascii="Times New Roman" w:eastAsia="Times New Roman" w:hAnsi="Times New Roman" w:cs="Times New Roman"/>
              <w:sz w:val="20"/>
              <w:szCs w:val="20"/>
            </w:rPr>
            <w:t>Princen</w:t>
          </w:r>
          <w:proofErr w:type="spellEnd"/>
          <w:r w:rsidRPr="0015336D">
            <w:rPr>
              <w:rFonts w:ascii="Times New Roman" w:eastAsia="Times New Roman" w:hAnsi="Times New Roman" w:cs="Times New Roman"/>
              <w:sz w:val="20"/>
              <w:szCs w:val="20"/>
            </w:rPr>
            <w:t xml:space="preserve">, J., </w:t>
          </w:r>
          <w:proofErr w:type="spellStart"/>
          <w:r w:rsidRPr="0015336D">
            <w:rPr>
              <w:rFonts w:ascii="Times New Roman" w:eastAsia="Times New Roman" w:hAnsi="Times New Roman" w:cs="Times New Roman"/>
              <w:sz w:val="20"/>
              <w:szCs w:val="20"/>
            </w:rPr>
            <w:t>Dlingworth</w:t>
          </w:r>
          <w:proofErr w:type="spellEnd"/>
          <w:r w:rsidRPr="0015336D">
            <w:rPr>
              <w:rFonts w:ascii="Times New Roman" w:eastAsia="Times New Roman" w:hAnsi="Times New Roman" w:cs="Times New Roman"/>
              <w:sz w:val="20"/>
              <w:szCs w:val="20"/>
            </w:rPr>
            <w:t xml:space="preserve">, J. &amp; Kittler, J. A Comparative Study of Hough Transform Methods for Circle Finding. in </w:t>
          </w:r>
          <w:proofErr w:type="spellStart"/>
          <w:r w:rsidRPr="0015336D">
            <w:rPr>
              <w:rFonts w:ascii="Times New Roman" w:eastAsia="Times New Roman" w:hAnsi="Times New Roman" w:cs="Times New Roman"/>
              <w:i/>
              <w:iCs/>
              <w:sz w:val="20"/>
              <w:szCs w:val="20"/>
            </w:rPr>
            <w:t>Procedings</w:t>
          </w:r>
          <w:proofErr w:type="spellEnd"/>
          <w:r w:rsidRPr="0015336D">
            <w:rPr>
              <w:rFonts w:ascii="Times New Roman" w:eastAsia="Times New Roman" w:hAnsi="Times New Roman" w:cs="Times New Roman"/>
              <w:i/>
              <w:iCs/>
              <w:sz w:val="20"/>
              <w:szCs w:val="20"/>
            </w:rPr>
            <w:t xml:space="preserve"> of the </w:t>
          </w:r>
          <w:proofErr w:type="spellStart"/>
          <w:r w:rsidRPr="0015336D">
            <w:rPr>
              <w:rFonts w:ascii="Times New Roman" w:eastAsia="Times New Roman" w:hAnsi="Times New Roman" w:cs="Times New Roman"/>
              <w:i/>
              <w:iCs/>
              <w:sz w:val="20"/>
              <w:szCs w:val="20"/>
            </w:rPr>
            <w:t>Alvey</w:t>
          </w:r>
          <w:proofErr w:type="spellEnd"/>
          <w:r w:rsidRPr="0015336D">
            <w:rPr>
              <w:rFonts w:ascii="Times New Roman" w:eastAsia="Times New Roman" w:hAnsi="Times New Roman" w:cs="Times New Roman"/>
              <w:i/>
              <w:iCs/>
              <w:sz w:val="20"/>
              <w:szCs w:val="20"/>
            </w:rPr>
            <w:t xml:space="preserve"> Vision Conference 1989</w:t>
          </w:r>
          <w:r w:rsidRPr="0015336D">
            <w:rPr>
              <w:rFonts w:ascii="Times New Roman" w:eastAsia="Times New Roman" w:hAnsi="Times New Roman" w:cs="Times New Roman"/>
              <w:sz w:val="20"/>
              <w:szCs w:val="20"/>
            </w:rPr>
            <w:t xml:space="preserve"> 29.1-29.6 (Alvey Vision Club, 1989). doi:10.5244/C.3.29.</w:t>
          </w:r>
        </w:p>
        <w:p w14:paraId="2E3CE152" w14:textId="710D7971" w:rsidR="0042385D" w:rsidRPr="0015336D" w:rsidRDefault="0015336D" w:rsidP="00E4063A">
          <w:pPr>
            <w:pStyle w:val="TFReferencesSection"/>
            <w:ind w:left="640"/>
            <w:rPr>
              <w:rFonts w:ascii="Times New Roman" w:hAnsi="Times New Roman" w:cs="Times New Roman"/>
              <w:sz w:val="20"/>
              <w:szCs w:val="20"/>
            </w:rPr>
          </w:pPr>
          <w:r w:rsidRPr="0015336D">
            <w:rPr>
              <w:rFonts w:ascii="Times New Roman" w:eastAsia="Times New Roman" w:hAnsi="Times New Roman" w:cs="Times New Roman"/>
              <w:sz w:val="20"/>
              <w:szCs w:val="20"/>
            </w:rPr>
            <w:t> </w:t>
          </w:r>
        </w:p>
      </w:sdtContent>
    </w:sdt>
    <w:sectPr w:rsidR="0042385D" w:rsidRPr="0015336D">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3D759" w14:textId="77777777" w:rsidR="005722D7" w:rsidRDefault="005722D7" w:rsidP="006C7D88">
      <w:pPr>
        <w:spacing w:after="0" w:line="240" w:lineRule="auto"/>
      </w:pPr>
      <w:r>
        <w:separator/>
      </w:r>
    </w:p>
  </w:endnote>
  <w:endnote w:type="continuationSeparator" w:id="0">
    <w:p w14:paraId="4999306A" w14:textId="77777777" w:rsidR="005722D7" w:rsidRDefault="005722D7" w:rsidP="006C7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FE3B" w14:textId="26A170C0" w:rsidR="00B845E1" w:rsidRPr="0050627E" w:rsidRDefault="00537C37">
    <w:pPr>
      <w:pStyle w:val="Piedepgina"/>
      <w:jc w:val="center"/>
      <w:rPr>
        <w:rFonts w:ascii="Times" w:hAnsi="Times" w:cs="Times"/>
        <w:caps/>
      </w:rPr>
    </w:pPr>
    <w:r>
      <w:rPr>
        <w:rFonts w:ascii="Times" w:hAnsi="Times" w:cs="Times"/>
        <w:caps/>
      </w:rPr>
      <w:t>S</w:t>
    </w:r>
    <w:r w:rsidR="00B845E1" w:rsidRPr="0050627E">
      <w:rPr>
        <w:rFonts w:ascii="Times" w:hAnsi="Times" w:cs="Times"/>
        <w:caps/>
      </w:rPr>
      <w:fldChar w:fldCharType="begin"/>
    </w:r>
    <w:r w:rsidR="00B845E1" w:rsidRPr="0050627E">
      <w:rPr>
        <w:rFonts w:ascii="Times" w:hAnsi="Times" w:cs="Times"/>
        <w:caps/>
      </w:rPr>
      <w:instrText>PAGE   \* MERGEFORMAT</w:instrText>
    </w:r>
    <w:r w:rsidR="00B845E1" w:rsidRPr="0050627E">
      <w:rPr>
        <w:rFonts w:ascii="Times" w:hAnsi="Times" w:cs="Times"/>
        <w:caps/>
      </w:rPr>
      <w:fldChar w:fldCharType="separate"/>
    </w:r>
    <w:r w:rsidR="00A6113C" w:rsidRPr="00A6113C">
      <w:rPr>
        <w:rFonts w:ascii="Times" w:hAnsi="Times" w:cs="Times"/>
        <w:caps/>
        <w:noProof/>
        <w:lang w:val="es-ES"/>
      </w:rPr>
      <w:t>12</w:t>
    </w:r>
    <w:r w:rsidR="00B845E1" w:rsidRPr="0050627E">
      <w:rPr>
        <w:rFonts w:ascii="Times" w:hAnsi="Times" w:cs="Times"/>
        <w:caps/>
      </w:rPr>
      <w:fldChar w:fldCharType="end"/>
    </w:r>
  </w:p>
  <w:p w14:paraId="6AA11369" w14:textId="77777777" w:rsidR="00B845E1" w:rsidRDefault="00B845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FD18" w14:textId="77777777" w:rsidR="005722D7" w:rsidRDefault="005722D7" w:rsidP="006C7D88">
      <w:pPr>
        <w:spacing w:after="0" w:line="240" w:lineRule="auto"/>
      </w:pPr>
      <w:r>
        <w:separator/>
      </w:r>
    </w:p>
  </w:footnote>
  <w:footnote w:type="continuationSeparator" w:id="0">
    <w:p w14:paraId="0E0D3E12" w14:textId="77777777" w:rsidR="005722D7" w:rsidRDefault="005722D7" w:rsidP="006C7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A51BE"/>
    <w:multiLevelType w:val="hybridMultilevel"/>
    <w:tmpl w:val="2438F46A"/>
    <w:lvl w:ilvl="0" w:tplc="FFFFFFFF">
      <w:start w:val="1"/>
      <w:numFmt w:val="decimal"/>
      <w:lvlText w:val="%1."/>
      <w:lvlJc w:val="left"/>
      <w:pPr>
        <w:ind w:left="485" w:hanging="360"/>
      </w:pPr>
      <w:rPr>
        <w:rFonts w:hint="default"/>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 w15:restartNumberingAfterBreak="0">
    <w:nsid w:val="27D00EC8"/>
    <w:multiLevelType w:val="hybridMultilevel"/>
    <w:tmpl w:val="2438F46A"/>
    <w:lvl w:ilvl="0" w:tplc="FFFFFFFF">
      <w:start w:val="1"/>
      <w:numFmt w:val="decimal"/>
      <w:lvlText w:val="%1."/>
      <w:lvlJc w:val="left"/>
      <w:pPr>
        <w:ind w:left="485" w:hanging="360"/>
      </w:pPr>
      <w:rPr>
        <w:rFonts w:hint="default"/>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2" w15:restartNumberingAfterBreak="0">
    <w:nsid w:val="499A579C"/>
    <w:multiLevelType w:val="hybridMultilevel"/>
    <w:tmpl w:val="2438F46A"/>
    <w:lvl w:ilvl="0" w:tplc="FFFFFFFF">
      <w:start w:val="1"/>
      <w:numFmt w:val="decimal"/>
      <w:lvlText w:val="%1."/>
      <w:lvlJc w:val="left"/>
      <w:pPr>
        <w:ind w:left="485" w:hanging="360"/>
      </w:pPr>
      <w:rPr>
        <w:rFonts w:hint="default"/>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3" w15:restartNumberingAfterBreak="0">
    <w:nsid w:val="6D483C18"/>
    <w:multiLevelType w:val="hybridMultilevel"/>
    <w:tmpl w:val="2438F46A"/>
    <w:lvl w:ilvl="0" w:tplc="BDD62C12">
      <w:start w:val="1"/>
      <w:numFmt w:val="decimal"/>
      <w:lvlText w:val="%1."/>
      <w:lvlJc w:val="left"/>
      <w:pPr>
        <w:ind w:left="485" w:hanging="360"/>
      </w:pPr>
      <w:rPr>
        <w:rFonts w:hint="default"/>
      </w:rPr>
    </w:lvl>
    <w:lvl w:ilvl="1" w:tplc="0C0A0019" w:tentative="1">
      <w:start w:val="1"/>
      <w:numFmt w:val="lowerLetter"/>
      <w:lvlText w:val="%2."/>
      <w:lvlJc w:val="left"/>
      <w:pPr>
        <w:ind w:left="1205" w:hanging="360"/>
      </w:pPr>
    </w:lvl>
    <w:lvl w:ilvl="2" w:tplc="0C0A001B" w:tentative="1">
      <w:start w:val="1"/>
      <w:numFmt w:val="lowerRoman"/>
      <w:lvlText w:val="%3."/>
      <w:lvlJc w:val="right"/>
      <w:pPr>
        <w:ind w:left="1925" w:hanging="180"/>
      </w:pPr>
    </w:lvl>
    <w:lvl w:ilvl="3" w:tplc="0C0A000F" w:tentative="1">
      <w:start w:val="1"/>
      <w:numFmt w:val="decimal"/>
      <w:lvlText w:val="%4."/>
      <w:lvlJc w:val="left"/>
      <w:pPr>
        <w:ind w:left="2645" w:hanging="360"/>
      </w:pPr>
    </w:lvl>
    <w:lvl w:ilvl="4" w:tplc="0C0A0019" w:tentative="1">
      <w:start w:val="1"/>
      <w:numFmt w:val="lowerLetter"/>
      <w:lvlText w:val="%5."/>
      <w:lvlJc w:val="left"/>
      <w:pPr>
        <w:ind w:left="3365" w:hanging="360"/>
      </w:pPr>
    </w:lvl>
    <w:lvl w:ilvl="5" w:tplc="0C0A001B" w:tentative="1">
      <w:start w:val="1"/>
      <w:numFmt w:val="lowerRoman"/>
      <w:lvlText w:val="%6."/>
      <w:lvlJc w:val="right"/>
      <w:pPr>
        <w:ind w:left="4085" w:hanging="180"/>
      </w:pPr>
    </w:lvl>
    <w:lvl w:ilvl="6" w:tplc="0C0A000F" w:tentative="1">
      <w:start w:val="1"/>
      <w:numFmt w:val="decimal"/>
      <w:lvlText w:val="%7."/>
      <w:lvlJc w:val="left"/>
      <w:pPr>
        <w:ind w:left="4805" w:hanging="360"/>
      </w:pPr>
    </w:lvl>
    <w:lvl w:ilvl="7" w:tplc="0C0A0019" w:tentative="1">
      <w:start w:val="1"/>
      <w:numFmt w:val="lowerLetter"/>
      <w:lvlText w:val="%8."/>
      <w:lvlJc w:val="left"/>
      <w:pPr>
        <w:ind w:left="5525" w:hanging="360"/>
      </w:pPr>
    </w:lvl>
    <w:lvl w:ilvl="8" w:tplc="0C0A001B" w:tentative="1">
      <w:start w:val="1"/>
      <w:numFmt w:val="lowerRoman"/>
      <w:lvlText w:val="%9."/>
      <w:lvlJc w:val="right"/>
      <w:pPr>
        <w:ind w:left="6245" w:hanging="180"/>
      </w:pPr>
    </w:lvl>
  </w:abstractNum>
  <w:abstractNum w:abstractNumId="4" w15:restartNumberingAfterBreak="0">
    <w:nsid w:val="7F4F607E"/>
    <w:multiLevelType w:val="hybridMultilevel"/>
    <w:tmpl w:val="2438F46A"/>
    <w:lvl w:ilvl="0" w:tplc="FFFFFFFF">
      <w:start w:val="1"/>
      <w:numFmt w:val="decimal"/>
      <w:lvlText w:val="%1."/>
      <w:lvlJc w:val="left"/>
      <w:pPr>
        <w:ind w:left="485" w:hanging="360"/>
      </w:pPr>
      <w:rPr>
        <w:rFonts w:hint="default"/>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num w:numId="1" w16cid:durableId="1153792350">
    <w:abstractNumId w:val="3"/>
  </w:num>
  <w:num w:numId="2" w16cid:durableId="947195038">
    <w:abstractNumId w:val="0"/>
  </w:num>
  <w:num w:numId="3" w16cid:durableId="932788167">
    <w:abstractNumId w:val="2"/>
  </w:num>
  <w:num w:numId="4" w16cid:durableId="316690092">
    <w:abstractNumId w:val="4"/>
  </w:num>
  <w:num w:numId="5" w16cid:durableId="1343706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1D3"/>
    <w:rsid w:val="00063C21"/>
    <w:rsid w:val="00064DDD"/>
    <w:rsid w:val="000A0835"/>
    <w:rsid w:val="000C089C"/>
    <w:rsid w:val="000C5D45"/>
    <w:rsid w:val="000E4B75"/>
    <w:rsid w:val="000F24C4"/>
    <w:rsid w:val="0010155C"/>
    <w:rsid w:val="00111BB7"/>
    <w:rsid w:val="0013052F"/>
    <w:rsid w:val="0015336D"/>
    <w:rsid w:val="001802BD"/>
    <w:rsid w:val="001862E1"/>
    <w:rsid w:val="0019036F"/>
    <w:rsid w:val="00193419"/>
    <w:rsid w:val="0019410C"/>
    <w:rsid w:val="001A67F6"/>
    <w:rsid w:val="001A72A5"/>
    <w:rsid w:val="001E7186"/>
    <w:rsid w:val="001F0B93"/>
    <w:rsid w:val="001F13E1"/>
    <w:rsid w:val="002101BE"/>
    <w:rsid w:val="00222597"/>
    <w:rsid w:val="002278B8"/>
    <w:rsid w:val="00234CA6"/>
    <w:rsid w:val="0023685B"/>
    <w:rsid w:val="00252548"/>
    <w:rsid w:val="00276FBA"/>
    <w:rsid w:val="00343800"/>
    <w:rsid w:val="003614FF"/>
    <w:rsid w:val="00374AEE"/>
    <w:rsid w:val="00384A74"/>
    <w:rsid w:val="0038610D"/>
    <w:rsid w:val="003936CE"/>
    <w:rsid w:val="0039490B"/>
    <w:rsid w:val="003A27F1"/>
    <w:rsid w:val="003B5FAC"/>
    <w:rsid w:val="003B638F"/>
    <w:rsid w:val="003B78F6"/>
    <w:rsid w:val="003C1ECD"/>
    <w:rsid w:val="003D69AD"/>
    <w:rsid w:val="00413F2E"/>
    <w:rsid w:val="0042385D"/>
    <w:rsid w:val="004551D3"/>
    <w:rsid w:val="004578BE"/>
    <w:rsid w:val="00470F0C"/>
    <w:rsid w:val="00471D3F"/>
    <w:rsid w:val="00481A39"/>
    <w:rsid w:val="004C7CD7"/>
    <w:rsid w:val="004D6025"/>
    <w:rsid w:val="004F2374"/>
    <w:rsid w:val="0050627E"/>
    <w:rsid w:val="00537C37"/>
    <w:rsid w:val="00543FBF"/>
    <w:rsid w:val="0056169E"/>
    <w:rsid w:val="00565FCE"/>
    <w:rsid w:val="005722D7"/>
    <w:rsid w:val="00577958"/>
    <w:rsid w:val="005924CD"/>
    <w:rsid w:val="005B1091"/>
    <w:rsid w:val="005D0A25"/>
    <w:rsid w:val="005D7BBB"/>
    <w:rsid w:val="00604D7A"/>
    <w:rsid w:val="00605183"/>
    <w:rsid w:val="00605C36"/>
    <w:rsid w:val="00614069"/>
    <w:rsid w:val="00640084"/>
    <w:rsid w:val="006915E1"/>
    <w:rsid w:val="006A219A"/>
    <w:rsid w:val="006C7D88"/>
    <w:rsid w:val="00700C54"/>
    <w:rsid w:val="007378AF"/>
    <w:rsid w:val="007405E1"/>
    <w:rsid w:val="0075340A"/>
    <w:rsid w:val="00775B98"/>
    <w:rsid w:val="00780AD0"/>
    <w:rsid w:val="00793D6E"/>
    <w:rsid w:val="00813BA7"/>
    <w:rsid w:val="00815629"/>
    <w:rsid w:val="008D5785"/>
    <w:rsid w:val="008F2820"/>
    <w:rsid w:val="009138E3"/>
    <w:rsid w:val="00917826"/>
    <w:rsid w:val="009258A1"/>
    <w:rsid w:val="00933A3B"/>
    <w:rsid w:val="00934B72"/>
    <w:rsid w:val="0096609A"/>
    <w:rsid w:val="009D6014"/>
    <w:rsid w:val="009E2F5E"/>
    <w:rsid w:val="009E32D3"/>
    <w:rsid w:val="00A01556"/>
    <w:rsid w:val="00A25086"/>
    <w:rsid w:val="00A317D1"/>
    <w:rsid w:val="00A6113C"/>
    <w:rsid w:val="00AA093C"/>
    <w:rsid w:val="00AD7B97"/>
    <w:rsid w:val="00B20B92"/>
    <w:rsid w:val="00B27C1B"/>
    <w:rsid w:val="00B521FD"/>
    <w:rsid w:val="00B67EC8"/>
    <w:rsid w:val="00B845E1"/>
    <w:rsid w:val="00B85E41"/>
    <w:rsid w:val="00BB598D"/>
    <w:rsid w:val="00BE61F3"/>
    <w:rsid w:val="00C16C05"/>
    <w:rsid w:val="00C3228A"/>
    <w:rsid w:val="00C43202"/>
    <w:rsid w:val="00C4514B"/>
    <w:rsid w:val="00C83E30"/>
    <w:rsid w:val="00C84B58"/>
    <w:rsid w:val="00CB0B95"/>
    <w:rsid w:val="00CB0E8B"/>
    <w:rsid w:val="00CB601A"/>
    <w:rsid w:val="00CC151B"/>
    <w:rsid w:val="00CC3914"/>
    <w:rsid w:val="00CD5221"/>
    <w:rsid w:val="00CD7144"/>
    <w:rsid w:val="00CE2CCE"/>
    <w:rsid w:val="00CE692E"/>
    <w:rsid w:val="00CF55E5"/>
    <w:rsid w:val="00CF57E8"/>
    <w:rsid w:val="00CF60C7"/>
    <w:rsid w:val="00D00C63"/>
    <w:rsid w:val="00DD12FC"/>
    <w:rsid w:val="00E26B22"/>
    <w:rsid w:val="00E346CA"/>
    <w:rsid w:val="00E4063A"/>
    <w:rsid w:val="00E52D6C"/>
    <w:rsid w:val="00E654D6"/>
    <w:rsid w:val="00E65EEE"/>
    <w:rsid w:val="00E71110"/>
    <w:rsid w:val="00EA398A"/>
    <w:rsid w:val="00EF24C1"/>
    <w:rsid w:val="00F2137E"/>
    <w:rsid w:val="00F47740"/>
    <w:rsid w:val="00F56249"/>
    <w:rsid w:val="00FA0DD8"/>
    <w:rsid w:val="00FB5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AD910"/>
  <w15:chartTrackingRefBased/>
  <w15:docId w15:val="{D81E226E-A05C-4E64-8552-E2C6DCCA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8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MainText">
    <w:name w:val="TA_Main_Text"/>
    <w:basedOn w:val="Normal"/>
    <w:rsid w:val="004551D3"/>
    <w:pPr>
      <w:spacing w:after="0" w:line="480" w:lineRule="auto"/>
      <w:ind w:firstLine="202"/>
    </w:pPr>
  </w:style>
  <w:style w:type="paragraph" w:customStyle="1" w:styleId="VAFigureCaption">
    <w:name w:val="VA_Figure_Caption"/>
    <w:basedOn w:val="Normal"/>
    <w:next w:val="Normal"/>
    <w:rsid w:val="004551D3"/>
    <w:pPr>
      <w:spacing w:line="480" w:lineRule="auto"/>
    </w:pPr>
  </w:style>
  <w:style w:type="character" w:styleId="Refdecomentario">
    <w:name w:val="annotation reference"/>
    <w:basedOn w:val="Fuentedeprrafopredeter"/>
    <w:semiHidden/>
    <w:unhideWhenUsed/>
    <w:rsid w:val="004551D3"/>
    <w:rPr>
      <w:sz w:val="16"/>
      <w:szCs w:val="16"/>
    </w:rPr>
  </w:style>
  <w:style w:type="paragraph" w:styleId="Textocomentario">
    <w:name w:val="annotation text"/>
    <w:basedOn w:val="Normal"/>
    <w:link w:val="TextocomentarioCar"/>
    <w:unhideWhenUsed/>
    <w:rsid w:val="004551D3"/>
    <w:pPr>
      <w:spacing w:line="240" w:lineRule="auto"/>
    </w:pPr>
    <w:rPr>
      <w:sz w:val="20"/>
      <w:szCs w:val="20"/>
    </w:rPr>
  </w:style>
  <w:style w:type="character" w:customStyle="1" w:styleId="TextocomentarioCar">
    <w:name w:val="Texto comentario Car"/>
    <w:basedOn w:val="Fuentedeprrafopredeter"/>
    <w:link w:val="Textocomentario"/>
    <w:rsid w:val="004551D3"/>
    <w:rPr>
      <w:sz w:val="20"/>
      <w:szCs w:val="20"/>
    </w:rPr>
  </w:style>
  <w:style w:type="paragraph" w:styleId="Textodeglobo">
    <w:name w:val="Balloon Text"/>
    <w:basedOn w:val="Normal"/>
    <w:link w:val="TextodegloboCar"/>
    <w:uiPriority w:val="99"/>
    <w:semiHidden/>
    <w:unhideWhenUsed/>
    <w:rsid w:val="004551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51D3"/>
    <w:rPr>
      <w:rFonts w:ascii="Segoe UI" w:hAnsi="Segoe UI" w:cs="Segoe UI"/>
      <w:sz w:val="18"/>
      <w:szCs w:val="18"/>
    </w:rPr>
  </w:style>
  <w:style w:type="table" w:styleId="Tablaconcuadrcula">
    <w:name w:val="Table Grid"/>
    <w:basedOn w:val="Tablanormal"/>
    <w:uiPriority w:val="39"/>
    <w:rsid w:val="004D6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D6025"/>
    <w:rPr>
      <w:color w:val="808080"/>
    </w:rPr>
  </w:style>
  <w:style w:type="paragraph" w:customStyle="1" w:styleId="VDTableTitle">
    <w:name w:val="VD_Table_Title"/>
    <w:basedOn w:val="Normal"/>
    <w:next w:val="Normal"/>
    <w:rsid w:val="00A25086"/>
    <w:pPr>
      <w:spacing w:line="480" w:lineRule="auto"/>
    </w:pPr>
  </w:style>
  <w:style w:type="paragraph" w:customStyle="1" w:styleId="TCTableBody">
    <w:name w:val="TC_Table_Body"/>
    <w:basedOn w:val="Normal"/>
    <w:rsid w:val="00A25086"/>
  </w:style>
  <w:style w:type="paragraph" w:styleId="Encabezado">
    <w:name w:val="header"/>
    <w:basedOn w:val="Normal"/>
    <w:link w:val="EncabezadoCar"/>
    <w:uiPriority w:val="99"/>
    <w:unhideWhenUsed/>
    <w:rsid w:val="006C7D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7D88"/>
  </w:style>
  <w:style w:type="paragraph" w:styleId="Piedepgina">
    <w:name w:val="footer"/>
    <w:basedOn w:val="Normal"/>
    <w:link w:val="PiedepginaCar"/>
    <w:uiPriority w:val="99"/>
    <w:unhideWhenUsed/>
    <w:rsid w:val="006C7D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7D88"/>
  </w:style>
  <w:style w:type="paragraph" w:styleId="Asuntodelcomentario">
    <w:name w:val="annotation subject"/>
    <w:basedOn w:val="Textocomentario"/>
    <w:next w:val="Textocomentario"/>
    <w:link w:val="AsuntodelcomentarioCar"/>
    <w:uiPriority w:val="99"/>
    <w:semiHidden/>
    <w:unhideWhenUsed/>
    <w:rsid w:val="00276FBA"/>
    <w:rPr>
      <w:b/>
      <w:bCs/>
    </w:rPr>
  </w:style>
  <w:style w:type="character" w:customStyle="1" w:styleId="AsuntodelcomentarioCar">
    <w:name w:val="Asunto del comentario Car"/>
    <w:basedOn w:val="TextocomentarioCar"/>
    <w:link w:val="Asuntodelcomentario"/>
    <w:uiPriority w:val="99"/>
    <w:semiHidden/>
    <w:rsid w:val="00276FBA"/>
    <w:rPr>
      <w:b/>
      <w:bCs/>
      <w:sz w:val="20"/>
      <w:szCs w:val="20"/>
    </w:rPr>
  </w:style>
  <w:style w:type="paragraph" w:customStyle="1" w:styleId="TFReferencesSection">
    <w:name w:val="TF_References_Section"/>
    <w:basedOn w:val="Normal"/>
    <w:rsid w:val="00E4063A"/>
    <w:pPr>
      <w:spacing w:line="480" w:lineRule="auto"/>
      <w:ind w:firstLine="187"/>
    </w:pPr>
  </w:style>
  <w:style w:type="paragraph" w:styleId="Revisin">
    <w:name w:val="Revision"/>
    <w:hidden/>
    <w:uiPriority w:val="99"/>
    <w:semiHidden/>
    <w:rsid w:val="00F2137E"/>
    <w:pPr>
      <w:spacing w:after="0" w:line="240" w:lineRule="auto"/>
    </w:pPr>
  </w:style>
  <w:style w:type="paragraph" w:customStyle="1" w:styleId="BATitle">
    <w:name w:val="BA_Title"/>
    <w:basedOn w:val="Normal"/>
    <w:next w:val="BBAuthorName"/>
    <w:rsid w:val="00C84B58"/>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C84B58"/>
    <w:pPr>
      <w:spacing w:after="240" w:line="480" w:lineRule="auto"/>
      <w:jc w:val="center"/>
    </w:pPr>
    <w:rPr>
      <w:i/>
    </w:rPr>
  </w:style>
  <w:style w:type="paragraph" w:customStyle="1" w:styleId="BCAuthorAddress">
    <w:name w:val="BC_Author_Address"/>
    <w:basedOn w:val="Normal"/>
    <w:next w:val="Normal"/>
    <w:rsid w:val="00C84B58"/>
    <w:pPr>
      <w:spacing w:after="240" w:line="480" w:lineRule="auto"/>
      <w:jc w:val="center"/>
    </w:pPr>
  </w:style>
  <w:style w:type="character" w:styleId="Hipervnculo">
    <w:name w:val="Hyperlink"/>
    <w:basedOn w:val="Fuentedeprrafopredeter"/>
    <w:uiPriority w:val="99"/>
    <w:unhideWhenUsed/>
    <w:rsid w:val="00537C37"/>
    <w:rPr>
      <w:color w:val="0563C1" w:themeColor="hyperlink"/>
      <w:u w:val="single"/>
    </w:rPr>
  </w:style>
  <w:style w:type="character" w:customStyle="1" w:styleId="Mencinsinresolver1">
    <w:name w:val="Mención sin resolver1"/>
    <w:basedOn w:val="Fuentedeprrafopredeter"/>
    <w:uiPriority w:val="99"/>
    <w:semiHidden/>
    <w:unhideWhenUsed/>
    <w:rsid w:val="00537C37"/>
    <w:rPr>
      <w:color w:val="605E5C"/>
      <w:shd w:val="clear" w:color="auto" w:fill="E1DFDD"/>
    </w:rPr>
  </w:style>
  <w:style w:type="paragraph" w:styleId="Prrafodelista">
    <w:name w:val="List Paragraph"/>
    <w:basedOn w:val="Normal"/>
    <w:uiPriority w:val="34"/>
    <w:qFormat/>
    <w:rsid w:val="00BE6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3099">
      <w:bodyDiv w:val="1"/>
      <w:marLeft w:val="0"/>
      <w:marRight w:val="0"/>
      <w:marTop w:val="0"/>
      <w:marBottom w:val="0"/>
      <w:divBdr>
        <w:top w:val="none" w:sz="0" w:space="0" w:color="auto"/>
        <w:left w:val="none" w:sz="0" w:space="0" w:color="auto"/>
        <w:bottom w:val="none" w:sz="0" w:space="0" w:color="auto"/>
        <w:right w:val="none" w:sz="0" w:space="0" w:color="auto"/>
      </w:divBdr>
      <w:divsChild>
        <w:div w:id="134178271">
          <w:marLeft w:val="640"/>
          <w:marRight w:val="0"/>
          <w:marTop w:val="0"/>
          <w:marBottom w:val="0"/>
          <w:divBdr>
            <w:top w:val="none" w:sz="0" w:space="0" w:color="auto"/>
            <w:left w:val="none" w:sz="0" w:space="0" w:color="auto"/>
            <w:bottom w:val="none" w:sz="0" w:space="0" w:color="auto"/>
            <w:right w:val="none" w:sz="0" w:space="0" w:color="auto"/>
          </w:divBdr>
        </w:div>
        <w:div w:id="1209760564">
          <w:marLeft w:val="640"/>
          <w:marRight w:val="0"/>
          <w:marTop w:val="0"/>
          <w:marBottom w:val="0"/>
          <w:divBdr>
            <w:top w:val="none" w:sz="0" w:space="0" w:color="auto"/>
            <w:left w:val="none" w:sz="0" w:space="0" w:color="auto"/>
            <w:bottom w:val="none" w:sz="0" w:space="0" w:color="auto"/>
            <w:right w:val="none" w:sz="0" w:space="0" w:color="auto"/>
          </w:divBdr>
        </w:div>
        <w:div w:id="576743086">
          <w:marLeft w:val="640"/>
          <w:marRight w:val="0"/>
          <w:marTop w:val="0"/>
          <w:marBottom w:val="0"/>
          <w:divBdr>
            <w:top w:val="none" w:sz="0" w:space="0" w:color="auto"/>
            <w:left w:val="none" w:sz="0" w:space="0" w:color="auto"/>
            <w:bottom w:val="none" w:sz="0" w:space="0" w:color="auto"/>
            <w:right w:val="none" w:sz="0" w:space="0" w:color="auto"/>
          </w:divBdr>
        </w:div>
        <w:div w:id="1172834085">
          <w:marLeft w:val="640"/>
          <w:marRight w:val="0"/>
          <w:marTop w:val="0"/>
          <w:marBottom w:val="0"/>
          <w:divBdr>
            <w:top w:val="none" w:sz="0" w:space="0" w:color="auto"/>
            <w:left w:val="none" w:sz="0" w:space="0" w:color="auto"/>
            <w:bottom w:val="none" w:sz="0" w:space="0" w:color="auto"/>
            <w:right w:val="none" w:sz="0" w:space="0" w:color="auto"/>
          </w:divBdr>
        </w:div>
        <w:div w:id="334261858">
          <w:marLeft w:val="640"/>
          <w:marRight w:val="0"/>
          <w:marTop w:val="0"/>
          <w:marBottom w:val="0"/>
          <w:divBdr>
            <w:top w:val="none" w:sz="0" w:space="0" w:color="auto"/>
            <w:left w:val="none" w:sz="0" w:space="0" w:color="auto"/>
            <w:bottom w:val="none" w:sz="0" w:space="0" w:color="auto"/>
            <w:right w:val="none" w:sz="0" w:space="0" w:color="auto"/>
          </w:divBdr>
        </w:div>
        <w:div w:id="1480808234">
          <w:marLeft w:val="640"/>
          <w:marRight w:val="0"/>
          <w:marTop w:val="0"/>
          <w:marBottom w:val="0"/>
          <w:divBdr>
            <w:top w:val="none" w:sz="0" w:space="0" w:color="auto"/>
            <w:left w:val="none" w:sz="0" w:space="0" w:color="auto"/>
            <w:bottom w:val="none" w:sz="0" w:space="0" w:color="auto"/>
            <w:right w:val="none" w:sz="0" w:space="0" w:color="auto"/>
          </w:divBdr>
        </w:div>
        <w:div w:id="1991472900">
          <w:marLeft w:val="640"/>
          <w:marRight w:val="0"/>
          <w:marTop w:val="0"/>
          <w:marBottom w:val="0"/>
          <w:divBdr>
            <w:top w:val="none" w:sz="0" w:space="0" w:color="auto"/>
            <w:left w:val="none" w:sz="0" w:space="0" w:color="auto"/>
            <w:bottom w:val="none" w:sz="0" w:space="0" w:color="auto"/>
            <w:right w:val="none" w:sz="0" w:space="0" w:color="auto"/>
          </w:divBdr>
        </w:div>
      </w:divsChild>
    </w:div>
    <w:div w:id="139924334">
      <w:bodyDiv w:val="1"/>
      <w:marLeft w:val="0"/>
      <w:marRight w:val="0"/>
      <w:marTop w:val="0"/>
      <w:marBottom w:val="0"/>
      <w:divBdr>
        <w:top w:val="none" w:sz="0" w:space="0" w:color="auto"/>
        <w:left w:val="none" w:sz="0" w:space="0" w:color="auto"/>
        <w:bottom w:val="none" w:sz="0" w:space="0" w:color="auto"/>
        <w:right w:val="none" w:sz="0" w:space="0" w:color="auto"/>
      </w:divBdr>
      <w:divsChild>
        <w:div w:id="1230774735">
          <w:marLeft w:val="640"/>
          <w:marRight w:val="0"/>
          <w:marTop w:val="0"/>
          <w:marBottom w:val="0"/>
          <w:divBdr>
            <w:top w:val="none" w:sz="0" w:space="0" w:color="auto"/>
            <w:left w:val="none" w:sz="0" w:space="0" w:color="auto"/>
            <w:bottom w:val="none" w:sz="0" w:space="0" w:color="auto"/>
            <w:right w:val="none" w:sz="0" w:space="0" w:color="auto"/>
          </w:divBdr>
        </w:div>
        <w:div w:id="534469965">
          <w:marLeft w:val="640"/>
          <w:marRight w:val="0"/>
          <w:marTop w:val="0"/>
          <w:marBottom w:val="0"/>
          <w:divBdr>
            <w:top w:val="none" w:sz="0" w:space="0" w:color="auto"/>
            <w:left w:val="none" w:sz="0" w:space="0" w:color="auto"/>
            <w:bottom w:val="none" w:sz="0" w:space="0" w:color="auto"/>
            <w:right w:val="none" w:sz="0" w:space="0" w:color="auto"/>
          </w:divBdr>
        </w:div>
        <w:div w:id="1809322449">
          <w:marLeft w:val="640"/>
          <w:marRight w:val="0"/>
          <w:marTop w:val="0"/>
          <w:marBottom w:val="0"/>
          <w:divBdr>
            <w:top w:val="none" w:sz="0" w:space="0" w:color="auto"/>
            <w:left w:val="none" w:sz="0" w:space="0" w:color="auto"/>
            <w:bottom w:val="none" w:sz="0" w:space="0" w:color="auto"/>
            <w:right w:val="none" w:sz="0" w:space="0" w:color="auto"/>
          </w:divBdr>
        </w:div>
        <w:div w:id="123937869">
          <w:marLeft w:val="640"/>
          <w:marRight w:val="0"/>
          <w:marTop w:val="0"/>
          <w:marBottom w:val="0"/>
          <w:divBdr>
            <w:top w:val="none" w:sz="0" w:space="0" w:color="auto"/>
            <w:left w:val="none" w:sz="0" w:space="0" w:color="auto"/>
            <w:bottom w:val="none" w:sz="0" w:space="0" w:color="auto"/>
            <w:right w:val="none" w:sz="0" w:space="0" w:color="auto"/>
          </w:divBdr>
        </w:div>
        <w:div w:id="835733571">
          <w:marLeft w:val="640"/>
          <w:marRight w:val="0"/>
          <w:marTop w:val="0"/>
          <w:marBottom w:val="0"/>
          <w:divBdr>
            <w:top w:val="none" w:sz="0" w:space="0" w:color="auto"/>
            <w:left w:val="none" w:sz="0" w:space="0" w:color="auto"/>
            <w:bottom w:val="none" w:sz="0" w:space="0" w:color="auto"/>
            <w:right w:val="none" w:sz="0" w:space="0" w:color="auto"/>
          </w:divBdr>
        </w:div>
        <w:div w:id="1415198457">
          <w:marLeft w:val="640"/>
          <w:marRight w:val="0"/>
          <w:marTop w:val="0"/>
          <w:marBottom w:val="0"/>
          <w:divBdr>
            <w:top w:val="none" w:sz="0" w:space="0" w:color="auto"/>
            <w:left w:val="none" w:sz="0" w:space="0" w:color="auto"/>
            <w:bottom w:val="none" w:sz="0" w:space="0" w:color="auto"/>
            <w:right w:val="none" w:sz="0" w:space="0" w:color="auto"/>
          </w:divBdr>
        </w:div>
        <w:div w:id="265231743">
          <w:marLeft w:val="640"/>
          <w:marRight w:val="0"/>
          <w:marTop w:val="0"/>
          <w:marBottom w:val="0"/>
          <w:divBdr>
            <w:top w:val="none" w:sz="0" w:space="0" w:color="auto"/>
            <w:left w:val="none" w:sz="0" w:space="0" w:color="auto"/>
            <w:bottom w:val="none" w:sz="0" w:space="0" w:color="auto"/>
            <w:right w:val="none" w:sz="0" w:space="0" w:color="auto"/>
          </w:divBdr>
        </w:div>
        <w:div w:id="336882002">
          <w:marLeft w:val="640"/>
          <w:marRight w:val="0"/>
          <w:marTop w:val="0"/>
          <w:marBottom w:val="0"/>
          <w:divBdr>
            <w:top w:val="none" w:sz="0" w:space="0" w:color="auto"/>
            <w:left w:val="none" w:sz="0" w:space="0" w:color="auto"/>
            <w:bottom w:val="none" w:sz="0" w:space="0" w:color="auto"/>
            <w:right w:val="none" w:sz="0" w:space="0" w:color="auto"/>
          </w:divBdr>
        </w:div>
      </w:divsChild>
    </w:div>
    <w:div w:id="182742906">
      <w:bodyDiv w:val="1"/>
      <w:marLeft w:val="0"/>
      <w:marRight w:val="0"/>
      <w:marTop w:val="0"/>
      <w:marBottom w:val="0"/>
      <w:divBdr>
        <w:top w:val="none" w:sz="0" w:space="0" w:color="auto"/>
        <w:left w:val="none" w:sz="0" w:space="0" w:color="auto"/>
        <w:bottom w:val="none" w:sz="0" w:space="0" w:color="auto"/>
        <w:right w:val="none" w:sz="0" w:space="0" w:color="auto"/>
      </w:divBdr>
      <w:divsChild>
        <w:div w:id="1205018320">
          <w:marLeft w:val="640"/>
          <w:marRight w:val="0"/>
          <w:marTop w:val="0"/>
          <w:marBottom w:val="0"/>
          <w:divBdr>
            <w:top w:val="none" w:sz="0" w:space="0" w:color="auto"/>
            <w:left w:val="none" w:sz="0" w:space="0" w:color="auto"/>
            <w:bottom w:val="none" w:sz="0" w:space="0" w:color="auto"/>
            <w:right w:val="none" w:sz="0" w:space="0" w:color="auto"/>
          </w:divBdr>
        </w:div>
        <w:div w:id="617685995">
          <w:marLeft w:val="640"/>
          <w:marRight w:val="0"/>
          <w:marTop w:val="0"/>
          <w:marBottom w:val="0"/>
          <w:divBdr>
            <w:top w:val="none" w:sz="0" w:space="0" w:color="auto"/>
            <w:left w:val="none" w:sz="0" w:space="0" w:color="auto"/>
            <w:bottom w:val="none" w:sz="0" w:space="0" w:color="auto"/>
            <w:right w:val="none" w:sz="0" w:space="0" w:color="auto"/>
          </w:divBdr>
        </w:div>
        <w:div w:id="320544043">
          <w:marLeft w:val="640"/>
          <w:marRight w:val="0"/>
          <w:marTop w:val="0"/>
          <w:marBottom w:val="0"/>
          <w:divBdr>
            <w:top w:val="none" w:sz="0" w:space="0" w:color="auto"/>
            <w:left w:val="none" w:sz="0" w:space="0" w:color="auto"/>
            <w:bottom w:val="none" w:sz="0" w:space="0" w:color="auto"/>
            <w:right w:val="none" w:sz="0" w:space="0" w:color="auto"/>
          </w:divBdr>
        </w:div>
        <w:div w:id="400099303">
          <w:marLeft w:val="640"/>
          <w:marRight w:val="0"/>
          <w:marTop w:val="0"/>
          <w:marBottom w:val="0"/>
          <w:divBdr>
            <w:top w:val="none" w:sz="0" w:space="0" w:color="auto"/>
            <w:left w:val="none" w:sz="0" w:space="0" w:color="auto"/>
            <w:bottom w:val="none" w:sz="0" w:space="0" w:color="auto"/>
            <w:right w:val="none" w:sz="0" w:space="0" w:color="auto"/>
          </w:divBdr>
        </w:div>
        <w:div w:id="672298797">
          <w:marLeft w:val="640"/>
          <w:marRight w:val="0"/>
          <w:marTop w:val="0"/>
          <w:marBottom w:val="0"/>
          <w:divBdr>
            <w:top w:val="none" w:sz="0" w:space="0" w:color="auto"/>
            <w:left w:val="none" w:sz="0" w:space="0" w:color="auto"/>
            <w:bottom w:val="none" w:sz="0" w:space="0" w:color="auto"/>
            <w:right w:val="none" w:sz="0" w:space="0" w:color="auto"/>
          </w:divBdr>
        </w:div>
        <w:div w:id="686716670">
          <w:marLeft w:val="640"/>
          <w:marRight w:val="0"/>
          <w:marTop w:val="0"/>
          <w:marBottom w:val="0"/>
          <w:divBdr>
            <w:top w:val="none" w:sz="0" w:space="0" w:color="auto"/>
            <w:left w:val="none" w:sz="0" w:space="0" w:color="auto"/>
            <w:bottom w:val="none" w:sz="0" w:space="0" w:color="auto"/>
            <w:right w:val="none" w:sz="0" w:space="0" w:color="auto"/>
          </w:divBdr>
        </w:div>
      </w:divsChild>
    </w:div>
    <w:div w:id="262037368">
      <w:bodyDiv w:val="1"/>
      <w:marLeft w:val="0"/>
      <w:marRight w:val="0"/>
      <w:marTop w:val="0"/>
      <w:marBottom w:val="0"/>
      <w:divBdr>
        <w:top w:val="none" w:sz="0" w:space="0" w:color="auto"/>
        <w:left w:val="none" w:sz="0" w:space="0" w:color="auto"/>
        <w:bottom w:val="none" w:sz="0" w:space="0" w:color="auto"/>
        <w:right w:val="none" w:sz="0" w:space="0" w:color="auto"/>
      </w:divBdr>
      <w:divsChild>
        <w:div w:id="2046559603">
          <w:marLeft w:val="640"/>
          <w:marRight w:val="0"/>
          <w:marTop w:val="0"/>
          <w:marBottom w:val="0"/>
          <w:divBdr>
            <w:top w:val="none" w:sz="0" w:space="0" w:color="auto"/>
            <w:left w:val="none" w:sz="0" w:space="0" w:color="auto"/>
            <w:bottom w:val="none" w:sz="0" w:space="0" w:color="auto"/>
            <w:right w:val="none" w:sz="0" w:space="0" w:color="auto"/>
          </w:divBdr>
        </w:div>
        <w:div w:id="346635993">
          <w:marLeft w:val="640"/>
          <w:marRight w:val="0"/>
          <w:marTop w:val="0"/>
          <w:marBottom w:val="0"/>
          <w:divBdr>
            <w:top w:val="none" w:sz="0" w:space="0" w:color="auto"/>
            <w:left w:val="none" w:sz="0" w:space="0" w:color="auto"/>
            <w:bottom w:val="none" w:sz="0" w:space="0" w:color="auto"/>
            <w:right w:val="none" w:sz="0" w:space="0" w:color="auto"/>
          </w:divBdr>
        </w:div>
        <w:div w:id="644507033">
          <w:marLeft w:val="640"/>
          <w:marRight w:val="0"/>
          <w:marTop w:val="0"/>
          <w:marBottom w:val="0"/>
          <w:divBdr>
            <w:top w:val="none" w:sz="0" w:space="0" w:color="auto"/>
            <w:left w:val="none" w:sz="0" w:space="0" w:color="auto"/>
            <w:bottom w:val="none" w:sz="0" w:space="0" w:color="auto"/>
            <w:right w:val="none" w:sz="0" w:space="0" w:color="auto"/>
          </w:divBdr>
        </w:div>
        <w:div w:id="938564863">
          <w:marLeft w:val="640"/>
          <w:marRight w:val="0"/>
          <w:marTop w:val="0"/>
          <w:marBottom w:val="0"/>
          <w:divBdr>
            <w:top w:val="none" w:sz="0" w:space="0" w:color="auto"/>
            <w:left w:val="none" w:sz="0" w:space="0" w:color="auto"/>
            <w:bottom w:val="none" w:sz="0" w:space="0" w:color="auto"/>
            <w:right w:val="none" w:sz="0" w:space="0" w:color="auto"/>
          </w:divBdr>
        </w:div>
        <w:div w:id="1103452101">
          <w:marLeft w:val="640"/>
          <w:marRight w:val="0"/>
          <w:marTop w:val="0"/>
          <w:marBottom w:val="0"/>
          <w:divBdr>
            <w:top w:val="none" w:sz="0" w:space="0" w:color="auto"/>
            <w:left w:val="none" w:sz="0" w:space="0" w:color="auto"/>
            <w:bottom w:val="none" w:sz="0" w:space="0" w:color="auto"/>
            <w:right w:val="none" w:sz="0" w:space="0" w:color="auto"/>
          </w:divBdr>
        </w:div>
        <w:div w:id="1335500149">
          <w:marLeft w:val="640"/>
          <w:marRight w:val="0"/>
          <w:marTop w:val="0"/>
          <w:marBottom w:val="0"/>
          <w:divBdr>
            <w:top w:val="none" w:sz="0" w:space="0" w:color="auto"/>
            <w:left w:val="none" w:sz="0" w:space="0" w:color="auto"/>
            <w:bottom w:val="none" w:sz="0" w:space="0" w:color="auto"/>
            <w:right w:val="none" w:sz="0" w:space="0" w:color="auto"/>
          </w:divBdr>
        </w:div>
      </w:divsChild>
    </w:div>
    <w:div w:id="405764059">
      <w:bodyDiv w:val="1"/>
      <w:marLeft w:val="0"/>
      <w:marRight w:val="0"/>
      <w:marTop w:val="0"/>
      <w:marBottom w:val="0"/>
      <w:divBdr>
        <w:top w:val="none" w:sz="0" w:space="0" w:color="auto"/>
        <w:left w:val="none" w:sz="0" w:space="0" w:color="auto"/>
        <w:bottom w:val="none" w:sz="0" w:space="0" w:color="auto"/>
        <w:right w:val="none" w:sz="0" w:space="0" w:color="auto"/>
      </w:divBdr>
      <w:divsChild>
        <w:div w:id="3023482">
          <w:marLeft w:val="640"/>
          <w:marRight w:val="0"/>
          <w:marTop w:val="0"/>
          <w:marBottom w:val="0"/>
          <w:divBdr>
            <w:top w:val="none" w:sz="0" w:space="0" w:color="auto"/>
            <w:left w:val="none" w:sz="0" w:space="0" w:color="auto"/>
            <w:bottom w:val="none" w:sz="0" w:space="0" w:color="auto"/>
            <w:right w:val="none" w:sz="0" w:space="0" w:color="auto"/>
          </w:divBdr>
        </w:div>
        <w:div w:id="844638056">
          <w:marLeft w:val="640"/>
          <w:marRight w:val="0"/>
          <w:marTop w:val="0"/>
          <w:marBottom w:val="0"/>
          <w:divBdr>
            <w:top w:val="none" w:sz="0" w:space="0" w:color="auto"/>
            <w:left w:val="none" w:sz="0" w:space="0" w:color="auto"/>
            <w:bottom w:val="none" w:sz="0" w:space="0" w:color="auto"/>
            <w:right w:val="none" w:sz="0" w:space="0" w:color="auto"/>
          </w:divBdr>
        </w:div>
        <w:div w:id="1628706344">
          <w:marLeft w:val="640"/>
          <w:marRight w:val="0"/>
          <w:marTop w:val="0"/>
          <w:marBottom w:val="0"/>
          <w:divBdr>
            <w:top w:val="none" w:sz="0" w:space="0" w:color="auto"/>
            <w:left w:val="none" w:sz="0" w:space="0" w:color="auto"/>
            <w:bottom w:val="none" w:sz="0" w:space="0" w:color="auto"/>
            <w:right w:val="none" w:sz="0" w:space="0" w:color="auto"/>
          </w:divBdr>
        </w:div>
        <w:div w:id="250163318">
          <w:marLeft w:val="640"/>
          <w:marRight w:val="0"/>
          <w:marTop w:val="0"/>
          <w:marBottom w:val="0"/>
          <w:divBdr>
            <w:top w:val="none" w:sz="0" w:space="0" w:color="auto"/>
            <w:left w:val="none" w:sz="0" w:space="0" w:color="auto"/>
            <w:bottom w:val="none" w:sz="0" w:space="0" w:color="auto"/>
            <w:right w:val="none" w:sz="0" w:space="0" w:color="auto"/>
          </w:divBdr>
        </w:div>
        <w:div w:id="1060597795">
          <w:marLeft w:val="640"/>
          <w:marRight w:val="0"/>
          <w:marTop w:val="0"/>
          <w:marBottom w:val="0"/>
          <w:divBdr>
            <w:top w:val="none" w:sz="0" w:space="0" w:color="auto"/>
            <w:left w:val="none" w:sz="0" w:space="0" w:color="auto"/>
            <w:bottom w:val="none" w:sz="0" w:space="0" w:color="auto"/>
            <w:right w:val="none" w:sz="0" w:space="0" w:color="auto"/>
          </w:divBdr>
        </w:div>
        <w:div w:id="369040964">
          <w:marLeft w:val="640"/>
          <w:marRight w:val="0"/>
          <w:marTop w:val="0"/>
          <w:marBottom w:val="0"/>
          <w:divBdr>
            <w:top w:val="none" w:sz="0" w:space="0" w:color="auto"/>
            <w:left w:val="none" w:sz="0" w:space="0" w:color="auto"/>
            <w:bottom w:val="none" w:sz="0" w:space="0" w:color="auto"/>
            <w:right w:val="none" w:sz="0" w:space="0" w:color="auto"/>
          </w:divBdr>
        </w:div>
        <w:div w:id="713232703">
          <w:marLeft w:val="640"/>
          <w:marRight w:val="0"/>
          <w:marTop w:val="0"/>
          <w:marBottom w:val="0"/>
          <w:divBdr>
            <w:top w:val="none" w:sz="0" w:space="0" w:color="auto"/>
            <w:left w:val="none" w:sz="0" w:space="0" w:color="auto"/>
            <w:bottom w:val="none" w:sz="0" w:space="0" w:color="auto"/>
            <w:right w:val="none" w:sz="0" w:space="0" w:color="auto"/>
          </w:divBdr>
        </w:div>
      </w:divsChild>
    </w:div>
    <w:div w:id="509030046">
      <w:bodyDiv w:val="1"/>
      <w:marLeft w:val="0"/>
      <w:marRight w:val="0"/>
      <w:marTop w:val="0"/>
      <w:marBottom w:val="0"/>
      <w:divBdr>
        <w:top w:val="none" w:sz="0" w:space="0" w:color="auto"/>
        <w:left w:val="none" w:sz="0" w:space="0" w:color="auto"/>
        <w:bottom w:val="none" w:sz="0" w:space="0" w:color="auto"/>
        <w:right w:val="none" w:sz="0" w:space="0" w:color="auto"/>
      </w:divBdr>
      <w:divsChild>
        <w:div w:id="1740396902">
          <w:marLeft w:val="640"/>
          <w:marRight w:val="0"/>
          <w:marTop w:val="0"/>
          <w:marBottom w:val="0"/>
          <w:divBdr>
            <w:top w:val="none" w:sz="0" w:space="0" w:color="auto"/>
            <w:left w:val="none" w:sz="0" w:space="0" w:color="auto"/>
            <w:bottom w:val="none" w:sz="0" w:space="0" w:color="auto"/>
            <w:right w:val="none" w:sz="0" w:space="0" w:color="auto"/>
          </w:divBdr>
        </w:div>
        <w:div w:id="992105015">
          <w:marLeft w:val="640"/>
          <w:marRight w:val="0"/>
          <w:marTop w:val="0"/>
          <w:marBottom w:val="0"/>
          <w:divBdr>
            <w:top w:val="none" w:sz="0" w:space="0" w:color="auto"/>
            <w:left w:val="none" w:sz="0" w:space="0" w:color="auto"/>
            <w:bottom w:val="none" w:sz="0" w:space="0" w:color="auto"/>
            <w:right w:val="none" w:sz="0" w:space="0" w:color="auto"/>
          </w:divBdr>
        </w:div>
        <w:div w:id="455879089">
          <w:marLeft w:val="640"/>
          <w:marRight w:val="0"/>
          <w:marTop w:val="0"/>
          <w:marBottom w:val="0"/>
          <w:divBdr>
            <w:top w:val="none" w:sz="0" w:space="0" w:color="auto"/>
            <w:left w:val="none" w:sz="0" w:space="0" w:color="auto"/>
            <w:bottom w:val="none" w:sz="0" w:space="0" w:color="auto"/>
            <w:right w:val="none" w:sz="0" w:space="0" w:color="auto"/>
          </w:divBdr>
        </w:div>
        <w:div w:id="1871915159">
          <w:marLeft w:val="640"/>
          <w:marRight w:val="0"/>
          <w:marTop w:val="0"/>
          <w:marBottom w:val="0"/>
          <w:divBdr>
            <w:top w:val="none" w:sz="0" w:space="0" w:color="auto"/>
            <w:left w:val="none" w:sz="0" w:space="0" w:color="auto"/>
            <w:bottom w:val="none" w:sz="0" w:space="0" w:color="auto"/>
            <w:right w:val="none" w:sz="0" w:space="0" w:color="auto"/>
          </w:divBdr>
        </w:div>
        <w:div w:id="1278175218">
          <w:marLeft w:val="640"/>
          <w:marRight w:val="0"/>
          <w:marTop w:val="0"/>
          <w:marBottom w:val="0"/>
          <w:divBdr>
            <w:top w:val="none" w:sz="0" w:space="0" w:color="auto"/>
            <w:left w:val="none" w:sz="0" w:space="0" w:color="auto"/>
            <w:bottom w:val="none" w:sz="0" w:space="0" w:color="auto"/>
            <w:right w:val="none" w:sz="0" w:space="0" w:color="auto"/>
          </w:divBdr>
        </w:div>
        <w:div w:id="1741052581">
          <w:marLeft w:val="640"/>
          <w:marRight w:val="0"/>
          <w:marTop w:val="0"/>
          <w:marBottom w:val="0"/>
          <w:divBdr>
            <w:top w:val="none" w:sz="0" w:space="0" w:color="auto"/>
            <w:left w:val="none" w:sz="0" w:space="0" w:color="auto"/>
            <w:bottom w:val="none" w:sz="0" w:space="0" w:color="auto"/>
            <w:right w:val="none" w:sz="0" w:space="0" w:color="auto"/>
          </w:divBdr>
        </w:div>
        <w:div w:id="2080127137">
          <w:marLeft w:val="640"/>
          <w:marRight w:val="0"/>
          <w:marTop w:val="0"/>
          <w:marBottom w:val="0"/>
          <w:divBdr>
            <w:top w:val="none" w:sz="0" w:space="0" w:color="auto"/>
            <w:left w:val="none" w:sz="0" w:space="0" w:color="auto"/>
            <w:bottom w:val="none" w:sz="0" w:space="0" w:color="auto"/>
            <w:right w:val="none" w:sz="0" w:space="0" w:color="auto"/>
          </w:divBdr>
        </w:div>
      </w:divsChild>
    </w:div>
    <w:div w:id="819617112">
      <w:bodyDiv w:val="1"/>
      <w:marLeft w:val="0"/>
      <w:marRight w:val="0"/>
      <w:marTop w:val="0"/>
      <w:marBottom w:val="0"/>
      <w:divBdr>
        <w:top w:val="none" w:sz="0" w:space="0" w:color="auto"/>
        <w:left w:val="none" w:sz="0" w:space="0" w:color="auto"/>
        <w:bottom w:val="none" w:sz="0" w:space="0" w:color="auto"/>
        <w:right w:val="none" w:sz="0" w:space="0" w:color="auto"/>
      </w:divBdr>
      <w:divsChild>
        <w:div w:id="81145752">
          <w:marLeft w:val="640"/>
          <w:marRight w:val="0"/>
          <w:marTop w:val="0"/>
          <w:marBottom w:val="0"/>
          <w:divBdr>
            <w:top w:val="none" w:sz="0" w:space="0" w:color="auto"/>
            <w:left w:val="none" w:sz="0" w:space="0" w:color="auto"/>
            <w:bottom w:val="none" w:sz="0" w:space="0" w:color="auto"/>
            <w:right w:val="none" w:sz="0" w:space="0" w:color="auto"/>
          </w:divBdr>
        </w:div>
        <w:div w:id="1655060492">
          <w:marLeft w:val="640"/>
          <w:marRight w:val="0"/>
          <w:marTop w:val="0"/>
          <w:marBottom w:val="0"/>
          <w:divBdr>
            <w:top w:val="none" w:sz="0" w:space="0" w:color="auto"/>
            <w:left w:val="none" w:sz="0" w:space="0" w:color="auto"/>
            <w:bottom w:val="none" w:sz="0" w:space="0" w:color="auto"/>
            <w:right w:val="none" w:sz="0" w:space="0" w:color="auto"/>
          </w:divBdr>
        </w:div>
        <w:div w:id="900864855">
          <w:marLeft w:val="640"/>
          <w:marRight w:val="0"/>
          <w:marTop w:val="0"/>
          <w:marBottom w:val="0"/>
          <w:divBdr>
            <w:top w:val="none" w:sz="0" w:space="0" w:color="auto"/>
            <w:left w:val="none" w:sz="0" w:space="0" w:color="auto"/>
            <w:bottom w:val="none" w:sz="0" w:space="0" w:color="auto"/>
            <w:right w:val="none" w:sz="0" w:space="0" w:color="auto"/>
          </w:divBdr>
        </w:div>
        <w:div w:id="1908369940">
          <w:marLeft w:val="640"/>
          <w:marRight w:val="0"/>
          <w:marTop w:val="0"/>
          <w:marBottom w:val="0"/>
          <w:divBdr>
            <w:top w:val="none" w:sz="0" w:space="0" w:color="auto"/>
            <w:left w:val="none" w:sz="0" w:space="0" w:color="auto"/>
            <w:bottom w:val="none" w:sz="0" w:space="0" w:color="auto"/>
            <w:right w:val="none" w:sz="0" w:space="0" w:color="auto"/>
          </w:divBdr>
        </w:div>
        <w:div w:id="758872703">
          <w:marLeft w:val="640"/>
          <w:marRight w:val="0"/>
          <w:marTop w:val="0"/>
          <w:marBottom w:val="0"/>
          <w:divBdr>
            <w:top w:val="none" w:sz="0" w:space="0" w:color="auto"/>
            <w:left w:val="none" w:sz="0" w:space="0" w:color="auto"/>
            <w:bottom w:val="none" w:sz="0" w:space="0" w:color="auto"/>
            <w:right w:val="none" w:sz="0" w:space="0" w:color="auto"/>
          </w:divBdr>
        </w:div>
        <w:div w:id="422259675">
          <w:marLeft w:val="640"/>
          <w:marRight w:val="0"/>
          <w:marTop w:val="0"/>
          <w:marBottom w:val="0"/>
          <w:divBdr>
            <w:top w:val="none" w:sz="0" w:space="0" w:color="auto"/>
            <w:left w:val="none" w:sz="0" w:space="0" w:color="auto"/>
            <w:bottom w:val="none" w:sz="0" w:space="0" w:color="auto"/>
            <w:right w:val="none" w:sz="0" w:space="0" w:color="auto"/>
          </w:divBdr>
        </w:div>
        <w:div w:id="41681217">
          <w:marLeft w:val="640"/>
          <w:marRight w:val="0"/>
          <w:marTop w:val="0"/>
          <w:marBottom w:val="0"/>
          <w:divBdr>
            <w:top w:val="none" w:sz="0" w:space="0" w:color="auto"/>
            <w:left w:val="none" w:sz="0" w:space="0" w:color="auto"/>
            <w:bottom w:val="none" w:sz="0" w:space="0" w:color="auto"/>
            <w:right w:val="none" w:sz="0" w:space="0" w:color="auto"/>
          </w:divBdr>
        </w:div>
        <w:div w:id="495614071">
          <w:marLeft w:val="640"/>
          <w:marRight w:val="0"/>
          <w:marTop w:val="0"/>
          <w:marBottom w:val="0"/>
          <w:divBdr>
            <w:top w:val="none" w:sz="0" w:space="0" w:color="auto"/>
            <w:left w:val="none" w:sz="0" w:space="0" w:color="auto"/>
            <w:bottom w:val="none" w:sz="0" w:space="0" w:color="auto"/>
            <w:right w:val="none" w:sz="0" w:space="0" w:color="auto"/>
          </w:divBdr>
        </w:div>
        <w:div w:id="365757415">
          <w:marLeft w:val="640"/>
          <w:marRight w:val="0"/>
          <w:marTop w:val="0"/>
          <w:marBottom w:val="0"/>
          <w:divBdr>
            <w:top w:val="none" w:sz="0" w:space="0" w:color="auto"/>
            <w:left w:val="none" w:sz="0" w:space="0" w:color="auto"/>
            <w:bottom w:val="none" w:sz="0" w:space="0" w:color="auto"/>
            <w:right w:val="none" w:sz="0" w:space="0" w:color="auto"/>
          </w:divBdr>
        </w:div>
      </w:divsChild>
    </w:div>
    <w:div w:id="854806122">
      <w:bodyDiv w:val="1"/>
      <w:marLeft w:val="0"/>
      <w:marRight w:val="0"/>
      <w:marTop w:val="0"/>
      <w:marBottom w:val="0"/>
      <w:divBdr>
        <w:top w:val="none" w:sz="0" w:space="0" w:color="auto"/>
        <w:left w:val="none" w:sz="0" w:space="0" w:color="auto"/>
        <w:bottom w:val="none" w:sz="0" w:space="0" w:color="auto"/>
        <w:right w:val="none" w:sz="0" w:space="0" w:color="auto"/>
      </w:divBdr>
      <w:divsChild>
        <w:div w:id="483205381">
          <w:marLeft w:val="640"/>
          <w:marRight w:val="0"/>
          <w:marTop w:val="0"/>
          <w:marBottom w:val="0"/>
          <w:divBdr>
            <w:top w:val="none" w:sz="0" w:space="0" w:color="auto"/>
            <w:left w:val="none" w:sz="0" w:space="0" w:color="auto"/>
            <w:bottom w:val="none" w:sz="0" w:space="0" w:color="auto"/>
            <w:right w:val="none" w:sz="0" w:space="0" w:color="auto"/>
          </w:divBdr>
        </w:div>
        <w:div w:id="1423406937">
          <w:marLeft w:val="640"/>
          <w:marRight w:val="0"/>
          <w:marTop w:val="0"/>
          <w:marBottom w:val="0"/>
          <w:divBdr>
            <w:top w:val="none" w:sz="0" w:space="0" w:color="auto"/>
            <w:left w:val="none" w:sz="0" w:space="0" w:color="auto"/>
            <w:bottom w:val="none" w:sz="0" w:space="0" w:color="auto"/>
            <w:right w:val="none" w:sz="0" w:space="0" w:color="auto"/>
          </w:divBdr>
        </w:div>
        <w:div w:id="703333867">
          <w:marLeft w:val="640"/>
          <w:marRight w:val="0"/>
          <w:marTop w:val="0"/>
          <w:marBottom w:val="0"/>
          <w:divBdr>
            <w:top w:val="none" w:sz="0" w:space="0" w:color="auto"/>
            <w:left w:val="none" w:sz="0" w:space="0" w:color="auto"/>
            <w:bottom w:val="none" w:sz="0" w:space="0" w:color="auto"/>
            <w:right w:val="none" w:sz="0" w:space="0" w:color="auto"/>
          </w:divBdr>
        </w:div>
        <w:div w:id="2136364410">
          <w:marLeft w:val="640"/>
          <w:marRight w:val="0"/>
          <w:marTop w:val="0"/>
          <w:marBottom w:val="0"/>
          <w:divBdr>
            <w:top w:val="none" w:sz="0" w:space="0" w:color="auto"/>
            <w:left w:val="none" w:sz="0" w:space="0" w:color="auto"/>
            <w:bottom w:val="none" w:sz="0" w:space="0" w:color="auto"/>
            <w:right w:val="none" w:sz="0" w:space="0" w:color="auto"/>
          </w:divBdr>
        </w:div>
        <w:div w:id="1555510427">
          <w:marLeft w:val="640"/>
          <w:marRight w:val="0"/>
          <w:marTop w:val="0"/>
          <w:marBottom w:val="0"/>
          <w:divBdr>
            <w:top w:val="none" w:sz="0" w:space="0" w:color="auto"/>
            <w:left w:val="none" w:sz="0" w:space="0" w:color="auto"/>
            <w:bottom w:val="none" w:sz="0" w:space="0" w:color="auto"/>
            <w:right w:val="none" w:sz="0" w:space="0" w:color="auto"/>
          </w:divBdr>
        </w:div>
        <w:div w:id="661353201">
          <w:marLeft w:val="640"/>
          <w:marRight w:val="0"/>
          <w:marTop w:val="0"/>
          <w:marBottom w:val="0"/>
          <w:divBdr>
            <w:top w:val="none" w:sz="0" w:space="0" w:color="auto"/>
            <w:left w:val="none" w:sz="0" w:space="0" w:color="auto"/>
            <w:bottom w:val="none" w:sz="0" w:space="0" w:color="auto"/>
            <w:right w:val="none" w:sz="0" w:space="0" w:color="auto"/>
          </w:divBdr>
        </w:div>
        <w:div w:id="895047787">
          <w:marLeft w:val="640"/>
          <w:marRight w:val="0"/>
          <w:marTop w:val="0"/>
          <w:marBottom w:val="0"/>
          <w:divBdr>
            <w:top w:val="none" w:sz="0" w:space="0" w:color="auto"/>
            <w:left w:val="none" w:sz="0" w:space="0" w:color="auto"/>
            <w:bottom w:val="none" w:sz="0" w:space="0" w:color="auto"/>
            <w:right w:val="none" w:sz="0" w:space="0" w:color="auto"/>
          </w:divBdr>
        </w:div>
      </w:divsChild>
    </w:div>
    <w:div w:id="914709347">
      <w:bodyDiv w:val="1"/>
      <w:marLeft w:val="0"/>
      <w:marRight w:val="0"/>
      <w:marTop w:val="0"/>
      <w:marBottom w:val="0"/>
      <w:divBdr>
        <w:top w:val="none" w:sz="0" w:space="0" w:color="auto"/>
        <w:left w:val="none" w:sz="0" w:space="0" w:color="auto"/>
        <w:bottom w:val="none" w:sz="0" w:space="0" w:color="auto"/>
        <w:right w:val="none" w:sz="0" w:space="0" w:color="auto"/>
      </w:divBdr>
      <w:divsChild>
        <w:div w:id="1034115449">
          <w:marLeft w:val="640"/>
          <w:marRight w:val="0"/>
          <w:marTop w:val="0"/>
          <w:marBottom w:val="0"/>
          <w:divBdr>
            <w:top w:val="none" w:sz="0" w:space="0" w:color="auto"/>
            <w:left w:val="none" w:sz="0" w:space="0" w:color="auto"/>
            <w:bottom w:val="none" w:sz="0" w:space="0" w:color="auto"/>
            <w:right w:val="none" w:sz="0" w:space="0" w:color="auto"/>
          </w:divBdr>
        </w:div>
        <w:div w:id="250354565">
          <w:marLeft w:val="640"/>
          <w:marRight w:val="0"/>
          <w:marTop w:val="0"/>
          <w:marBottom w:val="0"/>
          <w:divBdr>
            <w:top w:val="none" w:sz="0" w:space="0" w:color="auto"/>
            <w:left w:val="none" w:sz="0" w:space="0" w:color="auto"/>
            <w:bottom w:val="none" w:sz="0" w:space="0" w:color="auto"/>
            <w:right w:val="none" w:sz="0" w:space="0" w:color="auto"/>
          </w:divBdr>
        </w:div>
        <w:div w:id="1129395391">
          <w:marLeft w:val="640"/>
          <w:marRight w:val="0"/>
          <w:marTop w:val="0"/>
          <w:marBottom w:val="0"/>
          <w:divBdr>
            <w:top w:val="none" w:sz="0" w:space="0" w:color="auto"/>
            <w:left w:val="none" w:sz="0" w:space="0" w:color="auto"/>
            <w:bottom w:val="none" w:sz="0" w:space="0" w:color="auto"/>
            <w:right w:val="none" w:sz="0" w:space="0" w:color="auto"/>
          </w:divBdr>
        </w:div>
        <w:div w:id="652098740">
          <w:marLeft w:val="640"/>
          <w:marRight w:val="0"/>
          <w:marTop w:val="0"/>
          <w:marBottom w:val="0"/>
          <w:divBdr>
            <w:top w:val="none" w:sz="0" w:space="0" w:color="auto"/>
            <w:left w:val="none" w:sz="0" w:space="0" w:color="auto"/>
            <w:bottom w:val="none" w:sz="0" w:space="0" w:color="auto"/>
            <w:right w:val="none" w:sz="0" w:space="0" w:color="auto"/>
          </w:divBdr>
        </w:div>
        <w:div w:id="1370183509">
          <w:marLeft w:val="640"/>
          <w:marRight w:val="0"/>
          <w:marTop w:val="0"/>
          <w:marBottom w:val="0"/>
          <w:divBdr>
            <w:top w:val="none" w:sz="0" w:space="0" w:color="auto"/>
            <w:left w:val="none" w:sz="0" w:space="0" w:color="auto"/>
            <w:bottom w:val="none" w:sz="0" w:space="0" w:color="auto"/>
            <w:right w:val="none" w:sz="0" w:space="0" w:color="auto"/>
          </w:divBdr>
        </w:div>
        <w:div w:id="2140757881">
          <w:marLeft w:val="640"/>
          <w:marRight w:val="0"/>
          <w:marTop w:val="0"/>
          <w:marBottom w:val="0"/>
          <w:divBdr>
            <w:top w:val="none" w:sz="0" w:space="0" w:color="auto"/>
            <w:left w:val="none" w:sz="0" w:space="0" w:color="auto"/>
            <w:bottom w:val="none" w:sz="0" w:space="0" w:color="auto"/>
            <w:right w:val="none" w:sz="0" w:space="0" w:color="auto"/>
          </w:divBdr>
        </w:div>
      </w:divsChild>
    </w:div>
    <w:div w:id="995886935">
      <w:bodyDiv w:val="1"/>
      <w:marLeft w:val="0"/>
      <w:marRight w:val="0"/>
      <w:marTop w:val="0"/>
      <w:marBottom w:val="0"/>
      <w:divBdr>
        <w:top w:val="none" w:sz="0" w:space="0" w:color="auto"/>
        <w:left w:val="none" w:sz="0" w:space="0" w:color="auto"/>
        <w:bottom w:val="none" w:sz="0" w:space="0" w:color="auto"/>
        <w:right w:val="none" w:sz="0" w:space="0" w:color="auto"/>
      </w:divBdr>
      <w:divsChild>
        <w:div w:id="1009597427">
          <w:marLeft w:val="640"/>
          <w:marRight w:val="0"/>
          <w:marTop w:val="0"/>
          <w:marBottom w:val="0"/>
          <w:divBdr>
            <w:top w:val="none" w:sz="0" w:space="0" w:color="auto"/>
            <w:left w:val="none" w:sz="0" w:space="0" w:color="auto"/>
            <w:bottom w:val="none" w:sz="0" w:space="0" w:color="auto"/>
            <w:right w:val="none" w:sz="0" w:space="0" w:color="auto"/>
          </w:divBdr>
        </w:div>
        <w:div w:id="1710257820">
          <w:marLeft w:val="640"/>
          <w:marRight w:val="0"/>
          <w:marTop w:val="0"/>
          <w:marBottom w:val="0"/>
          <w:divBdr>
            <w:top w:val="none" w:sz="0" w:space="0" w:color="auto"/>
            <w:left w:val="none" w:sz="0" w:space="0" w:color="auto"/>
            <w:bottom w:val="none" w:sz="0" w:space="0" w:color="auto"/>
            <w:right w:val="none" w:sz="0" w:space="0" w:color="auto"/>
          </w:divBdr>
        </w:div>
        <w:div w:id="1983583288">
          <w:marLeft w:val="640"/>
          <w:marRight w:val="0"/>
          <w:marTop w:val="0"/>
          <w:marBottom w:val="0"/>
          <w:divBdr>
            <w:top w:val="none" w:sz="0" w:space="0" w:color="auto"/>
            <w:left w:val="none" w:sz="0" w:space="0" w:color="auto"/>
            <w:bottom w:val="none" w:sz="0" w:space="0" w:color="auto"/>
            <w:right w:val="none" w:sz="0" w:space="0" w:color="auto"/>
          </w:divBdr>
        </w:div>
        <w:div w:id="1051684953">
          <w:marLeft w:val="640"/>
          <w:marRight w:val="0"/>
          <w:marTop w:val="0"/>
          <w:marBottom w:val="0"/>
          <w:divBdr>
            <w:top w:val="none" w:sz="0" w:space="0" w:color="auto"/>
            <w:left w:val="none" w:sz="0" w:space="0" w:color="auto"/>
            <w:bottom w:val="none" w:sz="0" w:space="0" w:color="auto"/>
            <w:right w:val="none" w:sz="0" w:space="0" w:color="auto"/>
          </w:divBdr>
        </w:div>
        <w:div w:id="679697881">
          <w:marLeft w:val="640"/>
          <w:marRight w:val="0"/>
          <w:marTop w:val="0"/>
          <w:marBottom w:val="0"/>
          <w:divBdr>
            <w:top w:val="none" w:sz="0" w:space="0" w:color="auto"/>
            <w:left w:val="none" w:sz="0" w:space="0" w:color="auto"/>
            <w:bottom w:val="none" w:sz="0" w:space="0" w:color="auto"/>
            <w:right w:val="none" w:sz="0" w:space="0" w:color="auto"/>
          </w:divBdr>
        </w:div>
        <w:div w:id="1944651510">
          <w:marLeft w:val="640"/>
          <w:marRight w:val="0"/>
          <w:marTop w:val="0"/>
          <w:marBottom w:val="0"/>
          <w:divBdr>
            <w:top w:val="none" w:sz="0" w:space="0" w:color="auto"/>
            <w:left w:val="none" w:sz="0" w:space="0" w:color="auto"/>
            <w:bottom w:val="none" w:sz="0" w:space="0" w:color="auto"/>
            <w:right w:val="none" w:sz="0" w:space="0" w:color="auto"/>
          </w:divBdr>
        </w:div>
        <w:div w:id="246620221">
          <w:marLeft w:val="640"/>
          <w:marRight w:val="0"/>
          <w:marTop w:val="0"/>
          <w:marBottom w:val="0"/>
          <w:divBdr>
            <w:top w:val="none" w:sz="0" w:space="0" w:color="auto"/>
            <w:left w:val="none" w:sz="0" w:space="0" w:color="auto"/>
            <w:bottom w:val="none" w:sz="0" w:space="0" w:color="auto"/>
            <w:right w:val="none" w:sz="0" w:space="0" w:color="auto"/>
          </w:divBdr>
        </w:div>
        <w:div w:id="1654942339">
          <w:marLeft w:val="640"/>
          <w:marRight w:val="0"/>
          <w:marTop w:val="0"/>
          <w:marBottom w:val="0"/>
          <w:divBdr>
            <w:top w:val="none" w:sz="0" w:space="0" w:color="auto"/>
            <w:left w:val="none" w:sz="0" w:space="0" w:color="auto"/>
            <w:bottom w:val="none" w:sz="0" w:space="0" w:color="auto"/>
            <w:right w:val="none" w:sz="0" w:space="0" w:color="auto"/>
          </w:divBdr>
        </w:div>
      </w:divsChild>
    </w:div>
    <w:div w:id="1002320507">
      <w:bodyDiv w:val="1"/>
      <w:marLeft w:val="0"/>
      <w:marRight w:val="0"/>
      <w:marTop w:val="0"/>
      <w:marBottom w:val="0"/>
      <w:divBdr>
        <w:top w:val="none" w:sz="0" w:space="0" w:color="auto"/>
        <w:left w:val="none" w:sz="0" w:space="0" w:color="auto"/>
        <w:bottom w:val="none" w:sz="0" w:space="0" w:color="auto"/>
        <w:right w:val="none" w:sz="0" w:space="0" w:color="auto"/>
      </w:divBdr>
      <w:divsChild>
        <w:div w:id="84345401">
          <w:marLeft w:val="640"/>
          <w:marRight w:val="0"/>
          <w:marTop w:val="0"/>
          <w:marBottom w:val="0"/>
          <w:divBdr>
            <w:top w:val="none" w:sz="0" w:space="0" w:color="auto"/>
            <w:left w:val="none" w:sz="0" w:space="0" w:color="auto"/>
            <w:bottom w:val="none" w:sz="0" w:space="0" w:color="auto"/>
            <w:right w:val="none" w:sz="0" w:space="0" w:color="auto"/>
          </w:divBdr>
        </w:div>
        <w:div w:id="1119491293">
          <w:marLeft w:val="640"/>
          <w:marRight w:val="0"/>
          <w:marTop w:val="0"/>
          <w:marBottom w:val="0"/>
          <w:divBdr>
            <w:top w:val="none" w:sz="0" w:space="0" w:color="auto"/>
            <w:left w:val="none" w:sz="0" w:space="0" w:color="auto"/>
            <w:bottom w:val="none" w:sz="0" w:space="0" w:color="auto"/>
            <w:right w:val="none" w:sz="0" w:space="0" w:color="auto"/>
          </w:divBdr>
        </w:div>
        <w:div w:id="2028367654">
          <w:marLeft w:val="640"/>
          <w:marRight w:val="0"/>
          <w:marTop w:val="0"/>
          <w:marBottom w:val="0"/>
          <w:divBdr>
            <w:top w:val="none" w:sz="0" w:space="0" w:color="auto"/>
            <w:left w:val="none" w:sz="0" w:space="0" w:color="auto"/>
            <w:bottom w:val="none" w:sz="0" w:space="0" w:color="auto"/>
            <w:right w:val="none" w:sz="0" w:space="0" w:color="auto"/>
          </w:divBdr>
        </w:div>
        <w:div w:id="1023290510">
          <w:marLeft w:val="640"/>
          <w:marRight w:val="0"/>
          <w:marTop w:val="0"/>
          <w:marBottom w:val="0"/>
          <w:divBdr>
            <w:top w:val="none" w:sz="0" w:space="0" w:color="auto"/>
            <w:left w:val="none" w:sz="0" w:space="0" w:color="auto"/>
            <w:bottom w:val="none" w:sz="0" w:space="0" w:color="auto"/>
            <w:right w:val="none" w:sz="0" w:space="0" w:color="auto"/>
          </w:divBdr>
        </w:div>
        <w:div w:id="1600093870">
          <w:marLeft w:val="640"/>
          <w:marRight w:val="0"/>
          <w:marTop w:val="0"/>
          <w:marBottom w:val="0"/>
          <w:divBdr>
            <w:top w:val="none" w:sz="0" w:space="0" w:color="auto"/>
            <w:left w:val="none" w:sz="0" w:space="0" w:color="auto"/>
            <w:bottom w:val="none" w:sz="0" w:space="0" w:color="auto"/>
            <w:right w:val="none" w:sz="0" w:space="0" w:color="auto"/>
          </w:divBdr>
        </w:div>
        <w:div w:id="205795478">
          <w:marLeft w:val="640"/>
          <w:marRight w:val="0"/>
          <w:marTop w:val="0"/>
          <w:marBottom w:val="0"/>
          <w:divBdr>
            <w:top w:val="none" w:sz="0" w:space="0" w:color="auto"/>
            <w:left w:val="none" w:sz="0" w:space="0" w:color="auto"/>
            <w:bottom w:val="none" w:sz="0" w:space="0" w:color="auto"/>
            <w:right w:val="none" w:sz="0" w:space="0" w:color="auto"/>
          </w:divBdr>
        </w:div>
        <w:div w:id="2143421988">
          <w:marLeft w:val="640"/>
          <w:marRight w:val="0"/>
          <w:marTop w:val="0"/>
          <w:marBottom w:val="0"/>
          <w:divBdr>
            <w:top w:val="none" w:sz="0" w:space="0" w:color="auto"/>
            <w:left w:val="none" w:sz="0" w:space="0" w:color="auto"/>
            <w:bottom w:val="none" w:sz="0" w:space="0" w:color="auto"/>
            <w:right w:val="none" w:sz="0" w:space="0" w:color="auto"/>
          </w:divBdr>
        </w:div>
        <w:div w:id="789861633">
          <w:marLeft w:val="640"/>
          <w:marRight w:val="0"/>
          <w:marTop w:val="0"/>
          <w:marBottom w:val="0"/>
          <w:divBdr>
            <w:top w:val="none" w:sz="0" w:space="0" w:color="auto"/>
            <w:left w:val="none" w:sz="0" w:space="0" w:color="auto"/>
            <w:bottom w:val="none" w:sz="0" w:space="0" w:color="auto"/>
            <w:right w:val="none" w:sz="0" w:space="0" w:color="auto"/>
          </w:divBdr>
        </w:div>
      </w:divsChild>
    </w:div>
    <w:div w:id="1335035710">
      <w:bodyDiv w:val="1"/>
      <w:marLeft w:val="0"/>
      <w:marRight w:val="0"/>
      <w:marTop w:val="0"/>
      <w:marBottom w:val="0"/>
      <w:divBdr>
        <w:top w:val="none" w:sz="0" w:space="0" w:color="auto"/>
        <w:left w:val="none" w:sz="0" w:space="0" w:color="auto"/>
        <w:bottom w:val="none" w:sz="0" w:space="0" w:color="auto"/>
        <w:right w:val="none" w:sz="0" w:space="0" w:color="auto"/>
      </w:divBdr>
      <w:divsChild>
        <w:div w:id="406853235">
          <w:marLeft w:val="640"/>
          <w:marRight w:val="0"/>
          <w:marTop w:val="0"/>
          <w:marBottom w:val="0"/>
          <w:divBdr>
            <w:top w:val="none" w:sz="0" w:space="0" w:color="auto"/>
            <w:left w:val="none" w:sz="0" w:space="0" w:color="auto"/>
            <w:bottom w:val="none" w:sz="0" w:space="0" w:color="auto"/>
            <w:right w:val="none" w:sz="0" w:space="0" w:color="auto"/>
          </w:divBdr>
        </w:div>
        <w:div w:id="1053652847">
          <w:marLeft w:val="640"/>
          <w:marRight w:val="0"/>
          <w:marTop w:val="0"/>
          <w:marBottom w:val="0"/>
          <w:divBdr>
            <w:top w:val="none" w:sz="0" w:space="0" w:color="auto"/>
            <w:left w:val="none" w:sz="0" w:space="0" w:color="auto"/>
            <w:bottom w:val="none" w:sz="0" w:space="0" w:color="auto"/>
            <w:right w:val="none" w:sz="0" w:space="0" w:color="auto"/>
          </w:divBdr>
        </w:div>
        <w:div w:id="293412058">
          <w:marLeft w:val="640"/>
          <w:marRight w:val="0"/>
          <w:marTop w:val="0"/>
          <w:marBottom w:val="0"/>
          <w:divBdr>
            <w:top w:val="none" w:sz="0" w:space="0" w:color="auto"/>
            <w:left w:val="none" w:sz="0" w:space="0" w:color="auto"/>
            <w:bottom w:val="none" w:sz="0" w:space="0" w:color="auto"/>
            <w:right w:val="none" w:sz="0" w:space="0" w:color="auto"/>
          </w:divBdr>
        </w:div>
        <w:div w:id="1464234269">
          <w:marLeft w:val="640"/>
          <w:marRight w:val="0"/>
          <w:marTop w:val="0"/>
          <w:marBottom w:val="0"/>
          <w:divBdr>
            <w:top w:val="none" w:sz="0" w:space="0" w:color="auto"/>
            <w:left w:val="none" w:sz="0" w:space="0" w:color="auto"/>
            <w:bottom w:val="none" w:sz="0" w:space="0" w:color="auto"/>
            <w:right w:val="none" w:sz="0" w:space="0" w:color="auto"/>
          </w:divBdr>
        </w:div>
        <w:div w:id="146635714">
          <w:marLeft w:val="640"/>
          <w:marRight w:val="0"/>
          <w:marTop w:val="0"/>
          <w:marBottom w:val="0"/>
          <w:divBdr>
            <w:top w:val="none" w:sz="0" w:space="0" w:color="auto"/>
            <w:left w:val="none" w:sz="0" w:space="0" w:color="auto"/>
            <w:bottom w:val="none" w:sz="0" w:space="0" w:color="auto"/>
            <w:right w:val="none" w:sz="0" w:space="0" w:color="auto"/>
          </w:divBdr>
        </w:div>
        <w:div w:id="2114981918">
          <w:marLeft w:val="640"/>
          <w:marRight w:val="0"/>
          <w:marTop w:val="0"/>
          <w:marBottom w:val="0"/>
          <w:divBdr>
            <w:top w:val="none" w:sz="0" w:space="0" w:color="auto"/>
            <w:left w:val="none" w:sz="0" w:space="0" w:color="auto"/>
            <w:bottom w:val="none" w:sz="0" w:space="0" w:color="auto"/>
            <w:right w:val="none" w:sz="0" w:space="0" w:color="auto"/>
          </w:divBdr>
        </w:div>
        <w:div w:id="1309625942">
          <w:marLeft w:val="640"/>
          <w:marRight w:val="0"/>
          <w:marTop w:val="0"/>
          <w:marBottom w:val="0"/>
          <w:divBdr>
            <w:top w:val="none" w:sz="0" w:space="0" w:color="auto"/>
            <w:left w:val="none" w:sz="0" w:space="0" w:color="auto"/>
            <w:bottom w:val="none" w:sz="0" w:space="0" w:color="auto"/>
            <w:right w:val="none" w:sz="0" w:space="0" w:color="auto"/>
          </w:divBdr>
        </w:div>
      </w:divsChild>
    </w:div>
    <w:div w:id="1342663602">
      <w:bodyDiv w:val="1"/>
      <w:marLeft w:val="0"/>
      <w:marRight w:val="0"/>
      <w:marTop w:val="0"/>
      <w:marBottom w:val="0"/>
      <w:divBdr>
        <w:top w:val="none" w:sz="0" w:space="0" w:color="auto"/>
        <w:left w:val="none" w:sz="0" w:space="0" w:color="auto"/>
        <w:bottom w:val="none" w:sz="0" w:space="0" w:color="auto"/>
        <w:right w:val="none" w:sz="0" w:space="0" w:color="auto"/>
      </w:divBdr>
      <w:divsChild>
        <w:div w:id="1205410157">
          <w:marLeft w:val="640"/>
          <w:marRight w:val="0"/>
          <w:marTop w:val="0"/>
          <w:marBottom w:val="0"/>
          <w:divBdr>
            <w:top w:val="none" w:sz="0" w:space="0" w:color="auto"/>
            <w:left w:val="none" w:sz="0" w:space="0" w:color="auto"/>
            <w:bottom w:val="none" w:sz="0" w:space="0" w:color="auto"/>
            <w:right w:val="none" w:sz="0" w:space="0" w:color="auto"/>
          </w:divBdr>
        </w:div>
        <w:div w:id="1939172728">
          <w:marLeft w:val="640"/>
          <w:marRight w:val="0"/>
          <w:marTop w:val="0"/>
          <w:marBottom w:val="0"/>
          <w:divBdr>
            <w:top w:val="none" w:sz="0" w:space="0" w:color="auto"/>
            <w:left w:val="none" w:sz="0" w:space="0" w:color="auto"/>
            <w:bottom w:val="none" w:sz="0" w:space="0" w:color="auto"/>
            <w:right w:val="none" w:sz="0" w:space="0" w:color="auto"/>
          </w:divBdr>
        </w:div>
        <w:div w:id="1268267258">
          <w:marLeft w:val="640"/>
          <w:marRight w:val="0"/>
          <w:marTop w:val="0"/>
          <w:marBottom w:val="0"/>
          <w:divBdr>
            <w:top w:val="none" w:sz="0" w:space="0" w:color="auto"/>
            <w:left w:val="none" w:sz="0" w:space="0" w:color="auto"/>
            <w:bottom w:val="none" w:sz="0" w:space="0" w:color="auto"/>
            <w:right w:val="none" w:sz="0" w:space="0" w:color="auto"/>
          </w:divBdr>
        </w:div>
        <w:div w:id="1486628481">
          <w:marLeft w:val="640"/>
          <w:marRight w:val="0"/>
          <w:marTop w:val="0"/>
          <w:marBottom w:val="0"/>
          <w:divBdr>
            <w:top w:val="none" w:sz="0" w:space="0" w:color="auto"/>
            <w:left w:val="none" w:sz="0" w:space="0" w:color="auto"/>
            <w:bottom w:val="none" w:sz="0" w:space="0" w:color="auto"/>
            <w:right w:val="none" w:sz="0" w:space="0" w:color="auto"/>
          </w:divBdr>
        </w:div>
        <w:div w:id="1120107554">
          <w:marLeft w:val="640"/>
          <w:marRight w:val="0"/>
          <w:marTop w:val="0"/>
          <w:marBottom w:val="0"/>
          <w:divBdr>
            <w:top w:val="none" w:sz="0" w:space="0" w:color="auto"/>
            <w:left w:val="none" w:sz="0" w:space="0" w:color="auto"/>
            <w:bottom w:val="none" w:sz="0" w:space="0" w:color="auto"/>
            <w:right w:val="none" w:sz="0" w:space="0" w:color="auto"/>
          </w:divBdr>
        </w:div>
        <w:div w:id="1673217008">
          <w:marLeft w:val="640"/>
          <w:marRight w:val="0"/>
          <w:marTop w:val="0"/>
          <w:marBottom w:val="0"/>
          <w:divBdr>
            <w:top w:val="none" w:sz="0" w:space="0" w:color="auto"/>
            <w:left w:val="none" w:sz="0" w:space="0" w:color="auto"/>
            <w:bottom w:val="none" w:sz="0" w:space="0" w:color="auto"/>
            <w:right w:val="none" w:sz="0" w:space="0" w:color="auto"/>
          </w:divBdr>
        </w:div>
        <w:div w:id="1768429381">
          <w:marLeft w:val="640"/>
          <w:marRight w:val="0"/>
          <w:marTop w:val="0"/>
          <w:marBottom w:val="0"/>
          <w:divBdr>
            <w:top w:val="none" w:sz="0" w:space="0" w:color="auto"/>
            <w:left w:val="none" w:sz="0" w:space="0" w:color="auto"/>
            <w:bottom w:val="none" w:sz="0" w:space="0" w:color="auto"/>
            <w:right w:val="none" w:sz="0" w:space="0" w:color="auto"/>
          </w:divBdr>
        </w:div>
      </w:divsChild>
    </w:div>
    <w:div w:id="1412005776">
      <w:bodyDiv w:val="1"/>
      <w:marLeft w:val="0"/>
      <w:marRight w:val="0"/>
      <w:marTop w:val="0"/>
      <w:marBottom w:val="0"/>
      <w:divBdr>
        <w:top w:val="none" w:sz="0" w:space="0" w:color="auto"/>
        <w:left w:val="none" w:sz="0" w:space="0" w:color="auto"/>
        <w:bottom w:val="none" w:sz="0" w:space="0" w:color="auto"/>
        <w:right w:val="none" w:sz="0" w:space="0" w:color="auto"/>
      </w:divBdr>
    </w:div>
    <w:div w:id="1469545658">
      <w:bodyDiv w:val="1"/>
      <w:marLeft w:val="0"/>
      <w:marRight w:val="0"/>
      <w:marTop w:val="0"/>
      <w:marBottom w:val="0"/>
      <w:divBdr>
        <w:top w:val="none" w:sz="0" w:space="0" w:color="auto"/>
        <w:left w:val="none" w:sz="0" w:space="0" w:color="auto"/>
        <w:bottom w:val="none" w:sz="0" w:space="0" w:color="auto"/>
        <w:right w:val="none" w:sz="0" w:space="0" w:color="auto"/>
      </w:divBdr>
      <w:divsChild>
        <w:div w:id="103697105">
          <w:marLeft w:val="640"/>
          <w:marRight w:val="0"/>
          <w:marTop w:val="0"/>
          <w:marBottom w:val="0"/>
          <w:divBdr>
            <w:top w:val="none" w:sz="0" w:space="0" w:color="auto"/>
            <w:left w:val="none" w:sz="0" w:space="0" w:color="auto"/>
            <w:bottom w:val="none" w:sz="0" w:space="0" w:color="auto"/>
            <w:right w:val="none" w:sz="0" w:space="0" w:color="auto"/>
          </w:divBdr>
        </w:div>
        <w:div w:id="1103651016">
          <w:marLeft w:val="640"/>
          <w:marRight w:val="0"/>
          <w:marTop w:val="0"/>
          <w:marBottom w:val="0"/>
          <w:divBdr>
            <w:top w:val="none" w:sz="0" w:space="0" w:color="auto"/>
            <w:left w:val="none" w:sz="0" w:space="0" w:color="auto"/>
            <w:bottom w:val="none" w:sz="0" w:space="0" w:color="auto"/>
            <w:right w:val="none" w:sz="0" w:space="0" w:color="auto"/>
          </w:divBdr>
        </w:div>
        <w:div w:id="107241510">
          <w:marLeft w:val="640"/>
          <w:marRight w:val="0"/>
          <w:marTop w:val="0"/>
          <w:marBottom w:val="0"/>
          <w:divBdr>
            <w:top w:val="none" w:sz="0" w:space="0" w:color="auto"/>
            <w:left w:val="none" w:sz="0" w:space="0" w:color="auto"/>
            <w:bottom w:val="none" w:sz="0" w:space="0" w:color="auto"/>
            <w:right w:val="none" w:sz="0" w:space="0" w:color="auto"/>
          </w:divBdr>
        </w:div>
        <w:div w:id="976378830">
          <w:marLeft w:val="640"/>
          <w:marRight w:val="0"/>
          <w:marTop w:val="0"/>
          <w:marBottom w:val="0"/>
          <w:divBdr>
            <w:top w:val="none" w:sz="0" w:space="0" w:color="auto"/>
            <w:left w:val="none" w:sz="0" w:space="0" w:color="auto"/>
            <w:bottom w:val="none" w:sz="0" w:space="0" w:color="auto"/>
            <w:right w:val="none" w:sz="0" w:space="0" w:color="auto"/>
          </w:divBdr>
        </w:div>
        <w:div w:id="327830554">
          <w:marLeft w:val="640"/>
          <w:marRight w:val="0"/>
          <w:marTop w:val="0"/>
          <w:marBottom w:val="0"/>
          <w:divBdr>
            <w:top w:val="none" w:sz="0" w:space="0" w:color="auto"/>
            <w:left w:val="none" w:sz="0" w:space="0" w:color="auto"/>
            <w:bottom w:val="none" w:sz="0" w:space="0" w:color="auto"/>
            <w:right w:val="none" w:sz="0" w:space="0" w:color="auto"/>
          </w:divBdr>
        </w:div>
        <w:div w:id="762846251">
          <w:marLeft w:val="640"/>
          <w:marRight w:val="0"/>
          <w:marTop w:val="0"/>
          <w:marBottom w:val="0"/>
          <w:divBdr>
            <w:top w:val="none" w:sz="0" w:space="0" w:color="auto"/>
            <w:left w:val="none" w:sz="0" w:space="0" w:color="auto"/>
            <w:bottom w:val="none" w:sz="0" w:space="0" w:color="auto"/>
            <w:right w:val="none" w:sz="0" w:space="0" w:color="auto"/>
          </w:divBdr>
        </w:div>
        <w:div w:id="812450008">
          <w:marLeft w:val="640"/>
          <w:marRight w:val="0"/>
          <w:marTop w:val="0"/>
          <w:marBottom w:val="0"/>
          <w:divBdr>
            <w:top w:val="none" w:sz="0" w:space="0" w:color="auto"/>
            <w:left w:val="none" w:sz="0" w:space="0" w:color="auto"/>
            <w:bottom w:val="none" w:sz="0" w:space="0" w:color="auto"/>
            <w:right w:val="none" w:sz="0" w:space="0" w:color="auto"/>
          </w:divBdr>
        </w:div>
      </w:divsChild>
    </w:div>
    <w:div w:id="1766028027">
      <w:bodyDiv w:val="1"/>
      <w:marLeft w:val="0"/>
      <w:marRight w:val="0"/>
      <w:marTop w:val="0"/>
      <w:marBottom w:val="0"/>
      <w:divBdr>
        <w:top w:val="none" w:sz="0" w:space="0" w:color="auto"/>
        <w:left w:val="none" w:sz="0" w:space="0" w:color="auto"/>
        <w:bottom w:val="none" w:sz="0" w:space="0" w:color="auto"/>
        <w:right w:val="none" w:sz="0" w:space="0" w:color="auto"/>
      </w:divBdr>
      <w:divsChild>
        <w:div w:id="870533570">
          <w:marLeft w:val="640"/>
          <w:marRight w:val="0"/>
          <w:marTop w:val="0"/>
          <w:marBottom w:val="0"/>
          <w:divBdr>
            <w:top w:val="none" w:sz="0" w:space="0" w:color="auto"/>
            <w:left w:val="none" w:sz="0" w:space="0" w:color="auto"/>
            <w:bottom w:val="none" w:sz="0" w:space="0" w:color="auto"/>
            <w:right w:val="none" w:sz="0" w:space="0" w:color="auto"/>
          </w:divBdr>
        </w:div>
        <w:div w:id="601690283">
          <w:marLeft w:val="640"/>
          <w:marRight w:val="0"/>
          <w:marTop w:val="0"/>
          <w:marBottom w:val="0"/>
          <w:divBdr>
            <w:top w:val="none" w:sz="0" w:space="0" w:color="auto"/>
            <w:left w:val="none" w:sz="0" w:space="0" w:color="auto"/>
            <w:bottom w:val="none" w:sz="0" w:space="0" w:color="auto"/>
            <w:right w:val="none" w:sz="0" w:space="0" w:color="auto"/>
          </w:divBdr>
        </w:div>
        <w:div w:id="2122259900">
          <w:marLeft w:val="640"/>
          <w:marRight w:val="0"/>
          <w:marTop w:val="0"/>
          <w:marBottom w:val="0"/>
          <w:divBdr>
            <w:top w:val="none" w:sz="0" w:space="0" w:color="auto"/>
            <w:left w:val="none" w:sz="0" w:space="0" w:color="auto"/>
            <w:bottom w:val="none" w:sz="0" w:space="0" w:color="auto"/>
            <w:right w:val="none" w:sz="0" w:space="0" w:color="auto"/>
          </w:divBdr>
        </w:div>
        <w:div w:id="1334147138">
          <w:marLeft w:val="640"/>
          <w:marRight w:val="0"/>
          <w:marTop w:val="0"/>
          <w:marBottom w:val="0"/>
          <w:divBdr>
            <w:top w:val="none" w:sz="0" w:space="0" w:color="auto"/>
            <w:left w:val="none" w:sz="0" w:space="0" w:color="auto"/>
            <w:bottom w:val="none" w:sz="0" w:space="0" w:color="auto"/>
            <w:right w:val="none" w:sz="0" w:space="0" w:color="auto"/>
          </w:divBdr>
        </w:div>
        <w:div w:id="598224250">
          <w:marLeft w:val="640"/>
          <w:marRight w:val="0"/>
          <w:marTop w:val="0"/>
          <w:marBottom w:val="0"/>
          <w:divBdr>
            <w:top w:val="none" w:sz="0" w:space="0" w:color="auto"/>
            <w:left w:val="none" w:sz="0" w:space="0" w:color="auto"/>
            <w:bottom w:val="none" w:sz="0" w:space="0" w:color="auto"/>
            <w:right w:val="none" w:sz="0" w:space="0" w:color="auto"/>
          </w:divBdr>
        </w:div>
        <w:div w:id="776608696">
          <w:marLeft w:val="640"/>
          <w:marRight w:val="0"/>
          <w:marTop w:val="0"/>
          <w:marBottom w:val="0"/>
          <w:divBdr>
            <w:top w:val="none" w:sz="0" w:space="0" w:color="auto"/>
            <w:left w:val="none" w:sz="0" w:space="0" w:color="auto"/>
            <w:bottom w:val="none" w:sz="0" w:space="0" w:color="auto"/>
            <w:right w:val="none" w:sz="0" w:space="0" w:color="auto"/>
          </w:divBdr>
        </w:div>
        <w:div w:id="201237289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ini@mecwins.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1E18A55-724D-41B6-A9E4-5D8FA8811262}"/>
      </w:docPartPr>
      <w:docPartBody>
        <w:p w:rsidR="00B175C2" w:rsidRDefault="00F3515C">
          <w:r w:rsidRPr="004849C3">
            <w:rPr>
              <w:rStyle w:val="Textodelmarcadordeposicin"/>
            </w:rPr>
            <w:t>Haga clic o pulse aquí para escribir texto.</w:t>
          </w:r>
        </w:p>
      </w:docPartBody>
    </w:docPart>
    <w:docPart>
      <w:docPartPr>
        <w:name w:val="77E1AF773E154C89918D2A147C50E905"/>
        <w:category>
          <w:name w:val="General"/>
          <w:gallery w:val="placeholder"/>
        </w:category>
        <w:types>
          <w:type w:val="bbPlcHdr"/>
        </w:types>
        <w:behaviors>
          <w:behavior w:val="content"/>
        </w:behaviors>
        <w:guid w:val="{6CB65D1A-7A37-44DD-ADCA-177893A74961}"/>
      </w:docPartPr>
      <w:docPartBody>
        <w:p w:rsidR="008C107B" w:rsidRDefault="008C107B" w:rsidP="008C107B">
          <w:pPr>
            <w:pStyle w:val="77E1AF773E154C89918D2A147C50E905"/>
          </w:pPr>
          <w:r w:rsidRPr="004849C3">
            <w:rPr>
              <w:rStyle w:val="Textodelmarcadordeposicin"/>
            </w:rPr>
            <w:t>Haga clic o pulse aquí para escribir texto.</w:t>
          </w:r>
        </w:p>
      </w:docPartBody>
    </w:docPart>
    <w:docPart>
      <w:docPartPr>
        <w:name w:val="CA992C95FF2E490B895C13EE00E1EF85"/>
        <w:category>
          <w:name w:val="General"/>
          <w:gallery w:val="placeholder"/>
        </w:category>
        <w:types>
          <w:type w:val="bbPlcHdr"/>
        </w:types>
        <w:behaviors>
          <w:behavior w:val="content"/>
        </w:behaviors>
        <w:guid w:val="{D5907BB7-E4E6-436B-9CB7-F4699841079F}"/>
      </w:docPartPr>
      <w:docPartBody>
        <w:p w:rsidR="00202E87" w:rsidRDefault="004B3BDB" w:rsidP="004B3BDB">
          <w:pPr>
            <w:pStyle w:val="CA992C95FF2E490B895C13EE00E1EF85"/>
          </w:pPr>
          <w:r w:rsidRPr="004849C3">
            <w:rPr>
              <w:rStyle w:val="Textodelmarcadordeposicin"/>
            </w:rPr>
            <w:t>Haga clic o pulse aquí para escribir texto.</w:t>
          </w:r>
        </w:p>
      </w:docPartBody>
    </w:docPart>
    <w:docPart>
      <w:docPartPr>
        <w:name w:val="DA6C388355BD451D9E42CBF6F8CA6BD0"/>
        <w:category>
          <w:name w:val="General"/>
          <w:gallery w:val="placeholder"/>
        </w:category>
        <w:types>
          <w:type w:val="bbPlcHdr"/>
        </w:types>
        <w:behaviors>
          <w:behavior w:val="content"/>
        </w:behaviors>
        <w:guid w:val="{BC6ABACA-D273-4711-8C4F-CB1C6DE12350}"/>
      </w:docPartPr>
      <w:docPartBody>
        <w:p w:rsidR="00202E87" w:rsidRDefault="004B3BDB" w:rsidP="004B3BDB">
          <w:pPr>
            <w:pStyle w:val="DA6C388355BD451D9E42CBF6F8CA6BD0"/>
          </w:pPr>
          <w:r w:rsidRPr="004849C3">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5C"/>
    <w:rsid w:val="00035D4C"/>
    <w:rsid w:val="00044069"/>
    <w:rsid w:val="00202E87"/>
    <w:rsid w:val="003674B8"/>
    <w:rsid w:val="004B3BDB"/>
    <w:rsid w:val="005073E4"/>
    <w:rsid w:val="00512D4E"/>
    <w:rsid w:val="006A6091"/>
    <w:rsid w:val="007D7BB0"/>
    <w:rsid w:val="008C107B"/>
    <w:rsid w:val="009E2B0B"/>
    <w:rsid w:val="009E4349"/>
    <w:rsid w:val="00A301DD"/>
    <w:rsid w:val="00A41059"/>
    <w:rsid w:val="00B175C2"/>
    <w:rsid w:val="00BE079E"/>
    <w:rsid w:val="00C43DAF"/>
    <w:rsid w:val="00C86A30"/>
    <w:rsid w:val="00D11085"/>
    <w:rsid w:val="00E36CA6"/>
    <w:rsid w:val="00F351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B3BDB"/>
    <w:rPr>
      <w:color w:val="808080"/>
    </w:rPr>
  </w:style>
  <w:style w:type="paragraph" w:customStyle="1" w:styleId="77E1AF773E154C89918D2A147C50E905">
    <w:name w:val="77E1AF773E154C89918D2A147C50E905"/>
    <w:rsid w:val="008C107B"/>
    <w:rPr>
      <w:lang w:val="en-US" w:eastAsia="en-US"/>
    </w:rPr>
  </w:style>
  <w:style w:type="paragraph" w:customStyle="1" w:styleId="CA992C95FF2E490B895C13EE00E1EF85">
    <w:name w:val="CA992C95FF2E490B895C13EE00E1EF85"/>
    <w:rsid w:val="004B3BDB"/>
    <w:rPr>
      <w:lang w:val="en-US" w:eastAsia="en-US"/>
    </w:rPr>
  </w:style>
  <w:style w:type="paragraph" w:customStyle="1" w:styleId="DA6C388355BD451D9E42CBF6F8CA6BD0">
    <w:name w:val="DA6C388355BD451D9E42CBF6F8CA6BD0"/>
    <w:rsid w:val="004B3BD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37D62A-6ED3-4F55-BCC6-2CEC791A4CF3}">
  <we:reference id="wa104382081" version="1.46.0.0" store="es-ES" storeType="OMEX"/>
  <we:alternateReferences>
    <we:reference id="wa104382081" version="1.46.0.0" store="WA104382081" storeType="OMEX"/>
  </we:alternateReferences>
  <we:properties>
    <we:property name="MENDELEY_CITATIONS" value="[{&quot;citationID&quot;:&quot;MENDELEY_CITATION_887eda9a-cf19-427d-b0b0-557d7a6b1d6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g3ZWRhOWEtY2YxOS00MjdkLWIwYjAtNTU3ZDdhNmIxZDYzIiwicHJvcGVydGllcyI6eyJub3RlSW5kZXgiOjB9LCJpc0VkaXRlZCI6ZmFsc2UsIm1hbnVhbE92ZXJyaWRlIjp7ImlzTWFudWFsbHlPdmVycmlkZGVuIjpmYWxzZSwiY2l0ZXByb2NUZXh0IjoiPHN1cD4xPC9zdXA+IiwibWFudWFsT3ZlcnJpZGVUZXh0IjoiIn0sImNpdGF0aW9uSXRlbXMiOlt7ImlkIjoiNjM5NDE5ZDAtOWEyYi0zNzIwLWE5OGUtMjljODkxZmRhMDJlIiwiaXRlbURhdGEiOnsidHlwZSI6ImJvb2siLCJpZCI6IjYzOTQxOWQwLTlhMmItMzcyMC1hOThlLTI5Yzg5MWZkYTAyZSIsInRpdGxlIjoiRGlnaXRhbCBJbWFnZSBQcm9jZXNzaW5nIFVzaW5nIE1BVExBQiwgM3JkIGVkaXRpb24iLCJhdXRob3IiOlt7ImZhbWlseSI6IlJhZmFlbCBDLiBHb256YWxleiIsImdpdmVuIjoiIiwicGFyc2UtbmFtZXMiOmZhbHNlLCJkcm9wcGluZy1wYXJ0aWNsZSI6IiIsIm5vbi1kcm9wcGluZy1wYXJ0aWNsZSI6IiJ9LHsiZmFtaWx5IjoiUmljaGFyZCBFLiBXb29kcyIsImdpdmVuIjoiIiwicGFyc2UtbmFtZXMiOmZhbHNlLCJkcm9wcGluZy1wYXJ0aWNsZSI6IiIsIm5vbi1kcm9wcGluZy1wYXJ0aWNsZSI6IiJ9LHsiZmFtaWx5IjoiU3RldmVuIEwuIEVkZGlucyIsImdpdmVuIjoiIiwicGFyc2UtbmFtZXMiOmZhbHNlLCJkcm9wcGluZy1wYXJ0aWNsZSI6IiIsIm5vbi1kcm9wcGluZy1wYXJ0aWNsZSI6IiJ9XSwiSVNCTiI6Ijk3ODA5ODIwODU0MDAiLCJwdWJsaXNoZXIiOiJHYXRlc21hcmsgUHVibGlzaGluZyIsImNvbnRhaW5lci10aXRsZS1zaG9ydCI6IiJ9LCJpc1RlbXBvcmFyeSI6ZmFsc2V9XX0=&quot;,&quot;citationItems&quot;:[{&quot;id&quot;:&quot;639419d0-9a2b-3720-a98e-29c891fda02e&quot;,&quot;itemData&quot;:{&quot;type&quot;:&quot;book&quot;,&quot;id&quot;:&quot;639419d0-9a2b-3720-a98e-29c891fda02e&quot;,&quot;title&quot;:&quot;Digital Image Processing Using MATLAB, 3rd edition&quot;,&quot;author&quot;:[{&quot;family&quot;:&quot;Rafael C. Gonzalez&quot;,&quot;given&quot;:&quot;&quot;,&quot;parse-names&quot;:false,&quot;dropping-particle&quot;:&quot;&quot;,&quot;non-dropping-particle&quot;:&quot;&quot;},{&quot;family&quot;:&quot;Richard E. Woods&quot;,&quot;given&quot;:&quot;&quot;,&quot;parse-names&quot;:false,&quot;dropping-particle&quot;:&quot;&quot;,&quot;non-dropping-particle&quot;:&quot;&quot;},{&quot;family&quot;:&quot;Steven L. Eddins&quot;,&quot;given&quot;:&quot;&quot;,&quot;parse-names&quot;:false,&quot;dropping-particle&quot;:&quot;&quot;,&quot;non-dropping-particle&quot;:&quot;&quot;}],&quot;ISBN&quot;:&quot;9780982085400&quot;,&quot;publisher&quot;:&quot;Gatesmark Publishing&quot;,&quot;container-title-short&quot;:&quot;&quot;},&quot;isTemporary&quot;:false}]},{&quot;citationID&quot;:&quot;MENDELEY_CITATION_abfa6190-8121-4296-9d2e-3e7e3cd896c5&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WJmYTYxOTAtODEyMS00Mjk2LTlkMmUtM2U3ZTNjZDg5NmM1IiwicHJvcGVydGllcyI6eyJub3RlSW5kZXgiOjB9LCJpc0VkaXRlZCI6ZmFsc2UsIm1hbnVhbE92ZXJyaWRlIjp7ImlzTWFudWFsbHlPdmVycmlkZGVuIjpmYWxzZSwiY2l0ZXByb2NUZXh0IjoiPHN1cD4yLDM8L3N1cD4iLCJtYW51YWxPdmVycmlkZVRleHQiOiIifSwiY2l0YXRpb25JdGVtcyI6W3siaWQiOiIzOWUxMzQ4My00MWUzLTNmNjQtOTMzNi1hMGQ3Njg4MzgzN2MiLCJpdGVtRGF0YSI6eyJ0eXBlIjoiYm9vayIsImlkIjoiMzllMTM0ODMtNDFlMy0zZjY0LTkzMzYtYTBkNzY4ODM4MzdjIiwidGl0bGUiOiJBYnNvcnB0aW9uIGFuZCBTY2F0dGVyaW5nIG9mIExpZ2h0IGJ5IFNtYWxsIFBhcnRpY2xlcyIsImF1dGhvciI6W3siZmFtaWx5IjoiQm9ocmVuIiwiZ2l2ZW4iOiJDcmFpZyBGLiIsInBhcnNlLW5hbWVzIjpmYWxzZSwiZHJvcHBpbmctcGFydGljbGUiOiIiLCJub24tZHJvcHBpbmctcGFydGljbGUiOiIifSx7ImZhbWlseSI6Ikh1ZmZtYW4iLCJnaXZlbiI6IkRvbmFsZCBSLiIsInBhcnNlLW5hbWVzIjpmYWxzZSwiZHJvcHBpbmctcGFydGljbGUiOiIiLCJub24tZHJvcHBpbmctcGFydGljbGUiOiIifV0sIkRPSSI6IjEwLjEwMDIvOTc4MzUyNzYxODE1NiIsIklTQk4iOiI5NzgwNDcxMjkzNDA4IiwiaXNzdWVkIjp7ImRhdGUtcGFydHMiOltbMTk5OCw0LDIzXV19LCJwdWJsaXNoZXIiOiJXaWxleSIsImNvbnRhaW5lci10aXRsZS1zaG9ydCI6IiJ9LCJpc1RlbXBvcmFyeSI6ZmFsc2V9LHsiaWQiOiJmYWZhY2FiOC00MGU5LTNkZDEtYTk1NC01YzVkNjUyYjc4NmYiLCJpdGVtRGF0YSI6eyJ0eXBlIjoiYXJ0aWNsZS1qb3VybmFsIiwiaWQiOiJmYWZhY2FiOC00MGU5LTNkZDEtYTk1NC01YzVkNjUyYjc4NmYiLCJ0aXRsZSI6IkRldGVybWluYXRpb24gb2Ygc2l6ZSBhbmQgY29uY2VudHJhdGlvbiBvZiBnb2xkIG5hbm9wYXJ0aWNsZXMgZnJvbSBVVi1WaXMgc3BlY3RyYSIsImF1dGhvciI6W3siZmFtaWx5IjoiSGFpc3MiLCJnaXZlbiI6IldvbGZnYW5nIiwicGFyc2UtbmFtZXMiOmZhbHNlLCJkcm9wcGluZy1wYXJ0aWNsZSI6IiIsIm5vbi1kcm9wcGluZy1wYXJ0aWNsZSI6IiJ9LHsiZmFtaWx5IjoiVGhhbmgiLCJnaXZlbiI6Ik5ndXllbiBULksuIiwicGFyc2UtbmFtZXMiOmZhbHNlLCJkcm9wcGluZy1wYXJ0aWNsZSI6IiIsIm5vbi1kcm9wcGluZy1wYXJ0aWNsZSI6IiJ9LHsiZmFtaWx5IjoiQXZleWFyZCIsImdpdmVuIjoiSmVubnkiLCJwYXJzZS1uYW1lcyI6ZmFsc2UsImRyb3BwaW5nLXBhcnRpY2xlIjoiIiwibm9uLWRyb3BwaW5nLXBhcnRpY2xlIjoiIn0seyJmYW1pbHkiOiJGZXJuaWciLCJnaXZlbiI6IkRhdmlkIEcuIiwicGFyc2UtbmFtZXMiOmZhbHNlLCJkcm9wcGluZy1wYXJ0aWNsZSI6IiIsIm5vbi1kcm9wcGluZy1wYXJ0aWNsZSI6IiJ9XSwiY29udGFpbmVyLXRpdGxlIjoiQW5hbHl0aWNhbCBDaGVtaXN0cnkiLCJET0kiOiIxMC4xMDIxL2FjMDcwMjA4NCIsIklTU04iOiIwMDAzMjcwMCIsIlBNSUQiOiIxNzQ1ODkzNyIsImlzc3VlZCI6eyJkYXRlLXBhcnRzIjpbWzIwMDcsNiwxXV19LCJwYWdlIjoiNDIxNS00MjIxIiwiYWJzdHJhY3QiOiJUaGUgZGVwZW5kZW5jZSBvZiB0aGUgb3B0aWNhbCBwcm9wZXJ0aWVzIG9mIHNwaGVyaWNhbCBnb2xkIG5hbm9wYXJ0aWNsZXMgb24gcGFydGljbGUgc2l6ZSBhbmQgd2F2ZWxlbmd0aCB3ZXJlIGFuYWx5emVkIHRoZW9yZXRpY2FsbHkgdXNpbmcgbXVsdGlwb2xlIHNjYXR0ZXJpbmcgdGhlb3J5LCB3aGVyZSB0aGUgY29tcGxleCByZWZyYWN0aXZlIGluZGV4IG9mIGdvbGQgd2FzIGNvcnJlY3RlZCBmb3IgZGllIGVmZmVjdCBvZiBhIHJlZHVjZWQgbWVhbiBmcmVlIHBhdGggb2YgdGhlIGNvbmR1Y3Rpb24gZWxlY3Ryb25zIGluIHNtYWxsIHBhcnRpY2xlcy4gVG8gY29tcGFyZSB0aGVzZSB0aGVvcmV0aWNhbCByZXN1bHRzIHRvIGV4cGVyaW1lbnRhbCBkYXRhLCBnb2xkIG5hbm9wYXJ0aWNsZXMgaW4gdGhlIHNpemUgcmFuZ2Ugb2YgNSB0byAxMDAgbm0gd2VyZSBzeW50aGVzaXplZCBhbmQgY2hhcmFjdGVyaXplZCB3aWRpIFRFTSBhbmQgVVYtdmlzLiBFeGNlbGxlbnQgYWdyZWVtZW50IHdhcyBmb3VuZCBiZXR3ZWVuIHRoZW9yeSBhbmQgZXhwZXJpbWVudC4gSXQgaXMgc2hvd24gdGhhdCB0aGUgZGF0YSBwcm9kdWNlZCBoZXJlIGNhbiBiZSB1c2VkIHRvIGRldGVybWluZSBib3RoIHNpemUgYW5kIGNvbmNlbnRyYXRpb24gb2YgZ29sZCBuYW5vcGFydGljbGVzIGRpcmVjdGx5IGZyb20gVVYtdmlzIHNwZWN0cmEuIEVxdWF0aW9ucyBmb3IgdGhpcyBwdXJwb3NlIGFyZSBkZXJpdmVkLCBhbmQgdGhlIHByZWNpc2lvbiBvZiB2YXJpb3VzIG1ldGhvZHMgaXMgZGlzY3Vzc2VkLiBUaGUgbWFqb3IgYWltIG9mIHRoaXMgd29yayBpcyB0byBwcm92aWRlIGEgc2ltcGxlIGFuZCBmYXN0IG1ldGhvZCB0byBkZXRlcm1pbmUgc2l6ZSBhbmQgY29uY2VudHJhdGlvbiBvZiBuYW5vcGFydGljbGVzLiDCqSAyMDA3IEFtZXJpY2FuIENoZW1pY2FsIFNvY2lldHkuIiwiaXNzdWUiOiIxMSIsInZvbHVtZSI6Ijc5IiwiY29udGFpbmVyLXRpdGxlLXNob3J0IjoiIn0sImlzVGVtcG9yYXJ5IjpmYWxzZX1dfQ==&quot;,&quot;citationItems&quot;:[{&quot;id&quot;:&quot;39e13483-41e3-3f64-9336-a0d76883837c&quot;,&quot;itemData&quot;:{&quot;type&quot;:&quot;book&quot;,&quot;id&quot;:&quot;39e13483-41e3-3f64-9336-a0d76883837c&quot;,&quot;title&quot;:&quot;Absorption and Scattering of Light by Small Particles&quot;,&quot;author&quot;:[{&quot;family&quot;:&quot;Bohren&quot;,&quot;given&quot;:&quot;Craig F.&quot;,&quot;parse-names&quot;:false,&quot;dropping-particle&quot;:&quot;&quot;,&quot;non-dropping-particle&quot;:&quot;&quot;},{&quot;family&quot;:&quot;Huffman&quot;,&quot;given&quot;:&quot;Donald R.&quot;,&quot;parse-names&quot;:false,&quot;dropping-particle&quot;:&quot;&quot;,&quot;non-dropping-particle&quot;:&quot;&quot;}],&quot;DOI&quot;:&quot;10.1002/9783527618156&quot;,&quot;ISBN&quot;:&quot;9780471293408&quot;,&quot;issued&quot;:{&quot;date-parts&quot;:[[1998,4,23]]},&quot;publisher&quot;:&quot;Wiley&quot;,&quot;container-title-short&quot;:&quot;&quot;},&quot;isTemporary&quot;:false},{&quot;id&quot;:&quot;fafacab8-40e9-3dd1-a954-5c5d652b786f&quot;,&quot;itemData&quot;:{&quot;type&quot;:&quot;article-journal&quot;,&quot;id&quot;:&quot;fafacab8-40e9-3dd1-a954-5c5d652b786f&quot;,&quot;title&quot;:&quot;Determination of size and concentration of gold nanoparticles from UV-Vis spectra&quot;,&quot;author&quot;:[{&quot;family&quot;:&quot;Haiss&quot;,&quot;given&quot;:&quot;Wolfgang&quot;,&quot;parse-names&quot;:false,&quot;dropping-particle&quot;:&quot;&quot;,&quot;non-dropping-particle&quot;:&quot;&quot;},{&quot;family&quot;:&quot;Thanh&quot;,&quot;given&quot;:&quot;Nguyen T.K.&quot;,&quot;parse-names&quot;:false,&quot;dropping-particle&quot;:&quot;&quot;,&quot;non-dropping-particle&quot;:&quot;&quot;},{&quot;family&quot;:&quot;Aveyard&quot;,&quot;given&quot;:&quot;Jenny&quot;,&quot;parse-names&quot;:false,&quot;dropping-particle&quot;:&quot;&quot;,&quot;non-dropping-particle&quot;:&quot;&quot;},{&quot;family&quot;:&quot;Fernig&quot;,&quot;given&quot;:&quot;David G.&quot;,&quot;parse-names&quot;:false,&quot;dropping-particle&quot;:&quot;&quot;,&quot;non-dropping-particle&quot;:&quot;&quot;}],&quot;container-title&quot;:&quot;Analytical Chemistry&quot;,&quot;DOI&quot;:&quot;10.1021/ac0702084&quot;,&quot;ISSN&quot;:&quot;00032700&quot;,&quot;PMID&quot;:&quot;17458937&quot;,&quot;issued&quot;:{&quot;date-parts&quot;:[[2007,6,1]]},&quot;page&quot;:&quot;4215-4221&quot;,&quot;abstract&quot;:&quot;The dependence of the optical properties of spherical gold nanoparticles on particle size and wavelength were analyzed theoretically using multipole scattering theory, where the complex refractive index of gold was corrected for die effect of a reduced mean free path of the conduction electrons in small particles. To compare these theoretical results to experimental data, gold nanoparticles in the size range of 5 to 100 nm were synthesized and characterized widi TEM and UV-vis. Excellent agreement was found between theory and experiment. It is shown that the data produced here can be used to determine both size and concentration of gold nanoparticles directly from UV-vis spectra. Equations for this purpose are derived, and the precision of various methods is discussed. The major aim of this work is to provide a simple and fast method to determine size and concentration of nanoparticles. © 2007 American Chemical Society.&quot;,&quot;issue&quot;:&quot;11&quot;,&quot;volume&quot;:&quot;79&quot;,&quot;container-title-short&quot;:&quot;&quot;},&quot;isTemporary&quot;:false}]},{&quot;citationID&quot;:&quot;MENDELEY_CITATION_071c03b4-93ab-4731-80f5-8f98bb21b00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cxYzAzYjQtOTNhYi00NzMxLTgwZjUtOGY5OGJiMjFiMDBhIiwicHJvcGVydGllcyI6eyJub3RlSW5kZXgiOjB9LCJpc0VkaXRlZCI6ZmFsc2UsIm1hbnVhbE92ZXJyaWRlIjp7ImlzTWFudWFsbHlPdmVycmlkZGVuIjpmYWxzZSwiY2l0ZXByb2NUZXh0IjoiPHN1cD40PC9zdXA+IiwibWFudWFsT3ZlcnJpZGVUZXh0IjoiIn0sImNpdGF0aW9uSXRlbXMiOlt7ImlkIjoiYWJjNDAyMDktMzczNS0zY2RiLTliNzMtYzM5NGRmMDQ0MmU2IiwiaXRlbURhdGEiOnsidHlwZSI6ImFydGljbGUtam91cm5hbCIsImlkIjoiYWJjNDAyMDktMzczNS0zY2RiLTliNzMtYzM5NGRmMDQ0MmU2IiwidGl0bGUiOiJNQVRMQUIgZnVuY3Rpb25zIGZvciBNaWUgc2NhdHRlcmluZyBhbmQgYWJzb3JwdGlvbiIsImF1dGhvciI6W3siZmFtaWx5IjoiTWF0emxlciIsImdpdmVuIjoiQ2hyaXN0aWFuIiwicGFyc2UtbmFtZXMiOmZhbHNlLCJkcm9wcGluZy1wYXJ0aWNsZSI6IiIsIm5vbi1kcm9wcGluZy1wYXJ0aWNsZSI6IiJ9XSwiY29udGFpbmVyLXRpdGxlIjoiSUFQIFJlcyBSZXAiLCJpc3N1ZWQiOnsiZGF0ZS1wYXJ0cyI6W1syMDAyLDVdXX0sInZvbHVtZSI6IjgiLCJjb250YWluZXItdGl0bGUtc2hvcnQiOiIifSwiaXNUZW1wb3JhcnkiOmZhbHNlfV19&quot;,&quot;citationItems&quot;:[{&quot;id&quot;:&quot;abc40209-3735-3cdb-9b73-c394df0442e6&quot;,&quot;itemData&quot;:{&quot;type&quot;:&quot;article-journal&quot;,&quot;id&quot;:&quot;abc40209-3735-3cdb-9b73-c394df0442e6&quot;,&quot;title&quot;:&quot;MATLAB functions for Mie scattering and absorption&quot;,&quot;author&quot;:[{&quot;family&quot;:&quot;Matzler&quot;,&quot;given&quot;:&quot;Christian&quot;,&quot;parse-names&quot;:false,&quot;dropping-particle&quot;:&quot;&quot;,&quot;non-dropping-particle&quot;:&quot;&quot;}],&quot;container-title&quot;:&quot;IAP Res Rep&quot;,&quot;issued&quot;:{&quot;date-parts&quot;:[[2002,5]]},&quot;volume&quot;:&quot;8&quot;,&quot;container-title-short&quot;:&quot;&quot;},&quot;isTemporary&quot;:false}]},{&quot;citationID&quot;:&quot;MENDELEY_CITATION_e6678bf4-e381-4820-b205-48c2e20fbde5&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TY2NzhiZjQtZTM4MS00ODIwLWIyMDUtNDhjMmUyMGZiZGU1IiwicHJvcGVydGllcyI6eyJub3RlSW5kZXgiOjB9LCJpc0VkaXRlZCI6ZmFsc2UsIm1hbnVhbE92ZXJyaWRlIjp7ImlzTWFudWFsbHlPdmVycmlkZGVuIjpmYWxzZSwiY2l0ZXByb2NUZXh0IjoiPHN1cD41PC9zdXA+IiwibWFudWFsT3ZlcnJpZGVUZXh0IjoiIn0sImNpdGF0aW9uSXRlbXMiOlt7ImlkIjoiMDU5YzFkNjYtZDc5ZS0zY2YwLWFlNjAtMWRjMDc2MDg0NTc4IiwiaXRlbURhdGEiOnsidHlwZSI6ImFydGljbGUtam91cm5hbCIsImlkIjoiMDU5YzFkNjYtZDc5ZS0zY2YwLWFlNjAtMWRjMDc2MDg0NTc4IiwidGl0bGUiOiJUaGUgbGltaXRhdGlvbiBvZiBlbGVjdHJvbiBtZWFuIGZyZWUgcGF0aCBpbiBzbWFsbCBzaWx2ZXIgcGFydGljbGVzIiwiYXV0aG9yIjpbeyJmYW1pbHkiOiJLcmVpYmlnIiwiZ2l2ZW4iOiJVLiIsInBhcnNlLW5hbWVzIjpmYWxzZSwiZHJvcHBpbmctcGFydGljbGUiOiIiLCJub24tZHJvcHBpbmctcGFydGljbGUiOiIifSx7ImZhbWlseSI6IkZyYWdzdGVpbiIsImdpdmVuIjoiQy4iLCJwYXJzZS1uYW1lcyI6ZmFsc2UsImRyb3BwaW5nLXBhcnRpY2xlIjoidi4iLCJub24tZHJvcHBpbmctcGFydGljbGUiOiIifV0sImNvbnRhaW5lci10aXRsZSI6IlplaXRzY2hyaWZ0IGbvv71yIFBoeXNpayIsIkRPSSI6IjEwLjEwMDcvQkYwMTM5MzA1OSIsIklTU04iOiIxNDM0LTYwMDEiLCJpc3N1ZWQiOnsiZGF0ZS1wYXJ0cyI6W1sxOTY5LDhdXX0sInBhZ2UiOiIzMDctMzIzIiwiaXNzdWUiOiI0Iiwidm9sdW1lIjoiMjI0IiwiY29udGFpbmVyLXRpdGxlLXNob3J0IjoiIn0sImlzVGVtcG9yYXJ5IjpmYWxzZX1dfQ==&quot;,&quot;citationItems&quot;:[{&quot;id&quot;:&quot;059c1d66-d79e-3cf0-ae60-1dc076084578&quot;,&quot;itemData&quot;:{&quot;type&quot;:&quot;article-journal&quot;,&quot;id&quot;:&quot;059c1d66-d79e-3cf0-ae60-1dc076084578&quot;,&quot;title&quot;:&quot;The limitation of electron mean free path in small silver particles&quot;,&quot;author&quot;:[{&quot;family&quot;:&quot;Kreibig&quot;,&quot;given&quot;:&quot;U.&quot;,&quot;parse-names&quot;:false,&quot;dropping-particle&quot;:&quot;&quot;,&quot;non-dropping-particle&quot;:&quot;&quot;},{&quot;family&quot;:&quot;Fragstein&quot;,&quot;given&quot;:&quot;C.&quot;,&quot;parse-names&quot;:false,&quot;dropping-particle&quot;:&quot;v.&quot;,&quot;non-dropping-particle&quot;:&quot;&quot;}],&quot;container-title&quot;:&quot;Zeitschrift f�r Physik&quot;,&quot;DOI&quot;:&quot;10.1007/BF01393059&quot;,&quot;ISSN&quot;:&quot;1434-6001&quot;,&quot;issued&quot;:{&quot;date-parts&quot;:[[1969,8]]},&quot;page&quot;:&quot;307-323&quot;,&quot;issue&quot;:&quot;4&quot;,&quot;volume&quot;:&quot;224&quot;,&quot;container-title-short&quot;:&quot;&quot;},&quot;isTemporary&quot;:false}]},{&quot;citationID&quot;:&quot;MENDELEY_CITATION_7af9ad25-5bf5-4336-a147-6b6c1733cd3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2FmOWFkMjUtNWJmNS00MzM2LWExNDctNmI2YzE3MzNjZDM2IiwicHJvcGVydGllcyI6eyJub3RlSW5kZXgiOjB9LCJpc0VkaXRlZCI6ZmFsc2UsIm1hbnVhbE92ZXJyaWRlIjp7ImlzTWFudWFsbHlPdmVycmlkZGVuIjpmYWxzZSwiY2l0ZXByb2NUZXh0IjoiPHN1cD42PC9zdXA+IiwibWFudWFsT3ZlcnJpZGVUZXh0IjoiIn0sImNpdGF0aW9uSXRlbXMiOlt7ImlkIjoiNTFjNzJjMjYtYWEwZC0zMTEyLThlOWItMmEyYmViZWNlYWM5IiwiaXRlbURhdGEiOnsidHlwZSI6ImFydGljbGUtam91cm5hbCIsImlkIjoiNTFjNzJjMjYtYWEwZC0zMTEyLThlOWItMmEyYmViZWNlYWM5IiwidGl0bGUiOiJPcHRpY2FsIENvbnN0YW50cyBvZiB0aGUgTm9ibGUgTWV0YWxzIiwiYXV0aG9yIjpbeyJmYW1pbHkiOiJKb2huc29uIiwiZ2l2ZW4iOiJQLiBCLiIsInBhcnNlLW5hbWVzIjpmYWxzZSwiZHJvcHBpbmctcGFydGljbGUiOiIiLCJub24tZHJvcHBpbmctcGFydGljbGUiOiIifSx7ImZhbWlseSI6IkNocmlzdHkiLCJnaXZlbiI6IlIuIFcuIiwicGFyc2UtbmFtZXMiOmZhbHNlLCJkcm9wcGluZy1wYXJ0aWNsZSI6IiIsIm5vbi1kcm9wcGluZy1wYXJ0aWNsZSI6IiJ9XSwiY29udGFpbmVyLXRpdGxlIjoiUGh5c2ljYWwgUmV2aWV3IEIiLCJET0kiOiIxMC4xMTAzL1BoeXNSZXZCLjYuNDM3MCIsIklTU04iOiIwNTU2LTI4MDUiLCJpc3N1ZWQiOnsiZGF0ZS1wYXJ0cyI6W1sxOTcyLDEyLDE1XV19LCJwYWdlIjoiNDM3MC00Mzc5IiwiaXNzdWUiOiIxMiIsInZvbHVtZSI6IjYiLCJjb250YWluZXItdGl0bGUtc2hvcnQiOiIifSwiaXNUZW1wb3JhcnkiOmZhbHNlfV19&quot;,&quot;citationItems&quot;:[{&quot;id&quot;:&quot;51c72c26-aa0d-3112-8e9b-2a2bebeceac9&quot;,&quot;itemData&quot;:{&quot;type&quot;:&quot;article-journal&quot;,&quot;id&quot;:&quot;51c72c26-aa0d-3112-8e9b-2a2bebeceac9&quot;,&quot;title&quot;:&quot;Optical Constants of the Noble Metals&quot;,&quot;author&quot;:[{&quot;family&quot;:&quot;Johnson&quot;,&quot;given&quot;:&quot;P. B.&quot;,&quot;parse-names&quot;:false,&quot;dropping-particle&quot;:&quot;&quot;,&quot;non-dropping-particle&quot;:&quot;&quot;},{&quot;family&quot;:&quot;Christy&quot;,&quot;given&quot;:&quot;R. W.&quot;,&quot;parse-names&quot;:false,&quot;dropping-particle&quot;:&quot;&quot;,&quot;non-dropping-particle&quot;:&quot;&quot;}],&quot;container-title&quot;:&quot;Physical Review B&quot;,&quot;DOI&quot;:&quot;10.1103/PhysRevB.6.4370&quot;,&quot;ISSN&quot;:&quot;0556-2805&quot;,&quot;issued&quot;:{&quot;date-parts&quot;:[[1972,12,15]]},&quot;page&quot;:&quot;4370-4379&quot;,&quot;issue&quot;:&quot;12&quot;,&quot;volume&quot;:&quot;6&quot;,&quot;container-title-short&quot;:&quot;&quot;},&quot;isTemporary&quot;:false}]},{&quot;citationID&quot;:&quot;MENDELEY_CITATION_0f6315b9-2b3d-4adc-b339-e2120e04379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GY2MzE1YjktMmIzZC00YWRjLWIzMzktZTIxMjBlMDQzNzk2IiwicHJvcGVydGllcyI6eyJub3RlSW5kZXgiOjB9LCJpc0VkaXRlZCI6ZmFsc2UsIm1hbnVhbE92ZXJyaWRlIjp7ImlzTWFudWFsbHlPdmVycmlkZGVuIjpmYWxzZSwiY2l0ZXByb2NUZXh0IjoiPHN1cD43PC9zdXA+IiwibWFudWFsT3ZlcnJpZGVUZXh0IjoiIn0sImNpdGF0aW9uSXRlbXMiOlt7ImlkIjoiNjY5ZTkyNzctNGUzZS0zMmE1LWIzM2QtYmNlNzkwMzE4ZDhhIiwiaXRlbURhdGEiOnsidHlwZSI6InBhcGVyLWNvbmZlcmVuY2UiLCJpZCI6IjY2OWU5Mjc3LTRlM2UtMzJhNS1iMzNkLWJjZTc5MDMxOGQ4YSIsInRpdGxlIjoiQSBDb21wYXJhdGl2ZSBTdHVkeSBvZiBIb3VnaCBUcmFuc2Zvcm0gTWV0aG9kcyBmb3IgQ2lyY2xlIEZpbmRpbmciLCJhdXRob3IiOlt7ImZhbWlseSI6Ill1ZW4iLCJnaXZlbiI6IkguIEsuIiwicGFyc2UtbmFtZXMiOmZhbHNlLCJkcm9wcGluZy1wYXJ0aWNsZSI6IiIsIm5vbi1kcm9wcGluZy1wYXJ0aWNsZSI6IiJ9LHsiZmFtaWx5IjoiUHJpbmNlbiIsImdpdmVuIjoiSi4iLCJwYXJzZS1uYW1lcyI6ZmFsc2UsImRyb3BwaW5nLXBhcnRpY2xlIjoiIiwibm9uLWRyb3BwaW5nLXBhcnRpY2xlIjoiIn0seyJmYW1pbHkiOiJEbGluZ3dvcnRoIiwiZ2l2ZW4iOiJKLiIsInBhcnNlLW5hbWVzIjpmYWxzZSwiZHJvcHBpbmctcGFydGljbGUiOiIiLCJub24tZHJvcHBpbmctcGFydGljbGUiOiIifSx7ImZhbWlseSI6IktpdHRsZXIiLCJnaXZlbiI6IkouIiwicGFyc2UtbmFtZXMiOmZhbHNlLCJkcm9wcGluZy1wYXJ0aWNsZSI6IiIsIm5vbi1kcm9wcGluZy1wYXJ0aWNsZSI6IiJ9XSwiY29udGFpbmVyLXRpdGxlIjoiUHJvY2VkaW5ncyBvZiB0aGUgQWx2ZXkgVmlzaW9uIENvbmZlcmVuY2UgMTk4OSIsIkRPSSI6IjEwLjUyNDQvQy4zLjI5IiwiaXNzdWVkIjp7ImRhdGUtcGFydHMiOltbMTk4OV1dfSwicGFnZSI6IjI5LjEtMjkuNiIsInB1Ymxpc2hlciI6IkFsdmV5IFZpc2lvbiBDbHViIiwiY29udGFpbmVyLXRpdGxlLXNob3J0IjoiIn0sImlzVGVtcG9yYXJ5IjpmYWxzZX1dfQ==&quot;,&quot;citationItems&quot;:[{&quot;id&quot;:&quot;669e9277-4e3e-32a5-b33d-bce790318d8a&quot;,&quot;itemData&quot;:{&quot;type&quot;:&quot;paper-conference&quot;,&quot;id&quot;:&quot;669e9277-4e3e-32a5-b33d-bce790318d8a&quot;,&quot;title&quot;:&quot;A Comparative Study of Hough Transform Methods for Circle Finding&quot;,&quot;author&quot;:[{&quot;family&quot;:&quot;Yuen&quot;,&quot;given&quot;:&quot;H. K.&quot;,&quot;parse-names&quot;:false,&quot;dropping-particle&quot;:&quot;&quot;,&quot;non-dropping-particle&quot;:&quot;&quot;},{&quot;family&quot;:&quot;Princen&quot;,&quot;given&quot;:&quot;J.&quot;,&quot;parse-names&quot;:false,&quot;dropping-particle&quot;:&quot;&quot;,&quot;non-dropping-particle&quot;:&quot;&quot;},{&quot;family&quot;:&quot;Dlingworth&quot;,&quot;given&quot;:&quot;J.&quot;,&quot;parse-names&quot;:false,&quot;dropping-particle&quot;:&quot;&quot;,&quot;non-dropping-particle&quot;:&quot;&quot;},{&quot;family&quot;:&quot;Kittler&quot;,&quot;given&quot;:&quot;J.&quot;,&quot;parse-names&quot;:false,&quot;dropping-particle&quot;:&quot;&quot;,&quot;non-dropping-particle&quot;:&quot;&quot;}],&quot;container-title&quot;:&quot;Procedings of the Alvey Vision Conference 1989&quot;,&quot;DOI&quot;:&quot;10.5244/C.3.29&quot;,&quot;issued&quot;:{&quot;date-parts&quot;:[[1989]]},&quot;page&quot;:&quot;29.1-29.6&quot;,&quot;publisher&quot;:&quot;Alvey Vision Club&quot;,&quot;container-title-short&quot;:&quot;&quot;},&quot;isTemporary&quot;:false}]}]"/>
    <we:property name="MENDELEY_CITATIONS_STYLE" value="{&quot;id&quot;:&quot;https://www.zotero.org/styles/scientific-reports&quot;,&quot;title&quot;:&quot;Scientific Report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E5E6D-B6E3-4AFE-B104-D0033D61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1843</Words>
  <Characters>10511</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dc:creator>
  <cp:keywords/>
  <dc:description/>
  <cp:lastModifiedBy>Rodrigo Calvo Membibre</cp:lastModifiedBy>
  <cp:revision>10</cp:revision>
  <dcterms:created xsi:type="dcterms:W3CDTF">2022-06-29T09:38:00Z</dcterms:created>
  <dcterms:modified xsi:type="dcterms:W3CDTF">2022-07-09T09:22:00Z</dcterms:modified>
</cp:coreProperties>
</file>