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520C1" w14:textId="77777777" w:rsidR="0071783A" w:rsidRPr="00A144F5" w:rsidRDefault="0071783A" w:rsidP="003D149A">
      <w:pPr>
        <w:rPr>
          <w:rFonts w:ascii="Arial" w:hAnsi="Arial" w:cs="Arial"/>
          <w:sz w:val="16"/>
          <w:szCs w:val="16"/>
          <w:lang w:val="en-US"/>
        </w:rPr>
      </w:pPr>
    </w:p>
    <w:tbl>
      <w:tblPr>
        <w:tblStyle w:val="Tablaconcuadrcula"/>
        <w:tblW w:w="0" w:type="auto"/>
        <w:tblLook w:val="04A0" w:firstRow="1" w:lastRow="0" w:firstColumn="1" w:lastColumn="0" w:noHBand="0" w:noVBand="1"/>
      </w:tblPr>
      <w:tblGrid>
        <w:gridCol w:w="1413"/>
        <w:gridCol w:w="951"/>
        <w:gridCol w:w="1033"/>
        <w:gridCol w:w="1698"/>
        <w:gridCol w:w="1650"/>
        <w:gridCol w:w="1421"/>
        <w:gridCol w:w="1468"/>
        <w:gridCol w:w="1418"/>
        <w:gridCol w:w="850"/>
        <w:gridCol w:w="2092"/>
      </w:tblGrid>
      <w:tr w:rsidR="00654D80" w:rsidRPr="00454827" w14:paraId="34E73F1B" w14:textId="77777777" w:rsidTr="009835DB">
        <w:tc>
          <w:tcPr>
            <w:tcW w:w="13994" w:type="dxa"/>
            <w:gridSpan w:val="10"/>
            <w:shd w:val="clear" w:color="auto" w:fill="ACB9CA" w:themeFill="text2" w:themeFillTint="66"/>
          </w:tcPr>
          <w:p w14:paraId="517C9EDC" w14:textId="3EF3738A" w:rsidR="00654D80" w:rsidRPr="00412C70" w:rsidRDefault="00654D80">
            <w:pPr>
              <w:rPr>
                <w:rFonts w:ascii="Arial" w:hAnsi="Arial" w:cs="Arial"/>
                <w:sz w:val="10"/>
                <w:szCs w:val="10"/>
                <w:lang w:val="en-US"/>
              </w:rPr>
            </w:pPr>
            <w:r w:rsidRPr="00412C70">
              <w:rPr>
                <w:rFonts w:ascii="Arial" w:hAnsi="Arial" w:cs="Arial"/>
                <w:b/>
                <w:sz w:val="16"/>
                <w:szCs w:val="16"/>
                <w:lang w:val="en-US"/>
              </w:rPr>
              <w:t xml:space="preserve">Table </w:t>
            </w:r>
            <w:r w:rsidR="00454827">
              <w:rPr>
                <w:rFonts w:ascii="Arial" w:hAnsi="Arial" w:cs="Arial"/>
                <w:b/>
                <w:sz w:val="16"/>
                <w:szCs w:val="16"/>
                <w:lang w:val="en-US"/>
              </w:rPr>
              <w:t>1</w:t>
            </w:r>
            <w:r w:rsidRPr="00412C70">
              <w:rPr>
                <w:rFonts w:ascii="Arial" w:hAnsi="Arial" w:cs="Arial"/>
                <w:b/>
                <w:sz w:val="16"/>
                <w:szCs w:val="16"/>
                <w:lang w:val="en-US"/>
              </w:rPr>
              <w:t>. Synthesis of quantitative outcomes</w:t>
            </w:r>
          </w:p>
        </w:tc>
      </w:tr>
      <w:tr w:rsidR="00654D80" w:rsidRPr="00454827" w14:paraId="1DDC5640" w14:textId="77777777" w:rsidTr="00C331F6">
        <w:tc>
          <w:tcPr>
            <w:tcW w:w="11902" w:type="dxa"/>
            <w:gridSpan w:val="9"/>
            <w:shd w:val="clear" w:color="auto" w:fill="ACB9CA" w:themeFill="text2" w:themeFillTint="66"/>
          </w:tcPr>
          <w:p w14:paraId="455DE2A7" w14:textId="12B5AD45" w:rsidR="00654D80" w:rsidRPr="00412C70" w:rsidRDefault="00654D80" w:rsidP="00654D80">
            <w:pPr>
              <w:rPr>
                <w:rFonts w:ascii="Arial" w:hAnsi="Arial" w:cs="Arial"/>
                <w:sz w:val="10"/>
                <w:szCs w:val="10"/>
                <w:lang w:val="en-US"/>
              </w:rPr>
            </w:pPr>
            <w:r w:rsidRPr="00412C70">
              <w:rPr>
                <w:rFonts w:ascii="Arial" w:hAnsi="Arial" w:cs="Arial"/>
                <w:sz w:val="16"/>
                <w:szCs w:val="16"/>
                <w:lang w:val="en-US"/>
              </w:rPr>
              <w:t>1. Utility values</w:t>
            </w:r>
          </w:p>
        </w:tc>
        <w:tc>
          <w:tcPr>
            <w:tcW w:w="2092" w:type="dxa"/>
            <w:shd w:val="clear" w:color="auto" w:fill="ACB9CA" w:themeFill="text2" w:themeFillTint="66"/>
          </w:tcPr>
          <w:p w14:paraId="639D1FDD" w14:textId="4BFD1352" w:rsidR="00654D80" w:rsidRPr="00412C70" w:rsidRDefault="00654D80" w:rsidP="00654D80">
            <w:pPr>
              <w:rPr>
                <w:rFonts w:ascii="Arial" w:hAnsi="Arial" w:cs="Arial"/>
                <w:sz w:val="10"/>
                <w:szCs w:val="10"/>
                <w:lang w:val="en-US"/>
              </w:rPr>
            </w:pPr>
            <w:r w:rsidRPr="00412C70">
              <w:rPr>
                <w:rFonts w:ascii="Arial" w:hAnsi="Arial" w:cs="Arial"/>
                <w:sz w:val="10"/>
                <w:szCs w:val="10"/>
                <w:lang w:val="en-US"/>
              </w:rPr>
              <w:t>Certainty of the evidence</w:t>
            </w:r>
            <w:r w:rsidR="00EB2326">
              <w:rPr>
                <w:rFonts w:ascii="Arial" w:hAnsi="Arial" w:cs="Arial"/>
                <w:sz w:val="10"/>
                <w:szCs w:val="10"/>
                <w:lang w:val="en-US"/>
              </w:rPr>
              <w:t xml:space="preserve"> (GRADE)</w:t>
            </w:r>
          </w:p>
        </w:tc>
      </w:tr>
      <w:tr w:rsidR="00F80DE4" w:rsidRPr="00454827" w14:paraId="68EEC63B" w14:textId="77777777" w:rsidTr="00C331F6">
        <w:tc>
          <w:tcPr>
            <w:tcW w:w="1413" w:type="dxa"/>
            <w:shd w:val="clear" w:color="auto" w:fill="D5DCE4" w:themeFill="text2" w:themeFillTint="33"/>
          </w:tcPr>
          <w:p w14:paraId="35D4461E" w14:textId="0B624C88" w:rsidR="00654D80" w:rsidRPr="00157903" w:rsidRDefault="00654D80" w:rsidP="00654D80">
            <w:pPr>
              <w:rPr>
                <w:rFonts w:ascii="Arial" w:hAnsi="Arial" w:cs="Arial"/>
                <w:sz w:val="13"/>
                <w:szCs w:val="13"/>
                <w:lang w:val="en-US"/>
              </w:rPr>
            </w:pPr>
            <w:r w:rsidRPr="00157903">
              <w:rPr>
                <w:rFonts w:ascii="Arial" w:hAnsi="Arial" w:cs="Arial"/>
                <w:sz w:val="13"/>
                <w:szCs w:val="13"/>
                <w:lang w:val="en-US"/>
              </w:rPr>
              <w:t>Preference</w:t>
            </w:r>
          </w:p>
          <w:p w14:paraId="28E59D7C" w14:textId="25C01B12" w:rsidR="00654D80" w:rsidRPr="00412C70" w:rsidRDefault="00654D80" w:rsidP="00654D80">
            <w:pPr>
              <w:rPr>
                <w:rFonts w:ascii="Arial" w:hAnsi="Arial" w:cs="Arial"/>
                <w:sz w:val="10"/>
                <w:szCs w:val="10"/>
                <w:lang w:val="en-US"/>
              </w:rPr>
            </w:pPr>
          </w:p>
        </w:tc>
        <w:tc>
          <w:tcPr>
            <w:tcW w:w="951" w:type="dxa"/>
            <w:shd w:val="clear" w:color="auto" w:fill="D5DCE4" w:themeFill="text2" w:themeFillTint="33"/>
          </w:tcPr>
          <w:p w14:paraId="4267221F" w14:textId="6C45446E" w:rsidR="00654D80" w:rsidRPr="00412C70" w:rsidRDefault="00654D80" w:rsidP="00654D80">
            <w:pPr>
              <w:rPr>
                <w:rFonts w:ascii="Arial" w:hAnsi="Arial" w:cs="Arial"/>
                <w:sz w:val="10"/>
                <w:szCs w:val="10"/>
                <w:lang w:val="en-US"/>
              </w:rPr>
            </w:pPr>
            <w:r w:rsidRPr="00412C70">
              <w:rPr>
                <w:rFonts w:ascii="Arial" w:hAnsi="Arial" w:cs="Arial"/>
                <w:sz w:val="10"/>
                <w:szCs w:val="10"/>
                <w:lang w:val="en-US"/>
              </w:rPr>
              <w:t>Instrument</w:t>
            </w:r>
          </w:p>
        </w:tc>
        <w:tc>
          <w:tcPr>
            <w:tcW w:w="1033" w:type="dxa"/>
            <w:shd w:val="clear" w:color="auto" w:fill="D5DCE4" w:themeFill="text2" w:themeFillTint="33"/>
          </w:tcPr>
          <w:p w14:paraId="0BD7556C" w14:textId="77744424" w:rsidR="00654D80" w:rsidRPr="00412C70" w:rsidRDefault="00654D80" w:rsidP="00654D80">
            <w:pPr>
              <w:rPr>
                <w:rFonts w:ascii="Arial" w:hAnsi="Arial" w:cs="Arial"/>
                <w:sz w:val="10"/>
                <w:szCs w:val="10"/>
                <w:lang w:val="en-US"/>
              </w:rPr>
            </w:pPr>
            <w:r w:rsidRPr="00412C70">
              <w:rPr>
                <w:rFonts w:ascii="Arial" w:hAnsi="Arial" w:cs="Arial"/>
                <w:sz w:val="10"/>
                <w:szCs w:val="10"/>
                <w:lang w:val="en-US"/>
              </w:rPr>
              <w:t>No. of participants [reference]</w:t>
            </w:r>
          </w:p>
        </w:tc>
        <w:tc>
          <w:tcPr>
            <w:tcW w:w="1698" w:type="dxa"/>
            <w:shd w:val="clear" w:color="auto" w:fill="D5DCE4" w:themeFill="text2" w:themeFillTint="33"/>
          </w:tcPr>
          <w:p w14:paraId="5EF4CCA0" w14:textId="5A1470D4" w:rsidR="00654D80" w:rsidRPr="00412C70" w:rsidRDefault="00654D80" w:rsidP="00654D80">
            <w:pPr>
              <w:rPr>
                <w:rFonts w:ascii="Arial" w:hAnsi="Arial" w:cs="Arial"/>
                <w:sz w:val="10"/>
                <w:szCs w:val="10"/>
                <w:lang w:val="en-US"/>
              </w:rPr>
            </w:pPr>
            <w:r w:rsidRPr="00412C70">
              <w:rPr>
                <w:rFonts w:ascii="Arial" w:hAnsi="Arial" w:cs="Arial"/>
                <w:sz w:val="10"/>
                <w:szCs w:val="10"/>
                <w:lang w:val="en-US"/>
              </w:rPr>
              <w:t>Mean utility value (SD) [IC95]</w:t>
            </w:r>
          </w:p>
        </w:tc>
        <w:tc>
          <w:tcPr>
            <w:tcW w:w="6807" w:type="dxa"/>
            <w:gridSpan w:val="5"/>
            <w:vMerge w:val="restart"/>
            <w:shd w:val="clear" w:color="auto" w:fill="auto"/>
          </w:tcPr>
          <w:p w14:paraId="7B76C19C" w14:textId="77777777" w:rsidR="00654D80" w:rsidRPr="00412C70" w:rsidRDefault="00654D80" w:rsidP="00654D80">
            <w:pPr>
              <w:rPr>
                <w:rFonts w:ascii="Arial" w:hAnsi="Arial" w:cs="Arial"/>
                <w:sz w:val="10"/>
                <w:szCs w:val="10"/>
                <w:lang w:val="en-US"/>
              </w:rPr>
            </w:pPr>
          </w:p>
        </w:tc>
        <w:tc>
          <w:tcPr>
            <w:tcW w:w="2092" w:type="dxa"/>
            <w:vMerge w:val="restart"/>
            <w:shd w:val="clear" w:color="auto" w:fill="auto"/>
          </w:tcPr>
          <w:p w14:paraId="15264C3E" w14:textId="77777777" w:rsidR="00654D80" w:rsidRPr="00412C70" w:rsidRDefault="00654D80" w:rsidP="00654D80">
            <w:pPr>
              <w:rPr>
                <w:rFonts w:ascii="Arial" w:hAnsi="Arial" w:cs="Arial"/>
                <w:sz w:val="10"/>
                <w:szCs w:val="10"/>
                <w:lang w:val="en-US"/>
              </w:rPr>
            </w:pPr>
            <w:r w:rsidRPr="00412C70">
              <w:rPr>
                <w:rFonts w:ascii="Arial" w:hAnsi="Arial" w:cs="Arial"/>
                <w:noProof/>
                <w:sz w:val="16"/>
                <w:szCs w:val="16"/>
                <w:lang w:eastAsia="es-ES"/>
              </w:rPr>
              <w:drawing>
                <wp:inline distT="0" distB="0" distL="0" distR="0" wp14:anchorId="4DC02315" wp14:editId="1951510F">
                  <wp:extent cx="313545" cy="83185"/>
                  <wp:effectExtent l="0" t="0" r="4445" b="571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ery lo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4313" cy="107266"/>
                          </a:xfrm>
                          <a:prstGeom prst="rect">
                            <a:avLst/>
                          </a:prstGeom>
                        </pic:spPr>
                      </pic:pic>
                    </a:graphicData>
                  </a:graphic>
                </wp:inline>
              </w:drawing>
            </w:r>
          </w:p>
          <w:p w14:paraId="176A6D46" w14:textId="7947ACE1" w:rsidR="00654D80" w:rsidRPr="00412C70" w:rsidRDefault="00654D80" w:rsidP="00654D80">
            <w:pPr>
              <w:rPr>
                <w:rFonts w:ascii="Arial" w:hAnsi="Arial" w:cs="Arial"/>
                <w:sz w:val="10"/>
                <w:szCs w:val="10"/>
                <w:lang w:val="en-US"/>
              </w:rPr>
            </w:pPr>
            <w:r w:rsidRPr="00412C70">
              <w:rPr>
                <w:rFonts w:ascii="Arial" w:hAnsi="Arial" w:cs="Arial"/>
                <w:sz w:val="10"/>
                <w:szCs w:val="10"/>
                <w:lang w:val="en-US"/>
              </w:rPr>
              <w:t xml:space="preserve">Very low certainty due to moderate </w:t>
            </w:r>
            <w:proofErr w:type="spellStart"/>
            <w:r w:rsidRPr="00412C70">
              <w:rPr>
                <w:rFonts w:ascii="Arial" w:hAnsi="Arial" w:cs="Arial"/>
                <w:sz w:val="10"/>
                <w:szCs w:val="10"/>
                <w:lang w:val="en-US"/>
              </w:rPr>
              <w:t>RoB</w:t>
            </w:r>
            <w:proofErr w:type="spellEnd"/>
            <w:r w:rsidRPr="00412C70">
              <w:rPr>
                <w:rFonts w:ascii="Arial" w:hAnsi="Arial" w:cs="Arial"/>
                <w:sz w:val="10"/>
                <w:szCs w:val="10"/>
                <w:lang w:val="en-US"/>
              </w:rPr>
              <w:t>, indirectness and imprecision</w:t>
            </w:r>
          </w:p>
        </w:tc>
      </w:tr>
      <w:tr w:rsidR="00654D80" w:rsidRPr="00412C70" w14:paraId="0673833E" w14:textId="77777777" w:rsidTr="00C331F6">
        <w:tc>
          <w:tcPr>
            <w:tcW w:w="1413" w:type="dxa"/>
          </w:tcPr>
          <w:p w14:paraId="401720E8" w14:textId="77777777" w:rsidR="00654D80" w:rsidRPr="00654D80" w:rsidRDefault="00654D80" w:rsidP="00654D80">
            <w:pPr>
              <w:rPr>
                <w:rFonts w:ascii="Arial" w:hAnsi="Arial" w:cs="Arial"/>
                <w:b/>
                <w:sz w:val="10"/>
                <w:szCs w:val="10"/>
                <w:lang w:val="en-US"/>
              </w:rPr>
            </w:pPr>
            <w:r w:rsidRPr="00654D80">
              <w:rPr>
                <w:rFonts w:ascii="Arial" w:hAnsi="Arial" w:cs="Arial"/>
                <w:b/>
                <w:sz w:val="10"/>
                <w:szCs w:val="10"/>
                <w:lang w:val="en-US"/>
              </w:rPr>
              <w:t>Health</w:t>
            </w:r>
          </w:p>
          <w:p w14:paraId="2126AC2B" w14:textId="519508CF" w:rsidR="00654D80" w:rsidRPr="00654D80" w:rsidRDefault="00654D80" w:rsidP="00654D80">
            <w:pPr>
              <w:rPr>
                <w:rFonts w:ascii="Arial" w:hAnsi="Arial" w:cs="Arial"/>
                <w:b/>
                <w:sz w:val="10"/>
                <w:szCs w:val="10"/>
                <w:lang w:val="en-US"/>
              </w:rPr>
            </w:pPr>
            <w:r w:rsidRPr="00654D80">
              <w:rPr>
                <w:rFonts w:ascii="Arial" w:hAnsi="Arial" w:cs="Arial"/>
                <w:b/>
                <w:sz w:val="10"/>
                <w:szCs w:val="10"/>
                <w:lang w:val="en-US"/>
              </w:rPr>
              <w:t xml:space="preserve">State: Pregnancy with LMWH prophylaxis </w:t>
            </w:r>
          </w:p>
          <w:p w14:paraId="2B37C14B" w14:textId="6C0BBD94" w:rsidR="00654D80" w:rsidRPr="00412C70" w:rsidRDefault="00654D80" w:rsidP="00654D80">
            <w:pPr>
              <w:rPr>
                <w:rFonts w:ascii="Arial" w:hAnsi="Arial" w:cs="Arial"/>
                <w:sz w:val="10"/>
                <w:szCs w:val="10"/>
                <w:lang w:val="en-US"/>
              </w:rPr>
            </w:pPr>
          </w:p>
        </w:tc>
        <w:tc>
          <w:tcPr>
            <w:tcW w:w="951" w:type="dxa"/>
          </w:tcPr>
          <w:p w14:paraId="091AD04A" w14:textId="3042BA4A" w:rsidR="00654D80" w:rsidRPr="00412C70" w:rsidRDefault="00654D80" w:rsidP="00654D80">
            <w:pPr>
              <w:rPr>
                <w:rFonts w:ascii="Arial" w:hAnsi="Arial" w:cs="Arial"/>
                <w:sz w:val="10"/>
                <w:szCs w:val="10"/>
                <w:lang w:val="en-US"/>
              </w:rPr>
            </w:pPr>
            <w:r w:rsidRPr="00412C70">
              <w:rPr>
                <w:rFonts w:ascii="Arial" w:hAnsi="Arial" w:cs="Arial"/>
                <w:sz w:val="10"/>
                <w:szCs w:val="10"/>
                <w:lang w:val="en-US"/>
              </w:rPr>
              <w:t>Measured with</w:t>
            </w:r>
          </w:p>
          <w:p w14:paraId="2FA13D60" w14:textId="64B54A79" w:rsidR="00654D80" w:rsidRPr="00412C70" w:rsidRDefault="00654D80" w:rsidP="00654D80">
            <w:pPr>
              <w:rPr>
                <w:rFonts w:ascii="Arial" w:hAnsi="Arial" w:cs="Arial"/>
                <w:sz w:val="10"/>
                <w:szCs w:val="10"/>
                <w:lang w:val="en-US"/>
              </w:rPr>
            </w:pPr>
            <w:r w:rsidRPr="00412C70">
              <w:rPr>
                <w:rFonts w:ascii="Arial" w:hAnsi="Arial" w:cs="Arial"/>
                <w:sz w:val="10"/>
                <w:szCs w:val="10"/>
                <w:lang w:val="en-US"/>
              </w:rPr>
              <w:t>visual analogue scale</w:t>
            </w:r>
            <w:r w:rsidRPr="00412C70">
              <w:rPr>
                <w:rFonts w:ascii="Arial" w:hAnsi="Arial" w:cs="Arial"/>
                <w:sz w:val="10"/>
                <w:szCs w:val="10"/>
                <w:vertAlign w:val="superscript"/>
                <w:lang w:val="en-US"/>
              </w:rPr>
              <w:t>1</w:t>
            </w:r>
          </w:p>
        </w:tc>
        <w:tc>
          <w:tcPr>
            <w:tcW w:w="1033" w:type="dxa"/>
          </w:tcPr>
          <w:p w14:paraId="78090BAD" w14:textId="77777777" w:rsidR="001A041B" w:rsidRDefault="00654D80" w:rsidP="00654D80">
            <w:pPr>
              <w:rPr>
                <w:rFonts w:ascii="Arial" w:hAnsi="Arial" w:cs="Arial"/>
                <w:sz w:val="10"/>
                <w:szCs w:val="10"/>
              </w:rPr>
            </w:pPr>
            <w:r w:rsidRPr="001A041B">
              <w:rPr>
                <w:rFonts w:ascii="Arial" w:hAnsi="Arial" w:cs="Arial"/>
                <w:sz w:val="10"/>
                <w:szCs w:val="10"/>
              </w:rPr>
              <w:t xml:space="preserve">123 </w:t>
            </w:r>
          </w:p>
          <w:p w14:paraId="14FF1764" w14:textId="58447D70" w:rsidR="00654D80" w:rsidRPr="001A041B" w:rsidRDefault="001A041B" w:rsidP="00654D80">
            <w:pPr>
              <w:rPr>
                <w:rFonts w:ascii="Arial" w:hAnsi="Arial" w:cs="Arial"/>
                <w:sz w:val="10"/>
                <w:szCs w:val="10"/>
              </w:rPr>
            </w:pPr>
            <w:r w:rsidRPr="001A041B">
              <w:rPr>
                <w:rFonts w:ascii="Arial" w:hAnsi="Arial" w:cs="Arial"/>
                <w:sz w:val="10"/>
                <w:szCs w:val="10"/>
              </w:rPr>
              <w:t xml:space="preserve"> [(</w:t>
            </w:r>
            <w:r w:rsidR="00AB7479">
              <w:rPr>
                <w:rFonts w:ascii="Arial" w:hAnsi="Arial" w:cs="Arial"/>
                <w:sz w:val="10"/>
                <w:szCs w:val="10"/>
              </w:rPr>
              <w:t>Bates</w:t>
            </w:r>
            <w:r w:rsidRPr="001A041B">
              <w:rPr>
                <w:rFonts w:ascii="Arial" w:hAnsi="Arial" w:cs="Arial"/>
                <w:sz w:val="10"/>
                <w:szCs w:val="10"/>
              </w:rPr>
              <w:t xml:space="preserve"> 201</w:t>
            </w:r>
            <w:r w:rsidR="005237C5">
              <w:rPr>
                <w:rFonts w:ascii="Arial" w:hAnsi="Arial" w:cs="Arial"/>
                <w:sz w:val="10"/>
                <w:szCs w:val="10"/>
              </w:rPr>
              <w:t>5</w:t>
            </w:r>
            <w:r w:rsidRPr="001A041B">
              <w:rPr>
                <w:rFonts w:ascii="Arial" w:hAnsi="Arial" w:cs="Arial"/>
                <w:sz w:val="10"/>
                <w:szCs w:val="10"/>
              </w:rPr>
              <w:t xml:space="preserve">; </w:t>
            </w:r>
            <w:proofErr w:type="spellStart"/>
            <w:r w:rsidR="00AB7479">
              <w:rPr>
                <w:rFonts w:ascii="Arial" w:hAnsi="Arial" w:cs="Arial"/>
                <w:sz w:val="10"/>
                <w:szCs w:val="10"/>
              </w:rPr>
              <w:t>Eckman</w:t>
            </w:r>
            <w:proofErr w:type="spellEnd"/>
            <w:r>
              <w:rPr>
                <w:rFonts w:ascii="Arial" w:hAnsi="Arial" w:cs="Arial"/>
                <w:sz w:val="10"/>
                <w:szCs w:val="10"/>
              </w:rPr>
              <w:t xml:space="preserve"> </w:t>
            </w:r>
            <w:r w:rsidRPr="001A041B">
              <w:rPr>
                <w:rFonts w:ascii="Arial" w:hAnsi="Arial" w:cs="Arial"/>
                <w:sz w:val="10"/>
                <w:szCs w:val="10"/>
              </w:rPr>
              <w:t>2015)]</w:t>
            </w:r>
          </w:p>
        </w:tc>
        <w:tc>
          <w:tcPr>
            <w:tcW w:w="1698" w:type="dxa"/>
          </w:tcPr>
          <w:p w14:paraId="19311333" w14:textId="0DB84C6E" w:rsidR="00654D80" w:rsidRPr="00412C70" w:rsidRDefault="00654D80" w:rsidP="00654D80">
            <w:pPr>
              <w:rPr>
                <w:rFonts w:ascii="Arial" w:hAnsi="Arial" w:cs="Arial"/>
                <w:sz w:val="10"/>
                <w:szCs w:val="10"/>
                <w:lang w:val="en-US"/>
              </w:rPr>
            </w:pPr>
            <w:r w:rsidRPr="00412C70">
              <w:rPr>
                <w:rFonts w:ascii="Arial" w:hAnsi="Arial" w:cs="Arial"/>
                <w:sz w:val="10"/>
                <w:szCs w:val="10"/>
                <w:lang w:val="en-US"/>
              </w:rPr>
              <w:t>81(15) [78.32-83.68]</w:t>
            </w:r>
          </w:p>
        </w:tc>
        <w:tc>
          <w:tcPr>
            <w:tcW w:w="6807" w:type="dxa"/>
            <w:gridSpan w:val="5"/>
            <w:vMerge/>
            <w:shd w:val="clear" w:color="auto" w:fill="auto"/>
          </w:tcPr>
          <w:p w14:paraId="7AC71BE1" w14:textId="77777777" w:rsidR="00654D80" w:rsidRPr="00412C70" w:rsidRDefault="00654D80" w:rsidP="00654D80">
            <w:pPr>
              <w:rPr>
                <w:rFonts w:ascii="Arial" w:hAnsi="Arial" w:cs="Arial"/>
                <w:noProof/>
                <w:sz w:val="16"/>
                <w:szCs w:val="16"/>
                <w:lang w:eastAsia="es-ES"/>
              </w:rPr>
            </w:pPr>
          </w:p>
        </w:tc>
        <w:tc>
          <w:tcPr>
            <w:tcW w:w="2092" w:type="dxa"/>
            <w:vMerge/>
            <w:shd w:val="clear" w:color="auto" w:fill="auto"/>
          </w:tcPr>
          <w:p w14:paraId="63D53C34" w14:textId="05E74A9E" w:rsidR="00654D80" w:rsidRPr="00412C70" w:rsidRDefault="00654D80" w:rsidP="00654D80">
            <w:pPr>
              <w:rPr>
                <w:rFonts w:ascii="Arial" w:hAnsi="Arial" w:cs="Arial"/>
                <w:sz w:val="10"/>
                <w:szCs w:val="10"/>
                <w:lang w:val="en-US"/>
              </w:rPr>
            </w:pPr>
          </w:p>
        </w:tc>
      </w:tr>
      <w:tr w:rsidR="00654D80" w:rsidRPr="00454827" w14:paraId="79D826AC" w14:textId="77777777" w:rsidTr="00C331F6">
        <w:tc>
          <w:tcPr>
            <w:tcW w:w="11902" w:type="dxa"/>
            <w:gridSpan w:val="9"/>
            <w:shd w:val="clear" w:color="auto" w:fill="ACB9CA" w:themeFill="text2" w:themeFillTint="66"/>
          </w:tcPr>
          <w:p w14:paraId="720FDA78" w14:textId="3B76A672" w:rsidR="00654D80" w:rsidRPr="00412C70" w:rsidRDefault="00654D80" w:rsidP="00654D80">
            <w:pPr>
              <w:rPr>
                <w:rFonts w:ascii="Arial" w:hAnsi="Arial" w:cs="Arial"/>
                <w:sz w:val="10"/>
                <w:szCs w:val="10"/>
                <w:lang w:val="en-US"/>
              </w:rPr>
            </w:pPr>
            <w:r w:rsidRPr="00412C70">
              <w:rPr>
                <w:rFonts w:ascii="Arial" w:hAnsi="Arial" w:cs="Arial"/>
                <w:sz w:val="16"/>
                <w:szCs w:val="16"/>
                <w:lang w:val="en-US"/>
              </w:rPr>
              <w:t>2. Non-utility Values</w:t>
            </w:r>
          </w:p>
        </w:tc>
        <w:tc>
          <w:tcPr>
            <w:tcW w:w="2092" w:type="dxa"/>
            <w:shd w:val="clear" w:color="auto" w:fill="ACB9CA" w:themeFill="text2" w:themeFillTint="66"/>
          </w:tcPr>
          <w:p w14:paraId="4144720D" w14:textId="03A2C5C3" w:rsidR="00654D80" w:rsidRPr="00412C70" w:rsidRDefault="00654D80" w:rsidP="00654D80">
            <w:pPr>
              <w:rPr>
                <w:rFonts w:ascii="Arial" w:hAnsi="Arial" w:cs="Arial"/>
                <w:sz w:val="10"/>
                <w:szCs w:val="10"/>
                <w:lang w:val="en-US"/>
              </w:rPr>
            </w:pPr>
            <w:r w:rsidRPr="00412C70">
              <w:rPr>
                <w:rFonts w:ascii="Arial" w:hAnsi="Arial" w:cs="Arial"/>
                <w:sz w:val="10"/>
                <w:szCs w:val="10"/>
                <w:lang w:val="en-US"/>
              </w:rPr>
              <w:t>Certainty of the evidence</w:t>
            </w:r>
            <w:r w:rsidR="00EB2326">
              <w:rPr>
                <w:rFonts w:ascii="Arial" w:hAnsi="Arial" w:cs="Arial"/>
                <w:sz w:val="10"/>
                <w:szCs w:val="10"/>
                <w:lang w:val="en-US"/>
              </w:rPr>
              <w:t xml:space="preserve"> (GRADE)</w:t>
            </w:r>
          </w:p>
        </w:tc>
      </w:tr>
      <w:tr w:rsidR="00157903" w:rsidRPr="00091E66" w14:paraId="69BE69D7" w14:textId="77777777" w:rsidTr="00731D90">
        <w:tc>
          <w:tcPr>
            <w:tcW w:w="1413" w:type="dxa"/>
            <w:shd w:val="clear" w:color="auto" w:fill="D5DCE4" w:themeFill="text2" w:themeFillTint="33"/>
            <w:vAlign w:val="center"/>
          </w:tcPr>
          <w:p w14:paraId="7DA3F85E" w14:textId="15064F3B" w:rsidR="00157903" w:rsidRPr="00157903" w:rsidRDefault="00157903" w:rsidP="00635AAB">
            <w:pPr>
              <w:rPr>
                <w:rFonts w:ascii="Arial" w:hAnsi="Arial" w:cs="Arial"/>
                <w:b/>
                <w:sz w:val="13"/>
                <w:szCs w:val="13"/>
                <w:lang w:val="en-US"/>
              </w:rPr>
            </w:pPr>
            <w:r w:rsidRPr="00157903">
              <w:rPr>
                <w:rFonts w:ascii="Arial" w:hAnsi="Arial" w:cs="Arial"/>
                <w:sz w:val="13"/>
                <w:szCs w:val="13"/>
                <w:lang w:val="en-US"/>
              </w:rPr>
              <w:t>Preference</w:t>
            </w:r>
          </w:p>
        </w:tc>
        <w:tc>
          <w:tcPr>
            <w:tcW w:w="10489" w:type="dxa"/>
            <w:gridSpan w:val="8"/>
            <w:shd w:val="clear" w:color="auto" w:fill="D5DCE4" w:themeFill="text2" w:themeFillTint="33"/>
          </w:tcPr>
          <w:p w14:paraId="62D279AA" w14:textId="77777777" w:rsidR="00157903" w:rsidRPr="00412C70" w:rsidRDefault="00157903" w:rsidP="00635AAB">
            <w:pPr>
              <w:rPr>
                <w:rFonts w:ascii="Arial" w:hAnsi="Arial" w:cs="Arial"/>
                <w:sz w:val="10"/>
                <w:szCs w:val="10"/>
                <w:lang w:val="en-US"/>
              </w:rPr>
            </w:pPr>
          </w:p>
        </w:tc>
        <w:tc>
          <w:tcPr>
            <w:tcW w:w="2092" w:type="dxa"/>
            <w:shd w:val="clear" w:color="auto" w:fill="auto"/>
          </w:tcPr>
          <w:p w14:paraId="3F924719" w14:textId="77777777" w:rsidR="00157903" w:rsidRPr="00412C70" w:rsidRDefault="00157903" w:rsidP="009835DB">
            <w:pPr>
              <w:rPr>
                <w:rFonts w:ascii="Arial" w:hAnsi="Arial" w:cs="Arial"/>
                <w:noProof/>
                <w:sz w:val="16"/>
                <w:szCs w:val="16"/>
                <w:lang w:eastAsia="es-ES"/>
              </w:rPr>
            </w:pPr>
          </w:p>
        </w:tc>
      </w:tr>
      <w:tr w:rsidR="00157903" w:rsidRPr="00454827" w14:paraId="7DE78832" w14:textId="77777777" w:rsidTr="00C331F6">
        <w:tc>
          <w:tcPr>
            <w:tcW w:w="1413" w:type="dxa"/>
            <w:vMerge w:val="restart"/>
            <w:shd w:val="clear" w:color="auto" w:fill="auto"/>
            <w:vAlign w:val="center"/>
          </w:tcPr>
          <w:p w14:paraId="12C3F949" w14:textId="2C0297B3" w:rsidR="00157903" w:rsidRPr="00412C70" w:rsidRDefault="00157903" w:rsidP="00635AAB">
            <w:pPr>
              <w:rPr>
                <w:rFonts w:ascii="Arial" w:hAnsi="Arial" w:cs="Arial"/>
                <w:sz w:val="10"/>
                <w:szCs w:val="10"/>
                <w:lang w:val="en-US"/>
              </w:rPr>
            </w:pPr>
            <w:r w:rsidRPr="00654D80">
              <w:rPr>
                <w:rFonts w:ascii="Arial" w:hAnsi="Arial" w:cs="Arial"/>
                <w:b/>
                <w:sz w:val="10"/>
                <w:szCs w:val="10"/>
                <w:lang w:val="en-US"/>
              </w:rPr>
              <w:t>Willing to take LMWH</w:t>
            </w:r>
          </w:p>
        </w:tc>
        <w:tc>
          <w:tcPr>
            <w:tcW w:w="951" w:type="dxa"/>
            <w:shd w:val="clear" w:color="auto" w:fill="D5DCE4" w:themeFill="text2" w:themeFillTint="33"/>
          </w:tcPr>
          <w:p w14:paraId="033F304D" w14:textId="2A4A1314"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Instrument</w:t>
            </w:r>
            <w:r>
              <w:rPr>
                <w:rFonts w:ascii="Arial" w:hAnsi="Arial" w:cs="Arial"/>
                <w:sz w:val="10"/>
                <w:szCs w:val="10"/>
                <w:lang w:val="en-US"/>
              </w:rPr>
              <w:t xml:space="preserve"> </w:t>
            </w:r>
          </w:p>
        </w:tc>
        <w:tc>
          <w:tcPr>
            <w:tcW w:w="1033" w:type="dxa"/>
            <w:shd w:val="clear" w:color="auto" w:fill="D5DCE4" w:themeFill="text2" w:themeFillTint="33"/>
          </w:tcPr>
          <w:p w14:paraId="2A2CB817" w14:textId="76CAB59D"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No. of participants [reference]</w:t>
            </w:r>
          </w:p>
        </w:tc>
        <w:tc>
          <w:tcPr>
            <w:tcW w:w="1698" w:type="dxa"/>
            <w:shd w:val="clear" w:color="auto" w:fill="D5DCE4" w:themeFill="text2" w:themeFillTint="33"/>
          </w:tcPr>
          <w:p w14:paraId="109F1417" w14:textId="59A62F96"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 of women that would take LMWH in their Real-life scenario</w:t>
            </w:r>
          </w:p>
        </w:tc>
        <w:tc>
          <w:tcPr>
            <w:tcW w:w="1650" w:type="dxa"/>
            <w:shd w:val="clear" w:color="auto" w:fill="D5DCE4" w:themeFill="text2" w:themeFillTint="33"/>
          </w:tcPr>
          <w:p w14:paraId="41D276A5" w14:textId="577C6887"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 of women that would take LMWH giving a hypothetical baseline risk of recurrence = 4%)</w:t>
            </w:r>
          </w:p>
        </w:tc>
        <w:tc>
          <w:tcPr>
            <w:tcW w:w="1421" w:type="dxa"/>
            <w:shd w:val="clear" w:color="auto" w:fill="D5DCE4" w:themeFill="text2" w:themeFillTint="33"/>
          </w:tcPr>
          <w:p w14:paraId="421E6BF0" w14:textId="5AC2F77B"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 of women that would take LMWH giving a hypothetical baseline risk of recurrence = 10%</w:t>
            </w:r>
          </w:p>
        </w:tc>
        <w:tc>
          <w:tcPr>
            <w:tcW w:w="1468" w:type="dxa"/>
            <w:shd w:val="clear" w:color="auto" w:fill="D5DCE4" w:themeFill="text2" w:themeFillTint="33"/>
          </w:tcPr>
          <w:p w14:paraId="241FA16B" w14:textId="049D0DDE"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 of women that would take LMWH giving a hypothetical baseline risk of recurrence = 16%</w:t>
            </w:r>
          </w:p>
        </w:tc>
        <w:tc>
          <w:tcPr>
            <w:tcW w:w="2268" w:type="dxa"/>
            <w:gridSpan w:val="2"/>
            <w:vMerge w:val="restart"/>
            <w:shd w:val="clear" w:color="auto" w:fill="auto"/>
          </w:tcPr>
          <w:p w14:paraId="104144B2" w14:textId="3C4C37A7" w:rsidR="00157903" w:rsidRPr="00412C70" w:rsidRDefault="00157903" w:rsidP="00635AAB">
            <w:pPr>
              <w:rPr>
                <w:rFonts w:ascii="Arial" w:hAnsi="Arial" w:cs="Arial"/>
                <w:sz w:val="10"/>
                <w:szCs w:val="10"/>
                <w:lang w:val="en-US"/>
              </w:rPr>
            </w:pPr>
          </w:p>
        </w:tc>
        <w:tc>
          <w:tcPr>
            <w:tcW w:w="2092" w:type="dxa"/>
            <w:vMerge w:val="restart"/>
            <w:shd w:val="clear" w:color="auto" w:fill="auto"/>
          </w:tcPr>
          <w:p w14:paraId="6649775E" w14:textId="77777777" w:rsidR="00157903" w:rsidRDefault="00157903" w:rsidP="009835DB">
            <w:pPr>
              <w:rPr>
                <w:rFonts w:ascii="Times New Roman" w:hAnsi="Times New Roman" w:cs="Times New Roman"/>
                <w:sz w:val="10"/>
                <w:szCs w:val="10"/>
                <w:lang w:val="en-US"/>
              </w:rPr>
            </w:pPr>
            <w:r w:rsidRPr="00412C70">
              <w:rPr>
                <w:rFonts w:ascii="Arial" w:hAnsi="Arial" w:cs="Arial"/>
                <w:noProof/>
                <w:sz w:val="16"/>
                <w:szCs w:val="16"/>
                <w:lang w:eastAsia="es-ES"/>
              </w:rPr>
              <w:drawing>
                <wp:inline distT="0" distB="0" distL="0" distR="0" wp14:anchorId="4BD35CFE" wp14:editId="06A352F8">
                  <wp:extent cx="313541" cy="83185"/>
                  <wp:effectExtent l="0" t="0" r="4445" b="571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ery lo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5709" cy="110291"/>
                          </a:xfrm>
                          <a:prstGeom prst="rect">
                            <a:avLst/>
                          </a:prstGeom>
                        </pic:spPr>
                      </pic:pic>
                    </a:graphicData>
                  </a:graphic>
                </wp:inline>
              </w:drawing>
            </w:r>
          </w:p>
          <w:p w14:paraId="32F50C59" w14:textId="2B753DDF" w:rsidR="00157903" w:rsidRPr="00635AAB" w:rsidRDefault="00157903" w:rsidP="009835DB">
            <w:pPr>
              <w:rPr>
                <w:rFonts w:ascii="Arial" w:hAnsi="Arial" w:cs="Arial"/>
                <w:noProof/>
                <w:sz w:val="16"/>
                <w:szCs w:val="16"/>
                <w:lang w:val="en-US" w:eastAsia="es-ES"/>
              </w:rPr>
            </w:pPr>
            <w:r>
              <w:rPr>
                <w:rFonts w:ascii="Times New Roman" w:hAnsi="Times New Roman" w:cs="Times New Roman"/>
                <w:sz w:val="10"/>
                <w:szCs w:val="10"/>
                <w:lang w:val="en-US"/>
              </w:rPr>
              <w:t>Very l</w:t>
            </w:r>
            <w:r w:rsidRPr="003E3F48">
              <w:rPr>
                <w:rFonts w:ascii="Times New Roman" w:hAnsi="Times New Roman" w:cs="Times New Roman"/>
                <w:sz w:val="10"/>
                <w:szCs w:val="10"/>
                <w:lang w:val="en-US"/>
              </w:rPr>
              <w:t xml:space="preserve">ow certainty due to </w:t>
            </w:r>
            <w:r>
              <w:rPr>
                <w:rFonts w:ascii="Times New Roman" w:hAnsi="Times New Roman" w:cs="Times New Roman"/>
                <w:sz w:val="10"/>
                <w:szCs w:val="10"/>
                <w:lang w:val="en-US"/>
              </w:rPr>
              <w:t xml:space="preserve">moderate </w:t>
            </w:r>
            <w:proofErr w:type="spellStart"/>
            <w:r w:rsidRPr="003E3F48">
              <w:rPr>
                <w:rFonts w:ascii="Times New Roman" w:hAnsi="Times New Roman" w:cs="Times New Roman"/>
                <w:sz w:val="10"/>
                <w:szCs w:val="10"/>
                <w:lang w:val="en-US"/>
              </w:rPr>
              <w:t>RoB</w:t>
            </w:r>
            <w:proofErr w:type="spellEnd"/>
            <w:r>
              <w:rPr>
                <w:rFonts w:ascii="Times New Roman" w:hAnsi="Times New Roman" w:cs="Times New Roman"/>
                <w:sz w:val="10"/>
                <w:szCs w:val="10"/>
                <w:lang w:val="en-US"/>
              </w:rPr>
              <w:t xml:space="preserve">, indirectness </w:t>
            </w:r>
            <w:r w:rsidRPr="003E3F48">
              <w:rPr>
                <w:rFonts w:ascii="Times New Roman" w:hAnsi="Times New Roman" w:cs="Times New Roman"/>
                <w:sz w:val="10"/>
                <w:szCs w:val="10"/>
                <w:lang w:val="en-US"/>
              </w:rPr>
              <w:t>and imprecision</w:t>
            </w:r>
          </w:p>
        </w:tc>
      </w:tr>
      <w:tr w:rsidR="00157903" w:rsidRPr="00091E66" w14:paraId="10035D74" w14:textId="77777777" w:rsidTr="00C331F6">
        <w:tc>
          <w:tcPr>
            <w:tcW w:w="1413" w:type="dxa"/>
            <w:vMerge/>
            <w:shd w:val="clear" w:color="auto" w:fill="auto"/>
            <w:vAlign w:val="center"/>
          </w:tcPr>
          <w:p w14:paraId="296FFB2E" w14:textId="77777777" w:rsidR="00157903" w:rsidRPr="00412C70" w:rsidRDefault="00157903" w:rsidP="00635AAB">
            <w:pPr>
              <w:rPr>
                <w:rFonts w:ascii="Arial" w:hAnsi="Arial" w:cs="Arial"/>
                <w:sz w:val="10"/>
                <w:szCs w:val="10"/>
                <w:lang w:val="en-US"/>
              </w:rPr>
            </w:pPr>
          </w:p>
        </w:tc>
        <w:tc>
          <w:tcPr>
            <w:tcW w:w="951" w:type="dxa"/>
            <w:shd w:val="clear" w:color="auto" w:fill="auto"/>
          </w:tcPr>
          <w:p w14:paraId="4803CF6E" w14:textId="7001BF8B" w:rsidR="00157903" w:rsidRPr="00704CCF" w:rsidRDefault="00157903" w:rsidP="00635AAB">
            <w:pPr>
              <w:rPr>
                <w:rFonts w:ascii="Arial" w:hAnsi="Arial" w:cs="Arial"/>
                <w:sz w:val="10"/>
                <w:szCs w:val="10"/>
                <w:lang w:val="en-US"/>
              </w:rPr>
            </w:pPr>
            <w:r w:rsidRPr="00704CCF">
              <w:rPr>
                <w:rFonts w:ascii="Arial" w:hAnsi="Arial" w:cs="Arial"/>
                <w:sz w:val="10"/>
                <w:szCs w:val="10"/>
                <w:lang w:val="en-US"/>
              </w:rPr>
              <w:t>D</w:t>
            </w:r>
            <w:r w:rsidR="00ED4064">
              <w:rPr>
                <w:rFonts w:ascii="Arial" w:hAnsi="Arial" w:cs="Arial"/>
                <w:sz w:val="10"/>
                <w:szCs w:val="10"/>
                <w:lang w:val="en-US"/>
              </w:rPr>
              <w:t>CE</w:t>
            </w:r>
            <w:r w:rsidRPr="00704CCF">
              <w:rPr>
                <w:rFonts w:ascii="Arial" w:hAnsi="Arial" w:cs="Arial"/>
                <w:sz w:val="10"/>
                <w:szCs w:val="10"/>
                <w:vertAlign w:val="superscript"/>
                <w:lang w:val="en-US"/>
              </w:rPr>
              <w:t>3</w:t>
            </w:r>
          </w:p>
        </w:tc>
        <w:tc>
          <w:tcPr>
            <w:tcW w:w="1033" w:type="dxa"/>
            <w:shd w:val="clear" w:color="auto" w:fill="auto"/>
          </w:tcPr>
          <w:p w14:paraId="4E5CDD48" w14:textId="77777777" w:rsidR="00157903" w:rsidRDefault="00157903" w:rsidP="00635AAB">
            <w:pPr>
              <w:rPr>
                <w:rFonts w:ascii="Arial" w:hAnsi="Arial" w:cs="Arial"/>
                <w:sz w:val="10"/>
                <w:szCs w:val="10"/>
                <w:lang w:val="en-US"/>
              </w:rPr>
            </w:pPr>
            <w:r w:rsidRPr="00704CCF">
              <w:rPr>
                <w:rFonts w:ascii="Arial" w:hAnsi="Arial" w:cs="Arial"/>
                <w:sz w:val="10"/>
                <w:szCs w:val="10"/>
                <w:lang w:val="en-US"/>
              </w:rPr>
              <w:t xml:space="preserve">123 </w:t>
            </w:r>
          </w:p>
          <w:p w14:paraId="55397FE2" w14:textId="7E758F64" w:rsidR="001A041B" w:rsidRPr="00704CCF" w:rsidRDefault="001A041B" w:rsidP="00635AAB">
            <w:pPr>
              <w:rPr>
                <w:rFonts w:ascii="Arial" w:hAnsi="Arial" w:cs="Arial"/>
                <w:sz w:val="10"/>
                <w:szCs w:val="10"/>
                <w:lang w:val="en-US"/>
              </w:rPr>
            </w:pPr>
            <w:r w:rsidRPr="001A041B">
              <w:rPr>
                <w:rFonts w:ascii="Arial" w:hAnsi="Arial" w:cs="Arial"/>
                <w:sz w:val="10"/>
                <w:szCs w:val="10"/>
              </w:rPr>
              <w:t>[</w:t>
            </w:r>
            <w:r w:rsidR="00AB7479">
              <w:rPr>
                <w:rFonts w:ascii="Arial" w:hAnsi="Arial" w:cs="Arial"/>
                <w:sz w:val="10"/>
                <w:szCs w:val="10"/>
              </w:rPr>
              <w:t>Bates</w:t>
            </w:r>
            <w:r w:rsidRPr="001A041B">
              <w:rPr>
                <w:rFonts w:ascii="Arial" w:hAnsi="Arial" w:cs="Arial"/>
                <w:sz w:val="10"/>
                <w:szCs w:val="10"/>
              </w:rPr>
              <w:t xml:space="preserve"> 201</w:t>
            </w:r>
            <w:r w:rsidR="005237C5">
              <w:rPr>
                <w:rFonts w:ascii="Arial" w:hAnsi="Arial" w:cs="Arial"/>
                <w:sz w:val="10"/>
                <w:szCs w:val="10"/>
              </w:rPr>
              <w:t>5</w:t>
            </w:r>
            <w:r w:rsidRPr="001A041B">
              <w:rPr>
                <w:rFonts w:ascii="Arial" w:hAnsi="Arial" w:cs="Arial"/>
                <w:sz w:val="10"/>
                <w:szCs w:val="10"/>
              </w:rPr>
              <w:t xml:space="preserve">; </w:t>
            </w:r>
            <w:proofErr w:type="spellStart"/>
            <w:r w:rsidR="00AB7479">
              <w:rPr>
                <w:rFonts w:ascii="Arial" w:hAnsi="Arial" w:cs="Arial"/>
                <w:sz w:val="10"/>
                <w:szCs w:val="10"/>
              </w:rPr>
              <w:t>Eckman</w:t>
            </w:r>
            <w:proofErr w:type="spellEnd"/>
            <w:r>
              <w:rPr>
                <w:rFonts w:ascii="Arial" w:hAnsi="Arial" w:cs="Arial"/>
                <w:sz w:val="10"/>
                <w:szCs w:val="10"/>
              </w:rPr>
              <w:t xml:space="preserve"> </w:t>
            </w:r>
            <w:r w:rsidRPr="001A041B">
              <w:rPr>
                <w:rFonts w:ascii="Arial" w:hAnsi="Arial" w:cs="Arial"/>
                <w:sz w:val="10"/>
                <w:szCs w:val="10"/>
              </w:rPr>
              <w:t>2015]</w:t>
            </w:r>
          </w:p>
        </w:tc>
        <w:tc>
          <w:tcPr>
            <w:tcW w:w="1698" w:type="dxa"/>
            <w:shd w:val="clear" w:color="auto" w:fill="auto"/>
          </w:tcPr>
          <w:p w14:paraId="19EBE189" w14:textId="5E5B08C9" w:rsidR="00157903" w:rsidRPr="00412C70" w:rsidRDefault="00157903" w:rsidP="00635AAB">
            <w:pPr>
              <w:rPr>
                <w:rFonts w:ascii="Arial" w:hAnsi="Arial" w:cs="Arial"/>
                <w:sz w:val="10"/>
                <w:szCs w:val="10"/>
                <w:lang w:val="en-US"/>
              </w:rPr>
            </w:pPr>
            <w:r>
              <w:rPr>
                <w:rFonts w:ascii="Arial" w:hAnsi="Arial" w:cs="Arial"/>
                <w:sz w:val="10"/>
                <w:szCs w:val="10"/>
                <w:lang w:val="en-US"/>
              </w:rPr>
              <w:t>78.86</w:t>
            </w:r>
          </w:p>
        </w:tc>
        <w:tc>
          <w:tcPr>
            <w:tcW w:w="1650" w:type="dxa"/>
            <w:shd w:val="clear" w:color="auto" w:fill="auto"/>
          </w:tcPr>
          <w:p w14:paraId="093815D8" w14:textId="656CEBCC" w:rsidR="00157903" w:rsidRPr="00412C70" w:rsidRDefault="00157903" w:rsidP="00635AAB">
            <w:pPr>
              <w:rPr>
                <w:rFonts w:ascii="Arial" w:hAnsi="Arial" w:cs="Arial"/>
                <w:sz w:val="10"/>
                <w:szCs w:val="10"/>
                <w:lang w:val="en-US"/>
              </w:rPr>
            </w:pPr>
            <w:r w:rsidRPr="00412C70">
              <w:rPr>
                <w:rFonts w:ascii="Arial" w:hAnsi="Arial" w:cs="Arial"/>
                <w:sz w:val="10"/>
                <w:szCs w:val="10"/>
              </w:rPr>
              <w:t>63.525</w:t>
            </w:r>
          </w:p>
        </w:tc>
        <w:tc>
          <w:tcPr>
            <w:tcW w:w="1421" w:type="dxa"/>
            <w:shd w:val="clear" w:color="auto" w:fill="auto"/>
          </w:tcPr>
          <w:p w14:paraId="1E9ED6B7" w14:textId="77777777" w:rsidR="00157903" w:rsidRPr="00412C70" w:rsidRDefault="00157903" w:rsidP="00635AAB">
            <w:pPr>
              <w:rPr>
                <w:rFonts w:ascii="Arial" w:hAnsi="Arial" w:cs="Arial"/>
                <w:sz w:val="10"/>
                <w:szCs w:val="10"/>
              </w:rPr>
            </w:pPr>
            <w:r w:rsidRPr="00412C70">
              <w:rPr>
                <w:rFonts w:ascii="Arial" w:hAnsi="Arial" w:cs="Arial"/>
                <w:sz w:val="10"/>
                <w:szCs w:val="10"/>
              </w:rPr>
              <w:t>76.33</w:t>
            </w:r>
          </w:p>
          <w:p w14:paraId="47AAC77A" w14:textId="77777777" w:rsidR="00157903" w:rsidRPr="00412C70" w:rsidRDefault="00157903" w:rsidP="00635AAB">
            <w:pPr>
              <w:rPr>
                <w:rFonts w:ascii="Arial" w:hAnsi="Arial" w:cs="Arial"/>
                <w:sz w:val="10"/>
                <w:szCs w:val="10"/>
                <w:lang w:val="en-US"/>
              </w:rPr>
            </w:pPr>
          </w:p>
        </w:tc>
        <w:tc>
          <w:tcPr>
            <w:tcW w:w="1468" w:type="dxa"/>
            <w:shd w:val="clear" w:color="auto" w:fill="auto"/>
          </w:tcPr>
          <w:p w14:paraId="4E9FE9A5" w14:textId="77777777" w:rsidR="00157903" w:rsidRPr="00412C70" w:rsidRDefault="00157903" w:rsidP="00635AAB">
            <w:pPr>
              <w:rPr>
                <w:rFonts w:ascii="Arial" w:hAnsi="Arial" w:cs="Arial"/>
                <w:sz w:val="10"/>
                <w:szCs w:val="10"/>
              </w:rPr>
            </w:pPr>
            <w:r w:rsidRPr="00412C70">
              <w:rPr>
                <w:rFonts w:ascii="Arial" w:hAnsi="Arial" w:cs="Arial"/>
                <w:sz w:val="10"/>
                <w:szCs w:val="10"/>
              </w:rPr>
              <w:t>86.315</w:t>
            </w:r>
          </w:p>
          <w:p w14:paraId="7DB35C26" w14:textId="77777777" w:rsidR="00157903" w:rsidRPr="00412C70" w:rsidRDefault="00157903" w:rsidP="00635AAB">
            <w:pPr>
              <w:rPr>
                <w:rFonts w:ascii="Arial" w:hAnsi="Arial" w:cs="Arial"/>
                <w:sz w:val="10"/>
                <w:szCs w:val="10"/>
                <w:lang w:val="en-US"/>
              </w:rPr>
            </w:pPr>
          </w:p>
        </w:tc>
        <w:tc>
          <w:tcPr>
            <w:tcW w:w="2268" w:type="dxa"/>
            <w:gridSpan w:val="2"/>
            <w:vMerge/>
            <w:shd w:val="clear" w:color="auto" w:fill="auto"/>
          </w:tcPr>
          <w:p w14:paraId="7573A1F5" w14:textId="77777777" w:rsidR="00157903" w:rsidRPr="00412C70" w:rsidRDefault="00157903" w:rsidP="00635AAB">
            <w:pPr>
              <w:rPr>
                <w:rFonts w:ascii="Arial" w:hAnsi="Arial" w:cs="Arial"/>
                <w:sz w:val="10"/>
                <w:szCs w:val="10"/>
                <w:lang w:val="en-US"/>
              </w:rPr>
            </w:pPr>
          </w:p>
        </w:tc>
        <w:tc>
          <w:tcPr>
            <w:tcW w:w="2092" w:type="dxa"/>
            <w:vMerge/>
            <w:shd w:val="clear" w:color="auto" w:fill="auto"/>
          </w:tcPr>
          <w:p w14:paraId="7019273E" w14:textId="23CC0E33" w:rsidR="00157903" w:rsidRPr="009835DB" w:rsidRDefault="00157903" w:rsidP="009835DB">
            <w:pPr>
              <w:rPr>
                <w:rFonts w:ascii="Arial" w:hAnsi="Arial" w:cs="Arial"/>
                <w:noProof/>
                <w:sz w:val="16"/>
                <w:szCs w:val="16"/>
                <w:lang w:val="en-US" w:eastAsia="es-ES"/>
              </w:rPr>
            </w:pPr>
          </w:p>
        </w:tc>
      </w:tr>
      <w:tr w:rsidR="00157903" w:rsidRPr="00454827" w14:paraId="51CC40FF" w14:textId="77777777" w:rsidTr="00C331F6">
        <w:tc>
          <w:tcPr>
            <w:tcW w:w="1413" w:type="dxa"/>
            <w:vMerge/>
            <w:shd w:val="clear" w:color="auto" w:fill="auto"/>
            <w:vAlign w:val="center"/>
          </w:tcPr>
          <w:p w14:paraId="136A30F8" w14:textId="77777777" w:rsidR="00157903" w:rsidRPr="00412C70" w:rsidRDefault="00157903" w:rsidP="00635AAB">
            <w:pPr>
              <w:rPr>
                <w:rFonts w:ascii="Arial" w:hAnsi="Arial" w:cs="Arial"/>
                <w:sz w:val="10"/>
                <w:szCs w:val="10"/>
                <w:lang w:val="en-US"/>
              </w:rPr>
            </w:pPr>
          </w:p>
        </w:tc>
        <w:tc>
          <w:tcPr>
            <w:tcW w:w="951" w:type="dxa"/>
            <w:shd w:val="clear" w:color="auto" w:fill="D5DCE4" w:themeFill="text2" w:themeFillTint="33"/>
          </w:tcPr>
          <w:p w14:paraId="6BE55EF3" w14:textId="67D33D80"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Instrument</w:t>
            </w:r>
          </w:p>
        </w:tc>
        <w:tc>
          <w:tcPr>
            <w:tcW w:w="1033" w:type="dxa"/>
            <w:shd w:val="clear" w:color="auto" w:fill="D5DCE4" w:themeFill="text2" w:themeFillTint="33"/>
          </w:tcPr>
          <w:p w14:paraId="59788DB5" w14:textId="2DEB3A2F"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No. of participants [reference]</w:t>
            </w:r>
          </w:p>
        </w:tc>
        <w:tc>
          <w:tcPr>
            <w:tcW w:w="1698" w:type="dxa"/>
            <w:shd w:val="clear" w:color="auto" w:fill="D5DCE4" w:themeFill="text2" w:themeFillTint="33"/>
          </w:tcPr>
          <w:p w14:paraId="00E1354B" w14:textId="3423D905"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Median (%) of risk reduction [IQR]</w:t>
            </w:r>
            <w:r>
              <w:rPr>
                <w:rFonts w:ascii="Arial" w:hAnsi="Arial" w:cs="Arial"/>
                <w:sz w:val="10"/>
                <w:szCs w:val="10"/>
                <w:lang w:val="en-US"/>
              </w:rPr>
              <w:t xml:space="preserve"> of LMWH</w:t>
            </w:r>
            <w:r w:rsidRPr="00412C70">
              <w:rPr>
                <w:rFonts w:ascii="Arial" w:hAnsi="Arial" w:cs="Arial"/>
                <w:sz w:val="10"/>
                <w:szCs w:val="10"/>
                <w:lang w:val="en-US"/>
              </w:rPr>
              <w:t>: Given a fixed 16% risk of VTE</w:t>
            </w:r>
          </w:p>
        </w:tc>
        <w:tc>
          <w:tcPr>
            <w:tcW w:w="6807" w:type="dxa"/>
            <w:gridSpan w:val="5"/>
            <w:vMerge w:val="restart"/>
            <w:shd w:val="clear" w:color="auto" w:fill="auto"/>
          </w:tcPr>
          <w:p w14:paraId="20C634A2" w14:textId="29623690" w:rsidR="00157903" w:rsidRPr="00412C70" w:rsidRDefault="00157903" w:rsidP="00635AAB">
            <w:pPr>
              <w:rPr>
                <w:rFonts w:ascii="Arial" w:hAnsi="Arial" w:cs="Arial"/>
                <w:sz w:val="10"/>
                <w:szCs w:val="10"/>
                <w:lang w:val="en-US"/>
              </w:rPr>
            </w:pPr>
          </w:p>
        </w:tc>
        <w:tc>
          <w:tcPr>
            <w:tcW w:w="2092" w:type="dxa"/>
            <w:vMerge w:val="restart"/>
            <w:shd w:val="clear" w:color="auto" w:fill="auto"/>
          </w:tcPr>
          <w:p w14:paraId="2C6DB0C0" w14:textId="77777777" w:rsidR="00157903" w:rsidRDefault="00157903" w:rsidP="009835DB">
            <w:pPr>
              <w:rPr>
                <w:rFonts w:ascii="Times New Roman" w:hAnsi="Times New Roman" w:cs="Times New Roman"/>
                <w:sz w:val="10"/>
                <w:szCs w:val="10"/>
                <w:lang w:val="en-US"/>
              </w:rPr>
            </w:pPr>
            <w:r w:rsidRPr="00412C70">
              <w:rPr>
                <w:rFonts w:ascii="Arial" w:hAnsi="Arial" w:cs="Arial"/>
                <w:noProof/>
                <w:sz w:val="16"/>
                <w:szCs w:val="16"/>
                <w:lang w:eastAsia="es-ES"/>
              </w:rPr>
              <w:drawing>
                <wp:inline distT="0" distB="0" distL="0" distR="0" wp14:anchorId="52DA51D0" wp14:editId="1C8179D2">
                  <wp:extent cx="313543" cy="83185"/>
                  <wp:effectExtent l="0" t="0" r="4445" b="571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ery lo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4422" cy="109949"/>
                          </a:xfrm>
                          <a:prstGeom prst="rect">
                            <a:avLst/>
                          </a:prstGeom>
                        </pic:spPr>
                      </pic:pic>
                    </a:graphicData>
                  </a:graphic>
                </wp:inline>
              </w:drawing>
            </w:r>
          </w:p>
          <w:p w14:paraId="6EDDE5F8" w14:textId="0722887A" w:rsidR="00157903" w:rsidRPr="00635AAB" w:rsidRDefault="00157903" w:rsidP="009835DB">
            <w:pPr>
              <w:rPr>
                <w:rFonts w:ascii="Arial" w:hAnsi="Arial" w:cs="Arial"/>
                <w:noProof/>
                <w:sz w:val="16"/>
                <w:szCs w:val="16"/>
                <w:lang w:val="en-US" w:eastAsia="es-ES"/>
              </w:rPr>
            </w:pPr>
            <w:r>
              <w:rPr>
                <w:rFonts w:ascii="Times New Roman" w:hAnsi="Times New Roman" w:cs="Times New Roman"/>
                <w:sz w:val="10"/>
                <w:szCs w:val="10"/>
                <w:lang w:val="en-US"/>
              </w:rPr>
              <w:t>Very l</w:t>
            </w:r>
            <w:r w:rsidRPr="003E3F48">
              <w:rPr>
                <w:rFonts w:ascii="Times New Roman" w:hAnsi="Times New Roman" w:cs="Times New Roman"/>
                <w:sz w:val="10"/>
                <w:szCs w:val="10"/>
                <w:lang w:val="en-US"/>
              </w:rPr>
              <w:t xml:space="preserve">ow certainty due to </w:t>
            </w:r>
            <w:r>
              <w:rPr>
                <w:rFonts w:ascii="Times New Roman" w:hAnsi="Times New Roman" w:cs="Times New Roman"/>
                <w:sz w:val="10"/>
                <w:szCs w:val="10"/>
                <w:lang w:val="en-US"/>
              </w:rPr>
              <w:t xml:space="preserve">serious </w:t>
            </w:r>
            <w:proofErr w:type="spellStart"/>
            <w:r w:rsidRPr="003E3F48">
              <w:rPr>
                <w:rFonts w:ascii="Times New Roman" w:hAnsi="Times New Roman" w:cs="Times New Roman"/>
                <w:sz w:val="10"/>
                <w:szCs w:val="10"/>
                <w:lang w:val="en-US"/>
              </w:rPr>
              <w:t>RoB</w:t>
            </w:r>
            <w:proofErr w:type="spellEnd"/>
            <w:r>
              <w:rPr>
                <w:rFonts w:ascii="Times New Roman" w:hAnsi="Times New Roman" w:cs="Times New Roman"/>
                <w:sz w:val="10"/>
                <w:szCs w:val="10"/>
                <w:lang w:val="en-US"/>
              </w:rPr>
              <w:t xml:space="preserve">, indirectness, inconsistency </w:t>
            </w:r>
            <w:r w:rsidRPr="003E3F48">
              <w:rPr>
                <w:rFonts w:ascii="Times New Roman" w:hAnsi="Times New Roman" w:cs="Times New Roman"/>
                <w:sz w:val="10"/>
                <w:szCs w:val="10"/>
                <w:lang w:val="en-US"/>
              </w:rPr>
              <w:t>and imprecision</w:t>
            </w:r>
          </w:p>
        </w:tc>
      </w:tr>
      <w:tr w:rsidR="00157903" w:rsidRPr="00091E66" w14:paraId="77BC67A2" w14:textId="77777777" w:rsidTr="00C331F6">
        <w:tc>
          <w:tcPr>
            <w:tcW w:w="1413" w:type="dxa"/>
            <w:vMerge/>
            <w:shd w:val="clear" w:color="auto" w:fill="auto"/>
            <w:vAlign w:val="center"/>
          </w:tcPr>
          <w:p w14:paraId="41BEDD24" w14:textId="77777777" w:rsidR="00157903" w:rsidRPr="00412C70" w:rsidRDefault="00157903" w:rsidP="00635AAB">
            <w:pPr>
              <w:rPr>
                <w:rFonts w:ascii="Arial" w:hAnsi="Arial" w:cs="Arial"/>
                <w:sz w:val="10"/>
                <w:szCs w:val="10"/>
                <w:lang w:val="en-US"/>
              </w:rPr>
            </w:pPr>
          </w:p>
        </w:tc>
        <w:tc>
          <w:tcPr>
            <w:tcW w:w="951" w:type="dxa"/>
            <w:shd w:val="clear" w:color="auto" w:fill="auto"/>
          </w:tcPr>
          <w:p w14:paraId="52368A3D" w14:textId="2B3C1A8D"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P</w:t>
            </w:r>
            <w:r w:rsidR="00ED4064">
              <w:rPr>
                <w:rFonts w:ascii="Arial" w:hAnsi="Arial" w:cs="Arial"/>
                <w:sz w:val="10"/>
                <w:szCs w:val="10"/>
                <w:lang w:val="en-US"/>
              </w:rPr>
              <w:t>TO</w:t>
            </w:r>
            <w:r w:rsidRPr="00412C70">
              <w:rPr>
                <w:rFonts w:ascii="Arial" w:hAnsi="Arial" w:cs="Arial"/>
                <w:sz w:val="10"/>
                <w:szCs w:val="10"/>
                <w:lang w:val="en-US"/>
              </w:rPr>
              <w:t>f</w:t>
            </w:r>
            <w:r w:rsidRPr="00DF5D27">
              <w:rPr>
                <w:rFonts w:ascii="Arial" w:hAnsi="Arial" w:cs="Arial"/>
                <w:sz w:val="10"/>
                <w:szCs w:val="10"/>
                <w:vertAlign w:val="superscript"/>
                <w:lang w:val="en-US"/>
              </w:rPr>
              <w:t>4</w:t>
            </w:r>
          </w:p>
        </w:tc>
        <w:tc>
          <w:tcPr>
            <w:tcW w:w="1033" w:type="dxa"/>
            <w:shd w:val="clear" w:color="auto" w:fill="auto"/>
          </w:tcPr>
          <w:p w14:paraId="3093CDDB" w14:textId="77777777" w:rsidR="00157903" w:rsidRDefault="00157903" w:rsidP="00635AAB">
            <w:pPr>
              <w:rPr>
                <w:rFonts w:ascii="Arial" w:hAnsi="Arial" w:cs="Arial"/>
                <w:sz w:val="10"/>
                <w:szCs w:val="10"/>
                <w:lang w:val="en-US"/>
              </w:rPr>
            </w:pPr>
            <w:r w:rsidRPr="00704CCF">
              <w:rPr>
                <w:rFonts w:ascii="Arial" w:hAnsi="Arial" w:cs="Arial"/>
                <w:sz w:val="10"/>
                <w:szCs w:val="10"/>
                <w:lang w:val="en-US"/>
              </w:rPr>
              <w:t xml:space="preserve">123 </w:t>
            </w:r>
          </w:p>
          <w:p w14:paraId="11623009" w14:textId="58BE6992" w:rsidR="001A041B" w:rsidRPr="00412C70" w:rsidRDefault="001A041B" w:rsidP="00635AAB">
            <w:pPr>
              <w:rPr>
                <w:rFonts w:ascii="Arial" w:hAnsi="Arial" w:cs="Arial"/>
                <w:sz w:val="10"/>
                <w:szCs w:val="10"/>
                <w:lang w:val="en-US"/>
              </w:rPr>
            </w:pPr>
            <w:r w:rsidRPr="001A041B">
              <w:rPr>
                <w:rFonts w:ascii="Arial" w:hAnsi="Arial" w:cs="Arial"/>
                <w:sz w:val="10"/>
                <w:szCs w:val="10"/>
              </w:rPr>
              <w:t>[</w:t>
            </w:r>
            <w:r w:rsidR="00AB7479">
              <w:rPr>
                <w:rFonts w:ascii="Arial" w:hAnsi="Arial" w:cs="Arial"/>
                <w:sz w:val="10"/>
                <w:szCs w:val="10"/>
              </w:rPr>
              <w:t>Bates</w:t>
            </w:r>
            <w:r w:rsidRPr="001A041B">
              <w:rPr>
                <w:rFonts w:ascii="Arial" w:hAnsi="Arial" w:cs="Arial"/>
                <w:sz w:val="10"/>
                <w:szCs w:val="10"/>
              </w:rPr>
              <w:t xml:space="preserve"> 201</w:t>
            </w:r>
            <w:r w:rsidR="004C04FD">
              <w:rPr>
                <w:rFonts w:ascii="Arial" w:hAnsi="Arial" w:cs="Arial"/>
                <w:sz w:val="10"/>
                <w:szCs w:val="10"/>
              </w:rPr>
              <w:t>5</w:t>
            </w:r>
            <w:r w:rsidRPr="001A041B">
              <w:rPr>
                <w:rFonts w:ascii="Arial" w:hAnsi="Arial" w:cs="Arial"/>
                <w:sz w:val="10"/>
                <w:szCs w:val="10"/>
              </w:rPr>
              <w:t>]</w:t>
            </w:r>
          </w:p>
        </w:tc>
        <w:tc>
          <w:tcPr>
            <w:tcW w:w="1698" w:type="dxa"/>
            <w:shd w:val="clear" w:color="auto" w:fill="auto"/>
          </w:tcPr>
          <w:p w14:paraId="2BA7206F" w14:textId="77777777" w:rsidR="00157903" w:rsidRPr="00412C70" w:rsidRDefault="00157903" w:rsidP="00635AAB">
            <w:pPr>
              <w:rPr>
                <w:rFonts w:ascii="Arial" w:hAnsi="Arial" w:cs="Arial"/>
                <w:sz w:val="10"/>
                <w:szCs w:val="10"/>
              </w:rPr>
            </w:pPr>
            <w:r w:rsidRPr="00412C70">
              <w:rPr>
                <w:rFonts w:ascii="Arial" w:hAnsi="Arial" w:cs="Arial"/>
                <w:sz w:val="10"/>
                <w:szCs w:val="10"/>
                <w:lang w:val="en-US"/>
              </w:rPr>
              <w:t>3 [1 to 6]</w:t>
            </w:r>
          </w:p>
          <w:p w14:paraId="7ED995FE" w14:textId="77777777" w:rsidR="00157903" w:rsidRPr="00412C70" w:rsidRDefault="00157903" w:rsidP="00635AAB">
            <w:pPr>
              <w:rPr>
                <w:rFonts w:ascii="Arial" w:hAnsi="Arial" w:cs="Arial"/>
                <w:sz w:val="10"/>
                <w:szCs w:val="10"/>
                <w:lang w:val="en-US"/>
              </w:rPr>
            </w:pPr>
          </w:p>
        </w:tc>
        <w:tc>
          <w:tcPr>
            <w:tcW w:w="6807" w:type="dxa"/>
            <w:gridSpan w:val="5"/>
            <w:vMerge/>
            <w:shd w:val="clear" w:color="auto" w:fill="auto"/>
          </w:tcPr>
          <w:p w14:paraId="0D566344" w14:textId="77777777" w:rsidR="00157903" w:rsidRPr="00412C70" w:rsidRDefault="00157903" w:rsidP="00635AAB">
            <w:pPr>
              <w:rPr>
                <w:rFonts w:ascii="Arial" w:hAnsi="Arial" w:cs="Arial"/>
                <w:sz w:val="10"/>
                <w:szCs w:val="10"/>
                <w:lang w:val="en-US"/>
              </w:rPr>
            </w:pPr>
          </w:p>
        </w:tc>
        <w:tc>
          <w:tcPr>
            <w:tcW w:w="2092" w:type="dxa"/>
            <w:vMerge/>
            <w:shd w:val="clear" w:color="auto" w:fill="auto"/>
          </w:tcPr>
          <w:p w14:paraId="462AEC6A" w14:textId="1548FF0F" w:rsidR="00157903" w:rsidRPr="009835DB" w:rsidRDefault="00157903" w:rsidP="009835DB">
            <w:pPr>
              <w:rPr>
                <w:rFonts w:ascii="Arial" w:hAnsi="Arial" w:cs="Arial"/>
                <w:noProof/>
                <w:sz w:val="16"/>
                <w:szCs w:val="16"/>
                <w:lang w:val="en-US" w:eastAsia="es-ES"/>
              </w:rPr>
            </w:pPr>
          </w:p>
        </w:tc>
      </w:tr>
      <w:tr w:rsidR="00157903" w:rsidRPr="00454827" w14:paraId="5FE62B76" w14:textId="77777777" w:rsidTr="00C331F6">
        <w:tc>
          <w:tcPr>
            <w:tcW w:w="1413" w:type="dxa"/>
            <w:vMerge/>
            <w:shd w:val="clear" w:color="auto" w:fill="auto"/>
            <w:vAlign w:val="center"/>
          </w:tcPr>
          <w:p w14:paraId="53FF5F46" w14:textId="77777777" w:rsidR="00157903" w:rsidRPr="00412C70" w:rsidRDefault="00157903" w:rsidP="00635AAB">
            <w:pPr>
              <w:rPr>
                <w:rFonts w:ascii="Arial" w:hAnsi="Arial" w:cs="Arial"/>
                <w:sz w:val="10"/>
                <w:szCs w:val="10"/>
                <w:lang w:val="en-US"/>
              </w:rPr>
            </w:pPr>
          </w:p>
        </w:tc>
        <w:tc>
          <w:tcPr>
            <w:tcW w:w="951" w:type="dxa"/>
            <w:shd w:val="clear" w:color="auto" w:fill="D5DCE4" w:themeFill="text2" w:themeFillTint="33"/>
          </w:tcPr>
          <w:p w14:paraId="06F6D866" w14:textId="459413FF"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Instrument</w:t>
            </w:r>
          </w:p>
        </w:tc>
        <w:tc>
          <w:tcPr>
            <w:tcW w:w="1033" w:type="dxa"/>
            <w:shd w:val="clear" w:color="auto" w:fill="D5DCE4" w:themeFill="text2" w:themeFillTint="33"/>
          </w:tcPr>
          <w:p w14:paraId="46D87DF9" w14:textId="5CCFF706"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No. of participants [reference]</w:t>
            </w:r>
          </w:p>
        </w:tc>
        <w:tc>
          <w:tcPr>
            <w:tcW w:w="1698" w:type="dxa"/>
            <w:shd w:val="clear" w:color="auto" w:fill="D5DCE4" w:themeFill="text2" w:themeFillTint="33"/>
          </w:tcPr>
          <w:p w14:paraId="7A6586C8" w14:textId="314495C5"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 of women that are willing to use thromboprophylaxis for future pregnancy</w:t>
            </w:r>
          </w:p>
        </w:tc>
        <w:tc>
          <w:tcPr>
            <w:tcW w:w="6807" w:type="dxa"/>
            <w:gridSpan w:val="5"/>
            <w:vMerge w:val="restart"/>
            <w:shd w:val="clear" w:color="auto" w:fill="auto"/>
          </w:tcPr>
          <w:p w14:paraId="77CFCD30" w14:textId="501221A2" w:rsidR="00157903" w:rsidRPr="00412C70" w:rsidRDefault="00157903" w:rsidP="00635AAB">
            <w:pPr>
              <w:rPr>
                <w:rFonts w:ascii="Arial" w:hAnsi="Arial" w:cs="Arial"/>
                <w:sz w:val="10"/>
                <w:szCs w:val="10"/>
                <w:lang w:val="en-US"/>
              </w:rPr>
            </w:pPr>
          </w:p>
        </w:tc>
        <w:tc>
          <w:tcPr>
            <w:tcW w:w="2092" w:type="dxa"/>
            <w:vMerge w:val="restart"/>
            <w:shd w:val="clear" w:color="auto" w:fill="auto"/>
          </w:tcPr>
          <w:p w14:paraId="60F60EAB" w14:textId="77777777" w:rsidR="00157903" w:rsidRDefault="00157903" w:rsidP="00635AAB">
            <w:pPr>
              <w:rPr>
                <w:rFonts w:ascii="Times New Roman" w:hAnsi="Times New Roman" w:cs="Times New Roman"/>
                <w:sz w:val="10"/>
                <w:szCs w:val="10"/>
                <w:lang w:val="en-US"/>
              </w:rPr>
            </w:pPr>
            <w:r w:rsidRPr="00412C70">
              <w:rPr>
                <w:rFonts w:ascii="Arial" w:hAnsi="Arial" w:cs="Arial"/>
                <w:noProof/>
                <w:sz w:val="16"/>
                <w:szCs w:val="16"/>
                <w:lang w:eastAsia="es-ES"/>
              </w:rPr>
              <w:drawing>
                <wp:inline distT="0" distB="0" distL="0" distR="0" wp14:anchorId="6ADC3433" wp14:editId="1CCB7553">
                  <wp:extent cx="313543" cy="83185"/>
                  <wp:effectExtent l="0" t="0" r="4445" b="571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ery lo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4422" cy="109949"/>
                          </a:xfrm>
                          <a:prstGeom prst="rect">
                            <a:avLst/>
                          </a:prstGeom>
                        </pic:spPr>
                      </pic:pic>
                    </a:graphicData>
                  </a:graphic>
                </wp:inline>
              </w:drawing>
            </w:r>
          </w:p>
          <w:p w14:paraId="79FFA83D" w14:textId="5A9D97FA" w:rsidR="00157903" w:rsidRPr="00635AAB" w:rsidRDefault="00157903" w:rsidP="00635AAB">
            <w:pPr>
              <w:rPr>
                <w:rFonts w:ascii="Arial" w:hAnsi="Arial" w:cs="Arial"/>
                <w:noProof/>
                <w:sz w:val="16"/>
                <w:szCs w:val="16"/>
                <w:lang w:val="en-US" w:eastAsia="es-ES"/>
              </w:rPr>
            </w:pPr>
            <w:r>
              <w:rPr>
                <w:rFonts w:ascii="Times New Roman" w:hAnsi="Times New Roman" w:cs="Times New Roman"/>
                <w:sz w:val="10"/>
                <w:szCs w:val="10"/>
                <w:lang w:val="en-US"/>
              </w:rPr>
              <w:t>Very l</w:t>
            </w:r>
            <w:r w:rsidRPr="003E3F48">
              <w:rPr>
                <w:rFonts w:ascii="Times New Roman" w:hAnsi="Times New Roman" w:cs="Times New Roman"/>
                <w:sz w:val="10"/>
                <w:szCs w:val="10"/>
                <w:lang w:val="en-US"/>
              </w:rPr>
              <w:t xml:space="preserve">ow certainty due to </w:t>
            </w:r>
            <w:r>
              <w:rPr>
                <w:rFonts w:ascii="Times New Roman" w:hAnsi="Times New Roman" w:cs="Times New Roman"/>
                <w:sz w:val="10"/>
                <w:szCs w:val="10"/>
                <w:lang w:val="en-US"/>
              </w:rPr>
              <w:t xml:space="preserve">serious </w:t>
            </w:r>
            <w:proofErr w:type="spellStart"/>
            <w:r w:rsidRPr="003E3F48">
              <w:rPr>
                <w:rFonts w:ascii="Times New Roman" w:hAnsi="Times New Roman" w:cs="Times New Roman"/>
                <w:sz w:val="10"/>
                <w:szCs w:val="10"/>
                <w:lang w:val="en-US"/>
              </w:rPr>
              <w:t>RoB</w:t>
            </w:r>
            <w:proofErr w:type="spellEnd"/>
            <w:r>
              <w:rPr>
                <w:rFonts w:ascii="Times New Roman" w:hAnsi="Times New Roman" w:cs="Times New Roman"/>
                <w:sz w:val="10"/>
                <w:szCs w:val="10"/>
                <w:lang w:val="en-US"/>
              </w:rPr>
              <w:t xml:space="preserve">, indirectness, inconsistency </w:t>
            </w:r>
            <w:r w:rsidRPr="003E3F48">
              <w:rPr>
                <w:rFonts w:ascii="Times New Roman" w:hAnsi="Times New Roman" w:cs="Times New Roman"/>
                <w:sz w:val="10"/>
                <w:szCs w:val="10"/>
                <w:lang w:val="en-US"/>
              </w:rPr>
              <w:t>and imprecision</w:t>
            </w:r>
          </w:p>
        </w:tc>
      </w:tr>
      <w:tr w:rsidR="00157903" w:rsidRPr="00091E66" w14:paraId="647F5CAA" w14:textId="77777777" w:rsidTr="00157903">
        <w:tc>
          <w:tcPr>
            <w:tcW w:w="1413" w:type="dxa"/>
            <w:vMerge/>
            <w:shd w:val="clear" w:color="auto" w:fill="auto"/>
          </w:tcPr>
          <w:p w14:paraId="5B6FCC78" w14:textId="77777777" w:rsidR="00157903" w:rsidRPr="00412C70" w:rsidRDefault="00157903" w:rsidP="00635AAB">
            <w:pPr>
              <w:rPr>
                <w:rFonts w:ascii="Arial" w:hAnsi="Arial" w:cs="Arial"/>
                <w:sz w:val="10"/>
                <w:szCs w:val="10"/>
                <w:lang w:val="en-US"/>
              </w:rPr>
            </w:pPr>
          </w:p>
        </w:tc>
        <w:tc>
          <w:tcPr>
            <w:tcW w:w="951" w:type="dxa"/>
            <w:shd w:val="clear" w:color="auto" w:fill="auto"/>
          </w:tcPr>
          <w:p w14:paraId="6B040A02" w14:textId="41F494CF"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Researchers self-developed questionnaire</w:t>
            </w:r>
          </w:p>
        </w:tc>
        <w:tc>
          <w:tcPr>
            <w:tcW w:w="1033" w:type="dxa"/>
            <w:shd w:val="clear" w:color="auto" w:fill="auto"/>
          </w:tcPr>
          <w:p w14:paraId="7660F86F" w14:textId="2ED51CA3" w:rsidR="001A041B" w:rsidRDefault="00157903" w:rsidP="00635AAB">
            <w:pPr>
              <w:rPr>
                <w:rFonts w:ascii="Arial" w:hAnsi="Arial" w:cs="Arial"/>
                <w:sz w:val="10"/>
                <w:szCs w:val="10"/>
                <w:lang w:val="en-US"/>
              </w:rPr>
            </w:pPr>
            <w:r w:rsidRPr="00704CCF">
              <w:rPr>
                <w:rFonts w:ascii="Arial" w:hAnsi="Arial" w:cs="Arial"/>
                <w:sz w:val="10"/>
                <w:szCs w:val="10"/>
                <w:lang w:val="en-US"/>
              </w:rPr>
              <w:t>111</w:t>
            </w:r>
          </w:p>
          <w:p w14:paraId="1500ED95" w14:textId="6974712F" w:rsidR="00157903" w:rsidRPr="00412C70" w:rsidRDefault="001A041B" w:rsidP="00635AAB">
            <w:pPr>
              <w:rPr>
                <w:rFonts w:ascii="Arial" w:hAnsi="Arial" w:cs="Arial"/>
                <w:sz w:val="10"/>
                <w:szCs w:val="10"/>
                <w:lang w:val="en-US"/>
              </w:rPr>
            </w:pPr>
            <w:r w:rsidRPr="001A041B">
              <w:rPr>
                <w:rFonts w:ascii="Arial" w:hAnsi="Arial" w:cs="Arial"/>
                <w:sz w:val="10"/>
                <w:szCs w:val="10"/>
                <w:lang w:val="en-US"/>
              </w:rPr>
              <w:t>[</w:t>
            </w:r>
            <w:proofErr w:type="spellStart"/>
            <w:r w:rsidRPr="001A041B">
              <w:rPr>
                <w:rFonts w:ascii="Arial" w:hAnsi="Arial" w:cs="Arial"/>
                <w:sz w:val="10"/>
                <w:szCs w:val="10"/>
                <w:lang w:val="en-US"/>
              </w:rPr>
              <w:t>Hordern</w:t>
            </w:r>
            <w:proofErr w:type="spellEnd"/>
            <w:r w:rsidRPr="001A041B">
              <w:rPr>
                <w:rFonts w:ascii="Arial" w:hAnsi="Arial" w:cs="Arial"/>
                <w:sz w:val="10"/>
                <w:szCs w:val="10"/>
                <w:lang w:val="en-US"/>
              </w:rPr>
              <w:t xml:space="preserve"> 2015]</w:t>
            </w:r>
          </w:p>
        </w:tc>
        <w:tc>
          <w:tcPr>
            <w:tcW w:w="1698" w:type="dxa"/>
            <w:shd w:val="clear" w:color="auto" w:fill="auto"/>
          </w:tcPr>
          <w:p w14:paraId="5FA73489" w14:textId="41E1DD2D" w:rsidR="00157903" w:rsidRPr="00412C70" w:rsidRDefault="00157903" w:rsidP="00635AAB">
            <w:pPr>
              <w:rPr>
                <w:rFonts w:ascii="Arial" w:hAnsi="Arial" w:cs="Arial"/>
                <w:sz w:val="10"/>
                <w:szCs w:val="10"/>
                <w:lang w:val="en-US"/>
              </w:rPr>
            </w:pPr>
            <w:r>
              <w:rPr>
                <w:rFonts w:ascii="Arial" w:hAnsi="Arial" w:cs="Arial"/>
                <w:sz w:val="10"/>
                <w:szCs w:val="10"/>
                <w:lang w:val="en-US"/>
              </w:rPr>
              <w:t>94,5</w:t>
            </w:r>
          </w:p>
        </w:tc>
        <w:tc>
          <w:tcPr>
            <w:tcW w:w="6807" w:type="dxa"/>
            <w:gridSpan w:val="5"/>
            <w:vMerge/>
            <w:shd w:val="clear" w:color="auto" w:fill="auto"/>
          </w:tcPr>
          <w:p w14:paraId="65A27D9D" w14:textId="31B40201" w:rsidR="00157903" w:rsidRPr="00412C70" w:rsidRDefault="00157903" w:rsidP="00635AAB">
            <w:pPr>
              <w:rPr>
                <w:rFonts w:ascii="Arial" w:hAnsi="Arial" w:cs="Arial"/>
                <w:sz w:val="10"/>
                <w:szCs w:val="10"/>
                <w:lang w:val="en-US"/>
              </w:rPr>
            </w:pPr>
          </w:p>
        </w:tc>
        <w:tc>
          <w:tcPr>
            <w:tcW w:w="2092" w:type="dxa"/>
            <w:vMerge/>
            <w:shd w:val="clear" w:color="auto" w:fill="auto"/>
          </w:tcPr>
          <w:p w14:paraId="25B9D078" w14:textId="1081DC88" w:rsidR="00157903" w:rsidRPr="00635AAB" w:rsidRDefault="00157903" w:rsidP="00635AAB">
            <w:pPr>
              <w:rPr>
                <w:rFonts w:ascii="Arial" w:hAnsi="Arial" w:cs="Arial"/>
                <w:noProof/>
                <w:sz w:val="16"/>
                <w:szCs w:val="16"/>
                <w:lang w:val="en-US" w:eastAsia="es-ES"/>
              </w:rPr>
            </w:pPr>
          </w:p>
        </w:tc>
      </w:tr>
      <w:tr w:rsidR="00157903" w:rsidRPr="00454827" w14:paraId="76C00B22" w14:textId="77777777" w:rsidTr="00157903">
        <w:tc>
          <w:tcPr>
            <w:tcW w:w="1413" w:type="dxa"/>
            <w:vMerge w:val="restart"/>
            <w:shd w:val="clear" w:color="auto" w:fill="auto"/>
            <w:vAlign w:val="center"/>
          </w:tcPr>
          <w:p w14:paraId="74509F66" w14:textId="5B9FA699" w:rsidR="00157903" w:rsidRPr="00412C70" w:rsidRDefault="00157903" w:rsidP="00157903">
            <w:pPr>
              <w:jc w:val="center"/>
              <w:rPr>
                <w:rFonts w:ascii="Arial" w:hAnsi="Arial" w:cs="Arial"/>
                <w:sz w:val="10"/>
                <w:szCs w:val="10"/>
                <w:lang w:val="en-US"/>
              </w:rPr>
            </w:pPr>
            <w:r w:rsidRPr="00654D80">
              <w:rPr>
                <w:rFonts w:ascii="Arial" w:hAnsi="Arial" w:cs="Arial"/>
                <w:b/>
                <w:sz w:val="10"/>
                <w:szCs w:val="10"/>
                <w:lang w:val="en-US"/>
              </w:rPr>
              <w:t>Beliefs towards the harms-overuse-necessity – concerns of taking LMWH</w:t>
            </w:r>
          </w:p>
        </w:tc>
        <w:tc>
          <w:tcPr>
            <w:tcW w:w="951" w:type="dxa"/>
            <w:shd w:val="clear" w:color="auto" w:fill="D5DCE4" w:themeFill="text2" w:themeFillTint="33"/>
          </w:tcPr>
          <w:p w14:paraId="72CDD57B" w14:textId="3EACD75C"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Instrument</w:t>
            </w:r>
          </w:p>
        </w:tc>
        <w:tc>
          <w:tcPr>
            <w:tcW w:w="1033" w:type="dxa"/>
            <w:shd w:val="clear" w:color="auto" w:fill="D5DCE4" w:themeFill="text2" w:themeFillTint="33"/>
          </w:tcPr>
          <w:p w14:paraId="54000344" w14:textId="6A12EAFD"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No. of participants [reference]</w:t>
            </w:r>
          </w:p>
        </w:tc>
        <w:tc>
          <w:tcPr>
            <w:tcW w:w="1698" w:type="dxa"/>
            <w:shd w:val="clear" w:color="auto" w:fill="D5DCE4" w:themeFill="text2" w:themeFillTint="33"/>
          </w:tcPr>
          <w:p w14:paraId="1F8A213F" w14:textId="5B75F145"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Mean (SD)- Total Harm</w:t>
            </w:r>
          </w:p>
        </w:tc>
        <w:tc>
          <w:tcPr>
            <w:tcW w:w="1650" w:type="dxa"/>
            <w:shd w:val="clear" w:color="auto" w:fill="D5DCE4" w:themeFill="text2" w:themeFillTint="33"/>
          </w:tcPr>
          <w:p w14:paraId="112A23B0" w14:textId="3EA21A06"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Mean (SD)- Total overuse</w:t>
            </w:r>
          </w:p>
        </w:tc>
        <w:tc>
          <w:tcPr>
            <w:tcW w:w="1421" w:type="dxa"/>
            <w:shd w:val="clear" w:color="auto" w:fill="D5DCE4" w:themeFill="text2" w:themeFillTint="33"/>
          </w:tcPr>
          <w:p w14:paraId="18A7DA73" w14:textId="16D87744"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Mean (SD)- Total necessity</w:t>
            </w:r>
          </w:p>
        </w:tc>
        <w:tc>
          <w:tcPr>
            <w:tcW w:w="1468" w:type="dxa"/>
            <w:shd w:val="clear" w:color="auto" w:fill="D5DCE4" w:themeFill="text2" w:themeFillTint="33"/>
          </w:tcPr>
          <w:p w14:paraId="7A743A80" w14:textId="1FB6CF78"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Mean (SD)- Total concerns</w:t>
            </w:r>
          </w:p>
        </w:tc>
        <w:tc>
          <w:tcPr>
            <w:tcW w:w="1418" w:type="dxa"/>
            <w:shd w:val="clear" w:color="auto" w:fill="D5DCE4" w:themeFill="text2" w:themeFillTint="33"/>
          </w:tcPr>
          <w:p w14:paraId="5E8A8CD9" w14:textId="3D7F26D7"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Mean (SD):</w:t>
            </w:r>
            <w:r>
              <w:rPr>
                <w:rFonts w:ascii="Arial" w:hAnsi="Arial" w:cs="Arial"/>
                <w:sz w:val="10"/>
                <w:szCs w:val="10"/>
                <w:lang w:val="en-US"/>
              </w:rPr>
              <w:t xml:space="preserve"> </w:t>
            </w:r>
            <w:r w:rsidRPr="00412C70">
              <w:rPr>
                <w:rFonts w:ascii="Arial" w:hAnsi="Arial" w:cs="Arial"/>
                <w:sz w:val="10"/>
                <w:szCs w:val="10"/>
                <w:lang w:val="en-US"/>
              </w:rPr>
              <w:t>Necessity- concerns differential</w:t>
            </w:r>
          </w:p>
        </w:tc>
        <w:tc>
          <w:tcPr>
            <w:tcW w:w="850" w:type="dxa"/>
            <w:vMerge w:val="restart"/>
            <w:shd w:val="clear" w:color="auto" w:fill="auto"/>
          </w:tcPr>
          <w:p w14:paraId="74527C9D" w14:textId="77777777" w:rsidR="00157903" w:rsidRPr="00412C70" w:rsidRDefault="00157903" w:rsidP="00635AAB">
            <w:pPr>
              <w:rPr>
                <w:rFonts w:ascii="Arial" w:hAnsi="Arial" w:cs="Arial"/>
                <w:sz w:val="10"/>
                <w:szCs w:val="10"/>
                <w:lang w:val="en-US"/>
              </w:rPr>
            </w:pPr>
          </w:p>
        </w:tc>
        <w:tc>
          <w:tcPr>
            <w:tcW w:w="2092" w:type="dxa"/>
            <w:vMerge w:val="restart"/>
            <w:shd w:val="clear" w:color="auto" w:fill="auto"/>
          </w:tcPr>
          <w:p w14:paraId="30C802C4" w14:textId="77777777" w:rsidR="00157903" w:rsidRPr="00412C70" w:rsidRDefault="00157903" w:rsidP="00635AAB">
            <w:pPr>
              <w:rPr>
                <w:rFonts w:ascii="Arial" w:hAnsi="Arial" w:cs="Arial"/>
                <w:sz w:val="10"/>
                <w:szCs w:val="10"/>
                <w:lang w:val="en-US"/>
              </w:rPr>
            </w:pPr>
            <w:r w:rsidRPr="00412C70">
              <w:rPr>
                <w:rFonts w:ascii="Arial" w:hAnsi="Arial" w:cs="Arial"/>
                <w:noProof/>
                <w:sz w:val="16"/>
                <w:szCs w:val="16"/>
                <w:lang w:eastAsia="es-ES"/>
              </w:rPr>
              <w:drawing>
                <wp:inline distT="0" distB="0" distL="0" distR="0" wp14:anchorId="2F0EC4D2" wp14:editId="7F091C5C">
                  <wp:extent cx="313543" cy="83185"/>
                  <wp:effectExtent l="0" t="0" r="4445" b="571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ery lo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4422" cy="109949"/>
                          </a:xfrm>
                          <a:prstGeom prst="rect">
                            <a:avLst/>
                          </a:prstGeom>
                        </pic:spPr>
                      </pic:pic>
                    </a:graphicData>
                  </a:graphic>
                </wp:inline>
              </w:drawing>
            </w:r>
          </w:p>
          <w:p w14:paraId="57F540B4" w14:textId="041EDCF1"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 xml:space="preserve">Very low certainty due to serious </w:t>
            </w:r>
            <w:proofErr w:type="spellStart"/>
            <w:r w:rsidRPr="00412C70">
              <w:rPr>
                <w:rFonts w:ascii="Arial" w:hAnsi="Arial" w:cs="Arial"/>
                <w:sz w:val="10"/>
                <w:szCs w:val="10"/>
                <w:lang w:val="en-US"/>
              </w:rPr>
              <w:t>RoB</w:t>
            </w:r>
            <w:proofErr w:type="spellEnd"/>
            <w:r w:rsidRPr="00412C70">
              <w:rPr>
                <w:rFonts w:ascii="Arial" w:hAnsi="Arial" w:cs="Arial"/>
                <w:sz w:val="10"/>
                <w:szCs w:val="10"/>
                <w:lang w:val="en-US"/>
              </w:rPr>
              <w:t>, indirectness, inconsistency and imprecision</w:t>
            </w:r>
          </w:p>
        </w:tc>
      </w:tr>
      <w:tr w:rsidR="00157903" w:rsidRPr="00412C70" w14:paraId="221EECC5" w14:textId="77777777" w:rsidTr="00731D90">
        <w:trPr>
          <w:trHeight w:val="189"/>
        </w:trPr>
        <w:tc>
          <w:tcPr>
            <w:tcW w:w="1413" w:type="dxa"/>
            <w:vMerge/>
            <w:vAlign w:val="center"/>
          </w:tcPr>
          <w:p w14:paraId="40781E13" w14:textId="0EE0A827" w:rsidR="00157903" w:rsidRPr="00654D80" w:rsidRDefault="00157903" w:rsidP="00C331F6">
            <w:pPr>
              <w:jc w:val="center"/>
              <w:rPr>
                <w:rFonts w:ascii="Arial" w:hAnsi="Arial" w:cs="Arial"/>
                <w:b/>
                <w:sz w:val="10"/>
                <w:szCs w:val="10"/>
                <w:lang w:val="en-US"/>
              </w:rPr>
            </w:pPr>
          </w:p>
        </w:tc>
        <w:tc>
          <w:tcPr>
            <w:tcW w:w="951" w:type="dxa"/>
            <w:vMerge w:val="restart"/>
          </w:tcPr>
          <w:p w14:paraId="24666DAA" w14:textId="1009A176"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Belief towards medication questionnaire</w:t>
            </w:r>
            <w:r w:rsidRPr="00412C70">
              <w:rPr>
                <w:rFonts w:ascii="Arial" w:hAnsi="Arial" w:cs="Arial"/>
                <w:sz w:val="10"/>
                <w:szCs w:val="10"/>
                <w:vertAlign w:val="superscript"/>
                <w:lang w:val="en-US"/>
              </w:rPr>
              <w:t>2</w:t>
            </w:r>
          </w:p>
        </w:tc>
        <w:tc>
          <w:tcPr>
            <w:tcW w:w="1033" w:type="dxa"/>
          </w:tcPr>
          <w:p w14:paraId="4D2DBF56" w14:textId="40B875E7" w:rsidR="001A041B" w:rsidRPr="001A041B" w:rsidRDefault="00157903" w:rsidP="00635AAB">
            <w:r w:rsidRPr="001A041B">
              <w:rPr>
                <w:rFonts w:ascii="Arial" w:hAnsi="Arial" w:cs="Arial"/>
                <w:sz w:val="10"/>
                <w:szCs w:val="10"/>
              </w:rPr>
              <w:t xml:space="preserve">67 </w:t>
            </w:r>
          </w:p>
          <w:p w14:paraId="5B268928" w14:textId="0B38BE17" w:rsidR="00157903" w:rsidRPr="001A041B" w:rsidRDefault="001A041B" w:rsidP="00635AAB">
            <w:pPr>
              <w:rPr>
                <w:rFonts w:ascii="Arial" w:hAnsi="Arial" w:cs="Arial"/>
                <w:sz w:val="10"/>
                <w:szCs w:val="10"/>
              </w:rPr>
            </w:pPr>
            <w:r w:rsidRPr="001A041B">
              <w:rPr>
                <w:rFonts w:ascii="Arial" w:hAnsi="Arial" w:cs="Arial"/>
                <w:sz w:val="10"/>
                <w:szCs w:val="10"/>
              </w:rPr>
              <w:t>[Guimichev</w:t>
            </w:r>
            <w:r w:rsidR="00A95E71">
              <w:rPr>
                <w:rFonts w:ascii="Arial" w:hAnsi="Arial" w:cs="Arial"/>
                <w:sz w:val="10"/>
                <w:szCs w:val="10"/>
              </w:rPr>
              <w:t>a</w:t>
            </w:r>
            <w:r w:rsidRPr="001A041B">
              <w:rPr>
                <w:rFonts w:ascii="Arial" w:hAnsi="Arial" w:cs="Arial"/>
                <w:sz w:val="10"/>
                <w:szCs w:val="10"/>
              </w:rPr>
              <w:t>2019</w:t>
            </w:r>
            <w:r>
              <w:rPr>
                <w:rFonts w:ascii="Arial" w:hAnsi="Arial" w:cs="Arial"/>
                <w:sz w:val="10"/>
                <w:szCs w:val="10"/>
              </w:rPr>
              <w:t>]</w:t>
            </w:r>
            <w:r w:rsidRPr="001A041B">
              <w:rPr>
                <w:rFonts w:ascii="Arial" w:hAnsi="Arial" w:cs="Arial"/>
                <w:sz w:val="10"/>
                <w:szCs w:val="10"/>
              </w:rPr>
              <w:t xml:space="preserve"> </w:t>
            </w:r>
          </w:p>
        </w:tc>
        <w:tc>
          <w:tcPr>
            <w:tcW w:w="1698" w:type="dxa"/>
          </w:tcPr>
          <w:p w14:paraId="70689D98" w14:textId="4C4A1161"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7.5 (2.4)</w:t>
            </w:r>
          </w:p>
        </w:tc>
        <w:tc>
          <w:tcPr>
            <w:tcW w:w="1650" w:type="dxa"/>
          </w:tcPr>
          <w:p w14:paraId="7872B6CB" w14:textId="66562CDC"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9.8 (3.6)</w:t>
            </w:r>
          </w:p>
        </w:tc>
        <w:tc>
          <w:tcPr>
            <w:tcW w:w="1421" w:type="dxa"/>
          </w:tcPr>
          <w:p w14:paraId="63DB7D35" w14:textId="6E99C7BD"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11.5 (2.9)</w:t>
            </w:r>
          </w:p>
        </w:tc>
        <w:tc>
          <w:tcPr>
            <w:tcW w:w="1468" w:type="dxa"/>
          </w:tcPr>
          <w:p w14:paraId="3679039C" w14:textId="58B69F19"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10.3 (3.1)</w:t>
            </w:r>
          </w:p>
        </w:tc>
        <w:tc>
          <w:tcPr>
            <w:tcW w:w="1418" w:type="dxa"/>
          </w:tcPr>
          <w:p w14:paraId="2E5ACE6D" w14:textId="4677605B" w:rsidR="00157903" w:rsidRPr="00412C70" w:rsidRDefault="00157903" w:rsidP="00635AAB">
            <w:pPr>
              <w:rPr>
                <w:rFonts w:ascii="Arial" w:hAnsi="Arial" w:cs="Arial"/>
                <w:noProof/>
                <w:sz w:val="16"/>
                <w:szCs w:val="16"/>
                <w:lang w:eastAsia="es-ES"/>
              </w:rPr>
            </w:pPr>
            <w:r w:rsidRPr="00412C70">
              <w:rPr>
                <w:rFonts w:ascii="Arial" w:hAnsi="Arial" w:cs="Arial"/>
                <w:sz w:val="10"/>
                <w:szCs w:val="10"/>
                <w:lang w:val="en-US"/>
              </w:rPr>
              <w:t>1.18</w:t>
            </w:r>
          </w:p>
        </w:tc>
        <w:tc>
          <w:tcPr>
            <w:tcW w:w="850" w:type="dxa"/>
            <w:vMerge/>
            <w:shd w:val="clear" w:color="auto" w:fill="auto"/>
          </w:tcPr>
          <w:p w14:paraId="1FCE92D7" w14:textId="77777777" w:rsidR="00157903" w:rsidRPr="00412C70" w:rsidRDefault="00157903" w:rsidP="00635AAB">
            <w:pPr>
              <w:rPr>
                <w:rFonts w:ascii="Arial" w:hAnsi="Arial" w:cs="Arial"/>
                <w:noProof/>
                <w:sz w:val="16"/>
                <w:szCs w:val="16"/>
                <w:lang w:eastAsia="es-ES"/>
              </w:rPr>
            </w:pPr>
          </w:p>
        </w:tc>
        <w:tc>
          <w:tcPr>
            <w:tcW w:w="2092" w:type="dxa"/>
            <w:vMerge/>
            <w:shd w:val="clear" w:color="auto" w:fill="auto"/>
          </w:tcPr>
          <w:p w14:paraId="4299D220" w14:textId="2146B630" w:rsidR="00157903" w:rsidRPr="00412C70" w:rsidRDefault="00157903" w:rsidP="00635AAB">
            <w:pPr>
              <w:rPr>
                <w:rFonts w:ascii="Arial" w:hAnsi="Arial" w:cs="Arial"/>
                <w:sz w:val="10"/>
                <w:szCs w:val="10"/>
                <w:lang w:val="en-US"/>
              </w:rPr>
            </w:pPr>
          </w:p>
        </w:tc>
      </w:tr>
      <w:tr w:rsidR="00157903" w:rsidRPr="00412C70" w14:paraId="39DD556A" w14:textId="77777777" w:rsidTr="00C331F6">
        <w:tc>
          <w:tcPr>
            <w:tcW w:w="1413" w:type="dxa"/>
            <w:vMerge/>
            <w:vAlign w:val="center"/>
          </w:tcPr>
          <w:p w14:paraId="176DFE90" w14:textId="77777777" w:rsidR="00157903" w:rsidRPr="00654D80" w:rsidRDefault="00157903" w:rsidP="00C331F6">
            <w:pPr>
              <w:jc w:val="center"/>
              <w:rPr>
                <w:rFonts w:ascii="Arial" w:hAnsi="Arial" w:cs="Arial"/>
                <w:b/>
                <w:sz w:val="10"/>
                <w:szCs w:val="10"/>
                <w:lang w:val="en-US"/>
              </w:rPr>
            </w:pPr>
          </w:p>
        </w:tc>
        <w:tc>
          <w:tcPr>
            <w:tcW w:w="951" w:type="dxa"/>
            <w:vMerge/>
          </w:tcPr>
          <w:p w14:paraId="2CD3ABF0" w14:textId="77777777" w:rsidR="00157903" w:rsidRPr="00412C70" w:rsidRDefault="00157903" w:rsidP="00635AAB">
            <w:pPr>
              <w:rPr>
                <w:rFonts w:ascii="Arial" w:hAnsi="Arial" w:cs="Arial"/>
                <w:sz w:val="10"/>
                <w:szCs w:val="10"/>
                <w:lang w:val="en-US"/>
              </w:rPr>
            </w:pPr>
          </w:p>
        </w:tc>
        <w:tc>
          <w:tcPr>
            <w:tcW w:w="1033" w:type="dxa"/>
          </w:tcPr>
          <w:p w14:paraId="1C4392CF" w14:textId="77777777" w:rsidR="001A041B" w:rsidRDefault="00157903" w:rsidP="00635AAB">
            <w:pPr>
              <w:rPr>
                <w:rFonts w:ascii="Arial" w:hAnsi="Arial" w:cs="Arial"/>
                <w:sz w:val="10"/>
                <w:szCs w:val="10"/>
                <w:lang w:val="en-US"/>
              </w:rPr>
            </w:pPr>
            <w:r w:rsidRPr="00704CCF">
              <w:rPr>
                <w:rFonts w:ascii="Arial" w:hAnsi="Arial" w:cs="Arial"/>
                <w:sz w:val="10"/>
                <w:szCs w:val="10"/>
                <w:lang w:val="en-US"/>
              </w:rPr>
              <w:t xml:space="preserve">95 </w:t>
            </w:r>
          </w:p>
          <w:p w14:paraId="71CB883E" w14:textId="7BD979DE" w:rsidR="00157903" w:rsidRPr="00412C70" w:rsidRDefault="00157903" w:rsidP="00635AAB">
            <w:pPr>
              <w:rPr>
                <w:rFonts w:ascii="Arial" w:hAnsi="Arial" w:cs="Arial"/>
                <w:sz w:val="10"/>
                <w:szCs w:val="10"/>
                <w:lang w:val="en-US"/>
              </w:rPr>
            </w:pPr>
            <w:r w:rsidRPr="00704CCF">
              <w:rPr>
                <w:rFonts w:ascii="Arial" w:hAnsi="Arial" w:cs="Arial"/>
                <w:sz w:val="10"/>
                <w:szCs w:val="10"/>
                <w:lang w:val="en-US"/>
              </w:rPr>
              <w:t>[</w:t>
            </w:r>
            <w:r w:rsidR="001A041B" w:rsidRPr="001A041B">
              <w:rPr>
                <w:rFonts w:ascii="Arial" w:hAnsi="Arial" w:cs="Arial"/>
                <w:sz w:val="10"/>
                <w:szCs w:val="10"/>
              </w:rPr>
              <w:t>Patel2012]</w:t>
            </w:r>
          </w:p>
        </w:tc>
        <w:tc>
          <w:tcPr>
            <w:tcW w:w="1698" w:type="dxa"/>
          </w:tcPr>
          <w:p w14:paraId="283699A0" w14:textId="40D7C686"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8.22 (2.63)</w:t>
            </w:r>
          </w:p>
        </w:tc>
        <w:tc>
          <w:tcPr>
            <w:tcW w:w="1650" w:type="dxa"/>
          </w:tcPr>
          <w:p w14:paraId="51B06691" w14:textId="4A8ABB54"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10.0 (2.90)</w:t>
            </w:r>
          </w:p>
        </w:tc>
        <w:tc>
          <w:tcPr>
            <w:tcW w:w="1421" w:type="dxa"/>
          </w:tcPr>
          <w:p w14:paraId="775BA18A" w14:textId="00A4751D"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14.16 (3.61)</w:t>
            </w:r>
          </w:p>
        </w:tc>
        <w:tc>
          <w:tcPr>
            <w:tcW w:w="1468" w:type="dxa"/>
          </w:tcPr>
          <w:p w14:paraId="1151154F" w14:textId="43EA017F"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11.96 (3.66)</w:t>
            </w:r>
          </w:p>
        </w:tc>
        <w:tc>
          <w:tcPr>
            <w:tcW w:w="1418" w:type="dxa"/>
          </w:tcPr>
          <w:p w14:paraId="68646A44" w14:textId="28E85BF0" w:rsidR="00157903" w:rsidRPr="00412C70" w:rsidRDefault="00157903" w:rsidP="00635AAB">
            <w:pPr>
              <w:rPr>
                <w:rFonts w:ascii="Arial" w:hAnsi="Arial" w:cs="Arial"/>
                <w:sz w:val="10"/>
                <w:szCs w:val="10"/>
                <w:lang w:val="en-US"/>
              </w:rPr>
            </w:pPr>
            <w:r w:rsidRPr="00412C70">
              <w:rPr>
                <w:rFonts w:ascii="Arial" w:hAnsi="Arial" w:cs="Arial"/>
                <w:sz w:val="10"/>
                <w:szCs w:val="10"/>
                <w:lang w:val="en-US"/>
              </w:rPr>
              <w:t>2.20</w:t>
            </w:r>
          </w:p>
        </w:tc>
        <w:tc>
          <w:tcPr>
            <w:tcW w:w="850" w:type="dxa"/>
            <w:vMerge/>
            <w:shd w:val="clear" w:color="auto" w:fill="auto"/>
          </w:tcPr>
          <w:p w14:paraId="1139A54F" w14:textId="77777777" w:rsidR="00157903" w:rsidRPr="00412C70" w:rsidRDefault="00157903" w:rsidP="00635AAB">
            <w:pPr>
              <w:rPr>
                <w:rFonts w:ascii="Arial" w:hAnsi="Arial" w:cs="Arial"/>
                <w:sz w:val="10"/>
                <w:szCs w:val="10"/>
                <w:lang w:val="en-US"/>
              </w:rPr>
            </w:pPr>
          </w:p>
        </w:tc>
        <w:tc>
          <w:tcPr>
            <w:tcW w:w="2092" w:type="dxa"/>
            <w:vMerge/>
            <w:shd w:val="clear" w:color="auto" w:fill="auto"/>
          </w:tcPr>
          <w:p w14:paraId="6EAB3A02" w14:textId="52E408FD" w:rsidR="00157903" w:rsidRPr="00412C70" w:rsidRDefault="00157903" w:rsidP="00635AAB">
            <w:pPr>
              <w:rPr>
                <w:rFonts w:ascii="Arial" w:hAnsi="Arial" w:cs="Arial"/>
                <w:sz w:val="10"/>
                <w:szCs w:val="10"/>
                <w:lang w:val="en-US"/>
              </w:rPr>
            </w:pPr>
          </w:p>
        </w:tc>
      </w:tr>
      <w:tr w:rsidR="00C331F6" w:rsidRPr="00091E66" w14:paraId="155CFF72" w14:textId="77777777" w:rsidTr="00C331F6">
        <w:tc>
          <w:tcPr>
            <w:tcW w:w="1413" w:type="dxa"/>
            <w:vMerge w:val="restart"/>
            <w:vAlign w:val="center"/>
          </w:tcPr>
          <w:p w14:paraId="243DDF91" w14:textId="0AA6D6BF" w:rsidR="00C331F6" w:rsidRPr="00DF5D27" w:rsidRDefault="00C331F6" w:rsidP="00C331F6">
            <w:pPr>
              <w:jc w:val="center"/>
              <w:rPr>
                <w:rFonts w:ascii="Arial" w:hAnsi="Arial" w:cs="Arial"/>
                <w:sz w:val="10"/>
                <w:szCs w:val="10"/>
                <w:lang w:val="en-US"/>
              </w:rPr>
            </w:pPr>
            <w:r w:rsidRPr="00F80DE4">
              <w:rPr>
                <w:rFonts w:ascii="Arial" w:hAnsi="Arial" w:cs="Arial"/>
                <w:b/>
                <w:sz w:val="10"/>
                <w:szCs w:val="10"/>
                <w:lang w:val="en-US"/>
              </w:rPr>
              <w:t>Reason for not being adherent when using LMWH</w:t>
            </w:r>
          </w:p>
        </w:tc>
        <w:tc>
          <w:tcPr>
            <w:tcW w:w="951" w:type="dxa"/>
            <w:shd w:val="clear" w:color="auto" w:fill="D5DCE4" w:themeFill="text2" w:themeFillTint="33"/>
          </w:tcPr>
          <w:p w14:paraId="74B675A5" w14:textId="3B5CD540" w:rsidR="00C331F6" w:rsidRPr="00DF5D27" w:rsidRDefault="00C331F6" w:rsidP="00C331F6">
            <w:pPr>
              <w:rPr>
                <w:rFonts w:ascii="Arial" w:hAnsi="Arial" w:cs="Arial"/>
                <w:sz w:val="10"/>
                <w:szCs w:val="10"/>
                <w:lang w:val="en-US"/>
              </w:rPr>
            </w:pPr>
            <w:r w:rsidRPr="00412C70">
              <w:rPr>
                <w:rFonts w:ascii="Arial" w:hAnsi="Arial" w:cs="Arial"/>
                <w:sz w:val="10"/>
                <w:szCs w:val="10"/>
                <w:lang w:val="en-US"/>
              </w:rPr>
              <w:t>Instrument</w:t>
            </w:r>
          </w:p>
        </w:tc>
        <w:tc>
          <w:tcPr>
            <w:tcW w:w="1033" w:type="dxa"/>
            <w:shd w:val="clear" w:color="auto" w:fill="D5DCE4" w:themeFill="text2" w:themeFillTint="33"/>
          </w:tcPr>
          <w:p w14:paraId="16CC2F15" w14:textId="2D42DC17" w:rsidR="00C331F6" w:rsidRPr="00DF5D27" w:rsidRDefault="00C331F6" w:rsidP="00C331F6">
            <w:pPr>
              <w:rPr>
                <w:rFonts w:ascii="Arial" w:hAnsi="Arial" w:cs="Arial"/>
                <w:sz w:val="10"/>
                <w:szCs w:val="10"/>
                <w:lang w:val="en-US"/>
              </w:rPr>
            </w:pPr>
            <w:r w:rsidRPr="00412C70">
              <w:rPr>
                <w:rFonts w:ascii="Arial" w:hAnsi="Arial" w:cs="Arial"/>
                <w:sz w:val="10"/>
                <w:szCs w:val="10"/>
                <w:lang w:val="en-US"/>
              </w:rPr>
              <w:t>No. of participants [reference]</w:t>
            </w:r>
          </w:p>
        </w:tc>
        <w:tc>
          <w:tcPr>
            <w:tcW w:w="1698" w:type="dxa"/>
            <w:shd w:val="clear" w:color="auto" w:fill="D5DCE4" w:themeFill="text2" w:themeFillTint="33"/>
          </w:tcPr>
          <w:p w14:paraId="32370116" w14:textId="79022B4E" w:rsidR="00C331F6" w:rsidRPr="00DF5D27" w:rsidRDefault="00C331F6" w:rsidP="00C331F6">
            <w:pPr>
              <w:rPr>
                <w:rFonts w:ascii="Arial" w:hAnsi="Arial" w:cs="Arial"/>
                <w:sz w:val="10"/>
                <w:szCs w:val="10"/>
                <w:lang w:val="en-US"/>
              </w:rPr>
            </w:pPr>
            <w:r>
              <w:rPr>
                <w:rFonts w:ascii="Arial" w:hAnsi="Arial" w:cs="Arial"/>
                <w:sz w:val="10"/>
                <w:szCs w:val="10"/>
                <w:lang w:val="en-US"/>
              </w:rPr>
              <w:t>B</w:t>
            </w:r>
            <w:r w:rsidRPr="003D5D39">
              <w:rPr>
                <w:rFonts w:ascii="Arial" w:hAnsi="Arial" w:cs="Arial"/>
                <w:sz w:val="10"/>
                <w:szCs w:val="10"/>
                <w:lang w:val="en-US"/>
              </w:rPr>
              <w:t>ruising or wound complications</w:t>
            </w:r>
            <w:r>
              <w:rPr>
                <w:rFonts w:ascii="Arial" w:hAnsi="Arial" w:cs="Arial"/>
                <w:sz w:val="10"/>
                <w:szCs w:val="10"/>
                <w:lang w:val="en-US"/>
              </w:rPr>
              <w:t xml:space="preserve"> (</w:t>
            </w:r>
            <w:r w:rsidRPr="00412C70">
              <w:rPr>
                <w:rFonts w:ascii="Arial" w:hAnsi="Arial" w:cs="Arial"/>
                <w:sz w:val="10"/>
                <w:szCs w:val="10"/>
                <w:lang w:val="en-US"/>
              </w:rPr>
              <w:t>% of women</w:t>
            </w:r>
            <w:r>
              <w:rPr>
                <w:rFonts w:ascii="Arial" w:hAnsi="Arial" w:cs="Arial"/>
                <w:sz w:val="10"/>
                <w:szCs w:val="10"/>
                <w:lang w:val="en-US"/>
              </w:rPr>
              <w:t>)</w:t>
            </w:r>
          </w:p>
        </w:tc>
        <w:tc>
          <w:tcPr>
            <w:tcW w:w="1650" w:type="dxa"/>
            <w:shd w:val="clear" w:color="auto" w:fill="D5DCE4" w:themeFill="text2" w:themeFillTint="33"/>
          </w:tcPr>
          <w:p w14:paraId="03317546" w14:textId="63443E14" w:rsidR="00C331F6" w:rsidRPr="00DF5D27" w:rsidRDefault="00C331F6" w:rsidP="00C331F6">
            <w:pPr>
              <w:rPr>
                <w:rFonts w:ascii="Arial" w:hAnsi="Arial" w:cs="Arial"/>
                <w:sz w:val="10"/>
                <w:szCs w:val="10"/>
                <w:lang w:val="en-US"/>
              </w:rPr>
            </w:pPr>
            <w:r>
              <w:rPr>
                <w:rFonts w:ascii="Times New Roman" w:hAnsi="Times New Roman" w:cs="Times New Roman"/>
                <w:sz w:val="10"/>
                <w:szCs w:val="10"/>
                <w:lang w:val="en-US"/>
              </w:rPr>
              <w:t>F</w:t>
            </w:r>
            <w:r w:rsidRPr="00AF1704">
              <w:rPr>
                <w:rFonts w:ascii="Times New Roman" w:hAnsi="Times New Roman" w:cs="Times New Roman"/>
                <w:sz w:val="10"/>
                <w:szCs w:val="10"/>
                <w:lang w:val="en-US"/>
              </w:rPr>
              <w:t>orgetting</w:t>
            </w:r>
            <w:r>
              <w:rPr>
                <w:rFonts w:ascii="Times New Roman" w:hAnsi="Times New Roman" w:cs="Times New Roman"/>
                <w:sz w:val="10"/>
                <w:szCs w:val="10"/>
                <w:lang w:val="en-US"/>
              </w:rPr>
              <w:t xml:space="preserve"> </w:t>
            </w:r>
            <w:r>
              <w:rPr>
                <w:rFonts w:ascii="Arial" w:hAnsi="Arial" w:cs="Arial"/>
                <w:sz w:val="10"/>
                <w:szCs w:val="10"/>
                <w:lang w:val="en-US"/>
              </w:rPr>
              <w:t>(</w:t>
            </w:r>
            <w:r w:rsidRPr="00412C70">
              <w:rPr>
                <w:rFonts w:ascii="Arial" w:hAnsi="Arial" w:cs="Arial"/>
                <w:sz w:val="10"/>
                <w:szCs w:val="10"/>
                <w:lang w:val="en-US"/>
              </w:rPr>
              <w:t>% of women</w:t>
            </w:r>
            <w:r>
              <w:rPr>
                <w:rFonts w:ascii="Arial" w:hAnsi="Arial" w:cs="Arial"/>
                <w:sz w:val="10"/>
                <w:szCs w:val="10"/>
                <w:lang w:val="en-US"/>
              </w:rPr>
              <w:t>)</w:t>
            </w:r>
          </w:p>
        </w:tc>
        <w:tc>
          <w:tcPr>
            <w:tcW w:w="1421" w:type="dxa"/>
            <w:shd w:val="clear" w:color="auto" w:fill="D5DCE4" w:themeFill="text2" w:themeFillTint="33"/>
          </w:tcPr>
          <w:p w14:paraId="1B6CAE76" w14:textId="4C0E7116" w:rsidR="00C331F6" w:rsidRPr="00DF5D27" w:rsidRDefault="00C331F6" w:rsidP="00C331F6">
            <w:pPr>
              <w:rPr>
                <w:rFonts w:ascii="Arial" w:hAnsi="Arial" w:cs="Arial"/>
                <w:sz w:val="10"/>
                <w:szCs w:val="10"/>
                <w:lang w:val="en-US"/>
              </w:rPr>
            </w:pPr>
            <w:r>
              <w:rPr>
                <w:rFonts w:ascii="Times New Roman" w:hAnsi="Times New Roman" w:cs="Times New Roman"/>
                <w:sz w:val="10"/>
                <w:szCs w:val="10"/>
                <w:lang w:val="en-US"/>
              </w:rPr>
              <w:t>F</w:t>
            </w:r>
            <w:r w:rsidRPr="00AF1704">
              <w:rPr>
                <w:rFonts w:ascii="Times New Roman" w:hAnsi="Times New Roman" w:cs="Times New Roman"/>
                <w:sz w:val="10"/>
                <w:szCs w:val="10"/>
                <w:lang w:val="en-US"/>
              </w:rPr>
              <w:t>ear or dislike of needles</w:t>
            </w:r>
            <w:r>
              <w:rPr>
                <w:rFonts w:ascii="Times New Roman" w:hAnsi="Times New Roman" w:cs="Times New Roman"/>
                <w:sz w:val="10"/>
                <w:szCs w:val="10"/>
                <w:lang w:val="en-US"/>
              </w:rPr>
              <w:t xml:space="preserve"> </w:t>
            </w:r>
            <w:r>
              <w:rPr>
                <w:rFonts w:ascii="Arial" w:hAnsi="Arial" w:cs="Arial"/>
                <w:sz w:val="10"/>
                <w:szCs w:val="10"/>
                <w:lang w:val="en-US"/>
              </w:rPr>
              <w:t>(</w:t>
            </w:r>
            <w:r w:rsidRPr="00412C70">
              <w:rPr>
                <w:rFonts w:ascii="Arial" w:hAnsi="Arial" w:cs="Arial"/>
                <w:sz w:val="10"/>
                <w:szCs w:val="10"/>
                <w:lang w:val="en-US"/>
              </w:rPr>
              <w:t>% of women</w:t>
            </w:r>
            <w:r>
              <w:rPr>
                <w:rFonts w:ascii="Arial" w:hAnsi="Arial" w:cs="Arial"/>
                <w:sz w:val="10"/>
                <w:szCs w:val="10"/>
                <w:lang w:val="en-US"/>
              </w:rPr>
              <w:t>)</w:t>
            </w:r>
          </w:p>
        </w:tc>
        <w:tc>
          <w:tcPr>
            <w:tcW w:w="1468" w:type="dxa"/>
            <w:shd w:val="clear" w:color="auto" w:fill="D5DCE4" w:themeFill="text2" w:themeFillTint="33"/>
          </w:tcPr>
          <w:p w14:paraId="336DA8E8" w14:textId="61154171" w:rsidR="00C331F6" w:rsidRPr="00DF5D27" w:rsidRDefault="00C331F6" w:rsidP="00C331F6">
            <w:pPr>
              <w:rPr>
                <w:rFonts w:ascii="Arial" w:hAnsi="Arial" w:cs="Arial"/>
                <w:sz w:val="10"/>
                <w:szCs w:val="10"/>
                <w:lang w:val="en-US"/>
              </w:rPr>
            </w:pPr>
            <w:r w:rsidRPr="00AF1704">
              <w:rPr>
                <w:rFonts w:ascii="Times New Roman" w:hAnsi="Times New Roman" w:cs="Times New Roman"/>
                <w:sz w:val="10"/>
                <w:szCs w:val="10"/>
                <w:lang w:val="en-US"/>
              </w:rPr>
              <w:t>feeling that the injections were not helping</w:t>
            </w:r>
          </w:p>
        </w:tc>
        <w:tc>
          <w:tcPr>
            <w:tcW w:w="1418" w:type="dxa"/>
            <w:shd w:val="clear" w:color="auto" w:fill="D5DCE4" w:themeFill="text2" w:themeFillTint="33"/>
          </w:tcPr>
          <w:p w14:paraId="10F59411" w14:textId="077C6DD6" w:rsidR="00C331F6" w:rsidRPr="00DF5D27" w:rsidRDefault="00C331F6" w:rsidP="00C331F6">
            <w:pPr>
              <w:rPr>
                <w:rFonts w:ascii="Arial" w:hAnsi="Arial" w:cs="Arial"/>
                <w:sz w:val="10"/>
                <w:szCs w:val="10"/>
                <w:lang w:val="en-US"/>
              </w:rPr>
            </w:pPr>
            <w:r w:rsidRPr="00AF1704">
              <w:rPr>
                <w:rFonts w:ascii="Times New Roman" w:hAnsi="Times New Roman" w:cs="Times New Roman"/>
                <w:sz w:val="10"/>
                <w:szCs w:val="10"/>
                <w:lang w:val="en-US"/>
              </w:rPr>
              <w:t>stopped on medical or midwifery advice</w:t>
            </w:r>
          </w:p>
        </w:tc>
        <w:tc>
          <w:tcPr>
            <w:tcW w:w="850" w:type="dxa"/>
            <w:shd w:val="clear" w:color="auto" w:fill="D5DCE4" w:themeFill="text2" w:themeFillTint="33"/>
          </w:tcPr>
          <w:p w14:paraId="383E041A" w14:textId="4B8E5FCB" w:rsidR="00C331F6" w:rsidRPr="00DF5D27" w:rsidRDefault="00C331F6" w:rsidP="00C331F6">
            <w:pPr>
              <w:rPr>
                <w:rFonts w:ascii="Arial" w:hAnsi="Arial" w:cs="Arial"/>
                <w:sz w:val="10"/>
                <w:szCs w:val="10"/>
                <w:lang w:val="en-US"/>
              </w:rPr>
            </w:pPr>
            <w:r w:rsidRPr="00AF1704">
              <w:rPr>
                <w:rFonts w:ascii="Times New Roman" w:hAnsi="Times New Roman" w:cs="Times New Roman"/>
                <w:sz w:val="10"/>
                <w:szCs w:val="10"/>
                <w:lang w:val="en-US"/>
              </w:rPr>
              <w:t>emotional reasons for stopping,</w:t>
            </w:r>
          </w:p>
        </w:tc>
        <w:tc>
          <w:tcPr>
            <w:tcW w:w="2092" w:type="dxa"/>
          </w:tcPr>
          <w:p w14:paraId="162B475A" w14:textId="57243CD0" w:rsidR="00C331F6" w:rsidRPr="00DF5D27" w:rsidRDefault="00C331F6" w:rsidP="00C331F6">
            <w:pPr>
              <w:rPr>
                <w:rFonts w:ascii="Arial" w:hAnsi="Arial" w:cs="Arial"/>
                <w:sz w:val="10"/>
                <w:szCs w:val="10"/>
                <w:lang w:val="en-US"/>
              </w:rPr>
            </w:pPr>
          </w:p>
        </w:tc>
      </w:tr>
      <w:tr w:rsidR="00C331F6" w:rsidRPr="00454827" w14:paraId="72151C1F" w14:textId="77777777" w:rsidTr="00C331F6">
        <w:tc>
          <w:tcPr>
            <w:tcW w:w="1413" w:type="dxa"/>
            <w:vMerge/>
            <w:vAlign w:val="center"/>
          </w:tcPr>
          <w:p w14:paraId="6FFB0837" w14:textId="77777777" w:rsidR="00C331F6" w:rsidRPr="00DF5D27" w:rsidRDefault="00C331F6" w:rsidP="00C331F6">
            <w:pPr>
              <w:jc w:val="center"/>
              <w:rPr>
                <w:rFonts w:ascii="Arial" w:hAnsi="Arial" w:cs="Arial"/>
                <w:sz w:val="10"/>
                <w:szCs w:val="10"/>
                <w:lang w:val="en-US"/>
              </w:rPr>
            </w:pPr>
          </w:p>
        </w:tc>
        <w:tc>
          <w:tcPr>
            <w:tcW w:w="951" w:type="dxa"/>
          </w:tcPr>
          <w:p w14:paraId="0C7718B3" w14:textId="2F440318" w:rsidR="00C331F6" w:rsidRPr="00DF5D27" w:rsidRDefault="00C331F6" w:rsidP="00C331F6">
            <w:pPr>
              <w:rPr>
                <w:rFonts w:ascii="Arial" w:hAnsi="Arial" w:cs="Arial"/>
                <w:sz w:val="10"/>
                <w:szCs w:val="10"/>
                <w:lang w:val="en-US"/>
              </w:rPr>
            </w:pPr>
            <w:r w:rsidRPr="00412C70">
              <w:rPr>
                <w:rFonts w:ascii="Arial" w:hAnsi="Arial" w:cs="Arial"/>
                <w:sz w:val="10"/>
                <w:szCs w:val="10"/>
                <w:lang w:val="en-US"/>
              </w:rPr>
              <w:t>Researchers self-developed questionnaire</w:t>
            </w:r>
          </w:p>
        </w:tc>
        <w:tc>
          <w:tcPr>
            <w:tcW w:w="1033" w:type="dxa"/>
          </w:tcPr>
          <w:p w14:paraId="76E1FD94" w14:textId="7F8FECD7" w:rsidR="001A041B" w:rsidRDefault="00C331F6" w:rsidP="00C331F6">
            <w:pPr>
              <w:rPr>
                <w:rFonts w:ascii="Arial" w:hAnsi="Arial" w:cs="Arial"/>
                <w:sz w:val="10"/>
                <w:szCs w:val="10"/>
                <w:lang w:val="en-US"/>
              </w:rPr>
            </w:pPr>
            <w:r w:rsidRPr="00704CCF">
              <w:rPr>
                <w:rFonts w:ascii="Arial" w:hAnsi="Arial" w:cs="Arial"/>
                <w:sz w:val="10"/>
                <w:szCs w:val="10"/>
                <w:lang w:val="en-US"/>
              </w:rPr>
              <w:t xml:space="preserve">12 </w:t>
            </w:r>
          </w:p>
          <w:p w14:paraId="4FFB4219" w14:textId="5AB36276" w:rsidR="001A041B" w:rsidRPr="00DF5D27" w:rsidRDefault="001A041B" w:rsidP="00C331F6">
            <w:pPr>
              <w:rPr>
                <w:rFonts w:ascii="Arial" w:hAnsi="Arial" w:cs="Arial"/>
                <w:sz w:val="10"/>
                <w:szCs w:val="10"/>
                <w:lang w:val="en-US"/>
              </w:rPr>
            </w:pPr>
            <w:r w:rsidRPr="001A041B">
              <w:rPr>
                <w:rFonts w:ascii="Arial" w:hAnsi="Arial" w:cs="Arial"/>
                <w:sz w:val="10"/>
                <w:szCs w:val="10"/>
                <w:lang w:val="en-US"/>
              </w:rPr>
              <w:t>[</w:t>
            </w:r>
            <w:proofErr w:type="spellStart"/>
            <w:r w:rsidRPr="001A041B">
              <w:rPr>
                <w:rFonts w:ascii="Arial" w:hAnsi="Arial" w:cs="Arial"/>
                <w:sz w:val="10"/>
                <w:szCs w:val="10"/>
                <w:lang w:val="en-US"/>
              </w:rPr>
              <w:t>Hordern</w:t>
            </w:r>
            <w:proofErr w:type="spellEnd"/>
            <w:r w:rsidRPr="001A041B">
              <w:rPr>
                <w:rFonts w:ascii="Arial" w:hAnsi="Arial" w:cs="Arial"/>
                <w:sz w:val="10"/>
                <w:szCs w:val="10"/>
                <w:lang w:val="en-US"/>
              </w:rPr>
              <w:t xml:space="preserve"> 2015]</w:t>
            </w:r>
          </w:p>
        </w:tc>
        <w:tc>
          <w:tcPr>
            <w:tcW w:w="1698" w:type="dxa"/>
          </w:tcPr>
          <w:p w14:paraId="7523A653" w14:textId="312A61F3" w:rsidR="00C331F6" w:rsidRPr="00DF5D27" w:rsidRDefault="00C331F6" w:rsidP="00C331F6">
            <w:pPr>
              <w:rPr>
                <w:rFonts w:ascii="Arial" w:hAnsi="Arial" w:cs="Arial"/>
                <w:sz w:val="10"/>
                <w:szCs w:val="10"/>
                <w:lang w:val="en-US"/>
              </w:rPr>
            </w:pPr>
            <w:r>
              <w:rPr>
                <w:rFonts w:ascii="Arial" w:hAnsi="Arial" w:cs="Arial"/>
                <w:sz w:val="10"/>
                <w:szCs w:val="10"/>
                <w:lang w:val="en-US"/>
              </w:rPr>
              <w:t>25</w:t>
            </w:r>
          </w:p>
        </w:tc>
        <w:tc>
          <w:tcPr>
            <w:tcW w:w="1650" w:type="dxa"/>
          </w:tcPr>
          <w:p w14:paraId="73B0B7E8" w14:textId="41FC74C1" w:rsidR="00C331F6" w:rsidRPr="00DF5D27" w:rsidRDefault="00C331F6" w:rsidP="00C331F6">
            <w:pPr>
              <w:rPr>
                <w:rFonts w:ascii="Arial" w:hAnsi="Arial" w:cs="Arial"/>
                <w:sz w:val="10"/>
                <w:szCs w:val="10"/>
                <w:lang w:val="en-US"/>
              </w:rPr>
            </w:pPr>
            <w:r>
              <w:rPr>
                <w:rFonts w:ascii="Arial" w:hAnsi="Arial" w:cs="Arial"/>
                <w:sz w:val="10"/>
                <w:szCs w:val="10"/>
                <w:lang w:val="en-US"/>
              </w:rPr>
              <w:t>16.6</w:t>
            </w:r>
          </w:p>
        </w:tc>
        <w:tc>
          <w:tcPr>
            <w:tcW w:w="1421" w:type="dxa"/>
          </w:tcPr>
          <w:p w14:paraId="5D8C45ED" w14:textId="0D17E2EA" w:rsidR="00C331F6" w:rsidRPr="00DF5D27" w:rsidRDefault="00C331F6" w:rsidP="00C331F6">
            <w:pPr>
              <w:rPr>
                <w:rFonts w:ascii="Arial" w:hAnsi="Arial" w:cs="Arial"/>
                <w:sz w:val="10"/>
                <w:szCs w:val="10"/>
                <w:lang w:val="en-US"/>
              </w:rPr>
            </w:pPr>
            <w:r>
              <w:rPr>
                <w:rFonts w:ascii="Arial" w:hAnsi="Arial" w:cs="Arial"/>
                <w:sz w:val="10"/>
                <w:szCs w:val="10"/>
                <w:lang w:val="en-US"/>
              </w:rPr>
              <w:t>16.6</w:t>
            </w:r>
          </w:p>
        </w:tc>
        <w:tc>
          <w:tcPr>
            <w:tcW w:w="1468" w:type="dxa"/>
          </w:tcPr>
          <w:p w14:paraId="69637EAB" w14:textId="6868D378" w:rsidR="00C331F6" w:rsidRPr="00DF5D27" w:rsidRDefault="00C331F6" w:rsidP="00C331F6">
            <w:pPr>
              <w:rPr>
                <w:rFonts w:ascii="Arial" w:hAnsi="Arial" w:cs="Arial"/>
                <w:sz w:val="10"/>
                <w:szCs w:val="10"/>
                <w:lang w:val="en-US"/>
              </w:rPr>
            </w:pPr>
            <w:r>
              <w:rPr>
                <w:rFonts w:ascii="Arial" w:hAnsi="Arial" w:cs="Arial"/>
                <w:sz w:val="10"/>
                <w:szCs w:val="10"/>
                <w:lang w:val="en-US"/>
              </w:rPr>
              <w:t>16.6</w:t>
            </w:r>
          </w:p>
        </w:tc>
        <w:tc>
          <w:tcPr>
            <w:tcW w:w="1418" w:type="dxa"/>
          </w:tcPr>
          <w:p w14:paraId="28FF63B4" w14:textId="18857FBB" w:rsidR="00C331F6" w:rsidRPr="00DF5D27" w:rsidRDefault="00C331F6" w:rsidP="00C331F6">
            <w:pPr>
              <w:rPr>
                <w:rFonts w:ascii="Arial" w:hAnsi="Arial" w:cs="Arial"/>
                <w:sz w:val="10"/>
                <w:szCs w:val="10"/>
                <w:lang w:val="en-US"/>
              </w:rPr>
            </w:pPr>
            <w:r>
              <w:rPr>
                <w:rFonts w:ascii="Arial" w:hAnsi="Arial" w:cs="Arial"/>
                <w:sz w:val="10"/>
                <w:szCs w:val="10"/>
                <w:lang w:val="en-US"/>
              </w:rPr>
              <w:t>25</w:t>
            </w:r>
          </w:p>
        </w:tc>
        <w:tc>
          <w:tcPr>
            <w:tcW w:w="850" w:type="dxa"/>
          </w:tcPr>
          <w:p w14:paraId="68A0B459" w14:textId="5481FA4E" w:rsidR="00C331F6" w:rsidRPr="00DF5D27" w:rsidRDefault="00C331F6" w:rsidP="00C331F6">
            <w:pPr>
              <w:rPr>
                <w:rFonts w:ascii="Arial" w:hAnsi="Arial" w:cs="Arial"/>
                <w:sz w:val="10"/>
                <w:szCs w:val="10"/>
                <w:lang w:val="en-US"/>
              </w:rPr>
            </w:pPr>
            <w:r>
              <w:rPr>
                <w:rFonts w:ascii="Arial" w:hAnsi="Arial" w:cs="Arial"/>
                <w:sz w:val="10"/>
                <w:szCs w:val="10"/>
                <w:lang w:val="en-US"/>
              </w:rPr>
              <w:t>8.3</w:t>
            </w:r>
          </w:p>
        </w:tc>
        <w:tc>
          <w:tcPr>
            <w:tcW w:w="2092" w:type="dxa"/>
          </w:tcPr>
          <w:p w14:paraId="196C6638" w14:textId="77777777" w:rsidR="00C331F6" w:rsidRDefault="00C331F6" w:rsidP="00C331F6">
            <w:pPr>
              <w:rPr>
                <w:rFonts w:ascii="Arial" w:hAnsi="Arial" w:cs="Arial"/>
                <w:sz w:val="10"/>
                <w:szCs w:val="10"/>
                <w:lang w:val="en-US"/>
              </w:rPr>
            </w:pPr>
            <w:r w:rsidRPr="00412C70">
              <w:rPr>
                <w:rFonts w:ascii="Arial" w:hAnsi="Arial" w:cs="Arial"/>
                <w:noProof/>
                <w:sz w:val="16"/>
                <w:szCs w:val="16"/>
                <w:lang w:eastAsia="es-ES"/>
              </w:rPr>
              <w:drawing>
                <wp:inline distT="0" distB="0" distL="0" distR="0" wp14:anchorId="2B64928E" wp14:editId="4C572BB9">
                  <wp:extent cx="313543" cy="83185"/>
                  <wp:effectExtent l="0" t="0" r="4445"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ery lo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4422" cy="109949"/>
                          </a:xfrm>
                          <a:prstGeom prst="rect">
                            <a:avLst/>
                          </a:prstGeom>
                        </pic:spPr>
                      </pic:pic>
                    </a:graphicData>
                  </a:graphic>
                </wp:inline>
              </w:drawing>
            </w:r>
          </w:p>
          <w:p w14:paraId="7833B0DE" w14:textId="6E9A2AB0" w:rsidR="00C331F6" w:rsidRPr="00DF5D27" w:rsidRDefault="00C331F6" w:rsidP="00C331F6">
            <w:pPr>
              <w:rPr>
                <w:rFonts w:ascii="Arial" w:hAnsi="Arial" w:cs="Arial"/>
                <w:sz w:val="10"/>
                <w:szCs w:val="10"/>
                <w:lang w:val="en-US"/>
              </w:rPr>
            </w:pPr>
            <w:r>
              <w:rPr>
                <w:rFonts w:ascii="Times New Roman" w:hAnsi="Times New Roman" w:cs="Times New Roman"/>
                <w:sz w:val="10"/>
                <w:szCs w:val="10"/>
                <w:lang w:val="en-US"/>
              </w:rPr>
              <w:t>Very l</w:t>
            </w:r>
            <w:r w:rsidRPr="003E3F48">
              <w:rPr>
                <w:rFonts w:ascii="Times New Roman" w:hAnsi="Times New Roman" w:cs="Times New Roman"/>
                <w:sz w:val="10"/>
                <w:szCs w:val="10"/>
                <w:lang w:val="en-US"/>
              </w:rPr>
              <w:t xml:space="preserve">ow certainty due to </w:t>
            </w:r>
            <w:r>
              <w:rPr>
                <w:rFonts w:ascii="Times New Roman" w:hAnsi="Times New Roman" w:cs="Times New Roman"/>
                <w:sz w:val="10"/>
                <w:szCs w:val="10"/>
                <w:lang w:val="en-US"/>
              </w:rPr>
              <w:t xml:space="preserve">serious </w:t>
            </w:r>
            <w:proofErr w:type="spellStart"/>
            <w:r w:rsidRPr="003E3F48">
              <w:rPr>
                <w:rFonts w:ascii="Times New Roman" w:hAnsi="Times New Roman" w:cs="Times New Roman"/>
                <w:sz w:val="10"/>
                <w:szCs w:val="10"/>
                <w:lang w:val="en-US"/>
              </w:rPr>
              <w:t>RoB</w:t>
            </w:r>
            <w:proofErr w:type="spellEnd"/>
            <w:r>
              <w:rPr>
                <w:rFonts w:ascii="Times New Roman" w:hAnsi="Times New Roman" w:cs="Times New Roman"/>
                <w:sz w:val="10"/>
                <w:szCs w:val="10"/>
                <w:lang w:val="en-US"/>
              </w:rPr>
              <w:t xml:space="preserve">, indirectness, inconsistency </w:t>
            </w:r>
            <w:r w:rsidRPr="003E3F48">
              <w:rPr>
                <w:rFonts w:ascii="Times New Roman" w:hAnsi="Times New Roman" w:cs="Times New Roman"/>
                <w:sz w:val="10"/>
                <w:szCs w:val="10"/>
                <w:lang w:val="en-US"/>
              </w:rPr>
              <w:t>and imprecision</w:t>
            </w:r>
          </w:p>
        </w:tc>
      </w:tr>
      <w:tr w:rsidR="00C331F6" w:rsidRPr="00454827" w14:paraId="26A06E8D" w14:textId="77777777" w:rsidTr="00C331F6">
        <w:tc>
          <w:tcPr>
            <w:tcW w:w="1413" w:type="dxa"/>
            <w:vMerge w:val="restart"/>
            <w:vAlign w:val="center"/>
          </w:tcPr>
          <w:p w14:paraId="6D2FD7A4" w14:textId="61C1C604" w:rsidR="00C331F6" w:rsidRPr="00DF5D27" w:rsidRDefault="00C331F6" w:rsidP="00C331F6">
            <w:pPr>
              <w:jc w:val="center"/>
              <w:rPr>
                <w:rFonts w:ascii="Arial" w:hAnsi="Arial" w:cs="Arial"/>
                <w:sz w:val="10"/>
                <w:szCs w:val="10"/>
                <w:lang w:val="en-US"/>
              </w:rPr>
            </w:pPr>
            <w:r w:rsidRPr="00F80DE4">
              <w:rPr>
                <w:rFonts w:ascii="Arial" w:hAnsi="Arial" w:cs="Arial"/>
                <w:b/>
                <w:sz w:val="10"/>
                <w:szCs w:val="10"/>
                <w:lang w:val="en-US"/>
              </w:rPr>
              <w:t>Preference for route of administration</w:t>
            </w:r>
          </w:p>
        </w:tc>
        <w:tc>
          <w:tcPr>
            <w:tcW w:w="951" w:type="dxa"/>
            <w:shd w:val="clear" w:color="auto" w:fill="D5DCE4" w:themeFill="text2" w:themeFillTint="33"/>
          </w:tcPr>
          <w:p w14:paraId="5F7090CF" w14:textId="0ED022AF" w:rsidR="00C331F6" w:rsidRPr="00DF5D27" w:rsidRDefault="00C331F6" w:rsidP="00C331F6">
            <w:pPr>
              <w:rPr>
                <w:rFonts w:ascii="Arial" w:hAnsi="Arial" w:cs="Arial"/>
                <w:sz w:val="10"/>
                <w:szCs w:val="10"/>
                <w:lang w:val="en-US"/>
              </w:rPr>
            </w:pPr>
            <w:r w:rsidRPr="00412C70">
              <w:rPr>
                <w:rFonts w:ascii="Arial" w:hAnsi="Arial" w:cs="Arial"/>
                <w:sz w:val="10"/>
                <w:szCs w:val="10"/>
                <w:lang w:val="en-US"/>
              </w:rPr>
              <w:t>Instrument</w:t>
            </w:r>
          </w:p>
        </w:tc>
        <w:tc>
          <w:tcPr>
            <w:tcW w:w="1033" w:type="dxa"/>
            <w:shd w:val="clear" w:color="auto" w:fill="D5DCE4" w:themeFill="text2" w:themeFillTint="33"/>
          </w:tcPr>
          <w:p w14:paraId="7C703421" w14:textId="38F982D7" w:rsidR="00C331F6" w:rsidRPr="00DF5D27" w:rsidRDefault="00C331F6" w:rsidP="00C331F6">
            <w:pPr>
              <w:rPr>
                <w:rFonts w:ascii="Arial" w:hAnsi="Arial" w:cs="Arial"/>
                <w:sz w:val="10"/>
                <w:szCs w:val="10"/>
                <w:lang w:val="en-US"/>
              </w:rPr>
            </w:pPr>
            <w:r w:rsidRPr="00412C70">
              <w:rPr>
                <w:rFonts w:ascii="Arial" w:hAnsi="Arial" w:cs="Arial"/>
                <w:sz w:val="10"/>
                <w:szCs w:val="10"/>
                <w:lang w:val="en-US"/>
              </w:rPr>
              <w:t>No. of participants [reference]</w:t>
            </w:r>
          </w:p>
        </w:tc>
        <w:tc>
          <w:tcPr>
            <w:tcW w:w="1698" w:type="dxa"/>
            <w:shd w:val="clear" w:color="auto" w:fill="D5DCE4" w:themeFill="text2" w:themeFillTint="33"/>
          </w:tcPr>
          <w:p w14:paraId="778CDB82" w14:textId="571D4846" w:rsidR="00C331F6" w:rsidRPr="00DF5D27" w:rsidRDefault="00C331F6" w:rsidP="00C331F6">
            <w:pPr>
              <w:rPr>
                <w:rFonts w:ascii="Arial" w:hAnsi="Arial" w:cs="Arial"/>
                <w:sz w:val="10"/>
                <w:szCs w:val="10"/>
                <w:lang w:val="en-US"/>
              </w:rPr>
            </w:pPr>
            <w:r w:rsidRPr="007708EA">
              <w:rPr>
                <w:rFonts w:ascii="Times New Roman" w:hAnsi="Times New Roman" w:cs="Times New Roman"/>
                <w:sz w:val="10"/>
                <w:szCs w:val="10"/>
                <w:lang w:val="en-US"/>
              </w:rPr>
              <w:t>Preferred injecting heparin through the Teflon catheter over standard subcutaneous injections</w:t>
            </w:r>
            <w:r>
              <w:rPr>
                <w:rFonts w:ascii="Arial" w:hAnsi="Arial" w:cs="Arial"/>
                <w:sz w:val="10"/>
                <w:szCs w:val="10"/>
                <w:lang w:val="en-US"/>
              </w:rPr>
              <w:t xml:space="preserve"> (</w:t>
            </w:r>
            <w:r w:rsidRPr="00412C70">
              <w:rPr>
                <w:rFonts w:ascii="Arial" w:hAnsi="Arial" w:cs="Arial"/>
                <w:sz w:val="10"/>
                <w:szCs w:val="10"/>
                <w:lang w:val="en-US"/>
              </w:rPr>
              <w:t>% of women</w:t>
            </w:r>
            <w:r>
              <w:rPr>
                <w:rFonts w:ascii="Arial" w:hAnsi="Arial" w:cs="Arial"/>
                <w:sz w:val="10"/>
                <w:szCs w:val="10"/>
                <w:lang w:val="en-US"/>
              </w:rPr>
              <w:t>)</w:t>
            </w:r>
          </w:p>
        </w:tc>
        <w:tc>
          <w:tcPr>
            <w:tcW w:w="1650" w:type="dxa"/>
            <w:shd w:val="clear" w:color="auto" w:fill="D5DCE4" w:themeFill="text2" w:themeFillTint="33"/>
          </w:tcPr>
          <w:p w14:paraId="71CDFE70" w14:textId="196A7AED" w:rsidR="00C331F6" w:rsidRPr="00DF5D27" w:rsidRDefault="00C331F6" w:rsidP="00C331F6">
            <w:pPr>
              <w:rPr>
                <w:rFonts w:ascii="Arial" w:hAnsi="Arial" w:cs="Arial"/>
                <w:sz w:val="10"/>
                <w:szCs w:val="10"/>
                <w:lang w:val="en-US"/>
              </w:rPr>
            </w:pPr>
            <w:r w:rsidRPr="007708EA">
              <w:rPr>
                <w:rFonts w:ascii="Times New Roman" w:hAnsi="Times New Roman" w:cs="Times New Roman"/>
                <w:sz w:val="10"/>
                <w:szCs w:val="10"/>
                <w:lang w:val="en-US"/>
              </w:rPr>
              <w:t xml:space="preserve">Preferred injecting heparin through the Teflon catheter as it caused less pain and less bruising than they experienced with twice daily </w:t>
            </w:r>
            <w:proofErr w:type="gramStart"/>
            <w:r w:rsidRPr="007708EA">
              <w:rPr>
                <w:rFonts w:ascii="Times New Roman" w:hAnsi="Times New Roman" w:cs="Times New Roman"/>
                <w:sz w:val="10"/>
                <w:szCs w:val="10"/>
                <w:lang w:val="en-US"/>
              </w:rPr>
              <w:t>injections</w:t>
            </w:r>
            <w:r>
              <w:rPr>
                <w:rFonts w:ascii="Arial" w:hAnsi="Arial" w:cs="Arial"/>
                <w:sz w:val="10"/>
                <w:szCs w:val="10"/>
                <w:lang w:val="en-US"/>
              </w:rPr>
              <w:t>(</w:t>
            </w:r>
            <w:proofErr w:type="gramEnd"/>
            <w:r w:rsidRPr="00412C70">
              <w:rPr>
                <w:rFonts w:ascii="Arial" w:hAnsi="Arial" w:cs="Arial"/>
                <w:sz w:val="10"/>
                <w:szCs w:val="10"/>
                <w:lang w:val="en-US"/>
              </w:rPr>
              <w:t>% of women</w:t>
            </w:r>
            <w:r>
              <w:rPr>
                <w:rFonts w:ascii="Arial" w:hAnsi="Arial" w:cs="Arial"/>
                <w:sz w:val="10"/>
                <w:szCs w:val="10"/>
                <w:lang w:val="en-US"/>
              </w:rPr>
              <w:t>)</w:t>
            </w:r>
          </w:p>
        </w:tc>
        <w:tc>
          <w:tcPr>
            <w:tcW w:w="5157" w:type="dxa"/>
            <w:gridSpan w:val="4"/>
            <w:vMerge w:val="restart"/>
          </w:tcPr>
          <w:p w14:paraId="1189338F" w14:textId="77777777" w:rsidR="00C331F6" w:rsidRPr="00DF5D27" w:rsidRDefault="00C331F6" w:rsidP="00C331F6">
            <w:pPr>
              <w:rPr>
                <w:rFonts w:ascii="Arial" w:hAnsi="Arial" w:cs="Arial"/>
                <w:sz w:val="10"/>
                <w:szCs w:val="10"/>
                <w:lang w:val="en-US"/>
              </w:rPr>
            </w:pPr>
          </w:p>
        </w:tc>
        <w:tc>
          <w:tcPr>
            <w:tcW w:w="2092" w:type="dxa"/>
          </w:tcPr>
          <w:p w14:paraId="578BBB61" w14:textId="77777777" w:rsidR="00C331F6" w:rsidRPr="00DF5D27" w:rsidRDefault="00C331F6" w:rsidP="00C331F6">
            <w:pPr>
              <w:rPr>
                <w:rFonts w:ascii="Arial" w:hAnsi="Arial" w:cs="Arial"/>
                <w:sz w:val="10"/>
                <w:szCs w:val="10"/>
                <w:lang w:val="en-US"/>
              </w:rPr>
            </w:pPr>
          </w:p>
        </w:tc>
      </w:tr>
      <w:tr w:rsidR="00C331F6" w:rsidRPr="00454827" w14:paraId="41BA2648" w14:textId="77777777" w:rsidTr="00C331F6">
        <w:tc>
          <w:tcPr>
            <w:tcW w:w="1413" w:type="dxa"/>
            <w:vMerge/>
            <w:vAlign w:val="center"/>
          </w:tcPr>
          <w:p w14:paraId="7411D6E0" w14:textId="77777777" w:rsidR="00C331F6" w:rsidRPr="00DF5D27" w:rsidRDefault="00C331F6" w:rsidP="00C331F6">
            <w:pPr>
              <w:jc w:val="center"/>
              <w:rPr>
                <w:rFonts w:ascii="Arial" w:hAnsi="Arial" w:cs="Arial"/>
                <w:sz w:val="10"/>
                <w:szCs w:val="10"/>
                <w:lang w:val="en-US"/>
              </w:rPr>
            </w:pPr>
          </w:p>
        </w:tc>
        <w:tc>
          <w:tcPr>
            <w:tcW w:w="951" w:type="dxa"/>
          </w:tcPr>
          <w:p w14:paraId="6B6D4E9A" w14:textId="6E025DFA" w:rsidR="00C331F6" w:rsidRPr="00DF5D27" w:rsidRDefault="00C331F6" w:rsidP="00C331F6">
            <w:pPr>
              <w:rPr>
                <w:rFonts w:ascii="Arial" w:hAnsi="Arial" w:cs="Arial"/>
                <w:sz w:val="10"/>
                <w:szCs w:val="10"/>
                <w:lang w:val="en-US"/>
              </w:rPr>
            </w:pPr>
            <w:r w:rsidRPr="00412C70">
              <w:rPr>
                <w:rFonts w:ascii="Arial" w:hAnsi="Arial" w:cs="Arial"/>
                <w:sz w:val="10"/>
                <w:szCs w:val="10"/>
                <w:lang w:val="en-US"/>
              </w:rPr>
              <w:t>Researchers self-developed questionnaire</w:t>
            </w:r>
          </w:p>
        </w:tc>
        <w:tc>
          <w:tcPr>
            <w:tcW w:w="1033" w:type="dxa"/>
          </w:tcPr>
          <w:p w14:paraId="7BA29465" w14:textId="77777777" w:rsidR="001A041B" w:rsidRDefault="00C331F6" w:rsidP="00C331F6">
            <w:pPr>
              <w:rPr>
                <w:rFonts w:ascii="Arial" w:hAnsi="Arial" w:cs="Arial"/>
                <w:sz w:val="10"/>
                <w:szCs w:val="10"/>
                <w:lang w:val="en-US"/>
              </w:rPr>
            </w:pPr>
            <w:r w:rsidRPr="00704CCF">
              <w:rPr>
                <w:rFonts w:ascii="Arial" w:hAnsi="Arial" w:cs="Arial"/>
                <w:sz w:val="10"/>
                <w:szCs w:val="10"/>
                <w:lang w:val="en-US"/>
              </w:rPr>
              <w:t xml:space="preserve">12 </w:t>
            </w:r>
          </w:p>
          <w:p w14:paraId="5B6D5444" w14:textId="302F5A9F" w:rsidR="00C331F6" w:rsidRPr="00DF5D27" w:rsidRDefault="00C331F6" w:rsidP="00C331F6">
            <w:pPr>
              <w:rPr>
                <w:rFonts w:ascii="Arial" w:hAnsi="Arial" w:cs="Arial"/>
                <w:sz w:val="10"/>
                <w:szCs w:val="10"/>
                <w:lang w:val="en-US"/>
              </w:rPr>
            </w:pPr>
            <w:r w:rsidRPr="00704CCF">
              <w:rPr>
                <w:rFonts w:ascii="Arial" w:hAnsi="Arial" w:cs="Arial"/>
                <w:sz w:val="10"/>
                <w:szCs w:val="10"/>
                <w:lang w:val="en-US"/>
              </w:rPr>
              <w:t>[</w:t>
            </w:r>
            <w:r w:rsidR="001A041B" w:rsidRPr="001A041B">
              <w:rPr>
                <w:rFonts w:ascii="Arial" w:hAnsi="Arial" w:cs="Arial"/>
                <w:sz w:val="10"/>
                <w:szCs w:val="10"/>
                <w:lang w:val="en-US"/>
              </w:rPr>
              <w:t>Anderson 1993</w:t>
            </w:r>
            <w:r w:rsidRPr="00704CCF">
              <w:rPr>
                <w:rFonts w:ascii="Arial" w:hAnsi="Arial" w:cs="Arial"/>
                <w:sz w:val="10"/>
                <w:szCs w:val="10"/>
                <w:lang w:val="en-US"/>
              </w:rPr>
              <w:t>]</w:t>
            </w:r>
          </w:p>
        </w:tc>
        <w:tc>
          <w:tcPr>
            <w:tcW w:w="1698" w:type="dxa"/>
          </w:tcPr>
          <w:p w14:paraId="0C46AB51" w14:textId="6806CB9F" w:rsidR="00C331F6" w:rsidRPr="00DF5D27" w:rsidRDefault="00C331F6" w:rsidP="00C331F6">
            <w:pPr>
              <w:rPr>
                <w:rFonts w:ascii="Arial" w:hAnsi="Arial" w:cs="Arial"/>
                <w:sz w:val="10"/>
                <w:szCs w:val="10"/>
                <w:lang w:val="en-US"/>
              </w:rPr>
            </w:pPr>
            <w:r>
              <w:rPr>
                <w:rFonts w:ascii="Arial" w:hAnsi="Arial" w:cs="Arial"/>
                <w:sz w:val="10"/>
                <w:szCs w:val="10"/>
                <w:lang w:val="en-US"/>
              </w:rPr>
              <w:t>83.3</w:t>
            </w:r>
          </w:p>
        </w:tc>
        <w:tc>
          <w:tcPr>
            <w:tcW w:w="1650" w:type="dxa"/>
          </w:tcPr>
          <w:p w14:paraId="0E270A83" w14:textId="67BE8028" w:rsidR="00C331F6" w:rsidRPr="00DF5D27" w:rsidRDefault="00C331F6" w:rsidP="00C331F6">
            <w:pPr>
              <w:rPr>
                <w:rFonts w:ascii="Arial" w:hAnsi="Arial" w:cs="Arial"/>
                <w:sz w:val="10"/>
                <w:szCs w:val="10"/>
                <w:lang w:val="en-US"/>
              </w:rPr>
            </w:pPr>
            <w:r>
              <w:rPr>
                <w:rFonts w:ascii="Arial" w:hAnsi="Arial" w:cs="Arial"/>
                <w:sz w:val="10"/>
                <w:szCs w:val="10"/>
                <w:lang w:val="en-US"/>
              </w:rPr>
              <w:t>91.7</w:t>
            </w:r>
          </w:p>
        </w:tc>
        <w:tc>
          <w:tcPr>
            <w:tcW w:w="5157" w:type="dxa"/>
            <w:gridSpan w:val="4"/>
            <w:vMerge/>
          </w:tcPr>
          <w:p w14:paraId="523A5BC3" w14:textId="77777777" w:rsidR="00C331F6" w:rsidRPr="00DF5D27" w:rsidRDefault="00C331F6" w:rsidP="00C331F6">
            <w:pPr>
              <w:rPr>
                <w:rFonts w:ascii="Arial" w:hAnsi="Arial" w:cs="Arial"/>
                <w:sz w:val="10"/>
                <w:szCs w:val="10"/>
                <w:lang w:val="en-US"/>
              </w:rPr>
            </w:pPr>
          </w:p>
        </w:tc>
        <w:tc>
          <w:tcPr>
            <w:tcW w:w="2092" w:type="dxa"/>
          </w:tcPr>
          <w:p w14:paraId="2B6E410F" w14:textId="77777777" w:rsidR="00C331F6" w:rsidRDefault="00C331F6" w:rsidP="00C331F6">
            <w:pPr>
              <w:rPr>
                <w:rFonts w:ascii="Times New Roman" w:hAnsi="Times New Roman" w:cs="Times New Roman"/>
                <w:sz w:val="10"/>
                <w:szCs w:val="10"/>
                <w:lang w:val="en-US"/>
              </w:rPr>
            </w:pPr>
            <w:r w:rsidRPr="00412C70">
              <w:rPr>
                <w:rFonts w:ascii="Arial" w:hAnsi="Arial" w:cs="Arial"/>
                <w:noProof/>
                <w:sz w:val="16"/>
                <w:szCs w:val="16"/>
                <w:lang w:eastAsia="es-ES"/>
              </w:rPr>
              <w:drawing>
                <wp:inline distT="0" distB="0" distL="0" distR="0" wp14:anchorId="2776F8FE" wp14:editId="1A3AFD9F">
                  <wp:extent cx="313543" cy="83185"/>
                  <wp:effectExtent l="0" t="0" r="4445" b="571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ery lo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4422" cy="109949"/>
                          </a:xfrm>
                          <a:prstGeom prst="rect">
                            <a:avLst/>
                          </a:prstGeom>
                        </pic:spPr>
                      </pic:pic>
                    </a:graphicData>
                  </a:graphic>
                </wp:inline>
              </w:drawing>
            </w:r>
          </w:p>
          <w:p w14:paraId="23DF1F22" w14:textId="3FC29911" w:rsidR="00C331F6" w:rsidRPr="00DF5D27" w:rsidRDefault="00C331F6" w:rsidP="00C331F6">
            <w:pPr>
              <w:rPr>
                <w:rFonts w:ascii="Arial" w:hAnsi="Arial" w:cs="Arial"/>
                <w:sz w:val="10"/>
                <w:szCs w:val="10"/>
                <w:lang w:val="en-US"/>
              </w:rPr>
            </w:pPr>
            <w:r>
              <w:rPr>
                <w:rFonts w:ascii="Times New Roman" w:hAnsi="Times New Roman" w:cs="Times New Roman"/>
                <w:sz w:val="10"/>
                <w:szCs w:val="10"/>
                <w:lang w:val="en-US"/>
              </w:rPr>
              <w:t>Very l</w:t>
            </w:r>
            <w:r w:rsidRPr="003E3F48">
              <w:rPr>
                <w:rFonts w:ascii="Times New Roman" w:hAnsi="Times New Roman" w:cs="Times New Roman"/>
                <w:sz w:val="10"/>
                <w:szCs w:val="10"/>
                <w:lang w:val="en-US"/>
              </w:rPr>
              <w:t xml:space="preserve">ow certainty due to </w:t>
            </w:r>
            <w:r>
              <w:rPr>
                <w:rFonts w:ascii="Times New Roman" w:hAnsi="Times New Roman" w:cs="Times New Roman"/>
                <w:sz w:val="10"/>
                <w:szCs w:val="10"/>
                <w:lang w:val="en-US"/>
              </w:rPr>
              <w:t xml:space="preserve">serious </w:t>
            </w:r>
            <w:proofErr w:type="spellStart"/>
            <w:r w:rsidRPr="003E3F48">
              <w:rPr>
                <w:rFonts w:ascii="Times New Roman" w:hAnsi="Times New Roman" w:cs="Times New Roman"/>
                <w:sz w:val="10"/>
                <w:szCs w:val="10"/>
                <w:lang w:val="en-US"/>
              </w:rPr>
              <w:t>RoB</w:t>
            </w:r>
            <w:proofErr w:type="spellEnd"/>
            <w:r>
              <w:rPr>
                <w:rFonts w:ascii="Times New Roman" w:hAnsi="Times New Roman" w:cs="Times New Roman"/>
                <w:sz w:val="10"/>
                <w:szCs w:val="10"/>
                <w:lang w:val="en-US"/>
              </w:rPr>
              <w:t xml:space="preserve">, indirectness, inconsistency </w:t>
            </w:r>
            <w:r w:rsidRPr="003E3F48">
              <w:rPr>
                <w:rFonts w:ascii="Times New Roman" w:hAnsi="Times New Roman" w:cs="Times New Roman"/>
                <w:sz w:val="10"/>
                <w:szCs w:val="10"/>
                <w:lang w:val="en-US"/>
              </w:rPr>
              <w:t>and imprecision</w:t>
            </w:r>
          </w:p>
        </w:tc>
      </w:tr>
      <w:tr w:rsidR="00C331F6" w:rsidRPr="00091E66" w14:paraId="69238318" w14:textId="77777777" w:rsidTr="00C331F6">
        <w:tc>
          <w:tcPr>
            <w:tcW w:w="1413" w:type="dxa"/>
            <w:vMerge w:val="restart"/>
            <w:vAlign w:val="center"/>
          </w:tcPr>
          <w:p w14:paraId="7FDA204B" w14:textId="46F4DF0F" w:rsidR="00C331F6" w:rsidRPr="00ED4064" w:rsidRDefault="00C84F54" w:rsidP="00C331F6">
            <w:pPr>
              <w:jc w:val="center"/>
              <w:rPr>
                <w:rFonts w:ascii="Arial" w:hAnsi="Arial" w:cs="Arial"/>
                <w:sz w:val="10"/>
                <w:szCs w:val="10"/>
                <w:lang w:val="en-US"/>
              </w:rPr>
            </w:pPr>
            <w:r>
              <w:rPr>
                <w:rFonts w:ascii="Arial" w:hAnsi="Arial" w:cs="Arial"/>
                <w:b/>
                <w:sz w:val="10"/>
                <w:szCs w:val="10"/>
                <w:lang w:val="en-US"/>
              </w:rPr>
              <w:t>Preferred amount of</w:t>
            </w:r>
            <w:r w:rsidR="00C331F6" w:rsidRPr="00F80DE4">
              <w:rPr>
                <w:rFonts w:ascii="Arial" w:hAnsi="Arial" w:cs="Arial"/>
                <w:b/>
                <w:sz w:val="10"/>
                <w:szCs w:val="10"/>
                <w:lang w:val="en-US"/>
              </w:rPr>
              <w:t xml:space="preserve"> information regarding LMW</w:t>
            </w:r>
            <w:r w:rsidR="00ED4064">
              <w:rPr>
                <w:rFonts w:ascii="Arial" w:hAnsi="Arial" w:cs="Arial"/>
                <w:b/>
                <w:sz w:val="10"/>
                <w:szCs w:val="10"/>
                <w:lang w:val="en-US"/>
              </w:rPr>
              <w:t>H</w:t>
            </w:r>
          </w:p>
        </w:tc>
        <w:tc>
          <w:tcPr>
            <w:tcW w:w="951" w:type="dxa"/>
            <w:shd w:val="clear" w:color="auto" w:fill="D5DCE4" w:themeFill="text2" w:themeFillTint="33"/>
          </w:tcPr>
          <w:p w14:paraId="6E15D7D4" w14:textId="6C819D72" w:rsidR="00C331F6" w:rsidRPr="00DF5D27" w:rsidRDefault="00C331F6" w:rsidP="00C331F6">
            <w:pPr>
              <w:rPr>
                <w:rFonts w:ascii="Arial" w:hAnsi="Arial" w:cs="Arial"/>
                <w:sz w:val="10"/>
                <w:szCs w:val="10"/>
                <w:lang w:val="en-US"/>
              </w:rPr>
            </w:pPr>
            <w:r w:rsidRPr="00412C70">
              <w:rPr>
                <w:rFonts w:ascii="Arial" w:hAnsi="Arial" w:cs="Arial"/>
                <w:sz w:val="10"/>
                <w:szCs w:val="10"/>
                <w:lang w:val="en-US"/>
              </w:rPr>
              <w:t>Instrument</w:t>
            </w:r>
          </w:p>
        </w:tc>
        <w:tc>
          <w:tcPr>
            <w:tcW w:w="1033" w:type="dxa"/>
            <w:shd w:val="clear" w:color="auto" w:fill="D5DCE4" w:themeFill="text2" w:themeFillTint="33"/>
          </w:tcPr>
          <w:p w14:paraId="5705C026" w14:textId="40B80D56" w:rsidR="00C331F6" w:rsidRPr="00DF5D27" w:rsidRDefault="00C331F6" w:rsidP="00C331F6">
            <w:pPr>
              <w:rPr>
                <w:rFonts w:ascii="Arial" w:hAnsi="Arial" w:cs="Arial"/>
                <w:sz w:val="10"/>
                <w:szCs w:val="10"/>
                <w:lang w:val="en-US"/>
              </w:rPr>
            </w:pPr>
            <w:r w:rsidRPr="00412C70">
              <w:rPr>
                <w:rFonts w:ascii="Arial" w:hAnsi="Arial" w:cs="Arial"/>
                <w:sz w:val="10"/>
                <w:szCs w:val="10"/>
                <w:lang w:val="en-US"/>
              </w:rPr>
              <w:t>No. of participants [reference]</w:t>
            </w:r>
          </w:p>
        </w:tc>
        <w:tc>
          <w:tcPr>
            <w:tcW w:w="1698" w:type="dxa"/>
            <w:shd w:val="clear" w:color="auto" w:fill="D5DCE4" w:themeFill="text2" w:themeFillTint="33"/>
          </w:tcPr>
          <w:p w14:paraId="12A94D72" w14:textId="6FE46EA9" w:rsidR="00C331F6" w:rsidRPr="00DF5D27" w:rsidRDefault="00C331F6" w:rsidP="00C331F6">
            <w:pPr>
              <w:rPr>
                <w:rFonts w:ascii="Arial" w:hAnsi="Arial" w:cs="Arial"/>
                <w:sz w:val="10"/>
                <w:szCs w:val="10"/>
                <w:lang w:val="en-US"/>
              </w:rPr>
            </w:pPr>
            <w:r w:rsidRPr="007708EA">
              <w:rPr>
                <w:rFonts w:ascii="Times New Roman" w:hAnsi="Times New Roman" w:cs="Times New Roman"/>
                <w:sz w:val="10"/>
                <w:szCs w:val="10"/>
                <w:lang w:val="en-US"/>
              </w:rPr>
              <w:t>Whether the woman had received enough information regarding LMWH</w:t>
            </w:r>
            <w:r>
              <w:rPr>
                <w:rFonts w:ascii="Times New Roman" w:hAnsi="Times New Roman" w:cs="Times New Roman"/>
                <w:sz w:val="10"/>
                <w:szCs w:val="10"/>
                <w:lang w:val="en-US"/>
              </w:rPr>
              <w:t xml:space="preserve"> </w:t>
            </w:r>
            <w:r>
              <w:rPr>
                <w:rFonts w:ascii="Arial" w:hAnsi="Arial" w:cs="Arial"/>
                <w:sz w:val="10"/>
                <w:szCs w:val="10"/>
                <w:lang w:val="en-US"/>
              </w:rPr>
              <w:t>(</w:t>
            </w:r>
            <w:r w:rsidRPr="00412C70">
              <w:rPr>
                <w:rFonts w:ascii="Arial" w:hAnsi="Arial" w:cs="Arial"/>
                <w:sz w:val="10"/>
                <w:szCs w:val="10"/>
                <w:lang w:val="en-US"/>
              </w:rPr>
              <w:t>% of women</w:t>
            </w:r>
            <w:r>
              <w:rPr>
                <w:rFonts w:ascii="Arial" w:hAnsi="Arial" w:cs="Arial"/>
                <w:sz w:val="10"/>
                <w:szCs w:val="10"/>
                <w:lang w:val="en-US"/>
              </w:rPr>
              <w:t xml:space="preserve"> (n=111))</w:t>
            </w:r>
          </w:p>
        </w:tc>
        <w:tc>
          <w:tcPr>
            <w:tcW w:w="1650" w:type="dxa"/>
            <w:shd w:val="clear" w:color="auto" w:fill="D5DCE4" w:themeFill="text2" w:themeFillTint="33"/>
          </w:tcPr>
          <w:p w14:paraId="040CC783" w14:textId="2976421B" w:rsidR="00C331F6" w:rsidRPr="00DF5D27" w:rsidRDefault="00C331F6" w:rsidP="00C331F6">
            <w:pPr>
              <w:rPr>
                <w:rFonts w:ascii="Arial" w:hAnsi="Arial" w:cs="Arial"/>
                <w:sz w:val="10"/>
                <w:szCs w:val="10"/>
                <w:lang w:val="en-US"/>
              </w:rPr>
            </w:pPr>
            <w:r>
              <w:rPr>
                <w:rFonts w:ascii="Times New Roman" w:hAnsi="Times New Roman" w:cs="Times New Roman"/>
                <w:sz w:val="10"/>
                <w:szCs w:val="10"/>
                <w:lang w:val="en-US"/>
              </w:rPr>
              <w:t>W</w:t>
            </w:r>
            <w:r w:rsidRPr="00724648">
              <w:rPr>
                <w:rFonts w:ascii="Times New Roman" w:hAnsi="Times New Roman" w:cs="Times New Roman"/>
                <w:sz w:val="10"/>
                <w:szCs w:val="10"/>
                <w:lang w:val="en-US"/>
              </w:rPr>
              <w:t>ould have liked more information or training before leaving hospital.</w:t>
            </w:r>
            <w:r>
              <w:rPr>
                <w:rFonts w:ascii="Arial" w:hAnsi="Arial" w:cs="Arial"/>
                <w:sz w:val="10"/>
                <w:szCs w:val="10"/>
                <w:lang w:val="en-US"/>
              </w:rPr>
              <w:t xml:space="preserve"> (</w:t>
            </w:r>
            <w:r w:rsidRPr="00412C70">
              <w:rPr>
                <w:rFonts w:ascii="Arial" w:hAnsi="Arial" w:cs="Arial"/>
                <w:sz w:val="10"/>
                <w:szCs w:val="10"/>
                <w:lang w:val="en-US"/>
              </w:rPr>
              <w:t>% of women</w:t>
            </w:r>
            <w:r>
              <w:rPr>
                <w:rFonts w:ascii="Arial" w:hAnsi="Arial" w:cs="Arial"/>
                <w:sz w:val="10"/>
                <w:szCs w:val="10"/>
                <w:lang w:val="en-US"/>
              </w:rPr>
              <w:t xml:space="preserve"> (n=12))</w:t>
            </w:r>
          </w:p>
        </w:tc>
        <w:tc>
          <w:tcPr>
            <w:tcW w:w="5157" w:type="dxa"/>
            <w:gridSpan w:val="4"/>
            <w:vMerge/>
          </w:tcPr>
          <w:p w14:paraId="10606E84" w14:textId="77777777" w:rsidR="00C331F6" w:rsidRPr="00DF5D27" w:rsidRDefault="00C331F6" w:rsidP="00C331F6">
            <w:pPr>
              <w:rPr>
                <w:rFonts w:ascii="Arial" w:hAnsi="Arial" w:cs="Arial"/>
                <w:sz w:val="10"/>
                <w:szCs w:val="10"/>
                <w:lang w:val="en-US"/>
              </w:rPr>
            </w:pPr>
          </w:p>
        </w:tc>
        <w:tc>
          <w:tcPr>
            <w:tcW w:w="2092" w:type="dxa"/>
          </w:tcPr>
          <w:p w14:paraId="5E7C7F10" w14:textId="77777777" w:rsidR="00C331F6" w:rsidRPr="00DF5D27" w:rsidRDefault="00C331F6" w:rsidP="00C331F6">
            <w:pPr>
              <w:rPr>
                <w:rFonts w:ascii="Arial" w:hAnsi="Arial" w:cs="Arial"/>
                <w:sz w:val="10"/>
                <w:szCs w:val="10"/>
                <w:lang w:val="en-US"/>
              </w:rPr>
            </w:pPr>
          </w:p>
        </w:tc>
      </w:tr>
      <w:tr w:rsidR="00C331F6" w:rsidRPr="00454827" w14:paraId="76FFAA02" w14:textId="77777777" w:rsidTr="00C331F6">
        <w:tc>
          <w:tcPr>
            <w:tcW w:w="1413" w:type="dxa"/>
            <w:vMerge/>
          </w:tcPr>
          <w:p w14:paraId="50A0D4DD" w14:textId="77777777" w:rsidR="00C331F6" w:rsidRPr="00DF5D27" w:rsidRDefault="00C331F6" w:rsidP="00C331F6">
            <w:pPr>
              <w:rPr>
                <w:rFonts w:ascii="Arial" w:hAnsi="Arial" w:cs="Arial"/>
                <w:sz w:val="10"/>
                <w:szCs w:val="10"/>
                <w:lang w:val="en-US"/>
              </w:rPr>
            </w:pPr>
          </w:p>
        </w:tc>
        <w:tc>
          <w:tcPr>
            <w:tcW w:w="951" w:type="dxa"/>
          </w:tcPr>
          <w:p w14:paraId="45130916" w14:textId="16D00DBA" w:rsidR="00C331F6" w:rsidRPr="00DF5D27" w:rsidRDefault="00C331F6" w:rsidP="00C331F6">
            <w:pPr>
              <w:rPr>
                <w:rFonts w:ascii="Arial" w:hAnsi="Arial" w:cs="Arial"/>
                <w:sz w:val="10"/>
                <w:szCs w:val="10"/>
                <w:lang w:val="en-US"/>
              </w:rPr>
            </w:pPr>
            <w:r w:rsidRPr="00412C70">
              <w:rPr>
                <w:rFonts w:ascii="Arial" w:hAnsi="Arial" w:cs="Arial"/>
                <w:sz w:val="10"/>
                <w:szCs w:val="10"/>
                <w:lang w:val="en-US"/>
              </w:rPr>
              <w:t>Researchers self-developed questionnaire</w:t>
            </w:r>
          </w:p>
        </w:tc>
        <w:tc>
          <w:tcPr>
            <w:tcW w:w="1033" w:type="dxa"/>
          </w:tcPr>
          <w:p w14:paraId="37AF3199" w14:textId="77777777" w:rsidR="00C331F6" w:rsidRDefault="00C331F6" w:rsidP="00C331F6">
            <w:pPr>
              <w:rPr>
                <w:rFonts w:ascii="Arial" w:hAnsi="Arial" w:cs="Arial"/>
                <w:sz w:val="10"/>
                <w:szCs w:val="10"/>
                <w:lang w:val="en-US"/>
              </w:rPr>
            </w:pPr>
            <w:r w:rsidRPr="00704CCF">
              <w:rPr>
                <w:rFonts w:ascii="Arial" w:hAnsi="Arial" w:cs="Arial"/>
                <w:sz w:val="10"/>
                <w:szCs w:val="10"/>
                <w:lang w:val="en-US"/>
              </w:rPr>
              <w:t>111</w:t>
            </w:r>
          </w:p>
          <w:p w14:paraId="065072ED" w14:textId="570E7D58" w:rsidR="001A041B" w:rsidRPr="00DF5D27" w:rsidRDefault="001A041B" w:rsidP="00C331F6">
            <w:pPr>
              <w:rPr>
                <w:rFonts w:ascii="Arial" w:hAnsi="Arial" w:cs="Arial"/>
                <w:sz w:val="10"/>
                <w:szCs w:val="10"/>
                <w:lang w:val="en-US"/>
              </w:rPr>
            </w:pPr>
            <w:r w:rsidRPr="001A041B">
              <w:rPr>
                <w:rFonts w:ascii="Arial" w:hAnsi="Arial" w:cs="Arial"/>
                <w:sz w:val="10"/>
                <w:szCs w:val="10"/>
                <w:lang w:val="en-US"/>
              </w:rPr>
              <w:t>[</w:t>
            </w:r>
            <w:proofErr w:type="spellStart"/>
            <w:r w:rsidRPr="001A041B">
              <w:rPr>
                <w:rFonts w:ascii="Arial" w:hAnsi="Arial" w:cs="Arial"/>
                <w:sz w:val="10"/>
                <w:szCs w:val="10"/>
                <w:lang w:val="en-US"/>
              </w:rPr>
              <w:t>Hordern</w:t>
            </w:r>
            <w:proofErr w:type="spellEnd"/>
            <w:r w:rsidRPr="001A041B">
              <w:rPr>
                <w:rFonts w:ascii="Arial" w:hAnsi="Arial" w:cs="Arial"/>
                <w:sz w:val="10"/>
                <w:szCs w:val="10"/>
                <w:lang w:val="en-US"/>
              </w:rPr>
              <w:t xml:space="preserve"> 2015]</w:t>
            </w:r>
          </w:p>
        </w:tc>
        <w:tc>
          <w:tcPr>
            <w:tcW w:w="1698" w:type="dxa"/>
          </w:tcPr>
          <w:p w14:paraId="5755B115" w14:textId="699700B1" w:rsidR="00C331F6" w:rsidRPr="00DF5D27" w:rsidRDefault="00C331F6" w:rsidP="00C331F6">
            <w:pPr>
              <w:rPr>
                <w:rFonts w:ascii="Arial" w:hAnsi="Arial" w:cs="Arial"/>
                <w:sz w:val="10"/>
                <w:szCs w:val="10"/>
                <w:lang w:val="en-US"/>
              </w:rPr>
            </w:pPr>
            <w:r>
              <w:rPr>
                <w:rFonts w:ascii="Arial" w:hAnsi="Arial" w:cs="Arial"/>
                <w:sz w:val="10"/>
                <w:szCs w:val="10"/>
                <w:lang w:val="en-US"/>
              </w:rPr>
              <w:t>83.8</w:t>
            </w:r>
          </w:p>
        </w:tc>
        <w:tc>
          <w:tcPr>
            <w:tcW w:w="1650" w:type="dxa"/>
          </w:tcPr>
          <w:p w14:paraId="0D775B4F" w14:textId="610268E8" w:rsidR="00C331F6" w:rsidRPr="00DF5D27" w:rsidRDefault="00C331F6" w:rsidP="00C331F6">
            <w:pPr>
              <w:rPr>
                <w:rFonts w:ascii="Arial" w:hAnsi="Arial" w:cs="Arial"/>
                <w:sz w:val="10"/>
                <w:szCs w:val="10"/>
                <w:lang w:val="en-US"/>
              </w:rPr>
            </w:pPr>
            <w:r>
              <w:rPr>
                <w:rFonts w:ascii="Arial" w:hAnsi="Arial" w:cs="Arial"/>
                <w:sz w:val="10"/>
                <w:szCs w:val="10"/>
                <w:lang w:val="en-US"/>
              </w:rPr>
              <w:t>16.6</w:t>
            </w:r>
          </w:p>
        </w:tc>
        <w:tc>
          <w:tcPr>
            <w:tcW w:w="5157" w:type="dxa"/>
            <w:gridSpan w:val="4"/>
            <w:vMerge/>
          </w:tcPr>
          <w:p w14:paraId="49E497BA" w14:textId="77777777" w:rsidR="00C331F6" w:rsidRPr="00DF5D27" w:rsidRDefault="00C331F6" w:rsidP="00C331F6">
            <w:pPr>
              <w:rPr>
                <w:rFonts w:ascii="Arial" w:hAnsi="Arial" w:cs="Arial"/>
                <w:sz w:val="10"/>
                <w:szCs w:val="10"/>
                <w:lang w:val="en-US"/>
              </w:rPr>
            </w:pPr>
          </w:p>
        </w:tc>
        <w:tc>
          <w:tcPr>
            <w:tcW w:w="2092" w:type="dxa"/>
          </w:tcPr>
          <w:p w14:paraId="7E5DFA62" w14:textId="77777777" w:rsidR="00C331F6" w:rsidRDefault="00C331F6" w:rsidP="00C331F6">
            <w:pPr>
              <w:rPr>
                <w:rFonts w:ascii="Times New Roman" w:hAnsi="Times New Roman" w:cs="Times New Roman"/>
                <w:sz w:val="10"/>
                <w:szCs w:val="10"/>
                <w:lang w:val="en-US"/>
              </w:rPr>
            </w:pPr>
            <w:r w:rsidRPr="00412C70">
              <w:rPr>
                <w:rFonts w:ascii="Arial" w:hAnsi="Arial" w:cs="Arial"/>
                <w:noProof/>
                <w:sz w:val="16"/>
                <w:szCs w:val="16"/>
                <w:lang w:eastAsia="es-ES"/>
              </w:rPr>
              <w:drawing>
                <wp:inline distT="0" distB="0" distL="0" distR="0" wp14:anchorId="2EF73483" wp14:editId="5CA6613A">
                  <wp:extent cx="313543" cy="83185"/>
                  <wp:effectExtent l="0" t="0" r="4445" b="571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ery lo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4422" cy="109949"/>
                          </a:xfrm>
                          <a:prstGeom prst="rect">
                            <a:avLst/>
                          </a:prstGeom>
                        </pic:spPr>
                      </pic:pic>
                    </a:graphicData>
                  </a:graphic>
                </wp:inline>
              </w:drawing>
            </w:r>
          </w:p>
          <w:p w14:paraId="619D9F93" w14:textId="765B7DD4" w:rsidR="00C331F6" w:rsidRPr="00DF5D27" w:rsidRDefault="00C331F6" w:rsidP="00C331F6">
            <w:pPr>
              <w:rPr>
                <w:rFonts w:ascii="Arial" w:hAnsi="Arial" w:cs="Arial"/>
                <w:sz w:val="10"/>
                <w:szCs w:val="10"/>
                <w:lang w:val="en-US"/>
              </w:rPr>
            </w:pPr>
            <w:r>
              <w:rPr>
                <w:rFonts w:ascii="Times New Roman" w:hAnsi="Times New Roman" w:cs="Times New Roman"/>
                <w:sz w:val="10"/>
                <w:szCs w:val="10"/>
                <w:lang w:val="en-US"/>
              </w:rPr>
              <w:t>Very l</w:t>
            </w:r>
            <w:r w:rsidRPr="003E3F48">
              <w:rPr>
                <w:rFonts w:ascii="Times New Roman" w:hAnsi="Times New Roman" w:cs="Times New Roman"/>
                <w:sz w:val="10"/>
                <w:szCs w:val="10"/>
                <w:lang w:val="en-US"/>
              </w:rPr>
              <w:t xml:space="preserve">ow certainty due to </w:t>
            </w:r>
            <w:r>
              <w:rPr>
                <w:rFonts w:ascii="Times New Roman" w:hAnsi="Times New Roman" w:cs="Times New Roman"/>
                <w:sz w:val="10"/>
                <w:szCs w:val="10"/>
                <w:lang w:val="en-US"/>
              </w:rPr>
              <w:t xml:space="preserve">serious </w:t>
            </w:r>
            <w:proofErr w:type="spellStart"/>
            <w:r w:rsidRPr="003E3F48">
              <w:rPr>
                <w:rFonts w:ascii="Times New Roman" w:hAnsi="Times New Roman" w:cs="Times New Roman"/>
                <w:sz w:val="10"/>
                <w:szCs w:val="10"/>
                <w:lang w:val="en-US"/>
              </w:rPr>
              <w:t>RoB</w:t>
            </w:r>
            <w:proofErr w:type="spellEnd"/>
            <w:r>
              <w:rPr>
                <w:rFonts w:ascii="Times New Roman" w:hAnsi="Times New Roman" w:cs="Times New Roman"/>
                <w:sz w:val="10"/>
                <w:szCs w:val="10"/>
                <w:lang w:val="en-US"/>
              </w:rPr>
              <w:t xml:space="preserve">, indirectness, inconsistency </w:t>
            </w:r>
            <w:r w:rsidRPr="003E3F48">
              <w:rPr>
                <w:rFonts w:ascii="Times New Roman" w:hAnsi="Times New Roman" w:cs="Times New Roman"/>
                <w:sz w:val="10"/>
                <w:szCs w:val="10"/>
                <w:lang w:val="en-US"/>
              </w:rPr>
              <w:t>and imprecision</w:t>
            </w:r>
          </w:p>
        </w:tc>
      </w:tr>
      <w:tr w:rsidR="00C331F6" w:rsidRPr="00454827" w14:paraId="1DC7A74F" w14:textId="77777777" w:rsidTr="00731D90">
        <w:tc>
          <w:tcPr>
            <w:tcW w:w="13994" w:type="dxa"/>
            <w:gridSpan w:val="10"/>
          </w:tcPr>
          <w:p w14:paraId="7FD2D24B" w14:textId="77777777" w:rsidR="00C331F6" w:rsidRPr="00DF5D27" w:rsidRDefault="00C331F6" w:rsidP="00C331F6">
            <w:pPr>
              <w:rPr>
                <w:rFonts w:ascii="Arial" w:hAnsi="Arial" w:cs="Arial"/>
                <w:sz w:val="10"/>
                <w:szCs w:val="10"/>
                <w:lang w:val="en-US"/>
              </w:rPr>
            </w:pPr>
            <w:r w:rsidRPr="00DF5D27">
              <w:rPr>
                <w:rFonts w:ascii="Arial" w:hAnsi="Arial" w:cs="Arial"/>
                <w:sz w:val="10"/>
                <w:szCs w:val="10"/>
                <w:vertAlign w:val="superscript"/>
                <w:lang w:val="en-US"/>
              </w:rPr>
              <w:t xml:space="preserve">1 </w:t>
            </w:r>
            <w:r w:rsidRPr="00DF5D27">
              <w:rPr>
                <w:rFonts w:ascii="Arial" w:hAnsi="Arial" w:cs="Arial"/>
                <w:sz w:val="10"/>
                <w:szCs w:val="10"/>
                <w:lang w:val="en-US"/>
              </w:rPr>
              <w:t>VAS represent the value people place on different health states on an interval scale, with zero reflecting states of health equivalent to death/worst imaginable health and 100 reflecting perfect health/ best imaginable health.</w:t>
            </w:r>
          </w:p>
          <w:p w14:paraId="55DA88A5" w14:textId="77777777" w:rsidR="00C331F6" w:rsidRPr="00DF5D27" w:rsidRDefault="00C331F6" w:rsidP="00C331F6">
            <w:pPr>
              <w:rPr>
                <w:rFonts w:ascii="Arial" w:hAnsi="Arial" w:cs="Arial"/>
                <w:sz w:val="10"/>
                <w:szCs w:val="10"/>
                <w:lang w:val="en-US"/>
              </w:rPr>
            </w:pPr>
            <w:r w:rsidRPr="00DF5D27">
              <w:rPr>
                <w:rFonts w:ascii="Arial" w:hAnsi="Arial" w:cs="Arial"/>
                <w:sz w:val="10"/>
                <w:szCs w:val="10"/>
                <w:vertAlign w:val="superscript"/>
                <w:lang w:val="en-US"/>
              </w:rPr>
              <w:t>2</w:t>
            </w:r>
            <w:r>
              <w:rPr>
                <w:rFonts w:ascii="Arial" w:hAnsi="Arial" w:cs="Arial"/>
                <w:sz w:val="10"/>
                <w:szCs w:val="10"/>
                <w:vertAlign w:val="superscript"/>
                <w:lang w:val="en-US"/>
              </w:rPr>
              <w:t xml:space="preserve"> </w:t>
            </w:r>
            <w:r w:rsidRPr="00DF5D27">
              <w:rPr>
                <w:rFonts w:ascii="Arial" w:hAnsi="Arial" w:cs="Arial"/>
                <w:sz w:val="10"/>
                <w:szCs w:val="10"/>
                <w:lang w:val="en-US"/>
              </w:rPr>
              <w:t>BMQ: Subscales for general harm and overuse (based on 4 items each) could have a minimum score of 4 and a maximum score of 20. Scales for specific necessity and concerns could have a minimum score of 5 and a maximum score of 25</w:t>
            </w:r>
          </w:p>
          <w:p w14:paraId="3BB91675" w14:textId="2762FBCA" w:rsidR="00C331F6" w:rsidRPr="00DF5D27" w:rsidRDefault="00C331F6" w:rsidP="00C331F6">
            <w:pPr>
              <w:rPr>
                <w:rFonts w:ascii="Arial" w:hAnsi="Arial" w:cs="Arial"/>
                <w:sz w:val="10"/>
                <w:szCs w:val="10"/>
                <w:lang w:val="en-US"/>
              </w:rPr>
            </w:pPr>
            <w:r w:rsidRPr="00DF5D27">
              <w:rPr>
                <w:rFonts w:ascii="Arial" w:hAnsi="Arial" w:cs="Arial"/>
                <w:sz w:val="10"/>
                <w:szCs w:val="10"/>
                <w:vertAlign w:val="superscript"/>
                <w:lang w:val="en-US"/>
              </w:rPr>
              <w:t>3</w:t>
            </w:r>
            <w:r>
              <w:rPr>
                <w:rFonts w:ascii="Arial" w:hAnsi="Arial" w:cs="Arial"/>
                <w:sz w:val="10"/>
                <w:szCs w:val="10"/>
                <w:vertAlign w:val="superscript"/>
                <w:lang w:val="en-US"/>
              </w:rPr>
              <w:t xml:space="preserve"> </w:t>
            </w:r>
            <w:proofErr w:type="spellStart"/>
            <w:proofErr w:type="gramStart"/>
            <w:r w:rsidR="00ED4064">
              <w:rPr>
                <w:rFonts w:ascii="Arial" w:hAnsi="Arial" w:cs="Arial"/>
                <w:sz w:val="10"/>
                <w:szCs w:val="10"/>
                <w:lang w:val="en-US"/>
              </w:rPr>
              <w:t>DCE:</w:t>
            </w:r>
            <w:r w:rsidRPr="00DF5D27">
              <w:rPr>
                <w:rFonts w:ascii="Arial" w:hAnsi="Arial" w:cs="Arial"/>
                <w:sz w:val="10"/>
                <w:szCs w:val="10"/>
                <w:lang w:val="en-US"/>
              </w:rPr>
              <w:t>Participants</w:t>
            </w:r>
            <w:proofErr w:type="spellEnd"/>
            <w:proofErr w:type="gramEnd"/>
            <w:r w:rsidRPr="00DF5D27">
              <w:rPr>
                <w:rFonts w:ascii="Arial" w:hAnsi="Arial" w:cs="Arial"/>
                <w:sz w:val="10"/>
                <w:szCs w:val="10"/>
                <w:lang w:val="en-US"/>
              </w:rPr>
              <w:t xml:space="preserve">’ willingness to receive LMWH prophylaxis through direct choice exercises using decision boards: </w:t>
            </w:r>
          </w:p>
          <w:p w14:paraId="0FE34B2D" w14:textId="45DA7179" w:rsidR="00C331F6" w:rsidRPr="00DF5D27" w:rsidRDefault="00C331F6" w:rsidP="00C331F6">
            <w:pPr>
              <w:rPr>
                <w:rFonts w:ascii="Arial" w:hAnsi="Arial" w:cs="Arial"/>
                <w:sz w:val="10"/>
                <w:szCs w:val="10"/>
                <w:lang w:val="en-US"/>
              </w:rPr>
            </w:pPr>
            <w:r w:rsidRPr="00DF5D27">
              <w:rPr>
                <w:rFonts w:ascii="Arial" w:hAnsi="Arial" w:cs="Arial"/>
                <w:sz w:val="10"/>
                <w:szCs w:val="10"/>
                <w:vertAlign w:val="superscript"/>
                <w:lang w:val="en-US"/>
              </w:rPr>
              <w:t>4</w:t>
            </w:r>
            <w:r>
              <w:rPr>
                <w:rFonts w:ascii="Arial" w:hAnsi="Arial" w:cs="Arial"/>
                <w:sz w:val="10"/>
                <w:szCs w:val="10"/>
                <w:vertAlign w:val="superscript"/>
                <w:lang w:val="en-US"/>
              </w:rPr>
              <w:t xml:space="preserve"> </w:t>
            </w:r>
            <w:r w:rsidR="00ED4064">
              <w:rPr>
                <w:rFonts w:ascii="Arial" w:hAnsi="Arial" w:cs="Arial"/>
                <w:sz w:val="10"/>
                <w:szCs w:val="10"/>
                <w:lang w:val="en-US"/>
              </w:rPr>
              <w:t xml:space="preserve">PTO: </w:t>
            </w:r>
            <w:r w:rsidRPr="00DF5D27">
              <w:rPr>
                <w:rFonts w:ascii="Arial" w:hAnsi="Arial" w:cs="Arial"/>
                <w:sz w:val="10"/>
                <w:szCs w:val="10"/>
                <w:lang w:val="en-US"/>
              </w:rPr>
              <w:t>Probability trade-off exercises to determine participant thresholds for accepting LMWH prophylaxis</w:t>
            </w:r>
          </w:p>
        </w:tc>
      </w:tr>
    </w:tbl>
    <w:p w14:paraId="33F2A9DD" w14:textId="22887421" w:rsidR="007F46B1" w:rsidRDefault="007F46B1">
      <w:pPr>
        <w:rPr>
          <w:rFonts w:ascii="Times New Roman" w:hAnsi="Times New Roman" w:cs="Times New Roman"/>
          <w:sz w:val="10"/>
          <w:szCs w:val="10"/>
          <w:lang w:val="en-US"/>
        </w:rPr>
      </w:pPr>
    </w:p>
    <w:p w14:paraId="67DBCEA2" w14:textId="769302FA" w:rsidR="00D215CE" w:rsidRDefault="00D215CE">
      <w:pPr>
        <w:rPr>
          <w:rFonts w:ascii="Times New Roman" w:hAnsi="Times New Roman" w:cs="Times New Roman"/>
          <w:sz w:val="10"/>
          <w:szCs w:val="10"/>
          <w:lang w:val="en-US"/>
        </w:rPr>
      </w:pPr>
    </w:p>
    <w:p w14:paraId="00E620C4" w14:textId="1783C111" w:rsidR="00D215CE" w:rsidRDefault="00D215CE">
      <w:pPr>
        <w:rPr>
          <w:rFonts w:ascii="Times New Roman" w:hAnsi="Times New Roman" w:cs="Times New Roman"/>
          <w:sz w:val="10"/>
          <w:szCs w:val="10"/>
          <w:lang w:val="en-US"/>
        </w:rPr>
      </w:pPr>
    </w:p>
    <w:p w14:paraId="162B3C27" w14:textId="13AF5C98" w:rsidR="00D215CE" w:rsidRDefault="00D215CE">
      <w:pPr>
        <w:rPr>
          <w:rFonts w:ascii="Times New Roman" w:hAnsi="Times New Roman" w:cs="Times New Roman"/>
          <w:sz w:val="10"/>
          <w:szCs w:val="10"/>
          <w:lang w:val="en-US"/>
        </w:rPr>
      </w:pPr>
    </w:p>
    <w:p w14:paraId="497FDE14" w14:textId="49777B35" w:rsidR="00D215CE" w:rsidRDefault="00D215CE">
      <w:pPr>
        <w:rPr>
          <w:rFonts w:ascii="Times New Roman" w:hAnsi="Times New Roman" w:cs="Times New Roman"/>
          <w:sz w:val="10"/>
          <w:szCs w:val="10"/>
          <w:lang w:val="en-US"/>
        </w:rPr>
      </w:pPr>
    </w:p>
    <w:p w14:paraId="141E41FA" w14:textId="77777777" w:rsidR="00D215CE" w:rsidRDefault="00D215CE">
      <w:pPr>
        <w:rPr>
          <w:rFonts w:ascii="Times New Roman" w:hAnsi="Times New Roman" w:cs="Times New Roman"/>
          <w:sz w:val="10"/>
          <w:szCs w:val="10"/>
          <w:lang w:val="en-US"/>
        </w:rPr>
      </w:pPr>
    </w:p>
    <w:p w14:paraId="537ED634" w14:textId="77777777" w:rsidR="007F46B1" w:rsidRDefault="007F46B1">
      <w:pPr>
        <w:rPr>
          <w:rFonts w:ascii="Times New Roman" w:hAnsi="Times New Roman" w:cs="Times New Roman"/>
          <w:sz w:val="10"/>
          <w:szCs w:val="10"/>
          <w:lang w:val="en-US"/>
        </w:rPr>
      </w:pPr>
    </w:p>
    <w:tbl>
      <w:tblPr>
        <w:tblStyle w:val="Tablaconcuadrcula"/>
        <w:tblW w:w="14029" w:type="dxa"/>
        <w:tblLook w:val="04A0" w:firstRow="1" w:lastRow="0" w:firstColumn="1" w:lastColumn="0" w:noHBand="0" w:noVBand="1"/>
      </w:tblPr>
      <w:tblGrid>
        <w:gridCol w:w="1271"/>
        <w:gridCol w:w="3827"/>
        <w:gridCol w:w="3686"/>
        <w:gridCol w:w="3827"/>
        <w:gridCol w:w="1418"/>
      </w:tblGrid>
      <w:tr w:rsidR="008547DF" w:rsidRPr="00454827" w14:paraId="35BDF2D4" w14:textId="77777777" w:rsidTr="008547DF">
        <w:tc>
          <w:tcPr>
            <w:tcW w:w="14029" w:type="dxa"/>
            <w:gridSpan w:val="5"/>
            <w:shd w:val="clear" w:color="auto" w:fill="ACB9CA" w:themeFill="text2" w:themeFillTint="66"/>
          </w:tcPr>
          <w:p w14:paraId="05EB85A2" w14:textId="36E3BF54" w:rsidR="008547DF" w:rsidRDefault="008547DF">
            <w:pPr>
              <w:rPr>
                <w:rFonts w:ascii="Times New Roman" w:hAnsi="Times New Roman" w:cs="Times New Roman"/>
                <w:sz w:val="10"/>
                <w:szCs w:val="10"/>
                <w:lang w:val="en-US"/>
              </w:rPr>
            </w:pPr>
            <w:r w:rsidRPr="00412C70">
              <w:rPr>
                <w:rFonts w:ascii="Arial" w:hAnsi="Arial" w:cs="Arial"/>
                <w:b/>
                <w:sz w:val="16"/>
                <w:szCs w:val="16"/>
                <w:lang w:val="en-US"/>
              </w:rPr>
              <w:t xml:space="preserve">Table </w:t>
            </w:r>
            <w:r w:rsidR="00454827">
              <w:rPr>
                <w:rFonts w:ascii="Arial" w:hAnsi="Arial" w:cs="Arial"/>
                <w:b/>
                <w:sz w:val="16"/>
                <w:szCs w:val="16"/>
                <w:lang w:val="en-US"/>
              </w:rPr>
              <w:t>2</w:t>
            </w:r>
            <w:bookmarkStart w:id="0" w:name="_GoBack"/>
            <w:bookmarkEnd w:id="0"/>
            <w:r w:rsidRPr="00412C70">
              <w:rPr>
                <w:rFonts w:ascii="Arial" w:hAnsi="Arial" w:cs="Arial"/>
                <w:b/>
                <w:sz w:val="16"/>
                <w:szCs w:val="16"/>
                <w:lang w:val="en-US"/>
              </w:rPr>
              <w:t>. Synthesis of qua</w:t>
            </w:r>
            <w:r>
              <w:rPr>
                <w:rFonts w:ascii="Arial" w:hAnsi="Arial" w:cs="Arial"/>
                <w:b/>
                <w:sz w:val="16"/>
                <w:szCs w:val="16"/>
                <w:lang w:val="en-US"/>
              </w:rPr>
              <w:t>l</w:t>
            </w:r>
            <w:r w:rsidRPr="00412C70">
              <w:rPr>
                <w:rFonts w:ascii="Arial" w:hAnsi="Arial" w:cs="Arial"/>
                <w:b/>
                <w:sz w:val="16"/>
                <w:szCs w:val="16"/>
                <w:lang w:val="en-US"/>
              </w:rPr>
              <w:t>itative outcomes</w:t>
            </w:r>
          </w:p>
        </w:tc>
      </w:tr>
      <w:tr w:rsidR="008547DF" w:rsidRPr="00454827" w14:paraId="09BF7690" w14:textId="77777777" w:rsidTr="008547DF">
        <w:tc>
          <w:tcPr>
            <w:tcW w:w="1271" w:type="dxa"/>
            <w:vMerge w:val="restart"/>
            <w:shd w:val="clear" w:color="auto" w:fill="D5DCE4" w:themeFill="text2" w:themeFillTint="33"/>
            <w:vAlign w:val="center"/>
          </w:tcPr>
          <w:p w14:paraId="53197BAB" w14:textId="54760F29" w:rsidR="008547DF" w:rsidRPr="008547DF" w:rsidRDefault="008547DF" w:rsidP="008547DF">
            <w:pPr>
              <w:jc w:val="center"/>
              <w:rPr>
                <w:rFonts w:ascii="Times New Roman" w:hAnsi="Times New Roman" w:cs="Times New Roman"/>
                <w:sz w:val="10"/>
                <w:szCs w:val="10"/>
                <w:lang w:val="en-US"/>
              </w:rPr>
            </w:pPr>
            <w:r w:rsidRPr="008547DF">
              <w:rPr>
                <w:rFonts w:ascii="Times New Roman" w:hAnsi="Times New Roman" w:cs="Times New Roman"/>
                <w:sz w:val="10"/>
                <w:szCs w:val="10"/>
                <w:lang w:val="en-US"/>
              </w:rPr>
              <w:t>Theme</w:t>
            </w:r>
          </w:p>
        </w:tc>
        <w:tc>
          <w:tcPr>
            <w:tcW w:w="11340" w:type="dxa"/>
            <w:gridSpan w:val="3"/>
            <w:shd w:val="clear" w:color="auto" w:fill="D5DCE4" w:themeFill="text2" w:themeFillTint="33"/>
            <w:vAlign w:val="center"/>
          </w:tcPr>
          <w:p w14:paraId="34A1DC31" w14:textId="0E3CEBFA" w:rsidR="008547DF" w:rsidRPr="008547DF" w:rsidRDefault="008547DF" w:rsidP="008547DF">
            <w:pPr>
              <w:jc w:val="center"/>
              <w:rPr>
                <w:rFonts w:ascii="Times New Roman" w:hAnsi="Times New Roman" w:cs="Times New Roman"/>
                <w:sz w:val="10"/>
                <w:szCs w:val="10"/>
                <w:lang w:val="en-US"/>
              </w:rPr>
            </w:pPr>
            <w:r w:rsidRPr="008547DF">
              <w:rPr>
                <w:rFonts w:ascii="Arial" w:hAnsi="Arial" w:cs="Arial"/>
                <w:sz w:val="10"/>
                <w:szCs w:val="10"/>
                <w:lang w:val="en-US"/>
              </w:rPr>
              <w:t>No. of participants [reference]</w:t>
            </w:r>
          </w:p>
        </w:tc>
        <w:tc>
          <w:tcPr>
            <w:tcW w:w="1418" w:type="dxa"/>
            <w:vMerge w:val="restart"/>
            <w:shd w:val="clear" w:color="auto" w:fill="D5DCE4" w:themeFill="text2" w:themeFillTint="33"/>
            <w:vAlign w:val="center"/>
          </w:tcPr>
          <w:p w14:paraId="4089158D" w14:textId="1C8D09C4" w:rsidR="008547DF" w:rsidRPr="008547DF" w:rsidRDefault="008547DF" w:rsidP="008547DF">
            <w:pPr>
              <w:jc w:val="center"/>
              <w:rPr>
                <w:rFonts w:ascii="Times New Roman" w:hAnsi="Times New Roman" w:cs="Times New Roman"/>
                <w:sz w:val="10"/>
                <w:szCs w:val="10"/>
                <w:lang w:val="en-US"/>
              </w:rPr>
            </w:pPr>
            <w:r w:rsidRPr="008547DF">
              <w:rPr>
                <w:rFonts w:ascii="Arial" w:hAnsi="Arial" w:cs="Arial"/>
                <w:sz w:val="10"/>
                <w:szCs w:val="10"/>
                <w:lang w:val="en-US"/>
              </w:rPr>
              <w:t>Certainty of the evidence (GRADE-</w:t>
            </w:r>
            <w:proofErr w:type="spellStart"/>
            <w:r w:rsidRPr="008547DF">
              <w:rPr>
                <w:rFonts w:ascii="Arial" w:hAnsi="Arial" w:cs="Arial"/>
                <w:sz w:val="10"/>
                <w:szCs w:val="10"/>
                <w:lang w:val="en-US"/>
              </w:rPr>
              <w:t>Cerqual</w:t>
            </w:r>
            <w:proofErr w:type="spellEnd"/>
            <w:r w:rsidRPr="008547DF">
              <w:rPr>
                <w:rFonts w:ascii="Arial" w:hAnsi="Arial" w:cs="Arial"/>
                <w:sz w:val="10"/>
                <w:szCs w:val="10"/>
                <w:lang w:val="en-US"/>
              </w:rPr>
              <w:t>)</w:t>
            </w:r>
          </w:p>
        </w:tc>
      </w:tr>
      <w:tr w:rsidR="008547DF" w14:paraId="352BBDC9" w14:textId="77777777" w:rsidTr="008547DF">
        <w:tc>
          <w:tcPr>
            <w:tcW w:w="1271" w:type="dxa"/>
            <w:vMerge/>
            <w:shd w:val="clear" w:color="auto" w:fill="D5DCE4" w:themeFill="text2" w:themeFillTint="33"/>
          </w:tcPr>
          <w:p w14:paraId="11342830" w14:textId="77777777" w:rsidR="008547DF" w:rsidRPr="008547DF" w:rsidRDefault="008547DF">
            <w:pPr>
              <w:rPr>
                <w:rFonts w:ascii="Times New Roman" w:hAnsi="Times New Roman" w:cs="Times New Roman"/>
                <w:sz w:val="10"/>
                <w:szCs w:val="10"/>
                <w:lang w:val="en-US"/>
              </w:rPr>
            </w:pPr>
          </w:p>
        </w:tc>
        <w:tc>
          <w:tcPr>
            <w:tcW w:w="3827" w:type="dxa"/>
            <w:shd w:val="clear" w:color="auto" w:fill="D5DCE4" w:themeFill="text2" w:themeFillTint="33"/>
          </w:tcPr>
          <w:p w14:paraId="18F683EB" w14:textId="2E86B830" w:rsidR="008547DF" w:rsidRPr="008547DF" w:rsidRDefault="008547DF" w:rsidP="008547DF">
            <w:pPr>
              <w:jc w:val="center"/>
              <w:rPr>
                <w:rFonts w:ascii="Times New Roman" w:hAnsi="Times New Roman" w:cs="Times New Roman"/>
                <w:sz w:val="10"/>
                <w:szCs w:val="10"/>
                <w:lang w:val="en-US"/>
              </w:rPr>
            </w:pPr>
            <w:r w:rsidRPr="00704CCF">
              <w:rPr>
                <w:rFonts w:ascii="Arial" w:hAnsi="Arial" w:cs="Arial"/>
                <w:sz w:val="10"/>
                <w:szCs w:val="10"/>
                <w:lang w:val="en-US"/>
              </w:rPr>
              <w:t>10 [</w:t>
            </w:r>
            <w:r w:rsidR="00AB7479">
              <w:rPr>
                <w:rFonts w:ascii="Arial" w:hAnsi="Arial" w:cs="Arial"/>
                <w:sz w:val="10"/>
                <w:szCs w:val="10"/>
              </w:rPr>
              <w:t>Bates</w:t>
            </w:r>
            <w:r w:rsidR="001A041B" w:rsidRPr="001A041B">
              <w:rPr>
                <w:rFonts w:ascii="Arial" w:hAnsi="Arial" w:cs="Arial"/>
                <w:sz w:val="10"/>
                <w:szCs w:val="10"/>
                <w:lang w:val="en-US"/>
              </w:rPr>
              <w:t xml:space="preserve"> 2021</w:t>
            </w:r>
            <w:r w:rsidRPr="00704CCF">
              <w:rPr>
                <w:rFonts w:ascii="Arial" w:hAnsi="Arial" w:cs="Arial"/>
                <w:sz w:val="10"/>
                <w:szCs w:val="10"/>
                <w:lang w:val="en-US"/>
              </w:rPr>
              <w:t>]</w:t>
            </w:r>
          </w:p>
        </w:tc>
        <w:tc>
          <w:tcPr>
            <w:tcW w:w="3686" w:type="dxa"/>
            <w:shd w:val="clear" w:color="auto" w:fill="D5DCE4" w:themeFill="text2" w:themeFillTint="33"/>
          </w:tcPr>
          <w:p w14:paraId="442F96FA" w14:textId="767B486B" w:rsidR="008547DF" w:rsidRPr="008547DF" w:rsidRDefault="008547DF" w:rsidP="008547DF">
            <w:pPr>
              <w:jc w:val="center"/>
              <w:rPr>
                <w:rFonts w:ascii="Times New Roman" w:hAnsi="Times New Roman" w:cs="Times New Roman"/>
                <w:sz w:val="10"/>
                <w:szCs w:val="10"/>
                <w:lang w:val="en-US"/>
              </w:rPr>
            </w:pPr>
            <w:r w:rsidRPr="00704CCF">
              <w:rPr>
                <w:rFonts w:ascii="Times New Roman" w:hAnsi="Times New Roman" w:cs="Times New Roman"/>
                <w:sz w:val="10"/>
                <w:szCs w:val="10"/>
                <w:lang w:val="en-US"/>
              </w:rPr>
              <w:t>9 [</w:t>
            </w:r>
            <w:r w:rsidR="001A041B" w:rsidRPr="001A041B">
              <w:rPr>
                <w:rFonts w:ascii="Times New Roman" w:hAnsi="Times New Roman" w:cs="Times New Roman"/>
                <w:sz w:val="10"/>
                <w:szCs w:val="10"/>
                <w:lang w:val="en-US"/>
              </w:rPr>
              <w:t>Martens</w:t>
            </w:r>
            <w:r w:rsidR="001A041B">
              <w:rPr>
                <w:rFonts w:ascii="Times New Roman" w:hAnsi="Times New Roman" w:cs="Times New Roman"/>
                <w:sz w:val="10"/>
                <w:szCs w:val="10"/>
                <w:lang w:val="en-US"/>
              </w:rPr>
              <w:t xml:space="preserve"> </w:t>
            </w:r>
            <w:r w:rsidR="001A041B" w:rsidRPr="001A041B">
              <w:rPr>
                <w:rFonts w:ascii="Times New Roman" w:hAnsi="Times New Roman" w:cs="Times New Roman"/>
                <w:sz w:val="10"/>
                <w:szCs w:val="10"/>
                <w:lang w:val="en-US"/>
              </w:rPr>
              <w:t>2007</w:t>
            </w:r>
            <w:r w:rsidRPr="00704CCF">
              <w:rPr>
                <w:rFonts w:ascii="Times New Roman" w:hAnsi="Times New Roman" w:cs="Times New Roman"/>
                <w:sz w:val="10"/>
                <w:szCs w:val="10"/>
                <w:lang w:val="en-US"/>
              </w:rPr>
              <w:t>]</w:t>
            </w:r>
          </w:p>
        </w:tc>
        <w:tc>
          <w:tcPr>
            <w:tcW w:w="3827" w:type="dxa"/>
            <w:shd w:val="clear" w:color="auto" w:fill="D5DCE4" w:themeFill="text2" w:themeFillTint="33"/>
          </w:tcPr>
          <w:p w14:paraId="70BFCF08" w14:textId="5E6A2A00" w:rsidR="008547DF" w:rsidRPr="008547DF" w:rsidRDefault="008547DF" w:rsidP="008547DF">
            <w:pPr>
              <w:jc w:val="center"/>
              <w:rPr>
                <w:rFonts w:ascii="Times New Roman" w:hAnsi="Times New Roman" w:cs="Times New Roman"/>
                <w:sz w:val="10"/>
                <w:szCs w:val="10"/>
                <w:lang w:val="en-US"/>
              </w:rPr>
            </w:pPr>
            <w:r w:rsidRPr="00704CCF">
              <w:rPr>
                <w:rFonts w:ascii="Times New Roman" w:hAnsi="Times New Roman" w:cs="Times New Roman"/>
                <w:sz w:val="10"/>
                <w:szCs w:val="10"/>
                <w:lang w:val="en-US"/>
              </w:rPr>
              <w:t>30 [</w:t>
            </w:r>
            <w:r w:rsidR="001A041B" w:rsidRPr="001A041B">
              <w:rPr>
                <w:rFonts w:ascii="Times New Roman" w:hAnsi="Times New Roman" w:cs="Times New Roman"/>
                <w:sz w:val="10"/>
                <w:szCs w:val="10"/>
                <w:lang w:val="en-US"/>
              </w:rPr>
              <w:t>Patel 2012</w:t>
            </w:r>
            <w:r w:rsidRPr="00704CCF">
              <w:rPr>
                <w:rFonts w:ascii="Times New Roman" w:hAnsi="Times New Roman" w:cs="Times New Roman"/>
                <w:sz w:val="10"/>
                <w:szCs w:val="10"/>
                <w:lang w:val="en-US"/>
              </w:rPr>
              <w:t>]</w:t>
            </w:r>
          </w:p>
        </w:tc>
        <w:tc>
          <w:tcPr>
            <w:tcW w:w="1418" w:type="dxa"/>
            <w:vMerge/>
            <w:shd w:val="clear" w:color="auto" w:fill="D5DCE4" w:themeFill="text2" w:themeFillTint="33"/>
          </w:tcPr>
          <w:p w14:paraId="09765A6C" w14:textId="77777777" w:rsidR="008547DF" w:rsidRPr="008547DF" w:rsidRDefault="008547DF">
            <w:pPr>
              <w:rPr>
                <w:rFonts w:ascii="Times New Roman" w:hAnsi="Times New Roman" w:cs="Times New Roman"/>
                <w:sz w:val="10"/>
                <w:szCs w:val="10"/>
                <w:lang w:val="en-US"/>
              </w:rPr>
            </w:pPr>
          </w:p>
        </w:tc>
      </w:tr>
      <w:tr w:rsidR="008547DF" w14:paraId="68BECFB5" w14:textId="77777777" w:rsidTr="008547DF">
        <w:tc>
          <w:tcPr>
            <w:tcW w:w="1271" w:type="dxa"/>
            <w:vMerge/>
            <w:shd w:val="clear" w:color="auto" w:fill="D5DCE4" w:themeFill="text2" w:themeFillTint="33"/>
          </w:tcPr>
          <w:p w14:paraId="6A1CA467" w14:textId="77777777" w:rsidR="008547DF" w:rsidRPr="008547DF" w:rsidRDefault="008547DF">
            <w:pPr>
              <w:rPr>
                <w:rFonts w:ascii="Times New Roman" w:hAnsi="Times New Roman" w:cs="Times New Roman"/>
                <w:sz w:val="10"/>
                <w:szCs w:val="10"/>
                <w:lang w:val="en-US"/>
              </w:rPr>
            </w:pPr>
          </w:p>
        </w:tc>
        <w:tc>
          <w:tcPr>
            <w:tcW w:w="3827" w:type="dxa"/>
            <w:shd w:val="clear" w:color="auto" w:fill="D5DCE4" w:themeFill="text2" w:themeFillTint="33"/>
          </w:tcPr>
          <w:p w14:paraId="67DC0232" w14:textId="44A69F78" w:rsidR="008547DF" w:rsidRPr="008547DF" w:rsidRDefault="008547DF" w:rsidP="008547DF">
            <w:pPr>
              <w:jc w:val="center"/>
              <w:rPr>
                <w:rFonts w:ascii="Times New Roman" w:hAnsi="Times New Roman" w:cs="Times New Roman"/>
                <w:sz w:val="10"/>
                <w:szCs w:val="10"/>
                <w:lang w:val="en-US"/>
              </w:rPr>
            </w:pPr>
            <w:r w:rsidRPr="008547DF">
              <w:rPr>
                <w:rFonts w:ascii="Times New Roman" w:hAnsi="Times New Roman" w:cs="Times New Roman"/>
                <w:sz w:val="10"/>
                <w:szCs w:val="10"/>
                <w:lang w:val="en-US"/>
              </w:rPr>
              <w:t>Finding [</w:t>
            </w:r>
            <w:r w:rsidRPr="008547DF">
              <w:rPr>
                <w:rFonts w:ascii="Times New Roman" w:hAnsi="Times New Roman" w:cs="Times New Roman"/>
                <w:i/>
                <w:sz w:val="10"/>
                <w:szCs w:val="10"/>
                <w:lang w:val="en-US"/>
              </w:rPr>
              <w:t>quote(s)</w:t>
            </w:r>
            <w:r w:rsidRPr="008547DF">
              <w:rPr>
                <w:rFonts w:ascii="Times New Roman" w:hAnsi="Times New Roman" w:cs="Times New Roman"/>
                <w:sz w:val="10"/>
                <w:szCs w:val="10"/>
                <w:lang w:val="en-US"/>
              </w:rPr>
              <w:t>]</w:t>
            </w:r>
          </w:p>
        </w:tc>
        <w:tc>
          <w:tcPr>
            <w:tcW w:w="3686" w:type="dxa"/>
            <w:shd w:val="clear" w:color="auto" w:fill="D5DCE4" w:themeFill="text2" w:themeFillTint="33"/>
          </w:tcPr>
          <w:p w14:paraId="7E4D1EE3" w14:textId="47409057" w:rsidR="008547DF" w:rsidRPr="008547DF" w:rsidRDefault="008547DF" w:rsidP="008547DF">
            <w:pPr>
              <w:ind w:right="-107"/>
              <w:jc w:val="center"/>
              <w:rPr>
                <w:rFonts w:ascii="Times New Roman" w:hAnsi="Times New Roman" w:cs="Times New Roman"/>
                <w:sz w:val="10"/>
                <w:szCs w:val="10"/>
                <w:lang w:val="en-US"/>
              </w:rPr>
            </w:pPr>
            <w:r w:rsidRPr="008547DF">
              <w:rPr>
                <w:rFonts w:ascii="Times New Roman" w:hAnsi="Times New Roman" w:cs="Times New Roman"/>
                <w:sz w:val="10"/>
                <w:szCs w:val="10"/>
                <w:lang w:val="en-US"/>
              </w:rPr>
              <w:t>Finding [</w:t>
            </w:r>
            <w:r w:rsidRPr="008547DF">
              <w:rPr>
                <w:rFonts w:ascii="Times New Roman" w:hAnsi="Times New Roman" w:cs="Times New Roman"/>
                <w:i/>
                <w:sz w:val="10"/>
                <w:szCs w:val="10"/>
                <w:lang w:val="en-US"/>
              </w:rPr>
              <w:t>quote(s)</w:t>
            </w:r>
            <w:r w:rsidRPr="008547DF">
              <w:rPr>
                <w:rFonts w:ascii="Times New Roman" w:hAnsi="Times New Roman" w:cs="Times New Roman"/>
                <w:sz w:val="10"/>
                <w:szCs w:val="10"/>
                <w:lang w:val="en-US"/>
              </w:rPr>
              <w:t>]</w:t>
            </w:r>
          </w:p>
        </w:tc>
        <w:tc>
          <w:tcPr>
            <w:tcW w:w="3827" w:type="dxa"/>
            <w:shd w:val="clear" w:color="auto" w:fill="D5DCE4" w:themeFill="text2" w:themeFillTint="33"/>
          </w:tcPr>
          <w:p w14:paraId="6FA6EBCA" w14:textId="3DE85C62" w:rsidR="008547DF" w:rsidRPr="008547DF" w:rsidRDefault="008547DF" w:rsidP="008547DF">
            <w:pPr>
              <w:jc w:val="center"/>
              <w:rPr>
                <w:rFonts w:ascii="Times New Roman" w:hAnsi="Times New Roman" w:cs="Times New Roman"/>
                <w:sz w:val="10"/>
                <w:szCs w:val="10"/>
                <w:lang w:val="en-US"/>
              </w:rPr>
            </w:pPr>
            <w:r w:rsidRPr="008547DF">
              <w:rPr>
                <w:rFonts w:ascii="Times New Roman" w:hAnsi="Times New Roman" w:cs="Times New Roman"/>
                <w:sz w:val="10"/>
                <w:szCs w:val="10"/>
                <w:lang w:val="en-US"/>
              </w:rPr>
              <w:t>Finding [</w:t>
            </w:r>
            <w:r w:rsidRPr="008547DF">
              <w:rPr>
                <w:rFonts w:ascii="Times New Roman" w:hAnsi="Times New Roman" w:cs="Times New Roman"/>
                <w:i/>
                <w:sz w:val="10"/>
                <w:szCs w:val="10"/>
                <w:lang w:val="en-US"/>
              </w:rPr>
              <w:t>quote(s)</w:t>
            </w:r>
            <w:r w:rsidRPr="008547DF">
              <w:rPr>
                <w:rFonts w:ascii="Times New Roman" w:hAnsi="Times New Roman" w:cs="Times New Roman"/>
                <w:sz w:val="10"/>
                <w:szCs w:val="10"/>
                <w:lang w:val="en-US"/>
              </w:rPr>
              <w:t>]</w:t>
            </w:r>
          </w:p>
        </w:tc>
        <w:tc>
          <w:tcPr>
            <w:tcW w:w="1418" w:type="dxa"/>
            <w:vMerge/>
            <w:shd w:val="clear" w:color="auto" w:fill="D5DCE4" w:themeFill="text2" w:themeFillTint="33"/>
          </w:tcPr>
          <w:p w14:paraId="71B09200" w14:textId="77777777" w:rsidR="008547DF" w:rsidRPr="008547DF" w:rsidRDefault="008547DF">
            <w:pPr>
              <w:rPr>
                <w:rFonts w:ascii="Times New Roman" w:hAnsi="Times New Roman" w:cs="Times New Roman"/>
                <w:sz w:val="10"/>
                <w:szCs w:val="10"/>
                <w:lang w:val="en-US"/>
              </w:rPr>
            </w:pPr>
          </w:p>
        </w:tc>
      </w:tr>
      <w:tr w:rsidR="00EB2326" w14:paraId="2C756663" w14:textId="77777777" w:rsidTr="00DB6E6F">
        <w:tc>
          <w:tcPr>
            <w:tcW w:w="1271" w:type="dxa"/>
            <w:vAlign w:val="center"/>
          </w:tcPr>
          <w:p w14:paraId="7B333A00" w14:textId="2FB89AEC" w:rsidR="00EB2326" w:rsidRDefault="00EB2326" w:rsidP="008547DF">
            <w:pPr>
              <w:rPr>
                <w:rFonts w:ascii="Times New Roman" w:hAnsi="Times New Roman" w:cs="Times New Roman"/>
                <w:sz w:val="10"/>
                <w:szCs w:val="10"/>
                <w:lang w:val="en-US"/>
              </w:rPr>
            </w:pPr>
            <w:r w:rsidRPr="00F41A7F">
              <w:rPr>
                <w:rFonts w:ascii="Times New Roman" w:hAnsi="Times New Roman" w:cs="Times New Roman"/>
                <w:sz w:val="10"/>
                <w:szCs w:val="10"/>
                <w:lang w:val="en-US"/>
              </w:rPr>
              <w:t>Attitude towards the decision -making of using LMWH</w:t>
            </w:r>
          </w:p>
        </w:tc>
        <w:tc>
          <w:tcPr>
            <w:tcW w:w="3827" w:type="dxa"/>
          </w:tcPr>
          <w:p w14:paraId="3B60AAC2" w14:textId="77777777" w:rsidR="00EB2326" w:rsidRDefault="00EB2326" w:rsidP="00EB2326">
            <w:pPr>
              <w:rPr>
                <w:rFonts w:ascii="Times New Roman" w:hAnsi="Times New Roman" w:cs="Times New Roman"/>
                <w:sz w:val="10"/>
                <w:szCs w:val="10"/>
                <w:lang w:val="en-US"/>
              </w:rPr>
            </w:pPr>
            <w:r w:rsidRPr="00A341A2">
              <w:rPr>
                <w:rFonts w:ascii="Times New Roman" w:hAnsi="Times New Roman" w:cs="Times New Roman"/>
                <w:i/>
                <w:sz w:val="10"/>
                <w:szCs w:val="10"/>
                <w:lang w:val="en-US"/>
              </w:rPr>
              <w:t>LMWH injections as “low risk” with “minimal side effects, and that, compared to the “emotional pain with loss, a little bit of physical pain from a needle is small potatoes</w:t>
            </w:r>
            <w:r>
              <w:rPr>
                <w:rFonts w:ascii="Times New Roman" w:hAnsi="Times New Roman" w:cs="Times New Roman"/>
                <w:sz w:val="10"/>
                <w:szCs w:val="10"/>
                <w:lang w:val="en-US"/>
              </w:rPr>
              <w:t>]</w:t>
            </w:r>
          </w:p>
          <w:p w14:paraId="068397EB" w14:textId="77777777" w:rsidR="00EB2326" w:rsidRDefault="00EB2326" w:rsidP="00EB2326">
            <w:pPr>
              <w:rPr>
                <w:rFonts w:ascii="Times New Roman" w:hAnsi="Times New Roman" w:cs="Times New Roman"/>
                <w:sz w:val="10"/>
                <w:szCs w:val="10"/>
                <w:lang w:val="en-US"/>
              </w:rPr>
            </w:pPr>
          </w:p>
          <w:p w14:paraId="0167C8C6" w14:textId="77777777"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4328B8">
              <w:rPr>
                <w:rFonts w:ascii="Times New Roman" w:hAnsi="Times New Roman" w:cs="Times New Roman"/>
                <w:i/>
                <w:sz w:val="10"/>
                <w:szCs w:val="10"/>
                <w:lang w:val="en-US"/>
              </w:rPr>
              <w:t xml:space="preserve">…It would have to be a pretty large risk for me not to do it. But if a drug or an injection increased my chances of carrying a baby full term, I can’t think of anything that I wouldn’t be at least open to talking about and finding out all about information about it first before I </w:t>
            </w:r>
            <w:proofErr w:type="gramStart"/>
            <w:r w:rsidRPr="004328B8">
              <w:rPr>
                <w:rFonts w:ascii="Times New Roman" w:hAnsi="Times New Roman" w:cs="Times New Roman"/>
                <w:i/>
                <w:sz w:val="10"/>
                <w:szCs w:val="10"/>
                <w:lang w:val="en-US"/>
              </w:rPr>
              <w:t>made a decision</w:t>
            </w:r>
            <w:proofErr w:type="gramEnd"/>
            <w:r>
              <w:rPr>
                <w:rFonts w:ascii="Times New Roman" w:hAnsi="Times New Roman" w:cs="Times New Roman"/>
                <w:sz w:val="10"/>
                <w:szCs w:val="10"/>
                <w:lang w:val="en-US"/>
              </w:rPr>
              <w:t>]</w:t>
            </w:r>
          </w:p>
          <w:p w14:paraId="058E0277" w14:textId="77777777" w:rsidR="00EB2326" w:rsidRDefault="00EB2326" w:rsidP="00EB2326">
            <w:pPr>
              <w:rPr>
                <w:rFonts w:ascii="Times New Roman" w:hAnsi="Times New Roman" w:cs="Times New Roman"/>
                <w:sz w:val="10"/>
                <w:szCs w:val="10"/>
                <w:lang w:val="en-US"/>
              </w:rPr>
            </w:pPr>
          </w:p>
          <w:p w14:paraId="34013AFE" w14:textId="77777777"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005D19">
              <w:rPr>
                <w:rFonts w:ascii="Times New Roman" w:hAnsi="Times New Roman" w:cs="Times New Roman"/>
                <w:i/>
                <w:sz w:val="10"/>
                <w:szCs w:val="10"/>
                <w:lang w:val="en-US"/>
              </w:rPr>
              <w:t>I never allowed myself to plan for him, throughout my pregnancy I don’t think I ever talked about when he gets here, you know how most women are planning the nursery and everything is based on that plan and having that baby. And I never went there with him, I never allowed myself to go there, ever</w:t>
            </w:r>
            <w:r>
              <w:rPr>
                <w:rFonts w:ascii="Times New Roman" w:hAnsi="Times New Roman" w:cs="Times New Roman"/>
                <w:sz w:val="10"/>
                <w:szCs w:val="10"/>
                <w:lang w:val="en-US"/>
              </w:rPr>
              <w:t>]</w:t>
            </w:r>
          </w:p>
          <w:p w14:paraId="2E40E43F" w14:textId="77777777" w:rsidR="00EB2326" w:rsidRDefault="00EB2326" w:rsidP="00EB2326">
            <w:pPr>
              <w:rPr>
                <w:rFonts w:ascii="Times New Roman" w:hAnsi="Times New Roman" w:cs="Times New Roman"/>
                <w:sz w:val="10"/>
                <w:szCs w:val="10"/>
                <w:lang w:val="en-US"/>
              </w:rPr>
            </w:pPr>
          </w:p>
          <w:p w14:paraId="0A810165" w14:textId="77777777"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005D19">
              <w:rPr>
                <w:rFonts w:ascii="Times New Roman" w:hAnsi="Times New Roman" w:cs="Times New Roman"/>
                <w:i/>
                <w:sz w:val="10"/>
                <w:szCs w:val="10"/>
                <w:lang w:val="en-US"/>
              </w:rPr>
              <w:t>We were upset, and I can’t remember which doctor I was talking to, they said it may help, it may not, so don’t … he wasn’t saying don’t get excited, but it was like this is something we’re going to try and we’ll just see what happens. So, we were kind of prepared for either way. … But it did give me the hope to think maybe this would solve the problem. So, it was a bit of excitement plus a bit of nervousness, just because you don’t know what to expect</w:t>
            </w:r>
            <w:r w:rsidRPr="004328B8">
              <w:rPr>
                <w:rFonts w:ascii="Times New Roman" w:hAnsi="Times New Roman" w:cs="Times New Roman"/>
                <w:sz w:val="10"/>
                <w:szCs w:val="10"/>
                <w:lang w:val="en-US"/>
              </w:rPr>
              <w:t>]</w:t>
            </w:r>
          </w:p>
          <w:p w14:paraId="77451DBD" w14:textId="77777777" w:rsidR="00EB2326" w:rsidRDefault="00EB2326">
            <w:pPr>
              <w:rPr>
                <w:rFonts w:ascii="Times New Roman" w:hAnsi="Times New Roman" w:cs="Times New Roman"/>
                <w:sz w:val="10"/>
                <w:szCs w:val="10"/>
                <w:lang w:val="en-US"/>
              </w:rPr>
            </w:pPr>
          </w:p>
        </w:tc>
        <w:tc>
          <w:tcPr>
            <w:tcW w:w="3686" w:type="dxa"/>
          </w:tcPr>
          <w:p w14:paraId="714F612C" w14:textId="77777777"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B138E5">
              <w:rPr>
                <w:rFonts w:ascii="Times New Roman" w:hAnsi="Times New Roman" w:cs="Times New Roman"/>
                <w:i/>
                <w:sz w:val="10"/>
                <w:szCs w:val="10"/>
                <w:lang w:val="en-US"/>
              </w:rPr>
              <w:t>I was happy they found a solution to why I was having the miscarriages ... I’m not really thinking of my health constantly, I’m thinking about my pregnancy. Maybe once I give birth I’ll be thinking more about myself, you know, how it could affect me. Right now, I’m not thinking about that</w:t>
            </w:r>
            <w:r>
              <w:rPr>
                <w:rFonts w:ascii="Times New Roman" w:hAnsi="Times New Roman" w:cs="Times New Roman"/>
                <w:sz w:val="10"/>
                <w:szCs w:val="10"/>
                <w:lang w:val="en-US"/>
              </w:rPr>
              <w:t>]</w:t>
            </w:r>
          </w:p>
          <w:p w14:paraId="0D4FBAF7" w14:textId="77777777" w:rsidR="00EB2326" w:rsidRDefault="00EB2326" w:rsidP="00EB2326">
            <w:pPr>
              <w:rPr>
                <w:rFonts w:ascii="Times New Roman" w:hAnsi="Times New Roman" w:cs="Times New Roman"/>
                <w:sz w:val="10"/>
                <w:szCs w:val="10"/>
                <w:lang w:val="en-US"/>
              </w:rPr>
            </w:pPr>
          </w:p>
          <w:p w14:paraId="46C45173" w14:textId="77777777" w:rsidR="00EB2326" w:rsidRPr="00FE0BD5"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FE0BD5">
              <w:rPr>
                <w:rFonts w:ascii="Times New Roman" w:hAnsi="Times New Roman" w:cs="Times New Roman"/>
                <w:i/>
                <w:sz w:val="10"/>
                <w:szCs w:val="10"/>
                <w:lang w:val="en-US"/>
              </w:rPr>
              <w:t xml:space="preserve">When the [LMWH] was started I was much </w:t>
            </w:r>
            <w:proofErr w:type="gramStart"/>
            <w:r w:rsidRPr="00FE0BD5">
              <w:rPr>
                <w:rFonts w:ascii="Times New Roman" w:hAnsi="Times New Roman" w:cs="Times New Roman"/>
                <w:i/>
                <w:sz w:val="10"/>
                <w:szCs w:val="10"/>
                <w:lang w:val="en-US"/>
              </w:rPr>
              <w:t>more calm</w:t>
            </w:r>
            <w:proofErr w:type="gramEnd"/>
            <w:r w:rsidRPr="00FE0BD5">
              <w:rPr>
                <w:rFonts w:ascii="Times New Roman" w:hAnsi="Times New Roman" w:cs="Times New Roman"/>
                <w:i/>
                <w:sz w:val="10"/>
                <w:szCs w:val="10"/>
                <w:lang w:val="en-US"/>
              </w:rPr>
              <w:t>. I was very overwhelmed, after [LMWH] it was ok, something to help</w:t>
            </w:r>
            <w:r w:rsidRPr="00FE0BD5">
              <w:rPr>
                <w:rFonts w:ascii="Times New Roman" w:hAnsi="Times New Roman" w:cs="Times New Roman"/>
                <w:sz w:val="10"/>
                <w:szCs w:val="10"/>
                <w:lang w:val="en-US"/>
              </w:rPr>
              <w:t>]</w:t>
            </w:r>
          </w:p>
          <w:p w14:paraId="747579B2" w14:textId="77777777" w:rsidR="00EB2326" w:rsidRPr="00FE0BD5" w:rsidRDefault="00EB2326" w:rsidP="00EB2326">
            <w:pPr>
              <w:rPr>
                <w:rFonts w:ascii="Times New Roman" w:hAnsi="Times New Roman" w:cs="Times New Roman"/>
                <w:i/>
                <w:sz w:val="10"/>
                <w:szCs w:val="10"/>
                <w:lang w:val="en-US"/>
              </w:rPr>
            </w:pPr>
          </w:p>
          <w:p w14:paraId="59CAA875" w14:textId="77777777"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FE0BD5">
              <w:rPr>
                <w:rFonts w:ascii="Times New Roman" w:hAnsi="Times New Roman" w:cs="Times New Roman"/>
                <w:i/>
                <w:sz w:val="10"/>
                <w:szCs w:val="10"/>
                <w:lang w:val="en-US"/>
              </w:rPr>
              <w:t>When you want to have a baby … nothing will stop you</w:t>
            </w:r>
            <w:r>
              <w:rPr>
                <w:rFonts w:ascii="Times New Roman" w:hAnsi="Times New Roman" w:cs="Times New Roman"/>
                <w:sz w:val="10"/>
                <w:szCs w:val="10"/>
                <w:lang w:val="en-US"/>
              </w:rPr>
              <w:t>]</w:t>
            </w:r>
          </w:p>
          <w:p w14:paraId="369AF254" w14:textId="77777777" w:rsidR="00EB2326" w:rsidRPr="00EB2326" w:rsidRDefault="00EB2326" w:rsidP="00EB2326">
            <w:pPr>
              <w:rPr>
                <w:rFonts w:ascii="Times New Roman" w:hAnsi="Times New Roman" w:cs="Times New Roman"/>
                <w:sz w:val="10"/>
                <w:szCs w:val="10"/>
                <w:lang w:val="en-US"/>
              </w:rPr>
            </w:pPr>
          </w:p>
        </w:tc>
        <w:tc>
          <w:tcPr>
            <w:tcW w:w="3827" w:type="dxa"/>
          </w:tcPr>
          <w:p w14:paraId="38549A2F" w14:textId="77777777"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CA5AC7">
              <w:rPr>
                <w:rFonts w:ascii="Times New Roman" w:hAnsi="Times New Roman" w:cs="Times New Roman"/>
                <w:i/>
                <w:sz w:val="10"/>
                <w:szCs w:val="10"/>
                <w:lang w:val="en-US"/>
              </w:rPr>
              <w:t>I’m happy to take enoxaparin during pregnancy as a preventative measure. I don’t like doing the injections but it’s manageable, and with my history it’s something I’m prepared to do to ensure a safe arrival of my baby</w:t>
            </w:r>
            <w:r>
              <w:rPr>
                <w:rFonts w:ascii="Times New Roman" w:hAnsi="Times New Roman" w:cs="Times New Roman"/>
                <w:sz w:val="10"/>
                <w:szCs w:val="10"/>
                <w:lang w:val="en-US"/>
              </w:rPr>
              <w:t>]</w:t>
            </w:r>
          </w:p>
          <w:p w14:paraId="20ABDD36" w14:textId="77777777" w:rsidR="00EB2326" w:rsidRDefault="00EB2326" w:rsidP="00EB2326">
            <w:pPr>
              <w:rPr>
                <w:rFonts w:ascii="Times New Roman" w:hAnsi="Times New Roman" w:cs="Times New Roman"/>
                <w:sz w:val="10"/>
                <w:szCs w:val="10"/>
                <w:lang w:val="en-US"/>
              </w:rPr>
            </w:pPr>
          </w:p>
          <w:p w14:paraId="7C5215D0" w14:textId="77777777" w:rsidR="00EB2326" w:rsidRPr="00CA5AC7"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CA5AC7">
              <w:rPr>
                <w:rFonts w:ascii="Times New Roman" w:hAnsi="Times New Roman" w:cs="Times New Roman"/>
                <w:i/>
                <w:sz w:val="10"/>
                <w:szCs w:val="10"/>
                <w:lang w:val="en-US"/>
              </w:rPr>
              <w:t>I am very thankful for enoxaparin and grateful it is available. It is not a problem for me to take if it means I get my babies with me after so many lost babies</w:t>
            </w:r>
            <w:r>
              <w:rPr>
                <w:rFonts w:ascii="Times New Roman" w:hAnsi="Times New Roman" w:cs="Times New Roman"/>
                <w:sz w:val="10"/>
                <w:szCs w:val="10"/>
                <w:lang w:val="en-US"/>
              </w:rPr>
              <w:t>]</w:t>
            </w:r>
          </w:p>
          <w:p w14:paraId="741BCB6A" w14:textId="77777777"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CA5AC7">
              <w:rPr>
                <w:rFonts w:ascii="Times New Roman" w:hAnsi="Times New Roman" w:cs="Times New Roman"/>
                <w:i/>
                <w:sz w:val="10"/>
                <w:szCs w:val="10"/>
                <w:lang w:val="en-US"/>
              </w:rPr>
              <w:t>As far as I am aware, enoxaparin is to ensure I remain well during pregnancy and do not have a DVT. Therefore</w:t>
            </w:r>
            <w:r>
              <w:rPr>
                <w:rFonts w:ascii="Times New Roman" w:hAnsi="Times New Roman" w:cs="Times New Roman"/>
                <w:i/>
                <w:sz w:val="10"/>
                <w:szCs w:val="10"/>
                <w:lang w:val="en-US"/>
              </w:rPr>
              <w:t>,</w:t>
            </w:r>
            <w:r w:rsidRPr="00CA5AC7">
              <w:rPr>
                <w:rFonts w:ascii="Times New Roman" w:hAnsi="Times New Roman" w:cs="Times New Roman"/>
                <w:i/>
                <w:sz w:val="10"/>
                <w:szCs w:val="10"/>
                <w:lang w:val="en-US"/>
              </w:rPr>
              <w:t xml:space="preserve"> it is paramount that my health is taken care of and reviewed. I feel more secure and less worried about my health now I am on this medication. I find the injections uncomfortable but a small price to ensure I have a healthy pregnancy</w:t>
            </w:r>
            <w:r>
              <w:rPr>
                <w:rFonts w:ascii="Times New Roman" w:hAnsi="Times New Roman" w:cs="Times New Roman"/>
                <w:sz w:val="10"/>
                <w:szCs w:val="10"/>
                <w:lang w:val="en-US"/>
              </w:rPr>
              <w:t>]</w:t>
            </w:r>
          </w:p>
          <w:p w14:paraId="69578F47" w14:textId="77777777" w:rsidR="00EB2326" w:rsidRDefault="00EB2326" w:rsidP="00EB2326">
            <w:pPr>
              <w:rPr>
                <w:rFonts w:ascii="Times New Roman" w:hAnsi="Times New Roman" w:cs="Times New Roman"/>
                <w:sz w:val="10"/>
                <w:szCs w:val="10"/>
                <w:lang w:val="en-US"/>
              </w:rPr>
            </w:pPr>
          </w:p>
          <w:p w14:paraId="5F2074AD" w14:textId="77777777"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CA5AC7">
              <w:rPr>
                <w:rFonts w:ascii="Times New Roman" w:hAnsi="Times New Roman" w:cs="Times New Roman"/>
                <w:i/>
                <w:sz w:val="10"/>
                <w:szCs w:val="10"/>
                <w:lang w:val="en-US"/>
              </w:rPr>
              <w:t>I don’t have an issue with taking medication during pregnancy, if the unborn baby’s health is not compromised. I believe I am on enoxaparin to prevent blood clots from forming (not that they definitely would appear, but to reduce the risk of them appearing)</w:t>
            </w:r>
            <w:r>
              <w:rPr>
                <w:rFonts w:ascii="Times New Roman" w:hAnsi="Times New Roman" w:cs="Times New Roman"/>
                <w:sz w:val="10"/>
                <w:szCs w:val="10"/>
                <w:lang w:val="en-US"/>
              </w:rPr>
              <w:t>]</w:t>
            </w:r>
          </w:p>
          <w:p w14:paraId="7B290189" w14:textId="77777777" w:rsidR="00EB2326" w:rsidRDefault="00EB2326" w:rsidP="00EB2326">
            <w:pPr>
              <w:rPr>
                <w:rFonts w:ascii="Times New Roman" w:hAnsi="Times New Roman" w:cs="Times New Roman"/>
                <w:sz w:val="10"/>
                <w:szCs w:val="10"/>
                <w:lang w:val="en-US"/>
              </w:rPr>
            </w:pPr>
          </w:p>
          <w:p w14:paraId="68AACECF" w14:textId="6F2CEC2A"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CA5AC7">
              <w:rPr>
                <w:rFonts w:ascii="Times New Roman" w:hAnsi="Times New Roman" w:cs="Times New Roman"/>
                <w:i/>
                <w:sz w:val="10"/>
                <w:szCs w:val="10"/>
                <w:lang w:val="en-US"/>
              </w:rPr>
              <w:t>Definitely gives me piece of mind during pregnancy; without it I would feel very nervous about developing another DVT</w:t>
            </w:r>
            <w:r>
              <w:rPr>
                <w:rFonts w:ascii="Times New Roman" w:hAnsi="Times New Roman" w:cs="Times New Roman"/>
                <w:sz w:val="10"/>
                <w:szCs w:val="10"/>
                <w:lang w:val="en-US"/>
              </w:rPr>
              <w:t>]</w:t>
            </w:r>
          </w:p>
        </w:tc>
        <w:tc>
          <w:tcPr>
            <w:tcW w:w="1418" w:type="dxa"/>
            <w:vAlign w:val="center"/>
          </w:tcPr>
          <w:p w14:paraId="7BCCBF9A" w14:textId="091F4FAD" w:rsidR="00DB6E6F" w:rsidRDefault="00DB6E6F" w:rsidP="00DB6E6F">
            <w:pPr>
              <w:jc w:val="center"/>
              <w:rPr>
                <w:rFonts w:ascii="Times New Roman" w:hAnsi="Times New Roman" w:cs="Times New Roman"/>
                <w:sz w:val="10"/>
                <w:szCs w:val="10"/>
                <w:lang w:val="en-US"/>
              </w:rPr>
            </w:pPr>
          </w:p>
          <w:p w14:paraId="114065C2" w14:textId="6E8C8902" w:rsidR="00DB6E6F" w:rsidRDefault="00DB6E6F" w:rsidP="00DB6E6F">
            <w:pPr>
              <w:jc w:val="center"/>
              <w:rPr>
                <w:rFonts w:ascii="Times New Roman" w:hAnsi="Times New Roman" w:cs="Times New Roman"/>
                <w:sz w:val="10"/>
                <w:szCs w:val="10"/>
                <w:lang w:val="en-US"/>
              </w:rPr>
            </w:pPr>
          </w:p>
          <w:p w14:paraId="2A45C62E" w14:textId="77777777" w:rsidR="00DB6E6F" w:rsidRPr="007E60C5" w:rsidRDefault="00DB6E6F" w:rsidP="00DB6E6F">
            <w:pPr>
              <w:jc w:val="center"/>
              <w:rPr>
                <w:rFonts w:ascii="Arial" w:hAnsi="Arial" w:cs="Arial"/>
                <w:sz w:val="10"/>
                <w:szCs w:val="10"/>
                <w:lang w:val="en-US"/>
              </w:rPr>
            </w:pPr>
            <w:r w:rsidRPr="007E60C5">
              <w:rPr>
                <w:rFonts w:ascii="Arial" w:hAnsi="Arial" w:cs="Arial"/>
                <w:noProof/>
                <w:sz w:val="10"/>
                <w:szCs w:val="10"/>
                <w:lang w:val="en-US"/>
              </w:rPr>
              <w:drawing>
                <wp:inline distT="0" distB="0" distL="0" distR="0" wp14:anchorId="490EC1B8" wp14:editId="562A918D">
                  <wp:extent cx="235585" cy="69290"/>
                  <wp:effectExtent l="0" t="0" r="571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5330" cy="78038"/>
                          </a:xfrm>
                          <a:prstGeom prst="rect">
                            <a:avLst/>
                          </a:prstGeom>
                        </pic:spPr>
                      </pic:pic>
                    </a:graphicData>
                  </a:graphic>
                </wp:inline>
              </w:drawing>
            </w:r>
          </w:p>
          <w:p w14:paraId="20710126" w14:textId="51D08F1A" w:rsidR="00EB2326" w:rsidRPr="00DB6E6F" w:rsidRDefault="00DB6E6F" w:rsidP="00DB6E6F">
            <w:pPr>
              <w:jc w:val="center"/>
              <w:rPr>
                <w:rFonts w:ascii="Times New Roman" w:hAnsi="Times New Roman" w:cs="Times New Roman"/>
                <w:sz w:val="10"/>
                <w:szCs w:val="10"/>
                <w:lang w:val="en-US"/>
              </w:rPr>
            </w:pPr>
            <w:r w:rsidRPr="007E60C5">
              <w:rPr>
                <w:rFonts w:ascii="Arial" w:hAnsi="Arial" w:cs="Arial"/>
                <w:sz w:val="10"/>
                <w:szCs w:val="10"/>
                <w:lang w:val="en-US"/>
              </w:rPr>
              <w:t>Moderate</w:t>
            </w:r>
          </w:p>
        </w:tc>
      </w:tr>
      <w:tr w:rsidR="00EB2326" w14:paraId="7BB5969D" w14:textId="77777777" w:rsidTr="00DB6E6F">
        <w:tc>
          <w:tcPr>
            <w:tcW w:w="1271" w:type="dxa"/>
            <w:vAlign w:val="center"/>
          </w:tcPr>
          <w:p w14:paraId="2EE5A155" w14:textId="4C970A1D" w:rsidR="00EB2326" w:rsidRDefault="00EB2326" w:rsidP="008547DF">
            <w:pPr>
              <w:rPr>
                <w:rFonts w:ascii="Times New Roman" w:hAnsi="Times New Roman" w:cs="Times New Roman"/>
                <w:sz w:val="10"/>
                <w:szCs w:val="10"/>
                <w:lang w:val="en-US"/>
              </w:rPr>
            </w:pPr>
            <w:r>
              <w:rPr>
                <w:rFonts w:ascii="Times New Roman" w:hAnsi="Times New Roman" w:cs="Times New Roman"/>
                <w:sz w:val="10"/>
                <w:szCs w:val="10"/>
                <w:lang w:val="en-US"/>
              </w:rPr>
              <w:t>Experience of using LMWH during pregnancy</w:t>
            </w:r>
          </w:p>
        </w:tc>
        <w:tc>
          <w:tcPr>
            <w:tcW w:w="3827" w:type="dxa"/>
          </w:tcPr>
          <w:p w14:paraId="75B7A2D3" w14:textId="77777777"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436CAB">
              <w:rPr>
                <w:rFonts w:ascii="Times New Roman" w:hAnsi="Times New Roman" w:cs="Times New Roman"/>
                <w:i/>
                <w:sz w:val="10"/>
                <w:szCs w:val="10"/>
                <w:lang w:val="en-US"/>
              </w:rPr>
              <w:t>Although it wasn’t fun injecting myself it was part of the ritual. …It felt like I was doing something instead of just waiting there to see if I would miscarry. …It felt like I at least had a very, very, very small hand in helping</w:t>
            </w:r>
            <w:r>
              <w:rPr>
                <w:rFonts w:ascii="Times New Roman" w:hAnsi="Times New Roman" w:cs="Times New Roman"/>
                <w:sz w:val="10"/>
                <w:szCs w:val="10"/>
                <w:lang w:val="en-US"/>
              </w:rPr>
              <w:t>]</w:t>
            </w:r>
          </w:p>
          <w:p w14:paraId="20EE7A5B" w14:textId="77777777" w:rsidR="00EB2326" w:rsidRDefault="00EB2326" w:rsidP="00EB2326">
            <w:pPr>
              <w:rPr>
                <w:rFonts w:ascii="Times New Roman" w:hAnsi="Times New Roman" w:cs="Times New Roman"/>
                <w:sz w:val="10"/>
                <w:szCs w:val="10"/>
                <w:lang w:val="en-US"/>
              </w:rPr>
            </w:pPr>
          </w:p>
          <w:p w14:paraId="77D8B8B7" w14:textId="77777777"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436CAB">
              <w:rPr>
                <w:rFonts w:ascii="Times New Roman" w:hAnsi="Times New Roman" w:cs="Times New Roman"/>
                <w:i/>
                <w:sz w:val="10"/>
                <w:szCs w:val="10"/>
                <w:lang w:val="en-US"/>
              </w:rPr>
              <w:t>I did get my pregnancy photos done, but literally a week before he was born and only because my friend said, we’ll just photoshop the bruises. We actually did take pictures with the bruises, obviously, and left them as is, because that’s part of the experience I had during the pregnancy. It’s a terrible sight, but it is what it is</w:t>
            </w:r>
            <w:r>
              <w:rPr>
                <w:rFonts w:ascii="Times New Roman" w:hAnsi="Times New Roman" w:cs="Times New Roman"/>
                <w:sz w:val="10"/>
                <w:szCs w:val="10"/>
                <w:lang w:val="en-US"/>
              </w:rPr>
              <w:t>]</w:t>
            </w:r>
          </w:p>
          <w:p w14:paraId="3A6B0AA7" w14:textId="77777777" w:rsidR="00EB2326" w:rsidRDefault="00EB2326">
            <w:pPr>
              <w:rPr>
                <w:rFonts w:ascii="Times New Roman" w:hAnsi="Times New Roman" w:cs="Times New Roman"/>
                <w:sz w:val="10"/>
                <w:szCs w:val="10"/>
                <w:lang w:val="en-US"/>
              </w:rPr>
            </w:pPr>
          </w:p>
        </w:tc>
        <w:tc>
          <w:tcPr>
            <w:tcW w:w="3686" w:type="dxa"/>
          </w:tcPr>
          <w:p w14:paraId="0ADB9DBB" w14:textId="77777777"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B138E5">
              <w:rPr>
                <w:rFonts w:ascii="Times New Roman" w:hAnsi="Times New Roman" w:cs="Times New Roman"/>
                <w:i/>
                <w:sz w:val="10"/>
                <w:szCs w:val="10"/>
                <w:lang w:val="en-US"/>
              </w:rPr>
              <w:t>But it’s horrible on the legs, I didn’t think it was going to be like that, it starts off with a little bruise and then it just gets bigger and bigger</w:t>
            </w:r>
            <w:r>
              <w:rPr>
                <w:rFonts w:ascii="Times New Roman" w:hAnsi="Times New Roman" w:cs="Times New Roman"/>
                <w:sz w:val="10"/>
                <w:szCs w:val="10"/>
                <w:lang w:val="en-US"/>
              </w:rPr>
              <w:t>]</w:t>
            </w:r>
          </w:p>
          <w:p w14:paraId="263EB4D9" w14:textId="77777777" w:rsidR="00EB2326" w:rsidRDefault="00EB2326" w:rsidP="00EB2326">
            <w:pPr>
              <w:rPr>
                <w:rFonts w:ascii="Times New Roman" w:hAnsi="Times New Roman" w:cs="Times New Roman"/>
                <w:sz w:val="10"/>
                <w:szCs w:val="10"/>
                <w:lang w:val="en-US"/>
              </w:rPr>
            </w:pPr>
          </w:p>
          <w:p w14:paraId="4EACBF39" w14:textId="77777777"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FE0BD5">
              <w:rPr>
                <w:rFonts w:ascii="Times New Roman" w:hAnsi="Times New Roman" w:cs="Times New Roman"/>
                <w:i/>
                <w:sz w:val="10"/>
                <w:szCs w:val="10"/>
                <w:lang w:val="en-US"/>
              </w:rPr>
              <w:t>Even though I did the treatment I was still worried. I was going to ultrasounds almost every week, I was so worried; was it really working, how is my baby</w:t>
            </w:r>
            <w:r>
              <w:rPr>
                <w:rFonts w:ascii="Times New Roman" w:hAnsi="Times New Roman" w:cs="Times New Roman"/>
                <w:i/>
                <w:sz w:val="10"/>
                <w:szCs w:val="10"/>
                <w:lang w:val="en-US"/>
              </w:rPr>
              <w:t>?</w:t>
            </w:r>
            <w:r>
              <w:rPr>
                <w:rFonts w:ascii="Times New Roman" w:hAnsi="Times New Roman" w:cs="Times New Roman"/>
                <w:sz w:val="10"/>
                <w:szCs w:val="10"/>
                <w:lang w:val="en-US"/>
              </w:rPr>
              <w:t>]</w:t>
            </w:r>
          </w:p>
          <w:p w14:paraId="5430D81B" w14:textId="77777777" w:rsidR="00EB2326" w:rsidRDefault="00EB2326" w:rsidP="00EB2326">
            <w:pPr>
              <w:rPr>
                <w:rFonts w:ascii="Times New Roman" w:hAnsi="Times New Roman" w:cs="Times New Roman"/>
                <w:sz w:val="10"/>
                <w:szCs w:val="10"/>
                <w:lang w:val="en-US"/>
              </w:rPr>
            </w:pPr>
          </w:p>
          <w:p w14:paraId="70DF5AF3" w14:textId="77777777"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CA5AC7">
              <w:rPr>
                <w:rFonts w:ascii="Times New Roman" w:hAnsi="Times New Roman" w:cs="Times New Roman"/>
                <w:i/>
                <w:sz w:val="10"/>
                <w:szCs w:val="10"/>
                <w:lang w:val="en-US"/>
              </w:rPr>
              <w:t>It was worth every second</w:t>
            </w:r>
            <w:r>
              <w:rPr>
                <w:rFonts w:ascii="Times New Roman" w:hAnsi="Times New Roman" w:cs="Times New Roman"/>
                <w:sz w:val="10"/>
                <w:szCs w:val="10"/>
                <w:lang w:val="en-US"/>
              </w:rPr>
              <w:t>]</w:t>
            </w:r>
          </w:p>
          <w:p w14:paraId="37847B2A" w14:textId="77777777" w:rsidR="00EB2326" w:rsidRDefault="00EB2326">
            <w:pPr>
              <w:rPr>
                <w:rFonts w:ascii="Times New Roman" w:hAnsi="Times New Roman" w:cs="Times New Roman"/>
                <w:sz w:val="10"/>
                <w:szCs w:val="10"/>
                <w:lang w:val="en-US"/>
              </w:rPr>
            </w:pPr>
          </w:p>
        </w:tc>
        <w:tc>
          <w:tcPr>
            <w:tcW w:w="3827" w:type="dxa"/>
          </w:tcPr>
          <w:p w14:paraId="73FDB190" w14:textId="78091415" w:rsidR="00C4771C" w:rsidRDefault="00C4771C" w:rsidP="00C4771C">
            <w:pPr>
              <w:rPr>
                <w:rFonts w:ascii="Times New Roman" w:hAnsi="Times New Roman" w:cs="Times New Roman"/>
                <w:i/>
                <w:sz w:val="10"/>
                <w:szCs w:val="10"/>
                <w:lang w:val="en-US"/>
              </w:rPr>
            </w:pPr>
            <w:r>
              <w:rPr>
                <w:rFonts w:ascii="Times New Roman" w:hAnsi="Times New Roman" w:cs="Times New Roman"/>
                <w:sz w:val="10"/>
                <w:szCs w:val="10"/>
                <w:lang w:val="en-US"/>
              </w:rPr>
              <w:t>[</w:t>
            </w:r>
            <w:r w:rsidRPr="00CA5AC7">
              <w:rPr>
                <w:rFonts w:ascii="Times New Roman" w:hAnsi="Times New Roman" w:cs="Times New Roman"/>
                <w:i/>
                <w:sz w:val="10"/>
                <w:szCs w:val="10"/>
                <w:lang w:val="en-US"/>
              </w:rPr>
              <w:t>Taking enoxaparin worries me...because it’s painful]</w:t>
            </w:r>
          </w:p>
          <w:p w14:paraId="0F5461F8" w14:textId="77777777" w:rsidR="00581D44" w:rsidRDefault="00581D44" w:rsidP="00C4771C">
            <w:pPr>
              <w:rPr>
                <w:rFonts w:ascii="Times New Roman" w:hAnsi="Times New Roman" w:cs="Times New Roman"/>
                <w:sz w:val="10"/>
                <w:szCs w:val="10"/>
                <w:lang w:val="en-US"/>
              </w:rPr>
            </w:pPr>
          </w:p>
          <w:p w14:paraId="1067519E" w14:textId="333F0FC8" w:rsidR="00EB2326" w:rsidRDefault="00581D44">
            <w:pPr>
              <w:rPr>
                <w:rFonts w:ascii="Times New Roman" w:hAnsi="Times New Roman" w:cs="Times New Roman"/>
                <w:i/>
                <w:sz w:val="10"/>
                <w:szCs w:val="10"/>
                <w:lang w:val="en-US"/>
              </w:rPr>
            </w:pPr>
            <w:r>
              <w:rPr>
                <w:rFonts w:ascii="Times New Roman" w:hAnsi="Times New Roman" w:cs="Times New Roman"/>
                <w:sz w:val="10"/>
                <w:szCs w:val="10"/>
                <w:lang w:val="en-US"/>
              </w:rPr>
              <w:t>[…</w:t>
            </w:r>
            <w:r w:rsidRPr="00CA5AC7">
              <w:rPr>
                <w:rFonts w:ascii="Times New Roman" w:hAnsi="Times New Roman" w:cs="Times New Roman"/>
                <w:i/>
                <w:sz w:val="10"/>
                <w:szCs w:val="10"/>
                <w:lang w:val="en-US"/>
              </w:rPr>
              <w:t>I worry about bleeding after birth and how the Clexane affects this</w:t>
            </w:r>
            <w:r>
              <w:rPr>
                <w:rFonts w:ascii="Times New Roman" w:hAnsi="Times New Roman" w:cs="Times New Roman"/>
                <w:i/>
                <w:sz w:val="10"/>
                <w:szCs w:val="10"/>
                <w:lang w:val="en-US"/>
              </w:rPr>
              <w:t>…]</w:t>
            </w:r>
          </w:p>
          <w:p w14:paraId="154D3756" w14:textId="77777777" w:rsidR="00581D44" w:rsidRDefault="00581D44">
            <w:pPr>
              <w:rPr>
                <w:rFonts w:ascii="Times New Roman" w:hAnsi="Times New Roman" w:cs="Times New Roman"/>
                <w:i/>
                <w:sz w:val="10"/>
                <w:szCs w:val="10"/>
                <w:lang w:val="en-US"/>
              </w:rPr>
            </w:pPr>
          </w:p>
          <w:p w14:paraId="7075D392" w14:textId="66B2E506" w:rsidR="00581D44" w:rsidRDefault="00581D44">
            <w:pPr>
              <w:rPr>
                <w:rFonts w:ascii="Times New Roman" w:hAnsi="Times New Roman" w:cs="Times New Roman"/>
                <w:sz w:val="10"/>
                <w:szCs w:val="10"/>
                <w:lang w:val="en-US"/>
              </w:rPr>
            </w:pPr>
            <w:r w:rsidRPr="00F41A7F">
              <w:rPr>
                <w:rFonts w:ascii="Times New Roman" w:hAnsi="Times New Roman" w:cs="Times New Roman"/>
                <w:i/>
                <w:sz w:val="10"/>
                <w:szCs w:val="10"/>
                <w:lang w:val="en-US"/>
              </w:rPr>
              <w:t xml:space="preserve">If there was a way to get injections for enoxaparin via an </w:t>
            </w:r>
            <w:proofErr w:type="spellStart"/>
            <w:r w:rsidRPr="00F41A7F">
              <w:rPr>
                <w:rFonts w:ascii="Times New Roman" w:hAnsi="Times New Roman" w:cs="Times New Roman"/>
                <w:i/>
                <w:sz w:val="10"/>
                <w:szCs w:val="10"/>
                <w:lang w:val="en-US"/>
              </w:rPr>
              <w:t>epipen</w:t>
            </w:r>
            <w:proofErr w:type="spellEnd"/>
            <w:r w:rsidRPr="00F41A7F">
              <w:rPr>
                <w:rFonts w:ascii="Times New Roman" w:hAnsi="Times New Roman" w:cs="Times New Roman"/>
                <w:i/>
                <w:sz w:val="10"/>
                <w:szCs w:val="10"/>
                <w:lang w:val="en-US"/>
              </w:rPr>
              <w:t xml:space="preserve"> type device it would be much more tolerable</w:t>
            </w:r>
            <w:r>
              <w:rPr>
                <w:rFonts w:ascii="Times New Roman" w:hAnsi="Times New Roman" w:cs="Times New Roman"/>
                <w:i/>
                <w:sz w:val="10"/>
                <w:szCs w:val="10"/>
                <w:lang w:val="en-US"/>
              </w:rPr>
              <w:t>]</w:t>
            </w:r>
          </w:p>
        </w:tc>
        <w:tc>
          <w:tcPr>
            <w:tcW w:w="1418" w:type="dxa"/>
            <w:vAlign w:val="center"/>
          </w:tcPr>
          <w:p w14:paraId="1D467A8E" w14:textId="77777777" w:rsidR="00DB6E6F" w:rsidRPr="007E60C5" w:rsidRDefault="00DB6E6F" w:rsidP="00DB6E6F">
            <w:pPr>
              <w:jc w:val="center"/>
              <w:rPr>
                <w:rFonts w:ascii="Arial" w:hAnsi="Arial" w:cs="Arial"/>
                <w:sz w:val="10"/>
                <w:szCs w:val="10"/>
                <w:lang w:val="en-US"/>
              </w:rPr>
            </w:pPr>
            <w:r w:rsidRPr="007E60C5">
              <w:rPr>
                <w:rFonts w:ascii="Arial" w:hAnsi="Arial" w:cs="Arial"/>
                <w:noProof/>
                <w:sz w:val="10"/>
                <w:szCs w:val="10"/>
                <w:lang w:val="en-US"/>
              </w:rPr>
              <w:drawing>
                <wp:inline distT="0" distB="0" distL="0" distR="0" wp14:anchorId="0FE84442" wp14:editId="5C8F550B">
                  <wp:extent cx="235585" cy="69290"/>
                  <wp:effectExtent l="0" t="0" r="571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5330" cy="78038"/>
                          </a:xfrm>
                          <a:prstGeom prst="rect">
                            <a:avLst/>
                          </a:prstGeom>
                        </pic:spPr>
                      </pic:pic>
                    </a:graphicData>
                  </a:graphic>
                </wp:inline>
              </w:drawing>
            </w:r>
          </w:p>
          <w:p w14:paraId="734275A8" w14:textId="33D866B0" w:rsidR="00EB2326" w:rsidRDefault="00DB6E6F" w:rsidP="00DB6E6F">
            <w:pPr>
              <w:jc w:val="center"/>
              <w:rPr>
                <w:rFonts w:ascii="Times New Roman" w:hAnsi="Times New Roman" w:cs="Times New Roman"/>
                <w:sz w:val="10"/>
                <w:szCs w:val="10"/>
                <w:lang w:val="en-US"/>
              </w:rPr>
            </w:pPr>
            <w:r w:rsidRPr="007E60C5">
              <w:rPr>
                <w:rFonts w:ascii="Arial" w:hAnsi="Arial" w:cs="Arial"/>
                <w:sz w:val="10"/>
                <w:szCs w:val="10"/>
                <w:lang w:val="en-US"/>
              </w:rPr>
              <w:t>Moderate</w:t>
            </w:r>
          </w:p>
        </w:tc>
      </w:tr>
      <w:tr w:rsidR="00EB2326" w14:paraId="7E30D495" w14:textId="77777777" w:rsidTr="00DB6E6F">
        <w:tc>
          <w:tcPr>
            <w:tcW w:w="1271" w:type="dxa"/>
            <w:vAlign w:val="center"/>
          </w:tcPr>
          <w:p w14:paraId="005FEC4A" w14:textId="3F6EBD5A" w:rsidR="00EB2326" w:rsidRDefault="00EB2326" w:rsidP="008547DF">
            <w:pPr>
              <w:rPr>
                <w:rFonts w:ascii="Times New Roman" w:hAnsi="Times New Roman" w:cs="Times New Roman"/>
                <w:sz w:val="10"/>
                <w:szCs w:val="10"/>
                <w:lang w:val="en-US"/>
              </w:rPr>
            </w:pPr>
            <w:r w:rsidRPr="001B0497">
              <w:rPr>
                <w:rFonts w:ascii="Times New Roman" w:hAnsi="Times New Roman" w:cs="Times New Roman"/>
                <w:sz w:val="10"/>
                <w:szCs w:val="10"/>
                <w:lang w:val="en-US"/>
              </w:rPr>
              <w:t>Concerns about medication</w:t>
            </w:r>
          </w:p>
        </w:tc>
        <w:tc>
          <w:tcPr>
            <w:tcW w:w="3827" w:type="dxa"/>
          </w:tcPr>
          <w:p w14:paraId="24928A18" w14:textId="77777777"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4328B8">
              <w:rPr>
                <w:rFonts w:ascii="Times New Roman" w:hAnsi="Times New Roman" w:cs="Times New Roman"/>
                <w:i/>
                <w:sz w:val="10"/>
                <w:szCs w:val="10"/>
                <w:lang w:val="en-US"/>
              </w:rPr>
              <w:t>I wanted a baby so bad, I was like I don’t care, I’ll do it… the chance of it harming me, I think my husband was a little more concerned, like it was going to do me harm, then he was like no, we’re not doing that. But we were pretty desperate at the time</w:t>
            </w:r>
            <w:r>
              <w:rPr>
                <w:rFonts w:ascii="Times New Roman" w:hAnsi="Times New Roman" w:cs="Times New Roman"/>
                <w:sz w:val="10"/>
                <w:szCs w:val="10"/>
                <w:lang w:val="en-US"/>
              </w:rPr>
              <w:t>]</w:t>
            </w:r>
          </w:p>
          <w:p w14:paraId="24C89349" w14:textId="77777777" w:rsidR="00EB2326" w:rsidRDefault="00EB2326" w:rsidP="00EB2326">
            <w:pPr>
              <w:rPr>
                <w:rFonts w:ascii="Times New Roman" w:hAnsi="Times New Roman" w:cs="Times New Roman"/>
                <w:sz w:val="10"/>
                <w:szCs w:val="10"/>
                <w:lang w:val="en-US"/>
              </w:rPr>
            </w:pPr>
          </w:p>
          <w:p w14:paraId="3DC725D2" w14:textId="77777777"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4328B8">
              <w:rPr>
                <w:rFonts w:ascii="Times New Roman" w:hAnsi="Times New Roman" w:cs="Times New Roman"/>
                <w:i/>
                <w:sz w:val="10"/>
                <w:szCs w:val="10"/>
                <w:lang w:val="en-US"/>
              </w:rPr>
              <w:t>I wanted another baby really badly but not enough to harm my health to take care of my first child. So, I think that would have been my no go point. If it had been something that would have permanently altered my health or my longevity, I probably wouldn’t have risked that just to have another baby</w:t>
            </w:r>
            <w:r>
              <w:rPr>
                <w:rFonts w:ascii="Times New Roman" w:hAnsi="Times New Roman" w:cs="Times New Roman"/>
                <w:sz w:val="10"/>
                <w:szCs w:val="10"/>
                <w:lang w:val="en-US"/>
              </w:rPr>
              <w:t>]</w:t>
            </w:r>
          </w:p>
          <w:p w14:paraId="7AF8920B" w14:textId="77777777" w:rsidR="00EB2326" w:rsidRDefault="00EB2326">
            <w:pPr>
              <w:rPr>
                <w:rFonts w:ascii="Times New Roman" w:hAnsi="Times New Roman" w:cs="Times New Roman"/>
                <w:sz w:val="10"/>
                <w:szCs w:val="10"/>
                <w:lang w:val="en-US"/>
              </w:rPr>
            </w:pPr>
          </w:p>
        </w:tc>
        <w:tc>
          <w:tcPr>
            <w:tcW w:w="3686" w:type="dxa"/>
          </w:tcPr>
          <w:p w14:paraId="5AB1FF7F" w14:textId="77777777"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B138E5">
              <w:rPr>
                <w:rFonts w:ascii="Times New Roman" w:hAnsi="Times New Roman" w:cs="Times New Roman"/>
                <w:i/>
                <w:sz w:val="10"/>
                <w:szCs w:val="10"/>
                <w:lang w:val="en-US"/>
              </w:rPr>
              <w:t xml:space="preserve">The timing is very pressuring, he told me that an hour [before or after] it doesn’t make a difference, but it is a big pressure for me to remember every single day at the same time … and what happens if I forget one day … the pressure that I shouldn’t forget, this is the </w:t>
            </w:r>
            <w:proofErr w:type="gramStart"/>
            <w:r w:rsidRPr="00B138E5">
              <w:rPr>
                <w:rFonts w:ascii="Times New Roman" w:hAnsi="Times New Roman" w:cs="Times New Roman"/>
                <w:i/>
                <w:sz w:val="10"/>
                <w:szCs w:val="10"/>
                <w:lang w:val="en-US"/>
              </w:rPr>
              <w:t>most hard</w:t>
            </w:r>
            <w:proofErr w:type="gramEnd"/>
            <w:r w:rsidRPr="00B138E5">
              <w:rPr>
                <w:rFonts w:ascii="Times New Roman" w:hAnsi="Times New Roman" w:cs="Times New Roman"/>
                <w:i/>
                <w:sz w:val="10"/>
                <w:szCs w:val="10"/>
                <w:lang w:val="en-US"/>
              </w:rPr>
              <w:t xml:space="preserve"> thing</w:t>
            </w:r>
            <w:r>
              <w:rPr>
                <w:rFonts w:ascii="Times New Roman" w:hAnsi="Times New Roman" w:cs="Times New Roman"/>
                <w:sz w:val="10"/>
                <w:szCs w:val="10"/>
                <w:lang w:val="en-US"/>
              </w:rPr>
              <w:t>]</w:t>
            </w:r>
          </w:p>
          <w:p w14:paraId="79A3A1D2" w14:textId="77777777" w:rsidR="00EB2326" w:rsidRDefault="00EB2326" w:rsidP="00EB2326">
            <w:pPr>
              <w:rPr>
                <w:rFonts w:ascii="Times New Roman" w:hAnsi="Times New Roman" w:cs="Times New Roman"/>
                <w:sz w:val="10"/>
                <w:szCs w:val="10"/>
                <w:lang w:val="en-US"/>
              </w:rPr>
            </w:pPr>
          </w:p>
          <w:p w14:paraId="2D07B4EC" w14:textId="00CFC726"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proofErr w:type="gramStart"/>
            <w:r w:rsidRPr="00FE0BD5">
              <w:rPr>
                <w:rFonts w:ascii="Times New Roman" w:hAnsi="Times New Roman" w:cs="Times New Roman"/>
                <w:i/>
                <w:sz w:val="10"/>
                <w:szCs w:val="10"/>
                <w:lang w:val="en-US"/>
              </w:rPr>
              <w:t>So</w:t>
            </w:r>
            <w:proofErr w:type="gramEnd"/>
            <w:r w:rsidRPr="00FE0BD5">
              <w:rPr>
                <w:rFonts w:ascii="Times New Roman" w:hAnsi="Times New Roman" w:cs="Times New Roman"/>
                <w:i/>
                <w:sz w:val="10"/>
                <w:szCs w:val="10"/>
                <w:lang w:val="en-US"/>
              </w:rPr>
              <w:t xml:space="preserve"> then you’ re worried because labor </w:t>
            </w:r>
            <w:proofErr w:type="spellStart"/>
            <w:r w:rsidRPr="00FE0BD5">
              <w:rPr>
                <w:rFonts w:ascii="Times New Roman" w:hAnsi="Times New Roman" w:cs="Times New Roman"/>
                <w:i/>
                <w:sz w:val="10"/>
                <w:szCs w:val="10"/>
                <w:lang w:val="en-US"/>
              </w:rPr>
              <w:t>is</w:t>
            </w:r>
            <w:r>
              <w:rPr>
                <w:rFonts w:ascii="Times New Roman" w:hAnsi="Times New Roman" w:cs="Times New Roman"/>
                <w:i/>
                <w:sz w:val="10"/>
                <w:szCs w:val="10"/>
                <w:lang w:val="en-US"/>
              </w:rPr>
              <w:t>n</w:t>
            </w:r>
            <w:proofErr w:type="spellEnd"/>
            <w:r w:rsidRPr="00FE0BD5">
              <w:rPr>
                <w:rFonts w:ascii="Times New Roman" w:hAnsi="Times New Roman" w:cs="Times New Roman"/>
                <w:i/>
                <w:sz w:val="10"/>
                <w:szCs w:val="10"/>
                <w:lang w:val="en-US"/>
              </w:rPr>
              <w:t>’ t always planned, right, and what if … I mean what if I went into labor at 33 [weeks] and I took [LMWH] yesterday or I took it today and I would worry that I would go into labor; what would ultimately happen, being on the medication and going into labor</w:t>
            </w:r>
            <w:r>
              <w:rPr>
                <w:rFonts w:ascii="Times New Roman" w:hAnsi="Times New Roman" w:cs="Times New Roman"/>
                <w:i/>
                <w:sz w:val="10"/>
                <w:szCs w:val="10"/>
                <w:lang w:val="en-US"/>
              </w:rPr>
              <w:t>]</w:t>
            </w:r>
          </w:p>
        </w:tc>
        <w:tc>
          <w:tcPr>
            <w:tcW w:w="3827" w:type="dxa"/>
          </w:tcPr>
          <w:p w14:paraId="206E8F57" w14:textId="77777777"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CA5AC7">
              <w:rPr>
                <w:rFonts w:ascii="Times New Roman" w:hAnsi="Times New Roman" w:cs="Times New Roman"/>
                <w:i/>
                <w:sz w:val="10"/>
                <w:szCs w:val="10"/>
                <w:lang w:val="en-US"/>
              </w:rPr>
              <w:t>I</w:t>
            </w:r>
            <w:r w:rsidRPr="008F7595">
              <w:rPr>
                <w:rFonts w:ascii="Times New Roman" w:hAnsi="Times New Roman" w:cs="Times New Roman"/>
                <w:sz w:val="10"/>
                <w:szCs w:val="10"/>
                <w:lang w:val="en-US"/>
              </w:rPr>
              <w:t xml:space="preserve"> </w:t>
            </w:r>
            <w:r w:rsidRPr="00CA5AC7">
              <w:rPr>
                <w:rFonts w:ascii="Times New Roman" w:hAnsi="Times New Roman" w:cs="Times New Roman"/>
                <w:i/>
                <w:sz w:val="10"/>
                <w:szCs w:val="10"/>
                <w:lang w:val="en-US"/>
              </w:rPr>
              <w:t>sometimes worry that in the future they find that enoxaparin has a big side-effect for my baby, for example harmful for the heart or skin</w:t>
            </w:r>
            <w:r>
              <w:rPr>
                <w:rFonts w:ascii="Times New Roman" w:hAnsi="Times New Roman" w:cs="Times New Roman"/>
                <w:sz w:val="10"/>
                <w:szCs w:val="10"/>
                <w:lang w:val="en-US"/>
              </w:rPr>
              <w:t>]</w:t>
            </w:r>
          </w:p>
          <w:p w14:paraId="4C7DC822" w14:textId="77777777" w:rsidR="00EB2326" w:rsidRDefault="00EB2326" w:rsidP="00EB2326">
            <w:pPr>
              <w:rPr>
                <w:rFonts w:ascii="Times New Roman" w:hAnsi="Times New Roman" w:cs="Times New Roman"/>
                <w:sz w:val="10"/>
                <w:szCs w:val="10"/>
                <w:lang w:val="en-US"/>
              </w:rPr>
            </w:pPr>
          </w:p>
          <w:p w14:paraId="10739DCA" w14:textId="4E5FF90C"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CA5AC7">
              <w:rPr>
                <w:rFonts w:ascii="Times New Roman" w:hAnsi="Times New Roman" w:cs="Times New Roman"/>
                <w:i/>
                <w:sz w:val="10"/>
                <w:szCs w:val="10"/>
                <w:lang w:val="en-US"/>
              </w:rPr>
              <w:t>I</w:t>
            </w:r>
            <w:r w:rsidRPr="008F7595">
              <w:rPr>
                <w:rFonts w:ascii="Times New Roman" w:hAnsi="Times New Roman" w:cs="Times New Roman"/>
                <w:sz w:val="10"/>
                <w:szCs w:val="10"/>
                <w:lang w:val="en-US"/>
              </w:rPr>
              <w:t xml:space="preserve"> </w:t>
            </w:r>
            <w:r w:rsidRPr="00CA5AC7">
              <w:rPr>
                <w:rFonts w:ascii="Times New Roman" w:hAnsi="Times New Roman" w:cs="Times New Roman"/>
                <w:i/>
                <w:sz w:val="10"/>
                <w:szCs w:val="10"/>
                <w:lang w:val="en-US"/>
              </w:rPr>
              <w:t>do worry about the options for pain relief as have been told I need an epidural due to my hypertension too]</w:t>
            </w:r>
          </w:p>
          <w:p w14:paraId="3E791544" w14:textId="77777777" w:rsidR="00EB2326" w:rsidRDefault="00EB2326" w:rsidP="00EB2326">
            <w:pPr>
              <w:rPr>
                <w:rFonts w:ascii="Times New Roman" w:hAnsi="Times New Roman" w:cs="Times New Roman"/>
                <w:sz w:val="10"/>
                <w:szCs w:val="10"/>
                <w:lang w:val="en-US"/>
              </w:rPr>
            </w:pPr>
          </w:p>
          <w:p w14:paraId="79979049" w14:textId="77777777" w:rsidR="00EB2326" w:rsidRDefault="00EB2326" w:rsidP="00EB2326">
            <w:pPr>
              <w:rPr>
                <w:rFonts w:ascii="Times New Roman" w:hAnsi="Times New Roman" w:cs="Times New Roman"/>
                <w:sz w:val="10"/>
                <w:szCs w:val="10"/>
                <w:lang w:val="en-US"/>
              </w:rPr>
            </w:pPr>
          </w:p>
          <w:p w14:paraId="4687496A" w14:textId="77777777"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CA5AC7">
              <w:rPr>
                <w:rFonts w:ascii="Times New Roman" w:hAnsi="Times New Roman" w:cs="Times New Roman"/>
                <w:i/>
                <w:sz w:val="10"/>
                <w:szCs w:val="10"/>
                <w:lang w:val="en-US"/>
              </w:rPr>
              <w:t>The problem I have is that I get severe pain for 30 min after the jab, and need to lie down. Early on, I decided I would cope better at night. My husband has to administer the injection as I am terrified of needles. I wish there was another way, other than injection of taking this drug! As I am having an elective C-section, I worry that my blood may cause problems during the operation and that if I stop the Clexane before the C-section, this will cause a problem for our baby. I have suffered with severe bruising around every needle mark, this also causes me concern</w:t>
            </w:r>
            <w:r>
              <w:rPr>
                <w:rFonts w:ascii="Times New Roman" w:hAnsi="Times New Roman" w:cs="Times New Roman"/>
                <w:sz w:val="10"/>
                <w:szCs w:val="10"/>
                <w:lang w:val="en-US"/>
              </w:rPr>
              <w:t>]</w:t>
            </w:r>
          </w:p>
          <w:p w14:paraId="4F183BF4" w14:textId="77777777" w:rsidR="00EB2326" w:rsidRDefault="00EB2326" w:rsidP="00EB2326">
            <w:pPr>
              <w:rPr>
                <w:rFonts w:ascii="Times New Roman" w:hAnsi="Times New Roman" w:cs="Times New Roman"/>
                <w:sz w:val="10"/>
                <w:szCs w:val="10"/>
                <w:lang w:val="en-US"/>
              </w:rPr>
            </w:pPr>
          </w:p>
          <w:p w14:paraId="1BB48C71" w14:textId="7435AEB3" w:rsidR="00EB2326" w:rsidRDefault="00EB2326" w:rsidP="00EB2326">
            <w:pPr>
              <w:rPr>
                <w:rFonts w:ascii="Times New Roman" w:hAnsi="Times New Roman" w:cs="Times New Roman"/>
                <w:sz w:val="10"/>
                <w:szCs w:val="10"/>
                <w:lang w:val="en-US"/>
              </w:rPr>
            </w:pPr>
          </w:p>
        </w:tc>
        <w:tc>
          <w:tcPr>
            <w:tcW w:w="1418" w:type="dxa"/>
            <w:vAlign w:val="center"/>
          </w:tcPr>
          <w:p w14:paraId="01BE6243" w14:textId="77777777" w:rsidR="00DB6E6F" w:rsidRPr="007E60C5" w:rsidRDefault="00DB6E6F" w:rsidP="00DB6E6F">
            <w:pPr>
              <w:jc w:val="center"/>
              <w:rPr>
                <w:rFonts w:ascii="Arial" w:hAnsi="Arial" w:cs="Arial"/>
                <w:sz w:val="10"/>
                <w:szCs w:val="10"/>
                <w:lang w:val="en-US"/>
              </w:rPr>
            </w:pPr>
            <w:r w:rsidRPr="007E60C5">
              <w:rPr>
                <w:rFonts w:ascii="Arial" w:hAnsi="Arial" w:cs="Arial"/>
                <w:noProof/>
                <w:sz w:val="10"/>
                <w:szCs w:val="10"/>
                <w:lang w:val="en-US"/>
              </w:rPr>
              <w:drawing>
                <wp:inline distT="0" distB="0" distL="0" distR="0" wp14:anchorId="5EB06ED2" wp14:editId="31985AB6">
                  <wp:extent cx="235585" cy="69290"/>
                  <wp:effectExtent l="0" t="0" r="571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5330" cy="78038"/>
                          </a:xfrm>
                          <a:prstGeom prst="rect">
                            <a:avLst/>
                          </a:prstGeom>
                        </pic:spPr>
                      </pic:pic>
                    </a:graphicData>
                  </a:graphic>
                </wp:inline>
              </w:drawing>
            </w:r>
          </w:p>
          <w:p w14:paraId="787C8232" w14:textId="7FCC60F4" w:rsidR="00EB2326" w:rsidRDefault="00DB6E6F" w:rsidP="00DB6E6F">
            <w:pPr>
              <w:jc w:val="center"/>
              <w:rPr>
                <w:rFonts w:ascii="Times New Roman" w:hAnsi="Times New Roman" w:cs="Times New Roman"/>
                <w:sz w:val="10"/>
                <w:szCs w:val="10"/>
                <w:lang w:val="en-US"/>
              </w:rPr>
            </w:pPr>
            <w:r w:rsidRPr="007E60C5">
              <w:rPr>
                <w:rFonts w:ascii="Arial" w:hAnsi="Arial" w:cs="Arial"/>
                <w:sz w:val="10"/>
                <w:szCs w:val="10"/>
                <w:lang w:val="en-US"/>
              </w:rPr>
              <w:t>Moderate</w:t>
            </w:r>
          </w:p>
        </w:tc>
      </w:tr>
      <w:tr w:rsidR="00EB2326" w14:paraId="794A0483" w14:textId="77777777" w:rsidTr="00DB6E6F">
        <w:tc>
          <w:tcPr>
            <w:tcW w:w="1271" w:type="dxa"/>
            <w:vAlign w:val="center"/>
          </w:tcPr>
          <w:p w14:paraId="3258660B" w14:textId="580A36F8" w:rsidR="00EB2326" w:rsidRDefault="00EB2326" w:rsidP="008547DF">
            <w:pPr>
              <w:rPr>
                <w:rFonts w:ascii="Times New Roman" w:hAnsi="Times New Roman" w:cs="Times New Roman"/>
                <w:sz w:val="10"/>
                <w:szCs w:val="10"/>
                <w:lang w:val="en-US"/>
              </w:rPr>
            </w:pPr>
            <w:r w:rsidRPr="000460DA">
              <w:rPr>
                <w:rFonts w:ascii="Times New Roman" w:hAnsi="Times New Roman" w:cs="Times New Roman"/>
                <w:sz w:val="10"/>
                <w:szCs w:val="10"/>
                <w:lang w:val="en-US"/>
              </w:rPr>
              <w:t xml:space="preserve">Information needs to inform the decision </w:t>
            </w:r>
          </w:p>
        </w:tc>
        <w:tc>
          <w:tcPr>
            <w:tcW w:w="3827" w:type="dxa"/>
          </w:tcPr>
          <w:p w14:paraId="044F8F0A" w14:textId="2E86F3EA" w:rsidR="00EB2326" w:rsidRDefault="008547DF">
            <w:pPr>
              <w:rPr>
                <w:rFonts w:ascii="Times New Roman" w:hAnsi="Times New Roman" w:cs="Times New Roman"/>
                <w:sz w:val="10"/>
                <w:szCs w:val="10"/>
                <w:lang w:val="en-US"/>
              </w:rPr>
            </w:pPr>
            <w:r>
              <w:rPr>
                <w:rFonts w:ascii="Times New Roman" w:hAnsi="Times New Roman" w:cs="Times New Roman"/>
                <w:sz w:val="10"/>
                <w:szCs w:val="10"/>
                <w:lang w:val="en-US"/>
              </w:rPr>
              <w:t>No data</w:t>
            </w:r>
          </w:p>
        </w:tc>
        <w:tc>
          <w:tcPr>
            <w:tcW w:w="3686" w:type="dxa"/>
          </w:tcPr>
          <w:p w14:paraId="1931CCF4" w14:textId="77777777" w:rsidR="008547DF" w:rsidRDefault="008547DF" w:rsidP="008547DF">
            <w:pPr>
              <w:rPr>
                <w:rFonts w:ascii="Times New Roman" w:hAnsi="Times New Roman" w:cs="Times New Roman"/>
                <w:sz w:val="10"/>
                <w:szCs w:val="10"/>
                <w:lang w:val="en-US"/>
              </w:rPr>
            </w:pPr>
            <w:r>
              <w:rPr>
                <w:rFonts w:ascii="Times New Roman" w:hAnsi="Times New Roman" w:cs="Times New Roman"/>
                <w:sz w:val="10"/>
                <w:szCs w:val="10"/>
                <w:lang w:val="en-US"/>
              </w:rPr>
              <w:t>[</w:t>
            </w:r>
            <w:r w:rsidRPr="006520BF">
              <w:rPr>
                <w:rFonts w:ascii="Times New Roman" w:hAnsi="Times New Roman" w:cs="Times New Roman"/>
                <w:i/>
                <w:sz w:val="10"/>
                <w:szCs w:val="10"/>
                <w:lang w:val="en-US"/>
              </w:rPr>
              <w:t>I still wonder if I wouldn’t have asked for those tests, if they would have been offered to me … He [the doctor] told me, no, it’s nature that</w:t>
            </w:r>
            <w:r>
              <w:rPr>
                <w:rFonts w:ascii="Times New Roman" w:hAnsi="Times New Roman" w:cs="Times New Roman"/>
                <w:i/>
                <w:sz w:val="10"/>
                <w:szCs w:val="10"/>
                <w:lang w:val="en-US"/>
              </w:rPr>
              <w:t>´</w:t>
            </w:r>
            <w:r w:rsidRPr="006520BF">
              <w:rPr>
                <w:rFonts w:ascii="Times New Roman" w:hAnsi="Times New Roman" w:cs="Times New Roman"/>
                <w:i/>
                <w:sz w:val="10"/>
                <w:szCs w:val="10"/>
                <w:lang w:val="en-US"/>
              </w:rPr>
              <w:t xml:space="preserve"> s all and I go home and I continue to do this [miscarry] … I wasn’t satisfied with that</w:t>
            </w:r>
            <w:r>
              <w:rPr>
                <w:rFonts w:ascii="Times New Roman" w:hAnsi="Times New Roman" w:cs="Times New Roman"/>
                <w:sz w:val="10"/>
                <w:szCs w:val="10"/>
                <w:lang w:val="en-US"/>
              </w:rPr>
              <w:t>]</w:t>
            </w:r>
          </w:p>
          <w:p w14:paraId="26907745" w14:textId="77777777" w:rsidR="008547DF" w:rsidRDefault="008547DF" w:rsidP="008547DF">
            <w:pPr>
              <w:rPr>
                <w:rFonts w:ascii="Times New Roman" w:hAnsi="Times New Roman" w:cs="Times New Roman"/>
                <w:sz w:val="10"/>
                <w:szCs w:val="10"/>
                <w:lang w:val="en-US"/>
              </w:rPr>
            </w:pPr>
          </w:p>
          <w:p w14:paraId="0F3C689D" w14:textId="77777777" w:rsidR="008547DF" w:rsidRDefault="008547DF" w:rsidP="008547DF">
            <w:pPr>
              <w:rPr>
                <w:rFonts w:ascii="Times New Roman" w:hAnsi="Times New Roman" w:cs="Times New Roman"/>
                <w:sz w:val="10"/>
                <w:szCs w:val="10"/>
                <w:lang w:val="en-US"/>
              </w:rPr>
            </w:pPr>
            <w:r>
              <w:rPr>
                <w:rFonts w:ascii="Times New Roman" w:hAnsi="Times New Roman" w:cs="Times New Roman"/>
                <w:sz w:val="10"/>
                <w:szCs w:val="10"/>
                <w:lang w:val="en-US"/>
              </w:rPr>
              <w:t>[</w:t>
            </w:r>
            <w:r w:rsidRPr="006520BF">
              <w:rPr>
                <w:rFonts w:ascii="Times New Roman" w:hAnsi="Times New Roman" w:cs="Times New Roman"/>
                <w:i/>
                <w:sz w:val="10"/>
                <w:szCs w:val="10"/>
                <w:lang w:val="en-US"/>
              </w:rPr>
              <w:t xml:space="preserve">No, I </w:t>
            </w:r>
            <w:proofErr w:type="gramStart"/>
            <w:r w:rsidRPr="006520BF">
              <w:rPr>
                <w:rFonts w:ascii="Times New Roman" w:hAnsi="Times New Roman" w:cs="Times New Roman"/>
                <w:i/>
                <w:sz w:val="10"/>
                <w:szCs w:val="10"/>
                <w:lang w:val="en-US"/>
              </w:rPr>
              <w:t>don ’</w:t>
            </w:r>
            <w:proofErr w:type="gramEnd"/>
            <w:r w:rsidRPr="006520BF">
              <w:rPr>
                <w:rFonts w:ascii="Times New Roman" w:hAnsi="Times New Roman" w:cs="Times New Roman"/>
                <w:i/>
                <w:sz w:val="10"/>
                <w:szCs w:val="10"/>
                <w:lang w:val="en-US"/>
              </w:rPr>
              <w:t xml:space="preserve"> t remember being given any information and you are insecure about the whole subject, so you are not prepared to ask questions because you don ’ t know what to ask</w:t>
            </w:r>
            <w:r w:rsidRPr="006520BF">
              <w:rPr>
                <w:rFonts w:ascii="Times New Roman" w:hAnsi="Times New Roman" w:cs="Times New Roman"/>
                <w:sz w:val="10"/>
                <w:szCs w:val="10"/>
                <w:lang w:val="en-US"/>
              </w:rPr>
              <w:t>]</w:t>
            </w:r>
          </w:p>
          <w:p w14:paraId="1B85FAA5" w14:textId="77777777" w:rsidR="008547DF" w:rsidRDefault="008547DF" w:rsidP="008547DF">
            <w:pPr>
              <w:rPr>
                <w:rFonts w:ascii="Times New Roman" w:hAnsi="Times New Roman" w:cs="Times New Roman"/>
                <w:sz w:val="10"/>
                <w:szCs w:val="10"/>
                <w:lang w:val="en-US"/>
              </w:rPr>
            </w:pPr>
          </w:p>
          <w:p w14:paraId="7B2F1A57" w14:textId="7DED5AD6" w:rsidR="00EB2326" w:rsidRDefault="008547DF" w:rsidP="008547DF">
            <w:pPr>
              <w:rPr>
                <w:rFonts w:ascii="Times New Roman" w:hAnsi="Times New Roman" w:cs="Times New Roman"/>
                <w:sz w:val="10"/>
                <w:szCs w:val="10"/>
                <w:lang w:val="en-US"/>
              </w:rPr>
            </w:pPr>
            <w:r>
              <w:rPr>
                <w:rFonts w:ascii="Times New Roman" w:hAnsi="Times New Roman" w:cs="Times New Roman"/>
                <w:sz w:val="10"/>
                <w:szCs w:val="10"/>
                <w:lang w:val="en-US"/>
              </w:rPr>
              <w:t>[</w:t>
            </w:r>
            <w:r w:rsidRPr="00FE0BD5">
              <w:rPr>
                <w:rFonts w:ascii="Times New Roman" w:hAnsi="Times New Roman" w:cs="Times New Roman"/>
                <w:i/>
                <w:sz w:val="10"/>
                <w:szCs w:val="10"/>
                <w:lang w:val="en-US"/>
              </w:rPr>
              <w:t>She said “they [doctors] would not treat me with [LMWH]” and at 29 weeks she had a placental abruption. The kid was born much too early, they could not hold on, and the kid has problems … she tells me, “no, push them to give you [LMWH] because you do</w:t>
            </w:r>
            <w:r>
              <w:rPr>
                <w:rFonts w:ascii="Times New Roman" w:hAnsi="Times New Roman" w:cs="Times New Roman"/>
                <w:i/>
                <w:sz w:val="10"/>
                <w:szCs w:val="10"/>
                <w:lang w:val="en-US"/>
              </w:rPr>
              <w:t>n</w:t>
            </w:r>
            <w:r w:rsidRPr="00FE0BD5">
              <w:rPr>
                <w:rFonts w:ascii="Times New Roman" w:hAnsi="Times New Roman" w:cs="Times New Roman"/>
                <w:i/>
                <w:sz w:val="10"/>
                <w:szCs w:val="10"/>
                <w:lang w:val="en-US"/>
              </w:rPr>
              <w:t xml:space="preserve">’ t </w:t>
            </w:r>
            <w:proofErr w:type="gramStart"/>
            <w:r w:rsidRPr="00FE0BD5">
              <w:rPr>
                <w:rFonts w:ascii="Times New Roman" w:hAnsi="Times New Roman" w:cs="Times New Roman"/>
                <w:i/>
                <w:sz w:val="10"/>
                <w:szCs w:val="10"/>
                <w:lang w:val="en-US"/>
              </w:rPr>
              <w:t>wan</w:t>
            </w:r>
            <w:r>
              <w:rPr>
                <w:rFonts w:ascii="Times New Roman" w:hAnsi="Times New Roman" w:cs="Times New Roman"/>
                <w:i/>
                <w:sz w:val="10"/>
                <w:szCs w:val="10"/>
                <w:lang w:val="en-US"/>
              </w:rPr>
              <w:t>t</w:t>
            </w:r>
            <w:proofErr w:type="gramEnd"/>
            <w:r w:rsidRPr="00FE0BD5">
              <w:rPr>
                <w:rFonts w:ascii="Times New Roman" w:hAnsi="Times New Roman" w:cs="Times New Roman"/>
                <w:i/>
                <w:sz w:val="10"/>
                <w:szCs w:val="10"/>
                <w:lang w:val="en-US"/>
              </w:rPr>
              <w:t xml:space="preserve"> an experience like mine.</w:t>
            </w:r>
            <w:r w:rsidRPr="00FE0BD5">
              <w:rPr>
                <w:rFonts w:ascii="Times New Roman" w:hAnsi="Times New Roman" w:cs="Times New Roman"/>
                <w:sz w:val="10"/>
                <w:szCs w:val="10"/>
                <w:lang w:val="en-US"/>
              </w:rPr>
              <w:t>]</w:t>
            </w:r>
          </w:p>
        </w:tc>
        <w:tc>
          <w:tcPr>
            <w:tcW w:w="3827" w:type="dxa"/>
          </w:tcPr>
          <w:p w14:paraId="5FD4AEB7" w14:textId="77777777" w:rsidR="00EB2326" w:rsidRDefault="00EB2326" w:rsidP="00EB2326">
            <w:pPr>
              <w:rPr>
                <w:rFonts w:ascii="Times New Roman" w:hAnsi="Times New Roman" w:cs="Times New Roman"/>
                <w:sz w:val="10"/>
                <w:szCs w:val="10"/>
                <w:lang w:val="en-US"/>
              </w:rPr>
            </w:pPr>
            <w:r>
              <w:rPr>
                <w:rFonts w:ascii="Times New Roman" w:hAnsi="Times New Roman" w:cs="Times New Roman"/>
                <w:sz w:val="10"/>
                <w:szCs w:val="10"/>
                <w:lang w:val="en-US"/>
              </w:rPr>
              <w:t>[</w:t>
            </w:r>
            <w:r w:rsidRPr="00CA5AC7">
              <w:rPr>
                <w:rFonts w:ascii="Times New Roman" w:hAnsi="Times New Roman" w:cs="Times New Roman"/>
                <w:i/>
                <w:sz w:val="10"/>
                <w:szCs w:val="10"/>
                <w:lang w:val="en-US"/>
              </w:rPr>
              <w:t xml:space="preserve">I have no issues injecting if it is safeguarding mine and the </w:t>
            </w:r>
            <w:proofErr w:type="gramStart"/>
            <w:r w:rsidRPr="00CA5AC7">
              <w:rPr>
                <w:rFonts w:ascii="Times New Roman" w:hAnsi="Times New Roman" w:cs="Times New Roman"/>
                <w:i/>
                <w:sz w:val="10"/>
                <w:szCs w:val="10"/>
                <w:lang w:val="en-US"/>
              </w:rPr>
              <w:t>babies</w:t>
            </w:r>
            <w:proofErr w:type="gramEnd"/>
            <w:r w:rsidRPr="00CA5AC7">
              <w:rPr>
                <w:rFonts w:ascii="Times New Roman" w:hAnsi="Times New Roman" w:cs="Times New Roman"/>
                <w:i/>
                <w:sz w:val="10"/>
                <w:szCs w:val="10"/>
                <w:lang w:val="en-US"/>
              </w:rPr>
              <w:t xml:space="preserve"> health but I lack some faith in the safety/side-effects/ general effects of the medicine. Published information on Clexane seems to be contradictory</w:t>
            </w:r>
            <w:r>
              <w:rPr>
                <w:rFonts w:ascii="Times New Roman" w:hAnsi="Times New Roman" w:cs="Times New Roman"/>
                <w:sz w:val="10"/>
                <w:szCs w:val="10"/>
                <w:lang w:val="en-US"/>
              </w:rPr>
              <w:t>]</w:t>
            </w:r>
          </w:p>
          <w:p w14:paraId="7D3F9365" w14:textId="77777777" w:rsidR="00EB2326" w:rsidRDefault="00EB2326" w:rsidP="00EB2326">
            <w:pPr>
              <w:rPr>
                <w:rFonts w:ascii="Times New Roman" w:hAnsi="Times New Roman" w:cs="Times New Roman"/>
                <w:sz w:val="10"/>
                <w:szCs w:val="10"/>
                <w:lang w:val="en-US"/>
              </w:rPr>
            </w:pPr>
          </w:p>
          <w:p w14:paraId="59128626" w14:textId="77777777" w:rsidR="00EB2326" w:rsidRDefault="00EB2326" w:rsidP="00906EB0">
            <w:pPr>
              <w:rPr>
                <w:rFonts w:ascii="Times New Roman" w:hAnsi="Times New Roman" w:cs="Times New Roman"/>
                <w:sz w:val="10"/>
                <w:szCs w:val="10"/>
                <w:lang w:val="en-US"/>
              </w:rPr>
            </w:pPr>
          </w:p>
        </w:tc>
        <w:tc>
          <w:tcPr>
            <w:tcW w:w="1418" w:type="dxa"/>
            <w:vAlign w:val="center"/>
          </w:tcPr>
          <w:p w14:paraId="2B5BF502" w14:textId="77777777" w:rsidR="00A77D25" w:rsidRDefault="00DB6E6F" w:rsidP="00A77D25">
            <w:pPr>
              <w:jc w:val="center"/>
              <w:rPr>
                <w:rFonts w:ascii="Arial" w:hAnsi="Arial" w:cs="Arial"/>
                <w:sz w:val="10"/>
                <w:szCs w:val="10"/>
                <w:lang w:val="en-US"/>
              </w:rPr>
            </w:pPr>
            <w:r w:rsidRPr="007E60C5">
              <w:rPr>
                <w:rFonts w:ascii="Arial" w:hAnsi="Arial" w:cs="Arial"/>
                <w:noProof/>
                <w:sz w:val="10"/>
                <w:szCs w:val="10"/>
                <w:lang w:val="en-US"/>
              </w:rPr>
              <w:drawing>
                <wp:inline distT="0" distB="0" distL="0" distR="0" wp14:anchorId="65743527" wp14:editId="3627F555">
                  <wp:extent cx="234780" cy="74930"/>
                  <wp:effectExtent l="0" t="0" r="0" b="127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w.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3753" cy="96943"/>
                          </a:xfrm>
                          <a:prstGeom prst="rect">
                            <a:avLst/>
                          </a:prstGeom>
                        </pic:spPr>
                      </pic:pic>
                    </a:graphicData>
                  </a:graphic>
                </wp:inline>
              </w:drawing>
            </w:r>
          </w:p>
          <w:p w14:paraId="36B1341A" w14:textId="543FB6FD" w:rsidR="00EB2326" w:rsidRPr="00A77D25" w:rsidRDefault="00DB6E6F" w:rsidP="00A77D25">
            <w:pPr>
              <w:jc w:val="center"/>
              <w:rPr>
                <w:rFonts w:ascii="Arial" w:hAnsi="Arial" w:cs="Arial"/>
                <w:sz w:val="10"/>
                <w:szCs w:val="10"/>
                <w:lang w:val="en-US"/>
              </w:rPr>
            </w:pPr>
            <w:r w:rsidRPr="007E60C5">
              <w:rPr>
                <w:rFonts w:ascii="Arial" w:hAnsi="Arial" w:cs="Arial"/>
                <w:sz w:val="10"/>
                <w:szCs w:val="10"/>
                <w:lang w:val="en-US"/>
              </w:rPr>
              <w:t>Low</w:t>
            </w:r>
          </w:p>
        </w:tc>
      </w:tr>
      <w:tr w:rsidR="00EB2326" w14:paraId="4A1F7125" w14:textId="77777777" w:rsidTr="00DB6E6F">
        <w:tc>
          <w:tcPr>
            <w:tcW w:w="1271" w:type="dxa"/>
            <w:vAlign w:val="center"/>
          </w:tcPr>
          <w:p w14:paraId="2AD035C3" w14:textId="09F7A7AD" w:rsidR="00EB2326" w:rsidRDefault="008547DF" w:rsidP="008547DF">
            <w:pPr>
              <w:rPr>
                <w:rFonts w:ascii="Times New Roman" w:hAnsi="Times New Roman" w:cs="Times New Roman"/>
                <w:sz w:val="10"/>
                <w:szCs w:val="10"/>
                <w:lang w:val="en-US"/>
              </w:rPr>
            </w:pPr>
            <w:r w:rsidRPr="0016166C">
              <w:rPr>
                <w:rFonts w:ascii="Times New Roman" w:hAnsi="Times New Roman" w:cs="Times New Roman"/>
                <w:sz w:val="10"/>
                <w:szCs w:val="10"/>
                <w:lang w:val="en-US"/>
              </w:rPr>
              <w:t>Patient involvement</w:t>
            </w:r>
            <w:r>
              <w:rPr>
                <w:rFonts w:ascii="Times New Roman" w:hAnsi="Times New Roman" w:cs="Times New Roman"/>
                <w:sz w:val="10"/>
                <w:szCs w:val="10"/>
                <w:lang w:val="en-US"/>
              </w:rPr>
              <w:t xml:space="preserve"> in the decision-making</w:t>
            </w:r>
          </w:p>
        </w:tc>
        <w:tc>
          <w:tcPr>
            <w:tcW w:w="3827" w:type="dxa"/>
          </w:tcPr>
          <w:p w14:paraId="17E4640D" w14:textId="77777777" w:rsidR="008547DF" w:rsidRPr="008547DF" w:rsidRDefault="008547DF" w:rsidP="008547DF">
            <w:pPr>
              <w:rPr>
                <w:rFonts w:ascii="Times New Roman" w:hAnsi="Times New Roman" w:cs="Times New Roman"/>
                <w:sz w:val="10"/>
                <w:szCs w:val="10"/>
                <w:lang w:val="en-US"/>
              </w:rPr>
            </w:pPr>
            <w:r w:rsidRPr="008547DF">
              <w:rPr>
                <w:rFonts w:ascii="Times New Roman" w:hAnsi="Times New Roman" w:cs="Times New Roman"/>
                <w:sz w:val="10"/>
                <w:szCs w:val="10"/>
                <w:lang w:val="en-US"/>
              </w:rPr>
              <w:t>[</w:t>
            </w:r>
            <w:r w:rsidRPr="008547DF">
              <w:rPr>
                <w:rFonts w:ascii="Times New Roman" w:hAnsi="Times New Roman" w:cs="Times New Roman"/>
                <w:i/>
                <w:sz w:val="10"/>
                <w:szCs w:val="10"/>
                <w:lang w:val="en-US"/>
              </w:rPr>
              <w:t>You place your faith in that doctor…that’s what makes you make that decision to go for it or not [to use LMWH injections], it depends on the kind of information you’re being given</w:t>
            </w:r>
            <w:r w:rsidRPr="008547DF">
              <w:rPr>
                <w:rFonts w:ascii="Times New Roman" w:hAnsi="Times New Roman" w:cs="Times New Roman"/>
                <w:sz w:val="10"/>
                <w:szCs w:val="10"/>
                <w:lang w:val="en-US"/>
              </w:rPr>
              <w:t>]</w:t>
            </w:r>
          </w:p>
          <w:p w14:paraId="2FDF098F" w14:textId="77777777" w:rsidR="008547DF" w:rsidRPr="008547DF" w:rsidRDefault="008547DF" w:rsidP="008547DF">
            <w:pPr>
              <w:rPr>
                <w:rFonts w:ascii="Times New Roman" w:hAnsi="Times New Roman" w:cs="Times New Roman"/>
                <w:sz w:val="10"/>
                <w:szCs w:val="10"/>
                <w:lang w:val="en-US"/>
              </w:rPr>
            </w:pPr>
          </w:p>
          <w:p w14:paraId="310A0755" w14:textId="1A7E8DB1" w:rsidR="00EB2326" w:rsidRPr="008547DF" w:rsidRDefault="008547DF" w:rsidP="008547DF">
            <w:pPr>
              <w:rPr>
                <w:rFonts w:ascii="Times New Roman" w:hAnsi="Times New Roman" w:cs="Times New Roman"/>
                <w:sz w:val="10"/>
                <w:szCs w:val="10"/>
                <w:lang w:val="en-US"/>
              </w:rPr>
            </w:pPr>
            <w:r w:rsidRPr="008547DF">
              <w:rPr>
                <w:rFonts w:ascii="Times New Roman" w:hAnsi="Times New Roman" w:cs="Times New Roman"/>
                <w:sz w:val="10"/>
                <w:szCs w:val="10"/>
                <w:lang w:val="en-US"/>
              </w:rPr>
              <w:t>[</w:t>
            </w:r>
            <w:r w:rsidRPr="008547DF">
              <w:rPr>
                <w:rFonts w:ascii="Times New Roman" w:hAnsi="Times New Roman" w:cs="Times New Roman"/>
                <w:i/>
                <w:sz w:val="10"/>
                <w:szCs w:val="10"/>
                <w:lang w:val="en-US"/>
              </w:rPr>
              <w:t>I felt pretty involved. I didn’t feel like pressured into taking [LMWH] if I did get pregnant. It was really up to me to say I want to take the injections or not… I felt involved in the decision</w:t>
            </w:r>
            <w:r w:rsidRPr="008547DF">
              <w:rPr>
                <w:rFonts w:ascii="Times New Roman" w:hAnsi="Times New Roman" w:cs="Times New Roman"/>
                <w:sz w:val="10"/>
                <w:szCs w:val="10"/>
                <w:lang w:val="en-US"/>
              </w:rPr>
              <w:t>]</w:t>
            </w:r>
          </w:p>
        </w:tc>
        <w:tc>
          <w:tcPr>
            <w:tcW w:w="3686" w:type="dxa"/>
          </w:tcPr>
          <w:p w14:paraId="76B29FEA" w14:textId="77777777" w:rsidR="008547DF" w:rsidRDefault="008547DF" w:rsidP="008547DF">
            <w:pPr>
              <w:rPr>
                <w:rFonts w:ascii="Times New Roman" w:hAnsi="Times New Roman" w:cs="Times New Roman"/>
                <w:sz w:val="10"/>
                <w:szCs w:val="10"/>
                <w:lang w:val="en-US"/>
              </w:rPr>
            </w:pPr>
            <w:r>
              <w:rPr>
                <w:rFonts w:ascii="Times New Roman" w:hAnsi="Times New Roman" w:cs="Times New Roman"/>
                <w:sz w:val="10"/>
                <w:szCs w:val="10"/>
                <w:lang w:val="en-US"/>
              </w:rPr>
              <w:t>[</w:t>
            </w:r>
            <w:r w:rsidRPr="006520BF">
              <w:rPr>
                <w:rFonts w:ascii="Times New Roman" w:hAnsi="Times New Roman" w:cs="Times New Roman"/>
                <w:i/>
                <w:sz w:val="10"/>
                <w:szCs w:val="10"/>
                <w:lang w:val="en-US"/>
              </w:rPr>
              <w:t>She [the obstetrician] told me I had a choice of going through it or not going through it, I risk whatever reaction I have to the [LWMH] to have a good pregnancy. It’s up to me. The [LWMH] might help the pregnancy or it might not, we don’t know</w:t>
            </w:r>
            <w:r>
              <w:rPr>
                <w:rFonts w:ascii="Times New Roman" w:hAnsi="Times New Roman" w:cs="Times New Roman"/>
                <w:sz w:val="10"/>
                <w:szCs w:val="10"/>
                <w:lang w:val="en-US"/>
              </w:rPr>
              <w:t>]</w:t>
            </w:r>
          </w:p>
          <w:p w14:paraId="182626D8" w14:textId="77777777" w:rsidR="00EB2326" w:rsidRDefault="00EB2326">
            <w:pPr>
              <w:rPr>
                <w:rFonts w:ascii="Times New Roman" w:hAnsi="Times New Roman" w:cs="Times New Roman"/>
                <w:sz w:val="10"/>
                <w:szCs w:val="10"/>
                <w:lang w:val="en-US"/>
              </w:rPr>
            </w:pPr>
          </w:p>
        </w:tc>
        <w:tc>
          <w:tcPr>
            <w:tcW w:w="3827" w:type="dxa"/>
          </w:tcPr>
          <w:p w14:paraId="1CAC2AC0" w14:textId="77777777" w:rsidR="00906EB0" w:rsidRPr="00F41A7F" w:rsidRDefault="00906EB0" w:rsidP="00906EB0">
            <w:pPr>
              <w:rPr>
                <w:rFonts w:ascii="Times New Roman" w:hAnsi="Times New Roman" w:cs="Times New Roman"/>
                <w:i/>
                <w:sz w:val="10"/>
                <w:szCs w:val="10"/>
                <w:lang w:val="en-US"/>
              </w:rPr>
            </w:pPr>
            <w:r>
              <w:rPr>
                <w:rFonts w:ascii="Times New Roman" w:hAnsi="Times New Roman" w:cs="Times New Roman"/>
                <w:i/>
                <w:sz w:val="10"/>
                <w:szCs w:val="10"/>
                <w:lang w:val="en-US"/>
              </w:rPr>
              <w:t>[</w:t>
            </w:r>
            <w:r w:rsidRPr="00F41A7F">
              <w:rPr>
                <w:rFonts w:ascii="Times New Roman" w:hAnsi="Times New Roman" w:cs="Times New Roman"/>
                <w:i/>
                <w:sz w:val="10"/>
                <w:szCs w:val="10"/>
                <w:lang w:val="en-US"/>
              </w:rPr>
              <w:t>I do not have a problem doing injections and was aware of the possibility of the injections before becoming pregnant. However, I think other women might benefit from more time and support around the use of Clexane in their pregnancy</w:t>
            </w:r>
            <w:r>
              <w:rPr>
                <w:rFonts w:ascii="Times New Roman" w:hAnsi="Times New Roman" w:cs="Times New Roman"/>
                <w:i/>
                <w:sz w:val="10"/>
                <w:szCs w:val="10"/>
                <w:lang w:val="en-US"/>
              </w:rPr>
              <w:t>]</w:t>
            </w:r>
          </w:p>
          <w:p w14:paraId="0AACD83B" w14:textId="3B934ADF" w:rsidR="00EB2326" w:rsidRDefault="00EB2326">
            <w:pPr>
              <w:rPr>
                <w:rFonts w:ascii="Times New Roman" w:hAnsi="Times New Roman" w:cs="Times New Roman"/>
                <w:sz w:val="10"/>
                <w:szCs w:val="10"/>
                <w:lang w:val="en-US"/>
              </w:rPr>
            </w:pPr>
          </w:p>
        </w:tc>
        <w:tc>
          <w:tcPr>
            <w:tcW w:w="1418" w:type="dxa"/>
            <w:vAlign w:val="center"/>
          </w:tcPr>
          <w:p w14:paraId="26CDC86E" w14:textId="77777777" w:rsidR="00DB6E6F" w:rsidRPr="007E60C5" w:rsidRDefault="00DB6E6F" w:rsidP="00DB6E6F">
            <w:pPr>
              <w:jc w:val="center"/>
              <w:rPr>
                <w:rFonts w:ascii="Arial" w:hAnsi="Arial" w:cs="Arial"/>
                <w:sz w:val="10"/>
                <w:szCs w:val="10"/>
                <w:lang w:val="en-US"/>
              </w:rPr>
            </w:pPr>
            <w:r w:rsidRPr="007E60C5">
              <w:rPr>
                <w:rFonts w:ascii="Arial" w:hAnsi="Arial" w:cs="Arial"/>
                <w:noProof/>
                <w:sz w:val="10"/>
                <w:szCs w:val="10"/>
                <w:lang w:val="en-US"/>
              </w:rPr>
              <w:drawing>
                <wp:inline distT="0" distB="0" distL="0" distR="0" wp14:anchorId="68A915CD" wp14:editId="39B65122">
                  <wp:extent cx="235585" cy="69290"/>
                  <wp:effectExtent l="0" t="0" r="571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5330" cy="78038"/>
                          </a:xfrm>
                          <a:prstGeom prst="rect">
                            <a:avLst/>
                          </a:prstGeom>
                        </pic:spPr>
                      </pic:pic>
                    </a:graphicData>
                  </a:graphic>
                </wp:inline>
              </w:drawing>
            </w:r>
          </w:p>
          <w:p w14:paraId="23F005E9" w14:textId="3F8EE9B8" w:rsidR="00EB2326" w:rsidRDefault="00DB6E6F" w:rsidP="00DB6E6F">
            <w:pPr>
              <w:jc w:val="center"/>
              <w:rPr>
                <w:rFonts w:ascii="Times New Roman" w:hAnsi="Times New Roman" w:cs="Times New Roman"/>
                <w:sz w:val="10"/>
                <w:szCs w:val="10"/>
                <w:lang w:val="en-US"/>
              </w:rPr>
            </w:pPr>
            <w:r w:rsidRPr="007E60C5">
              <w:rPr>
                <w:rFonts w:ascii="Arial" w:hAnsi="Arial" w:cs="Arial"/>
                <w:sz w:val="10"/>
                <w:szCs w:val="10"/>
                <w:lang w:val="en-US"/>
              </w:rPr>
              <w:t>Moderate</w:t>
            </w:r>
          </w:p>
        </w:tc>
      </w:tr>
    </w:tbl>
    <w:p w14:paraId="78B14CE2" w14:textId="58CECFA6" w:rsidR="00B41C2C" w:rsidRDefault="00B41C2C" w:rsidP="003D149A">
      <w:pPr>
        <w:rPr>
          <w:rFonts w:ascii="Arial" w:hAnsi="Arial" w:cs="Arial"/>
          <w:sz w:val="16"/>
          <w:szCs w:val="16"/>
          <w:lang w:val="en-US"/>
        </w:rPr>
      </w:pPr>
    </w:p>
    <w:p w14:paraId="1101008E" w14:textId="77777777" w:rsidR="009E400C" w:rsidRPr="00A144F5" w:rsidRDefault="009E400C" w:rsidP="003D149A">
      <w:pPr>
        <w:rPr>
          <w:rFonts w:ascii="Arial" w:hAnsi="Arial" w:cs="Arial"/>
          <w:sz w:val="16"/>
          <w:szCs w:val="16"/>
          <w:lang w:val="en-US"/>
        </w:rPr>
      </w:pPr>
    </w:p>
    <w:p w14:paraId="0C6F8AC1" w14:textId="7017C367" w:rsidR="000017D4" w:rsidRPr="00984FB5" w:rsidRDefault="000017D4" w:rsidP="00984FB5">
      <w:pPr>
        <w:rPr>
          <w:rFonts w:ascii="Arial" w:hAnsi="Arial" w:cs="Arial"/>
          <w:sz w:val="16"/>
          <w:szCs w:val="16"/>
          <w:lang w:val="en-US"/>
        </w:rPr>
      </w:pPr>
    </w:p>
    <w:sectPr w:rsidR="000017D4" w:rsidRPr="00984FB5" w:rsidSect="00DA6F20">
      <w:pgSz w:w="16840" w:h="11900" w:orient="landscape"/>
      <w:pgMar w:top="1701" w:right="1418" w:bottom="1701"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C6631" w16cex:dateUtc="2022-03-04T15:19:00Z"/>
  <w16cex:commentExtensible w16cex:durableId="25CC6648" w16cex:dateUtc="2022-03-04T15:19:00Z"/>
  <w16cex:commentExtensible w16cex:durableId="25CC6685" w16cex:dateUtc="2022-03-04T15:20:00Z"/>
  <w16cex:commentExtensible w16cex:durableId="25CC6655" w16cex:dateUtc="2022-03-04T15:20:00Z"/>
  <w16cex:commentExtensible w16cex:durableId="25CC66A4" w16cex:dateUtc="2022-03-04T15:21:00Z"/>
  <w16cex:commentExtensible w16cex:durableId="25CC66B8" w16cex:dateUtc="2022-03-04T15:2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D4E743" w14:textId="77777777" w:rsidR="00553633" w:rsidRDefault="00553633" w:rsidP="0071783A">
      <w:r>
        <w:separator/>
      </w:r>
    </w:p>
  </w:endnote>
  <w:endnote w:type="continuationSeparator" w:id="0">
    <w:p w14:paraId="54946B24" w14:textId="77777777" w:rsidR="00553633" w:rsidRDefault="00553633" w:rsidP="00717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77C2B" w14:textId="77777777" w:rsidR="00553633" w:rsidRDefault="00553633" w:rsidP="0071783A">
      <w:r>
        <w:separator/>
      </w:r>
    </w:p>
  </w:footnote>
  <w:footnote w:type="continuationSeparator" w:id="0">
    <w:p w14:paraId="4C357EEB" w14:textId="77777777" w:rsidR="00553633" w:rsidRDefault="00553633" w:rsidP="00717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6pt;height:9.35pt;visibility:visible;mso-wrap-style:square" o:bullet="t">
        <v:imagedata r:id="rId1" o:title=""/>
      </v:shape>
    </w:pict>
  </w:numPicBullet>
  <w:abstractNum w:abstractNumId="0" w15:restartNumberingAfterBreak="0">
    <w:nsid w:val="068969BE"/>
    <w:multiLevelType w:val="hybridMultilevel"/>
    <w:tmpl w:val="C7F6E102"/>
    <w:lvl w:ilvl="0" w:tplc="E3523DA8">
      <w:start w:val="3"/>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7487C42"/>
    <w:multiLevelType w:val="hybridMultilevel"/>
    <w:tmpl w:val="879AAA6C"/>
    <w:lvl w:ilvl="0" w:tplc="96ACC20A">
      <w:start w:val="1"/>
      <w:numFmt w:val="bullet"/>
      <w:lvlText w:val=""/>
      <w:lvlPicBulletId w:val="0"/>
      <w:lvlJc w:val="left"/>
      <w:pPr>
        <w:tabs>
          <w:tab w:val="num" w:pos="720"/>
        </w:tabs>
        <w:ind w:left="720" w:hanging="360"/>
      </w:pPr>
      <w:rPr>
        <w:rFonts w:ascii="Symbol" w:hAnsi="Symbol" w:hint="default"/>
      </w:rPr>
    </w:lvl>
    <w:lvl w:ilvl="1" w:tplc="7A3CE48A" w:tentative="1">
      <w:start w:val="1"/>
      <w:numFmt w:val="bullet"/>
      <w:lvlText w:val=""/>
      <w:lvlJc w:val="left"/>
      <w:pPr>
        <w:tabs>
          <w:tab w:val="num" w:pos="1440"/>
        </w:tabs>
        <w:ind w:left="1440" w:hanging="360"/>
      </w:pPr>
      <w:rPr>
        <w:rFonts w:ascii="Symbol" w:hAnsi="Symbol" w:hint="default"/>
      </w:rPr>
    </w:lvl>
    <w:lvl w:ilvl="2" w:tplc="19787DCA" w:tentative="1">
      <w:start w:val="1"/>
      <w:numFmt w:val="bullet"/>
      <w:lvlText w:val=""/>
      <w:lvlJc w:val="left"/>
      <w:pPr>
        <w:tabs>
          <w:tab w:val="num" w:pos="2160"/>
        </w:tabs>
        <w:ind w:left="2160" w:hanging="360"/>
      </w:pPr>
      <w:rPr>
        <w:rFonts w:ascii="Symbol" w:hAnsi="Symbol" w:hint="default"/>
      </w:rPr>
    </w:lvl>
    <w:lvl w:ilvl="3" w:tplc="453EEF00" w:tentative="1">
      <w:start w:val="1"/>
      <w:numFmt w:val="bullet"/>
      <w:lvlText w:val=""/>
      <w:lvlJc w:val="left"/>
      <w:pPr>
        <w:tabs>
          <w:tab w:val="num" w:pos="2880"/>
        </w:tabs>
        <w:ind w:left="2880" w:hanging="360"/>
      </w:pPr>
      <w:rPr>
        <w:rFonts w:ascii="Symbol" w:hAnsi="Symbol" w:hint="default"/>
      </w:rPr>
    </w:lvl>
    <w:lvl w:ilvl="4" w:tplc="6408F456" w:tentative="1">
      <w:start w:val="1"/>
      <w:numFmt w:val="bullet"/>
      <w:lvlText w:val=""/>
      <w:lvlJc w:val="left"/>
      <w:pPr>
        <w:tabs>
          <w:tab w:val="num" w:pos="3600"/>
        </w:tabs>
        <w:ind w:left="3600" w:hanging="360"/>
      </w:pPr>
      <w:rPr>
        <w:rFonts w:ascii="Symbol" w:hAnsi="Symbol" w:hint="default"/>
      </w:rPr>
    </w:lvl>
    <w:lvl w:ilvl="5" w:tplc="277E7A94" w:tentative="1">
      <w:start w:val="1"/>
      <w:numFmt w:val="bullet"/>
      <w:lvlText w:val=""/>
      <w:lvlJc w:val="left"/>
      <w:pPr>
        <w:tabs>
          <w:tab w:val="num" w:pos="4320"/>
        </w:tabs>
        <w:ind w:left="4320" w:hanging="360"/>
      </w:pPr>
      <w:rPr>
        <w:rFonts w:ascii="Symbol" w:hAnsi="Symbol" w:hint="default"/>
      </w:rPr>
    </w:lvl>
    <w:lvl w:ilvl="6" w:tplc="F9E8CE2C" w:tentative="1">
      <w:start w:val="1"/>
      <w:numFmt w:val="bullet"/>
      <w:lvlText w:val=""/>
      <w:lvlJc w:val="left"/>
      <w:pPr>
        <w:tabs>
          <w:tab w:val="num" w:pos="5040"/>
        </w:tabs>
        <w:ind w:left="5040" w:hanging="360"/>
      </w:pPr>
      <w:rPr>
        <w:rFonts w:ascii="Symbol" w:hAnsi="Symbol" w:hint="default"/>
      </w:rPr>
    </w:lvl>
    <w:lvl w:ilvl="7" w:tplc="EA102710" w:tentative="1">
      <w:start w:val="1"/>
      <w:numFmt w:val="bullet"/>
      <w:lvlText w:val=""/>
      <w:lvlJc w:val="left"/>
      <w:pPr>
        <w:tabs>
          <w:tab w:val="num" w:pos="5760"/>
        </w:tabs>
        <w:ind w:left="5760" w:hanging="360"/>
      </w:pPr>
      <w:rPr>
        <w:rFonts w:ascii="Symbol" w:hAnsi="Symbol" w:hint="default"/>
      </w:rPr>
    </w:lvl>
    <w:lvl w:ilvl="8" w:tplc="F02674E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DB60D12"/>
    <w:multiLevelType w:val="hybridMultilevel"/>
    <w:tmpl w:val="5DE8F41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22777480"/>
    <w:multiLevelType w:val="hybridMultilevel"/>
    <w:tmpl w:val="2078F09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2398343C"/>
    <w:multiLevelType w:val="hybridMultilevel"/>
    <w:tmpl w:val="8138E314"/>
    <w:lvl w:ilvl="0" w:tplc="40149248">
      <w:start w:val="4"/>
      <w:numFmt w:val="bullet"/>
      <w:lvlText w:val=""/>
      <w:lvlJc w:val="left"/>
      <w:pPr>
        <w:ind w:left="720" w:hanging="360"/>
      </w:pPr>
      <w:rPr>
        <w:rFonts w:ascii="Symbol" w:eastAsiaTheme="minorHAnsi"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510A2D2A"/>
    <w:multiLevelType w:val="hybridMultilevel"/>
    <w:tmpl w:val="D48EC72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5906771F"/>
    <w:multiLevelType w:val="hybridMultilevel"/>
    <w:tmpl w:val="B2C02402"/>
    <w:lvl w:ilvl="0" w:tplc="BDAC219A">
      <w:start w:val="81"/>
      <w:numFmt w:val="decimal"/>
      <w:lvlText w:val="%1"/>
      <w:lvlJc w:val="left"/>
      <w:pPr>
        <w:ind w:left="720" w:hanging="360"/>
      </w:pPr>
      <w:rPr>
        <w:rFonts w:hint="default"/>
        <w:sz w:val="15"/>
        <w:szCs w:val="15"/>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6CE97EAB"/>
    <w:multiLevelType w:val="hybridMultilevel"/>
    <w:tmpl w:val="583098CC"/>
    <w:lvl w:ilvl="0" w:tplc="53B80FC0">
      <w:start w:val="1"/>
      <w:numFmt w:val="bullet"/>
      <w:lvlText w:val=""/>
      <w:lvlPicBulletId w:val="0"/>
      <w:lvlJc w:val="left"/>
      <w:pPr>
        <w:tabs>
          <w:tab w:val="num" w:pos="644"/>
        </w:tabs>
        <w:ind w:left="644" w:hanging="360"/>
      </w:pPr>
      <w:rPr>
        <w:rFonts w:ascii="Symbol" w:hAnsi="Symbol" w:hint="default"/>
      </w:rPr>
    </w:lvl>
    <w:lvl w:ilvl="1" w:tplc="B0B4610C" w:tentative="1">
      <w:start w:val="1"/>
      <w:numFmt w:val="bullet"/>
      <w:lvlText w:val=""/>
      <w:lvlJc w:val="left"/>
      <w:pPr>
        <w:tabs>
          <w:tab w:val="num" w:pos="1364"/>
        </w:tabs>
        <w:ind w:left="1364" w:hanging="360"/>
      </w:pPr>
      <w:rPr>
        <w:rFonts w:ascii="Symbol" w:hAnsi="Symbol" w:hint="default"/>
      </w:rPr>
    </w:lvl>
    <w:lvl w:ilvl="2" w:tplc="6D62B878" w:tentative="1">
      <w:start w:val="1"/>
      <w:numFmt w:val="bullet"/>
      <w:lvlText w:val=""/>
      <w:lvlJc w:val="left"/>
      <w:pPr>
        <w:tabs>
          <w:tab w:val="num" w:pos="2084"/>
        </w:tabs>
        <w:ind w:left="2084" w:hanging="360"/>
      </w:pPr>
      <w:rPr>
        <w:rFonts w:ascii="Symbol" w:hAnsi="Symbol" w:hint="default"/>
      </w:rPr>
    </w:lvl>
    <w:lvl w:ilvl="3" w:tplc="7FAC5540" w:tentative="1">
      <w:start w:val="1"/>
      <w:numFmt w:val="bullet"/>
      <w:lvlText w:val=""/>
      <w:lvlJc w:val="left"/>
      <w:pPr>
        <w:tabs>
          <w:tab w:val="num" w:pos="2804"/>
        </w:tabs>
        <w:ind w:left="2804" w:hanging="360"/>
      </w:pPr>
      <w:rPr>
        <w:rFonts w:ascii="Symbol" w:hAnsi="Symbol" w:hint="default"/>
      </w:rPr>
    </w:lvl>
    <w:lvl w:ilvl="4" w:tplc="D6A63B8C" w:tentative="1">
      <w:start w:val="1"/>
      <w:numFmt w:val="bullet"/>
      <w:lvlText w:val=""/>
      <w:lvlJc w:val="left"/>
      <w:pPr>
        <w:tabs>
          <w:tab w:val="num" w:pos="3524"/>
        </w:tabs>
        <w:ind w:left="3524" w:hanging="360"/>
      </w:pPr>
      <w:rPr>
        <w:rFonts w:ascii="Symbol" w:hAnsi="Symbol" w:hint="default"/>
      </w:rPr>
    </w:lvl>
    <w:lvl w:ilvl="5" w:tplc="D8409294" w:tentative="1">
      <w:start w:val="1"/>
      <w:numFmt w:val="bullet"/>
      <w:lvlText w:val=""/>
      <w:lvlJc w:val="left"/>
      <w:pPr>
        <w:tabs>
          <w:tab w:val="num" w:pos="4244"/>
        </w:tabs>
        <w:ind w:left="4244" w:hanging="360"/>
      </w:pPr>
      <w:rPr>
        <w:rFonts w:ascii="Symbol" w:hAnsi="Symbol" w:hint="default"/>
      </w:rPr>
    </w:lvl>
    <w:lvl w:ilvl="6" w:tplc="AD7CF7FE" w:tentative="1">
      <w:start w:val="1"/>
      <w:numFmt w:val="bullet"/>
      <w:lvlText w:val=""/>
      <w:lvlJc w:val="left"/>
      <w:pPr>
        <w:tabs>
          <w:tab w:val="num" w:pos="4964"/>
        </w:tabs>
        <w:ind w:left="4964" w:hanging="360"/>
      </w:pPr>
      <w:rPr>
        <w:rFonts w:ascii="Symbol" w:hAnsi="Symbol" w:hint="default"/>
      </w:rPr>
    </w:lvl>
    <w:lvl w:ilvl="7" w:tplc="705E3E2A" w:tentative="1">
      <w:start w:val="1"/>
      <w:numFmt w:val="bullet"/>
      <w:lvlText w:val=""/>
      <w:lvlJc w:val="left"/>
      <w:pPr>
        <w:tabs>
          <w:tab w:val="num" w:pos="5684"/>
        </w:tabs>
        <w:ind w:left="5684" w:hanging="360"/>
      </w:pPr>
      <w:rPr>
        <w:rFonts w:ascii="Symbol" w:hAnsi="Symbol" w:hint="default"/>
      </w:rPr>
    </w:lvl>
    <w:lvl w:ilvl="8" w:tplc="60B8FFA4" w:tentative="1">
      <w:start w:val="1"/>
      <w:numFmt w:val="bullet"/>
      <w:lvlText w:val=""/>
      <w:lvlJc w:val="left"/>
      <w:pPr>
        <w:tabs>
          <w:tab w:val="num" w:pos="6404"/>
        </w:tabs>
        <w:ind w:left="6404" w:hanging="360"/>
      </w:pPr>
      <w:rPr>
        <w:rFonts w:ascii="Symbol" w:hAnsi="Symbol" w:hint="default"/>
      </w:rPr>
    </w:lvl>
  </w:abstractNum>
  <w:abstractNum w:abstractNumId="8" w15:restartNumberingAfterBreak="0">
    <w:nsid w:val="7B221790"/>
    <w:multiLevelType w:val="hybridMultilevel"/>
    <w:tmpl w:val="5F944582"/>
    <w:lvl w:ilvl="0" w:tplc="2020E858">
      <w:start w:val="1"/>
      <w:numFmt w:val="bullet"/>
      <w:lvlText w:val=""/>
      <w:lvlPicBulletId w:val="0"/>
      <w:lvlJc w:val="left"/>
      <w:pPr>
        <w:tabs>
          <w:tab w:val="num" w:pos="720"/>
        </w:tabs>
        <w:ind w:left="720" w:hanging="360"/>
      </w:pPr>
      <w:rPr>
        <w:rFonts w:ascii="Symbol" w:hAnsi="Symbol" w:hint="default"/>
      </w:rPr>
    </w:lvl>
    <w:lvl w:ilvl="1" w:tplc="F8D23C1E" w:tentative="1">
      <w:start w:val="1"/>
      <w:numFmt w:val="bullet"/>
      <w:lvlText w:val=""/>
      <w:lvlJc w:val="left"/>
      <w:pPr>
        <w:tabs>
          <w:tab w:val="num" w:pos="1440"/>
        </w:tabs>
        <w:ind w:left="1440" w:hanging="360"/>
      </w:pPr>
      <w:rPr>
        <w:rFonts w:ascii="Symbol" w:hAnsi="Symbol" w:hint="default"/>
      </w:rPr>
    </w:lvl>
    <w:lvl w:ilvl="2" w:tplc="B2388FD0" w:tentative="1">
      <w:start w:val="1"/>
      <w:numFmt w:val="bullet"/>
      <w:lvlText w:val=""/>
      <w:lvlJc w:val="left"/>
      <w:pPr>
        <w:tabs>
          <w:tab w:val="num" w:pos="2160"/>
        </w:tabs>
        <w:ind w:left="2160" w:hanging="360"/>
      </w:pPr>
      <w:rPr>
        <w:rFonts w:ascii="Symbol" w:hAnsi="Symbol" w:hint="default"/>
      </w:rPr>
    </w:lvl>
    <w:lvl w:ilvl="3" w:tplc="ACA4BF08" w:tentative="1">
      <w:start w:val="1"/>
      <w:numFmt w:val="bullet"/>
      <w:lvlText w:val=""/>
      <w:lvlJc w:val="left"/>
      <w:pPr>
        <w:tabs>
          <w:tab w:val="num" w:pos="2880"/>
        </w:tabs>
        <w:ind w:left="2880" w:hanging="360"/>
      </w:pPr>
      <w:rPr>
        <w:rFonts w:ascii="Symbol" w:hAnsi="Symbol" w:hint="default"/>
      </w:rPr>
    </w:lvl>
    <w:lvl w:ilvl="4" w:tplc="280A8CEC" w:tentative="1">
      <w:start w:val="1"/>
      <w:numFmt w:val="bullet"/>
      <w:lvlText w:val=""/>
      <w:lvlJc w:val="left"/>
      <w:pPr>
        <w:tabs>
          <w:tab w:val="num" w:pos="3600"/>
        </w:tabs>
        <w:ind w:left="3600" w:hanging="360"/>
      </w:pPr>
      <w:rPr>
        <w:rFonts w:ascii="Symbol" w:hAnsi="Symbol" w:hint="default"/>
      </w:rPr>
    </w:lvl>
    <w:lvl w:ilvl="5" w:tplc="C4BAA118" w:tentative="1">
      <w:start w:val="1"/>
      <w:numFmt w:val="bullet"/>
      <w:lvlText w:val=""/>
      <w:lvlJc w:val="left"/>
      <w:pPr>
        <w:tabs>
          <w:tab w:val="num" w:pos="4320"/>
        </w:tabs>
        <w:ind w:left="4320" w:hanging="360"/>
      </w:pPr>
      <w:rPr>
        <w:rFonts w:ascii="Symbol" w:hAnsi="Symbol" w:hint="default"/>
      </w:rPr>
    </w:lvl>
    <w:lvl w:ilvl="6" w:tplc="AA424D4A" w:tentative="1">
      <w:start w:val="1"/>
      <w:numFmt w:val="bullet"/>
      <w:lvlText w:val=""/>
      <w:lvlJc w:val="left"/>
      <w:pPr>
        <w:tabs>
          <w:tab w:val="num" w:pos="5040"/>
        </w:tabs>
        <w:ind w:left="5040" w:hanging="360"/>
      </w:pPr>
      <w:rPr>
        <w:rFonts w:ascii="Symbol" w:hAnsi="Symbol" w:hint="default"/>
      </w:rPr>
    </w:lvl>
    <w:lvl w:ilvl="7" w:tplc="A4B4F9E0" w:tentative="1">
      <w:start w:val="1"/>
      <w:numFmt w:val="bullet"/>
      <w:lvlText w:val=""/>
      <w:lvlJc w:val="left"/>
      <w:pPr>
        <w:tabs>
          <w:tab w:val="num" w:pos="5760"/>
        </w:tabs>
        <w:ind w:left="5760" w:hanging="360"/>
      </w:pPr>
      <w:rPr>
        <w:rFonts w:ascii="Symbol" w:hAnsi="Symbol" w:hint="default"/>
      </w:rPr>
    </w:lvl>
    <w:lvl w:ilvl="8" w:tplc="966661C6" w:tentative="1">
      <w:start w:val="1"/>
      <w:numFmt w:val="bullet"/>
      <w:lvlText w:val=""/>
      <w:lvlJc w:val="left"/>
      <w:pPr>
        <w:tabs>
          <w:tab w:val="num" w:pos="6480"/>
        </w:tabs>
        <w:ind w:left="6480" w:hanging="360"/>
      </w:pPr>
      <w:rPr>
        <w:rFonts w:ascii="Symbol" w:hAnsi="Symbol" w:hint="default"/>
      </w:rPr>
    </w:lvl>
  </w:abstractNum>
  <w:num w:numId="1">
    <w:abstractNumId w:val="3"/>
  </w:num>
  <w:num w:numId="2">
    <w:abstractNumId w:val="2"/>
  </w:num>
  <w:num w:numId="3">
    <w:abstractNumId w:val="4"/>
  </w:num>
  <w:num w:numId="4">
    <w:abstractNumId w:val="5"/>
  </w:num>
  <w:num w:numId="5">
    <w:abstractNumId w:val="1"/>
  </w:num>
  <w:num w:numId="6">
    <w:abstractNumId w:val="7"/>
  </w:num>
  <w:num w:numId="7">
    <w:abstractNumId w:val="8"/>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D8A"/>
    <w:rsid w:val="000017D4"/>
    <w:rsid w:val="00005D19"/>
    <w:rsid w:val="000269E1"/>
    <w:rsid w:val="00037619"/>
    <w:rsid w:val="000460DA"/>
    <w:rsid w:val="00047724"/>
    <w:rsid w:val="00047BB2"/>
    <w:rsid w:val="00060A31"/>
    <w:rsid w:val="00091E66"/>
    <w:rsid w:val="00092F19"/>
    <w:rsid w:val="0009759A"/>
    <w:rsid w:val="0009774A"/>
    <w:rsid w:val="000A5F8B"/>
    <w:rsid w:val="000B7170"/>
    <w:rsid w:val="000C2BC3"/>
    <w:rsid w:val="000E3C9E"/>
    <w:rsid w:val="00100669"/>
    <w:rsid w:val="00117F80"/>
    <w:rsid w:val="0012403F"/>
    <w:rsid w:val="001249BF"/>
    <w:rsid w:val="0012546A"/>
    <w:rsid w:val="00130F65"/>
    <w:rsid w:val="00137895"/>
    <w:rsid w:val="0014501A"/>
    <w:rsid w:val="00157903"/>
    <w:rsid w:val="00160AC2"/>
    <w:rsid w:val="0016166C"/>
    <w:rsid w:val="0017501E"/>
    <w:rsid w:val="001936FF"/>
    <w:rsid w:val="001A041B"/>
    <w:rsid w:val="001A1C95"/>
    <w:rsid w:val="001B0497"/>
    <w:rsid w:val="001C07E3"/>
    <w:rsid w:val="001D1372"/>
    <w:rsid w:val="001D5BBB"/>
    <w:rsid w:val="001F0258"/>
    <w:rsid w:val="0020115B"/>
    <w:rsid w:val="00211D0F"/>
    <w:rsid w:val="00245DF2"/>
    <w:rsid w:val="002463FD"/>
    <w:rsid w:val="002502E2"/>
    <w:rsid w:val="00256F97"/>
    <w:rsid w:val="002B3571"/>
    <w:rsid w:val="002B7B50"/>
    <w:rsid w:val="002C118C"/>
    <w:rsid w:val="002C4A22"/>
    <w:rsid w:val="002D6101"/>
    <w:rsid w:val="002E451F"/>
    <w:rsid w:val="002F0FB7"/>
    <w:rsid w:val="002F5356"/>
    <w:rsid w:val="003142A3"/>
    <w:rsid w:val="00332AC4"/>
    <w:rsid w:val="00347DB4"/>
    <w:rsid w:val="00364743"/>
    <w:rsid w:val="00370FF7"/>
    <w:rsid w:val="003B0929"/>
    <w:rsid w:val="003C66A0"/>
    <w:rsid w:val="003D149A"/>
    <w:rsid w:val="003D34AC"/>
    <w:rsid w:val="003D5D39"/>
    <w:rsid w:val="003F0980"/>
    <w:rsid w:val="00407210"/>
    <w:rsid w:val="00412C70"/>
    <w:rsid w:val="004249FF"/>
    <w:rsid w:val="004328B8"/>
    <w:rsid w:val="00434E2C"/>
    <w:rsid w:val="00436CAB"/>
    <w:rsid w:val="0044291B"/>
    <w:rsid w:val="00453CF7"/>
    <w:rsid w:val="00454827"/>
    <w:rsid w:val="004565BA"/>
    <w:rsid w:val="00463617"/>
    <w:rsid w:val="004761AB"/>
    <w:rsid w:val="004805A2"/>
    <w:rsid w:val="00493C83"/>
    <w:rsid w:val="004A0D8A"/>
    <w:rsid w:val="004B3A60"/>
    <w:rsid w:val="004C04FD"/>
    <w:rsid w:val="004C0A70"/>
    <w:rsid w:val="004C4C67"/>
    <w:rsid w:val="004D03A6"/>
    <w:rsid w:val="004E3A6A"/>
    <w:rsid w:val="004E70F9"/>
    <w:rsid w:val="005237C5"/>
    <w:rsid w:val="00533C0E"/>
    <w:rsid w:val="0054326A"/>
    <w:rsid w:val="00544391"/>
    <w:rsid w:val="00553633"/>
    <w:rsid w:val="00581D44"/>
    <w:rsid w:val="00596512"/>
    <w:rsid w:val="005B3355"/>
    <w:rsid w:val="005C5E44"/>
    <w:rsid w:val="005C672E"/>
    <w:rsid w:val="005C7FF7"/>
    <w:rsid w:val="005D03CD"/>
    <w:rsid w:val="005E4772"/>
    <w:rsid w:val="0062518A"/>
    <w:rsid w:val="00632450"/>
    <w:rsid w:val="00635AAB"/>
    <w:rsid w:val="006520BF"/>
    <w:rsid w:val="00654D80"/>
    <w:rsid w:val="006723DE"/>
    <w:rsid w:val="00690714"/>
    <w:rsid w:val="006B5F7A"/>
    <w:rsid w:val="006B7345"/>
    <w:rsid w:val="006C15B6"/>
    <w:rsid w:val="006C7DEA"/>
    <w:rsid w:val="006E20D0"/>
    <w:rsid w:val="006F6F8E"/>
    <w:rsid w:val="007016E3"/>
    <w:rsid w:val="00704CCF"/>
    <w:rsid w:val="0071783A"/>
    <w:rsid w:val="00724648"/>
    <w:rsid w:val="00731D90"/>
    <w:rsid w:val="00735C99"/>
    <w:rsid w:val="007429CB"/>
    <w:rsid w:val="007708EA"/>
    <w:rsid w:val="00771754"/>
    <w:rsid w:val="00775131"/>
    <w:rsid w:val="00791FAD"/>
    <w:rsid w:val="007B4412"/>
    <w:rsid w:val="007B63D5"/>
    <w:rsid w:val="007B756B"/>
    <w:rsid w:val="007E5B90"/>
    <w:rsid w:val="007F46B1"/>
    <w:rsid w:val="00812095"/>
    <w:rsid w:val="008137EE"/>
    <w:rsid w:val="0081584F"/>
    <w:rsid w:val="008226CC"/>
    <w:rsid w:val="008547DF"/>
    <w:rsid w:val="00877959"/>
    <w:rsid w:val="008924FE"/>
    <w:rsid w:val="008C2BF0"/>
    <w:rsid w:val="008F68AD"/>
    <w:rsid w:val="008F7595"/>
    <w:rsid w:val="00906A35"/>
    <w:rsid w:val="00906EB0"/>
    <w:rsid w:val="00910A44"/>
    <w:rsid w:val="0091223F"/>
    <w:rsid w:val="0091435E"/>
    <w:rsid w:val="00915DFA"/>
    <w:rsid w:val="00956D72"/>
    <w:rsid w:val="00971D9C"/>
    <w:rsid w:val="00981A9F"/>
    <w:rsid w:val="00981ED4"/>
    <w:rsid w:val="009835DB"/>
    <w:rsid w:val="00984FB5"/>
    <w:rsid w:val="009922F7"/>
    <w:rsid w:val="00997465"/>
    <w:rsid w:val="009A4FF5"/>
    <w:rsid w:val="009B26C6"/>
    <w:rsid w:val="009B4F63"/>
    <w:rsid w:val="009E400C"/>
    <w:rsid w:val="009F5C8B"/>
    <w:rsid w:val="00A144F5"/>
    <w:rsid w:val="00A162F7"/>
    <w:rsid w:val="00A341A2"/>
    <w:rsid w:val="00A365FA"/>
    <w:rsid w:val="00A4237D"/>
    <w:rsid w:val="00A54E5F"/>
    <w:rsid w:val="00A63CC8"/>
    <w:rsid w:val="00A66428"/>
    <w:rsid w:val="00A7116D"/>
    <w:rsid w:val="00A77D25"/>
    <w:rsid w:val="00A94261"/>
    <w:rsid w:val="00A95E71"/>
    <w:rsid w:val="00A96C9C"/>
    <w:rsid w:val="00A97959"/>
    <w:rsid w:val="00AA3EA5"/>
    <w:rsid w:val="00AA5B19"/>
    <w:rsid w:val="00AB7332"/>
    <w:rsid w:val="00AB7479"/>
    <w:rsid w:val="00AC32CD"/>
    <w:rsid w:val="00AC4FF6"/>
    <w:rsid w:val="00AD0BC4"/>
    <w:rsid w:val="00AE4EB5"/>
    <w:rsid w:val="00AF0140"/>
    <w:rsid w:val="00AF1704"/>
    <w:rsid w:val="00AF74A5"/>
    <w:rsid w:val="00B138E5"/>
    <w:rsid w:val="00B25487"/>
    <w:rsid w:val="00B27A06"/>
    <w:rsid w:val="00B31F1C"/>
    <w:rsid w:val="00B36255"/>
    <w:rsid w:val="00B41C2C"/>
    <w:rsid w:val="00B42F08"/>
    <w:rsid w:val="00B5432C"/>
    <w:rsid w:val="00B64F10"/>
    <w:rsid w:val="00B7351F"/>
    <w:rsid w:val="00BD0F6E"/>
    <w:rsid w:val="00BE3933"/>
    <w:rsid w:val="00BE5F6B"/>
    <w:rsid w:val="00BF22C0"/>
    <w:rsid w:val="00BF7CB6"/>
    <w:rsid w:val="00C04560"/>
    <w:rsid w:val="00C1279E"/>
    <w:rsid w:val="00C224A5"/>
    <w:rsid w:val="00C25751"/>
    <w:rsid w:val="00C331F6"/>
    <w:rsid w:val="00C4771C"/>
    <w:rsid w:val="00C56F52"/>
    <w:rsid w:val="00C7153A"/>
    <w:rsid w:val="00C84D8A"/>
    <w:rsid w:val="00C84F54"/>
    <w:rsid w:val="00C9274C"/>
    <w:rsid w:val="00C961D2"/>
    <w:rsid w:val="00CA5AC7"/>
    <w:rsid w:val="00CB1D33"/>
    <w:rsid w:val="00CC06CB"/>
    <w:rsid w:val="00CC3139"/>
    <w:rsid w:val="00CD4F24"/>
    <w:rsid w:val="00D215CE"/>
    <w:rsid w:val="00D2520F"/>
    <w:rsid w:val="00D25FD2"/>
    <w:rsid w:val="00D275B7"/>
    <w:rsid w:val="00D31211"/>
    <w:rsid w:val="00D47C23"/>
    <w:rsid w:val="00D52CB6"/>
    <w:rsid w:val="00D52DBF"/>
    <w:rsid w:val="00D94F7D"/>
    <w:rsid w:val="00DA32DF"/>
    <w:rsid w:val="00DA6F20"/>
    <w:rsid w:val="00DB5CFB"/>
    <w:rsid w:val="00DB6E6F"/>
    <w:rsid w:val="00DF42BF"/>
    <w:rsid w:val="00DF4EB7"/>
    <w:rsid w:val="00DF5D27"/>
    <w:rsid w:val="00E03DB1"/>
    <w:rsid w:val="00E14A9C"/>
    <w:rsid w:val="00E201EB"/>
    <w:rsid w:val="00E22D4F"/>
    <w:rsid w:val="00E2447D"/>
    <w:rsid w:val="00E264EE"/>
    <w:rsid w:val="00E51FA2"/>
    <w:rsid w:val="00E750EB"/>
    <w:rsid w:val="00E93E56"/>
    <w:rsid w:val="00EB2326"/>
    <w:rsid w:val="00ED2077"/>
    <w:rsid w:val="00ED4064"/>
    <w:rsid w:val="00EE3E91"/>
    <w:rsid w:val="00F026E3"/>
    <w:rsid w:val="00F11F0B"/>
    <w:rsid w:val="00F2221F"/>
    <w:rsid w:val="00F24499"/>
    <w:rsid w:val="00F41691"/>
    <w:rsid w:val="00F41A7F"/>
    <w:rsid w:val="00F62F01"/>
    <w:rsid w:val="00F64CF1"/>
    <w:rsid w:val="00F80DE4"/>
    <w:rsid w:val="00FB019A"/>
    <w:rsid w:val="00FB53E9"/>
    <w:rsid w:val="00FE0BD5"/>
    <w:rsid w:val="00FE1ED4"/>
    <w:rsid w:val="00FE41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36E00"/>
  <w15:docId w15:val="{C89C7D9A-7E13-F54E-9642-E7DD87D17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474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A6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B63D5"/>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7B63D5"/>
    <w:rPr>
      <w:rFonts w:ascii="Times New Roman" w:hAnsi="Times New Roman" w:cs="Times New Roman"/>
      <w:sz w:val="18"/>
      <w:szCs w:val="18"/>
    </w:rPr>
  </w:style>
  <w:style w:type="paragraph" w:styleId="NormalWeb">
    <w:name w:val="Normal (Web)"/>
    <w:basedOn w:val="Normal"/>
    <w:uiPriority w:val="99"/>
    <w:semiHidden/>
    <w:unhideWhenUsed/>
    <w:rsid w:val="007B63D5"/>
    <w:pPr>
      <w:spacing w:before="100" w:beforeAutospacing="1" w:after="100" w:afterAutospacing="1"/>
    </w:pPr>
    <w:rPr>
      <w:rFonts w:ascii="Times New Roman" w:eastAsia="Times New Roman" w:hAnsi="Times New Roman" w:cs="Times New Roman"/>
      <w:lang w:eastAsia="es-ES_tradnl"/>
    </w:rPr>
  </w:style>
  <w:style w:type="character" w:styleId="Refdecomentario">
    <w:name w:val="annotation reference"/>
    <w:basedOn w:val="Fuentedeprrafopredeter"/>
    <w:uiPriority w:val="99"/>
    <w:semiHidden/>
    <w:unhideWhenUsed/>
    <w:rsid w:val="006F6F8E"/>
    <w:rPr>
      <w:sz w:val="16"/>
      <w:szCs w:val="16"/>
    </w:rPr>
  </w:style>
  <w:style w:type="paragraph" w:styleId="Textocomentario">
    <w:name w:val="annotation text"/>
    <w:basedOn w:val="Normal"/>
    <w:link w:val="TextocomentarioCar"/>
    <w:uiPriority w:val="99"/>
    <w:semiHidden/>
    <w:unhideWhenUsed/>
    <w:rsid w:val="006F6F8E"/>
    <w:rPr>
      <w:sz w:val="20"/>
      <w:szCs w:val="20"/>
    </w:rPr>
  </w:style>
  <w:style w:type="character" w:customStyle="1" w:styleId="TextocomentarioCar">
    <w:name w:val="Texto comentario Car"/>
    <w:basedOn w:val="Fuentedeprrafopredeter"/>
    <w:link w:val="Textocomentario"/>
    <w:uiPriority w:val="99"/>
    <w:semiHidden/>
    <w:rsid w:val="006F6F8E"/>
    <w:rPr>
      <w:sz w:val="20"/>
      <w:szCs w:val="20"/>
    </w:rPr>
  </w:style>
  <w:style w:type="paragraph" w:styleId="Asuntodelcomentario">
    <w:name w:val="annotation subject"/>
    <w:basedOn w:val="Textocomentario"/>
    <w:next w:val="Textocomentario"/>
    <w:link w:val="AsuntodelcomentarioCar"/>
    <w:uiPriority w:val="99"/>
    <w:semiHidden/>
    <w:unhideWhenUsed/>
    <w:rsid w:val="006F6F8E"/>
    <w:rPr>
      <w:b/>
      <w:bCs/>
    </w:rPr>
  </w:style>
  <w:style w:type="character" w:customStyle="1" w:styleId="AsuntodelcomentarioCar">
    <w:name w:val="Asunto del comentario Car"/>
    <w:basedOn w:val="TextocomentarioCar"/>
    <w:link w:val="Asuntodelcomentario"/>
    <w:uiPriority w:val="99"/>
    <w:semiHidden/>
    <w:rsid w:val="006F6F8E"/>
    <w:rPr>
      <w:b/>
      <w:bCs/>
      <w:sz w:val="20"/>
      <w:szCs w:val="20"/>
    </w:rPr>
  </w:style>
  <w:style w:type="paragraph" w:styleId="Prrafodelista">
    <w:name w:val="List Paragraph"/>
    <w:basedOn w:val="Normal"/>
    <w:uiPriority w:val="34"/>
    <w:qFormat/>
    <w:rsid w:val="00B36255"/>
    <w:pPr>
      <w:ind w:left="720"/>
      <w:contextualSpacing/>
    </w:pPr>
  </w:style>
  <w:style w:type="character" w:styleId="Textodelmarcadordeposicin">
    <w:name w:val="Placeholder Text"/>
    <w:basedOn w:val="Fuentedeprrafopredeter"/>
    <w:uiPriority w:val="99"/>
    <w:semiHidden/>
    <w:rsid w:val="00BF7CB6"/>
    <w:rPr>
      <w:color w:val="808080"/>
    </w:rPr>
  </w:style>
  <w:style w:type="paragraph" w:styleId="Revisin">
    <w:name w:val="Revision"/>
    <w:hidden/>
    <w:uiPriority w:val="99"/>
    <w:semiHidden/>
    <w:rsid w:val="002D6101"/>
  </w:style>
  <w:style w:type="paragraph" w:styleId="Encabezado">
    <w:name w:val="header"/>
    <w:basedOn w:val="Normal"/>
    <w:link w:val="EncabezadoCar"/>
    <w:uiPriority w:val="99"/>
    <w:unhideWhenUsed/>
    <w:rsid w:val="0071783A"/>
    <w:pPr>
      <w:tabs>
        <w:tab w:val="center" w:pos="4419"/>
        <w:tab w:val="right" w:pos="8838"/>
      </w:tabs>
    </w:pPr>
  </w:style>
  <w:style w:type="character" w:customStyle="1" w:styleId="EncabezadoCar">
    <w:name w:val="Encabezado Car"/>
    <w:basedOn w:val="Fuentedeprrafopredeter"/>
    <w:link w:val="Encabezado"/>
    <w:uiPriority w:val="99"/>
    <w:rsid w:val="0071783A"/>
  </w:style>
  <w:style w:type="paragraph" w:styleId="Piedepgina">
    <w:name w:val="footer"/>
    <w:basedOn w:val="Normal"/>
    <w:link w:val="PiedepginaCar"/>
    <w:uiPriority w:val="99"/>
    <w:unhideWhenUsed/>
    <w:rsid w:val="0071783A"/>
    <w:pPr>
      <w:tabs>
        <w:tab w:val="center" w:pos="4419"/>
        <w:tab w:val="right" w:pos="8838"/>
      </w:tabs>
    </w:pPr>
  </w:style>
  <w:style w:type="character" w:customStyle="1" w:styleId="PiedepginaCar">
    <w:name w:val="Pie de página Car"/>
    <w:basedOn w:val="Fuentedeprrafopredeter"/>
    <w:link w:val="Piedepgina"/>
    <w:uiPriority w:val="99"/>
    <w:rsid w:val="00717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9544">
      <w:bodyDiv w:val="1"/>
      <w:marLeft w:val="0"/>
      <w:marRight w:val="0"/>
      <w:marTop w:val="0"/>
      <w:marBottom w:val="0"/>
      <w:divBdr>
        <w:top w:val="none" w:sz="0" w:space="0" w:color="auto"/>
        <w:left w:val="none" w:sz="0" w:space="0" w:color="auto"/>
        <w:bottom w:val="none" w:sz="0" w:space="0" w:color="auto"/>
        <w:right w:val="none" w:sz="0" w:space="0" w:color="auto"/>
      </w:divBdr>
    </w:div>
    <w:div w:id="7997254">
      <w:bodyDiv w:val="1"/>
      <w:marLeft w:val="0"/>
      <w:marRight w:val="0"/>
      <w:marTop w:val="0"/>
      <w:marBottom w:val="0"/>
      <w:divBdr>
        <w:top w:val="none" w:sz="0" w:space="0" w:color="auto"/>
        <w:left w:val="none" w:sz="0" w:space="0" w:color="auto"/>
        <w:bottom w:val="none" w:sz="0" w:space="0" w:color="auto"/>
        <w:right w:val="none" w:sz="0" w:space="0" w:color="auto"/>
      </w:divBdr>
    </w:div>
    <w:div w:id="12734499">
      <w:bodyDiv w:val="1"/>
      <w:marLeft w:val="0"/>
      <w:marRight w:val="0"/>
      <w:marTop w:val="0"/>
      <w:marBottom w:val="0"/>
      <w:divBdr>
        <w:top w:val="none" w:sz="0" w:space="0" w:color="auto"/>
        <w:left w:val="none" w:sz="0" w:space="0" w:color="auto"/>
        <w:bottom w:val="none" w:sz="0" w:space="0" w:color="auto"/>
        <w:right w:val="none" w:sz="0" w:space="0" w:color="auto"/>
      </w:divBdr>
    </w:div>
    <w:div w:id="38631862">
      <w:bodyDiv w:val="1"/>
      <w:marLeft w:val="0"/>
      <w:marRight w:val="0"/>
      <w:marTop w:val="0"/>
      <w:marBottom w:val="0"/>
      <w:divBdr>
        <w:top w:val="none" w:sz="0" w:space="0" w:color="auto"/>
        <w:left w:val="none" w:sz="0" w:space="0" w:color="auto"/>
        <w:bottom w:val="none" w:sz="0" w:space="0" w:color="auto"/>
        <w:right w:val="none" w:sz="0" w:space="0" w:color="auto"/>
      </w:divBdr>
    </w:div>
    <w:div w:id="58790547">
      <w:bodyDiv w:val="1"/>
      <w:marLeft w:val="0"/>
      <w:marRight w:val="0"/>
      <w:marTop w:val="0"/>
      <w:marBottom w:val="0"/>
      <w:divBdr>
        <w:top w:val="none" w:sz="0" w:space="0" w:color="auto"/>
        <w:left w:val="none" w:sz="0" w:space="0" w:color="auto"/>
        <w:bottom w:val="none" w:sz="0" w:space="0" w:color="auto"/>
        <w:right w:val="none" w:sz="0" w:space="0" w:color="auto"/>
      </w:divBdr>
    </w:div>
    <w:div w:id="65231003">
      <w:bodyDiv w:val="1"/>
      <w:marLeft w:val="0"/>
      <w:marRight w:val="0"/>
      <w:marTop w:val="0"/>
      <w:marBottom w:val="0"/>
      <w:divBdr>
        <w:top w:val="none" w:sz="0" w:space="0" w:color="auto"/>
        <w:left w:val="none" w:sz="0" w:space="0" w:color="auto"/>
        <w:bottom w:val="none" w:sz="0" w:space="0" w:color="auto"/>
        <w:right w:val="none" w:sz="0" w:space="0" w:color="auto"/>
      </w:divBdr>
    </w:div>
    <w:div w:id="76444199">
      <w:bodyDiv w:val="1"/>
      <w:marLeft w:val="0"/>
      <w:marRight w:val="0"/>
      <w:marTop w:val="0"/>
      <w:marBottom w:val="0"/>
      <w:divBdr>
        <w:top w:val="none" w:sz="0" w:space="0" w:color="auto"/>
        <w:left w:val="none" w:sz="0" w:space="0" w:color="auto"/>
        <w:bottom w:val="none" w:sz="0" w:space="0" w:color="auto"/>
        <w:right w:val="none" w:sz="0" w:space="0" w:color="auto"/>
      </w:divBdr>
    </w:div>
    <w:div w:id="76639728">
      <w:bodyDiv w:val="1"/>
      <w:marLeft w:val="0"/>
      <w:marRight w:val="0"/>
      <w:marTop w:val="0"/>
      <w:marBottom w:val="0"/>
      <w:divBdr>
        <w:top w:val="none" w:sz="0" w:space="0" w:color="auto"/>
        <w:left w:val="none" w:sz="0" w:space="0" w:color="auto"/>
        <w:bottom w:val="none" w:sz="0" w:space="0" w:color="auto"/>
        <w:right w:val="none" w:sz="0" w:space="0" w:color="auto"/>
      </w:divBdr>
    </w:div>
    <w:div w:id="86077035">
      <w:bodyDiv w:val="1"/>
      <w:marLeft w:val="0"/>
      <w:marRight w:val="0"/>
      <w:marTop w:val="0"/>
      <w:marBottom w:val="0"/>
      <w:divBdr>
        <w:top w:val="none" w:sz="0" w:space="0" w:color="auto"/>
        <w:left w:val="none" w:sz="0" w:space="0" w:color="auto"/>
        <w:bottom w:val="none" w:sz="0" w:space="0" w:color="auto"/>
        <w:right w:val="none" w:sz="0" w:space="0" w:color="auto"/>
      </w:divBdr>
    </w:div>
    <w:div w:id="96414444">
      <w:bodyDiv w:val="1"/>
      <w:marLeft w:val="0"/>
      <w:marRight w:val="0"/>
      <w:marTop w:val="0"/>
      <w:marBottom w:val="0"/>
      <w:divBdr>
        <w:top w:val="none" w:sz="0" w:space="0" w:color="auto"/>
        <w:left w:val="none" w:sz="0" w:space="0" w:color="auto"/>
        <w:bottom w:val="none" w:sz="0" w:space="0" w:color="auto"/>
        <w:right w:val="none" w:sz="0" w:space="0" w:color="auto"/>
      </w:divBdr>
    </w:div>
    <w:div w:id="102385272">
      <w:bodyDiv w:val="1"/>
      <w:marLeft w:val="0"/>
      <w:marRight w:val="0"/>
      <w:marTop w:val="0"/>
      <w:marBottom w:val="0"/>
      <w:divBdr>
        <w:top w:val="none" w:sz="0" w:space="0" w:color="auto"/>
        <w:left w:val="none" w:sz="0" w:space="0" w:color="auto"/>
        <w:bottom w:val="none" w:sz="0" w:space="0" w:color="auto"/>
        <w:right w:val="none" w:sz="0" w:space="0" w:color="auto"/>
      </w:divBdr>
      <w:divsChild>
        <w:div w:id="1274510021">
          <w:marLeft w:val="0"/>
          <w:marRight w:val="0"/>
          <w:marTop w:val="0"/>
          <w:marBottom w:val="0"/>
          <w:divBdr>
            <w:top w:val="none" w:sz="0" w:space="0" w:color="auto"/>
            <w:left w:val="none" w:sz="0" w:space="0" w:color="auto"/>
            <w:bottom w:val="none" w:sz="0" w:space="0" w:color="auto"/>
            <w:right w:val="none" w:sz="0" w:space="0" w:color="auto"/>
          </w:divBdr>
          <w:divsChild>
            <w:div w:id="663048546">
              <w:marLeft w:val="0"/>
              <w:marRight w:val="0"/>
              <w:marTop w:val="0"/>
              <w:marBottom w:val="0"/>
              <w:divBdr>
                <w:top w:val="none" w:sz="0" w:space="0" w:color="auto"/>
                <w:left w:val="none" w:sz="0" w:space="0" w:color="auto"/>
                <w:bottom w:val="none" w:sz="0" w:space="0" w:color="auto"/>
                <w:right w:val="none" w:sz="0" w:space="0" w:color="auto"/>
              </w:divBdr>
              <w:divsChild>
                <w:div w:id="145629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9944">
      <w:bodyDiv w:val="1"/>
      <w:marLeft w:val="0"/>
      <w:marRight w:val="0"/>
      <w:marTop w:val="0"/>
      <w:marBottom w:val="0"/>
      <w:divBdr>
        <w:top w:val="none" w:sz="0" w:space="0" w:color="auto"/>
        <w:left w:val="none" w:sz="0" w:space="0" w:color="auto"/>
        <w:bottom w:val="none" w:sz="0" w:space="0" w:color="auto"/>
        <w:right w:val="none" w:sz="0" w:space="0" w:color="auto"/>
      </w:divBdr>
    </w:div>
    <w:div w:id="117263944">
      <w:bodyDiv w:val="1"/>
      <w:marLeft w:val="0"/>
      <w:marRight w:val="0"/>
      <w:marTop w:val="0"/>
      <w:marBottom w:val="0"/>
      <w:divBdr>
        <w:top w:val="none" w:sz="0" w:space="0" w:color="auto"/>
        <w:left w:val="none" w:sz="0" w:space="0" w:color="auto"/>
        <w:bottom w:val="none" w:sz="0" w:space="0" w:color="auto"/>
        <w:right w:val="none" w:sz="0" w:space="0" w:color="auto"/>
      </w:divBdr>
    </w:div>
    <w:div w:id="148837455">
      <w:bodyDiv w:val="1"/>
      <w:marLeft w:val="0"/>
      <w:marRight w:val="0"/>
      <w:marTop w:val="0"/>
      <w:marBottom w:val="0"/>
      <w:divBdr>
        <w:top w:val="none" w:sz="0" w:space="0" w:color="auto"/>
        <w:left w:val="none" w:sz="0" w:space="0" w:color="auto"/>
        <w:bottom w:val="none" w:sz="0" w:space="0" w:color="auto"/>
        <w:right w:val="none" w:sz="0" w:space="0" w:color="auto"/>
      </w:divBdr>
    </w:div>
    <w:div w:id="153107264">
      <w:bodyDiv w:val="1"/>
      <w:marLeft w:val="0"/>
      <w:marRight w:val="0"/>
      <w:marTop w:val="0"/>
      <w:marBottom w:val="0"/>
      <w:divBdr>
        <w:top w:val="none" w:sz="0" w:space="0" w:color="auto"/>
        <w:left w:val="none" w:sz="0" w:space="0" w:color="auto"/>
        <w:bottom w:val="none" w:sz="0" w:space="0" w:color="auto"/>
        <w:right w:val="none" w:sz="0" w:space="0" w:color="auto"/>
      </w:divBdr>
    </w:div>
    <w:div w:id="155726704">
      <w:bodyDiv w:val="1"/>
      <w:marLeft w:val="0"/>
      <w:marRight w:val="0"/>
      <w:marTop w:val="0"/>
      <w:marBottom w:val="0"/>
      <w:divBdr>
        <w:top w:val="none" w:sz="0" w:space="0" w:color="auto"/>
        <w:left w:val="none" w:sz="0" w:space="0" w:color="auto"/>
        <w:bottom w:val="none" w:sz="0" w:space="0" w:color="auto"/>
        <w:right w:val="none" w:sz="0" w:space="0" w:color="auto"/>
      </w:divBdr>
    </w:div>
    <w:div w:id="174807526">
      <w:bodyDiv w:val="1"/>
      <w:marLeft w:val="0"/>
      <w:marRight w:val="0"/>
      <w:marTop w:val="0"/>
      <w:marBottom w:val="0"/>
      <w:divBdr>
        <w:top w:val="none" w:sz="0" w:space="0" w:color="auto"/>
        <w:left w:val="none" w:sz="0" w:space="0" w:color="auto"/>
        <w:bottom w:val="none" w:sz="0" w:space="0" w:color="auto"/>
        <w:right w:val="none" w:sz="0" w:space="0" w:color="auto"/>
      </w:divBdr>
    </w:div>
    <w:div w:id="182793328">
      <w:bodyDiv w:val="1"/>
      <w:marLeft w:val="0"/>
      <w:marRight w:val="0"/>
      <w:marTop w:val="0"/>
      <w:marBottom w:val="0"/>
      <w:divBdr>
        <w:top w:val="none" w:sz="0" w:space="0" w:color="auto"/>
        <w:left w:val="none" w:sz="0" w:space="0" w:color="auto"/>
        <w:bottom w:val="none" w:sz="0" w:space="0" w:color="auto"/>
        <w:right w:val="none" w:sz="0" w:space="0" w:color="auto"/>
      </w:divBdr>
    </w:div>
    <w:div w:id="192236276">
      <w:bodyDiv w:val="1"/>
      <w:marLeft w:val="0"/>
      <w:marRight w:val="0"/>
      <w:marTop w:val="0"/>
      <w:marBottom w:val="0"/>
      <w:divBdr>
        <w:top w:val="none" w:sz="0" w:space="0" w:color="auto"/>
        <w:left w:val="none" w:sz="0" w:space="0" w:color="auto"/>
        <w:bottom w:val="none" w:sz="0" w:space="0" w:color="auto"/>
        <w:right w:val="none" w:sz="0" w:space="0" w:color="auto"/>
      </w:divBdr>
    </w:div>
    <w:div w:id="195117318">
      <w:bodyDiv w:val="1"/>
      <w:marLeft w:val="0"/>
      <w:marRight w:val="0"/>
      <w:marTop w:val="0"/>
      <w:marBottom w:val="0"/>
      <w:divBdr>
        <w:top w:val="none" w:sz="0" w:space="0" w:color="auto"/>
        <w:left w:val="none" w:sz="0" w:space="0" w:color="auto"/>
        <w:bottom w:val="none" w:sz="0" w:space="0" w:color="auto"/>
        <w:right w:val="none" w:sz="0" w:space="0" w:color="auto"/>
      </w:divBdr>
    </w:div>
    <w:div w:id="200242669">
      <w:bodyDiv w:val="1"/>
      <w:marLeft w:val="0"/>
      <w:marRight w:val="0"/>
      <w:marTop w:val="0"/>
      <w:marBottom w:val="0"/>
      <w:divBdr>
        <w:top w:val="none" w:sz="0" w:space="0" w:color="auto"/>
        <w:left w:val="none" w:sz="0" w:space="0" w:color="auto"/>
        <w:bottom w:val="none" w:sz="0" w:space="0" w:color="auto"/>
        <w:right w:val="none" w:sz="0" w:space="0" w:color="auto"/>
      </w:divBdr>
    </w:div>
    <w:div w:id="210460895">
      <w:bodyDiv w:val="1"/>
      <w:marLeft w:val="0"/>
      <w:marRight w:val="0"/>
      <w:marTop w:val="0"/>
      <w:marBottom w:val="0"/>
      <w:divBdr>
        <w:top w:val="none" w:sz="0" w:space="0" w:color="auto"/>
        <w:left w:val="none" w:sz="0" w:space="0" w:color="auto"/>
        <w:bottom w:val="none" w:sz="0" w:space="0" w:color="auto"/>
        <w:right w:val="none" w:sz="0" w:space="0" w:color="auto"/>
      </w:divBdr>
    </w:div>
    <w:div w:id="230431302">
      <w:bodyDiv w:val="1"/>
      <w:marLeft w:val="0"/>
      <w:marRight w:val="0"/>
      <w:marTop w:val="0"/>
      <w:marBottom w:val="0"/>
      <w:divBdr>
        <w:top w:val="none" w:sz="0" w:space="0" w:color="auto"/>
        <w:left w:val="none" w:sz="0" w:space="0" w:color="auto"/>
        <w:bottom w:val="none" w:sz="0" w:space="0" w:color="auto"/>
        <w:right w:val="none" w:sz="0" w:space="0" w:color="auto"/>
      </w:divBdr>
    </w:div>
    <w:div w:id="234516601">
      <w:bodyDiv w:val="1"/>
      <w:marLeft w:val="0"/>
      <w:marRight w:val="0"/>
      <w:marTop w:val="0"/>
      <w:marBottom w:val="0"/>
      <w:divBdr>
        <w:top w:val="none" w:sz="0" w:space="0" w:color="auto"/>
        <w:left w:val="none" w:sz="0" w:space="0" w:color="auto"/>
        <w:bottom w:val="none" w:sz="0" w:space="0" w:color="auto"/>
        <w:right w:val="none" w:sz="0" w:space="0" w:color="auto"/>
      </w:divBdr>
    </w:div>
    <w:div w:id="241721940">
      <w:bodyDiv w:val="1"/>
      <w:marLeft w:val="0"/>
      <w:marRight w:val="0"/>
      <w:marTop w:val="0"/>
      <w:marBottom w:val="0"/>
      <w:divBdr>
        <w:top w:val="none" w:sz="0" w:space="0" w:color="auto"/>
        <w:left w:val="none" w:sz="0" w:space="0" w:color="auto"/>
        <w:bottom w:val="none" w:sz="0" w:space="0" w:color="auto"/>
        <w:right w:val="none" w:sz="0" w:space="0" w:color="auto"/>
      </w:divBdr>
    </w:div>
    <w:div w:id="242372857">
      <w:bodyDiv w:val="1"/>
      <w:marLeft w:val="0"/>
      <w:marRight w:val="0"/>
      <w:marTop w:val="0"/>
      <w:marBottom w:val="0"/>
      <w:divBdr>
        <w:top w:val="none" w:sz="0" w:space="0" w:color="auto"/>
        <w:left w:val="none" w:sz="0" w:space="0" w:color="auto"/>
        <w:bottom w:val="none" w:sz="0" w:space="0" w:color="auto"/>
        <w:right w:val="none" w:sz="0" w:space="0" w:color="auto"/>
      </w:divBdr>
      <w:divsChild>
        <w:div w:id="525292307">
          <w:marLeft w:val="0"/>
          <w:marRight w:val="0"/>
          <w:marTop w:val="0"/>
          <w:marBottom w:val="0"/>
          <w:divBdr>
            <w:top w:val="none" w:sz="0" w:space="0" w:color="auto"/>
            <w:left w:val="none" w:sz="0" w:space="0" w:color="auto"/>
            <w:bottom w:val="none" w:sz="0" w:space="0" w:color="auto"/>
            <w:right w:val="none" w:sz="0" w:space="0" w:color="auto"/>
          </w:divBdr>
          <w:divsChild>
            <w:div w:id="1100444197">
              <w:marLeft w:val="0"/>
              <w:marRight w:val="0"/>
              <w:marTop w:val="0"/>
              <w:marBottom w:val="0"/>
              <w:divBdr>
                <w:top w:val="none" w:sz="0" w:space="0" w:color="auto"/>
                <w:left w:val="none" w:sz="0" w:space="0" w:color="auto"/>
                <w:bottom w:val="none" w:sz="0" w:space="0" w:color="auto"/>
                <w:right w:val="none" w:sz="0" w:space="0" w:color="auto"/>
              </w:divBdr>
              <w:divsChild>
                <w:div w:id="2117364668">
                  <w:marLeft w:val="0"/>
                  <w:marRight w:val="0"/>
                  <w:marTop w:val="0"/>
                  <w:marBottom w:val="0"/>
                  <w:divBdr>
                    <w:top w:val="none" w:sz="0" w:space="0" w:color="auto"/>
                    <w:left w:val="none" w:sz="0" w:space="0" w:color="auto"/>
                    <w:bottom w:val="none" w:sz="0" w:space="0" w:color="auto"/>
                    <w:right w:val="none" w:sz="0" w:space="0" w:color="auto"/>
                  </w:divBdr>
                  <w:divsChild>
                    <w:div w:id="117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89489">
      <w:bodyDiv w:val="1"/>
      <w:marLeft w:val="0"/>
      <w:marRight w:val="0"/>
      <w:marTop w:val="0"/>
      <w:marBottom w:val="0"/>
      <w:divBdr>
        <w:top w:val="none" w:sz="0" w:space="0" w:color="auto"/>
        <w:left w:val="none" w:sz="0" w:space="0" w:color="auto"/>
        <w:bottom w:val="none" w:sz="0" w:space="0" w:color="auto"/>
        <w:right w:val="none" w:sz="0" w:space="0" w:color="auto"/>
      </w:divBdr>
    </w:div>
    <w:div w:id="264966933">
      <w:bodyDiv w:val="1"/>
      <w:marLeft w:val="0"/>
      <w:marRight w:val="0"/>
      <w:marTop w:val="0"/>
      <w:marBottom w:val="0"/>
      <w:divBdr>
        <w:top w:val="none" w:sz="0" w:space="0" w:color="auto"/>
        <w:left w:val="none" w:sz="0" w:space="0" w:color="auto"/>
        <w:bottom w:val="none" w:sz="0" w:space="0" w:color="auto"/>
        <w:right w:val="none" w:sz="0" w:space="0" w:color="auto"/>
      </w:divBdr>
    </w:div>
    <w:div w:id="277684491">
      <w:bodyDiv w:val="1"/>
      <w:marLeft w:val="0"/>
      <w:marRight w:val="0"/>
      <w:marTop w:val="0"/>
      <w:marBottom w:val="0"/>
      <w:divBdr>
        <w:top w:val="none" w:sz="0" w:space="0" w:color="auto"/>
        <w:left w:val="none" w:sz="0" w:space="0" w:color="auto"/>
        <w:bottom w:val="none" w:sz="0" w:space="0" w:color="auto"/>
        <w:right w:val="none" w:sz="0" w:space="0" w:color="auto"/>
      </w:divBdr>
    </w:div>
    <w:div w:id="291445303">
      <w:bodyDiv w:val="1"/>
      <w:marLeft w:val="0"/>
      <w:marRight w:val="0"/>
      <w:marTop w:val="0"/>
      <w:marBottom w:val="0"/>
      <w:divBdr>
        <w:top w:val="none" w:sz="0" w:space="0" w:color="auto"/>
        <w:left w:val="none" w:sz="0" w:space="0" w:color="auto"/>
        <w:bottom w:val="none" w:sz="0" w:space="0" w:color="auto"/>
        <w:right w:val="none" w:sz="0" w:space="0" w:color="auto"/>
      </w:divBdr>
    </w:div>
    <w:div w:id="295599141">
      <w:bodyDiv w:val="1"/>
      <w:marLeft w:val="0"/>
      <w:marRight w:val="0"/>
      <w:marTop w:val="0"/>
      <w:marBottom w:val="0"/>
      <w:divBdr>
        <w:top w:val="none" w:sz="0" w:space="0" w:color="auto"/>
        <w:left w:val="none" w:sz="0" w:space="0" w:color="auto"/>
        <w:bottom w:val="none" w:sz="0" w:space="0" w:color="auto"/>
        <w:right w:val="none" w:sz="0" w:space="0" w:color="auto"/>
      </w:divBdr>
    </w:div>
    <w:div w:id="304824611">
      <w:bodyDiv w:val="1"/>
      <w:marLeft w:val="0"/>
      <w:marRight w:val="0"/>
      <w:marTop w:val="0"/>
      <w:marBottom w:val="0"/>
      <w:divBdr>
        <w:top w:val="none" w:sz="0" w:space="0" w:color="auto"/>
        <w:left w:val="none" w:sz="0" w:space="0" w:color="auto"/>
        <w:bottom w:val="none" w:sz="0" w:space="0" w:color="auto"/>
        <w:right w:val="none" w:sz="0" w:space="0" w:color="auto"/>
      </w:divBdr>
    </w:div>
    <w:div w:id="304893482">
      <w:bodyDiv w:val="1"/>
      <w:marLeft w:val="0"/>
      <w:marRight w:val="0"/>
      <w:marTop w:val="0"/>
      <w:marBottom w:val="0"/>
      <w:divBdr>
        <w:top w:val="none" w:sz="0" w:space="0" w:color="auto"/>
        <w:left w:val="none" w:sz="0" w:space="0" w:color="auto"/>
        <w:bottom w:val="none" w:sz="0" w:space="0" w:color="auto"/>
        <w:right w:val="none" w:sz="0" w:space="0" w:color="auto"/>
      </w:divBdr>
    </w:div>
    <w:div w:id="317806075">
      <w:bodyDiv w:val="1"/>
      <w:marLeft w:val="0"/>
      <w:marRight w:val="0"/>
      <w:marTop w:val="0"/>
      <w:marBottom w:val="0"/>
      <w:divBdr>
        <w:top w:val="none" w:sz="0" w:space="0" w:color="auto"/>
        <w:left w:val="none" w:sz="0" w:space="0" w:color="auto"/>
        <w:bottom w:val="none" w:sz="0" w:space="0" w:color="auto"/>
        <w:right w:val="none" w:sz="0" w:space="0" w:color="auto"/>
      </w:divBdr>
    </w:div>
    <w:div w:id="319891107">
      <w:bodyDiv w:val="1"/>
      <w:marLeft w:val="0"/>
      <w:marRight w:val="0"/>
      <w:marTop w:val="0"/>
      <w:marBottom w:val="0"/>
      <w:divBdr>
        <w:top w:val="none" w:sz="0" w:space="0" w:color="auto"/>
        <w:left w:val="none" w:sz="0" w:space="0" w:color="auto"/>
        <w:bottom w:val="none" w:sz="0" w:space="0" w:color="auto"/>
        <w:right w:val="none" w:sz="0" w:space="0" w:color="auto"/>
      </w:divBdr>
    </w:div>
    <w:div w:id="326203904">
      <w:bodyDiv w:val="1"/>
      <w:marLeft w:val="0"/>
      <w:marRight w:val="0"/>
      <w:marTop w:val="0"/>
      <w:marBottom w:val="0"/>
      <w:divBdr>
        <w:top w:val="none" w:sz="0" w:space="0" w:color="auto"/>
        <w:left w:val="none" w:sz="0" w:space="0" w:color="auto"/>
        <w:bottom w:val="none" w:sz="0" w:space="0" w:color="auto"/>
        <w:right w:val="none" w:sz="0" w:space="0" w:color="auto"/>
      </w:divBdr>
    </w:div>
    <w:div w:id="329647744">
      <w:bodyDiv w:val="1"/>
      <w:marLeft w:val="0"/>
      <w:marRight w:val="0"/>
      <w:marTop w:val="0"/>
      <w:marBottom w:val="0"/>
      <w:divBdr>
        <w:top w:val="none" w:sz="0" w:space="0" w:color="auto"/>
        <w:left w:val="none" w:sz="0" w:space="0" w:color="auto"/>
        <w:bottom w:val="none" w:sz="0" w:space="0" w:color="auto"/>
        <w:right w:val="none" w:sz="0" w:space="0" w:color="auto"/>
      </w:divBdr>
    </w:div>
    <w:div w:id="354160417">
      <w:bodyDiv w:val="1"/>
      <w:marLeft w:val="0"/>
      <w:marRight w:val="0"/>
      <w:marTop w:val="0"/>
      <w:marBottom w:val="0"/>
      <w:divBdr>
        <w:top w:val="none" w:sz="0" w:space="0" w:color="auto"/>
        <w:left w:val="none" w:sz="0" w:space="0" w:color="auto"/>
        <w:bottom w:val="none" w:sz="0" w:space="0" w:color="auto"/>
        <w:right w:val="none" w:sz="0" w:space="0" w:color="auto"/>
      </w:divBdr>
    </w:div>
    <w:div w:id="357435664">
      <w:bodyDiv w:val="1"/>
      <w:marLeft w:val="0"/>
      <w:marRight w:val="0"/>
      <w:marTop w:val="0"/>
      <w:marBottom w:val="0"/>
      <w:divBdr>
        <w:top w:val="none" w:sz="0" w:space="0" w:color="auto"/>
        <w:left w:val="none" w:sz="0" w:space="0" w:color="auto"/>
        <w:bottom w:val="none" w:sz="0" w:space="0" w:color="auto"/>
        <w:right w:val="none" w:sz="0" w:space="0" w:color="auto"/>
      </w:divBdr>
    </w:div>
    <w:div w:id="357464773">
      <w:bodyDiv w:val="1"/>
      <w:marLeft w:val="0"/>
      <w:marRight w:val="0"/>
      <w:marTop w:val="0"/>
      <w:marBottom w:val="0"/>
      <w:divBdr>
        <w:top w:val="none" w:sz="0" w:space="0" w:color="auto"/>
        <w:left w:val="none" w:sz="0" w:space="0" w:color="auto"/>
        <w:bottom w:val="none" w:sz="0" w:space="0" w:color="auto"/>
        <w:right w:val="none" w:sz="0" w:space="0" w:color="auto"/>
      </w:divBdr>
    </w:div>
    <w:div w:id="367723336">
      <w:bodyDiv w:val="1"/>
      <w:marLeft w:val="0"/>
      <w:marRight w:val="0"/>
      <w:marTop w:val="0"/>
      <w:marBottom w:val="0"/>
      <w:divBdr>
        <w:top w:val="none" w:sz="0" w:space="0" w:color="auto"/>
        <w:left w:val="none" w:sz="0" w:space="0" w:color="auto"/>
        <w:bottom w:val="none" w:sz="0" w:space="0" w:color="auto"/>
        <w:right w:val="none" w:sz="0" w:space="0" w:color="auto"/>
      </w:divBdr>
    </w:div>
    <w:div w:id="378239472">
      <w:bodyDiv w:val="1"/>
      <w:marLeft w:val="0"/>
      <w:marRight w:val="0"/>
      <w:marTop w:val="0"/>
      <w:marBottom w:val="0"/>
      <w:divBdr>
        <w:top w:val="none" w:sz="0" w:space="0" w:color="auto"/>
        <w:left w:val="none" w:sz="0" w:space="0" w:color="auto"/>
        <w:bottom w:val="none" w:sz="0" w:space="0" w:color="auto"/>
        <w:right w:val="none" w:sz="0" w:space="0" w:color="auto"/>
      </w:divBdr>
    </w:div>
    <w:div w:id="382481345">
      <w:bodyDiv w:val="1"/>
      <w:marLeft w:val="0"/>
      <w:marRight w:val="0"/>
      <w:marTop w:val="0"/>
      <w:marBottom w:val="0"/>
      <w:divBdr>
        <w:top w:val="none" w:sz="0" w:space="0" w:color="auto"/>
        <w:left w:val="none" w:sz="0" w:space="0" w:color="auto"/>
        <w:bottom w:val="none" w:sz="0" w:space="0" w:color="auto"/>
        <w:right w:val="none" w:sz="0" w:space="0" w:color="auto"/>
      </w:divBdr>
    </w:div>
    <w:div w:id="384111608">
      <w:bodyDiv w:val="1"/>
      <w:marLeft w:val="0"/>
      <w:marRight w:val="0"/>
      <w:marTop w:val="0"/>
      <w:marBottom w:val="0"/>
      <w:divBdr>
        <w:top w:val="none" w:sz="0" w:space="0" w:color="auto"/>
        <w:left w:val="none" w:sz="0" w:space="0" w:color="auto"/>
        <w:bottom w:val="none" w:sz="0" w:space="0" w:color="auto"/>
        <w:right w:val="none" w:sz="0" w:space="0" w:color="auto"/>
      </w:divBdr>
    </w:div>
    <w:div w:id="397442185">
      <w:bodyDiv w:val="1"/>
      <w:marLeft w:val="0"/>
      <w:marRight w:val="0"/>
      <w:marTop w:val="0"/>
      <w:marBottom w:val="0"/>
      <w:divBdr>
        <w:top w:val="none" w:sz="0" w:space="0" w:color="auto"/>
        <w:left w:val="none" w:sz="0" w:space="0" w:color="auto"/>
        <w:bottom w:val="none" w:sz="0" w:space="0" w:color="auto"/>
        <w:right w:val="none" w:sz="0" w:space="0" w:color="auto"/>
      </w:divBdr>
    </w:div>
    <w:div w:id="401145961">
      <w:bodyDiv w:val="1"/>
      <w:marLeft w:val="0"/>
      <w:marRight w:val="0"/>
      <w:marTop w:val="0"/>
      <w:marBottom w:val="0"/>
      <w:divBdr>
        <w:top w:val="none" w:sz="0" w:space="0" w:color="auto"/>
        <w:left w:val="none" w:sz="0" w:space="0" w:color="auto"/>
        <w:bottom w:val="none" w:sz="0" w:space="0" w:color="auto"/>
        <w:right w:val="none" w:sz="0" w:space="0" w:color="auto"/>
      </w:divBdr>
    </w:div>
    <w:div w:id="404763261">
      <w:bodyDiv w:val="1"/>
      <w:marLeft w:val="0"/>
      <w:marRight w:val="0"/>
      <w:marTop w:val="0"/>
      <w:marBottom w:val="0"/>
      <w:divBdr>
        <w:top w:val="none" w:sz="0" w:space="0" w:color="auto"/>
        <w:left w:val="none" w:sz="0" w:space="0" w:color="auto"/>
        <w:bottom w:val="none" w:sz="0" w:space="0" w:color="auto"/>
        <w:right w:val="none" w:sz="0" w:space="0" w:color="auto"/>
      </w:divBdr>
    </w:div>
    <w:div w:id="405734488">
      <w:bodyDiv w:val="1"/>
      <w:marLeft w:val="0"/>
      <w:marRight w:val="0"/>
      <w:marTop w:val="0"/>
      <w:marBottom w:val="0"/>
      <w:divBdr>
        <w:top w:val="none" w:sz="0" w:space="0" w:color="auto"/>
        <w:left w:val="none" w:sz="0" w:space="0" w:color="auto"/>
        <w:bottom w:val="none" w:sz="0" w:space="0" w:color="auto"/>
        <w:right w:val="none" w:sz="0" w:space="0" w:color="auto"/>
      </w:divBdr>
    </w:div>
    <w:div w:id="414742547">
      <w:bodyDiv w:val="1"/>
      <w:marLeft w:val="0"/>
      <w:marRight w:val="0"/>
      <w:marTop w:val="0"/>
      <w:marBottom w:val="0"/>
      <w:divBdr>
        <w:top w:val="none" w:sz="0" w:space="0" w:color="auto"/>
        <w:left w:val="none" w:sz="0" w:space="0" w:color="auto"/>
        <w:bottom w:val="none" w:sz="0" w:space="0" w:color="auto"/>
        <w:right w:val="none" w:sz="0" w:space="0" w:color="auto"/>
      </w:divBdr>
    </w:div>
    <w:div w:id="431322044">
      <w:bodyDiv w:val="1"/>
      <w:marLeft w:val="0"/>
      <w:marRight w:val="0"/>
      <w:marTop w:val="0"/>
      <w:marBottom w:val="0"/>
      <w:divBdr>
        <w:top w:val="none" w:sz="0" w:space="0" w:color="auto"/>
        <w:left w:val="none" w:sz="0" w:space="0" w:color="auto"/>
        <w:bottom w:val="none" w:sz="0" w:space="0" w:color="auto"/>
        <w:right w:val="none" w:sz="0" w:space="0" w:color="auto"/>
      </w:divBdr>
    </w:div>
    <w:div w:id="434835047">
      <w:bodyDiv w:val="1"/>
      <w:marLeft w:val="0"/>
      <w:marRight w:val="0"/>
      <w:marTop w:val="0"/>
      <w:marBottom w:val="0"/>
      <w:divBdr>
        <w:top w:val="none" w:sz="0" w:space="0" w:color="auto"/>
        <w:left w:val="none" w:sz="0" w:space="0" w:color="auto"/>
        <w:bottom w:val="none" w:sz="0" w:space="0" w:color="auto"/>
        <w:right w:val="none" w:sz="0" w:space="0" w:color="auto"/>
      </w:divBdr>
    </w:div>
    <w:div w:id="436407127">
      <w:bodyDiv w:val="1"/>
      <w:marLeft w:val="0"/>
      <w:marRight w:val="0"/>
      <w:marTop w:val="0"/>
      <w:marBottom w:val="0"/>
      <w:divBdr>
        <w:top w:val="none" w:sz="0" w:space="0" w:color="auto"/>
        <w:left w:val="none" w:sz="0" w:space="0" w:color="auto"/>
        <w:bottom w:val="none" w:sz="0" w:space="0" w:color="auto"/>
        <w:right w:val="none" w:sz="0" w:space="0" w:color="auto"/>
      </w:divBdr>
    </w:div>
    <w:div w:id="436565973">
      <w:bodyDiv w:val="1"/>
      <w:marLeft w:val="0"/>
      <w:marRight w:val="0"/>
      <w:marTop w:val="0"/>
      <w:marBottom w:val="0"/>
      <w:divBdr>
        <w:top w:val="none" w:sz="0" w:space="0" w:color="auto"/>
        <w:left w:val="none" w:sz="0" w:space="0" w:color="auto"/>
        <w:bottom w:val="none" w:sz="0" w:space="0" w:color="auto"/>
        <w:right w:val="none" w:sz="0" w:space="0" w:color="auto"/>
      </w:divBdr>
    </w:div>
    <w:div w:id="439447413">
      <w:bodyDiv w:val="1"/>
      <w:marLeft w:val="0"/>
      <w:marRight w:val="0"/>
      <w:marTop w:val="0"/>
      <w:marBottom w:val="0"/>
      <w:divBdr>
        <w:top w:val="none" w:sz="0" w:space="0" w:color="auto"/>
        <w:left w:val="none" w:sz="0" w:space="0" w:color="auto"/>
        <w:bottom w:val="none" w:sz="0" w:space="0" w:color="auto"/>
        <w:right w:val="none" w:sz="0" w:space="0" w:color="auto"/>
      </w:divBdr>
    </w:div>
    <w:div w:id="445345116">
      <w:bodyDiv w:val="1"/>
      <w:marLeft w:val="0"/>
      <w:marRight w:val="0"/>
      <w:marTop w:val="0"/>
      <w:marBottom w:val="0"/>
      <w:divBdr>
        <w:top w:val="none" w:sz="0" w:space="0" w:color="auto"/>
        <w:left w:val="none" w:sz="0" w:space="0" w:color="auto"/>
        <w:bottom w:val="none" w:sz="0" w:space="0" w:color="auto"/>
        <w:right w:val="none" w:sz="0" w:space="0" w:color="auto"/>
      </w:divBdr>
    </w:div>
    <w:div w:id="446386854">
      <w:bodyDiv w:val="1"/>
      <w:marLeft w:val="0"/>
      <w:marRight w:val="0"/>
      <w:marTop w:val="0"/>
      <w:marBottom w:val="0"/>
      <w:divBdr>
        <w:top w:val="none" w:sz="0" w:space="0" w:color="auto"/>
        <w:left w:val="none" w:sz="0" w:space="0" w:color="auto"/>
        <w:bottom w:val="none" w:sz="0" w:space="0" w:color="auto"/>
        <w:right w:val="none" w:sz="0" w:space="0" w:color="auto"/>
      </w:divBdr>
    </w:div>
    <w:div w:id="456996259">
      <w:bodyDiv w:val="1"/>
      <w:marLeft w:val="0"/>
      <w:marRight w:val="0"/>
      <w:marTop w:val="0"/>
      <w:marBottom w:val="0"/>
      <w:divBdr>
        <w:top w:val="none" w:sz="0" w:space="0" w:color="auto"/>
        <w:left w:val="none" w:sz="0" w:space="0" w:color="auto"/>
        <w:bottom w:val="none" w:sz="0" w:space="0" w:color="auto"/>
        <w:right w:val="none" w:sz="0" w:space="0" w:color="auto"/>
      </w:divBdr>
    </w:div>
    <w:div w:id="463352345">
      <w:bodyDiv w:val="1"/>
      <w:marLeft w:val="0"/>
      <w:marRight w:val="0"/>
      <w:marTop w:val="0"/>
      <w:marBottom w:val="0"/>
      <w:divBdr>
        <w:top w:val="none" w:sz="0" w:space="0" w:color="auto"/>
        <w:left w:val="none" w:sz="0" w:space="0" w:color="auto"/>
        <w:bottom w:val="none" w:sz="0" w:space="0" w:color="auto"/>
        <w:right w:val="none" w:sz="0" w:space="0" w:color="auto"/>
      </w:divBdr>
    </w:div>
    <w:div w:id="467819155">
      <w:bodyDiv w:val="1"/>
      <w:marLeft w:val="0"/>
      <w:marRight w:val="0"/>
      <w:marTop w:val="0"/>
      <w:marBottom w:val="0"/>
      <w:divBdr>
        <w:top w:val="none" w:sz="0" w:space="0" w:color="auto"/>
        <w:left w:val="none" w:sz="0" w:space="0" w:color="auto"/>
        <w:bottom w:val="none" w:sz="0" w:space="0" w:color="auto"/>
        <w:right w:val="none" w:sz="0" w:space="0" w:color="auto"/>
      </w:divBdr>
    </w:div>
    <w:div w:id="480775548">
      <w:bodyDiv w:val="1"/>
      <w:marLeft w:val="0"/>
      <w:marRight w:val="0"/>
      <w:marTop w:val="0"/>
      <w:marBottom w:val="0"/>
      <w:divBdr>
        <w:top w:val="none" w:sz="0" w:space="0" w:color="auto"/>
        <w:left w:val="none" w:sz="0" w:space="0" w:color="auto"/>
        <w:bottom w:val="none" w:sz="0" w:space="0" w:color="auto"/>
        <w:right w:val="none" w:sz="0" w:space="0" w:color="auto"/>
      </w:divBdr>
    </w:div>
    <w:div w:id="491337429">
      <w:bodyDiv w:val="1"/>
      <w:marLeft w:val="0"/>
      <w:marRight w:val="0"/>
      <w:marTop w:val="0"/>
      <w:marBottom w:val="0"/>
      <w:divBdr>
        <w:top w:val="none" w:sz="0" w:space="0" w:color="auto"/>
        <w:left w:val="none" w:sz="0" w:space="0" w:color="auto"/>
        <w:bottom w:val="none" w:sz="0" w:space="0" w:color="auto"/>
        <w:right w:val="none" w:sz="0" w:space="0" w:color="auto"/>
      </w:divBdr>
    </w:div>
    <w:div w:id="495459612">
      <w:bodyDiv w:val="1"/>
      <w:marLeft w:val="0"/>
      <w:marRight w:val="0"/>
      <w:marTop w:val="0"/>
      <w:marBottom w:val="0"/>
      <w:divBdr>
        <w:top w:val="none" w:sz="0" w:space="0" w:color="auto"/>
        <w:left w:val="none" w:sz="0" w:space="0" w:color="auto"/>
        <w:bottom w:val="none" w:sz="0" w:space="0" w:color="auto"/>
        <w:right w:val="none" w:sz="0" w:space="0" w:color="auto"/>
      </w:divBdr>
    </w:div>
    <w:div w:id="538325884">
      <w:bodyDiv w:val="1"/>
      <w:marLeft w:val="0"/>
      <w:marRight w:val="0"/>
      <w:marTop w:val="0"/>
      <w:marBottom w:val="0"/>
      <w:divBdr>
        <w:top w:val="none" w:sz="0" w:space="0" w:color="auto"/>
        <w:left w:val="none" w:sz="0" w:space="0" w:color="auto"/>
        <w:bottom w:val="none" w:sz="0" w:space="0" w:color="auto"/>
        <w:right w:val="none" w:sz="0" w:space="0" w:color="auto"/>
      </w:divBdr>
    </w:div>
    <w:div w:id="542908138">
      <w:bodyDiv w:val="1"/>
      <w:marLeft w:val="0"/>
      <w:marRight w:val="0"/>
      <w:marTop w:val="0"/>
      <w:marBottom w:val="0"/>
      <w:divBdr>
        <w:top w:val="none" w:sz="0" w:space="0" w:color="auto"/>
        <w:left w:val="none" w:sz="0" w:space="0" w:color="auto"/>
        <w:bottom w:val="none" w:sz="0" w:space="0" w:color="auto"/>
        <w:right w:val="none" w:sz="0" w:space="0" w:color="auto"/>
      </w:divBdr>
    </w:div>
    <w:div w:id="546143909">
      <w:bodyDiv w:val="1"/>
      <w:marLeft w:val="0"/>
      <w:marRight w:val="0"/>
      <w:marTop w:val="0"/>
      <w:marBottom w:val="0"/>
      <w:divBdr>
        <w:top w:val="none" w:sz="0" w:space="0" w:color="auto"/>
        <w:left w:val="none" w:sz="0" w:space="0" w:color="auto"/>
        <w:bottom w:val="none" w:sz="0" w:space="0" w:color="auto"/>
        <w:right w:val="none" w:sz="0" w:space="0" w:color="auto"/>
      </w:divBdr>
    </w:div>
    <w:div w:id="549420748">
      <w:bodyDiv w:val="1"/>
      <w:marLeft w:val="0"/>
      <w:marRight w:val="0"/>
      <w:marTop w:val="0"/>
      <w:marBottom w:val="0"/>
      <w:divBdr>
        <w:top w:val="none" w:sz="0" w:space="0" w:color="auto"/>
        <w:left w:val="none" w:sz="0" w:space="0" w:color="auto"/>
        <w:bottom w:val="none" w:sz="0" w:space="0" w:color="auto"/>
        <w:right w:val="none" w:sz="0" w:space="0" w:color="auto"/>
      </w:divBdr>
    </w:div>
    <w:div w:id="553927962">
      <w:bodyDiv w:val="1"/>
      <w:marLeft w:val="0"/>
      <w:marRight w:val="0"/>
      <w:marTop w:val="0"/>
      <w:marBottom w:val="0"/>
      <w:divBdr>
        <w:top w:val="none" w:sz="0" w:space="0" w:color="auto"/>
        <w:left w:val="none" w:sz="0" w:space="0" w:color="auto"/>
        <w:bottom w:val="none" w:sz="0" w:space="0" w:color="auto"/>
        <w:right w:val="none" w:sz="0" w:space="0" w:color="auto"/>
      </w:divBdr>
    </w:div>
    <w:div w:id="562106774">
      <w:bodyDiv w:val="1"/>
      <w:marLeft w:val="0"/>
      <w:marRight w:val="0"/>
      <w:marTop w:val="0"/>
      <w:marBottom w:val="0"/>
      <w:divBdr>
        <w:top w:val="none" w:sz="0" w:space="0" w:color="auto"/>
        <w:left w:val="none" w:sz="0" w:space="0" w:color="auto"/>
        <w:bottom w:val="none" w:sz="0" w:space="0" w:color="auto"/>
        <w:right w:val="none" w:sz="0" w:space="0" w:color="auto"/>
      </w:divBdr>
    </w:div>
    <w:div w:id="580723133">
      <w:bodyDiv w:val="1"/>
      <w:marLeft w:val="0"/>
      <w:marRight w:val="0"/>
      <w:marTop w:val="0"/>
      <w:marBottom w:val="0"/>
      <w:divBdr>
        <w:top w:val="none" w:sz="0" w:space="0" w:color="auto"/>
        <w:left w:val="none" w:sz="0" w:space="0" w:color="auto"/>
        <w:bottom w:val="none" w:sz="0" w:space="0" w:color="auto"/>
        <w:right w:val="none" w:sz="0" w:space="0" w:color="auto"/>
      </w:divBdr>
    </w:div>
    <w:div w:id="582223590">
      <w:bodyDiv w:val="1"/>
      <w:marLeft w:val="0"/>
      <w:marRight w:val="0"/>
      <w:marTop w:val="0"/>
      <w:marBottom w:val="0"/>
      <w:divBdr>
        <w:top w:val="none" w:sz="0" w:space="0" w:color="auto"/>
        <w:left w:val="none" w:sz="0" w:space="0" w:color="auto"/>
        <w:bottom w:val="none" w:sz="0" w:space="0" w:color="auto"/>
        <w:right w:val="none" w:sz="0" w:space="0" w:color="auto"/>
      </w:divBdr>
    </w:div>
    <w:div w:id="587160529">
      <w:bodyDiv w:val="1"/>
      <w:marLeft w:val="0"/>
      <w:marRight w:val="0"/>
      <w:marTop w:val="0"/>
      <w:marBottom w:val="0"/>
      <w:divBdr>
        <w:top w:val="none" w:sz="0" w:space="0" w:color="auto"/>
        <w:left w:val="none" w:sz="0" w:space="0" w:color="auto"/>
        <w:bottom w:val="none" w:sz="0" w:space="0" w:color="auto"/>
        <w:right w:val="none" w:sz="0" w:space="0" w:color="auto"/>
      </w:divBdr>
    </w:div>
    <w:div w:id="599139125">
      <w:bodyDiv w:val="1"/>
      <w:marLeft w:val="0"/>
      <w:marRight w:val="0"/>
      <w:marTop w:val="0"/>
      <w:marBottom w:val="0"/>
      <w:divBdr>
        <w:top w:val="none" w:sz="0" w:space="0" w:color="auto"/>
        <w:left w:val="none" w:sz="0" w:space="0" w:color="auto"/>
        <w:bottom w:val="none" w:sz="0" w:space="0" w:color="auto"/>
        <w:right w:val="none" w:sz="0" w:space="0" w:color="auto"/>
      </w:divBdr>
    </w:div>
    <w:div w:id="611279360">
      <w:bodyDiv w:val="1"/>
      <w:marLeft w:val="0"/>
      <w:marRight w:val="0"/>
      <w:marTop w:val="0"/>
      <w:marBottom w:val="0"/>
      <w:divBdr>
        <w:top w:val="none" w:sz="0" w:space="0" w:color="auto"/>
        <w:left w:val="none" w:sz="0" w:space="0" w:color="auto"/>
        <w:bottom w:val="none" w:sz="0" w:space="0" w:color="auto"/>
        <w:right w:val="none" w:sz="0" w:space="0" w:color="auto"/>
      </w:divBdr>
    </w:div>
    <w:div w:id="620652169">
      <w:bodyDiv w:val="1"/>
      <w:marLeft w:val="0"/>
      <w:marRight w:val="0"/>
      <w:marTop w:val="0"/>
      <w:marBottom w:val="0"/>
      <w:divBdr>
        <w:top w:val="none" w:sz="0" w:space="0" w:color="auto"/>
        <w:left w:val="none" w:sz="0" w:space="0" w:color="auto"/>
        <w:bottom w:val="none" w:sz="0" w:space="0" w:color="auto"/>
        <w:right w:val="none" w:sz="0" w:space="0" w:color="auto"/>
      </w:divBdr>
    </w:div>
    <w:div w:id="632100535">
      <w:bodyDiv w:val="1"/>
      <w:marLeft w:val="0"/>
      <w:marRight w:val="0"/>
      <w:marTop w:val="0"/>
      <w:marBottom w:val="0"/>
      <w:divBdr>
        <w:top w:val="none" w:sz="0" w:space="0" w:color="auto"/>
        <w:left w:val="none" w:sz="0" w:space="0" w:color="auto"/>
        <w:bottom w:val="none" w:sz="0" w:space="0" w:color="auto"/>
        <w:right w:val="none" w:sz="0" w:space="0" w:color="auto"/>
      </w:divBdr>
    </w:div>
    <w:div w:id="649871085">
      <w:bodyDiv w:val="1"/>
      <w:marLeft w:val="0"/>
      <w:marRight w:val="0"/>
      <w:marTop w:val="0"/>
      <w:marBottom w:val="0"/>
      <w:divBdr>
        <w:top w:val="none" w:sz="0" w:space="0" w:color="auto"/>
        <w:left w:val="none" w:sz="0" w:space="0" w:color="auto"/>
        <w:bottom w:val="none" w:sz="0" w:space="0" w:color="auto"/>
        <w:right w:val="none" w:sz="0" w:space="0" w:color="auto"/>
      </w:divBdr>
    </w:div>
    <w:div w:id="655190599">
      <w:bodyDiv w:val="1"/>
      <w:marLeft w:val="0"/>
      <w:marRight w:val="0"/>
      <w:marTop w:val="0"/>
      <w:marBottom w:val="0"/>
      <w:divBdr>
        <w:top w:val="none" w:sz="0" w:space="0" w:color="auto"/>
        <w:left w:val="none" w:sz="0" w:space="0" w:color="auto"/>
        <w:bottom w:val="none" w:sz="0" w:space="0" w:color="auto"/>
        <w:right w:val="none" w:sz="0" w:space="0" w:color="auto"/>
      </w:divBdr>
    </w:div>
    <w:div w:id="662709472">
      <w:bodyDiv w:val="1"/>
      <w:marLeft w:val="0"/>
      <w:marRight w:val="0"/>
      <w:marTop w:val="0"/>
      <w:marBottom w:val="0"/>
      <w:divBdr>
        <w:top w:val="none" w:sz="0" w:space="0" w:color="auto"/>
        <w:left w:val="none" w:sz="0" w:space="0" w:color="auto"/>
        <w:bottom w:val="none" w:sz="0" w:space="0" w:color="auto"/>
        <w:right w:val="none" w:sz="0" w:space="0" w:color="auto"/>
      </w:divBdr>
    </w:div>
    <w:div w:id="662899284">
      <w:bodyDiv w:val="1"/>
      <w:marLeft w:val="0"/>
      <w:marRight w:val="0"/>
      <w:marTop w:val="0"/>
      <w:marBottom w:val="0"/>
      <w:divBdr>
        <w:top w:val="none" w:sz="0" w:space="0" w:color="auto"/>
        <w:left w:val="none" w:sz="0" w:space="0" w:color="auto"/>
        <w:bottom w:val="none" w:sz="0" w:space="0" w:color="auto"/>
        <w:right w:val="none" w:sz="0" w:space="0" w:color="auto"/>
      </w:divBdr>
    </w:div>
    <w:div w:id="684013168">
      <w:bodyDiv w:val="1"/>
      <w:marLeft w:val="0"/>
      <w:marRight w:val="0"/>
      <w:marTop w:val="0"/>
      <w:marBottom w:val="0"/>
      <w:divBdr>
        <w:top w:val="none" w:sz="0" w:space="0" w:color="auto"/>
        <w:left w:val="none" w:sz="0" w:space="0" w:color="auto"/>
        <w:bottom w:val="none" w:sz="0" w:space="0" w:color="auto"/>
        <w:right w:val="none" w:sz="0" w:space="0" w:color="auto"/>
      </w:divBdr>
    </w:div>
    <w:div w:id="686179810">
      <w:bodyDiv w:val="1"/>
      <w:marLeft w:val="0"/>
      <w:marRight w:val="0"/>
      <w:marTop w:val="0"/>
      <w:marBottom w:val="0"/>
      <w:divBdr>
        <w:top w:val="none" w:sz="0" w:space="0" w:color="auto"/>
        <w:left w:val="none" w:sz="0" w:space="0" w:color="auto"/>
        <w:bottom w:val="none" w:sz="0" w:space="0" w:color="auto"/>
        <w:right w:val="none" w:sz="0" w:space="0" w:color="auto"/>
      </w:divBdr>
    </w:div>
    <w:div w:id="688259978">
      <w:bodyDiv w:val="1"/>
      <w:marLeft w:val="0"/>
      <w:marRight w:val="0"/>
      <w:marTop w:val="0"/>
      <w:marBottom w:val="0"/>
      <w:divBdr>
        <w:top w:val="none" w:sz="0" w:space="0" w:color="auto"/>
        <w:left w:val="none" w:sz="0" w:space="0" w:color="auto"/>
        <w:bottom w:val="none" w:sz="0" w:space="0" w:color="auto"/>
        <w:right w:val="none" w:sz="0" w:space="0" w:color="auto"/>
      </w:divBdr>
    </w:div>
    <w:div w:id="693656042">
      <w:bodyDiv w:val="1"/>
      <w:marLeft w:val="0"/>
      <w:marRight w:val="0"/>
      <w:marTop w:val="0"/>
      <w:marBottom w:val="0"/>
      <w:divBdr>
        <w:top w:val="none" w:sz="0" w:space="0" w:color="auto"/>
        <w:left w:val="none" w:sz="0" w:space="0" w:color="auto"/>
        <w:bottom w:val="none" w:sz="0" w:space="0" w:color="auto"/>
        <w:right w:val="none" w:sz="0" w:space="0" w:color="auto"/>
      </w:divBdr>
    </w:div>
    <w:div w:id="700128925">
      <w:bodyDiv w:val="1"/>
      <w:marLeft w:val="0"/>
      <w:marRight w:val="0"/>
      <w:marTop w:val="0"/>
      <w:marBottom w:val="0"/>
      <w:divBdr>
        <w:top w:val="none" w:sz="0" w:space="0" w:color="auto"/>
        <w:left w:val="none" w:sz="0" w:space="0" w:color="auto"/>
        <w:bottom w:val="none" w:sz="0" w:space="0" w:color="auto"/>
        <w:right w:val="none" w:sz="0" w:space="0" w:color="auto"/>
      </w:divBdr>
    </w:div>
    <w:div w:id="706755253">
      <w:bodyDiv w:val="1"/>
      <w:marLeft w:val="0"/>
      <w:marRight w:val="0"/>
      <w:marTop w:val="0"/>
      <w:marBottom w:val="0"/>
      <w:divBdr>
        <w:top w:val="none" w:sz="0" w:space="0" w:color="auto"/>
        <w:left w:val="none" w:sz="0" w:space="0" w:color="auto"/>
        <w:bottom w:val="none" w:sz="0" w:space="0" w:color="auto"/>
        <w:right w:val="none" w:sz="0" w:space="0" w:color="auto"/>
      </w:divBdr>
    </w:div>
    <w:div w:id="743334509">
      <w:bodyDiv w:val="1"/>
      <w:marLeft w:val="0"/>
      <w:marRight w:val="0"/>
      <w:marTop w:val="0"/>
      <w:marBottom w:val="0"/>
      <w:divBdr>
        <w:top w:val="none" w:sz="0" w:space="0" w:color="auto"/>
        <w:left w:val="none" w:sz="0" w:space="0" w:color="auto"/>
        <w:bottom w:val="none" w:sz="0" w:space="0" w:color="auto"/>
        <w:right w:val="none" w:sz="0" w:space="0" w:color="auto"/>
      </w:divBdr>
    </w:div>
    <w:div w:id="797380044">
      <w:bodyDiv w:val="1"/>
      <w:marLeft w:val="0"/>
      <w:marRight w:val="0"/>
      <w:marTop w:val="0"/>
      <w:marBottom w:val="0"/>
      <w:divBdr>
        <w:top w:val="none" w:sz="0" w:space="0" w:color="auto"/>
        <w:left w:val="none" w:sz="0" w:space="0" w:color="auto"/>
        <w:bottom w:val="none" w:sz="0" w:space="0" w:color="auto"/>
        <w:right w:val="none" w:sz="0" w:space="0" w:color="auto"/>
      </w:divBdr>
    </w:div>
    <w:div w:id="797380738">
      <w:bodyDiv w:val="1"/>
      <w:marLeft w:val="0"/>
      <w:marRight w:val="0"/>
      <w:marTop w:val="0"/>
      <w:marBottom w:val="0"/>
      <w:divBdr>
        <w:top w:val="none" w:sz="0" w:space="0" w:color="auto"/>
        <w:left w:val="none" w:sz="0" w:space="0" w:color="auto"/>
        <w:bottom w:val="none" w:sz="0" w:space="0" w:color="auto"/>
        <w:right w:val="none" w:sz="0" w:space="0" w:color="auto"/>
      </w:divBdr>
    </w:div>
    <w:div w:id="802119942">
      <w:bodyDiv w:val="1"/>
      <w:marLeft w:val="0"/>
      <w:marRight w:val="0"/>
      <w:marTop w:val="0"/>
      <w:marBottom w:val="0"/>
      <w:divBdr>
        <w:top w:val="none" w:sz="0" w:space="0" w:color="auto"/>
        <w:left w:val="none" w:sz="0" w:space="0" w:color="auto"/>
        <w:bottom w:val="none" w:sz="0" w:space="0" w:color="auto"/>
        <w:right w:val="none" w:sz="0" w:space="0" w:color="auto"/>
      </w:divBdr>
    </w:div>
    <w:div w:id="810362468">
      <w:bodyDiv w:val="1"/>
      <w:marLeft w:val="0"/>
      <w:marRight w:val="0"/>
      <w:marTop w:val="0"/>
      <w:marBottom w:val="0"/>
      <w:divBdr>
        <w:top w:val="none" w:sz="0" w:space="0" w:color="auto"/>
        <w:left w:val="none" w:sz="0" w:space="0" w:color="auto"/>
        <w:bottom w:val="none" w:sz="0" w:space="0" w:color="auto"/>
        <w:right w:val="none" w:sz="0" w:space="0" w:color="auto"/>
      </w:divBdr>
    </w:div>
    <w:div w:id="812914670">
      <w:bodyDiv w:val="1"/>
      <w:marLeft w:val="0"/>
      <w:marRight w:val="0"/>
      <w:marTop w:val="0"/>
      <w:marBottom w:val="0"/>
      <w:divBdr>
        <w:top w:val="none" w:sz="0" w:space="0" w:color="auto"/>
        <w:left w:val="none" w:sz="0" w:space="0" w:color="auto"/>
        <w:bottom w:val="none" w:sz="0" w:space="0" w:color="auto"/>
        <w:right w:val="none" w:sz="0" w:space="0" w:color="auto"/>
      </w:divBdr>
    </w:div>
    <w:div w:id="818881174">
      <w:bodyDiv w:val="1"/>
      <w:marLeft w:val="0"/>
      <w:marRight w:val="0"/>
      <w:marTop w:val="0"/>
      <w:marBottom w:val="0"/>
      <w:divBdr>
        <w:top w:val="none" w:sz="0" w:space="0" w:color="auto"/>
        <w:left w:val="none" w:sz="0" w:space="0" w:color="auto"/>
        <w:bottom w:val="none" w:sz="0" w:space="0" w:color="auto"/>
        <w:right w:val="none" w:sz="0" w:space="0" w:color="auto"/>
      </w:divBdr>
    </w:div>
    <w:div w:id="839928016">
      <w:bodyDiv w:val="1"/>
      <w:marLeft w:val="0"/>
      <w:marRight w:val="0"/>
      <w:marTop w:val="0"/>
      <w:marBottom w:val="0"/>
      <w:divBdr>
        <w:top w:val="none" w:sz="0" w:space="0" w:color="auto"/>
        <w:left w:val="none" w:sz="0" w:space="0" w:color="auto"/>
        <w:bottom w:val="none" w:sz="0" w:space="0" w:color="auto"/>
        <w:right w:val="none" w:sz="0" w:space="0" w:color="auto"/>
      </w:divBdr>
    </w:div>
    <w:div w:id="849027951">
      <w:bodyDiv w:val="1"/>
      <w:marLeft w:val="0"/>
      <w:marRight w:val="0"/>
      <w:marTop w:val="0"/>
      <w:marBottom w:val="0"/>
      <w:divBdr>
        <w:top w:val="none" w:sz="0" w:space="0" w:color="auto"/>
        <w:left w:val="none" w:sz="0" w:space="0" w:color="auto"/>
        <w:bottom w:val="none" w:sz="0" w:space="0" w:color="auto"/>
        <w:right w:val="none" w:sz="0" w:space="0" w:color="auto"/>
      </w:divBdr>
    </w:div>
    <w:div w:id="869878424">
      <w:bodyDiv w:val="1"/>
      <w:marLeft w:val="0"/>
      <w:marRight w:val="0"/>
      <w:marTop w:val="0"/>
      <w:marBottom w:val="0"/>
      <w:divBdr>
        <w:top w:val="none" w:sz="0" w:space="0" w:color="auto"/>
        <w:left w:val="none" w:sz="0" w:space="0" w:color="auto"/>
        <w:bottom w:val="none" w:sz="0" w:space="0" w:color="auto"/>
        <w:right w:val="none" w:sz="0" w:space="0" w:color="auto"/>
      </w:divBdr>
    </w:div>
    <w:div w:id="879979133">
      <w:bodyDiv w:val="1"/>
      <w:marLeft w:val="0"/>
      <w:marRight w:val="0"/>
      <w:marTop w:val="0"/>
      <w:marBottom w:val="0"/>
      <w:divBdr>
        <w:top w:val="none" w:sz="0" w:space="0" w:color="auto"/>
        <w:left w:val="none" w:sz="0" w:space="0" w:color="auto"/>
        <w:bottom w:val="none" w:sz="0" w:space="0" w:color="auto"/>
        <w:right w:val="none" w:sz="0" w:space="0" w:color="auto"/>
      </w:divBdr>
    </w:div>
    <w:div w:id="886990571">
      <w:bodyDiv w:val="1"/>
      <w:marLeft w:val="0"/>
      <w:marRight w:val="0"/>
      <w:marTop w:val="0"/>
      <w:marBottom w:val="0"/>
      <w:divBdr>
        <w:top w:val="none" w:sz="0" w:space="0" w:color="auto"/>
        <w:left w:val="none" w:sz="0" w:space="0" w:color="auto"/>
        <w:bottom w:val="none" w:sz="0" w:space="0" w:color="auto"/>
        <w:right w:val="none" w:sz="0" w:space="0" w:color="auto"/>
      </w:divBdr>
    </w:div>
    <w:div w:id="888154030">
      <w:bodyDiv w:val="1"/>
      <w:marLeft w:val="0"/>
      <w:marRight w:val="0"/>
      <w:marTop w:val="0"/>
      <w:marBottom w:val="0"/>
      <w:divBdr>
        <w:top w:val="none" w:sz="0" w:space="0" w:color="auto"/>
        <w:left w:val="none" w:sz="0" w:space="0" w:color="auto"/>
        <w:bottom w:val="none" w:sz="0" w:space="0" w:color="auto"/>
        <w:right w:val="none" w:sz="0" w:space="0" w:color="auto"/>
      </w:divBdr>
    </w:div>
    <w:div w:id="900946252">
      <w:bodyDiv w:val="1"/>
      <w:marLeft w:val="0"/>
      <w:marRight w:val="0"/>
      <w:marTop w:val="0"/>
      <w:marBottom w:val="0"/>
      <w:divBdr>
        <w:top w:val="none" w:sz="0" w:space="0" w:color="auto"/>
        <w:left w:val="none" w:sz="0" w:space="0" w:color="auto"/>
        <w:bottom w:val="none" w:sz="0" w:space="0" w:color="auto"/>
        <w:right w:val="none" w:sz="0" w:space="0" w:color="auto"/>
      </w:divBdr>
    </w:div>
    <w:div w:id="920136107">
      <w:bodyDiv w:val="1"/>
      <w:marLeft w:val="0"/>
      <w:marRight w:val="0"/>
      <w:marTop w:val="0"/>
      <w:marBottom w:val="0"/>
      <w:divBdr>
        <w:top w:val="none" w:sz="0" w:space="0" w:color="auto"/>
        <w:left w:val="none" w:sz="0" w:space="0" w:color="auto"/>
        <w:bottom w:val="none" w:sz="0" w:space="0" w:color="auto"/>
        <w:right w:val="none" w:sz="0" w:space="0" w:color="auto"/>
      </w:divBdr>
    </w:div>
    <w:div w:id="926574016">
      <w:bodyDiv w:val="1"/>
      <w:marLeft w:val="0"/>
      <w:marRight w:val="0"/>
      <w:marTop w:val="0"/>
      <w:marBottom w:val="0"/>
      <w:divBdr>
        <w:top w:val="none" w:sz="0" w:space="0" w:color="auto"/>
        <w:left w:val="none" w:sz="0" w:space="0" w:color="auto"/>
        <w:bottom w:val="none" w:sz="0" w:space="0" w:color="auto"/>
        <w:right w:val="none" w:sz="0" w:space="0" w:color="auto"/>
      </w:divBdr>
    </w:div>
    <w:div w:id="932935620">
      <w:bodyDiv w:val="1"/>
      <w:marLeft w:val="0"/>
      <w:marRight w:val="0"/>
      <w:marTop w:val="0"/>
      <w:marBottom w:val="0"/>
      <w:divBdr>
        <w:top w:val="none" w:sz="0" w:space="0" w:color="auto"/>
        <w:left w:val="none" w:sz="0" w:space="0" w:color="auto"/>
        <w:bottom w:val="none" w:sz="0" w:space="0" w:color="auto"/>
        <w:right w:val="none" w:sz="0" w:space="0" w:color="auto"/>
      </w:divBdr>
    </w:div>
    <w:div w:id="934480756">
      <w:bodyDiv w:val="1"/>
      <w:marLeft w:val="0"/>
      <w:marRight w:val="0"/>
      <w:marTop w:val="0"/>
      <w:marBottom w:val="0"/>
      <w:divBdr>
        <w:top w:val="none" w:sz="0" w:space="0" w:color="auto"/>
        <w:left w:val="none" w:sz="0" w:space="0" w:color="auto"/>
        <w:bottom w:val="none" w:sz="0" w:space="0" w:color="auto"/>
        <w:right w:val="none" w:sz="0" w:space="0" w:color="auto"/>
      </w:divBdr>
    </w:div>
    <w:div w:id="953289245">
      <w:bodyDiv w:val="1"/>
      <w:marLeft w:val="0"/>
      <w:marRight w:val="0"/>
      <w:marTop w:val="0"/>
      <w:marBottom w:val="0"/>
      <w:divBdr>
        <w:top w:val="none" w:sz="0" w:space="0" w:color="auto"/>
        <w:left w:val="none" w:sz="0" w:space="0" w:color="auto"/>
        <w:bottom w:val="none" w:sz="0" w:space="0" w:color="auto"/>
        <w:right w:val="none" w:sz="0" w:space="0" w:color="auto"/>
      </w:divBdr>
    </w:div>
    <w:div w:id="964580120">
      <w:bodyDiv w:val="1"/>
      <w:marLeft w:val="0"/>
      <w:marRight w:val="0"/>
      <w:marTop w:val="0"/>
      <w:marBottom w:val="0"/>
      <w:divBdr>
        <w:top w:val="none" w:sz="0" w:space="0" w:color="auto"/>
        <w:left w:val="none" w:sz="0" w:space="0" w:color="auto"/>
        <w:bottom w:val="none" w:sz="0" w:space="0" w:color="auto"/>
        <w:right w:val="none" w:sz="0" w:space="0" w:color="auto"/>
      </w:divBdr>
      <w:divsChild>
        <w:div w:id="666786574">
          <w:marLeft w:val="0"/>
          <w:marRight w:val="0"/>
          <w:marTop w:val="0"/>
          <w:marBottom w:val="0"/>
          <w:divBdr>
            <w:top w:val="none" w:sz="0" w:space="0" w:color="auto"/>
            <w:left w:val="none" w:sz="0" w:space="0" w:color="auto"/>
            <w:bottom w:val="none" w:sz="0" w:space="0" w:color="auto"/>
            <w:right w:val="none" w:sz="0" w:space="0" w:color="auto"/>
          </w:divBdr>
          <w:divsChild>
            <w:div w:id="1327317555">
              <w:marLeft w:val="0"/>
              <w:marRight w:val="0"/>
              <w:marTop w:val="0"/>
              <w:marBottom w:val="0"/>
              <w:divBdr>
                <w:top w:val="none" w:sz="0" w:space="0" w:color="auto"/>
                <w:left w:val="none" w:sz="0" w:space="0" w:color="auto"/>
                <w:bottom w:val="none" w:sz="0" w:space="0" w:color="auto"/>
                <w:right w:val="none" w:sz="0" w:space="0" w:color="auto"/>
              </w:divBdr>
              <w:divsChild>
                <w:div w:id="1464732938">
                  <w:marLeft w:val="0"/>
                  <w:marRight w:val="0"/>
                  <w:marTop w:val="0"/>
                  <w:marBottom w:val="0"/>
                  <w:divBdr>
                    <w:top w:val="none" w:sz="0" w:space="0" w:color="auto"/>
                    <w:left w:val="none" w:sz="0" w:space="0" w:color="auto"/>
                    <w:bottom w:val="none" w:sz="0" w:space="0" w:color="auto"/>
                    <w:right w:val="none" w:sz="0" w:space="0" w:color="auto"/>
                  </w:divBdr>
                  <w:divsChild>
                    <w:div w:id="177251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537940">
      <w:bodyDiv w:val="1"/>
      <w:marLeft w:val="0"/>
      <w:marRight w:val="0"/>
      <w:marTop w:val="0"/>
      <w:marBottom w:val="0"/>
      <w:divBdr>
        <w:top w:val="none" w:sz="0" w:space="0" w:color="auto"/>
        <w:left w:val="none" w:sz="0" w:space="0" w:color="auto"/>
        <w:bottom w:val="none" w:sz="0" w:space="0" w:color="auto"/>
        <w:right w:val="none" w:sz="0" w:space="0" w:color="auto"/>
      </w:divBdr>
    </w:div>
    <w:div w:id="992216110">
      <w:bodyDiv w:val="1"/>
      <w:marLeft w:val="0"/>
      <w:marRight w:val="0"/>
      <w:marTop w:val="0"/>
      <w:marBottom w:val="0"/>
      <w:divBdr>
        <w:top w:val="none" w:sz="0" w:space="0" w:color="auto"/>
        <w:left w:val="none" w:sz="0" w:space="0" w:color="auto"/>
        <w:bottom w:val="none" w:sz="0" w:space="0" w:color="auto"/>
        <w:right w:val="none" w:sz="0" w:space="0" w:color="auto"/>
      </w:divBdr>
    </w:div>
    <w:div w:id="994380004">
      <w:bodyDiv w:val="1"/>
      <w:marLeft w:val="0"/>
      <w:marRight w:val="0"/>
      <w:marTop w:val="0"/>
      <w:marBottom w:val="0"/>
      <w:divBdr>
        <w:top w:val="none" w:sz="0" w:space="0" w:color="auto"/>
        <w:left w:val="none" w:sz="0" w:space="0" w:color="auto"/>
        <w:bottom w:val="none" w:sz="0" w:space="0" w:color="auto"/>
        <w:right w:val="none" w:sz="0" w:space="0" w:color="auto"/>
      </w:divBdr>
    </w:div>
    <w:div w:id="996300473">
      <w:bodyDiv w:val="1"/>
      <w:marLeft w:val="0"/>
      <w:marRight w:val="0"/>
      <w:marTop w:val="0"/>
      <w:marBottom w:val="0"/>
      <w:divBdr>
        <w:top w:val="none" w:sz="0" w:space="0" w:color="auto"/>
        <w:left w:val="none" w:sz="0" w:space="0" w:color="auto"/>
        <w:bottom w:val="none" w:sz="0" w:space="0" w:color="auto"/>
        <w:right w:val="none" w:sz="0" w:space="0" w:color="auto"/>
      </w:divBdr>
    </w:div>
    <w:div w:id="1010331884">
      <w:bodyDiv w:val="1"/>
      <w:marLeft w:val="0"/>
      <w:marRight w:val="0"/>
      <w:marTop w:val="0"/>
      <w:marBottom w:val="0"/>
      <w:divBdr>
        <w:top w:val="none" w:sz="0" w:space="0" w:color="auto"/>
        <w:left w:val="none" w:sz="0" w:space="0" w:color="auto"/>
        <w:bottom w:val="none" w:sz="0" w:space="0" w:color="auto"/>
        <w:right w:val="none" w:sz="0" w:space="0" w:color="auto"/>
      </w:divBdr>
    </w:div>
    <w:div w:id="1021662368">
      <w:bodyDiv w:val="1"/>
      <w:marLeft w:val="0"/>
      <w:marRight w:val="0"/>
      <w:marTop w:val="0"/>
      <w:marBottom w:val="0"/>
      <w:divBdr>
        <w:top w:val="none" w:sz="0" w:space="0" w:color="auto"/>
        <w:left w:val="none" w:sz="0" w:space="0" w:color="auto"/>
        <w:bottom w:val="none" w:sz="0" w:space="0" w:color="auto"/>
        <w:right w:val="none" w:sz="0" w:space="0" w:color="auto"/>
      </w:divBdr>
    </w:div>
    <w:div w:id="1026710211">
      <w:bodyDiv w:val="1"/>
      <w:marLeft w:val="0"/>
      <w:marRight w:val="0"/>
      <w:marTop w:val="0"/>
      <w:marBottom w:val="0"/>
      <w:divBdr>
        <w:top w:val="none" w:sz="0" w:space="0" w:color="auto"/>
        <w:left w:val="none" w:sz="0" w:space="0" w:color="auto"/>
        <w:bottom w:val="none" w:sz="0" w:space="0" w:color="auto"/>
        <w:right w:val="none" w:sz="0" w:space="0" w:color="auto"/>
      </w:divBdr>
    </w:div>
    <w:div w:id="1030183036">
      <w:bodyDiv w:val="1"/>
      <w:marLeft w:val="0"/>
      <w:marRight w:val="0"/>
      <w:marTop w:val="0"/>
      <w:marBottom w:val="0"/>
      <w:divBdr>
        <w:top w:val="none" w:sz="0" w:space="0" w:color="auto"/>
        <w:left w:val="none" w:sz="0" w:space="0" w:color="auto"/>
        <w:bottom w:val="none" w:sz="0" w:space="0" w:color="auto"/>
        <w:right w:val="none" w:sz="0" w:space="0" w:color="auto"/>
      </w:divBdr>
    </w:div>
    <w:div w:id="1036127117">
      <w:bodyDiv w:val="1"/>
      <w:marLeft w:val="0"/>
      <w:marRight w:val="0"/>
      <w:marTop w:val="0"/>
      <w:marBottom w:val="0"/>
      <w:divBdr>
        <w:top w:val="none" w:sz="0" w:space="0" w:color="auto"/>
        <w:left w:val="none" w:sz="0" w:space="0" w:color="auto"/>
        <w:bottom w:val="none" w:sz="0" w:space="0" w:color="auto"/>
        <w:right w:val="none" w:sz="0" w:space="0" w:color="auto"/>
      </w:divBdr>
    </w:div>
    <w:div w:id="1037509147">
      <w:bodyDiv w:val="1"/>
      <w:marLeft w:val="0"/>
      <w:marRight w:val="0"/>
      <w:marTop w:val="0"/>
      <w:marBottom w:val="0"/>
      <w:divBdr>
        <w:top w:val="none" w:sz="0" w:space="0" w:color="auto"/>
        <w:left w:val="none" w:sz="0" w:space="0" w:color="auto"/>
        <w:bottom w:val="none" w:sz="0" w:space="0" w:color="auto"/>
        <w:right w:val="none" w:sz="0" w:space="0" w:color="auto"/>
      </w:divBdr>
    </w:div>
    <w:div w:id="1038974524">
      <w:bodyDiv w:val="1"/>
      <w:marLeft w:val="0"/>
      <w:marRight w:val="0"/>
      <w:marTop w:val="0"/>
      <w:marBottom w:val="0"/>
      <w:divBdr>
        <w:top w:val="none" w:sz="0" w:space="0" w:color="auto"/>
        <w:left w:val="none" w:sz="0" w:space="0" w:color="auto"/>
        <w:bottom w:val="none" w:sz="0" w:space="0" w:color="auto"/>
        <w:right w:val="none" w:sz="0" w:space="0" w:color="auto"/>
      </w:divBdr>
    </w:div>
    <w:div w:id="1050688448">
      <w:bodyDiv w:val="1"/>
      <w:marLeft w:val="0"/>
      <w:marRight w:val="0"/>
      <w:marTop w:val="0"/>
      <w:marBottom w:val="0"/>
      <w:divBdr>
        <w:top w:val="none" w:sz="0" w:space="0" w:color="auto"/>
        <w:left w:val="none" w:sz="0" w:space="0" w:color="auto"/>
        <w:bottom w:val="none" w:sz="0" w:space="0" w:color="auto"/>
        <w:right w:val="none" w:sz="0" w:space="0" w:color="auto"/>
      </w:divBdr>
    </w:div>
    <w:div w:id="1054280430">
      <w:bodyDiv w:val="1"/>
      <w:marLeft w:val="0"/>
      <w:marRight w:val="0"/>
      <w:marTop w:val="0"/>
      <w:marBottom w:val="0"/>
      <w:divBdr>
        <w:top w:val="none" w:sz="0" w:space="0" w:color="auto"/>
        <w:left w:val="none" w:sz="0" w:space="0" w:color="auto"/>
        <w:bottom w:val="none" w:sz="0" w:space="0" w:color="auto"/>
        <w:right w:val="none" w:sz="0" w:space="0" w:color="auto"/>
      </w:divBdr>
    </w:div>
    <w:div w:id="1081412121">
      <w:bodyDiv w:val="1"/>
      <w:marLeft w:val="0"/>
      <w:marRight w:val="0"/>
      <w:marTop w:val="0"/>
      <w:marBottom w:val="0"/>
      <w:divBdr>
        <w:top w:val="none" w:sz="0" w:space="0" w:color="auto"/>
        <w:left w:val="none" w:sz="0" w:space="0" w:color="auto"/>
        <w:bottom w:val="none" w:sz="0" w:space="0" w:color="auto"/>
        <w:right w:val="none" w:sz="0" w:space="0" w:color="auto"/>
      </w:divBdr>
    </w:div>
    <w:div w:id="1081608604">
      <w:bodyDiv w:val="1"/>
      <w:marLeft w:val="0"/>
      <w:marRight w:val="0"/>
      <w:marTop w:val="0"/>
      <w:marBottom w:val="0"/>
      <w:divBdr>
        <w:top w:val="none" w:sz="0" w:space="0" w:color="auto"/>
        <w:left w:val="none" w:sz="0" w:space="0" w:color="auto"/>
        <w:bottom w:val="none" w:sz="0" w:space="0" w:color="auto"/>
        <w:right w:val="none" w:sz="0" w:space="0" w:color="auto"/>
      </w:divBdr>
    </w:div>
    <w:div w:id="1083643337">
      <w:bodyDiv w:val="1"/>
      <w:marLeft w:val="0"/>
      <w:marRight w:val="0"/>
      <w:marTop w:val="0"/>
      <w:marBottom w:val="0"/>
      <w:divBdr>
        <w:top w:val="none" w:sz="0" w:space="0" w:color="auto"/>
        <w:left w:val="none" w:sz="0" w:space="0" w:color="auto"/>
        <w:bottom w:val="none" w:sz="0" w:space="0" w:color="auto"/>
        <w:right w:val="none" w:sz="0" w:space="0" w:color="auto"/>
      </w:divBdr>
    </w:div>
    <w:div w:id="1096054741">
      <w:bodyDiv w:val="1"/>
      <w:marLeft w:val="0"/>
      <w:marRight w:val="0"/>
      <w:marTop w:val="0"/>
      <w:marBottom w:val="0"/>
      <w:divBdr>
        <w:top w:val="none" w:sz="0" w:space="0" w:color="auto"/>
        <w:left w:val="none" w:sz="0" w:space="0" w:color="auto"/>
        <w:bottom w:val="none" w:sz="0" w:space="0" w:color="auto"/>
        <w:right w:val="none" w:sz="0" w:space="0" w:color="auto"/>
      </w:divBdr>
    </w:div>
    <w:div w:id="1104496132">
      <w:bodyDiv w:val="1"/>
      <w:marLeft w:val="0"/>
      <w:marRight w:val="0"/>
      <w:marTop w:val="0"/>
      <w:marBottom w:val="0"/>
      <w:divBdr>
        <w:top w:val="none" w:sz="0" w:space="0" w:color="auto"/>
        <w:left w:val="none" w:sz="0" w:space="0" w:color="auto"/>
        <w:bottom w:val="none" w:sz="0" w:space="0" w:color="auto"/>
        <w:right w:val="none" w:sz="0" w:space="0" w:color="auto"/>
      </w:divBdr>
    </w:div>
    <w:div w:id="1110705686">
      <w:bodyDiv w:val="1"/>
      <w:marLeft w:val="0"/>
      <w:marRight w:val="0"/>
      <w:marTop w:val="0"/>
      <w:marBottom w:val="0"/>
      <w:divBdr>
        <w:top w:val="none" w:sz="0" w:space="0" w:color="auto"/>
        <w:left w:val="none" w:sz="0" w:space="0" w:color="auto"/>
        <w:bottom w:val="none" w:sz="0" w:space="0" w:color="auto"/>
        <w:right w:val="none" w:sz="0" w:space="0" w:color="auto"/>
      </w:divBdr>
    </w:div>
    <w:div w:id="1120487884">
      <w:bodyDiv w:val="1"/>
      <w:marLeft w:val="0"/>
      <w:marRight w:val="0"/>
      <w:marTop w:val="0"/>
      <w:marBottom w:val="0"/>
      <w:divBdr>
        <w:top w:val="none" w:sz="0" w:space="0" w:color="auto"/>
        <w:left w:val="none" w:sz="0" w:space="0" w:color="auto"/>
        <w:bottom w:val="none" w:sz="0" w:space="0" w:color="auto"/>
        <w:right w:val="none" w:sz="0" w:space="0" w:color="auto"/>
      </w:divBdr>
      <w:divsChild>
        <w:div w:id="1502160166">
          <w:marLeft w:val="0"/>
          <w:marRight w:val="0"/>
          <w:marTop w:val="0"/>
          <w:marBottom w:val="0"/>
          <w:divBdr>
            <w:top w:val="none" w:sz="0" w:space="0" w:color="auto"/>
            <w:left w:val="none" w:sz="0" w:space="0" w:color="auto"/>
            <w:bottom w:val="none" w:sz="0" w:space="0" w:color="auto"/>
            <w:right w:val="none" w:sz="0" w:space="0" w:color="auto"/>
          </w:divBdr>
          <w:divsChild>
            <w:div w:id="1949046070">
              <w:marLeft w:val="0"/>
              <w:marRight w:val="0"/>
              <w:marTop w:val="0"/>
              <w:marBottom w:val="0"/>
              <w:divBdr>
                <w:top w:val="none" w:sz="0" w:space="0" w:color="auto"/>
                <w:left w:val="none" w:sz="0" w:space="0" w:color="auto"/>
                <w:bottom w:val="none" w:sz="0" w:space="0" w:color="auto"/>
                <w:right w:val="none" w:sz="0" w:space="0" w:color="auto"/>
              </w:divBdr>
              <w:divsChild>
                <w:div w:id="2098555851">
                  <w:marLeft w:val="0"/>
                  <w:marRight w:val="0"/>
                  <w:marTop w:val="0"/>
                  <w:marBottom w:val="0"/>
                  <w:divBdr>
                    <w:top w:val="none" w:sz="0" w:space="0" w:color="auto"/>
                    <w:left w:val="none" w:sz="0" w:space="0" w:color="auto"/>
                    <w:bottom w:val="none" w:sz="0" w:space="0" w:color="auto"/>
                    <w:right w:val="none" w:sz="0" w:space="0" w:color="auto"/>
                  </w:divBdr>
                  <w:divsChild>
                    <w:div w:id="134251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050852">
      <w:bodyDiv w:val="1"/>
      <w:marLeft w:val="0"/>
      <w:marRight w:val="0"/>
      <w:marTop w:val="0"/>
      <w:marBottom w:val="0"/>
      <w:divBdr>
        <w:top w:val="none" w:sz="0" w:space="0" w:color="auto"/>
        <w:left w:val="none" w:sz="0" w:space="0" w:color="auto"/>
        <w:bottom w:val="none" w:sz="0" w:space="0" w:color="auto"/>
        <w:right w:val="none" w:sz="0" w:space="0" w:color="auto"/>
      </w:divBdr>
    </w:div>
    <w:div w:id="1143228936">
      <w:bodyDiv w:val="1"/>
      <w:marLeft w:val="0"/>
      <w:marRight w:val="0"/>
      <w:marTop w:val="0"/>
      <w:marBottom w:val="0"/>
      <w:divBdr>
        <w:top w:val="none" w:sz="0" w:space="0" w:color="auto"/>
        <w:left w:val="none" w:sz="0" w:space="0" w:color="auto"/>
        <w:bottom w:val="none" w:sz="0" w:space="0" w:color="auto"/>
        <w:right w:val="none" w:sz="0" w:space="0" w:color="auto"/>
      </w:divBdr>
    </w:div>
    <w:div w:id="1144274960">
      <w:bodyDiv w:val="1"/>
      <w:marLeft w:val="0"/>
      <w:marRight w:val="0"/>
      <w:marTop w:val="0"/>
      <w:marBottom w:val="0"/>
      <w:divBdr>
        <w:top w:val="none" w:sz="0" w:space="0" w:color="auto"/>
        <w:left w:val="none" w:sz="0" w:space="0" w:color="auto"/>
        <w:bottom w:val="none" w:sz="0" w:space="0" w:color="auto"/>
        <w:right w:val="none" w:sz="0" w:space="0" w:color="auto"/>
      </w:divBdr>
    </w:div>
    <w:div w:id="1187713999">
      <w:bodyDiv w:val="1"/>
      <w:marLeft w:val="0"/>
      <w:marRight w:val="0"/>
      <w:marTop w:val="0"/>
      <w:marBottom w:val="0"/>
      <w:divBdr>
        <w:top w:val="none" w:sz="0" w:space="0" w:color="auto"/>
        <w:left w:val="none" w:sz="0" w:space="0" w:color="auto"/>
        <w:bottom w:val="none" w:sz="0" w:space="0" w:color="auto"/>
        <w:right w:val="none" w:sz="0" w:space="0" w:color="auto"/>
      </w:divBdr>
    </w:div>
    <w:div w:id="1194684846">
      <w:bodyDiv w:val="1"/>
      <w:marLeft w:val="0"/>
      <w:marRight w:val="0"/>
      <w:marTop w:val="0"/>
      <w:marBottom w:val="0"/>
      <w:divBdr>
        <w:top w:val="none" w:sz="0" w:space="0" w:color="auto"/>
        <w:left w:val="none" w:sz="0" w:space="0" w:color="auto"/>
        <w:bottom w:val="none" w:sz="0" w:space="0" w:color="auto"/>
        <w:right w:val="none" w:sz="0" w:space="0" w:color="auto"/>
      </w:divBdr>
    </w:div>
    <w:div w:id="1200161720">
      <w:bodyDiv w:val="1"/>
      <w:marLeft w:val="0"/>
      <w:marRight w:val="0"/>
      <w:marTop w:val="0"/>
      <w:marBottom w:val="0"/>
      <w:divBdr>
        <w:top w:val="none" w:sz="0" w:space="0" w:color="auto"/>
        <w:left w:val="none" w:sz="0" w:space="0" w:color="auto"/>
        <w:bottom w:val="none" w:sz="0" w:space="0" w:color="auto"/>
        <w:right w:val="none" w:sz="0" w:space="0" w:color="auto"/>
      </w:divBdr>
    </w:div>
    <w:div w:id="1203439145">
      <w:bodyDiv w:val="1"/>
      <w:marLeft w:val="0"/>
      <w:marRight w:val="0"/>
      <w:marTop w:val="0"/>
      <w:marBottom w:val="0"/>
      <w:divBdr>
        <w:top w:val="none" w:sz="0" w:space="0" w:color="auto"/>
        <w:left w:val="none" w:sz="0" w:space="0" w:color="auto"/>
        <w:bottom w:val="none" w:sz="0" w:space="0" w:color="auto"/>
        <w:right w:val="none" w:sz="0" w:space="0" w:color="auto"/>
      </w:divBdr>
    </w:div>
    <w:div w:id="1207528334">
      <w:bodyDiv w:val="1"/>
      <w:marLeft w:val="0"/>
      <w:marRight w:val="0"/>
      <w:marTop w:val="0"/>
      <w:marBottom w:val="0"/>
      <w:divBdr>
        <w:top w:val="none" w:sz="0" w:space="0" w:color="auto"/>
        <w:left w:val="none" w:sz="0" w:space="0" w:color="auto"/>
        <w:bottom w:val="none" w:sz="0" w:space="0" w:color="auto"/>
        <w:right w:val="none" w:sz="0" w:space="0" w:color="auto"/>
      </w:divBdr>
    </w:div>
    <w:div w:id="1215969321">
      <w:bodyDiv w:val="1"/>
      <w:marLeft w:val="0"/>
      <w:marRight w:val="0"/>
      <w:marTop w:val="0"/>
      <w:marBottom w:val="0"/>
      <w:divBdr>
        <w:top w:val="none" w:sz="0" w:space="0" w:color="auto"/>
        <w:left w:val="none" w:sz="0" w:space="0" w:color="auto"/>
        <w:bottom w:val="none" w:sz="0" w:space="0" w:color="auto"/>
        <w:right w:val="none" w:sz="0" w:space="0" w:color="auto"/>
      </w:divBdr>
    </w:div>
    <w:div w:id="1222057865">
      <w:bodyDiv w:val="1"/>
      <w:marLeft w:val="0"/>
      <w:marRight w:val="0"/>
      <w:marTop w:val="0"/>
      <w:marBottom w:val="0"/>
      <w:divBdr>
        <w:top w:val="none" w:sz="0" w:space="0" w:color="auto"/>
        <w:left w:val="none" w:sz="0" w:space="0" w:color="auto"/>
        <w:bottom w:val="none" w:sz="0" w:space="0" w:color="auto"/>
        <w:right w:val="none" w:sz="0" w:space="0" w:color="auto"/>
      </w:divBdr>
    </w:div>
    <w:div w:id="1233274168">
      <w:bodyDiv w:val="1"/>
      <w:marLeft w:val="0"/>
      <w:marRight w:val="0"/>
      <w:marTop w:val="0"/>
      <w:marBottom w:val="0"/>
      <w:divBdr>
        <w:top w:val="none" w:sz="0" w:space="0" w:color="auto"/>
        <w:left w:val="none" w:sz="0" w:space="0" w:color="auto"/>
        <w:bottom w:val="none" w:sz="0" w:space="0" w:color="auto"/>
        <w:right w:val="none" w:sz="0" w:space="0" w:color="auto"/>
      </w:divBdr>
    </w:div>
    <w:div w:id="1239243922">
      <w:bodyDiv w:val="1"/>
      <w:marLeft w:val="0"/>
      <w:marRight w:val="0"/>
      <w:marTop w:val="0"/>
      <w:marBottom w:val="0"/>
      <w:divBdr>
        <w:top w:val="none" w:sz="0" w:space="0" w:color="auto"/>
        <w:left w:val="none" w:sz="0" w:space="0" w:color="auto"/>
        <w:bottom w:val="none" w:sz="0" w:space="0" w:color="auto"/>
        <w:right w:val="none" w:sz="0" w:space="0" w:color="auto"/>
      </w:divBdr>
    </w:div>
    <w:div w:id="1241715800">
      <w:bodyDiv w:val="1"/>
      <w:marLeft w:val="0"/>
      <w:marRight w:val="0"/>
      <w:marTop w:val="0"/>
      <w:marBottom w:val="0"/>
      <w:divBdr>
        <w:top w:val="none" w:sz="0" w:space="0" w:color="auto"/>
        <w:left w:val="none" w:sz="0" w:space="0" w:color="auto"/>
        <w:bottom w:val="none" w:sz="0" w:space="0" w:color="auto"/>
        <w:right w:val="none" w:sz="0" w:space="0" w:color="auto"/>
      </w:divBdr>
    </w:div>
    <w:div w:id="1254316389">
      <w:bodyDiv w:val="1"/>
      <w:marLeft w:val="0"/>
      <w:marRight w:val="0"/>
      <w:marTop w:val="0"/>
      <w:marBottom w:val="0"/>
      <w:divBdr>
        <w:top w:val="none" w:sz="0" w:space="0" w:color="auto"/>
        <w:left w:val="none" w:sz="0" w:space="0" w:color="auto"/>
        <w:bottom w:val="none" w:sz="0" w:space="0" w:color="auto"/>
        <w:right w:val="none" w:sz="0" w:space="0" w:color="auto"/>
      </w:divBdr>
    </w:div>
    <w:div w:id="1261527253">
      <w:bodyDiv w:val="1"/>
      <w:marLeft w:val="0"/>
      <w:marRight w:val="0"/>
      <w:marTop w:val="0"/>
      <w:marBottom w:val="0"/>
      <w:divBdr>
        <w:top w:val="none" w:sz="0" w:space="0" w:color="auto"/>
        <w:left w:val="none" w:sz="0" w:space="0" w:color="auto"/>
        <w:bottom w:val="none" w:sz="0" w:space="0" w:color="auto"/>
        <w:right w:val="none" w:sz="0" w:space="0" w:color="auto"/>
      </w:divBdr>
    </w:div>
    <w:div w:id="1271161090">
      <w:bodyDiv w:val="1"/>
      <w:marLeft w:val="0"/>
      <w:marRight w:val="0"/>
      <w:marTop w:val="0"/>
      <w:marBottom w:val="0"/>
      <w:divBdr>
        <w:top w:val="none" w:sz="0" w:space="0" w:color="auto"/>
        <w:left w:val="none" w:sz="0" w:space="0" w:color="auto"/>
        <w:bottom w:val="none" w:sz="0" w:space="0" w:color="auto"/>
        <w:right w:val="none" w:sz="0" w:space="0" w:color="auto"/>
      </w:divBdr>
    </w:div>
    <w:div w:id="1272124074">
      <w:bodyDiv w:val="1"/>
      <w:marLeft w:val="0"/>
      <w:marRight w:val="0"/>
      <w:marTop w:val="0"/>
      <w:marBottom w:val="0"/>
      <w:divBdr>
        <w:top w:val="none" w:sz="0" w:space="0" w:color="auto"/>
        <w:left w:val="none" w:sz="0" w:space="0" w:color="auto"/>
        <w:bottom w:val="none" w:sz="0" w:space="0" w:color="auto"/>
        <w:right w:val="none" w:sz="0" w:space="0" w:color="auto"/>
      </w:divBdr>
    </w:div>
    <w:div w:id="1290890290">
      <w:bodyDiv w:val="1"/>
      <w:marLeft w:val="0"/>
      <w:marRight w:val="0"/>
      <w:marTop w:val="0"/>
      <w:marBottom w:val="0"/>
      <w:divBdr>
        <w:top w:val="none" w:sz="0" w:space="0" w:color="auto"/>
        <w:left w:val="none" w:sz="0" w:space="0" w:color="auto"/>
        <w:bottom w:val="none" w:sz="0" w:space="0" w:color="auto"/>
        <w:right w:val="none" w:sz="0" w:space="0" w:color="auto"/>
      </w:divBdr>
    </w:div>
    <w:div w:id="1313828531">
      <w:bodyDiv w:val="1"/>
      <w:marLeft w:val="0"/>
      <w:marRight w:val="0"/>
      <w:marTop w:val="0"/>
      <w:marBottom w:val="0"/>
      <w:divBdr>
        <w:top w:val="none" w:sz="0" w:space="0" w:color="auto"/>
        <w:left w:val="none" w:sz="0" w:space="0" w:color="auto"/>
        <w:bottom w:val="none" w:sz="0" w:space="0" w:color="auto"/>
        <w:right w:val="none" w:sz="0" w:space="0" w:color="auto"/>
      </w:divBdr>
    </w:div>
    <w:div w:id="1315908788">
      <w:bodyDiv w:val="1"/>
      <w:marLeft w:val="0"/>
      <w:marRight w:val="0"/>
      <w:marTop w:val="0"/>
      <w:marBottom w:val="0"/>
      <w:divBdr>
        <w:top w:val="none" w:sz="0" w:space="0" w:color="auto"/>
        <w:left w:val="none" w:sz="0" w:space="0" w:color="auto"/>
        <w:bottom w:val="none" w:sz="0" w:space="0" w:color="auto"/>
        <w:right w:val="none" w:sz="0" w:space="0" w:color="auto"/>
      </w:divBdr>
    </w:div>
    <w:div w:id="1317415293">
      <w:bodyDiv w:val="1"/>
      <w:marLeft w:val="0"/>
      <w:marRight w:val="0"/>
      <w:marTop w:val="0"/>
      <w:marBottom w:val="0"/>
      <w:divBdr>
        <w:top w:val="none" w:sz="0" w:space="0" w:color="auto"/>
        <w:left w:val="none" w:sz="0" w:space="0" w:color="auto"/>
        <w:bottom w:val="none" w:sz="0" w:space="0" w:color="auto"/>
        <w:right w:val="none" w:sz="0" w:space="0" w:color="auto"/>
      </w:divBdr>
    </w:div>
    <w:div w:id="1330325936">
      <w:bodyDiv w:val="1"/>
      <w:marLeft w:val="0"/>
      <w:marRight w:val="0"/>
      <w:marTop w:val="0"/>
      <w:marBottom w:val="0"/>
      <w:divBdr>
        <w:top w:val="none" w:sz="0" w:space="0" w:color="auto"/>
        <w:left w:val="none" w:sz="0" w:space="0" w:color="auto"/>
        <w:bottom w:val="none" w:sz="0" w:space="0" w:color="auto"/>
        <w:right w:val="none" w:sz="0" w:space="0" w:color="auto"/>
      </w:divBdr>
    </w:div>
    <w:div w:id="1335650329">
      <w:bodyDiv w:val="1"/>
      <w:marLeft w:val="0"/>
      <w:marRight w:val="0"/>
      <w:marTop w:val="0"/>
      <w:marBottom w:val="0"/>
      <w:divBdr>
        <w:top w:val="none" w:sz="0" w:space="0" w:color="auto"/>
        <w:left w:val="none" w:sz="0" w:space="0" w:color="auto"/>
        <w:bottom w:val="none" w:sz="0" w:space="0" w:color="auto"/>
        <w:right w:val="none" w:sz="0" w:space="0" w:color="auto"/>
      </w:divBdr>
    </w:div>
    <w:div w:id="1340766310">
      <w:bodyDiv w:val="1"/>
      <w:marLeft w:val="0"/>
      <w:marRight w:val="0"/>
      <w:marTop w:val="0"/>
      <w:marBottom w:val="0"/>
      <w:divBdr>
        <w:top w:val="none" w:sz="0" w:space="0" w:color="auto"/>
        <w:left w:val="none" w:sz="0" w:space="0" w:color="auto"/>
        <w:bottom w:val="none" w:sz="0" w:space="0" w:color="auto"/>
        <w:right w:val="none" w:sz="0" w:space="0" w:color="auto"/>
      </w:divBdr>
    </w:div>
    <w:div w:id="1349484132">
      <w:bodyDiv w:val="1"/>
      <w:marLeft w:val="0"/>
      <w:marRight w:val="0"/>
      <w:marTop w:val="0"/>
      <w:marBottom w:val="0"/>
      <w:divBdr>
        <w:top w:val="none" w:sz="0" w:space="0" w:color="auto"/>
        <w:left w:val="none" w:sz="0" w:space="0" w:color="auto"/>
        <w:bottom w:val="none" w:sz="0" w:space="0" w:color="auto"/>
        <w:right w:val="none" w:sz="0" w:space="0" w:color="auto"/>
      </w:divBdr>
    </w:div>
    <w:div w:id="1354266923">
      <w:bodyDiv w:val="1"/>
      <w:marLeft w:val="0"/>
      <w:marRight w:val="0"/>
      <w:marTop w:val="0"/>
      <w:marBottom w:val="0"/>
      <w:divBdr>
        <w:top w:val="none" w:sz="0" w:space="0" w:color="auto"/>
        <w:left w:val="none" w:sz="0" w:space="0" w:color="auto"/>
        <w:bottom w:val="none" w:sz="0" w:space="0" w:color="auto"/>
        <w:right w:val="none" w:sz="0" w:space="0" w:color="auto"/>
      </w:divBdr>
    </w:div>
    <w:div w:id="1378896895">
      <w:bodyDiv w:val="1"/>
      <w:marLeft w:val="0"/>
      <w:marRight w:val="0"/>
      <w:marTop w:val="0"/>
      <w:marBottom w:val="0"/>
      <w:divBdr>
        <w:top w:val="none" w:sz="0" w:space="0" w:color="auto"/>
        <w:left w:val="none" w:sz="0" w:space="0" w:color="auto"/>
        <w:bottom w:val="none" w:sz="0" w:space="0" w:color="auto"/>
        <w:right w:val="none" w:sz="0" w:space="0" w:color="auto"/>
      </w:divBdr>
    </w:div>
    <w:div w:id="1391535276">
      <w:bodyDiv w:val="1"/>
      <w:marLeft w:val="0"/>
      <w:marRight w:val="0"/>
      <w:marTop w:val="0"/>
      <w:marBottom w:val="0"/>
      <w:divBdr>
        <w:top w:val="none" w:sz="0" w:space="0" w:color="auto"/>
        <w:left w:val="none" w:sz="0" w:space="0" w:color="auto"/>
        <w:bottom w:val="none" w:sz="0" w:space="0" w:color="auto"/>
        <w:right w:val="none" w:sz="0" w:space="0" w:color="auto"/>
      </w:divBdr>
    </w:div>
    <w:div w:id="1400983671">
      <w:bodyDiv w:val="1"/>
      <w:marLeft w:val="0"/>
      <w:marRight w:val="0"/>
      <w:marTop w:val="0"/>
      <w:marBottom w:val="0"/>
      <w:divBdr>
        <w:top w:val="none" w:sz="0" w:space="0" w:color="auto"/>
        <w:left w:val="none" w:sz="0" w:space="0" w:color="auto"/>
        <w:bottom w:val="none" w:sz="0" w:space="0" w:color="auto"/>
        <w:right w:val="none" w:sz="0" w:space="0" w:color="auto"/>
      </w:divBdr>
    </w:div>
    <w:div w:id="1420785563">
      <w:bodyDiv w:val="1"/>
      <w:marLeft w:val="0"/>
      <w:marRight w:val="0"/>
      <w:marTop w:val="0"/>
      <w:marBottom w:val="0"/>
      <w:divBdr>
        <w:top w:val="none" w:sz="0" w:space="0" w:color="auto"/>
        <w:left w:val="none" w:sz="0" w:space="0" w:color="auto"/>
        <w:bottom w:val="none" w:sz="0" w:space="0" w:color="auto"/>
        <w:right w:val="none" w:sz="0" w:space="0" w:color="auto"/>
      </w:divBdr>
    </w:div>
    <w:div w:id="1425688574">
      <w:bodyDiv w:val="1"/>
      <w:marLeft w:val="0"/>
      <w:marRight w:val="0"/>
      <w:marTop w:val="0"/>
      <w:marBottom w:val="0"/>
      <w:divBdr>
        <w:top w:val="none" w:sz="0" w:space="0" w:color="auto"/>
        <w:left w:val="none" w:sz="0" w:space="0" w:color="auto"/>
        <w:bottom w:val="none" w:sz="0" w:space="0" w:color="auto"/>
        <w:right w:val="none" w:sz="0" w:space="0" w:color="auto"/>
      </w:divBdr>
    </w:div>
    <w:div w:id="1434858788">
      <w:bodyDiv w:val="1"/>
      <w:marLeft w:val="0"/>
      <w:marRight w:val="0"/>
      <w:marTop w:val="0"/>
      <w:marBottom w:val="0"/>
      <w:divBdr>
        <w:top w:val="none" w:sz="0" w:space="0" w:color="auto"/>
        <w:left w:val="none" w:sz="0" w:space="0" w:color="auto"/>
        <w:bottom w:val="none" w:sz="0" w:space="0" w:color="auto"/>
        <w:right w:val="none" w:sz="0" w:space="0" w:color="auto"/>
      </w:divBdr>
    </w:div>
    <w:div w:id="1436706462">
      <w:bodyDiv w:val="1"/>
      <w:marLeft w:val="0"/>
      <w:marRight w:val="0"/>
      <w:marTop w:val="0"/>
      <w:marBottom w:val="0"/>
      <w:divBdr>
        <w:top w:val="none" w:sz="0" w:space="0" w:color="auto"/>
        <w:left w:val="none" w:sz="0" w:space="0" w:color="auto"/>
        <w:bottom w:val="none" w:sz="0" w:space="0" w:color="auto"/>
        <w:right w:val="none" w:sz="0" w:space="0" w:color="auto"/>
      </w:divBdr>
    </w:div>
    <w:div w:id="1451388507">
      <w:bodyDiv w:val="1"/>
      <w:marLeft w:val="0"/>
      <w:marRight w:val="0"/>
      <w:marTop w:val="0"/>
      <w:marBottom w:val="0"/>
      <w:divBdr>
        <w:top w:val="none" w:sz="0" w:space="0" w:color="auto"/>
        <w:left w:val="none" w:sz="0" w:space="0" w:color="auto"/>
        <w:bottom w:val="none" w:sz="0" w:space="0" w:color="auto"/>
        <w:right w:val="none" w:sz="0" w:space="0" w:color="auto"/>
      </w:divBdr>
    </w:div>
    <w:div w:id="1468935130">
      <w:bodyDiv w:val="1"/>
      <w:marLeft w:val="0"/>
      <w:marRight w:val="0"/>
      <w:marTop w:val="0"/>
      <w:marBottom w:val="0"/>
      <w:divBdr>
        <w:top w:val="none" w:sz="0" w:space="0" w:color="auto"/>
        <w:left w:val="none" w:sz="0" w:space="0" w:color="auto"/>
        <w:bottom w:val="none" w:sz="0" w:space="0" w:color="auto"/>
        <w:right w:val="none" w:sz="0" w:space="0" w:color="auto"/>
      </w:divBdr>
    </w:div>
    <w:div w:id="1484083982">
      <w:bodyDiv w:val="1"/>
      <w:marLeft w:val="0"/>
      <w:marRight w:val="0"/>
      <w:marTop w:val="0"/>
      <w:marBottom w:val="0"/>
      <w:divBdr>
        <w:top w:val="none" w:sz="0" w:space="0" w:color="auto"/>
        <w:left w:val="none" w:sz="0" w:space="0" w:color="auto"/>
        <w:bottom w:val="none" w:sz="0" w:space="0" w:color="auto"/>
        <w:right w:val="none" w:sz="0" w:space="0" w:color="auto"/>
      </w:divBdr>
    </w:div>
    <w:div w:id="1489444837">
      <w:bodyDiv w:val="1"/>
      <w:marLeft w:val="0"/>
      <w:marRight w:val="0"/>
      <w:marTop w:val="0"/>
      <w:marBottom w:val="0"/>
      <w:divBdr>
        <w:top w:val="none" w:sz="0" w:space="0" w:color="auto"/>
        <w:left w:val="none" w:sz="0" w:space="0" w:color="auto"/>
        <w:bottom w:val="none" w:sz="0" w:space="0" w:color="auto"/>
        <w:right w:val="none" w:sz="0" w:space="0" w:color="auto"/>
      </w:divBdr>
    </w:div>
    <w:div w:id="1520660397">
      <w:bodyDiv w:val="1"/>
      <w:marLeft w:val="0"/>
      <w:marRight w:val="0"/>
      <w:marTop w:val="0"/>
      <w:marBottom w:val="0"/>
      <w:divBdr>
        <w:top w:val="none" w:sz="0" w:space="0" w:color="auto"/>
        <w:left w:val="none" w:sz="0" w:space="0" w:color="auto"/>
        <w:bottom w:val="none" w:sz="0" w:space="0" w:color="auto"/>
        <w:right w:val="none" w:sz="0" w:space="0" w:color="auto"/>
      </w:divBdr>
    </w:div>
    <w:div w:id="1538423274">
      <w:bodyDiv w:val="1"/>
      <w:marLeft w:val="0"/>
      <w:marRight w:val="0"/>
      <w:marTop w:val="0"/>
      <w:marBottom w:val="0"/>
      <w:divBdr>
        <w:top w:val="none" w:sz="0" w:space="0" w:color="auto"/>
        <w:left w:val="none" w:sz="0" w:space="0" w:color="auto"/>
        <w:bottom w:val="none" w:sz="0" w:space="0" w:color="auto"/>
        <w:right w:val="none" w:sz="0" w:space="0" w:color="auto"/>
      </w:divBdr>
    </w:div>
    <w:div w:id="1545868590">
      <w:bodyDiv w:val="1"/>
      <w:marLeft w:val="0"/>
      <w:marRight w:val="0"/>
      <w:marTop w:val="0"/>
      <w:marBottom w:val="0"/>
      <w:divBdr>
        <w:top w:val="none" w:sz="0" w:space="0" w:color="auto"/>
        <w:left w:val="none" w:sz="0" w:space="0" w:color="auto"/>
        <w:bottom w:val="none" w:sz="0" w:space="0" w:color="auto"/>
        <w:right w:val="none" w:sz="0" w:space="0" w:color="auto"/>
      </w:divBdr>
    </w:div>
    <w:div w:id="1548637720">
      <w:bodyDiv w:val="1"/>
      <w:marLeft w:val="0"/>
      <w:marRight w:val="0"/>
      <w:marTop w:val="0"/>
      <w:marBottom w:val="0"/>
      <w:divBdr>
        <w:top w:val="none" w:sz="0" w:space="0" w:color="auto"/>
        <w:left w:val="none" w:sz="0" w:space="0" w:color="auto"/>
        <w:bottom w:val="none" w:sz="0" w:space="0" w:color="auto"/>
        <w:right w:val="none" w:sz="0" w:space="0" w:color="auto"/>
      </w:divBdr>
    </w:div>
    <w:div w:id="1553662744">
      <w:bodyDiv w:val="1"/>
      <w:marLeft w:val="0"/>
      <w:marRight w:val="0"/>
      <w:marTop w:val="0"/>
      <w:marBottom w:val="0"/>
      <w:divBdr>
        <w:top w:val="none" w:sz="0" w:space="0" w:color="auto"/>
        <w:left w:val="none" w:sz="0" w:space="0" w:color="auto"/>
        <w:bottom w:val="none" w:sz="0" w:space="0" w:color="auto"/>
        <w:right w:val="none" w:sz="0" w:space="0" w:color="auto"/>
      </w:divBdr>
    </w:div>
    <w:div w:id="1557815053">
      <w:bodyDiv w:val="1"/>
      <w:marLeft w:val="0"/>
      <w:marRight w:val="0"/>
      <w:marTop w:val="0"/>
      <w:marBottom w:val="0"/>
      <w:divBdr>
        <w:top w:val="none" w:sz="0" w:space="0" w:color="auto"/>
        <w:left w:val="none" w:sz="0" w:space="0" w:color="auto"/>
        <w:bottom w:val="none" w:sz="0" w:space="0" w:color="auto"/>
        <w:right w:val="none" w:sz="0" w:space="0" w:color="auto"/>
      </w:divBdr>
    </w:div>
    <w:div w:id="1567492547">
      <w:bodyDiv w:val="1"/>
      <w:marLeft w:val="0"/>
      <w:marRight w:val="0"/>
      <w:marTop w:val="0"/>
      <w:marBottom w:val="0"/>
      <w:divBdr>
        <w:top w:val="none" w:sz="0" w:space="0" w:color="auto"/>
        <w:left w:val="none" w:sz="0" w:space="0" w:color="auto"/>
        <w:bottom w:val="none" w:sz="0" w:space="0" w:color="auto"/>
        <w:right w:val="none" w:sz="0" w:space="0" w:color="auto"/>
      </w:divBdr>
    </w:div>
    <w:div w:id="1593473397">
      <w:bodyDiv w:val="1"/>
      <w:marLeft w:val="0"/>
      <w:marRight w:val="0"/>
      <w:marTop w:val="0"/>
      <w:marBottom w:val="0"/>
      <w:divBdr>
        <w:top w:val="none" w:sz="0" w:space="0" w:color="auto"/>
        <w:left w:val="none" w:sz="0" w:space="0" w:color="auto"/>
        <w:bottom w:val="none" w:sz="0" w:space="0" w:color="auto"/>
        <w:right w:val="none" w:sz="0" w:space="0" w:color="auto"/>
      </w:divBdr>
    </w:div>
    <w:div w:id="1602832571">
      <w:bodyDiv w:val="1"/>
      <w:marLeft w:val="0"/>
      <w:marRight w:val="0"/>
      <w:marTop w:val="0"/>
      <w:marBottom w:val="0"/>
      <w:divBdr>
        <w:top w:val="none" w:sz="0" w:space="0" w:color="auto"/>
        <w:left w:val="none" w:sz="0" w:space="0" w:color="auto"/>
        <w:bottom w:val="none" w:sz="0" w:space="0" w:color="auto"/>
        <w:right w:val="none" w:sz="0" w:space="0" w:color="auto"/>
      </w:divBdr>
    </w:div>
    <w:div w:id="1604993203">
      <w:bodyDiv w:val="1"/>
      <w:marLeft w:val="0"/>
      <w:marRight w:val="0"/>
      <w:marTop w:val="0"/>
      <w:marBottom w:val="0"/>
      <w:divBdr>
        <w:top w:val="none" w:sz="0" w:space="0" w:color="auto"/>
        <w:left w:val="none" w:sz="0" w:space="0" w:color="auto"/>
        <w:bottom w:val="none" w:sz="0" w:space="0" w:color="auto"/>
        <w:right w:val="none" w:sz="0" w:space="0" w:color="auto"/>
      </w:divBdr>
    </w:div>
    <w:div w:id="1615137406">
      <w:bodyDiv w:val="1"/>
      <w:marLeft w:val="0"/>
      <w:marRight w:val="0"/>
      <w:marTop w:val="0"/>
      <w:marBottom w:val="0"/>
      <w:divBdr>
        <w:top w:val="none" w:sz="0" w:space="0" w:color="auto"/>
        <w:left w:val="none" w:sz="0" w:space="0" w:color="auto"/>
        <w:bottom w:val="none" w:sz="0" w:space="0" w:color="auto"/>
        <w:right w:val="none" w:sz="0" w:space="0" w:color="auto"/>
      </w:divBdr>
    </w:div>
    <w:div w:id="1632665528">
      <w:bodyDiv w:val="1"/>
      <w:marLeft w:val="0"/>
      <w:marRight w:val="0"/>
      <w:marTop w:val="0"/>
      <w:marBottom w:val="0"/>
      <w:divBdr>
        <w:top w:val="none" w:sz="0" w:space="0" w:color="auto"/>
        <w:left w:val="none" w:sz="0" w:space="0" w:color="auto"/>
        <w:bottom w:val="none" w:sz="0" w:space="0" w:color="auto"/>
        <w:right w:val="none" w:sz="0" w:space="0" w:color="auto"/>
      </w:divBdr>
    </w:div>
    <w:div w:id="1638532460">
      <w:bodyDiv w:val="1"/>
      <w:marLeft w:val="0"/>
      <w:marRight w:val="0"/>
      <w:marTop w:val="0"/>
      <w:marBottom w:val="0"/>
      <w:divBdr>
        <w:top w:val="none" w:sz="0" w:space="0" w:color="auto"/>
        <w:left w:val="none" w:sz="0" w:space="0" w:color="auto"/>
        <w:bottom w:val="none" w:sz="0" w:space="0" w:color="auto"/>
        <w:right w:val="none" w:sz="0" w:space="0" w:color="auto"/>
      </w:divBdr>
    </w:div>
    <w:div w:id="1639843006">
      <w:bodyDiv w:val="1"/>
      <w:marLeft w:val="0"/>
      <w:marRight w:val="0"/>
      <w:marTop w:val="0"/>
      <w:marBottom w:val="0"/>
      <w:divBdr>
        <w:top w:val="none" w:sz="0" w:space="0" w:color="auto"/>
        <w:left w:val="none" w:sz="0" w:space="0" w:color="auto"/>
        <w:bottom w:val="none" w:sz="0" w:space="0" w:color="auto"/>
        <w:right w:val="none" w:sz="0" w:space="0" w:color="auto"/>
      </w:divBdr>
    </w:div>
    <w:div w:id="1640767452">
      <w:bodyDiv w:val="1"/>
      <w:marLeft w:val="0"/>
      <w:marRight w:val="0"/>
      <w:marTop w:val="0"/>
      <w:marBottom w:val="0"/>
      <w:divBdr>
        <w:top w:val="none" w:sz="0" w:space="0" w:color="auto"/>
        <w:left w:val="none" w:sz="0" w:space="0" w:color="auto"/>
        <w:bottom w:val="none" w:sz="0" w:space="0" w:color="auto"/>
        <w:right w:val="none" w:sz="0" w:space="0" w:color="auto"/>
      </w:divBdr>
    </w:div>
    <w:div w:id="1647007133">
      <w:bodyDiv w:val="1"/>
      <w:marLeft w:val="0"/>
      <w:marRight w:val="0"/>
      <w:marTop w:val="0"/>
      <w:marBottom w:val="0"/>
      <w:divBdr>
        <w:top w:val="none" w:sz="0" w:space="0" w:color="auto"/>
        <w:left w:val="none" w:sz="0" w:space="0" w:color="auto"/>
        <w:bottom w:val="none" w:sz="0" w:space="0" w:color="auto"/>
        <w:right w:val="none" w:sz="0" w:space="0" w:color="auto"/>
      </w:divBdr>
    </w:div>
    <w:div w:id="1648363310">
      <w:bodyDiv w:val="1"/>
      <w:marLeft w:val="0"/>
      <w:marRight w:val="0"/>
      <w:marTop w:val="0"/>
      <w:marBottom w:val="0"/>
      <w:divBdr>
        <w:top w:val="none" w:sz="0" w:space="0" w:color="auto"/>
        <w:left w:val="none" w:sz="0" w:space="0" w:color="auto"/>
        <w:bottom w:val="none" w:sz="0" w:space="0" w:color="auto"/>
        <w:right w:val="none" w:sz="0" w:space="0" w:color="auto"/>
      </w:divBdr>
    </w:div>
    <w:div w:id="1652708784">
      <w:bodyDiv w:val="1"/>
      <w:marLeft w:val="0"/>
      <w:marRight w:val="0"/>
      <w:marTop w:val="0"/>
      <w:marBottom w:val="0"/>
      <w:divBdr>
        <w:top w:val="none" w:sz="0" w:space="0" w:color="auto"/>
        <w:left w:val="none" w:sz="0" w:space="0" w:color="auto"/>
        <w:bottom w:val="none" w:sz="0" w:space="0" w:color="auto"/>
        <w:right w:val="none" w:sz="0" w:space="0" w:color="auto"/>
      </w:divBdr>
    </w:div>
    <w:div w:id="1652950245">
      <w:bodyDiv w:val="1"/>
      <w:marLeft w:val="0"/>
      <w:marRight w:val="0"/>
      <w:marTop w:val="0"/>
      <w:marBottom w:val="0"/>
      <w:divBdr>
        <w:top w:val="none" w:sz="0" w:space="0" w:color="auto"/>
        <w:left w:val="none" w:sz="0" w:space="0" w:color="auto"/>
        <w:bottom w:val="none" w:sz="0" w:space="0" w:color="auto"/>
        <w:right w:val="none" w:sz="0" w:space="0" w:color="auto"/>
      </w:divBdr>
    </w:div>
    <w:div w:id="1661079739">
      <w:bodyDiv w:val="1"/>
      <w:marLeft w:val="0"/>
      <w:marRight w:val="0"/>
      <w:marTop w:val="0"/>
      <w:marBottom w:val="0"/>
      <w:divBdr>
        <w:top w:val="none" w:sz="0" w:space="0" w:color="auto"/>
        <w:left w:val="none" w:sz="0" w:space="0" w:color="auto"/>
        <w:bottom w:val="none" w:sz="0" w:space="0" w:color="auto"/>
        <w:right w:val="none" w:sz="0" w:space="0" w:color="auto"/>
      </w:divBdr>
    </w:div>
    <w:div w:id="1667896766">
      <w:bodyDiv w:val="1"/>
      <w:marLeft w:val="0"/>
      <w:marRight w:val="0"/>
      <w:marTop w:val="0"/>
      <w:marBottom w:val="0"/>
      <w:divBdr>
        <w:top w:val="none" w:sz="0" w:space="0" w:color="auto"/>
        <w:left w:val="none" w:sz="0" w:space="0" w:color="auto"/>
        <w:bottom w:val="none" w:sz="0" w:space="0" w:color="auto"/>
        <w:right w:val="none" w:sz="0" w:space="0" w:color="auto"/>
      </w:divBdr>
    </w:div>
    <w:div w:id="1671518732">
      <w:bodyDiv w:val="1"/>
      <w:marLeft w:val="0"/>
      <w:marRight w:val="0"/>
      <w:marTop w:val="0"/>
      <w:marBottom w:val="0"/>
      <w:divBdr>
        <w:top w:val="none" w:sz="0" w:space="0" w:color="auto"/>
        <w:left w:val="none" w:sz="0" w:space="0" w:color="auto"/>
        <w:bottom w:val="none" w:sz="0" w:space="0" w:color="auto"/>
        <w:right w:val="none" w:sz="0" w:space="0" w:color="auto"/>
      </w:divBdr>
    </w:div>
    <w:div w:id="1690718598">
      <w:bodyDiv w:val="1"/>
      <w:marLeft w:val="0"/>
      <w:marRight w:val="0"/>
      <w:marTop w:val="0"/>
      <w:marBottom w:val="0"/>
      <w:divBdr>
        <w:top w:val="none" w:sz="0" w:space="0" w:color="auto"/>
        <w:left w:val="none" w:sz="0" w:space="0" w:color="auto"/>
        <w:bottom w:val="none" w:sz="0" w:space="0" w:color="auto"/>
        <w:right w:val="none" w:sz="0" w:space="0" w:color="auto"/>
      </w:divBdr>
    </w:div>
    <w:div w:id="1690989241">
      <w:bodyDiv w:val="1"/>
      <w:marLeft w:val="0"/>
      <w:marRight w:val="0"/>
      <w:marTop w:val="0"/>
      <w:marBottom w:val="0"/>
      <w:divBdr>
        <w:top w:val="none" w:sz="0" w:space="0" w:color="auto"/>
        <w:left w:val="none" w:sz="0" w:space="0" w:color="auto"/>
        <w:bottom w:val="none" w:sz="0" w:space="0" w:color="auto"/>
        <w:right w:val="none" w:sz="0" w:space="0" w:color="auto"/>
      </w:divBdr>
    </w:div>
    <w:div w:id="1696417454">
      <w:bodyDiv w:val="1"/>
      <w:marLeft w:val="0"/>
      <w:marRight w:val="0"/>
      <w:marTop w:val="0"/>
      <w:marBottom w:val="0"/>
      <w:divBdr>
        <w:top w:val="none" w:sz="0" w:space="0" w:color="auto"/>
        <w:left w:val="none" w:sz="0" w:space="0" w:color="auto"/>
        <w:bottom w:val="none" w:sz="0" w:space="0" w:color="auto"/>
        <w:right w:val="none" w:sz="0" w:space="0" w:color="auto"/>
      </w:divBdr>
    </w:div>
    <w:div w:id="1699816047">
      <w:bodyDiv w:val="1"/>
      <w:marLeft w:val="0"/>
      <w:marRight w:val="0"/>
      <w:marTop w:val="0"/>
      <w:marBottom w:val="0"/>
      <w:divBdr>
        <w:top w:val="none" w:sz="0" w:space="0" w:color="auto"/>
        <w:left w:val="none" w:sz="0" w:space="0" w:color="auto"/>
        <w:bottom w:val="none" w:sz="0" w:space="0" w:color="auto"/>
        <w:right w:val="none" w:sz="0" w:space="0" w:color="auto"/>
      </w:divBdr>
    </w:div>
    <w:div w:id="1715033882">
      <w:bodyDiv w:val="1"/>
      <w:marLeft w:val="0"/>
      <w:marRight w:val="0"/>
      <w:marTop w:val="0"/>
      <w:marBottom w:val="0"/>
      <w:divBdr>
        <w:top w:val="none" w:sz="0" w:space="0" w:color="auto"/>
        <w:left w:val="none" w:sz="0" w:space="0" w:color="auto"/>
        <w:bottom w:val="none" w:sz="0" w:space="0" w:color="auto"/>
        <w:right w:val="none" w:sz="0" w:space="0" w:color="auto"/>
      </w:divBdr>
    </w:div>
    <w:div w:id="1717704983">
      <w:bodyDiv w:val="1"/>
      <w:marLeft w:val="0"/>
      <w:marRight w:val="0"/>
      <w:marTop w:val="0"/>
      <w:marBottom w:val="0"/>
      <w:divBdr>
        <w:top w:val="none" w:sz="0" w:space="0" w:color="auto"/>
        <w:left w:val="none" w:sz="0" w:space="0" w:color="auto"/>
        <w:bottom w:val="none" w:sz="0" w:space="0" w:color="auto"/>
        <w:right w:val="none" w:sz="0" w:space="0" w:color="auto"/>
      </w:divBdr>
    </w:div>
    <w:div w:id="1722165390">
      <w:bodyDiv w:val="1"/>
      <w:marLeft w:val="0"/>
      <w:marRight w:val="0"/>
      <w:marTop w:val="0"/>
      <w:marBottom w:val="0"/>
      <w:divBdr>
        <w:top w:val="none" w:sz="0" w:space="0" w:color="auto"/>
        <w:left w:val="none" w:sz="0" w:space="0" w:color="auto"/>
        <w:bottom w:val="none" w:sz="0" w:space="0" w:color="auto"/>
        <w:right w:val="none" w:sz="0" w:space="0" w:color="auto"/>
      </w:divBdr>
    </w:div>
    <w:div w:id="1738243079">
      <w:bodyDiv w:val="1"/>
      <w:marLeft w:val="0"/>
      <w:marRight w:val="0"/>
      <w:marTop w:val="0"/>
      <w:marBottom w:val="0"/>
      <w:divBdr>
        <w:top w:val="none" w:sz="0" w:space="0" w:color="auto"/>
        <w:left w:val="none" w:sz="0" w:space="0" w:color="auto"/>
        <w:bottom w:val="none" w:sz="0" w:space="0" w:color="auto"/>
        <w:right w:val="none" w:sz="0" w:space="0" w:color="auto"/>
      </w:divBdr>
    </w:div>
    <w:div w:id="1748116225">
      <w:bodyDiv w:val="1"/>
      <w:marLeft w:val="0"/>
      <w:marRight w:val="0"/>
      <w:marTop w:val="0"/>
      <w:marBottom w:val="0"/>
      <w:divBdr>
        <w:top w:val="none" w:sz="0" w:space="0" w:color="auto"/>
        <w:left w:val="none" w:sz="0" w:space="0" w:color="auto"/>
        <w:bottom w:val="none" w:sz="0" w:space="0" w:color="auto"/>
        <w:right w:val="none" w:sz="0" w:space="0" w:color="auto"/>
      </w:divBdr>
    </w:div>
    <w:div w:id="1761872358">
      <w:bodyDiv w:val="1"/>
      <w:marLeft w:val="0"/>
      <w:marRight w:val="0"/>
      <w:marTop w:val="0"/>
      <w:marBottom w:val="0"/>
      <w:divBdr>
        <w:top w:val="none" w:sz="0" w:space="0" w:color="auto"/>
        <w:left w:val="none" w:sz="0" w:space="0" w:color="auto"/>
        <w:bottom w:val="none" w:sz="0" w:space="0" w:color="auto"/>
        <w:right w:val="none" w:sz="0" w:space="0" w:color="auto"/>
      </w:divBdr>
    </w:div>
    <w:div w:id="1766413552">
      <w:bodyDiv w:val="1"/>
      <w:marLeft w:val="0"/>
      <w:marRight w:val="0"/>
      <w:marTop w:val="0"/>
      <w:marBottom w:val="0"/>
      <w:divBdr>
        <w:top w:val="none" w:sz="0" w:space="0" w:color="auto"/>
        <w:left w:val="none" w:sz="0" w:space="0" w:color="auto"/>
        <w:bottom w:val="none" w:sz="0" w:space="0" w:color="auto"/>
        <w:right w:val="none" w:sz="0" w:space="0" w:color="auto"/>
      </w:divBdr>
    </w:div>
    <w:div w:id="1766733379">
      <w:bodyDiv w:val="1"/>
      <w:marLeft w:val="0"/>
      <w:marRight w:val="0"/>
      <w:marTop w:val="0"/>
      <w:marBottom w:val="0"/>
      <w:divBdr>
        <w:top w:val="none" w:sz="0" w:space="0" w:color="auto"/>
        <w:left w:val="none" w:sz="0" w:space="0" w:color="auto"/>
        <w:bottom w:val="none" w:sz="0" w:space="0" w:color="auto"/>
        <w:right w:val="none" w:sz="0" w:space="0" w:color="auto"/>
      </w:divBdr>
    </w:div>
    <w:div w:id="1774204641">
      <w:bodyDiv w:val="1"/>
      <w:marLeft w:val="0"/>
      <w:marRight w:val="0"/>
      <w:marTop w:val="0"/>
      <w:marBottom w:val="0"/>
      <w:divBdr>
        <w:top w:val="none" w:sz="0" w:space="0" w:color="auto"/>
        <w:left w:val="none" w:sz="0" w:space="0" w:color="auto"/>
        <w:bottom w:val="none" w:sz="0" w:space="0" w:color="auto"/>
        <w:right w:val="none" w:sz="0" w:space="0" w:color="auto"/>
      </w:divBdr>
    </w:div>
    <w:div w:id="1776823456">
      <w:bodyDiv w:val="1"/>
      <w:marLeft w:val="0"/>
      <w:marRight w:val="0"/>
      <w:marTop w:val="0"/>
      <w:marBottom w:val="0"/>
      <w:divBdr>
        <w:top w:val="none" w:sz="0" w:space="0" w:color="auto"/>
        <w:left w:val="none" w:sz="0" w:space="0" w:color="auto"/>
        <w:bottom w:val="none" w:sz="0" w:space="0" w:color="auto"/>
        <w:right w:val="none" w:sz="0" w:space="0" w:color="auto"/>
      </w:divBdr>
    </w:div>
    <w:div w:id="1784181140">
      <w:bodyDiv w:val="1"/>
      <w:marLeft w:val="0"/>
      <w:marRight w:val="0"/>
      <w:marTop w:val="0"/>
      <w:marBottom w:val="0"/>
      <w:divBdr>
        <w:top w:val="none" w:sz="0" w:space="0" w:color="auto"/>
        <w:left w:val="none" w:sz="0" w:space="0" w:color="auto"/>
        <w:bottom w:val="none" w:sz="0" w:space="0" w:color="auto"/>
        <w:right w:val="none" w:sz="0" w:space="0" w:color="auto"/>
      </w:divBdr>
    </w:div>
    <w:div w:id="1785805228">
      <w:bodyDiv w:val="1"/>
      <w:marLeft w:val="0"/>
      <w:marRight w:val="0"/>
      <w:marTop w:val="0"/>
      <w:marBottom w:val="0"/>
      <w:divBdr>
        <w:top w:val="none" w:sz="0" w:space="0" w:color="auto"/>
        <w:left w:val="none" w:sz="0" w:space="0" w:color="auto"/>
        <w:bottom w:val="none" w:sz="0" w:space="0" w:color="auto"/>
        <w:right w:val="none" w:sz="0" w:space="0" w:color="auto"/>
      </w:divBdr>
    </w:div>
    <w:div w:id="1799034481">
      <w:bodyDiv w:val="1"/>
      <w:marLeft w:val="0"/>
      <w:marRight w:val="0"/>
      <w:marTop w:val="0"/>
      <w:marBottom w:val="0"/>
      <w:divBdr>
        <w:top w:val="none" w:sz="0" w:space="0" w:color="auto"/>
        <w:left w:val="none" w:sz="0" w:space="0" w:color="auto"/>
        <w:bottom w:val="none" w:sz="0" w:space="0" w:color="auto"/>
        <w:right w:val="none" w:sz="0" w:space="0" w:color="auto"/>
      </w:divBdr>
    </w:div>
    <w:div w:id="1804032966">
      <w:bodyDiv w:val="1"/>
      <w:marLeft w:val="0"/>
      <w:marRight w:val="0"/>
      <w:marTop w:val="0"/>
      <w:marBottom w:val="0"/>
      <w:divBdr>
        <w:top w:val="none" w:sz="0" w:space="0" w:color="auto"/>
        <w:left w:val="none" w:sz="0" w:space="0" w:color="auto"/>
        <w:bottom w:val="none" w:sz="0" w:space="0" w:color="auto"/>
        <w:right w:val="none" w:sz="0" w:space="0" w:color="auto"/>
      </w:divBdr>
    </w:div>
    <w:div w:id="1812403347">
      <w:bodyDiv w:val="1"/>
      <w:marLeft w:val="0"/>
      <w:marRight w:val="0"/>
      <w:marTop w:val="0"/>
      <w:marBottom w:val="0"/>
      <w:divBdr>
        <w:top w:val="none" w:sz="0" w:space="0" w:color="auto"/>
        <w:left w:val="none" w:sz="0" w:space="0" w:color="auto"/>
        <w:bottom w:val="none" w:sz="0" w:space="0" w:color="auto"/>
        <w:right w:val="none" w:sz="0" w:space="0" w:color="auto"/>
      </w:divBdr>
    </w:div>
    <w:div w:id="1816289812">
      <w:bodyDiv w:val="1"/>
      <w:marLeft w:val="0"/>
      <w:marRight w:val="0"/>
      <w:marTop w:val="0"/>
      <w:marBottom w:val="0"/>
      <w:divBdr>
        <w:top w:val="none" w:sz="0" w:space="0" w:color="auto"/>
        <w:left w:val="none" w:sz="0" w:space="0" w:color="auto"/>
        <w:bottom w:val="none" w:sz="0" w:space="0" w:color="auto"/>
        <w:right w:val="none" w:sz="0" w:space="0" w:color="auto"/>
      </w:divBdr>
    </w:div>
    <w:div w:id="1820880532">
      <w:bodyDiv w:val="1"/>
      <w:marLeft w:val="0"/>
      <w:marRight w:val="0"/>
      <w:marTop w:val="0"/>
      <w:marBottom w:val="0"/>
      <w:divBdr>
        <w:top w:val="none" w:sz="0" w:space="0" w:color="auto"/>
        <w:left w:val="none" w:sz="0" w:space="0" w:color="auto"/>
        <w:bottom w:val="none" w:sz="0" w:space="0" w:color="auto"/>
        <w:right w:val="none" w:sz="0" w:space="0" w:color="auto"/>
      </w:divBdr>
    </w:div>
    <w:div w:id="1822650652">
      <w:bodyDiv w:val="1"/>
      <w:marLeft w:val="0"/>
      <w:marRight w:val="0"/>
      <w:marTop w:val="0"/>
      <w:marBottom w:val="0"/>
      <w:divBdr>
        <w:top w:val="none" w:sz="0" w:space="0" w:color="auto"/>
        <w:left w:val="none" w:sz="0" w:space="0" w:color="auto"/>
        <w:bottom w:val="none" w:sz="0" w:space="0" w:color="auto"/>
        <w:right w:val="none" w:sz="0" w:space="0" w:color="auto"/>
      </w:divBdr>
    </w:div>
    <w:div w:id="1824082184">
      <w:bodyDiv w:val="1"/>
      <w:marLeft w:val="0"/>
      <w:marRight w:val="0"/>
      <w:marTop w:val="0"/>
      <w:marBottom w:val="0"/>
      <w:divBdr>
        <w:top w:val="none" w:sz="0" w:space="0" w:color="auto"/>
        <w:left w:val="none" w:sz="0" w:space="0" w:color="auto"/>
        <w:bottom w:val="none" w:sz="0" w:space="0" w:color="auto"/>
        <w:right w:val="none" w:sz="0" w:space="0" w:color="auto"/>
      </w:divBdr>
    </w:div>
    <w:div w:id="1826244762">
      <w:bodyDiv w:val="1"/>
      <w:marLeft w:val="0"/>
      <w:marRight w:val="0"/>
      <w:marTop w:val="0"/>
      <w:marBottom w:val="0"/>
      <w:divBdr>
        <w:top w:val="none" w:sz="0" w:space="0" w:color="auto"/>
        <w:left w:val="none" w:sz="0" w:space="0" w:color="auto"/>
        <w:bottom w:val="none" w:sz="0" w:space="0" w:color="auto"/>
        <w:right w:val="none" w:sz="0" w:space="0" w:color="auto"/>
      </w:divBdr>
    </w:div>
    <w:div w:id="1836529824">
      <w:bodyDiv w:val="1"/>
      <w:marLeft w:val="0"/>
      <w:marRight w:val="0"/>
      <w:marTop w:val="0"/>
      <w:marBottom w:val="0"/>
      <w:divBdr>
        <w:top w:val="none" w:sz="0" w:space="0" w:color="auto"/>
        <w:left w:val="none" w:sz="0" w:space="0" w:color="auto"/>
        <w:bottom w:val="none" w:sz="0" w:space="0" w:color="auto"/>
        <w:right w:val="none" w:sz="0" w:space="0" w:color="auto"/>
      </w:divBdr>
    </w:div>
    <w:div w:id="1854372396">
      <w:bodyDiv w:val="1"/>
      <w:marLeft w:val="0"/>
      <w:marRight w:val="0"/>
      <w:marTop w:val="0"/>
      <w:marBottom w:val="0"/>
      <w:divBdr>
        <w:top w:val="none" w:sz="0" w:space="0" w:color="auto"/>
        <w:left w:val="none" w:sz="0" w:space="0" w:color="auto"/>
        <w:bottom w:val="none" w:sz="0" w:space="0" w:color="auto"/>
        <w:right w:val="none" w:sz="0" w:space="0" w:color="auto"/>
      </w:divBdr>
    </w:div>
    <w:div w:id="1882134687">
      <w:bodyDiv w:val="1"/>
      <w:marLeft w:val="0"/>
      <w:marRight w:val="0"/>
      <w:marTop w:val="0"/>
      <w:marBottom w:val="0"/>
      <w:divBdr>
        <w:top w:val="none" w:sz="0" w:space="0" w:color="auto"/>
        <w:left w:val="none" w:sz="0" w:space="0" w:color="auto"/>
        <w:bottom w:val="none" w:sz="0" w:space="0" w:color="auto"/>
        <w:right w:val="none" w:sz="0" w:space="0" w:color="auto"/>
      </w:divBdr>
    </w:div>
    <w:div w:id="1885945534">
      <w:bodyDiv w:val="1"/>
      <w:marLeft w:val="0"/>
      <w:marRight w:val="0"/>
      <w:marTop w:val="0"/>
      <w:marBottom w:val="0"/>
      <w:divBdr>
        <w:top w:val="none" w:sz="0" w:space="0" w:color="auto"/>
        <w:left w:val="none" w:sz="0" w:space="0" w:color="auto"/>
        <w:bottom w:val="none" w:sz="0" w:space="0" w:color="auto"/>
        <w:right w:val="none" w:sz="0" w:space="0" w:color="auto"/>
      </w:divBdr>
    </w:div>
    <w:div w:id="1898322812">
      <w:bodyDiv w:val="1"/>
      <w:marLeft w:val="0"/>
      <w:marRight w:val="0"/>
      <w:marTop w:val="0"/>
      <w:marBottom w:val="0"/>
      <w:divBdr>
        <w:top w:val="none" w:sz="0" w:space="0" w:color="auto"/>
        <w:left w:val="none" w:sz="0" w:space="0" w:color="auto"/>
        <w:bottom w:val="none" w:sz="0" w:space="0" w:color="auto"/>
        <w:right w:val="none" w:sz="0" w:space="0" w:color="auto"/>
      </w:divBdr>
    </w:div>
    <w:div w:id="1915164567">
      <w:bodyDiv w:val="1"/>
      <w:marLeft w:val="0"/>
      <w:marRight w:val="0"/>
      <w:marTop w:val="0"/>
      <w:marBottom w:val="0"/>
      <w:divBdr>
        <w:top w:val="none" w:sz="0" w:space="0" w:color="auto"/>
        <w:left w:val="none" w:sz="0" w:space="0" w:color="auto"/>
        <w:bottom w:val="none" w:sz="0" w:space="0" w:color="auto"/>
        <w:right w:val="none" w:sz="0" w:space="0" w:color="auto"/>
      </w:divBdr>
    </w:div>
    <w:div w:id="1916237934">
      <w:bodyDiv w:val="1"/>
      <w:marLeft w:val="0"/>
      <w:marRight w:val="0"/>
      <w:marTop w:val="0"/>
      <w:marBottom w:val="0"/>
      <w:divBdr>
        <w:top w:val="none" w:sz="0" w:space="0" w:color="auto"/>
        <w:left w:val="none" w:sz="0" w:space="0" w:color="auto"/>
        <w:bottom w:val="none" w:sz="0" w:space="0" w:color="auto"/>
        <w:right w:val="none" w:sz="0" w:space="0" w:color="auto"/>
      </w:divBdr>
    </w:div>
    <w:div w:id="1916282014">
      <w:bodyDiv w:val="1"/>
      <w:marLeft w:val="0"/>
      <w:marRight w:val="0"/>
      <w:marTop w:val="0"/>
      <w:marBottom w:val="0"/>
      <w:divBdr>
        <w:top w:val="none" w:sz="0" w:space="0" w:color="auto"/>
        <w:left w:val="none" w:sz="0" w:space="0" w:color="auto"/>
        <w:bottom w:val="none" w:sz="0" w:space="0" w:color="auto"/>
        <w:right w:val="none" w:sz="0" w:space="0" w:color="auto"/>
      </w:divBdr>
    </w:div>
    <w:div w:id="1921329304">
      <w:bodyDiv w:val="1"/>
      <w:marLeft w:val="0"/>
      <w:marRight w:val="0"/>
      <w:marTop w:val="0"/>
      <w:marBottom w:val="0"/>
      <w:divBdr>
        <w:top w:val="none" w:sz="0" w:space="0" w:color="auto"/>
        <w:left w:val="none" w:sz="0" w:space="0" w:color="auto"/>
        <w:bottom w:val="none" w:sz="0" w:space="0" w:color="auto"/>
        <w:right w:val="none" w:sz="0" w:space="0" w:color="auto"/>
      </w:divBdr>
    </w:div>
    <w:div w:id="1935093351">
      <w:bodyDiv w:val="1"/>
      <w:marLeft w:val="0"/>
      <w:marRight w:val="0"/>
      <w:marTop w:val="0"/>
      <w:marBottom w:val="0"/>
      <w:divBdr>
        <w:top w:val="none" w:sz="0" w:space="0" w:color="auto"/>
        <w:left w:val="none" w:sz="0" w:space="0" w:color="auto"/>
        <w:bottom w:val="none" w:sz="0" w:space="0" w:color="auto"/>
        <w:right w:val="none" w:sz="0" w:space="0" w:color="auto"/>
      </w:divBdr>
    </w:div>
    <w:div w:id="1945922978">
      <w:bodyDiv w:val="1"/>
      <w:marLeft w:val="0"/>
      <w:marRight w:val="0"/>
      <w:marTop w:val="0"/>
      <w:marBottom w:val="0"/>
      <w:divBdr>
        <w:top w:val="none" w:sz="0" w:space="0" w:color="auto"/>
        <w:left w:val="none" w:sz="0" w:space="0" w:color="auto"/>
        <w:bottom w:val="none" w:sz="0" w:space="0" w:color="auto"/>
        <w:right w:val="none" w:sz="0" w:space="0" w:color="auto"/>
      </w:divBdr>
    </w:div>
    <w:div w:id="1949699373">
      <w:bodyDiv w:val="1"/>
      <w:marLeft w:val="0"/>
      <w:marRight w:val="0"/>
      <w:marTop w:val="0"/>
      <w:marBottom w:val="0"/>
      <w:divBdr>
        <w:top w:val="none" w:sz="0" w:space="0" w:color="auto"/>
        <w:left w:val="none" w:sz="0" w:space="0" w:color="auto"/>
        <w:bottom w:val="none" w:sz="0" w:space="0" w:color="auto"/>
        <w:right w:val="none" w:sz="0" w:space="0" w:color="auto"/>
      </w:divBdr>
    </w:div>
    <w:div w:id="1950817459">
      <w:bodyDiv w:val="1"/>
      <w:marLeft w:val="0"/>
      <w:marRight w:val="0"/>
      <w:marTop w:val="0"/>
      <w:marBottom w:val="0"/>
      <w:divBdr>
        <w:top w:val="none" w:sz="0" w:space="0" w:color="auto"/>
        <w:left w:val="none" w:sz="0" w:space="0" w:color="auto"/>
        <w:bottom w:val="none" w:sz="0" w:space="0" w:color="auto"/>
        <w:right w:val="none" w:sz="0" w:space="0" w:color="auto"/>
      </w:divBdr>
    </w:div>
    <w:div w:id="1955818746">
      <w:bodyDiv w:val="1"/>
      <w:marLeft w:val="0"/>
      <w:marRight w:val="0"/>
      <w:marTop w:val="0"/>
      <w:marBottom w:val="0"/>
      <w:divBdr>
        <w:top w:val="none" w:sz="0" w:space="0" w:color="auto"/>
        <w:left w:val="none" w:sz="0" w:space="0" w:color="auto"/>
        <w:bottom w:val="none" w:sz="0" w:space="0" w:color="auto"/>
        <w:right w:val="none" w:sz="0" w:space="0" w:color="auto"/>
      </w:divBdr>
    </w:div>
    <w:div w:id="1967078435">
      <w:bodyDiv w:val="1"/>
      <w:marLeft w:val="0"/>
      <w:marRight w:val="0"/>
      <w:marTop w:val="0"/>
      <w:marBottom w:val="0"/>
      <w:divBdr>
        <w:top w:val="none" w:sz="0" w:space="0" w:color="auto"/>
        <w:left w:val="none" w:sz="0" w:space="0" w:color="auto"/>
        <w:bottom w:val="none" w:sz="0" w:space="0" w:color="auto"/>
        <w:right w:val="none" w:sz="0" w:space="0" w:color="auto"/>
      </w:divBdr>
    </w:div>
    <w:div w:id="1969240104">
      <w:bodyDiv w:val="1"/>
      <w:marLeft w:val="0"/>
      <w:marRight w:val="0"/>
      <w:marTop w:val="0"/>
      <w:marBottom w:val="0"/>
      <w:divBdr>
        <w:top w:val="none" w:sz="0" w:space="0" w:color="auto"/>
        <w:left w:val="none" w:sz="0" w:space="0" w:color="auto"/>
        <w:bottom w:val="none" w:sz="0" w:space="0" w:color="auto"/>
        <w:right w:val="none" w:sz="0" w:space="0" w:color="auto"/>
      </w:divBdr>
    </w:div>
    <w:div w:id="1974558612">
      <w:bodyDiv w:val="1"/>
      <w:marLeft w:val="0"/>
      <w:marRight w:val="0"/>
      <w:marTop w:val="0"/>
      <w:marBottom w:val="0"/>
      <w:divBdr>
        <w:top w:val="none" w:sz="0" w:space="0" w:color="auto"/>
        <w:left w:val="none" w:sz="0" w:space="0" w:color="auto"/>
        <w:bottom w:val="none" w:sz="0" w:space="0" w:color="auto"/>
        <w:right w:val="none" w:sz="0" w:space="0" w:color="auto"/>
      </w:divBdr>
    </w:div>
    <w:div w:id="1976908413">
      <w:bodyDiv w:val="1"/>
      <w:marLeft w:val="0"/>
      <w:marRight w:val="0"/>
      <w:marTop w:val="0"/>
      <w:marBottom w:val="0"/>
      <w:divBdr>
        <w:top w:val="none" w:sz="0" w:space="0" w:color="auto"/>
        <w:left w:val="none" w:sz="0" w:space="0" w:color="auto"/>
        <w:bottom w:val="none" w:sz="0" w:space="0" w:color="auto"/>
        <w:right w:val="none" w:sz="0" w:space="0" w:color="auto"/>
      </w:divBdr>
    </w:div>
    <w:div w:id="1993293907">
      <w:bodyDiv w:val="1"/>
      <w:marLeft w:val="0"/>
      <w:marRight w:val="0"/>
      <w:marTop w:val="0"/>
      <w:marBottom w:val="0"/>
      <w:divBdr>
        <w:top w:val="none" w:sz="0" w:space="0" w:color="auto"/>
        <w:left w:val="none" w:sz="0" w:space="0" w:color="auto"/>
        <w:bottom w:val="none" w:sz="0" w:space="0" w:color="auto"/>
        <w:right w:val="none" w:sz="0" w:space="0" w:color="auto"/>
      </w:divBdr>
    </w:div>
    <w:div w:id="1994410487">
      <w:bodyDiv w:val="1"/>
      <w:marLeft w:val="0"/>
      <w:marRight w:val="0"/>
      <w:marTop w:val="0"/>
      <w:marBottom w:val="0"/>
      <w:divBdr>
        <w:top w:val="none" w:sz="0" w:space="0" w:color="auto"/>
        <w:left w:val="none" w:sz="0" w:space="0" w:color="auto"/>
        <w:bottom w:val="none" w:sz="0" w:space="0" w:color="auto"/>
        <w:right w:val="none" w:sz="0" w:space="0" w:color="auto"/>
      </w:divBdr>
    </w:div>
    <w:div w:id="2003310867">
      <w:bodyDiv w:val="1"/>
      <w:marLeft w:val="0"/>
      <w:marRight w:val="0"/>
      <w:marTop w:val="0"/>
      <w:marBottom w:val="0"/>
      <w:divBdr>
        <w:top w:val="none" w:sz="0" w:space="0" w:color="auto"/>
        <w:left w:val="none" w:sz="0" w:space="0" w:color="auto"/>
        <w:bottom w:val="none" w:sz="0" w:space="0" w:color="auto"/>
        <w:right w:val="none" w:sz="0" w:space="0" w:color="auto"/>
      </w:divBdr>
    </w:div>
    <w:div w:id="2011978998">
      <w:bodyDiv w:val="1"/>
      <w:marLeft w:val="0"/>
      <w:marRight w:val="0"/>
      <w:marTop w:val="0"/>
      <w:marBottom w:val="0"/>
      <w:divBdr>
        <w:top w:val="none" w:sz="0" w:space="0" w:color="auto"/>
        <w:left w:val="none" w:sz="0" w:space="0" w:color="auto"/>
        <w:bottom w:val="none" w:sz="0" w:space="0" w:color="auto"/>
        <w:right w:val="none" w:sz="0" w:space="0" w:color="auto"/>
      </w:divBdr>
    </w:div>
    <w:div w:id="2020085895">
      <w:bodyDiv w:val="1"/>
      <w:marLeft w:val="0"/>
      <w:marRight w:val="0"/>
      <w:marTop w:val="0"/>
      <w:marBottom w:val="0"/>
      <w:divBdr>
        <w:top w:val="none" w:sz="0" w:space="0" w:color="auto"/>
        <w:left w:val="none" w:sz="0" w:space="0" w:color="auto"/>
        <w:bottom w:val="none" w:sz="0" w:space="0" w:color="auto"/>
        <w:right w:val="none" w:sz="0" w:space="0" w:color="auto"/>
      </w:divBdr>
    </w:div>
    <w:div w:id="2035764133">
      <w:bodyDiv w:val="1"/>
      <w:marLeft w:val="0"/>
      <w:marRight w:val="0"/>
      <w:marTop w:val="0"/>
      <w:marBottom w:val="0"/>
      <w:divBdr>
        <w:top w:val="none" w:sz="0" w:space="0" w:color="auto"/>
        <w:left w:val="none" w:sz="0" w:space="0" w:color="auto"/>
        <w:bottom w:val="none" w:sz="0" w:space="0" w:color="auto"/>
        <w:right w:val="none" w:sz="0" w:space="0" w:color="auto"/>
      </w:divBdr>
    </w:div>
    <w:div w:id="2043507021">
      <w:bodyDiv w:val="1"/>
      <w:marLeft w:val="0"/>
      <w:marRight w:val="0"/>
      <w:marTop w:val="0"/>
      <w:marBottom w:val="0"/>
      <w:divBdr>
        <w:top w:val="none" w:sz="0" w:space="0" w:color="auto"/>
        <w:left w:val="none" w:sz="0" w:space="0" w:color="auto"/>
        <w:bottom w:val="none" w:sz="0" w:space="0" w:color="auto"/>
        <w:right w:val="none" w:sz="0" w:space="0" w:color="auto"/>
      </w:divBdr>
    </w:div>
    <w:div w:id="2055736100">
      <w:bodyDiv w:val="1"/>
      <w:marLeft w:val="0"/>
      <w:marRight w:val="0"/>
      <w:marTop w:val="0"/>
      <w:marBottom w:val="0"/>
      <w:divBdr>
        <w:top w:val="none" w:sz="0" w:space="0" w:color="auto"/>
        <w:left w:val="none" w:sz="0" w:space="0" w:color="auto"/>
        <w:bottom w:val="none" w:sz="0" w:space="0" w:color="auto"/>
        <w:right w:val="none" w:sz="0" w:space="0" w:color="auto"/>
      </w:divBdr>
    </w:div>
    <w:div w:id="2067146612">
      <w:bodyDiv w:val="1"/>
      <w:marLeft w:val="0"/>
      <w:marRight w:val="0"/>
      <w:marTop w:val="0"/>
      <w:marBottom w:val="0"/>
      <w:divBdr>
        <w:top w:val="none" w:sz="0" w:space="0" w:color="auto"/>
        <w:left w:val="none" w:sz="0" w:space="0" w:color="auto"/>
        <w:bottom w:val="none" w:sz="0" w:space="0" w:color="auto"/>
        <w:right w:val="none" w:sz="0" w:space="0" w:color="auto"/>
      </w:divBdr>
    </w:div>
    <w:div w:id="2080981268">
      <w:bodyDiv w:val="1"/>
      <w:marLeft w:val="0"/>
      <w:marRight w:val="0"/>
      <w:marTop w:val="0"/>
      <w:marBottom w:val="0"/>
      <w:divBdr>
        <w:top w:val="none" w:sz="0" w:space="0" w:color="auto"/>
        <w:left w:val="none" w:sz="0" w:space="0" w:color="auto"/>
        <w:bottom w:val="none" w:sz="0" w:space="0" w:color="auto"/>
        <w:right w:val="none" w:sz="0" w:space="0" w:color="auto"/>
      </w:divBdr>
    </w:div>
    <w:div w:id="2081554476">
      <w:bodyDiv w:val="1"/>
      <w:marLeft w:val="0"/>
      <w:marRight w:val="0"/>
      <w:marTop w:val="0"/>
      <w:marBottom w:val="0"/>
      <w:divBdr>
        <w:top w:val="none" w:sz="0" w:space="0" w:color="auto"/>
        <w:left w:val="none" w:sz="0" w:space="0" w:color="auto"/>
        <w:bottom w:val="none" w:sz="0" w:space="0" w:color="auto"/>
        <w:right w:val="none" w:sz="0" w:space="0" w:color="auto"/>
      </w:divBdr>
    </w:div>
    <w:div w:id="2087992725">
      <w:bodyDiv w:val="1"/>
      <w:marLeft w:val="0"/>
      <w:marRight w:val="0"/>
      <w:marTop w:val="0"/>
      <w:marBottom w:val="0"/>
      <w:divBdr>
        <w:top w:val="none" w:sz="0" w:space="0" w:color="auto"/>
        <w:left w:val="none" w:sz="0" w:space="0" w:color="auto"/>
        <w:bottom w:val="none" w:sz="0" w:space="0" w:color="auto"/>
        <w:right w:val="none" w:sz="0" w:space="0" w:color="auto"/>
      </w:divBdr>
    </w:div>
    <w:div w:id="2100367691">
      <w:bodyDiv w:val="1"/>
      <w:marLeft w:val="0"/>
      <w:marRight w:val="0"/>
      <w:marTop w:val="0"/>
      <w:marBottom w:val="0"/>
      <w:divBdr>
        <w:top w:val="none" w:sz="0" w:space="0" w:color="auto"/>
        <w:left w:val="none" w:sz="0" w:space="0" w:color="auto"/>
        <w:bottom w:val="none" w:sz="0" w:space="0" w:color="auto"/>
        <w:right w:val="none" w:sz="0" w:space="0" w:color="auto"/>
      </w:divBdr>
    </w:div>
    <w:div w:id="2107114392">
      <w:bodyDiv w:val="1"/>
      <w:marLeft w:val="0"/>
      <w:marRight w:val="0"/>
      <w:marTop w:val="0"/>
      <w:marBottom w:val="0"/>
      <w:divBdr>
        <w:top w:val="none" w:sz="0" w:space="0" w:color="auto"/>
        <w:left w:val="none" w:sz="0" w:space="0" w:color="auto"/>
        <w:bottom w:val="none" w:sz="0" w:space="0" w:color="auto"/>
        <w:right w:val="none" w:sz="0" w:space="0" w:color="auto"/>
      </w:divBdr>
    </w:div>
    <w:div w:id="2108383472">
      <w:bodyDiv w:val="1"/>
      <w:marLeft w:val="0"/>
      <w:marRight w:val="0"/>
      <w:marTop w:val="0"/>
      <w:marBottom w:val="0"/>
      <w:divBdr>
        <w:top w:val="none" w:sz="0" w:space="0" w:color="auto"/>
        <w:left w:val="none" w:sz="0" w:space="0" w:color="auto"/>
        <w:bottom w:val="none" w:sz="0" w:space="0" w:color="auto"/>
        <w:right w:val="none" w:sz="0" w:space="0" w:color="auto"/>
      </w:divBdr>
    </w:div>
    <w:div w:id="2111509731">
      <w:bodyDiv w:val="1"/>
      <w:marLeft w:val="0"/>
      <w:marRight w:val="0"/>
      <w:marTop w:val="0"/>
      <w:marBottom w:val="0"/>
      <w:divBdr>
        <w:top w:val="none" w:sz="0" w:space="0" w:color="auto"/>
        <w:left w:val="none" w:sz="0" w:space="0" w:color="auto"/>
        <w:bottom w:val="none" w:sz="0" w:space="0" w:color="auto"/>
        <w:right w:val="none" w:sz="0" w:space="0" w:color="auto"/>
      </w:divBdr>
    </w:div>
    <w:div w:id="2111779073">
      <w:bodyDiv w:val="1"/>
      <w:marLeft w:val="0"/>
      <w:marRight w:val="0"/>
      <w:marTop w:val="0"/>
      <w:marBottom w:val="0"/>
      <w:divBdr>
        <w:top w:val="none" w:sz="0" w:space="0" w:color="auto"/>
        <w:left w:val="none" w:sz="0" w:space="0" w:color="auto"/>
        <w:bottom w:val="none" w:sz="0" w:space="0" w:color="auto"/>
        <w:right w:val="none" w:sz="0" w:space="0" w:color="auto"/>
      </w:divBdr>
    </w:div>
    <w:div w:id="2116248858">
      <w:bodyDiv w:val="1"/>
      <w:marLeft w:val="0"/>
      <w:marRight w:val="0"/>
      <w:marTop w:val="0"/>
      <w:marBottom w:val="0"/>
      <w:divBdr>
        <w:top w:val="none" w:sz="0" w:space="0" w:color="auto"/>
        <w:left w:val="none" w:sz="0" w:space="0" w:color="auto"/>
        <w:bottom w:val="none" w:sz="0" w:space="0" w:color="auto"/>
        <w:right w:val="none" w:sz="0" w:space="0" w:color="auto"/>
      </w:divBdr>
    </w:div>
    <w:div w:id="213065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9400CD-355F-7044-B6BF-D0C037053A1B}">
  <we:reference id="wa104382081" version="1.35.0.0" store="es-ES" storeType="OMEX"/>
  <we:alternateReferences>
    <we:reference id="wa104382081" version="1.35.0.0" store="" storeType="OMEX"/>
  </we:alternateReferences>
  <we:properties>
    <we:property name="MENDELEY_CITATIONS" value="[{&quot;citationID&quot;:&quot;MENDELEY_CITATION_ae086dea-3c99-452e-a8bf-8884513d0134&quot;,&quot;citationItems&quot;:[{&quot;id&quot;:&quot;738f4b3e-42c8-3150-9f9b-dc451e18edb4&quot;,&quot;itemData&quot;:{&quot;type&quot;:&quot;article-journal&quot;,&quot;id&quot;:&quot;738f4b3e-42c8-3150-9f9b-dc451e18edb4&quot;,&quot;title&quot;:&quot;Women's values and preferences and health state valuations for thromboprophylaxis during pregnancy: A cross-sectional interview study&quot;,&quot;author&quot;:[{&quot;family&quot;:&quot;Bates&quot;,&quot;given&quot;:&quot;Shannon M.&quot;,&quot;parse-names&quot;:false,&quot;dropping-particle&quot;:&quot;&quot;,&quot;non-dropping-particle&quot;:&quot;&quot;},{&quot;family&quot;:&quot;Alonso-Coello&quot;,&quot;given&quot;:&quot;Pablo&quot;,&quot;parse-names&quot;:false,&quot;dropping-particle&quot;:&quot;&quot;,&quot;non-dropping-particle&quot;:&quot;&quot;},{&quot;family&quot;:&quot;Tikkinen&quot;,&quot;given&quot;:&quot;Kari A.O.&quot;,&quot;parse-names&quot;:false,&quot;dropping-particle&quot;:&quot;&quot;,&quot;non-dropping-particle&quot;:&quot;&quot;},{&quot;family&quot;:&quot;Ebrahim&quot;,&quot;given&quot;:&quot;Shanil&quot;,&quot;parse-names&quot;:false,&quot;dropping-particle&quot;:&quot;&quot;,&quot;non-dropping-particle&quot;:&quot;&quot;},{&quot;family&quot;:&quot;Lopes&quot;,&quot;given&quot;:&quot;Luciane Cruz&quot;,&quot;parse-names&quot;:false,&quot;dropping-particle&quot;:&quot;&quot;,&quot;non-dropping-particle&quot;:&quot;&quot;},{&quot;family&quot;:&quot;McDonald&quot;,&quot;given&quot;:&quot;Sarah D.&quot;,&quot;parse-names&quot;:false,&quot;dropping-particle&quot;:&quot;&quot;,&quot;non-dropping-particle&quot;:&quot;&quot;},{&quot;family&quot;:&quot;Zhou&quot;,&quot;given&quot;:&quot;Qi&quot;,&quot;parse-names&quot;:false,&quot;dropping-particle&quot;:&quot;&quot;,&quot;non-dropping-particle&quot;:&quot;&quot;},{&quot;family&quot;:&quot;Akl&quot;,&quot;given&quot;:&quot;Elie A.&quot;,&quot;parse-names&quot;:false,&quot;dropping-particle&quot;:&quot;&quot;,&quot;non-dropping-particle&quot;:&quot;&quot;},{&quot;family&quot;:&quot;Neumann&quot;,&quot;given&quot;:&quot;Ignacio&quot;,&quot;parse-names&quot;:false,&quot;dropping-particle&quot;:&quot;&quot;,&quot;non-dropping-particle&quot;:&quot;&quot;},{&quot;family&quot;:&quot;Jacobsen&quot;,&quot;given&quot;:&quot;Anne Flem&quot;,&quot;parse-names&quot;:false,&quot;dropping-particle&quot;:&quot;&quot;,&quot;non-dropping-particle&quot;:&quot;&quot;},{&quot;family&quot;:&quot;Zhang&quot;,&quot;given&quot;:&quot;Yuqing&quot;,&quot;parse-names&quot;:false,&quot;dropping-particle&quot;:&quot;&quot;,&quot;non-dropping-particle&quot;:&quot;&quot;},{&quot;family&quot;:&quot;Santamaría&quot;,&quot;given&quot;:&quot;Amparo&quot;,&quot;parse-names&quot;:false,&quot;dropping-particle&quot;:&quot;&quot;,&quot;non-dropping-particle&quot;:&quot;&quot;},{&quot;family&quot;:&quot;Annichino-Bizzacchi&quot;,&quot;given&quot;:&quot;Joyce Maria&quot;,&quot;parse-names&quot;:false,&quot;dropping-particle&quot;:&quot;&quot;,&quot;non-dropping-particle&quot;:&quot;&quot;},{&quot;family&quot;:&quot;Sandset&quot;,&quot;given&quot;:&quot;Per Morten&quot;,&quot;parse-names&quot;:false,&quot;dropping-particle&quot;:&quot;&quot;,&quot;non-dropping-particle&quot;:&quot;&quot;},{&quot;family&quot;:&quot;Bitar&quot;,&quot;given&quot;:&quot;Wael&quot;,&quot;parse-names&quot;:false,&quot;dropping-particle&quot;:&quot;&quot;,&quot;non-dropping-particle&quot;:&quot;&quot;},{&quot;family&quot;:&quot;Eckman&quot;,&quot;given&quot;:&quot;Mark H.&quot;,&quot;parse-names&quot;:false,&quot;dropping-particle&quot;:&quot;&quot;,&quot;non-dropping-particle&quot;:&quot;&quot;},{&quot;family&quot;:&quot;Guyatt&quot;,&quot;given&quot;:&quot;Gordon H.&quot;,&quot;parse-names&quot;:false,&quot;dropping-particle&quot;:&quot;&quot;,&quot;non-dropping-particle&quot;:&quot;&quot;}],&quot;container-title&quot;:&quot;Thrombosis Research&quot;,&quot;DOI&quot;:&quot;10.1016/j.thromres.2015.12.015&quot;,&quot;ISSN&quot;:&quot;18792472&quot;,&quot;PMID&quot;:&quot;27500301&quot;,&quot;issued&quot;:{&quot;date-parts&quot;:[[2016]]},&quot;page&quot;:&quot;22-29&quot;,&quot;abstract&quot;:&quot;Background Pregnant women with prior venous thromboembolism (VTE) are at risk of recurrence. Prophylaxis with low molecular weight heparin (LWMH) reduces that risk but is inconvenient, costly, and may be associated with increased risks of obstetrical bleeding. The views of pregnant women, crucial when making prophylaxis recommendations, are currently unknown. Methods Cross-sectional international multicenter study. We included women with a history of VTE who were either pregnant or planning pregnancy. We provided information regarding risk of VTE recurrence with and without LMWH and determined participant's willingness to receive LMWH prophylaxis through direct choice exercises, preference-elicitation (utilities) for health states (e.g. burden of LMWH prophylaxis), and a probability trade-off exercise. Results Of 123 women, more women at high risk than those at low risk of recurrence (86.4% vs. 60.0%; p = 0.003) chose to use LMWH. The median threshold reduction in VTE at which women were willing to accept use of LMWH, given a 16% risk of VTE without prophylaxis, was 3% (interquartile range: 1 to 6). Participants' evaluation of the relevant health states varied widely and was unrelated to their direct choices to use or not use LMWH. Conclusions Although the majority of women with a previous VTE, pregnant or planning pregnancy choose to take LMWH during pregnancy, a minority -and in low risk women, a large minority- do not. Our results highlight the need for individualized shared decision-making (SDM) in the clinical encounter, and for guideline panels to make weak recommendations in favor of LMWH that make clear the need for SDM.&quot;,&quot;publisher&quot;:&quot;Elsevier B.V.&quot;,&quot;volume&quot;:&quot;140&quot;},&quot;isTemporary&quot;:false},{&quot;id&quot;:&quot;eeef306e-59ae-37da-8f33-7cc1d9a48320&quot;,&quot;itemData&quot;:{&quot;type&quot;:&quot;article-journal&quot;,&quot;id&quot;:&quot;eeef306e-59ae-37da-8f33-7cc1d9a48320&quot;,&quot;title&quot;:&quot;Women's values and preferences for thromboprophylaxis during pregnancy: A comparison of direct-choice and decision analysis using patient specific utilities&quot;,&quot;author&quot;:[{&quot;family&quot;:&quot;Eckman&quot;,&quot;given&quot;:&quot;Mark H.&quot;,&quot;parse-names&quot;:false,&quot;dropping-particle&quot;:&quot;&quot;,&quot;non-dropping-particle&quot;:&quot;&quot;},{&quot;family&quot;:&quot;Alonso-Coello&quot;,&quot;given&quot;:&quot;Pablo&quot;,&quot;parse-names&quot;:false,&quot;dropping-particle&quot;:&quot;&quot;,&quot;non-dropping-particle&quot;:&quot;&quot;},{&quot;family&quot;:&quot;Guyatt&quot;,&quot;given&quot;:&quot;Gordon H.&quot;,&quot;parse-names&quot;:false,&quot;dropping-particle&quot;:&quot;&quot;,&quot;non-dropping-particle&quot;:&quot;&quot;},{&quot;family&quot;:&quot;Ebrahim&quot;,&quot;given&quot;:&quot;Shanil&quot;,&quot;parse-names&quot;:false,&quot;dropping-particle&quot;:&quot;&quot;,&quot;non-dropping-particle&quot;:&quot;&quot;},{&quot;family&quot;:&quot;Tikkinen&quot;,&quot;given&quot;:&quot;Kari A.O.&quot;,&quot;parse-names&quot;:false,&quot;dropping-particle&quot;:&quot;&quot;,&quot;non-dropping-particle&quot;:&quot;&quot;},{&quot;family&quot;:&quot;Lopes&quot;,&quot;given&quot;:&quot;Luciane Cruz&quot;,&quot;parse-names&quot;:false,&quot;dropping-particle&quot;:&quot;&quot;,&quot;non-dropping-particle&quot;:&quot;&quot;},{&quot;family&quot;:&quot;Neumann&quot;,&quot;given&quot;:&quot;Ignacio&quot;,&quot;parse-names&quot;:false,&quot;dropping-particle&quot;:&quot;&quot;,&quot;non-dropping-particle&quot;:&quot;&quot;},{&quot;family&quot;:&quot;McDonald&quot;,&quot;given&quot;:&quot;Sarah D.&quot;,&quot;parse-names&quot;:false,&quot;dropping-particle&quot;:&quot;&quot;,&quot;non-dropping-particle&quot;:&quot;&quot;},{&quot;family&quot;:&quot;Zhang&quot;,&quot;given&quot;:&quot;Yuqing&quot;,&quot;parse-names&quot;:false,&quot;dropping-particle&quot;:&quot;&quot;,&quot;non-dropping-particle&quot;:&quot;&quot;},{&quot;family&quot;:&quot;Zhou&quot;,&quot;given&quot;:&quot;Qi&quot;,&quot;parse-names&quot;:false,&quot;dropping-particle&quot;:&quot;&quot;,&quot;non-dropping-particle&quot;:&quot;&quot;},{&quot;family&quot;:&quot;Akl&quot;,&quot;given&quot;:&quot;Elie A.&quot;,&quot;parse-names&quot;:false,&quot;dropping-particle&quot;:&quot;&quot;,&quot;non-dropping-particle&quot;:&quot;&quot;},{&quot;family&quot;:&quot;Jacobsen&quot;,&quot;given&quot;:&quot;Ann Flem&quot;,&quot;parse-names&quot;:false,&quot;dropping-particle&quot;:&quot;&quot;,&quot;non-dropping-particle&quot;:&quot;&quot;},{&quot;family&quot;:&quot;Santamaría&quot;,&quot;given&quot;:&quot;Amparo&quot;,&quot;parse-names&quot;:false,&quot;dropping-particle&quot;:&quot;&quot;,&quot;non-dropping-particle&quot;:&quot;&quot;},{&quot;family&quot;:&quot;Annichino-Bizzacchi&quot;,&quot;given&quot;:&quot;Joyce Maria&quot;,&quot;parse-names&quot;:false,&quot;dropping-particle&quot;:&quot;&quot;,&quot;non-dropping-particle&quot;:&quot;&quot;},{&quot;family&quot;:&quot;Bitar&quot;,&quot;given&quot;:&quot;Wael&quot;,&quot;parse-names&quot;:false,&quot;dropping-particle&quot;:&quot;&quot;,&quot;non-dropping-particle&quot;:&quot;&quot;},{&quot;family&quot;:&quot;Sandset&quot;,&quot;given&quot;:&quot;Per Morten&quot;,&quot;parse-names&quot;:false,&quot;dropping-particle&quot;:&quot;&quot;,&quot;non-dropping-particle&quot;:&quot;&quot;},{&quot;family&quot;:&quot;Bates&quot;,&quot;given&quot;:&quot;Shannon M.&quot;,&quot;parse-names&quot;:false,&quot;dropping-particle&quot;:&quot;&quot;,&quot;non-dropping-particle&quot;:&quot;&quot;}],&quot;container-title&quot;:&quot;Thrombosis Research&quot;,&quot;DOI&quot;:&quot;10.1016/j.thromres.2015.05.020&quot;,&quot;ISSN&quot;:&quot;18792472&quot;,&quot;PMID&quot;:&quot;26033397&quot;,&quot;issued&quot;:{&quot;date-parts&quot;:[[2015]]},&quot;page&quot;:&quot;341-347&quot;,&quot;abstract&quot;:&quot;Background Women with a history of venous thromboembolism (VTE) have an increased recurrence risk during pregnancy. Low molecular weight heparin (LMWH) reduces this risk, but is costly, burdensome, and may increase risk of bleeding. The decision to start thromboprophylaxis during pregnancy is sensitive to women's values and preferences. Our objective was to compare women's choices using a holistic approach in which they were presented all of the relevant information (direct-choice) versus a personalized decision analysis in which a mathematical model incorporated their preferences and VTE risk to make a treatment recommendation. Methods Multicenter, international study. Structured interviews were on women with a history of VTE who were pregnant, planning, or considering pregnancy. Women indicated their willingness to receive thromboprophylaxis based on scenarios using personalized estimates of VTE recurrence and bleeding risks. We also obtained women's values for health outcomes using a visual analog scale. We performed individualized decision analyses for each participant and compared model recommendations to decisions made when presented with the direct-choice exercise. Results Of the 123 women in the study, the decision model recommended LMWH for 51 women and recommended against LMWH for 72 women. 12% (6/51) of women for whom the decision model recommended thromboprophylaxis chose not to take LMWH; 72% (52/72) of women for whom the decision model recommended against thromboprophylaxis chose LMWH. Conclusions We observed a high degree of discordance between decisions in the direct-choice exercise and decision model recommendations. Although which approach best captures individuals' true values remains uncertain, personalized decision support tools presenting results based on personalized risks and values may improve decision making.&quot;,&quot;issue&quot;:&quot;2&quot;,&quot;volume&quot;:&quot;136&quot;},&quot;isTemporary&quot;:false}],&quot;properties&quot;:{&quot;noteIndex&quot;:0},&quot;isEdited&quot;:false,&quot;manualOverride&quot;:{&quot;isManuallyOverridden&quot;:false,&quot;citeprocText&quot;:&quot;(1,2)&quot;,&quot;manualOverrideText&quot;:&quot;&quot;},&quot;citationTag&quot;:&quot;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&quot;},{&quot;citationID&quot;:&quot;MENDELEY_CITATION_240d6ffe-e854-4b23-b89f-e9d83e57f757&quot;,&quot;citationItems&quot;:[{&quot;id&quot;:&quot;76acae42-8ecd-366d-ab0d-799a86dd820d&quot;,&quot;itemData&quot;:{&quot;type&quot;:&quot;article-journal&quot;,&quot;id&quot;:&quot;76acae42-8ecd-366d-ab0d-799a86dd820d&quot;,&quot;title&quot;:&quot;Patient compliance with postnatal thromboprophylaxis: An observational study&quot;,&quot;author&quot;:[{&quot;family&quot;:&quot;Hordern&quot;,&quot;given&quot;:&quot;C. E.&quot;,&quot;parse-names&quot;:false,&quot;dropping-particle&quot;:&quot;&quot;,&quot;non-dropping-particle&quot;:&quot;&quot;},{&quot;family&quot;:&quot;Bircher&quot;,&quot;given&quot;:&quot;C. W.&quot;,&quot;parse-names&quot;:false,&quot;dropping-particle&quot;:&quot;&quot;,&quot;non-dropping-particle&quot;:&quot;&quot;},{&quot;family&quot;:&quot;Prosser-Snelling&quot;,&quot;given&quot;:&quot;E. C.&quot;,&quot;parse-names&quot;:false,&quot;dropping-particle&quot;:&quot;&quot;,&quot;non-dropping-particle&quot;:&quot;&quot;},{&quot;family&quot;:&quot;Fraser&quot;,&quot;given&quot;:&quot;F. K.&quot;,&quot;parse-names&quot;:false,&quot;dropping-particle&quot;:&quot;&quot;,&quot;non-dropping-particle&quot;:&quot;&quot;},{&quot;family&quot;:&quot;Smith&quot;,&quot;given&quot;:&quot;R. P.&quot;,&quot;parse-names&quot;:false,&quot;dropping-particle&quot;:&quot;&quot;,&quot;non-dropping-particle&quot;:&quot;&quot;}],&quot;container-title&quot;:&quot;Journal of Obstetrics and Gynaecology&quot;,&quot;DOI&quot;:&quot;10.3109/01443615.2015.1009878&quot;,&quot;ISSN&quot;:&quot;13646893&quot;,&quot;PMID&quot;:&quot;25692872&quot;,&quot;issued&quot;:{&quot;date-parts&quot;:[[2015]]},&quot;page&quot;:&quot;793-796&quot;,&quot;abstract&quot;:&quot;Prescription of postnatal thromboprophylaxis has increased with the Royal College of Obstetricians and Gynaecologists and the National Institute for Health and Care Excellence guidance. Our study of postnatal women meeting the criteria for thromboprophylaxis aimed to ascertain compliance with low-molecular-weight heparin and barriers to completion of a full course. Women were recruited from the antenatal clinic or postnatal wards. Those who agreed were contacted by telephone 14 days after delivery and asked about their compliance with and experience of thromboprophylaxis. 111 women were followed up. We found reported compliance with postnatal thromboprophylaxis to be high (83% taking the full course); most women self-injected (54%) but a significant number relied on family members (39%). Most would be prepared to take the course in a future pregnancy (94%); however, some felt that they needed more information. Reported compliance with postnatal thromboprophylaxis is high. This may be down to the motivation of the new mother, appropriate information giving and access to health care professionals for advice.&quot;,&quot;issue&quot;:&quot;8&quot;,&quot;volume&quot;:&quot;35&quot;},&quot;isTemporary&quot;:false},{&quot;id&quot;:&quot;738f4b3e-42c8-3150-9f9b-dc451e18edb4&quot;,&quot;itemData&quot;:{&quot;type&quot;:&quot;article-journal&quot;,&quot;id&quot;:&quot;738f4b3e-42c8-3150-9f9b-dc451e18edb4&quot;,&quot;title&quot;:&quot;Women's values and preferences and health state valuations for thromboprophylaxis during pregnancy: A cross-sectional interview study&quot;,&quot;author&quot;:[{&quot;family&quot;:&quot;Bates&quot;,&quot;given&quot;:&quot;Shannon M.&quot;,&quot;parse-names&quot;:false,&quot;dropping-particle&quot;:&quot;&quot;,&quot;non-dropping-particle&quot;:&quot;&quot;},{&quot;family&quot;:&quot;Alonso-Coello&quot;,&quot;given&quot;:&quot;Pablo&quot;,&quot;parse-names&quot;:false,&quot;dropping-particle&quot;:&quot;&quot;,&quot;non-dropping-particle&quot;:&quot;&quot;},{&quot;family&quot;:&quot;Tikkinen&quot;,&quot;given&quot;:&quot;Kari A.O.&quot;,&quot;parse-names&quot;:false,&quot;dropping-particle&quot;:&quot;&quot;,&quot;non-dropping-particle&quot;:&quot;&quot;},{&quot;family&quot;:&quot;Ebrahim&quot;,&quot;given&quot;:&quot;Shanil&quot;,&quot;parse-names&quot;:false,&quot;dropping-particle&quot;:&quot;&quot;,&quot;non-dropping-particle&quot;:&quot;&quot;},{&quot;family&quot;:&quot;Lopes&quot;,&quot;given&quot;:&quot;Luciane Cruz&quot;,&quot;parse-names&quot;:false,&quot;dropping-particle&quot;:&quot;&quot;,&quot;non-dropping-particle&quot;:&quot;&quot;},{&quot;family&quot;:&quot;McDonald&quot;,&quot;given&quot;:&quot;Sarah D.&quot;,&quot;parse-names&quot;:false,&quot;dropping-particle&quot;:&quot;&quot;,&quot;non-dropping-particle&quot;:&quot;&quot;},{&quot;family&quot;:&quot;Zhou&quot;,&quot;given&quot;:&quot;Qi&quot;,&quot;parse-names&quot;:false,&quot;dropping-particle&quot;:&quot;&quot;,&quot;non-dropping-particle&quot;:&quot;&quot;},{&quot;family&quot;:&quot;Akl&quot;,&quot;given&quot;:&quot;Elie A.&quot;,&quot;parse-names&quot;:false,&quot;dropping-particle&quot;:&quot;&quot;,&quot;non-dropping-particle&quot;:&quot;&quot;},{&quot;family&quot;:&quot;Neumann&quot;,&quot;given&quot;:&quot;Ignacio&quot;,&quot;parse-names&quot;:false,&quot;dropping-particle&quot;:&quot;&quot;,&quot;non-dropping-particle&quot;:&quot;&quot;},{&quot;family&quot;:&quot;Jacobsen&quot;,&quot;given&quot;:&quot;Anne Flem&quot;,&quot;parse-names&quot;:false,&quot;dropping-particle&quot;:&quot;&quot;,&quot;non-dropping-particle&quot;:&quot;&quot;},{&quot;family&quot;:&quot;Zhang&quot;,&quot;given&quot;:&quot;Yuqing&quot;,&quot;parse-names&quot;:false,&quot;dropping-particle&quot;:&quot;&quot;,&quot;non-dropping-particle&quot;:&quot;&quot;},{&quot;family&quot;:&quot;Santamaría&quot;,&quot;given&quot;:&quot;Amparo&quot;,&quot;parse-names&quot;:false,&quot;dropping-particle&quot;:&quot;&quot;,&quot;non-dropping-particle&quot;:&quot;&quot;},{&quot;family&quot;:&quot;Annichino-Bizzacchi&quot;,&quot;given&quot;:&quot;Joyce Maria&quot;,&quot;parse-names&quot;:false,&quot;dropping-particle&quot;:&quot;&quot;,&quot;non-dropping-particle&quot;:&quot;&quot;},{&quot;family&quot;:&quot;Sandset&quot;,&quot;given&quot;:&quot;Per Morten&quot;,&quot;parse-names&quot;:false,&quot;dropping-particle&quot;:&quot;&quot;,&quot;non-dropping-particle&quot;:&quot;&quot;},{&quot;family&quot;:&quot;Bitar&quot;,&quot;given&quot;:&quot;Wael&quot;,&quot;parse-names&quot;:false,&quot;dropping-particle&quot;:&quot;&quot;,&quot;non-dropping-particle&quot;:&quot;&quot;},{&quot;family&quot;:&quot;Eckman&quot;,&quot;given&quot;:&quot;Mark H.&quot;,&quot;parse-names&quot;:false,&quot;dropping-particle&quot;:&quot;&quot;,&quot;non-dropping-particle&quot;:&quot;&quot;},{&quot;family&quot;:&quot;Guyatt&quot;,&quot;given&quot;:&quot;Gordon H.&quot;,&quot;parse-names&quot;:false,&quot;dropping-particle&quot;:&quot;&quot;,&quot;non-dropping-particle&quot;:&quot;&quot;}],&quot;container-title&quot;:&quot;Thrombosis Research&quot;,&quot;DOI&quot;:&quot;10.1016/j.thromres.2015.12.015&quot;,&quot;ISSN&quot;:&quot;18792472&quot;,&quot;PMID&quot;:&quot;27500301&quot;,&quot;issued&quot;:{&quot;date-parts&quot;:[[2016]]},&quot;page&quot;:&quot;22-29&quot;,&quot;abstract&quot;:&quot;Background Pregnant women with prior venous thromboembolism (VTE) are at risk of recurrence. Prophylaxis with low molecular weight heparin (LWMH) reduces that risk but is inconvenient, costly, and may be associated with increased risks of obstetrical bleeding. The views of pregnant women, crucial when making prophylaxis recommendations, are currently unknown. Methods Cross-sectional international multicenter study. We included women with a history of VTE who were either pregnant or planning pregnancy. We provided information regarding risk of VTE recurrence with and without LMWH and determined participant's willingness to receive LMWH prophylaxis through direct choice exercises, preference-elicitation (utilities) for health states (e.g. burden of LMWH prophylaxis), and a probability trade-off exercise. Results Of 123 women, more women at high risk than those at low risk of recurrence (86.4% vs. 60.0%; p = 0.003) chose to use LMWH. The median threshold reduction in VTE at which women were willing to accept use of LMWH, given a 16% risk of VTE without prophylaxis, was 3% (interquartile range: 1 to 6). Participants' evaluation of the relevant health states varied widely and was unrelated to their direct choices to use or not use LMWH. Conclusions Although the majority of women with a previous VTE, pregnant or planning pregnancy choose to take LMWH during pregnancy, a minority -and in low risk women, a large minority- do not. Our results highlight the need for individualized shared decision-making (SDM) in the clinical encounter, and for guideline panels to make weak recommendations in favor of LMWH that make clear the need for SDM.&quot;,&quot;publisher&quot;:&quot;Elsevier B.V.&quot;,&quot;volume&quot;:&quot;140&quot;},&quot;isTemporary&quot;:false},{&quot;id&quot;:&quot;eeef306e-59ae-37da-8f33-7cc1d9a48320&quot;,&quot;itemData&quot;:{&quot;type&quot;:&quot;article-journal&quot;,&quot;id&quot;:&quot;eeef306e-59ae-37da-8f33-7cc1d9a48320&quot;,&quot;title&quot;:&quot;Women's values and preferences for thromboprophylaxis during pregnancy: A comparison of direct-choice and decision analysis using patient specific utilities&quot;,&quot;author&quot;:[{&quot;family&quot;:&quot;Eckman&quot;,&quot;given&quot;:&quot;Mark H.&quot;,&quot;parse-names&quot;:false,&quot;dropping-particle&quot;:&quot;&quot;,&quot;non-dropping-particle&quot;:&quot;&quot;},{&quot;family&quot;:&quot;Alonso-Coello&quot;,&quot;given&quot;:&quot;Pablo&quot;,&quot;parse-names&quot;:false,&quot;dropping-particle&quot;:&quot;&quot;,&quot;non-dropping-particle&quot;:&quot;&quot;},{&quot;family&quot;:&quot;Guyatt&quot;,&quot;given&quot;:&quot;Gordon H.&quot;,&quot;parse-names&quot;:false,&quot;dropping-particle&quot;:&quot;&quot;,&quot;non-dropping-particle&quot;:&quot;&quot;},{&quot;family&quot;:&quot;Ebrahim&quot;,&quot;given&quot;:&quot;Shanil&quot;,&quot;parse-names&quot;:false,&quot;dropping-particle&quot;:&quot;&quot;,&quot;non-dropping-particle&quot;:&quot;&quot;},{&quot;family&quot;:&quot;Tikkinen&quot;,&quot;given&quot;:&quot;Kari A.O.&quot;,&quot;parse-names&quot;:false,&quot;dropping-particle&quot;:&quot;&quot;,&quot;non-dropping-particle&quot;:&quot;&quot;},{&quot;family&quot;:&quot;Lopes&quot;,&quot;given&quot;:&quot;Luciane Cruz&quot;,&quot;parse-names&quot;:false,&quot;dropping-particle&quot;:&quot;&quot;,&quot;non-dropping-particle&quot;:&quot;&quot;},{&quot;family&quot;:&quot;Neumann&quot;,&quot;given&quot;:&quot;Ignacio&quot;,&quot;parse-names&quot;:false,&quot;dropping-particle&quot;:&quot;&quot;,&quot;non-dropping-particle&quot;:&quot;&quot;},{&quot;family&quot;:&quot;McDonald&quot;,&quot;given&quot;:&quot;Sarah D.&quot;,&quot;parse-names&quot;:false,&quot;dropping-particle&quot;:&quot;&quot;,&quot;non-dropping-particle&quot;:&quot;&quot;},{&quot;family&quot;:&quot;Zhang&quot;,&quot;given&quot;:&quot;Yuqing&quot;,&quot;parse-names&quot;:false,&quot;dropping-particle&quot;:&quot;&quot;,&quot;non-dropping-particle&quot;:&quot;&quot;},{&quot;family&quot;:&quot;Zhou&quot;,&quot;given&quot;:&quot;Qi&quot;,&quot;parse-names&quot;:false,&quot;dropping-particle&quot;:&quot;&quot;,&quot;non-dropping-particle&quot;:&quot;&quot;},{&quot;family&quot;:&quot;Akl&quot;,&quot;given&quot;:&quot;Elie A.&quot;,&quot;parse-names&quot;:false,&quot;dropping-particle&quot;:&quot;&quot;,&quot;non-dropping-particle&quot;:&quot;&quot;},{&quot;family&quot;:&quot;Jacobsen&quot;,&quot;given&quot;:&quot;Ann Flem&quot;,&quot;parse-names&quot;:false,&quot;dropping-particle&quot;:&quot;&quot;,&quot;non-dropping-particle&quot;:&quot;&quot;},{&quot;family&quot;:&quot;Santamaría&quot;,&quot;given&quot;:&quot;Amparo&quot;,&quot;parse-names&quot;:false,&quot;dropping-particle&quot;:&quot;&quot;,&quot;non-dropping-particle&quot;:&quot;&quot;},{&quot;family&quot;:&quot;Annichino-Bizzacchi&quot;,&quot;given&quot;:&quot;Joyce Maria&quot;,&quot;parse-names&quot;:false,&quot;dropping-particle&quot;:&quot;&quot;,&quot;non-dropping-particle&quot;:&quot;&quot;},{&quot;family&quot;:&quot;Bitar&quot;,&quot;given&quot;:&quot;Wael&quot;,&quot;parse-names&quot;:false,&quot;dropping-particle&quot;:&quot;&quot;,&quot;non-dropping-particle&quot;:&quot;&quot;},{&quot;family&quot;:&quot;Sandset&quot;,&quot;given&quot;:&quot;Per Morten&quot;,&quot;parse-names&quot;:false,&quot;dropping-particle&quot;:&quot;&quot;,&quot;non-dropping-particle&quot;:&quot;&quot;},{&quot;family&quot;:&quot;Bates&quot;,&quot;given&quot;:&quot;Shannon M.&quot;,&quot;parse-names&quot;:false,&quot;dropping-particle&quot;:&quot;&quot;,&quot;non-dropping-particle&quot;:&quot;&quot;}],&quot;container-title&quot;:&quot;Thrombosis Research&quot;,&quot;DOI&quot;:&quot;10.1016/j.thromres.2015.05.020&quot;,&quot;ISSN&quot;:&quot;18792472&quot;,&quot;PMID&quot;:&quot;26033397&quot;,&quot;issued&quot;:{&quot;date-parts&quot;:[[2015]]},&quot;page&quot;:&quot;341-347&quot;,&quot;abstract&quot;:&quot;Background Women with a history of venous thromboembolism (VTE) have an increased recurrence risk during pregnancy. Low molecular weight heparin (LMWH) reduces this risk, but is costly, burdensome, and may increase risk of bleeding. The decision to start thromboprophylaxis during pregnancy is sensitive to women's values and preferences. Our objective was to compare women's choices using a holistic approach in which they were presented all of the relevant information (direct-choice) versus a personalized decision analysis in which a mathematical model incorporated their preferences and VTE risk to make a treatment recommendation. Methods Multicenter, international study. Structured interviews were on women with a history of VTE who were pregnant, planning, or considering pregnancy. Women indicated their willingness to receive thromboprophylaxis based on scenarios using personalized estimates of VTE recurrence and bleeding risks. We also obtained women's values for health outcomes using a visual analog scale. We performed individualized decision analyses for each participant and compared model recommendations to decisions made when presented with the direct-choice exercise. Results Of the 123 women in the study, the decision model recommended LMWH for 51 women and recommended against LMWH for 72 women. 12% (6/51) of women for whom the decision model recommended thromboprophylaxis chose not to take LMWH; 72% (52/72) of women for whom the decision model recommended against thromboprophylaxis chose LMWH. Conclusions We observed a high degree of discordance between decisions in the direct-choice exercise and decision model recommendations. Although which approach best captures individuals' true values remains uncertain, personalized decision support tools presenting results based on personalized risks and values may improve decision making.&quot;,&quot;issue&quot;:&quot;2&quot;,&quot;volume&quot;:&quot;136&quot;},&quot;isTemporary&quot;:false}],&quot;properties&quot;:{&quot;noteIndex&quot;:0},&quot;isEdited&quot;:false,&quot;manualOverride&quot;:{&quot;isManuallyOverridden&quot;:false,&quot;citeprocText&quot;:&quot;(1–3)&quot;,&quot;manualOverrideText&quot;:&quot;&quot;},&quot;citationTag&quot;:&quot;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&quot;},{&quot;citationID&quot;:&quot;MENDELEY_CITATION_cf404eef-70d4-4b86-8d2e-e2c3bd9099a1&quot;,&quot;citationItems&quot;:[{&quot;id&quot;:&quot;76acae42-8ecd-366d-ab0d-799a86dd820d&quot;,&quot;itemData&quot;:{&quot;type&quot;:&quot;article-journal&quot;,&quot;id&quot;:&quot;76acae42-8ecd-366d-ab0d-799a86dd820d&quot;,&quot;title&quot;:&quot;Patient compliance with postnatal thromboprophylaxis: An observational study&quot;,&quot;author&quot;:[{&quot;family&quot;:&quot;Hordern&quot;,&quot;given&quot;:&quot;C. E.&quot;,&quot;parse-names&quot;:false,&quot;dropping-particle&quot;:&quot;&quot;,&quot;non-dropping-particle&quot;:&quot;&quot;},{&quot;family&quot;:&quot;Bircher&quot;,&quot;given&quot;:&quot;C. W.&quot;,&quot;parse-names&quot;:false,&quot;dropping-particle&quot;:&quot;&quot;,&quot;non-dropping-particle&quot;:&quot;&quot;},{&quot;family&quot;:&quot;Prosser-Snelling&quot;,&quot;given&quot;:&quot;E. C.&quot;,&quot;parse-names&quot;:false,&quot;dropping-particle&quot;:&quot;&quot;,&quot;non-dropping-particle&quot;:&quot;&quot;},{&quot;family&quot;:&quot;Fraser&quot;,&quot;given&quot;:&quot;F. K.&quot;,&quot;parse-names&quot;:false,&quot;dropping-particle&quot;:&quot;&quot;,&quot;non-dropping-particle&quot;:&quot;&quot;},{&quot;family&quot;:&quot;Smith&quot;,&quot;given&quot;:&quot;R. P.&quot;,&quot;parse-names&quot;:false,&quot;dropping-particle&quot;:&quot;&quot;,&quot;non-dropping-particle&quot;:&quot;&quot;}],&quot;container-title&quot;:&quot;Journal of Obstetrics and Gynaecology&quot;,&quot;DOI&quot;:&quot;10.3109/01443615.2015.1009878&quot;,&quot;ISSN&quot;:&quot;13646893&quot;,&quot;PMID&quot;:&quot;25692872&quot;,&quot;issued&quot;:{&quot;date-parts&quot;:[[2015]]},&quot;page&quot;:&quot;793-796&quot;,&quot;abstract&quot;:&quot;Prescription of postnatal thromboprophylaxis has increased with the Royal College of Obstetricians and Gynaecologists and the National Institute for Health and Care Excellence guidance. Our study of postnatal women meeting the criteria for thromboprophylaxis aimed to ascertain compliance with low-molecular-weight heparin and barriers to completion of a full course. Women were recruited from the antenatal clinic or postnatal wards. Those who agreed were contacted by telephone 14 days after delivery and asked about their compliance with and experience of thromboprophylaxis. 111 women were followed up. We found reported compliance with postnatal thromboprophylaxis to be high (83% taking the full course); most women self-injected (54%) but a significant number relied on family members (39%). Most would be prepared to take the course in a future pregnancy (94%); however, some felt that they needed more information. Reported compliance with postnatal thromboprophylaxis is high. This may be down to the motivation of the new mother, appropriate information giving and access to health care professionals for advice.&quot;,&quot;issue&quot;:&quot;8&quot;,&quot;volume&quot;:&quot;35&quot;},&quot;isTemporary&quot;:false},{&quot;id&quot;:&quot;37d11066-b1d7-38eb-a3b2-1b21e605f646&quot;,&quot;itemData&quot;:{&quot;type&quot;:&quot;article-journal&quot;,&quot;id&quot;:&quot;37d11066-b1d7-38eb-a3b2-1b21e605f646&quot;,&quot;title&quot;:&quot;Part of the Ritual: Exploring Patient and Physician Decision Making Regarding Anticoagulation Use in Obstetric Antiphospholipid Syndrome&quot;,&quot;author&quot;:[{&quot;family&quot;:&quot;Skeith&quot;,&quot;given&quot;:&quot;Leslie&quot;,&quot;parse-names&quot;:false,&quot;dropping-particle&quot;:&quot;&quot;,&quot;non-dropping-particle&quot;:&quot;&quot;},{&quot;family&quot;:&quot;Rodger&quot;,&quot;given&quot;:&quot;Marc A.&quot;,&quot;parse-names&quot;:false,&quot;dropping-particle&quot;:&quot;&quot;,&quot;non-dropping-particle&quot;:&quot;&quot;},{&quot;family&quot;:&quot;Bates&quot;,&quot;given&quot;:&quot;Shannon M.&quot;,&quot;parse-names&quot;:false,&quot;dropping-particle&quot;:&quot;&quot;,&quot;non-dropping-particle&quot;:&quot;&quot;},{&quot;family&quot;:&quot;Gonsalves&quot;,&quot;given&quot;:&quot;Carol&quot;,&quot;parse-names&quot;:false,&quot;dropping-particle&quot;:&quot;&quot;,&quot;non-dropping-particle&quot;:&quot;&quot;},{&quot;family&quot;:&quot;Karovitch&quot;,&quot;given&quot;:&quot;Alan&quot;,&quot;parse-names&quot;:false,&quot;dropping-particle&quot;:&quot;&quot;,&quot;non-dropping-particle&quot;:&quot;&quot;},{&quot;family&quot;:&quot;Taylor&quot;,&quot;given&quot;:&quot;Taryn S.&quot;,&quot;parse-names&quot;:false,&quot;dropping-particle&quot;:&quot;&quot;,&quot;non-dropping-particle&quot;:&quot;&quot;}],&quot;container-title&quot;:&quot;Thrombosis and Haemostasis&quot;,&quot;DOI&quot;:&quot;10.1055/a-1366-9261&quot;,&quot;ISSN&quot;:&quot;03406245&quot;,&quot;PMID&quot;:&quot;33472256&quot;,&quot;issued&quot;:{&quot;date-parts&quot;:[[2021]]},&quot;abstract&quot;:&quot;Background Antiphospholipid syndrome is associated with recurrent pregnancy loss. Low-molecular-weight heparin (LMWH) and/or aspirin (ASA) prophylaxis during pregnancy to prevent future loss is based on limited trial data with mixed results. Objectives Given the clinical equipoise, we sought to understand how patients and physicians navigate the decision-making process for use of LMWH and/or ASA in pregnancy. Methods We interviewed 10 patients and 10 thrombosis physicians in Ottawa, Canada from January 2017 to March 2018. Patients who had ≥1 late pregnancy loss or ≥2 early losses and persistently positive antiphospholipid antibodies based on the revised Sapporo/Sydney criteria were identified in the a Thrombosis Clinic. Patients were also identified by the TIPPS Study screening logs of excluded patients. Data collection and analysis occurred iteratively, in keeping with constructivist grounded theory methodology. Results Our analysis generated three themes, present across both patient and physician interviews, which captured a patient-led decision-making experience: (1) managing high stakes, (2) accepting uncertainty, and (3) focusing on safety. Patients and physicians acknowledged the high emotional burden and what was at stake: avoiding further pregnancy loss. Patients responded to their situation by taking action (i.e., using LMWH injections became a ritual), whereas physicians reacted by removing themselves from the final decision by [leaving] it up to the patient. Conclusion Our findings should be considered when designing future research on studying the role for LMWH/ASA in this population, as it suggests that the perceived benefits of treatment go beyond improving pregnancy rates. Rather, patients described potential benefit from the process of taking action, even in the absence of a guaranteed good outcome.&quot;},&quot;isTemporary&quot;:false},{&quot;id&quot;:&quot;670b8b40-0e78-365e-ab83-6fb06c13456d&quot;,&quot;itemData&quot;:{&quot;type&quot;:&quot;article-journal&quot;,&quot;id&quot;:&quot;670b8b40-0e78-365e-ab83-6fb06c13456d&quot;,&quot;title&quot;:&quot;The experiences and challenges of pregnant women coping with thrombophilia.&quot;,&quot;author&quot;:[{&quot;family&quot;:&quot;Martens&quot;,&quot;given&quot;:&quot;Tanya Z&quot;,&quot;parse-names&quot;:false,&quot;dropping-particle&quot;:&quot;&quot;,&quot;non-dropping-particle&quot;:&quot;&quot;},{&quot;family&quot;:&quot;Emed&quot;,&quot;given&quot;:&quot;Jessica D&quot;,&quot;parse-names&quot;:false,&quot;dropping-particle&quot;:&quot;&quot;,&quot;non-dropping-particle&quot;:&quot;&quot;}],&quot;container-title&quot;:&quot;Journal of obstetric, gynecologic, and neonatal nursing : JOGNN&quot;,&quot;DOI&quot;:&quot;10.1111/j.1552-6909.2006.00113.x&quot;,&quot;ISSN&quot;:&quot;0884-2175 (Print)&quot;,&quot;PMID&quot;:&quot;17238947&quot;,&quot;issued&quot;:{&quot;date-parts&quot;:[[2007]]},&quot;publisher-place&quot;:&quot;United States&quot;,&quot;page&quot;:&quot;55-62&quot;,&quot;language&quot;:&quot;eng&quot;,&quot;abstract&quot;:&quot;OBJECTIVE: To explore the unique experiences, challenges, and coping strategies of  pregnant women diagnosed with thrombophilia and who are on daily heparin injections. DESIGN: A qualitative, descriptive approach with semistructured interviews was used. PARTICIPANTS AND SETTING: Nine women from the thrombosis clinic of a large university-affiliated hospital in Montreal, Canada, participated in the study. DATA ANALYSIS: Thematic analysis was used throughout the processes of interviewing, transcribing, and reviewing the data. RESULTS: Findings indicate that past pregnancy experiences influenced the meaning of diagnosis and treatment as well as the participants' experience of uncertainty. Participants expressed a need for increased professional support in health care decision making as well as increased information around injection technique. In facing these challenges, participants coped by taking control and maintaining perspective. CONCLUSIONS: Coping with thrombophilia in pregnancy can be a stressful experience. However, the ensuing challenges are perceived as manageable discomforts in light of the outcome of a healthy baby.&quot;,&quot;issue&quot;:&quot;1&quot;,&quot;volume&quot;:&quot;36&quot;},&quot;isTemporary&quot;:false},{&quot;id&quot;:&quot;d7306dd7-f6f9-300f-a428-8d4243cce27a&quot;,&quot;itemData&quot;:{&quot;type&quot;:&quot;article-journal&quot;,&quot;id&quot;:&quot;d7306dd7-f6f9-300f-a428-8d4243cce27a&quot;,&quot;title&quot;:&quot;Women's views, adherence and experience with postnatal thromboprophylaxis.&quot;,&quot;author&quot;:[{&quot;family&quot;:&quot;Guimicheva&quot;,&quot;given&quot;:&quot;Boriana&quot;,&quot;parse-names&quot;:false,&quot;dropping-particle&quot;:&quot;&quot;,&quot;non-dropping-particle&quot;:&quot;&quot;},{&quot;family&quot;:&quot;Patel&quot;,&quot;given&quot;:&quot;Jignesh P&quot;,&quot;parse-names&quot;:false,&quot;dropping-particle&quot;:&quot;&quot;,&quot;non-dropping-particle&quot;:&quot;&quot;},{&quot;family&quot;:&quot;Roberts&quot;,&quot;given&quot;:&quot;Lara N&quot;,&quot;parse-names&quot;:false,&quot;dropping-particle&quot;:&quot;&quot;,&quot;non-dropping-particle&quot;:&quot;&quot;},{&quot;family&quot;:&quot;Subramanian&quot;,&quot;given&quot;:&quot;Devi&quot;,&quot;parse-names&quot;:false,&quot;dropping-particle&quot;:&quot;&quot;,&quot;non-dropping-particle&quot;:&quot;&quot;},{&quot;family&quot;:&quot;Arya&quot;,&quot;given&quot;:&quot;Roopen&quot;,&quot;parse-names&quot;:false,&quot;dropping-particle&quot;:&quot;&quot;,&quot;non-dropping-particle&quot;:&quot;&quot;}],&quot;container-title&quot;:&quot;Thrombosis research&quot;,&quot;DOI&quot;:&quot;10.1016/j.thromres.2018.11.020&quot;,&quot;ISSN&quot;:&quot;1879-2472 (Electronic)&quot;,&quot;PMID&quot;:&quot;30500674&quot;,&quot;issued&quot;:{&quot;date-parts&quot;:[[2019,1]]},&quot;publisher-place&quot;:&quot;United States&quot;,&quot;page&quot;:&quot;85-90&quot;,&quot;language&quot;:&quot;eng&quot;,&quot;abstract&quot;:&quot;INTRODUCTION: Based on current guidelines, many women qualify for postnatal  thromboprophylaxis following childbirth, however, little information exists on how adherent women are and their experiences to both pharmacological and mechanical forms of thromboprophylaxis. MATERIALS AND METHODS: Women requiring postnatal thromboprophylaxis were given questionnaire packs exploring their beliefs about enoxaparin, anti-embolic stockings (AES) and intermittent pneumatic compression devices (IPCD). Women were also asked to complete a diary recording when doses of enoxaparin were injected, along with an estimation of the number of hours the AES were worn each day, if at all. Results were entered onto SPSS and analysed. RESULTS: Sixty-seven women completed the questionnaire packs. Adherence to enoxaparin therapy was relatively high (82.4%). Women self-reported sub-optimal adherence levels to the AES, with 24% stating they never wore them once home. Reasons for this included being mobile, feeling hot and feeling as if they were cutting circulation off in the legs. Women reported a high level of acceptance of IPCD post caesarean section and would be happy for IPCD to be applied again in future deliveries, if required. CONCLUSIONS: Although many women are adherent to postnatal TP, our findings suggest that adherence to AES is sub-optimal following discharge from hospital and therefore their usefulness is questionable. Front-line clinical staff should discuss the importance of adherence to postnatal TP, in order to avert preventable venous thromboembolic events.&quot;,&quot;volume&quot;:&quot;173&quot;},&quot;isTemporary&quot;:false},{&quot;id&quot;:&quot;ce389857-5568-3210-862c-8422a5f37a53&quot;,&quot;itemData&quot;:{&quot;type&quot;:&quot;article-journal&quot;,&quot;id&quot;:&quot;ce389857-5568-3210-862c-8422a5f37a53&quot;,&quot;title&quot;:&quot;Women's views on and adherence to low-molecular-weight heparin therapy during pregnancy and the puerperium&quot;,&quot;author&quot;:[{&quot;family&quot;:&quot;Patel&quot;,&quot;given&quot;:&quot;J. P.&quot;,&quot;parse-names&quot;:false,&quot;dropping-particle&quot;:&quot;&quot;,&quot;non-dropping-particle&quot;:&quot;&quot;},{&quot;family&quot;:&quot;Auyeung&quot;,&quot;given&quot;:&quot;V.&quot;,&quot;parse-names&quot;:false,&quot;dropping-particle&quot;:&quot;&quot;,&quot;non-dropping-particle&quot;:&quot;&quot;},{&quot;family&quot;:&quot;Patel&quot;,&quot;given&quot;:&quot;R. K.&quot;,&quot;parse-names&quot;:false,&quot;dropping-particle&quot;:&quot;&quot;,&quot;non-dropping-particle&quot;:&quot;&quot;},{&quot;family&quot;:&quot;Marsh&quot;,&quot;given&quot;:&quot;M. S.&quot;,&quot;parse-names&quot;:false,&quot;dropping-particle&quot;:&quot;&quot;,&quot;non-dropping-particle&quot;:&quot;&quot;},{&quot;family&quot;:&quot;Green&quot;,&quot;given&quot;:&quot;B.&quot;,&quot;parse-names&quot;:false,&quot;dropping-particle&quot;:&quot;&quot;,&quot;non-dropping-particle&quot;:&quot;&quot;},{&quot;family&quot;:&quot;Arya&quot;,&quot;given&quot;:&quot;R.&quot;,&quot;parse-names&quot;:false,&quot;dropping-particle&quot;:&quot;&quot;,&quot;non-dropping-particle&quot;:&quot;&quot;},{&quot;family&quot;:&quot;Davies&quot;,&quot;given&quot;:&quot;J. G.&quot;,&quot;parse-names&quot;:false,&quot;dropping-particle&quot;:&quot;&quot;,&quot;non-dropping-particle&quot;:&quot;&quot;}],&quot;container-title&quot;:&quot;Journal of Thrombosis and Haemostasis&quot;,&quot;DOI&quot;:&quot;10.1111/jth.12020&quot;,&quot;ISSN&quot;:&quot;15387933&quot;,&quot;PMID&quot;:&quot;23039905&quot;,&quot;issued&quot;:{&quot;date-parts&quot;:[[2012]]},&quot;page&quot;:&quot;2526-2534&quot;,&quot;abstract&quot;:&quot;Background: Non-adherence to prescribed medication represents a significant factor associated with treatment failure. Pregnant women identified at risk of venous thromboembolism are increasingly being prescribed low-molecular-weight heparin (LMWH) during pregnancy and the puerperium. It is important to understand women's views on and adherence to LMWH during pregnancy and the puerperium, so that women gain maximum benefit from the treatment. Objectives:To monitor women's adherence to enoxaparin, when prescribed during pregnancy and the puerperium, and explore their beliefs about the enoxaparin therapy prescribed. Patients/Methods: A prospective cohort study involving 95 nullparous and multiparous women prescribed enoxaparin for recognized antenatal indications. Adherence to enoxaparin was assessed through self-completion of a diary, additionally verified through laboratory tests. An adapted beliefs about medication questionnaire was administered to women during their pregnancy. Results: Women were highly adherent to enoxaparin: antenatally, mean percentage adherence 97.92%; postnatally, mean percentage adherence 93.37% (paired t-test, P=0.000). In the cohort of women we followed, their perceived necessity for enoxaparin therapy outweighed any concerns they had regarding enoxaparin antenatally, necessity-concerns differential 2.20. In some women, however, this perceived necessity does decrease postnatally. Conclusions: Our results suggest that most women prescribed enoxaparin are highly adherent to their therapy during the antenatal period and that women's antenatal beliefs about enoxaparin are able to predict a decrease in postnatal adherence. Our results have important clinical implications, particularly when women are initiated on LMWH just during the postnatal period. © 2012 International Society on Thrombosis and Haemostasis.&quot;,&quot;issue&quot;:&quot;12&quot;,&quot;volume&quot;:&quot;10&quot;},&quot;isTemporary&quot;:false}],&quot;properties&quot;:{&quot;noteIndex&quot;:0},&quot;isEdited&quot;:false,&quot;manualOverride&quot;:{&quot;isManuallyOverridden&quot;:false,&quot;citeprocText&quot;:&quot;(3–7)&quot;,&quot;manualOverrideText&quot;:&quot;&quot;},&quot;citationTag&quot;:&quot;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&quot;},{&quot;citationID&quot;:&quot;MENDELEY_CITATION_f5ed01b5-3218-418d-859d-14a50cc6fbfa&quot;,&quot;citationItems&quot;:[{&quot;id&quot;:&quot;76acae42-8ecd-366d-ab0d-799a86dd820d&quot;,&quot;itemData&quot;:{&quot;type&quot;:&quot;article-journal&quot;,&quot;id&quot;:&quot;76acae42-8ecd-366d-ab0d-799a86dd820d&quot;,&quot;title&quot;:&quot;Patient compliance with postnatal thromboprophylaxis: An observational study&quot;,&quot;author&quot;:[{&quot;family&quot;:&quot;Hordern&quot;,&quot;given&quot;:&quot;C. E.&quot;,&quot;parse-names&quot;:false,&quot;dropping-particle&quot;:&quot;&quot;,&quot;non-dropping-particle&quot;:&quot;&quot;},{&quot;family&quot;:&quot;Bircher&quot;,&quot;given&quot;:&quot;C. W.&quot;,&quot;parse-names&quot;:false,&quot;dropping-particle&quot;:&quot;&quot;,&quot;non-dropping-particle&quot;:&quot;&quot;},{&quot;family&quot;:&quot;Prosser-Snelling&quot;,&quot;given&quot;:&quot;E. C.&quot;,&quot;parse-names&quot;:false,&quot;dropping-particle&quot;:&quot;&quot;,&quot;non-dropping-particle&quot;:&quot;&quot;},{&quot;family&quot;:&quot;Fraser&quot;,&quot;given&quot;:&quot;F. K.&quot;,&quot;parse-names&quot;:false,&quot;dropping-particle&quot;:&quot;&quot;,&quot;non-dropping-particle&quot;:&quot;&quot;},{&quot;family&quot;:&quot;Smith&quot;,&quot;given&quot;:&quot;R. P.&quot;,&quot;parse-names&quot;:false,&quot;dropping-particle&quot;:&quot;&quot;,&quot;non-dropping-particle&quot;:&quot;&quot;}],&quot;container-title&quot;:&quot;Journal of Obstetrics and Gynaecology&quot;,&quot;DOI&quot;:&quot;10.3109/01443615.2015.1009878&quot;,&quot;ISSN&quot;:&quot;13646893&quot;,&quot;PMID&quot;:&quot;25692872&quot;,&quot;issued&quot;:{&quot;date-parts&quot;:[[2015]]},&quot;page&quot;:&quot;793-796&quot;,&quot;abstract&quot;:&quot;Prescription of postnatal thromboprophylaxis has increased with the Royal College of Obstetricians and Gynaecologists and the National Institute for Health and Care Excellence guidance. Our study of postnatal women meeting the criteria for thromboprophylaxis aimed to ascertain compliance with low-molecular-weight heparin and barriers to completion of a full course. Women were recruited from the antenatal clinic or postnatal wards. Those who agreed were contacted by telephone 14 days after delivery and asked about their compliance with and experience of thromboprophylaxis. 111 women were followed up. We found reported compliance with postnatal thromboprophylaxis to be high (83% taking the full course); most women self-injected (54%) but a significant number relied on family members (39%). Most would be prepared to take the course in a future pregnancy (94%); however, some felt that they needed more information. Reported compliance with postnatal thromboprophylaxis is high. This may be down to the motivation of the new mother, appropriate information giving and access to health care professionals for advice.&quot;,&quot;issue&quot;:&quot;8&quot;,&quot;volume&quot;:&quot;35&quot;},&quot;isTemporary&quot;:false}],&quot;properties&quot;:{&quot;noteIndex&quot;:0},&quot;isEdited&quot;:false,&quot;manualOverride&quot;:{&quot;isManuallyOverridden&quot;:false,&quot;citeprocText&quot;:&quot;(3)&quot;,&quot;manualOverrideText&quot;:&quot;&quot;},&quot;citationTag&quot;:&quot;MENDELEY_CITATION_v3_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&quot;}]"/>
    <we:property name="MENDELEY_CITATIONS_STYLE" value="&quot;https://www.zotero.org/styles/vancouver&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83976-AE67-5741-A9CE-DAE41880F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1910</Words>
  <Characters>10508</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6</cp:revision>
  <dcterms:created xsi:type="dcterms:W3CDTF">2022-05-15T13:54:00Z</dcterms:created>
  <dcterms:modified xsi:type="dcterms:W3CDTF">2022-07-07T10:59:00Z</dcterms:modified>
</cp:coreProperties>
</file>