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8DE" w:rsidRPr="00B70711" w:rsidRDefault="00B008DE" w:rsidP="00B008DE">
      <w:pPr>
        <w:jc w:val="both"/>
        <w:rPr>
          <w:rFonts w:asciiTheme="majorBidi" w:hAnsiTheme="majorBidi" w:cstheme="majorBidi"/>
          <w:sz w:val="20"/>
          <w:szCs w:val="20"/>
        </w:rPr>
      </w:pPr>
      <w:r w:rsidRPr="00415391">
        <w:rPr>
          <w:rFonts w:ascii="Times New Roman" w:hAnsi="Times New Roman" w:cs="Times New Roman"/>
          <w:b/>
          <w:bCs/>
          <w:sz w:val="20"/>
          <w:szCs w:val="20"/>
        </w:rPr>
        <w:t>Table 1.</w:t>
      </w:r>
      <w:r w:rsidRPr="00B70711">
        <w:rPr>
          <w:rFonts w:asciiTheme="majorBidi" w:hAnsiTheme="majorBidi" w:cstheme="majorBidi"/>
          <w:sz w:val="20"/>
          <w:szCs w:val="20"/>
        </w:rPr>
        <w:t xml:space="preserve"> Optimization of the reaction conditions in the synthesis of </w:t>
      </w:r>
      <w:r w:rsidRPr="00AC1953">
        <w:rPr>
          <w:rFonts w:asciiTheme="majorBidi" w:hAnsiTheme="majorBidi" w:cstheme="majorBidi"/>
          <w:b/>
          <w:bCs/>
          <w:sz w:val="20"/>
          <w:szCs w:val="20"/>
        </w:rPr>
        <w:t>4a</w:t>
      </w:r>
    </w:p>
    <w:p w:rsidR="00B008DE" w:rsidRDefault="00B008DE" w:rsidP="00B008DE">
      <w:pPr>
        <w:jc w:val="center"/>
      </w:pPr>
      <w:r>
        <w:object w:dxaOrig="7326" w:dyaOrig="34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6.75pt;height:172.5pt" o:ole="">
            <v:imagedata r:id="rId4" o:title=""/>
          </v:shape>
          <o:OLEObject Type="Embed" ProgID="ChemDraw.Document.6.0" ShapeID="_x0000_i1025" DrawAspect="Content" ObjectID="_1720012056" r:id="rId5"/>
        </w:object>
      </w:r>
    </w:p>
    <w:tbl>
      <w:tblPr>
        <w:tblStyle w:val="PlainTable2"/>
        <w:tblW w:w="7281" w:type="dxa"/>
        <w:jc w:val="center"/>
        <w:tblLook w:val="04A0" w:firstRow="1" w:lastRow="0" w:firstColumn="1" w:lastColumn="0" w:noHBand="0" w:noVBand="1"/>
      </w:tblPr>
      <w:tblGrid>
        <w:gridCol w:w="1056"/>
        <w:gridCol w:w="1606"/>
        <w:gridCol w:w="1838"/>
        <w:gridCol w:w="1467"/>
        <w:gridCol w:w="1314"/>
      </w:tblGrid>
      <w:tr w:rsidR="00B008DE" w:rsidRPr="00415391" w:rsidTr="002E3F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" w:type="dxa"/>
            <w:tcBorders>
              <w:bottom w:val="single" w:sz="4" w:space="0" w:color="auto"/>
            </w:tcBorders>
          </w:tcPr>
          <w:p w:rsidR="00B008DE" w:rsidRPr="00415391" w:rsidRDefault="00B008DE" w:rsidP="002E3F70">
            <w:pPr>
              <w:spacing w:after="160"/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  <w:rtl/>
              </w:rPr>
            </w:pPr>
            <w:r w:rsidRPr="00415391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Entry</w:t>
            </w: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:rsidR="00B008DE" w:rsidRPr="00415391" w:rsidRDefault="00B008DE" w:rsidP="002E3F70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Solvent</w:t>
            </w:r>
            <w:r w:rsidRPr="00415391">
              <w:rPr>
                <w:rFonts w:ascii="Times New Roman" w:hAnsi="Times New Roman"/>
                <w:b w:val="0"/>
                <w:bCs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:rsidR="00B008DE" w:rsidRPr="00415391" w:rsidRDefault="00B008DE" w:rsidP="002E3F70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0"/>
                <w:szCs w:val="20"/>
                <w:vertAlign w:val="superscript"/>
                <w:rtl/>
              </w:rPr>
            </w:pPr>
            <w:r w:rsidRPr="00415391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 xml:space="preserve">mmol of </w:t>
            </w:r>
            <w:r w:rsidRPr="00415391">
              <w:rPr>
                <w:rFonts w:ascii="Times New Roman" w:hAnsi="Times New Roman"/>
                <w:sz w:val="20"/>
                <w:szCs w:val="20"/>
              </w:rPr>
              <w:t>1:2a:3</w:t>
            </w:r>
          </w:p>
        </w:tc>
        <w:tc>
          <w:tcPr>
            <w:tcW w:w="1467" w:type="dxa"/>
            <w:tcBorders>
              <w:bottom w:val="single" w:sz="4" w:space="0" w:color="auto"/>
            </w:tcBorders>
          </w:tcPr>
          <w:p w:rsidR="00B008DE" w:rsidRPr="00415391" w:rsidRDefault="00B008DE" w:rsidP="002E3F70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0"/>
                <w:szCs w:val="20"/>
                <w:rtl/>
              </w:rPr>
            </w:pPr>
            <w:r w:rsidRPr="00415391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 xml:space="preserve">Temperature </w:t>
            </w:r>
          </w:p>
        </w:tc>
        <w:tc>
          <w:tcPr>
            <w:tcW w:w="1314" w:type="dxa"/>
            <w:tcBorders>
              <w:bottom w:val="single" w:sz="4" w:space="0" w:color="auto"/>
            </w:tcBorders>
          </w:tcPr>
          <w:p w:rsidR="00B008DE" w:rsidRPr="00415391" w:rsidRDefault="00B008DE" w:rsidP="002E3F70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Yield (%)</w:t>
            </w:r>
            <w:r w:rsidRPr="00415391">
              <w:rPr>
                <w:rFonts w:ascii="Times New Roman" w:hAnsi="Times New Roman"/>
                <w:b w:val="0"/>
                <w:bCs w:val="0"/>
                <w:sz w:val="20"/>
                <w:szCs w:val="20"/>
                <w:vertAlign w:val="superscript"/>
              </w:rPr>
              <w:t>b</w:t>
            </w:r>
          </w:p>
        </w:tc>
      </w:tr>
      <w:tr w:rsidR="00B008DE" w:rsidRPr="00415391" w:rsidTr="002E3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" w:type="dxa"/>
            <w:tcBorders>
              <w:top w:val="single" w:sz="4" w:space="0" w:color="auto"/>
              <w:bottom w:val="nil"/>
            </w:tcBorders>
          </w:tcPr>
          <w:p w:rsidR="00B008DE" w:rsidRPr="00415391" w:rsidRDefault="00B008DE" w:rsidP="002E3F70">
            <w:pPr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606" w:type="dxa"/>
            <w:tcBorders>
              <w:top w:val="single" w:sz="4" w:space="0" w:color="auto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THF</w:t>
            </w:r>
          </w:p>
        </w:tc>
        <w:tc>
          <w:tcPr>
            <w:tcW w:w="1838" w:type="dxa"/>
            <w:tcBorders>
              <w:top w:val="single" w:sz="4" w:space="0" w:color="auto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1:1:1</w:t>
            </w:r>
          </w:p>
        </w:tc>
        <w:tc>
          <w:tcPr>
            <w:tcW w:w="1467" w:type="dxa"/>
            <w:tcBorders>
              <w:top w:val="single" w:sz="4" w:space="0" w:color="auto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r.t</w:t>
            </w:r>
          </w:p>
        </w:tc>
        <w:tc>
          <w:tcPr>
            <w:tcW w:w="1314" w:type="dxa"/>
            <w:tcBorders>
              <w:top w:val="single" w:sz="4" w:space="0" w:color="auto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08DE" w:rsidRPr="00415391" w:rsidTr="002E3F70">
        <w:trPr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60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Toluene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1:1:1</w:t>
            </w:r>
          </w:p>
        </w:tc>
        <w:tc>
          <w:tcPr>
            <w:tcW w:w="1467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r.t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08DE" w:rsidRPr="00415391" w:rsidTr="002E3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606" w:type="dxa"/>
            <w:tcBorders>
              <w:top w:val="nil"/>
              <w:bottom w:val="nil"/>
            </w:tcBorders>
            <w:shd w:val="clear" w:color="auto" w:fill="auto"/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1,4-Dioxane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1:1:1</w:t>
            </w:r>
          </w:p>
        </w:tc>
        <w:tc>
          <w:tcPr>
            <w:tcW w:w="1467" w:type="dxa"/>
            <w:tcBorders>
              <w:top w:val="nil"/>
              <w:bottom w:val="nil"/>
            </w:tcBorders>
            <w:shd w:val="clear" w:color="auto" w:fill="auto"/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r.t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08DE" w:rsidRPr="00415391" w:rsidTr="002E3F70">
        <w:trPr>
          <w:trHeight w:val="2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160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CH</w:t>
            </w:r>
            <w:r w:rsidRPr="00415391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415391">
              <w:rPr>
                <w:rFonts w:ascii="Times New Roman" w:hAnsi="Times New Roman"/>
                <w:sz w:val="20"/>
                <w:szCs w:val="20"/>
              </w:rPr>
              <w:t>Cl</w:t>
            </w:r>
            <w:r w:rsidRPr="00415391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1:1:1</w:t>
            </w:r>
          </w:p>
        </w:tc>
        <w:tc>
          <w:tcPr>
            <w:tcW w:w="1467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r.t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08DE" w:rsidRPr="00415391" w:rsidTr="002E3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60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EtOH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1:1:1</w:t>
            </w:r>
          </w:p>
        </w:tc>
        <w:tc>
          <w:tcPr>
            <w:tcW w:w="1467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r.t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B008DE" w:rsidRPr="00415391" w:rsidTr="002E3F70">
        <w:trPr>
          <w:trHeight w:val="3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160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CH</w:t>
            </w:r>
            <w:r w:rsidRPr="00415391">
              <w:rPr>
                <w:rFonts w:ascii="Times New Roman" w:hAnsi="Times New Roman"/>
                <w:sz w:val="20"/>
                <w:szCs w:val="20"/>
                <w:vertAlign w:val="subscript"/>
              </w:rPr>
              <w:t>3</w:t>
            </w:r>
            <w:r w:rsidRPr="00415391">
              <w:rPr>
                <w:rFonts w:ascii="Times New Roman" w:hAnsi="Times New Roman"/>
                <w:sz w:val="20"/>
                <w:szCs w:val="20"/>
              </w:rPr>
              <w:t>CN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1:1:1</w:t>
            </w:r>
          </w:p>
        </w:tc>
        <w:tc>
          <w:tcPr>
            <w:tcW w:w="1467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r.t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B008DE" w:rsidRPr="00415391" w:rsidTr="002E3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60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EtOH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1:1:1</w:t>
            </w:r>
          </w:p>
        </w:tc>
        <w:tc>
          <w:tcPr>
            <w:tcW w:w="1467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Reflux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</w:tr>
      <w:tr w:rsidR="00B008DE" w:rsidRPr="00415391" w:rsidTr="002E3F70">
        <w:trPr>
          <w:trHeight w:val="3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8</w:t>
            </w:r>
          </w:p>
        </w:tc>
        <w:tc>
          <w:tcPr>
            <w:tcW w:w="160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EtOH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1:2:1</w:t>
            </w:r>
          </w:p>
        </w:tc>
        <w:tc>
          <w:tcPr>
            <w:tcW w:w="1467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Reflux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</w:tr>
      <w:tr w:rsidR="00B008DE" w:rsidRPr="00415391" w:rsidTr="002E3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9</w:t>
            </w:r>
          </w:p>
        </w:tc>
        <w:tc>
          <w:tcPr>
            <w:tcW w:w="160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EtOH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1.5:1:1</w:t>
            </w:r>
          </w:p>
        </w:tc>
        <w:tc>
          <w:tcPr>
            <w:tcW w:w="1467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Reflux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</w:tr>
      <w:tr w:rsidR="00B008DE" w:rsidRPr="00415391" w:rsidTr="002E3F70">
        <w:trPr>
          <w:trHeight w:val="3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606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15391">
              <w:rPr>
                <w:rFonts w:ascii="Times New Roman" w:hAnsi="Times New Roman"/>
                <w:b/>
                <w:bCs/>
                <w:sz w:val="20"/>
                <w:szCs w:val="20"/>
              </w:rPr>
              <w:t>EtOH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15391">
              <w:rPr>
                <w:rFonts w:ascii="Times New Roman" w:hAnsi="Times New Roman"/>
                <w:b/>
                <w:bCs/>
                <w:sz w:val="20"/>
                <w:szCs w:val="20"/>
              </w:rPr>
              <w:t>1:1.5:1</w:t>
            </w:r>
          </w:p>
        </w:tc>
        <w:tc>
          <w:tcPr>
            <w:tcW w:w="1467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15391">
              <w:rPr>
                <w:rFonts w:ascii="Times New Roman" w:hAnsi="Times New Roman"/>
                <w:b/>
                <w:bCs/>
                <w:sz w:val="20"/>
                <w:szCs w:val="20"/>
              </w:rPr>
              <w:t>Reflux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 w:rsidR="00B008DE" w:rsidRPr="00415391" w:rsidRDefault="00B008DE" w:rsidP="002E3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15391">
              <w:rPr>
                <w:rFonts w:ascii="Times New Roman" w:hAnsi="Times New Roman"/>
                <w:b/>
                <w:bCs/>
                <w:sz w:val="20"/>
                <w:szCs w:val="20"/>
              </w:rPr>
              <w:t>75</w:t>
            </w:r>
          </w:p>
        </w:tc>
      </w:tr>
      <w:tr w:rsidR="00B008DE" w:rsidRPr="00415391" w:rsidTr="002E3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" w:type="dxa"/>
            <w:tcBorders>
              <w:top w:val="nil"/>
              <w:bottom w:val="single" w:sz="4" w:space="0" w:color="auto"/>
            </w:tcBorders>
          </w:tcPr>
          <w:p w:rsidR="00B008DE" w:rsidRPr="00415391" w:rsidRDefault="00B008DE" w:rsidP="002E3F70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11</w:t>
            </w:r>
          </w:p>
        </w:tc>
        <w:tc>
          <w:tcPr>
            <w:tcW w:w="1606" w:type="dxa"/>
            <w:tcBorders>
              <w:top w:val="nil"/>
              <w:bottom w:val="single" w:sz="4" w:space="0" w:color="auto"/>
            </w:tcBorders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EtOH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1:1.5:1</w:t>
            </w:r>
          </w:p>
        </w:tc>
        <w:tc>
          <w:tcPr>
            <w:tcW w:w="1467" w:type="dxa"/>
            <w:tcBorders>
              <w:top w:val="nil"/>
              <w:bottom w:val="single" w:sz="4" w:space="0" w:color="auto"/>
            </w:tcBorders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Reflux</w:t>
            </w:r>
            <w:r w:rsidRPr="00415391">
              <w:rPr>
                <w:rFonts w:ascii="Times New Roman" w:hAnsi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14" w:type="dxa"/>
            <w:tcBorders>
              <w:top w:val="nil"/>
              <w:bottom w:val="single" w:sz="4" w:space="0" w:color="auto"/>
            </w:tcBorders>
          </w:tcPr>
          <w:p w:rsidR="00B008DE" w:rsidRPr="00415391" w:rsidRDefault="00B008DE" w:rsidP="002E3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15391">
              <w:rPr>
                <w:rFonts w:ascii="Times New Roman" w:hAnsi="Times New Roman"/>
                <w:sz w:val="20"/>
                <w:szCs w:val="20"/>
              </w:rPr>
              <w:t>75</w:t>
            </w:r>
          </w:p>
        </w:tc>
      </w:tr>
    </w:tbl>
    <w:p w:rsidR="00B008DE" w:rsidRDefault="00B008DE" w:rsidP="00B008DE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16274E">
        <w:rPr>
          <w:rFonts w:asciiTheme="majorBidi" w:hAnsiTheme="majorBidi" w:cstheme="majorBidi"/>
          <w:sz w:val="20"/>
          <w:szCs w:val="20"/>
          <w:vertAlign w:val="superscript"/>
        </w:rPr>
        <w:t>a</w:t>
      </w:r>
      <w:r>
        <w:rPr>
          <w:rFonts w:asciiTheme="majorBidi" w:hAnsiTheme="majorBidi" w:cstheme="majorBidi"/>
          <w:sz w:val="20"/>
          <w:szCs w:val="20"/>
          <w:vertAlign w:val="superscript"/>
        </w:rPr>
        <w:t xml:space="preserve"> </w:t>
      </w:r>
      <w:r w:rsidRPr="00E335AD">
        <w:rPr>
          <w:rFonts w:asciiTheme="majorBidi" w:hAnsiTheme="majorBidi" w:cstheme="majorBidi"/>
          <w:sz w:val="20"/>
          <w:szCs w:val="20"/>
        </w:rPr>
        <w:t>Reaction conditions: solvent was 5.0 mL</w:t>
      </w:r>
      <w:r>
        <w:rPr>
          <w:rFonts w:asciiTheme="majorBidi" w:hAnsiTheme="majorBidi" w:cstheme="majorBidi"/>
          <w:sz w:val="20"/>
          <w:szCs w:val="20"/>
        </w:rPr>
        <w:t xml:space="preserve"> and reaction time was 1 h.</w:t>
      </w:r>
    </w:p>
    <w:p w:rsidR="00B008DE" w:rsidRDefault="00B008DE" w:rsidP="00B008DE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  <w:vertAlign w:val="superscript"/>
        </w:rPr>
        <w:t>b</w:t>
      </w:r>
      <w:r w:rsidRPr="00FB2F8B">
        <w:rPr>
          <w:rFonts w:asciiTheme="majorBidi" w:hAnsiTheme="majorBidi" w:cstheme="majorBidi"/>
          <w:color w:val="FF0000"/>
          <w:sz w:val="20"/>
          <w:szCs w:val="20"/>
        </w:rPr>
        <w:t xml:space="preserve"> </w:t>
      </w:r>
      <w:r w:rsidRPr="00FB2F8B">
        <w:rPr>
          <w:rFonts w:asciiTheme="majorBidi" w:hAnsiTheme="majorBidi" w:cstheme="majorBidi"/>
          <w:sz w:val="20"/>
          <w:szCs w:val="20"/>
        </w:rPr>
        <w:t>Isolated yields</w:t>
      </w:r>
    </w:p>
    <w:p w:rsidR="00B008DE" w:rsidRPr="00E45D2C" w:rsidRDefault="00B008DE" w:rsidP="00B008DE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  <w:highlight w:val="yellow"/>
        </w:rPr>
      </w:pPr>
      <w:r>
        <w:rPr>
          <w:rFonts w:asciiTheme="majorBidi" w:hAnsiTheme="majorBidi" w:cstheme="majorBidi"/>
          <w:sz w:val="20"/>
          <w:szCs w:val="20"/>
          <w:vertAlign w:val="superscript"/>
        </w:rPr>
        <w:t>c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 w:rsidRPr="0066257A">
        <w:rPr>
          <w:rFonts w:asciiTheme="majorBidi" w:hAnsiTheme="majorBidi" w:cstheme="majorBidi"/>
          <w:sz w:val="20"/>
          <w:szCs w:val="20"/>
        </w:rPr>
        <w:t xml:space="preserve">Reaction time was </w:t>
      </w:r>
      <w:r>
        <w:rPr>
          <w:rFonts w:asciiTheme="majorBidi" w:hAnsiTheme="majorBidi" w:cstheme="majorBidi"/>
          <w:sz w:val="20"/>
          <w:szCs w:val="20"/>
        </w:rPr>
        <w:t>12</w:t>
      </w:r>
      <w:r w:rsidRPr="0066257A">
        <w:rPr>
          <w:rFonts w:asciiTheme="majorBidi" w:hAnsiTheme="majorBidi" w:cstheme="majorBidi"/>
          <w:sz w:val="20"/>
          <w:szCs w:val="20"/>
        </w:rPr>
        <w:t xml:space="preserve"> h</w:t>
      </w:r>
      <w:r>
        <w:rPr>
          <w:rFonts w:asciiTheme="majorBidi" w:hAnsiTheme="majorBidi" w:cstheme="majorBidi"/>
          <w:sz w:val="20"/>
          <w:szCs w:val="20"/>
        </w:rPr>
        <w:t>.</w:t>
      </w:r>
    </w:p>
    <w:p w:rsidR="00342BD7" w:rsidRDefault="00342BD7"/>
    <w:p w:rsidR="00B008DE" w:rsidRDefault="00B008DE"/>
    <w:p w:rsidR="00B008DE" w:rsidRDefault="00B008DE"/>
    <w:p w:rsidR="00B008DE" w:rsidRPr="00415391" w:rsidRDefault="00B008DE" w:rsidP="00B008DE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415391">
        <w:rPr>
          <w:rFonts w:ascii="Times New Roman" w:hAnsi="Times New Roman" w:cs="Times New Roman"/>
          <w:b/>
          <w:bCs/>
          <w:sz w:val="20"/>
          <w:szCs w:val="20"/>
        </w:rPr>
        <w:t>Table 2.</w:t>
      </w:r>
      <w:r w:rsidRPr="00415391">
        <w:rPr>
          <w:rFonts w:ascii="Times New Roman" w:hAnsi="Times New Roman" w:cs="Times New Roman"/>
          <w:sz w:val="18"/>
          <w:szCs w:val="20"/>
        </w:rPr>
        <w:t xml:space="preserve"> </w:t>
      </w:r>
      <w:r w:rsidRPr="00415391">
        <w:rPr>
          <w:rFonts w:ascii="Times New Roman" w:hAnsi="Times New Roman" w:cs="Times New Roman"/>
          <w:sz w:val="20"/>
          <w:szCs w:val="20"/>
        </w:rPr>
        <w:t>Synthesis of 4-benzoyl-7-thioxo-4,6,7,8-tetrahydro-2</w:t>
      </w:r>
      <w:r w:rsidRPr="00415391">
        <w:rPr>
          <w:rFonts w:ascii="Times New Roman" w:hAnsi="Times New Roman" w:cs="Times New Roman"/>
          <w:i/>
          <w:iCs/>
          <w:sz w:val="20"/>
          <w:szCs w:val="20"/>
        </w:rPr>
        <w:t>H</w:t>
      </w:r>
      <w:r w:rsidRPr="00415391">
        <w:rPr>
          <w:rFonts w:ascii="Times New Roman" w:hAnsi="Times New Roman" w:cs="Times New Roman"/>
          <w:sz w:val="20"/>
          <w:szCs w:val="20"/>
        </w:rPr>
        <w:t>-pyrimido[5,4-</w:t>
      </w:r>
      <w:r w:rsidRPr="00415391">
        <w:rPr>
          <w:rFonts w:ascii="Times New Roman" w:hAnsi="Times New Roman" w:cs="Times New Roman"/>
          <w:i/>
          <w:iCs/>
          <w:sz w:val="20"/>
          <w:szCs w:val="20"/>
        </w:rPr>
        <w:t>e</w:t>
      </w:r>
      <w:r w:rsidRPr="00415391">
        <w:rPr>
          <w:rFonts w:ascii="Times New Roman" w:hAnsi="Times New Roman" w:cs="Times New Roman"/>
          <w:sz w:val="20"/>
          <w:szCs w:val="20"/>
        </w:rPr>
        <w:t>][1,3]oxazine-2,5(3</w:t>
      </w:r>
      <w:r w:rsidRPr="00415391">
        <w:rPr>
          <w:rFonts w:ascii="Times New Roman" w:hAnsi="Times New Roman" w:cs="Times New Roman"/>
          <w:i/>
          <w:iCs/>
          <w:sz w:val="20"/>
          <w:szCs w:val="20"/>
        </w:rPr>
        <w:t>H</w:t>
      </w:r>
      <w:r w:rsidRPr="00415391">
        <w:rPr>
          <w:rFonts w:ascii="Times New Roman" w:hAnsi="Times New Roman" w:cs="Times New Roman"/>
          <w:sz w:val="20"/>
          <w:szCs w:val="20"/>
        </w:rPr>
        <w:t xml:space="preserve">)-dione </w:t>
      </w:r>
      <w:r w:rsidRPr="00415391">
        <w:rPr>
          <w:rFonts w:ascii="Times New Roman" w:hAnsi="Times New Roman" w:cs="Times New Roman"/>
          <w:b/>
          <w:bCs/>
          <w:sz w:val="20"/>
          <w:szCs w:val="20"/>
        </w:rPr>
        <w:t>4a-j</w:t>
      </w:r>
    </w:p>
    <w:p w:rsidR="00B008DE" w:rsidRDefault="00B008DE" w:rsidP="00B008DE">
      <w:pPr>
        <w:jc w:val="center"/>
      </w:pPr>
      <w:r>
        <w:object w:dxaOrig="7326" w:dyaOrig="3429">
          <v:shape id="_x0000_i1027" type="#_x0000_t75" style="width:366.75pt;height:172.5pt" o:ole="">
            <v:imagedata r:id="rId6" o:title=""/>
          </v:shape>
          <o:OLEObject Type="Embed" ProgID="ChemDraw.Document.6.0" ShapeID="_x0000_i1027" DrawAspect="Content" ObjectID="_1720012057" r:id="rId7"/>
        </w:object>
      </w:r>
    </w:p>
    <w:p w:rsidR="00B008DE" w:rsidRDefault="00B008DE" w:rsidP="00B008DE">
      <w:pPr>
        <w:jc w:val="center"/>
      </w:pP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1664"/>
        <w:gridCol w:w="1301"/>
        <w:gridCol w:w="3016"/>
        <w:gridCol w:w="1690"/>
        <w:gridCol w:w="1689"/>
      </w:tblGrid>
      <w:tr w:rsidR="00B008DE" w:rsidRPr="009D0F7C" w:rsidTr="002E3F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pct"/>
            <w:vAlign w:val="center"/>
          </w:tcPr>
          <w:p w:rsidR="00B008DE" w:rsidRPr="00415391" w:rsidRDefault="00B008DE" w:rsidP="002E3F70">
            <w:pPr>
              <w:jc w:val="center"/>
              <w:rPr>
                <w:rFonts w:ascii="Times New Roman" w:eastAsia="Calibri" w:hAnsi="Times New Roman"/>
                <w:b w:val="0"/>
                <w:bCs w:val="0"/>
                <w:szCs w:val="22"/>
              </w:rPr>
            </w:pP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</w:rPr>
              <w:t>Entry</w:t>
            </w:r>
          </w:p>
        </w:tc>
        <w:tc>
          <w:tcPr>
            <w:tcW w:w="695" w:type="pct"/>
            <w:vAlign w:val="center"/>
          </w:tcPr>
          <w:p w:rsidR="00B008DE" w:rsidRPr="00415391" w:rsidRDefault="00B008DE" w:rsidP="002E3F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b w:val="0"/>
                <w:bCs w:val="0"/>
                <w:szCs w:val="22"/>
                <w:vertAlign w:val="superscript"/>
              </w:rPr>
            </w:pP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</w:rPr>
              <w:t>R</w:t>
            </w:r>
          </w:p>
        </w:tc>
        <w:tc>
          <w:tcPr>
            <w:tcW w:w="1611" w:type="pct"/>
            <w:vAlign w:val="center"/>
          </w:tcPr>
          <w:p w:rsidR="00B008DE" w:rsidRPr="00415391" w:rsidRDefault="00B008DE" w:rsidP="002E3F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b w:val="0"/>
                <w:bCs w:val="0"/>
                <w:szCs w:val="22"/>
              </w:rPr>
            </w:pP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</w:rPr>
              <w:t>Product</w:t>
            </w:r>
          </w:p>
        </w:tc>
        <w:tc>
          <w:tcPr>
            <w:tcW w:w="903" w:type="pct"/>
            <w:vAlign w:val="center"/>
          </w:tcPr>
          <w:p w:rsidR="00B008DE" w:rsidRPr="00415391" w:rsidRDefault="00B008DE" w:rsidP="002E3F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b w:val="0"/>
                <w:bCs w:val="0"/>
                <w:szCs w:val="22"/>
              </w:rPr>
            </w:pP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</w:rPr>
              <w:t>Yield (%)</w:t>
            </w: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  <w:vertAlign w:val="superscript"/>
              </w:rPr>
              <w:t>a</w:t>
            </w:r>
          </w:p>
        </w:tc>
        <w:tc>
          <w:tcPr>
            <w:tcW w:w="902" w:type="pct"/>
            <w:vAlign w:val="center"/>
          </w:tcPr>
          <w:p w:rsidR="00B008DE" w:rsidRPr="00415391" w:rsidRDefault="00B008DE" w:rsidP="002E3F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</w:rPr>
              <w:t>Yield (%)</w:t>
            </w: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  <w:vertAlign w:val="superscript"/>
              </w:rPr>
              <w:t>b</w:t>
            </w:r>
          </w:p>
        </w:tc>
      </w:tr>
      <w:tr w:rsidR="00B008DE" w:rsidRPr="009D0F7C" w:rsidTr="002E3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pct"/>
            <w:tcBorders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Calibri" w:hAnsi="Times New Roman"/>
                <w:b w:val="0"/>
                <w:bCs w:val="0"/>
                <w:szCs w:val="22"/>
              </w:rPr>
            </w:pP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</w:rPr>
              <w:t>1</w:t>
            </w:r>
          </w:p>
        </w:tc>
        <w:tc>
          <w:tcPr>
            <w:tcW w:w="695" w:type="pct"/>
            <w:tcBorders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4-Me</w:t>
            </w:r>
          </w:p>
        </w:tc>
        <w:tc>
          <w:tcPr>
            <w:tcW w:w="1611" w:type="pct"/>
            <w:tcBorders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  <w:highlight w:val="yellow"/>
              </w:rPr>
            </w:pPr>
            <w:r w:rsidRPr="00415391">
              <w:rPr>
                <w:rFonts w:ascii="Times New Roman" w:hAnsi="Times New Roman" w:cstheme="minorBidi"/>
                <w:szCs w:val="22"/>
              </w:rPr>
              <w:object w:dxaOrig="2539" w:dyaOrig="1749">
                <v:shape id="_x0000_i1028" type="#_x0000_t75" style="width:122.25pt;height:86.25pt" o:ole="">
                  <v:imagedata r:id="rId8" o:title=""/>
                </v:shape>
                <o:OLEObject Type="Embed" ProgID="ChemDraw.Document.6.0" ShapeID="_x0000_i1028" DrawAspect="Content" ObjectID="_1720012058" r:id="rId9"/>
              </w:object>
            </w:r>
          </w:p>
        </w:tc>
        <w:tc>
          <w:tcPr>
            <w:tcW w:w="903" w:type="pct"/>
            <w:tcBorders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75</w:t>
            </w:r>
          </w:p>
        </w:tc>
        <w:tc>
          <w:tcPr>
            <w:tcW w:w="902" w:type="pct"/>
            <w:tcBorders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90</w:t>
            </w:r>
          </w:p>
        </w:tc>
      </w:tr>
      <w:tr w:rsidR="00B008DE" w:rsidRPr="009D0F7C" w:rsidTr="002E3F70">
        <w:trPr>
          <w:trHeight w:val="1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Calibri" w:hAnsi="Times New Roman"/>
                <w:b w:val="0"/>
                <w:bCs w:val="0"/>
                <w:szCs w:val="22"/>
              </w:rPr>
            </w:pP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</w:rPr>
              <w:t>2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3,4-(OMe)</w:t>
            </w:r>
            <w:r w:rsidRPr="00415391">
              <w:rPr>
                <w:rFonts w:ascii="Times New Roman" w:eastAsia="Calibri" w:hAnsi="Times New Roman"/>
                <w:szCs w:val="22"/>
                <w:vertAlign w:val="subscript"/>
              </w:rPr>
              <w:t>2</w:t>
            </w:r>
          </w:p>
        </w:tc>
        <w:tc>
          <w:tcPr>
            <w:tcW w:w="1611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  <w:highlight w:val="yellow"/>
              </w:rPr>
            </w:pPr>
            <w:r w:rsidRPr="00415391">
              <w:rPr>
                <w:rFonts w:ascii="Times New Roman" w:hAnsi="Times New Roman" w:cstheme="minorBidi"/>
                <w:szCs w:val="22"/>
              </w:rPr>
              <w:object w:dxaOrig="2688" w:dyaOrig="1752">
                <v:shape id="_x0000_i1029" type="#_x0000_t75" style="width:136.5pt;height:86.25pt" o:ole="">
                  <v:imagedata r:id="rId10" o:title=""/>
                </v:shape>
                <o:OLEObject Type="Embed" ProgID="ChemDraw.Document.6.0" ShapeID="_x0000_i1029" DrawAspect="Content" ObjectID="_1720012059" r:id="rId11"/>
              </w:object>
            </w:r>
          </w:p>
        </w:tc>
        <w:tc>
          <w:tcPr>
            <w:tcW w:w="903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70</w:t>
            </w:r>
          </w:p>
        </w:tc>
        <w:tc>
          <w:tcPr>
            <w:tcW w:w="902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87</w:t>
            </w:r>
          </w:p>
        </w:tc>
      </w:tr>
      <w:tr w:rsidR="00B008DE" w:rsidRPr="009D0F7C" w:rsidTr="002E3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Calibri" w:hAnsi="Times New Roman"/>
                <w:b w:val="0"/>
                <w:bCs w:val="0"/>
                <w:szCs w:val="22"/>
              </w:rPr>
            </w:pP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</w:rPr>
              <w:t>3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C</w:t>
            </w:r>
            <w:r w:rsidRPr="00415391">
              <w:rPr>
                <w:rFonts w:ascii="Times New Roman" w:eastAsia="Calibri" w:hAnsi="Times New Roman"/>
                <w:szCs w:val="22"/>
                <w:vertAlign w:val="subscript"/>
              </w:rPr>
              <w:t>4</w:t>
            </w:r>
            <w:r w:rsidRPr="00415391">
              <w:rPr>
                <w:rFonts w:ascii="Times New Roman" w:eastAsia="Calibri" w:hAnsi="Times New Roman"/>
                <w:szCs w:val="22"/>
              </w:rPr>
              <w:t>H</w:t>
            </w:r>
            <w:r w:rsidRPr="00415391">
              <w:rPr>
                <w:rFonts w:ascii="Times New Roman" w:eastAsia="Calibri" w:hAnsi="Times New Roman"/>
                <w:szCs w:val="22"/>
                <w:vertAlign w:val="subscript"/>
              </w:rPr>
              <w:t>4</w:t>
            </w:r>
          </w:p>
        </w:tc>
        <w:tc>
          <w:tcPr>
            <w:tcW w:w="1611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  <w:highlight w:val="yellow"/>
              </w:rPr>
            </w:pPr>
            <w:r w:rsidRPr="00415391">
              <w:rPr>
                <w:rFonts w:ascii="Times New Roman" w:hAnsi="Times New Roman" w:cstheme="minorBidi"/>
                <w:szCs w:val="22"/>
              </w:rPr>
              <w:object w:dxaOrig="2608" w:dyaOrig="1761">
                <v:shape id="_x0000_i1030" type="#_x0000_t75" style="width:130.5pt;height:86.25pt" o:ole="">
                  <v:imagedata r:id="rId12" o:title=""/>
                </v:shape>
                <o:OLEObject Type="Embed" ProgID="ChemDraw.Document.6.0" ShapeID="_x0000_i1030" DrawAspect="Content" ObjectID="_1720012060" r:id="rId13"/>
              </w:object>
            </w:r>
          </w:p>
        </w:tc>
        <w:tc>
          <w:tcPr>
            <w:tcW w:w="903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60</w:t>
            </w:r>
          </w:p>
        </w:tc>
        <w:tc>
          <w:tcPr>
            <w:tcW w:w="902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80</w:t>
            </w:r>
          </w:p>
        </w:tc>
      </w:tr>
      <w:tr w:rsidR="00B008DE" w:rsidRPr="009D0F7C" w:rsidTr="002E3F70">
        <w:trPr>
          <w:trHeight w:val="2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Calibri" w:hAnsi="Times New Roman"/>
                <w:b w:val="0"/>
                <w:bCs w:val="0"/>
                <w:szCs w:val="22"/>
              </w:rPr>
            </w:pP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</w:rPr>
              <w:t>4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4-Cl</w:t>
            </w:r>
          </w:p>
        </w:tc>
        <w:tc>
          <w:tcPr>
            <w:tcW w:w="1611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  <w:highlight w:val="yellow"/>
              </w:rPr>
            </w:pPr>
            <w:r w:rsidRPr="00415391">
              <w:rPr>
                <w:rFonts w:ascii="Times New Roman" w:hAnsi="Times New Roman" w:cstheme="minorBidi"/>
                <w:szCs w:val="22"/>
              </w:rPr>
              <w:object w:dxaOrig="2483" w:dyaOrig="1739">
                <v:shape id="_x0000_i1031" type="#_x0000_t75" style="width:122.25pt;height:85.5pt" o:ole="">
                  <v:imagedata r:id="rId14" o:title=""/>
                </v:shape>
                <o:OLEObject Type="Embed" ProgID="ChemDraw.Document.6.0" ShapeID="_x0000_i1031" DrawAspect="Content" ObjectID="_1720012061" r:id="rId15"/>
              </w:object>
            </w:r>
          </w:p>
        </w:tc>
        <w:tc>
          <w:tcPr>
            <w:tcW w:w="903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75</w:t>
            </w:r>
          </w:p>
        </w:tc>
        <w:tc>
          <w:tcPr>
            <w:tcW w:w="902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95</w:t>
            </w:r>
          </w:p>
        </w:tc>
      </w:tr>
      <w:tr w:rsidR="00B008DE" w:rsidRPr="009D0F7C" w:rsidTr="002E3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Calibri" w:hAnsi="Times New Roman"/>
                <w:b w:val="0"/>
                <w:bCs w:val="0"/>
                <w:szCs w:val="22"/>
              </w:rPr>
            </w:pP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</w:rPr>
              <w:lastRenderedPageBreak/>
              <w:t>5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4-F</w:t>
            </w:r>
          </w:p>
        </w:tc>
        <w:tc>
          <w:tcPr>
            <w:tcW w:w="1611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  <w:highlight w:val="yellow"/>
              </w:rPr>
            </w:pPr>
            <w:r w:rsidRPr="00415391">
              <w:rPr>
                <w:rFonts w:ascii="Times New Roman" w:hAnsi="Times New Roman" w:cstheme="minorBidi"/>
                <w:szCs w:val="22"/>
              </w:rPr>
              <w:object w:dxaOrig="2381" w:dyaOrig="1752">
                <v:shape id="_x0000_i1032" type="#_x0000_t75" style="width:122.25pt;height:86.25pt" o:ole="">
                  <v:imagedata r:id="rId16" o:title=""/>
                </v:shape>
                <o:OLEObject Type="Embed" ProgID="ChemDraw.Document.6.0" ShapeID="_x0000_i1032" DrawAspect="Content" ObjectID="_1720012062" r:id="rId17"/>
              </w:object>
            </w:r>
          </w:p>
        </w:tc>
        <w:tc>
          <w:tcPr>
            <w:tcW w:w="903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75</w:t>
            </w:r>
          </w:p>
        </w:tc>
        <w:tc>
          <w:tcPr>
            <w:tcW w:w="902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95</w:t>
            </w:r>
          </w:p>
        </w:tc>
      </w:tr>
      <w:tr w:rsidR="00B008DE" w:rsidRPr="009D0F7C" w:rsidTr="002E3F70">
        <w:trPr>
          <w:trHeight w:val="1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Calibri" w:hAnsi="Times New Roman"/>
                <w:b w:val="0"/>
                <w:bCs w:val="0"/>
                <w:szCs w:val="22"/>
              </w:rPr>
            </w:pP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</w:rPr>
              <w:t>6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4-NO</w:t>
            </w:r>
            <w:r w:rsidRPr="00415391">
              <w:rPr>
                <w:rFonts w:ascii="Times New Roman" w:eastAsia="Calibri" w:hAnsi="Times New Roman"/>
                <w:szCs w:val="22"/>
                <w:vertAlign w:val="subscript"/>
              </w:rPr>
              <w:t>2</w:t>
            </w:r>
          </w:p>
        </w:tc>
        <w:tc>
          <w:tcPr>
            <w:tcW w:w="1611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  <w:highlight w:val="yellow"/>
              </w:rPr>
            </w:pPr>
            <w:r w:rsidRPr="00415391">
              <w:rPr>
                <w:rFonts w:ascii="Times New Roman" w:hAnsi="Times New Roman" w:cstheme="minorBidi"/>
                <w:szCs w:val="22"/>
              </w:rPr>
              <w:object w:dxaOrig="2630" w:dyaOrig="1752">
                <v:shape id="_x0000_i1033" type="#_x0000_t75" style="width:129.75pt;height:86.25pt" o:ole="">
                  <v:imagedata r:id="rId18" o:title=""/>
                </v:shape>
                <o:OLEObject Type="Embed" ProgID="ChemDraw.Document.6.0" ShapeID="_x0000_i1033" DrawAspect="Content" ObjectID="_1720012063" r:id="rId19"/>
              </w:object>
            </w:r>
          </w:p>
        </w:tc>
        <w:tc>
          <w:tcPr>
            <w:tcW w:w="903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72</w:t>
            </w:r>
          </w:p>
        </w:tc>
        <w:tc>
          <w:tcPr>
            <w:tcW w:w="902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96</w:t>
            </w:r>
          </w:p>
        </w:tc>
      </w:tr>
      <w:tr w:rsidR="00B008DE" w:rsidRPr="009D0F7C" w:rsidTr="002E3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Calibri" w:hAnsi="Times New Roman"/>
                <w:b w:val="0"/>
                <w:bCs w:val="0"/>
                <w:szCs w:val="22"/>
              </w:rPr>
            </w:pP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</w:rPr>
              <w:t>7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4-OMe</w:t>
            </w:r>
          </w:p>
        </w:tc>
        <w:tc>
          <w:tcPr>
            <w:tcW w:w="1611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  <w:highlight w:val="yellow"/>
              </w:rPr>
            </w:pPr>
            <w:r w:rsidRPr="00415391">
              <w:rPr>
                <w:rFonts w:ascii="Times New Roman" w:hAnsi="Times New Roman" w:cstheme="minorBidi"/>
                <w:szCs w:val="22"/>
              </w:rPr>
              <w:object w:dxaOrig="2674" w:dyaOrig="1752">
                <v:shape id="_x0000_i1034" type="#_x0000_t75" style="width:136.5pt;height:86.25pt" o:ole="">
                  <v:imagedata r:id="rId20" o:title=""/>
                </v:shape>
                <o:OLEObject Type="Embed" ProgID="ChemDraw.Document.6.0" ShapeID="_x0000_i1034" DrawAspect="Content" ObjectID="_1720012064" r:id="rId21"/>
              </w:object>
            </w:r>
          </w:p>
        </w:tc>
        <w:tc>
          <w:tcPr>
            <w:tcW w:w="903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60</w:t>
            </w:r>
          </w:p>
        </w:tc>
        <w:tc>
          <w:tcPr>
            <w:tcW w:w="902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85</w:t>
            </w:r>
          </w:p>
        </w:tc>
      </w:tr>
      <w:tr w:rsidR="00B008DE" w:rsidRPr="009D0F7C" w:rsidTr="002E3F70">
        <w:trPr>
          <w:trHeight w:val="20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Calibri" w:hAnsi="Times New Roman"/>
                <w:b w:val="0"/>
                <w:bCs w:val="0"/>
                <w:szCs w:val="22"/>
              </w:rPr>
            </w:pP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</w:rPr>
              <w:t>8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2"/>
              </w:rPr>
            </w:pPr>
            <w:r w:rsidRPr="00415391">
              <w:rPr>
                <w:rFonts w:ascii="Times New Roman" w:hAnsi="Times New Roman"/>
                <w:szCs w:val="22"/>
              </w:rPr>
              <w:t>4-Br</w:t>
            </w:r>
          </w:p>
        </w:tc>
        <w:tc>
          <w:tcPr>
            <w:tcW w:w="1611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2"/>
              </w:rPr>
            </w:pPr>
            <w:r w:rsidRPr="00415391">
              <w:rPr>
                <w:rFonts w:ascii="Times New Roman" w:hAnsi="Times New Roman" w:cstheme="minorBidi"/>
                <w:szCs w:val="22"/>
              </w:rPr>
              <w:object w:dxaOrig="2487" w:dyaOrig="1752">
                <v:shape id="_x0000_i1035" type="#_x0000_t75" style="width:122.25pt;height:86.25pt" o:ole="">
                  <v:imagedata r:id="rId22" o:title=""/>
                </v:shape>
                <o:OLEObject Type="Embed" ProgID="ChemDraw.Document.6.0" ShapeID="_x0000_i1035" DrawAspect="Content" ObjectID="_1720012065" r:id="rId23"/>
              </w:object>
            </w:r>
          </w:p>
        </w:tc>
        <w:tc>
          <w:tcPr>
            <w:tcW w:w="903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78</w:t>
            </w:r>
          </w:p>
        </w:tc>
        <w:tc>
          <w:tcPr>
            <w:tcW w:w="902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96</w:t>
            </w:r>
          </w:p>
        </w:tc>
      </w:tr>
      <w:tr w:rsidR="00B008DE" w:rsidRPr="009D0F7C" w:rsidTr="002E3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Calibri" w:hAnsi="Times New Roman"/>
                <w:b w:val="0"/>
                <w:bCs w:val="0"/>
                <w:szCs w:val="22"/>
              </w:rPr>
            </w:pP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</w:rPr>
              <w:t>9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2-OMe</w:t>
            </w:r>
          </w:p>
        </w:tc>
        <w:tc>
          <w:tcPr>
            <w:tcW w:w="1611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2"/>
              </w:rPr>
            </w:pPr>
            <w:r w:rsidRPr="00415391">
              <w:rPr>
                <w:rFonts w:ascii="Times New Roman" w:hAnsi="Times New Roman" w:cstheme="minorBidi"/>
                <w:szCs w:val="22"/>
              </w:rPr>
              <w:object w:dxaOrig="2095" w:dyaOrig="1773">
                <v:shape id="_x0000_i1036" type="#_x0000_t75" style="width:108pt;height:87pt" o:ole="">
                  <v:imagedata r:id="rId24" o:title=""/>
                </v:shape>
                <o:OLEObject Type="Embed" ProgID="ChemDraw.Document.6.0" ShapeID="_x0000_i1036" DrawAspect="Content" ObjectID="_1720012066" r:id="rId25"/>
              </w:object>
            </w:r>
          </w:p>
        </w:tc>
        <w:tc>
          <w:tcPr>
            <w:tcW w:w="903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63</w:t>
            </w:r>
          </w:p>
        </w:tc>
        <w:tc>
          <w:tcPr>
            <w:tcW w:w="902" w:type="pct"/>
            <w:tcBorders>
              <w:top w:val="nil"/>
              <w:bottom w:val="nil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86</w:t>
            </w:r>
          </w:p>
        </w:tc>
      </w:tr>
      <w:tr w:rsidR="00B008DE" w:rsidRPr="009D0F7C" w:rsidTr="002E3F70">
        <w:trPr>
          <w:trHeight w:val="1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pct"/>
            <w:tcBorders>
              <w:top w:val="nil"/>
              <w:bottom w:val="single" w:sz="4" w:space="0" w:color="auto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Calibri" w:hAnsi="Times New Roman"/>
                <w:b w:val="0"/>
                <w:bCs w:val="0"/>
                <w:szCs w:val="22"/>
              </w:rPr>
            </w:pPr>
            <w:r w:rsidRPr="00415391">
              <w:rPr>
                <w:rFonts w:ascii="Times New Roman" w:eastAsia="Calibri" w:hAnsi="Times New Roman"/>
                <w:b w:val="0"/>
                <w:bCs w:val="0"/>
                <w:szCs w:val="22"/>
              </w:rPr>
              <w:t>10</w:t>
            </w:r>
          </w:p>
        </w:tc>
        <w:tc>
          <w:tcPr>
            <w:tcW w:w="695" w:type="pct"/>
            <w:tcBorders>
              <w:top w:val="nil"/>
              <w:bottom w:val="single" w:sz="4" w:space="0" w:color="auto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3-NO</w:t>
            </w:r>
            <w:r w:rsidRPr="00415391">
              <w:rPr>
                <w:rFonts w:ascii="Times New Roman" w:eastAsia="Calibri" w:hAnsi="Times New Roman"/>
                <w:szCs w:val="22"/>
                <w:vertAlign w:val="subscript"/>
              </w:rPr>
              <w:t>2</w:t>
            </w:r>
          </w:p>
        </w:tc>
        <w:tc>
          <w:tcPr>
            <w:tcW w:w="1611" w:type="pct"/>
            <w:tcBorders>
              <w:top w:val="nil"/>
              <w:bottom w:val="single" w:sz="4" w:space="0" w:color="auto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  <w:highlight w:val="yellow"/>
              </w:rPr>
            </w:pPr>
            <w:r w:rsidRPr="00415391">
              <w:rPr>
                <w:rFonts w:ascii="Times New Roman" w:hAnsi="Times New Roman" w:cstheme="minorBidi"/>
                <w:szCs w:val="22"/>
              </w:rPr>
              <w:object w:dxaOrig="2647" w:dyaOrig="1751">
                <v:shape id="_x0000_i1037" type="#_x0000_t75" style="width:135.75pt;height:86.25pt" o:ole="">
                  <v:imagedata r:id="rId26" o:title=""/>
                </v:shape>
                <o:OLEObject Type="Embed" ProgID="ChemDraw.Document.6.0" ShapeID="_x0000_i1037" DrawAspect="Content" ObjectID="_1720012067" r:id="rId27"/>
              </w:object>
            </w:r>
          </w:p>
        </w:tc>
        <w:tc>
          <w:tcPr>
            <w:tcW w:w="903" w:type="pct"/>
            <w:tcBorders>
              <w:top w:val="nil"/>
              <w:bottom w:val="single" w:sz="4" w:space="0" w:color="auto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79</w:t>
            </w:r>
          </w:p>
        </w:tc>
        <w:tc>
          <w:tcPr>
            <w:tcW w:w="902" w:type="pct"/>
            <w:tcBorders>
              <w:top w:val="nil"/>
              <w:bottom w:val="single" w:sz="4" w:space="0" w:color="auto"/>
            </w:tcBorders>
            <w:vAlign w:val="center"/>
          </w:tcPr>
          <w:p w:rsidR="00B008DE" w:rsidRPr="00415391" w:rsidRDefault="00B008DE" w:rsidP="002E3F7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Cs w:val="22"/>
              </w:rPr>
            </w:pPr>
            <w:r w:rsidRPr="00415391">
              <w:rPr>
                <w:rFonts w:ascii="Times New Roman" w:eastAsia="Calibri" w:hAnsi="Times New Roman"/>
                <w:szCs w:val="22"/>
              </w:rPr>
              <w:t>93</w:t>
            </w:r>
          </w:p>
        </w:tc>
      </w:tr>
    </w:tbl>
    <w:p w:rsidR="00B008DE" w:rsidRDefault="00B008DE" w:rsidP="00B008DE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133E35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133E35">
        <w:rPr>
          <w:rFonts w:asciiTheme="majorBidi" w:hAnsiTheme="majorBidi" w:cstheme="majorBidi"/>
          <w:sz w:val="20"/>
          <w:szCs w:val="20"/>
        </w:rPr>
        <w:t xml:space="preserve"> Isolated </w:t>
      </w:r>
      <w:r w:rsidRPr="0046441F">
        <w:rPr>
          <w:rFonts w:asciiTheme="majorBidi" w:hAnsiTheme="majorBidi" w:cstheme="majorBidi"/>
          <w:sz w:val="20"/>
          <w:szCs w:val="20"/>
        </w:rPr>
        <w:t xml:space="preserve">yield with </w:t>
      </w:r>
      <w:r>
        <w:rPr>
          <w:rFonts w:asciiTheme="majorBidi" w:hAnsiTheme="majorBidi" w:cstheme="majorBidi"/>
          <w:sz w:val="20"/>
          <w:szCs w:val="20"/>
        </w:rPr>
        <w:t>thermal</w:t>
      </w:r>
      <w:r w:rsidRPr="0046441F">
        <w:rPr>
          <w:rFonts w:asciiTheme="majorBidi" w:hAnsiTheme="majorBidi" w:cstheme="majorBidi"/>
          <w:sz w:val="20"/>
          <w:szCs w:val="20"/>
        </w:rPr>
        <w:t xml:space="preserve"> conditions</w:t>
      </w:r>
      <w:r>
        <w:rPr>
          <w:rFonts w:asciiTheme="majorBidi" w:hAnsiTheme="majorBidi" w:cstheme="majorBidi"/>
          <w:sz w:val="20"/>
          <w:szCs w:val="20"/>
        </w:rPr>
        <w:t>;</w:t>
      </w:r>
      <w:r w:rsidRPr="00133E35">
        <w:rPr>
          <w:rFonts w:asciiTheme="majorBidi" w:hAnsiTheme="majorBidi" w:cstheme="majorBidi"/>
          <w:sz w:val="20"/>
          <w:szCs w:val="20"/>
        </w:rPr>
        <w:t xml:space="preserve"> solvent was 5.0 mL, </w:t>
      </w:r>
      <w:r>
        <w:rPr>
          <w:rFonts w:asciiTheme="majorBidi" w:hAnsiTheme="majorBidi" w:cstheme="majorBidi"/>
          <w:sz w:val="20"/>
          <w:szCs w:val="20"/>
        </w:rPr>
        <w:t>thiobarbituric acid</w:t>
      </w:r>
      <w:r w:rsidRPr="00133E35">
        <w:rPr>
          <w:rFonts w:asciiTheme="majorBidi" w:hAnsiTheme="majorBidi" w:cstheme="majorBidi"/>
          <w:sz w:val="20"/>
          <w:szCs w:val="20"/>
        </w:rPr>
        <w:t xml:space="preserve"> (</w:t>
      </w:r>
      <w:r w:rsidRPr="00133E35">
        <w:rPr>
          <w:rFonts w:asciiTheme="majorBidi" w:hAnsiTheme="majorBidi" w:cstheme="majorBidi"/>
          <w:b/>
          <w:bCs/>
          <w:sz w:val="20"/>
          <w:szCs w:val="20"/>
        </w:rPr>
        <w:t>1</w:t>
      </w:r>
      <w:r w:rsidRPr="00133E35">
        <w:rPr>
          <w:rFonts w:asciiTheme="majorBidi" w:hAnsiTheme="majorBidi" w:cstheme="majorBidi"/>
          <w:sz w:val="20"/>
          <w:szCs w:val="20"/>
        </w:rPr>
        <w:t xml:space="preserve">, 1.0 mmol), </w:t>
      </w:r>
      <w:r w:rsidRPr="00E46F16">
        <w:rPr>
          <w:rFonts w:asciiTheme="majorBidi" w:hAnsiTheme="majorBidi" w:cstheme="majorBidi"/>
          <w:sz w:val="20"/>
          <w:szCs w:val="20"/>
        </w:rPr>
        <w:t>aryl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 w:rsidRPr="00E46F16">
        <w:rPr>
          <w:rFonts w:asciiTheme="majorBidi" w:hAnsiTheme="majorBidi" w:cstheme="majorBidi"/>
          <w:sz w:val="20"/>
          <w:szCs w:val="20"/>
        </w:rPr>
        <w:t>glyoxal (</w:t>
      </w:r>
      <w:r w:rsidRPr="00E46F16">
        <w:rPr>
          <w:rFonts w:asciiTheme="majorBidi" w:hAnsiTheme="majorBidi" w:cstheme="majorBidi"/>
          <w:b/>
          <w:bCs/>
          <w:sz w:val="20"/>
          <w:szCs w:val="20"/>
        </w:rPr>
        <w:t>2a-j</w:t>
      </w:r>
      <w:r w:rsidRPr="00E46F16">
        <w:rPr>
          <w:rFonts w:asciiTheme="majorBidi" w:hAnsiTheme="majorBidi" w:cstheme="majorBidi"/>
          <w:sz w:val="20"/>
          <w:szCs w:val="20"/>
        </w:rPr>
        <w:t>, 1.5</w:t>
      </w:r>
      <w:r w:rsidRPr="00133E35">
        <w:rPr>
          <w:rFonts w:asciiTheme="majorBidi" w:hAnsiTheme="majorBidi" w:cstheme="majorBidi"/>
          <w:sz w:val="20"/>
          <w:szCs w:val="20"/>
        </w:rPr>
        <w:t xml:space="preserve"> mmol), </w:t>
      </w:r>
      <w:r w:rsidRPr="002F3F9B">
        <w:rPr>
          <w:rFonts w:asciiTheme="majorBidi" w:hAnsiTheme="majorBidi" w:cstheme="majorBidi"/>
          <w:i/>
          <w:iCs/>
          <w:sz w:val="20"/>
          <w:szCs w:val="20"/>
        </w:rPr>
        <w:t>N</w:t>
      </w:r>
      <w:r>
        <w:rPr>
          <w:rFonts w:asciiTheme="majorBidi" w:hAnsiTheme="majorBidi" w:cstheme="majorBidi"/>
          <w:sz w:val="20"/>
          <w:szCs w:val="20"/>
        </w:rPr>
        <w:t>-methyl urea</w:t>
      </w:r>
      <w:r w:rsidRPr="00133E35">
        <w:rPr>
          <w:rFonts w:asciiTheme="majorBidi" w:hAnsiTheme="majorBidi" w:cstheme="majorBidi"/>
          <w:sz w:val="20"/>
          <w:szCs w:val="20"/>
        </w:rPr>
        <w:t xml:space="preserve"> (</w:t>
      </w:r>
      <w:r w:rsidRPr="00133E35">
        <w:rPr>
          <w:rFonts w:asciiTheme="majorBidi" w:hAnsiTheme="majorBidi" w:cstheme="majorBidi"/>
          <w:b/>
          <w:bCs/>
          <w:sz w:val="20"/>
          <w:szCs w:val="20"/>
        </w:rPr>
        <w:t>3</w:t>
      </w:r>
      <w:r w:rsidRPr="00133E35">
        <w:rPr>
          <w:rFonts w:asciiTheme="majorBidi" w:hAnsiTheme="majorBidi" w:cstheme="majorBidi"/>
          <w:sz w:val="20"/>
          <w:szCs w:val="20"/>
        </w:rPr>
        <w:t>, 1.0 mmol),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 w:rsidRPr="00133E35">
        <w:rPr>
          <w:rFonts w:asciiTheme="majorBidi" w:hAnsiTheme="majorBidi" w:cstheme="majorBidi"/>
          <w:sz w:val="20"/>
          <w:szCs w:val="20"/>
        </w:rPr>
        <w:t xml:space="preserve">reaction time was </w:t>
      </w:r>
      <w:r>
        <w:rPr>
          <w:rFonts w:asciiTheme="majorBidi" w:hAnsiTheme="majorBidi" w:cstheme="majorBidi"/>
          <w:sz w:val="20"/>
          <w:szCs w:val="20"/>
        </w:rPr>
        <w:t>1</w:t>
      </w:r>
      <w:r w:rsidRPr="00133E35">
        <w:rPr>
          <w:rFonts w:asciiTheme="majorBidi" w:hAnsiTheme="majorBidi" w:cstheme="majorBidi"/>
          <w:sz w:val="20"/>
          <w:szCs w:val="20"/>
        </w:rPr>
        <w:t xml:space="preserve"> h</w:t>
      </w:r>
      <w:r>
        <w:rPr>
          <w:rFonts w:asciiTheme="majorBidi" w:hAnsiTheme="majorBidi" w:cstheme="majorBidi"/>
          <w:sz w:val="20"/>
          <w:szCs w:val="20"/>
        </w:rPr>
        <w:t>.</w:t>
      </w:r>
    </w:p>
    <w:p w:rsidR="00B008DE" w:rsidRPr="00FB2F8B" w:rsidRDefault="00B008DE" w:rsidP="00B008DE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D5724B">
        <w:rPr>
          <w:rFonts w:asciiTheme="majorBidi" w:hAnsiTheme="majorBidi" w:cstheme="majorBidi"/>
          <w:sz w:val="20"/>
          <w:szCs w:val="20"/>
          <w:vertAlign w:val="superscript"/>
        </w:rPr>
        <w:lastRenderedPageBreak/>
        <w:t>b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 w:rsidRPr="00FB2F8B">
        <w:rPr>
          <w:rFonts w:asciiTheme="majorBidi" w:hAnsiTheme="majorBidi" w:cstheme="majorBidi"/>
          <w:sz w:val="20"/>
          <w:szCs w:val="20"/>
        </w:rPr>
        <w:t>Isolated yields</w:t>
      </w:r>
      <w:r>
        <w:rPr>
          <w:rFonts w:asciiTheme="majorBidi" w:hAnsiTheme="majorBidi" w:cstheme="majorBidi"/>
          <w:sz w:val="20"/>
          <w:szCs w:val="20"/>
        </w:rPr>
        <w:t xml:space="preserve"> with </w:t>
      </w:r>
      <w:r w:rsidRPr="00717C1D">
        <w:rPr>
          <w:rFonts w:asciiTheme="majorBidi" w:hAnsiTheme="majorBidi" w:cstheme="majorBidi"/>
          <w:sz w:val="20"/>
          <w:szCs w:val="20"/>
        </w:rPr>
        <w:t xml:space="preserve">microwave </w:t>
      </w:r>
      <w:r w:rsidRPr="00D5724B">
        <w:rPr>
          <w:rFonts w:asciiTheme="majorBidi" w:hAnsiTheme="majorBidi" w:cstheme="majorBidi"/>
          <w:sz w:val="20"/>
          <w:szCs w:val="20"/>
        </w:rPr>
        <w:t xml:space="preserve">conditions at 700 W in 110 </w:t>
      </w:r>
      <w:r w:rsidRPr="00F25FF7">
        <w:rPr>
          <w:rFonts w:asciiTheme="majorBidi" w:hAnsiTheme="majorBidi" w:cstheme="majorBidi"/>
          <w:sz w:val="20"/>
          <w:szCs w:val="20"/>
          <w:vertAlign w:val="superscript"/>
        </w:rPr>
        <w:t>o</w:t>
      </w:r>
      <w:r w:rsidRPr="00D5724B">
        <w:rPr>
          <w:rFonts w:asciiTheme="majorBidi" w:hAnsiTheme="majorBidi" w:cstheme="majorBidi"/>
          <w:sz w:val="20"/>
          <w:szCs w:val="20"/>
        </w:rPr>
        <w:t>C for 5 min</w:t>
      </w:r>
      <w:r>
        <w:rPr>
          <w:rFonts w:asciiTheme="majorBidi" w:hAnsiTheme="majorBidi" w:cstheme="majorBidi"/>
          <w:sz w:val="20"/>
          <w:szCs w:val="20"/>
        </w:rPr>
        <w:t>.</w:t>
      </w:r>
    </w:p>
    <w:p w:rsidR="00B008DE" w:rsidRDefault="00B008DE">
      <w:bookmarkStart w:id="0" w:name="_GoBack"/>
      <w:bookmarkEnd w:id="0"/>
    </w:p>
    <w:sectPr w:rsidR="00B008D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8DE"/>
    <w:rsid w:val="00342BD7"/>
    <w:rsid w:val="00B00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7434C"/>
  <w15:chartTrackingRefBased/>
  <w15:docId w15:val="{3207B66B-C2AA-4053-840D-0F0EB5C01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08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B008DE"/>
    <w:pPr>
      <w:spacing w:after="0" w:line="240" w:lineRule="auto"/>
    </w:pPr>
    <w:rPr>
      <w:rFonts w:cs="Times New Roman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219</Words>
  <Characters>1249</Characters>
  <Application>Microsoft Office Word</Application>
  <DocSecurity>0</DocSecurity>
  <Lines>10</Lines>
  <Paragraphs>2</Paragraphs>
  <ScaleCrop>false</ScaleCrop>
  <Company>Springer Nature IT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2022-07-22T10:50:00Z</dcterms:created>
  <dcterms:modified xsi:type="dcterms:W3CDTF">2022-07-22T10:51:00Z</dcterms:modified>
</cp:coreProperties>
</file>