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87D8F" w:rsidRPr="00025821" w:rsidRDefault="00A87D8F" w:rsidP="00A87D8F">
      <w:pPr>
        <w:rPr>
          <w:rFonts w:ascii="Arial" w:hAnsi="Arial" w:cs="Arial"/>
          <w:b/>
          <w:lang w:val="en-GB"/>
        </w:rPr>
      </w:pPr>
    </w:p>
    <w:tbl>
      <w:tblPr>
        <w:tblW w:w="10363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2113"/>
        <w:gridCol w:w="2253"/>
        <w:gridCol w:w="2425"/>
        <w:gridCol w:w="992"/>
      </w:tblGrid>
      <w:tr w:rsidR="00A87D8F" w:rsidRPr="006E2E98" w14:paraId="4863B159" w14:textId="77777777" w:rsidTr="3DB41C17">
        <w:trPr>
          <w:trHeight w:val="300"/>
        </w:trPr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3B5D15D" w14:textId="77777777" w:rsidR="00A87D8F" w:rsidRDefault="00A87D8F">
            <w:pPr>
              <w:rPr>
                <w:rFonts w:ascii="Calibri" w:hAnsi="Calibri" w:cs="Calibri"/>
                <w:b/>
                <w:bCs/>
                <w:color w:val="2A2A2A"/>
              </w:rPr>
            </w:pPr>
            <w:r>
              <w:rPr>
                <w:rFonts w:ascii="Calibri" w:hAnsi="Calibri" w:cs="Calibri"/>
                <w:b/>
                <w:bCs/>
                <w:color w:val="2A2A2A"/>
              </w:rPr>
              <w:t>Oocyte surfaces (µm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113" w:type="dxa"/>
            <w:shd w:val="clear" w:color="auto" w:fill="auto"/>
            <w:noWrap/>
            <w:vAlign w:val="center"/>
            <w:hideMark/>
          </w:tcPr>
          <w:p w14:paraId="6C09675D" w14:textId="77777777" w:rsidR="00A87D8F" w:rsidRDefault="00A87D8F">
            <w:pPr>
              <w:jc w:val="center"/>
              <w:rPr>
                <w:rFonts w:ascii="Calibri" w:hAnsi="Calibri" w:cs="Calibri"/>
                <w:b/>
                <w:bCs/>
                <w:color w:val="2A2A2A"/>
              </w:rPr>
            </w:pPr>
            <w:r>
              <w:rPr>
                <w:rFonts w:ascii="Calibri" w:hAnsi="Calibri" w:cs="Calibri"/>
                <w:b/>
                <w:bCs/>
                <w:color w:val="2A2A2A"/>
              </w:rPr>
              <w:t>Manual</w:t>
            </w:r>
          </w:p>
        </w:tc>
        <w:tc>
          <w:tcPr>
            <w:tcW w:w="2253" w:type="dxa"/>
            <w:shd w:val="clear" w:color="auto" w:fill="auto"/>
            <w:noWrap/>
            <w:vAlign w:val="center"/>
            <w:hideMark/>
          </w:tcPr>
          <w:p w14:paraId="54A6048E" w14:textId="77777777" w:rsidR="00A87D8F" w:rsidRDefault="00A87D8F">
            <w:pPr>
              <w:jc w:val="center"/>
              <w:rPr>
                <w:rFonts w:ascii="Calibri" w:hAnsi="Calibri" w:cs="Calibri"/>
                <w:b/>
                <w:bCs/>
                <w:color w:val="2A2A2A"/>
              </w:rPr>
            </w:pPr>
            <w:r>
              <w:rPr>
                <w:rFonts w:ascii="Calibri" w:hAnsi="Calibri" w:cs="Calibri"/>
                <w:b/>
                <w:bCs/>
                <w:color w:val="2A2A2A"/>
              </w:rPr>
              <w:t>GAVI</w:t>
            </w:r>
          </w:p>
        </w:tc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2C85DFAB" w14:textId="77777777" w:rsidR="00A87D8F" w:rsidRDefault="3DB41C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3DB41C17">
              <w:rPr>
                <w:rFonts w:ascii="Calibri" w:hAnsi="Calibri" w:cs="Calibri"/>
                <w:b/>
                <w:bCs/>
                <w:color w:val="000000" w:themeColor="text1"/>
              </w:rPr>
              <w:t>β (95%CI)</w:t>
            </w:r>
          </w:p>
        </w:tc>
        <w:tc>
          <w:tcPr>
            <w:tcW w:w="992" w:type="dxa"/>
            <w:vAlign w:val="bottom"/>
          </w:tcPr>
          <w:p w14:paraId="7321F2AD" w14:textId="77777777" w:rsidR="00A87D8F" w:rsidRDefault="3DB41C17">
            <w:pPr>
              <w:jc w:val="center"/>
              <w:rPr>
                <w:rFonts w:ascii="Calibri" w:hAnsi="Calibri" w:cs="Calibri"/>
                <w:b/>
                <w:bCs/>
                <w:color w:val="2A2A2A"/>
              </w:rPr>
            </w:pPr>
            <w:r w:rsidRPr="3DB41C17">
              <w:rPr>
                <w:rFonts w:ascii="Calibri" w:hAnsi="Calibri" w:cs="Calibri"/>
                <w:b/>
                <w:bCs/>
                <w:i/>
                <w:iCs/>
                <w:color w:val="2A2A2A"/>
              </w:rPr>
              <w:t>p</w:t>
            </w:r>
            <w:r w:rsidRPr="3DB41C17">
              <w:rPr>
                <w:rFonts w:ascii="Calibri" w:hAnsi="Calibri" w:cs="Calibri"/>
                <w:b/>
                <w:bCs/>
                <w:color w:val="2A2A2A"/>
              </w:rPr>
              <w:t>-value</w:t>
            </w:r>
            <w:r w:rsidRPr="3DB41C17">
              <w:rPr>
                <w:rFonts w:ascii="Calibri" w:hAnsi="Calibri" w:cs="Calibri"/>
                <w:b/>
                <w:bCs/>
                <w:color w:val="2A2A2A"/>
                <w:vertAlign w:val="superscript"/>
              </w:rPr>
              <w:t>a</w:t>
            </w:r>
          </w:p>
        </w:tc>
      </w:tr>
      <w:tr w:rsidR="00A87D8F" w:rsidRPr="006E2E98" w14:paraId="33DCA4CA" w14:textId="77777777" w:rsidTr="3DB41C17">
        <w:trPr>
          <w:trHeight w:val="30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68287B34" w14:textId="77777777" w:rsidR="00A87D8F" w:rsidRDefault="00A87D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Before vitrification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457983FB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10053.91 (± 757.87)</w:t>
            </w: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229875BF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9987.90 (± 612.05)</w:t>
            </w:r>
          </w:p>
        </w:tc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5C421F2E" w14:textId="25CDAFE3" w:rsidR="00A87D8F" w:rsidRDefault="3DB41C17">
            <w:pPr>
              <w:jc w:val="center"/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66.01 (-102.14 ; 234.16)</w:t>
            </w:r>
          </w:p>
        </w:tc>
        <w:tc>
          <w:tcPr>
            <w:tcW w:w="992" w:type="dxa"/>
            <w:vAlign w:val="bottom"/>
          </w:tcPr>
          <w:p w14:paraId="0F54C5F7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0.443</w:t>
            </w:r>
          </w:p>
        </w:tc>
      </w:tr>
      <w:tr w:rsidR="00A87D8F" w:rsidRPr="006E2E98" w14:paraId="109D2D62" w14:textId="77777777" w:rsidTr="3DB41C17">
        <w:trPr>
          <w:trHeight w:val="30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11AFAB21" w14:textId="77777777" w:rsidR="00A87D8F" w:rsidRDefault="00A87D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T0 post thawing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62753931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10236.12 (± 781.85)</w:t>
            </w: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76F9FB30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10251.20 (± 713.44)</w:t>
            </w:r>
          </w:p>
        </w:tc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588C4318" w14:textId="1C9A6489" w:rsidR="00A87D8F" w:rsidRDefault="3DB41C17">
            <w:pPr>
              <w:jc w:val="center"/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-8.56 (-210.11 ; 192.99)</w:t>
            </w:r>
          </w:p>
        </w:tc>
        <w:tc>
          <w:tcPr>
            <w:tcW w:w="992" w:type="dxa"/>
            <w:vAlign w:val="bottom"/>
          </w:tcPr>
          <w:p w14:paraId="5511C394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0.934</w:t>
            </w:r>
          </w:p>
        </w:tc>
      </w:tr>
      <w:tr w:rsidR="00A87D8F" w:rsidRPr="006E2E98" w14:paraId="17DB43E7" w14:textId="77777777" w:rsidTr="3DB41C17">
        <w:trPr>
          <w:trHeight w:val="30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3525CB2F" w14:textId="41B9B377" w:rsidR="00A87D8F" w:rsidRDefault="3DB41C17">
            <w:pPr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T1 hour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F246970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10157.81 (± 701.70)</w:t>
            </w: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0F94D0A5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10085.63 (± 688.46)</w:t>
            </w:r>
          </w:p>
        </w:tc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6DAF13BD" w14:textId="657A271D" w:rsidR="00A87D8F" w:rsidRDefault="3DB41C17" w:rsidP="00396681">
            <w:pPr>
              <w:jc w:val="center"/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77.01 (-106.77 ; 260.79)</w:t>
            </w:r>
          </w:p>
        </w:tc>
        <w:tc>
          <w:tcPr>
            <w:tcW w:w="992" w:type="dxa"/>
            <w:vAlign w:val="bottom"/>
          </w:tcPr>
          <w:p w14:paraId="78D4292A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0.414</w:t>
            </w:r>
          </w:p>
        </w:tc>
      </w:tr>
      <w:tr w:rsidR="00A87D8F" w:rsidRPr="006E2E98" w14:paraId="0F3CC73B" w14:textId="77777777" w:rsidTr="3DB41C17">
        <w:trPr>
          <w:trHeight w:val="30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2E0D129C" w14:textId="63133F35" w:rsidR="00A87D8F" w:rsidRDefault="3DB41C17">
            <w:pPr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T2 hours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049AF90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10134.40 (± 681.80)</w:t>
            </w: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7A0A937B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10065.49 (± 687.80)</w:t>
            </w:r>
          </w:p>
        </w:tc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1ECE7EC9" w14:textId="48996231" w:rsidR="00A87D8F" w:rsidRDefault="3DB41C17">
            <w:pPr>
              <w:jc w:val="center"/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72.16 (-106.44 ; 250.76)</w:t>
            </w:r>
          </w:p>
        </w:tc>
        <w:tc>
          <w:tcPr>
            <w:tcW w:w="992" w:type="dxa"/>
            <w:vAlign w:val="bottom"/>
          </w:tcPr>
          <w:p w14:paraId="2D2F5E22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0.431</w:t>
            </w:r>
          </w:p>
        </w:tc>
      </w:tr>
      <w:tr w:rsidR="00A87D8F" w:rsidRPr="006E2E98" w14:paraId="6D6CA288" w14:textId="77777777" w:rsidTr="3DB41C17">
        <w:trPr>
          <w:trHeight w:val="300"/>
        </w:trPr>
        <w:tc>
          <w:tcPr>
            <w:tcW w:w="2580" w:type="dxa"/>
            <w:shd w:val="clear" w:color="auto" w:fill="auto"/>
            <w:noWrap/>
            <w:vAlign w:val="bottom"/>
            <w:hideMark/>
          </w:tcPr>
          <w:p w14:paraId="593FCB0F" w14:textId="295BF503" w:rsidR="00A87D8F" w:rsidRDefault="3DB41C17">
            <w:pPr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T3 hours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74A0550C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10055.58 (± 656.25)</w:t>
            </w:r>
          </w:p>
        </w:tc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17A20D64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10015.83 (± 642.80)</w:t>
            </w:r>
          </w:p>
        </w:tc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5DDB664D" w14:textId="2E6C555F" w:rsidR="00A87D8F" w:rsidRDefault="3DB41C17">
            <w:pPr>
              <w:jc w:val="center"/>
              <w:rPr>
                <w:rFonts w:ascii="Calibri" w:hAnsi="Calibri" w:cs="Calibri"/>
                <w:color w:val="000000"/>
              </w:rPr>
            </w:pPr>
            <w:r w:rsidRPr="3DB41C17">
              <w:rPr>
                <w:rFonts w:ascii="Calibri" w:hAnsi="Calibri" w:cs="Calibri"/>
                <w:color w:val="000000" w:themeColor="text1"/>
              </w:rPr>
              <w:t>42.34 (-130.15 ; 214.83)</w:t>
            </w:r>
          </w:p>
        </w:tc>
        <w:tc>
          <w:tcPr>
            <w:tcW w:w="992" w:type="dxa"/>
            <w:vAlign w:val="bottom"/>
          </w:tcPr>
          <w:p w14:paraId="3667F007" w14:textId="77777777" w:rsidR="00A87D8F" w:rsidRDefault="00A87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0.632</w:t>
            </w:r>
          </w:p>
        </w:tc>
      </w:tr>
    </w:tbl>
    <w:p w14:paraId="5EDEF2C7" w14:textId="693D78E6" w:rsidR="00A87D8F" w:rsidRDefault="3DB41C17" w:rsidP="3DB41C17">
      <w:pPr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</w:pPr>
      <w:r w:rsidRPr="3DB41C17">
        <w:rPr>
          <w:rFonts w:ascii="Arial" w:eastAsia="Times New Roman" w:hAnsi="Arial" w:cs="Arial"/>
          <w:color w:val="000000" w:themeColor="text1"/>
          <w:sz w:val="18"/>
          <w:szCs w:val="18"/>
          <w:lang w:val="en-GB" w:eastAsia="en-GB"/>
        </w:rPr>
        <w:t>For continuous variables, mean (± SD) are presented. 95%CI: 95% Confidence Interval.</w:t>
      </w:r>
    </w:p>
    <w:p w14:paraId="2C3A6C9A" w14:textId="77777777" w:rsidR="00A87D8F" w:rsidRPr="006E2E98" w:rsidRDefault="5139AD2E" w:rsidP="00A87D8F">
      <w:pPr>
        <w:rPr>
          <w:lang w:val="en-GB"/>
        </w:rPr>
      </w:pPr>
      <w:r w:rsidRPr="5139AD2E">
        <w:rPr>
          <w:vertAlign w:val="superscript"/>
          <w:lang w:val="en-GB"/>
        </w:rPr>
        <w:t>a</w:t>
      </w:r>
      <w:r w:rsidRPr="5139AD2E">
        <w:rPr>
          <w:rFonts w:ascii="Arial" w:eastAsia="Arial" w:hAnsi="Arial" w:cs="Arial"/>
          <w:sz w:val="18"/>
          <w:szCs w:val="18"/>
          <w:lang w:val="en-GB"/>
        </w:rPr>
        <w:t xml:space="preserve"> Linear mixe</w:t>
      </w:r>
      <w:r w:rsidRPr="5139AD2E">
        <w:rPr>
          <w:rFonts w:ascii="Arial" w:eastAsia="Arial" w:hAnsi="Arial" w:cs="Arial"/>
          <w:color w:val="000000" w:themeColor="text1"/>
          <w:sz w:val="18"/>
          <w:szCs w:val="18"/>
          <w:lang w:val="en-GB" w:eastAsia="en-GB"/>
        </w:rPr>
        <w:t>d models with ran</w:t>
      </w:r>
      <w:r w:rsidRPr="5139AD2E">
        <w:rPr>
          <w:rFonts w:ascii="Arial" w:eastAsia="Arial" w:hAnsi="Arial" w:cs="Arial"/>
          <w:sz w:val="18"/>
          <w:szCs w:val="18"/>
          <w:lang w:val="en-GB"/>
        </w:rPr>
        <w:t>dom effect on donor were estimated</w:t>
      </w:r>
    </w:p>
    <w:p w14:paraId="0A37501D" w14:textId="77777777" w:rsidR="00554E4A" w:rsidRPr="00A87D8F" w:rsidRDefault="00554E4A">
      <w:pPr>
        <w:rPr>
          <w:lang w:val="en-GB"/>
        </w:rPr>
      </w:pPr>
    </w:p>
    <w:sectPr w:rsidR="00554E4A" w:rsidRPr="00A87D8F" w:rsidSect="001F7C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D8F"/>
    <w:rsid w:val="00071691"/>
    <w:rsid w:val="000D2E1F"/>
    <w:rsid w:val="001F7CFE"/>
    <w:rsid w:val="00396681"/>
    <w:rsid w:val="00554E4A"/>
    <w:rsid w:val="009A0290"/>
    <w:rsid w:val="00A87D8F"/>
    <w:rsid w:val="00C24299"/>
    <w:rsid w:val="00E42DA6"/>
    <w:rsid w:val="3DB41C17"/>
    <w:rsid w:val="5139A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5DE6"/>
  <w15:docId w15:val="{7D97C611-229D-4D9A-B9B3-3ADDECC2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D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532</Characters>
  <Application>Microsoft Office Word</Application>
  <DocSecurity>0</DocSecurity>
  <Lines>4</Lines>
  <Paragraphs>1</Paragraphs>
  <ScaleCrop>false</ScaleCrop>
  <Company>CHU-DIJON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BARBERET Julie</dc:creator>
  <cp:lastModifiedBy>Bastien Ducreux</cp:lastModifiedBy>
  <cp:revision>7</cp:revision>
  <dcterms:created xsi:type="dcterms:W3CDTF">2022-04-27T12:51:00Z</dcterms:created>
  <dcterms:modified xsi:type="dcterms:W3CDTF">2022-06-03T07:44:00Z</dcterms:modified>
</cp:coreProperties>
</file>