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375B" w14:textId="77777777" w:rsidR="00E86795" w:rsidRPr="005909A3" w:rsidRDefault="00E86795" w:rsidP="00E86795">
      <w:pPr>
        <w:spacing w:afterLines="200" w:after="624"/>
        <w:rPr>
          <w:rFonts w:ascii="Bookman Old Style" w:hAnsi="Bookman Old Style"/>
          <w:b/>
          <w:bCs/>
          <w:sz w:val="44"/>
          <w:szCs w:val="44"/>
        </w:rPr>
      </w:pPr>
      <w:r w:rsidRPr="005909A3">
        <w:rPr>
          <w:rFonts w:ascii="Bookman Old Style" w:hAnsi="Bookman Old Style"/>
          <w:b/>
          <w:bCs/>
          <w:sz w:val="44"/>
          <w:szCs w:val="44"/>
        </w:rPr>
        <w:t>Supporting Information</w:t>
      </w:r>
    </w:p>
    <w:p w14:paraId="2F27D927" w14:textId="3D38B2FE" w:rsidR="00DD3F34" w:rsidRPr="00644D8A" w:rsidRDefault="00DD3F34" w:rsidP="00DD3F34">
      <w:pPr>
        <w:spacing w:afterLines="200" w:after="624"/>
        <w:jc w:val="left"/>
        <w:rPr>
          <w:rFonts w:ascii="Georgia" w:hAnsi="Georgia"/>
          <w:sz w:val="52"/>
          <w:szCs w:val="52"/>
        </w:rPr>
      </w:pPr>
      <w:bookmarkStart w:id="0" w:name="_Hlk101702674"/>
      <w:bookmarkStart w:id="1" w:name="_Hlk92226266"/>
      <w:bookmarkStart w:id="2" w:name="_Hlk91579506"/>
      <w:r w:rsidRPr="00644D8A">
        <w:rPr>
          <w:rFonts w:ascii="Georgia" w:hAnsi="Georgia"/>
          <w:sz w:val="52"/>
          <w:szCs w:val="52"/>
        </w:rPr>
        <w:t xml:space="preserve">Melt-blown Fabric/SWCNTs Composites </w:t>
      </w:r>
      <w:r w:rsidRPr="00644D8A">
        <w:rPr>
          <w:rFonts w:ascii="Georgia" w:hAnsi="Georgia"/>
          <w:i/>
          <w:iCs/>
          <w:sz w:val="52"/>
          <w:szCs w:val="52"/>
        </w:rPr>
        <w:t>via</w:t>
      </w:r>
      <w:r w:rsidRPr="00644D8A">
        <w:rPr>
          <w:rFonts w:ascii="Georgia" w:hAnsi="Georgia"/>
          <w:sz w:val="52"/>
          <w:szCs w:val="52"/>
        </w:rPr>
        <w:t xml:space="preserve"> the Dry and Binder-free </w:t>
      </w:r>
      <w:r w:rsidR="00BB737E">
        <w:rPr>
          <w:rFonts w:ascii="Georgia" w:hAnsi="Georgia"/>
          <w:sz w:val="52"/>
          <w:szCs w:val="52"/>
        </w:rPr>
        <w:t xml:space="preserve">Coating </w:t>
      </w:r>
      <w:r w:rsidRPr="00644D8A">
        <w:rPr>
          <w:rFonts w:ascii="Georgia" w:hAnsi="Georgia"/>
          <w:sz w:val="52"/>
          <w:szCs w:val="52"/>
        </w:rPr>
        <w:t>Process</w:t>
      </w:r>
      <w:r>
        <w:rPr>
          <w:rFonts w:ascii="Georgia" w:hAnsi="Georgia"/>
          <w:sz w:val="52"/>
          <w:szCs w:val="52"/>
        </w:rPr>
        <w:t xml:space="preserve"> </w:t>
      </w:r>
      <w:r>
        <w:rPr>
          <w:rFonts w:ascii="Georgia" w:hAnsi="Georgia" w:hint="eastAsia"/>
          <w:sz w:val="52"/>
          <w:szCs w:val="52"/>
        </w:rPr>
        <w:t>for</w:t>
      </w:r>
      <w:r>
        <w:rPr>
          <w:rFonts w:ascii="Georgia" w:hAnsi="Georgia"/>
          <w:sz w:val="52"/>
          <w:szCs w:val="52"/>
        </w:rPr>
        <w:t xml:space="preserve"> Thermal Regulation and E</w:t>
      </w:r>
      <w:r w:rsidRPr="00ED67DB">
        <w:rPr>
          <w:rFonts w:ascii="Georgia" w:hAnsi="Georgia"/>
          <w:sz w:val="52"/>
          <w:szCs w:val="52"/>
        </w:rPr>
        <w:t xml:space="preserve">lectromagnetic </w:t>
      </w:r>
      <w:r>
        <w:rPr>
          <w:rFonts w:ascii="Georgia" w:hAnsi="Georgia"/>
          <w:sz w:val="52"/>
          <w:szCs w:val="52"/>
        </w:rPr>
        <w:t>I</w:t>
      </w:r>
      <w:r w:rsidRPr="00ED67DB">
        <w:rPr>
          <w:rFonts w:ascii="Georgia" w:hAnsi="Georgia"/>
          <w:sz w:val="52"/>
          <w:szCs w:val="52"/>
        </w:rPr>
        <w:t xml:space="preserve">nterference </w:t>
      </w:r>
      <w:r>
        <w:rPr>
          <w:rFonts w:ascii="Georgia" w:hAnsi="Georgia"/>
          <w:sz w:val="52"/>
          <w:szCs w:val="52"/>
        </w:rPr>
        <w:t>S</w:t>
      </w:r>
      <w:r w:rsidRPr="00ED67DB">
        <w:rPr>
          <w:rFonts w:ascii="Georgia" w:hAnsi="Georgia"/>
          <w:sz w:val="52"/>
          <w:szCs w:val="52"/>
        </w:rPr>
        <w:t>hielding</w:t>
      </w:r>
    </w:p>
    <w:bookmarkEnd w:id="0"/>
    <w:p w14:paraId="08328DEE" w14:textId="77777777" w:rsidR="004B516A" w:rsidRPr="00442337" w:rsidRDefault="004B516A" w:rsidP="004B516A">
      <w:pPr>
        <w:spacing w:afterLines="100" w:after="312"/>
        <w:rPr>
          <w:rFonts w:ascii="Georgia" w:hAnsi="Georgia"/>
          <w:i/>
          <w:iCs/>
          <w:sz w:val="28"/>
          <w:szCs w:val="28"/>
        </w:rPr>
      </w:pPr>
      <w:r w:rsidRPr="00442337">
        <w:rPr>
          <w:rFonts w:ascii="Georgia" w:hAnsi="Georgia"/>
          <w:i/>
          <w:iCs/>
          <w:sz w:val="28"/>
          <w:szCs w:val="28"/>
        </w:rPr>
        <w:t>Jun Cao</w:t>
      </w:r>
      <w:r w:rsidRPr="0095474F">
        <w:rPr>
          <w:rFonts w:ascii="Georgia" w:eastAsia="等线" w:hAnsi="Georgia"/>
          <w:b/>
          <w:bCs/>
          <w:i/>
          <w:iCs/>
          <w:sz w:val="28"/>
          <w:szCs w:val="28"/>
          <w:vertAlign w:val="superscript"/>
        </w:rPr>
        <w:t>†</w:t>
      </w:r>
      <w:r w:rsidRPr="00442337">
        <w:rPr>
          <w:rFonts w:ascii="Georgia" w:hAnsi="Georgia"/>
          <w:i/>
          <w:iCs/>
          <w:sz w:val="28"/>
          <w:szCs w:val="28"/>
        </w:rPr>
        <w:t>, Zhao Zhang</w:t>
      </w:r>
      <w:r w:rsidRPr="0095474F">
        <w:rPr>
          <w:rFonts w:ascii="Georgia" w:eastAsia="等线" w:hAnsi="Georgia"/>
          <w:b/>
          <w:bCs/>
          <w:i/>
          <w:iCs/>
          <w:sz w:val="28"/>
          <w:szCs w:val="28"/>
          <w:vertAlign w:val="superscript"/>
        </w:rPr>
        <w:t>†</w:t>
      </w:r>
      <w:r w:rsidRPr="00442337">
        <w:rPr>
          <w:rFonts w:ascii="Georgia" w:hAnsi="Georgia"/>
          <w:i/>
          <w:iCs/>
          <w:sz w:val="28"/>
          <w:szCs w:val="28"/>
        </w:rPr>
        <w:t xml:space="preserve">, Haohao Dong, </w:t>
      </w:r>
      <w:proofErr w:type="spellStart"/>
      <w:r w:rsidRPr="00442337">
        <w:rPr>
          <w:rFonts w:ascii="Georgia" w:hAnsi="Georgia"/>
          <w:i/>
          <w:iCs/>
          <w:sz w:val="28"/>
          <w:szCs w:val="28"/>
        </w:rPr>
        <w:t>Yuanlong</w:t>
      </w:r>
      <w:proofErr w:type="spellEnd"/>
      <w:r w:rsidRPr="00442337">
        <w:rPr>
          <w:rFonts w:ascii="Georgia" w:hAnsi="Georgia"/>
          <w:i/>
          <w:iCs/>
          <w:sz w:val="28"/>
          <w:szCs w:val="28"/>
        </w:rPr>
        <w:t xml:space="preserve"> Ding, </w:t>
      </w:r>
      <w:proofErr w:type="spellStart"/>
      <w:r w:rsidRPr="00442337">
        <w:rPr>
          <w:rFonts w:ascii="Georgia" w:hAnsi="Georgia"/>
          <w:i/>
          <w:iCs/>
          <w:sz w:val="28"/>
          <w:szCs w:val="28"/>
        </w:rPr>
        <w:t>Ruihao</w:t>
      </w:r>
      <w:proofErr w:type="spellEnd"/>
      <w:r w:rsidRPr="00442337">
        <w:rPr>
          <w:rFonts w:ascii="Georgia" w:hAnsi="Georgia"/>
          <w:i/>
          <w:iCs/>
          <w:sz w:val="28"/>
          <w:szCs w:val="28"/>
        </w:rPr>
        <w:t xml:space="preserve"> Chen, Yongping Liao</w:t>
      </w:r>
      <w:bookmarkStart w:id="3" w:name="OLE_LINK1"/>
      <w:r w:rsidRPr="00442337">
        <w:rPr>
          <w:rFonts w:ascii="Georgia" w:hAnsi="Georgia" w:cs="Tahoma"/>
          <w:i/>
          <w:iCs/>
          <w:sz w:val="28"/>
          <w:szCs w:val="28"/>
        </w:rPr>
        <w:t>*</w:t>
      </w:r>
      <w:bookmarkEnd w:id="3"/>
    </w:p>
    <w:bookmarkEnd w:id="1"/>
    <w:p w14:paraId="167BAB52" w14:textId="77777777" w:rsidR="004B516A" w:rsidRDefault="004B516A" w:rsidP="004B516A">
      <w:pPr>
        <w:spacing w:afterLines="100" w:after="312"/>
        <w:rPr>
          <w:rFonts w:ascii="Bookman Old Style" w:hAnsi="Bookman Old Style"/>
          <w:sz w:val="24"/>
          <w:szCs w:val="24"/>
        </w:rPr>
      </w:pPr>
      <w:r w:rsidRPr="00A82B25">
        <w:rPr>
          <w:rFonts w:ascii="Bookman Old Style" w:hAnsi="Bookman Old Style"/>
          <w:sz w:val="24"/>
          <w:szCs w:val="24"/>
        </w:rPr>
        <w:t>School of Textile and Material Engineering, Dalian Polytechnic University, Dalian 116034, China</w:t>
      </w:r>
      <w:bookmarkEnd w:id="2"/>
    </w:p>
    <w:p w14:paraId="216823AF" w14:textId="77777777" w:rsidR="004B516A" w:rsidRPr="00DE4D04" w:rsidRDefault="004B516A" w:rsidP="004B516A">
      <w:pPr>
        <w:rPr>
          <w:rFonts w:ascii="Bookman Old Style" w:hAnsi="Bookman Old Style"/>
          <w:sz w:val="24"/>
          <w:szCs w:val="24"/>
        </w:rPr>
      </w:pPr>
      <w:r w:rsidRPr="00442337">
        <w:rPr>
          <w:rFonts w:ascii="Georgia" w:hAnsi="Georgia" w:cs="Tahoma"/>
          <w:i/>
          <w:iCs/>
          <w:sz w:val="28"/>
          <w:szCs w:val="28"/>
        </w:rPr>
        <w:t>*</w:t>
      </w:r>
      <w:r>
        <w:rPr>
          <w:rFonts w:ascii="Bookman Old Style" w:hAnsi="Bookman Old Style"/>
          <w:sz w:val="24"/>
          <w:szCs w:val="24"/>
        </w:rPr>
        <w:t>C</w:t>
      </w:r>
      <w:r w:rsidRPr="00DE4D04">
        <w:rPr>
          <w:rFonts w:ascii="Bookman Old Style" w:hAnsi="Bookman Old Style"/>
          <w:sz w:val="24"/>
          <w:szCs w:val="24"/>
        </w:rPr>
        <w:t>orrespond</w:t>
      </w:r>
      <w:r>
        <w:rPr>
          <w:rFonts w:ascii="Bookman Old Style" w:hAnsi="Bookman Old Style"/>
          <w:sz w:val="24"/>
          <w:szCs w:val="24"/>
        </w:rPr>
        <w:t>ing</w:t>
      </w:r>
      <w:r w:rsidRPr="00DE4D0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author</w:t>
      </w:r>
      <w:r w:rsidRPr="00DE4D04">
        <w:rPr>
          <w:rFonts w:ascii="Bookman Old Style" w:hAnsi="Bookman Old Style"/>
          <w:sz w:val="24"/>
          <w:szCs w:val="24"/>
        </w:rPr>
        <w:t>:</w:t>
      </w:r>
    </w:p>
    <w:p w14:paraId="332DC193" w14:textId="77777777" w:rsidR="004B516A" w:rsidRDefault="004B516A" w:rsidP="004B516A">
      <w:pPr>
        <w:spacing w:afterLines="100" w:after="312"/>
        <w:rPr>
          <w:rFonts w:ascii="Bookman Old Style" w:hAnsi="Bookman Old Style"/>
          <w:sz w:val="24"/>
          <w:szCs w:val="24"/>
        </w:rPr>
      </w:pPr>
      <w:r w:rsidRPr="00DE4D04">
        <w:rPr>
          <w:rFonts w:ascii="Bookman Old Style" w:hAnsi="Bookman Old Style"/>
          <w:i/>
          <w:iCs/>
          <w:sz w:val="24"/>
          <w:szCs w:val="24"/>
        </w:rPr>
        <w:t>E-mail: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2C34C6">
        <w:rPr>
          <w:rFonts w:ascii="Bookman Old Style" w:hAnsi="Bookman Old Style"/>
          <w:sz w:val="24"/>
          <w:szCs w:val="24"/>
        </w:rPr>
        <w:t>liaoyp@dlpu.edu.cn</w:t>
      </w:r>
    </w:p>
    <w:p w14:paraId="7D67E570" w14:textId="77777777" w:rsidR="004B516A" w:rsidRPr="0095474F" w:rsidRDefault="004B516A" w:rsidP="004B516A">
      <w:pPr>
        <w:rPr>
          <w:rFonts w:ascii="Bookman Old Style" w:hAnsi="Bookman Old Style"/>
          <w:sz w:val="24"/>
          <w:szCs w:val="24"/>
        </w:rPr>
      </w:pPr>
      <w:r w:rsidRPr="00C363E0">
        <w:rPr>
          <w:rFonts w:ascii="Georgia" w:eastAsia="等线" w:hAnsi="Georgia"/>
          <w:b/>
          <w:bCs/>
          <w:i/>
          <w:iCs/>
          <w:sz w:val="28"/>
          <w:szCs w:val="28"/>
          <w:vertAlign w:val="superscript"/>
        </w:rPr>
        <w:t>†</w:t>
      </w:r>
      <w:r w:rsidRPr="0095474F">
        <w:rPr>
          <w:rFonts w:ascii="Bookman Old Style" w:eastAsia="等线" w:hAnsi="Bookman Old Style"/>
          <w:b/>
          <w:bCs/>
          <w:i/>
          <w:iCs/>
          <w:sz w:val="28"/>
          <w:szCs w:val="28"/>
          <w:vertAlign w:val="superscript"/>
        </w:rPr>
        <w:t xml:space="preserve"> </w:t>
      </w:r>
      <w:r w:rsidRPr="003C7CBD">
        <w:rPr>
          <w:rFonts w:ascii="Bookman Old Style" w:eastAsia="等线" w:hAnsi="Bookman Old Style"/>
          <w:sz w:val="24"/>
          <w:szCs w:val="24"/>
        </w:rPr>
        <w:t>These two authors contributed equally to this work</w:t>
      </w:r>
    </w:p>
    <w:p w14:paraId="30628298" w14:textId="36377C3C" w:rsidR="00A6095A" w:rsidRPr="001B7378" w:rsidRDefault="001B7378">
      <w:pPr>
        <w:widowControl/>
        <w:jc w:val="left"/>
        <w:rPr>
          <w:rFonts w:ascii="Bookman Old Style" w:hAnsi="Bookman Old Style" w:cs="Times New Roman"/>
          <w:sz w:val="24"/>
          <w:szCs w:val="24"/>
          <w:lang w:val="de-DE"/>
        </w:rPr>
      </w:pPr>
      <w:r>
        <w:rPr>
          <w:rFonts w:ascii="Bookman Old Style" w:hAnsi="Bookman Old Style" w:cs="Times New Roman"/>
          <w:sz w:val="24"/>
          <w:szCs w:val="24"/>
          <w:lang w:val="de-DE"/>
        </w:rPr>
        <w:br w:type="page"/>
      </w:r>
    </w:p>
    <w:p w14:paraId="5C049D8E" w14:textId="3475589C" w:rsidR="00D71A20" w:rsidRPr="005909A3" w:rsidRDefault="009F149B" w:rsidP="00A6095A">
      <w:pPr>
        <w:jc w:val="center"/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B84842F" wp14:editId="6164FA0E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4925695" cy="3980815"/>
            <wp:effectExtent l="0" t="0" r="8255" b="63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00754" w14:textId="2A8EF42B" w:rsidR="00A6095A" w:rsidRPr="00094447" w:rsidRDefault="005909A3">
      <w:pPr>
        <w:rPr>
          <w:rFonts w:ascii="Bookman Old Style" w:hAnsi="Bookman Old Style"/>
          <w:sz w:val="24"/>
          <w:szCs w:val="24"/>
        </w:rPr>
      </w:pPr>
      <w:r w:rsidRPr="00094447">
        <w:rPr>
          <w:rFonts w:ascii="Bookman Old Style" w:hAnsi="Bookman Old Style"/>
          <w:b/>
          <w:bCs/>
          <w:sz w:val="24"/>
          <w:szCs w:val="24"/>
        </w:rPr>
        <w:t>Figure S1.</w:t>
      </w:r>
      <w:r w:rsidRPr="00094447">
        <w:rPr>
          <w:rFonts w:ascii="Bookman Old Style" w:hAnsi="Bookman Old Style"/>
          <w:sz w:val="24"/>
          <w:szCs w:val="24"/>
        </w:rPr>
        <w:t xml:space="preserve"> The diameter distribution of polypropylene fiber based on the </w:t>
      </w:r>
      <w:r w:rsidR="00094447" w:rsidRPr="00094447">
        <w:rPr>
          <w:rFonts w:ascii="Bookman Old Style" w:hAnsi="Bookman Old Style"/>
          <w:sz w:val="24"/>
          <w:szCs w:val="24"/>
        </w:rPr>
        <w:t>statistic</w:t>
      </w:r>
      <w:r w:rsidR="00094447">
        <w:rPr>
          <w:rFonts w:ascii="Bookman Old Style" w:hAnsi="Bookman Old Style"/>
          <w:sz w:val="24"/>
          <w:szCs w:val="24"/>
        </w:rPr>
        <w:t>s</w:t>
      </w:r>
      <w:r w:rsidR="00094447" w:rsidRPr="00094447">
        <w:rPr>
          <w:rFonts w:ascii="Bookman Old Style" w:hAnsi="Bookman Old Style"/>
          <w:sz w:val="24"/>
          <w:szCs w:val="24"/>
        </w:rPr>
        <w:t xml:space="preserve"> of 132 fibers.</w:t>
      </w:r>
    </w:p>
    <w:p w14:paraId="68EE9962" w14:textId="77777777" w:rsidR="00A6095A" w:rsidRPr="00094447" w:rsidRDefault="00A6095A">
      <w:pPr>
        <w:rPr>
          <w:rFonts w:ascii="Bookman Old Style" w:hAnsi="Bookman Old Style"/>
        </w:rPr>
      </w:pPr>
    </w:p>
    <w:p w14:paraId="24069486" w14:textId="241F1DB2" w:rsidR="00A6095A" w:rsidRDefault="00A6095A">
      <w:pPr>
        <w:rPr>
          <w:rFonts w:ascii="Bookman Old Style" w:hAnsi="Bookman Old Style"/>
        </w:rPr>
      </w:pPr>
    </w:p>
    <w:p w14:paraId="58C2FF2B" w14:textId="4BC3F5BA" w:rsidR="003C29DE" w:rsidRDefault="003C29DE">
      <w:pPr>
        <w:rPr>
          <w:rFonts w:ascii="Bookman Old Style" w:hAnsi="Bookman Old Style"/>
        </w:rPr>
      </w:pPr>
    </w:p>
    <w:p w14:paraId="37B6C9FF" w14:textId="77777777" w:rsidR="003C29DE" w:rsidRPr="005909A3" w:rsidRDefault="003C29DE">
      <w:pPr>
        <w:rPr>
          <w:rFonts w:ascii="Bookman Old Style" w:hAnsi="Bookman Old Style"/>
        </w:rPr>
      </w:pPr>
    </w:p>
    <w:p w14:paraId="69946D17" w14:textId="58D72396" w:rsidR="00A6095A" w:rsidRPr="005909A3" w:rsidRDefault="00A6095A">
      <w:pPr>
        <w:rPr>
          <w:rFonts w:ascii="Bookman Old Style" w:hAnsi="Bookman Old Style"/>
        </w:rPr>
      </w:pPr>
      <w:r w:rsidRPr="005909A3">
        <w:rPr>
          <w:rFonts w:ascii="Bookman Old Style" w:hAnsi="Bookman Old Style"/>
          <w:noProof/>
        </w:rPr>
        <w:drawing>
          <wp:inline distT="0" distB="0" distL="0" distR="0" wp14:anchorId="04B6A062" wp14:editId="12C1F819">
            <wp:extent cx="5256696" cy="2000250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52" cy="200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D10A7" w14:textId="4C822044" w:rsidR="00A6095A" w:rsidRPr="009D6D4C" w:rsidRDefault="00694DC6">
      <w:pPr>
        <w:rPr>
          <w:rFonts w:ascii="Bookman Old Style" w:hAnsi="Bookman Old Style"/>
          <w:sz w:val="24"/>
          <w:szCs w:val="24"/>
        </w:rPr>
      </w:pPr>
      <w:r w:rsidRPr="009D6D4C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9D6D4C">
        <w:rPr>
          <w:rFonts w:ascii="Bookman Old Style" w:hAnsi="Bookman Old Style"/>
          <w:b/>
          <w:bCs/>
          <w:sz w:val="24"/>
          <w:szCs w:val="24"/>
        </w:rPr>
        <w:t xml:space="preserve">igure S2. </w:t>
      </w:r>
      <w:r w:rsidR="004903CD" w:rsidRPr="009D6D4C">
        <w:rPr>
          <w:rFonts w:ascii="Bookman Old Style" w:hAnsi="Bookman Old Style"/>
          <w:sz w:val="24"/>
          <w:szCs w:val="24"/>
        </w:rPr>
        <w:t>(a) The high-resolution TEM image of synthesized SWCNTs and (b) the corresponding bundle diameter distribution</w:t>
      </w:r>
      <w:r w:rsidR="00204726" w:rsidRPr="009D6D4C">
        <w:rPr>
          <w:rFonts w:ascii="Bookman Old Style" w:hAnsi="Bookman Old Style"/>
          <w:sz w:val="24"/>
          <w:szCs w:val="24"/>
        </w:rPr>
        <w:t>.</w:t>
      </w:r>
    </w:p>
    <w:p w14:paraId="12946D0E" w14:textId="1CB49C90" w:rsidR="00A6095A" w:rsidRPr="005909A3" w:rsidRDefault="00A6095A">
      <w:pPr>
        <w:rPr>
          <w:rFonts w:ascii="Bookman Old Style" w:hAnsi="Bookman Old Style"/>
        </w:rPr>
      </w:pPr>
      <w:r w:rsidRPr="005909A3">
        <w:rPr>
          <w:rFonts w:ascii="Bookman Old Style" w:hAnsi="Bookman Old Style"/>
          <w:noProof/>
        </w:rPr>
        <w:lastRenderedPageBreak/>
        <w:drawing>
          <wp:inline distT="0" distB="0" distL="0" distR="0" wp14:anchorId="15440AF0" wp14:editId="51DDBC78">
            <wp:extent cx="5274310" cy="2432050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71129" w14:textId="52D7616E" w:rsidR="00A6095A" w:rsidRPr="009D6D4C" w:rsidRDefault="003C29DE">
      <w:pPr>
        <w:rPr>
          <w:rFonts w:ascii="Bookman Old Style" w:hAnsi="Bookman Old Style"/>
          <w:sz w:val="24"/>
          <w:szCs w:val="24"/>
        </w:rPr>
      </w:pPr>
      <w:r w:rsidRPr="009D6D4C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9D6D4C">
        <w:rPr>
          <w:rFonts w:ascii="Bookman Old Style" w:hAnsi="Bookman Old Style"/>
          <w:b/>
          <w:bCs/>
          <w:sz w:val="24"/>
          <w:szCs w:val="24"/>
        </w:rPr>
        <w:t>igure S3.</w:t>
      </w:r>
      <w:r w:rsidRPr="009D6D4C">
        <w:rPr>
          <w:rFonts w:ascii="Bookman Old Style" w:hAnsi="Bookman Old Style"/>
          <w:sz w:val="24"/>
          <w:szCs w:val="24"/>
        </w:rPr>
        <w:t xml:space="preserve"> (a) The absorption spectrum of SWCNT thin film deposited for 3h (MBF/SWCNTs-3h) and </w:t>
      </w:r>
      <w:r w:rsidR="002A22BE" w:rsidRPr="009D6D4C">
        <w:rPr>
          <w:rFonts w:ascii="Bookman Old Style" w:hAnsi="Bookman Old Style"/>
          <w:sz w:val="24"/>
          <w:szCs w:val="24"/>
        </w:rPr>
        <w:t xml:space="preserve">(b) </w:t>
      </w:r>
      <w:r w:rsidR="00847930">
        <w:rPr>
          <w:rFonts w:ascii="Bookman Old Style" w:hAnsi="Bookman Old Style"/>
          <w:sz w:val="24"/>
          <w:szCs w:val="24"/>
        </w:rPr>
        <w:t>the</w:t>
      </w:r>
      <w:r w:rsidR="002A22BE" w:rsidRPr="009D6D4C">
        <w:rPr>
          <w:rFonts w:ascii="Bookman Old Style" w:hAnsi="Bookman Old Style"/>
          <w:sz w:val="24"/>
          <w:szCs w:val="24"/>
        </w:rPr>
        <w:t xml:space="preserve"> radial breathing mode (RBM) of Raman spectrum.  </w:t>
      </w:r>
    </w:p>
    <w:p w14:paraId="3316726A" w14:textId="77777777" w:rsidR="00A6095A" w:rsidRPr="005909A3" w:rsidRDefault="00A6095A">
      <w:pPr>
        <w:rPr>
          <w:rFonts w:ascii="Bookman Old Style" w:hAnsi="Bookman Old Style"/>
        </w:rPr>
      </w:pPr>
    </w:p>
    <w:p w14:paraId="49B65B45" w14:textId="349A550D" w:rsidR="00A6095A" w:rsidRPr="005909A3" w:rsidRDefault="00A6095A">
      <w:pPr>
        <w:rPr>
          <w:rFonts w:ascii="Bookman Old Style" w:hAnsi="Bookman Old Style"/>
        </w:rPr>
      </w:pPr>
    </w:p>
    <w:p w14:paraId="1FBD9609" w14:textId="7F301363" w:rsidR="00A6095A" w:rsidRPr="005909A3" w:rsidRDefault="00A6095A" w:rsidP="00592DAB">
      <w:pPr>
        <w:jc w:val="center"/>
        <w:rPr>
          <w:rFonts w:ascii="Bookman Old Style" w:hAnsi="Bookman Old Style"/>
        </w:rPr>
      </w:pPr>
      <w:r w:rsidRPr="005909A3">
        <w:rPr>
          <w:rFonts w:ascii="Bookman Old Style" w:hAnsi="Bookman Old Style"/>
          <w:noProof/>
        </w:rPr>
        <w:drawing>
          <wp:inline distT="0" distB="0" distL="0" distR="0" wp14:anchorId="33BBC766" wp14:editId="020BA458">
            <wp:extent cx="4730750" cy="4033611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810" cy="40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B6B8" w14:textId="6DD187FB" w:rsidR="00A6095A" w:rsidRPr="009D6D4C" w:rsidRDefault="00983520">
      <w:pPr>
        <w:rPr>
          <w:rFonts w:ascii="Bookman Old Style" w:hAnsi="Bookman Old Style"/>
          <w:sz w:val="24"/>
          <w:szCs w:val="24"/>
        </w:rPr>
      </w:pPr>
      <w:r w:rsidRPr="009D6D4C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9D6D4C">
        <w:rPr>
          <w:rFonts w:ascii="Bookman Old Style" w:hAnsi="Bookman Old Style"/>
          <w:b/>
          <w:bCs/>
          <w:sz w:val="24"/>
          <w:szCs w:val="24"/>
        </w:rPr>
        <w:t xml:space="preserve">igure S4. </w:t>
      </w:r>
      <w:r w:rsidR="00592DAB" w:rsidRPr="009D6D4C">
        <w:rPr>
          <w:rFonts w:ascii="Bookman Old Style" w:hAnsi="Bookman Old Style"/>
          <w:sz w:val="24"/>
          <w:szCs w:val="24"/>
        </w:rPr>
        <w:t xml:space="preserve">The C 1s peaks detected from X-ray photoelectron spectroscopy (XPS) analysis of SWCNT film. </w:t>
      </w:r>
    </w:p>
    <w:p w14:paraId="7557576E" w14:textId="0FF569DA" w:rsidR="00A6095A" w:rsidRPr="005909A3" w:rsidRDefault="00A6095A" w:rsidP="00A6095A">
      <w:pPr>
        <w:jc w:val="center"/>
        <w:rPr>
          <w:rFonts w:ascii="Bookman Old Style" w:hAnsi="Bookman Old Style"/>
        </w:rPr>
      </w:pPr>
      <w:r w:rsidRPr="005909A3">
        <w:rPr>
          <w:rFonts w:ascii="Bookman Old Style" w:hAnsi="Bookman Old Style"/>
          <w:noProof/>
        </w:rPr>
        <w:lastRenderedPageBreak/>
        <w:drawing>
          <wp:inline distT="0" distB="0" distL="0" distR="0" wp14:anchorId="33958666" wp14:editId="7E4BC0B1">
            <wp:extent cx="3810000" cy="274835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902" cy="275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83D2" w14:textId="4B3889AE" w:rsidR="00A6095A" w:rsidRPr="009D6D4C" w:rsidRDefault="003C3000" w:rsidP="008E5FC6">
      <w:pPr>
        <w:rPr>
          <w:rFonts w:ascii="Bookman Old Style" w:hAnsi="Bookman Old Style"/>
          <w:sz w:val="24"/>
          <w:szCs w:val="24"/>
        </w:rPr>
      </w:pPr>
      <w:r w:rsidRPr="009D6D4C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9D6D4C">
        <w:rPr>
          <w:rFonts w:ascii="Bookman Old Style" w:hAnsi="Bookman Old Style"/>
          <w:b/>
          <w:bCs/>
          <w:sz w:val="24"/>
          <w:szCs w:val="24"/>
        </w:rPr>
        <w:t>igure S5.</w:t>
      </w:r>
      <w:r w:rsidRPr="009D6D4C">
        <w:rPr>
          <w:rFonts w:ascii="Bookman Old Style" w:hAnsi="Bookman Old Style"/>
          <w:sz w:val="24"/>
          <w:szCs w:val="24"/>
        </w:rPr>
        <w:t xml:space="preserve"> The representative </w:t>
      </w:r>
      <w:r w:rsidR="009F0752" w:rsidRPr="009D6D4C">
        <w:rPr>
          <w:rFonts w:ascii="Bookman Old Style" w:hAnsi="Bookman Old Style"/>
          <w:sz w:val="24"/>
          <w:szCs w:val="24"/>
        </w:rPr>
        <w:t xml:space="preserve">infrared camera image </w:t>
      </w:r>
      <w:r w:rsidR="00E902CF" w:rsidRPr="009D6D4C">
        <w:rPr>
          <w:rFonts w:ascii="Bookman Old Style" w:hAnsi="Bookman Old Style"/>
          <w:sz w:val="24"/>
          <w:szCs w:val="24"/>
        </w:rPr>
        <w:t xml:space="preserve">for the </w:t>
      </w:r>
      <w:r w:rsidR="008E5FC6" w:rsidRPr="009D6D4C">
        <w:rPr>
          <w:rFonts w:ascii="Bookman Old Style" w:hAnsi="Bookman Old Style"/>
          <w:sz w:val="24"/>
          <w:szCs w:val="24"/>
        </w:rPr>
        <w:t xml:space="preserve">pristine </w:t>
      </w:r>
      <w:r w:rsidR="00E902CF" w:rsidRPr="009D6D4C">
        <w:rPr>
          <w:rFonts w:ascii="Bookman Old Style" w:hAnsi="Bookman Old Style"/>
          <w:sz w:val="24"/>
          <w:szCs w:val="24"/>
        </w:rPr>
        <w:t xml:space="preserve">MBF/SWCNTs-8 at </w:t>
      </w:r>
      <w:r w:rsidR="00B2302D">
        <w:rPr>
          <w:rFonts w:ascii="Bookman Old Style" w:hAnsi="Bookman Old Style"/>
          <w:sz w:val="24"/>
          <w:szCs w:val="24"/>
        </w:rPr>
        <w:t xml:space="preserve">an </w:t>
      </w:r>
      <w:r w:rsidR="00524B81" w:rsidRPr="009D6D4C">
        <w:rPr>
          <w:rFonts w:ascii="Bookman Old Style" w:hAnsi="Bookman Old Style"/>
          <w:sz w:val="24"/>
          <w:szCs w:val="24"/>
        </w:rPr>
        <w:t xml:space="preserve">applied </w:t>
      </w:r>
      <w:r w:rsidR="00E902CF" w:rsidRPr="009D6D4C">
        <w:rPr>
          <w:rFonts w:ascii="Bookman Old Style" w:hAnsi="Bookman Old Style"/>
          <w:sz w:val="24"/>
          <w:szCs w:val="24"/>
        </w:rPr>
        <w:t xml:space="preserve">voltage of </w:t>
      </w:r>
      <w:r w:rsidR="008E5FC6" w:rsidRPr="009D6D4C">
        <w:rPr>
          <w:rFonts w:ascii="Bookman Old Style" w:hAnsi="Bookman Old Style"/>
          <w:sz w:val="24"/>
          <w:szCs w:val="24"/>
        </w:rPr>
        <w:t>7V.</w:t>
      </w:r>
    </w:p>
    <w:p w14:paraId="6EDEB10D" w14:textId="4A864BE1" w:rsidR="00A6095A" w:rsidRPr="005909A3" w:rsidRDefault="00A6095A" w:rsidP="00A6095A">
      <w:pPr>
        <w:jc w:val="center"/>
        <w:rPr>
          <w:rFonts w:ascii="Bookman Old Style" w:hAnsi="Bookman Old Style"/>
        </w:rPr>
      </w:pPr>
    </w:p>
    <w:p w14:paraId="6A26E1EA" w14:textId="77777777" w:rsidR="00A6095A" w:rsidRPr="005909A3" w:rsidRDefault="00A6095A" w:rsidP="00A25AC4">
      <w:pPr>
        <w:rPr>
          <w:rFonts w:ascii="Bookman Old Style" w:hAnsi="Bookman Old Style"/>
        </w:rPr>
      </w:pPr>
    </w:p>
    <w:p w14:paraId="27EE6870" w14:textId="3B2C42E8" w:rsidR="00A6095A" w:rsidRDefault="008916C2" w:rsidP="00A6095A">
      <w:pPr>
        <w:jc w:val="center"/>
        <w:rPr>
          <w:rFonts w:ascii="Bookman Old Style" w:hAnsi="Bookman Old Style"/>
        </w:rPr>
      </w:pPr>
      <w:r w:rsidRPr="005909A3">
        <w:rPr>
          <w:rFonts w:ascii="Bookman Old Style" w:hAnsi="Bookman Old Style"/>
          <w:noProof/>
        </w:rPr>
        <w:drawing>
          <wp:inline distT="0" distB="0" distL="0" distR="0" wp14:anchorId="742AD615" wp14:editId="5AEAFC37">
            <wp:extent cx="5251269" cy="382905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956" cy="382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F9AD2" w14:textId="639E2AA3" w:rsidR="00A25AC4" w:rsidRDefault="00A25AC4" w:rsidP="000D78F2">
      <w:pPr>
        <w:rPr>
          <w:rFonts w:ascii="Bookman Old Style" w:hAnsi="Bookman Old Style"/>
          <w:sz w:val="24"/>
          <w:szCs w:val="24"/>
        </w:rPr>
      </w:pPr>
      <w:r w:rsidRPr="009D6D4C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9D6D4C">
        <w:rPr>
          <w:rFonts w:ascii="Bookman Old Style" w:hAnsi="Bookman Old Style"/>
          <w:b/>
          <w:bCs/>
          <w:sz w:val="24"/>
          <w:szCs w:val="24"/>
        </w:rPr>
        <w:t>igure S6.</w:t>
      </w:r>
      <w:r w:rsidRPr="009D6D4C">
        <w:rPr>
          <w:rFonts w:ascii="Bookman Old Style" w:hAnsi="Bookman Old Style"/>
          <w:sz w:val="24"/>
          <w:szCs w:val="24"/>
        </w:rPr>
        <w:t xml:space="preserve"> The doped </w:t>
      </w:r>
      <w:r w:rsidR="000D78F2" w:rsidRPr="009D6D4C">
        <w:rPr>
          <w:rFonts w:ascii="Bookman Old Style" w:hAnsi="Bookman Old Style"/>
          <w:sz w:val="24"/>
          <w:szCs w:val="24"/>
        </w:rPr>
        <w:t xml:space="preserve">MBF/SWCNTs acting as a fast water evaporator. (a) The optical images of </w:t>
      </w:r>
      <w:r w:rsidR="00B2302D">
        <w:rPr>
          <w:rFonts w:ascii="Bookman Old Style" w:hAnsi="Bookman Old Style"/>
          <w:sz w:val="24"/>
          <w:szCs w:val="24"/>
        </w:rPr>
        <w:t xml:space="preserve">a </w:t>
      </w:r>
      <w:r w:rsidR="000D78F2" w:rsidRPr="009D6D4C">
        <w:rPr>
          <w:rFonts w:ascii="Bookman Old Style" w:hAnsi="Bookman Old Style"/>
          <w:sz w:val="24"/>
          <w:szCs w:val="24"/>
        </w:rPr>
        <w:t>water droplet on MBF/SWCNTs with and without applied voltage</w:t>
      </w:r>
      <w:r w:rsidR="00E802B3" w:rsidRPr="009D6D4C">
        <w:rPr>
          <w:rFonts w:ascii="Bookman Old Style" w:hAnsi="Bookman Old Style"/>
          <w:sz w:val="24"/>
          <w:szCs w:val="24"/>
        </w:rPr>
        <w:t>,</w:t>
      </w:r>
      <w:r w:rsidR="000D78F2" w:rsidRPr="009D6D4C">
        <w:rPr>
          <w:rFonts w:ascii="Bookman Old Style" w:hAnsi="Bookman Old Style"/>
          <w:sz w:val="24"/>
          <w:szCs w:val="24"/>
        </w:rPr>
        <w:t xml:space="preserve"> (b) </w:t>
      </w:r>
      <w:r w:rsidR="00E802B3" w:rsidRPr="009D6D4C">
        <w:rPr>
          <w:rFonts w:ascii="Bookman Old Style" w:hAnsi="Bookman Old Style"/>
          <w:sz w:val="24"/>
          <w:szCs w:val="24"/>
        </w:rPr>
        <w:t xml:space="preserve">the typical infrared camera image with </w:t>
      </w:r>
      <w:r w:rsidR="00B2302D">
        <w:rPr>
          <w:rFonts w:ascii="Bookman Old Style" w:hAnsi="Bookman Old Style"/>
          <w:sz w:val="24"/>
          <w:szCs w:val="24"/>
        </w:rPr>
        <w:t xml:space="preserve">an </w:t>
      </w:r>
      <w:r w:rsidR="00E802B3" w:rsidRPr="009D6D4C">
        <w:rPr>
          <w:rFonts w:ascii="Bookman Old Style" w:hAnsi="Bookman Old Style"/>
          <w:sz w:val="24"/>
          <w:szCs w:val="24"/>
        </w:rPr>
        <w:t xml:space="preserve">applied voltage of 3V, and (c) </w:t>
      </w:r>
      <w:r w:rsidR="00C34E60" w:rsidRPr="009D6D4C">
        <w:rPr>
          <w:rFonts w:ascii="Bookman Old Style" w:hAnsi="Bookman Old Style"/>
          <w:sz w:val="24"/>
          <w:szCs w:val="24"/>
        </w:rPr>
        <w:t>the mass change comparison.</w:t>
      </w:r>
    </w:p>
    <w:p w14:paraId="45D68B87" w14:textId="52B38B7D" w:rsidR="007E0456" w:rsidRDefault="007E0456" w:rsidP="000D78F2">
      <w:pPr>
        <w:rPr>
          <w:rFonts w:ascii="Bookman Old Style" w:hAnsi="Bookman Old Style"/>
          <w:sz w:val="24"/>
          <w:szCs w:val="24"/>
        </w:rPr>
      </w:pPr>
    </w:p>
    <w:p w14:paraId="4CFB2542" w14:textId="59D12F90" w:rsidR="007E0456" w:rsidRDefault="007E0456" w:rsidP="000D78F2">
      <w:pPr>
        <w:rPr>
          <w:rFonts w:ascii="Bookman Old Style" w:hAnsi="Bookman Old Style"/>
          <w:sz w:val="24"/>
          <w:szCs w:val="24"/>
        </w:rPr>
      </w:pPr>
    </w:p>
    <w:p w14:paraId="491A984E" w14:textId="142C0B34" w:rsidR="007E0456" w:rsidRPr="009D6D4C" w:rsidRDefault="007E0456" w:rsidP="000D78F2">
      <w:pPr>
        <w:rPr>
          <w:rFonts w:ascii="Bookman Old Style" w:hAnsi="Bookman Old Style"/>
          <w:sz w:val="24"/>
          <w:szCs w:val="24"/>
        </w:rPr>
      </w:pPr>
      <w:r w:rsidRPr="003011EA">
        <w:rPr>
          <w:rFonts w:ascii="Bookman Old Style" w:hAnsi="Bookman Old Styl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4AEEC34" wp14:editId="54BC3724">
            <wp:simplePos x="0" y="0"/>
            <wp:positionH relativeFrom="margin">
              <wp:posOffset>1083310</wp:posOffset>
            </wp:positionH>
            <wp:positionV relativeFrom="paragraph">
              <wp:posOffset>127000</wp:posOffset>
            </wp:positionV>
            <wp:extent cx="2971800" cy="3823970"/>
            <wp:effectExtent l="0" t="0" r="0" b="508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5" r="6573" b="5577"/>
                    <a:stretch/>
                  </pic:blipFill>
                  <pic:spPr bwMode="auto">
                    <a:xfrm>
                      <a:off x="0" y="0"/>
                      <a:ext cx="297180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1EA">
        <w:rPr>
          <w:rFonts w:ascii="Bookman Old Style" w:hAnsi="Bookman Old Style" w:hint="eastAsia"/>
          <w:b/>
          <w:bCs/>
          <w:sz w:val="24"/>
          <w:szCs w:val="24"/>
        </w:rPr>
        <w:t>F</w:t>
      </w:r>
      <w:r w:rsidRPr="003011EA">
        <w:rPr>
          <w:rFonts w:ascii="Bookman Old Style" w:hAnsi="Bookman Old Style"/>
          <w:b/>
          <w:bCs/>
          <w:sz w:val="24"/>
          <w:szCs w:val="24"/>
        </w:rPr>
        <w:t>igure S7.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49563D">
        <w:rPr>
          <w:rFonts w:ascii="Bookman Old Style" w:hAnsi="Bookman Old Style"/>
          <w:sz w:val="24"/>
          <w:szCs w:val="24"/>
        </w:rPr>
        <w:t xml:space="preserve">The thickness measurement </w:t>
      </w:r>
      <w:r w:rsidR="001932FE">
        <w:rPr>
          <w:rFonts w:ascii="Bookman Old Style" w:hAnsi="Bookman Old Style"/>
          <w:sz w:val="24"/>
          <w:szCs w:val="24"/>
        </w:rPr>
        <w:t xml:space="preserve">of MBF/SWCNTs-8h </w:t>
      </w:r>
      <w:r w:rsidR="0049563D">
        <w:rPr>
          <w:rFonts w:ascii="Bookman Old Style" w:hAnsi="Bookman Old Style"/>
          <w:sz w:val="24"/>
          <w:szCs w:val="24"/>
        </w:rPr>
        <w:t>using</w:t>
      </w:r>
      <w:r w:rsidR="001932FE">
        <w:rPr>
          <w:rFonts w:ascii="Bookman Old Style" w:hAnsi="Bookman Old Style"/>
          <w:sz w:val="24"/>
          <w:szCs w:val="24"/>
        </w:rPr>
        <w:t xml:space="preserve"> a thickness gauge, where it reads a thickness of 0.146 mm.</w:t>
      </w:r>
      <w:r w:rsidR="0049563D">
        <w:rPr>
          <w:rFonts w:ascii="Bookman Old Style" w:hAnsi="Bookman Old Style"/>
          <w:sz w:val="24"/>
          <w:szCs w:val="24"/>
        </w:rPr>
        <w:t xml:space="preserve"> </w:t>
      </w:r>
    </w:p>
    <w:sectPr w:rsidR="007E0456" w:rsidRPr="009D6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827B5" w14:textId="77777777" w:rsidR="00CE7A91" w:rsidRDefault="00CE7A91" w:rsidP="00E86795">
      <w:r>
        <w:separator/>
      </w:r>
    </w:p>
  </w:endnote>
  <w:endnote w:type="continuationSeparator" w:id="0">
    <w:p w14:paraId="601CC9DC" w14:textId="77777777" w:rsidR="00CE7A91" w:rsidRDefault="00CE7A91" w:rsidP="00E86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6AB2" w14:textId="77777777" w:rsidR="00CE7A91" w:rsidRDefault="00CE7A91" w:rsidP="00E86795">
      <w:r>
        <w:separator/>
      </w:r>
    </w:p>
  </w:footnote>
  <w:footnote w:type="continuationSeparator" w:id="0">
    <w:p w14:paraId="2CBD69CF" w14:textId="77777777" w:rsidR="00CE7A91" w:rsidRDefault="00CE7A91" w:rsidP="00E86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0NjQzM7M0M7A0MzNQ0lEKTi0uzszPAykwMqwFAPuSkq4tAAAA"/>
  </w:docVars>
  <w:rsids>
    <w:rsidRoot w:val="003872D0"/>
    <w:rsid w:val="00084A74"/>
    <w:rsid w:val="00094447"/>
    <w:rsid w:val="000B6303"/>
    <w:rsid w:val="000D78F2"/>
    <w:rsid w:val="00162B85"/>
    <w:rsid w:val="001932FE"/>
    <w:rsid w:val="001A54EB"/>
    <w:rsid w:val="001B4AF5"/>
    <w:rsid w:val="001B7378"/>
    <w:rsid w:val="00204726"/>
    <w:rsid w:val="0025478E"/>
    <w:rsid w:val="00275682"/>
    <w:rsid w:val="00277339"/>
    <w:rsid w:val="002A22BE"/>
    <w:rsid w:val="002B5333"/>
    <w:rsid w:val="003011EA"/>
    <w:rsid w:val="00307D05"/>
    <w:rsid w:val="00335469"/>
    <w:rsid w:val="003872D0"/>
    <w:rsid w:val="0039021C"/>
    <w:rsid w:val="003918A9"/>
    <w:rsid w:val="0039609E"/>
    <w:rsid w:val="003978BC"/>
    <w:rsid w:val="003C29DE"/>
    <w:rsid w:val="003C3000"/>
    <w:rsid w:val="00406EDB"/>
    <w:rsid w:val="00462C75"/>
    <w:rsid w:val="00485417"/>
    <w:rsid w:val="004903CD"/>
    <w:rsid w:val="0049563D"/>
    <w:rsid w:val="004962D1"/>
    <w:rsid w:val="004A59BC"/>
    <w:rsid w:val="004B1167"/>
    <w:rsid w:val="004B516A"/>
    <w:rsid w:val="004E52AB"/>
    <w:rsid w:val="00524B81"/>
    <w:rsid w:val="005676CA"/>
    <w:rsid w:val="00577107"/>
    <w:rsid w:val="005909A3"/>
    <w:rsid w:val="00592DAB"/>
    <w:rsid w:val="006466C4"/>
    <w:rsid w:val="00694DC6"/>
    <w:rsid w:val="0069596F"/>
    <w:rsid w:val="007337F2"/>
    <w:rsid w:val="00747A78"/>
    <w:rsid w:val="0075650A"/>
    <w:rsid w:val="00790C60"/>
    <w:rsid w:val="00795AAF"/>
    <w:rsid w:val="007B2F5A"/>
    <w:rsid w:val="007D6C73"/>
    <w:rsid w:val="007E0456"/>
    <w:rsid w:val="007E530A"/>
    <w:rsid w:val="00847930"/>
    <w:rsid w:val="008916C2"/>
    <w:rsid w:val="008D09EB"/>
    <w:rsid w:val="008E151B"/>
    <w:rsid w:val="008E5FC6"/>
    <w:rsid w:val="00926E98"/>
    <w:rsid w:val="00943C3D"/>
    <w:rsid w:val="00946C34"/>
    <w:rsid w:val="00983520"/>
    <w:rsid w:val="009D6D4C"/>
    <w:rsid w:val="009F0752"/>
    <w:rsid w:val="009F149B"/>
    <w:rsid w:val="00A25AC4"/>
    <w:rsid w:val="00A6095A"/>
    <w:rsid w:val="00AA5E08"/>
    <w:rsid w:val="00AB5FB4"/>
    <w:rsid w:val="00AF6F3C"/>
    <w:rsid w:val="00B21AFF"/>
    <w:rsid w:val="00B2302D"/>
    <w:rsid w:val="00B37EA1"/>
    <w:rsid w:val="00B61BC7"/>
    <w:rsid w:val="00B92B86"/>
    <w:rsid w:val="00BB0656"/>
    <w:rsid w:val="00BB10CF"/>
    <w:rsid w:val="00BB737E"/>
    <w:rsid w:val="00BC4B6F"/>
    <w:rsid w:val="00BD4225"/>
    <w:rsid w:val="00BD497C"/>
    <w:rsid w:val="00C0124C"/>
    <w:rsid w:val="00C2616C"/>
    <w:rsid w:val="00C34E60"/>
    <w:rsid w:val="00C74BD1"/>
    <w:rsid w:val="00C76549"/>
    <w:rsid w:val="00CA7994"/>
    <w:rsid w:val="00CC6046"/>
    <w:rsid w:val="00CE7A91"/>
    <w:rsid w:val="00D27B3E"/>
    <w:rsid w:val="00D71A20"/>
    <w:rsid w:val="00DB045F"/>
    <w:rsid w:val="00DD3F34"/>
    <w:rsid w:val="00DD7054"/>
    <w:rsid w:val="00E4148E"/>
    <w:rsid w:val="00E46AA7"/>
    <w:rsid w:val="00E46DED"/>
    <w:rsid w:val="00E802B3"/>
    <w:rsid w:val="00E85F08"/>
    <w:rsid w:val="00E86795"/>
    <w:rsid w:val="00E902CF"/>
    <w:rsid w:val="00EB6B36"/>
    <w:rsid w:val="00EC27D4"/>
    <w:rsid w:val="00F212DD"/>
    <w:rsid w:val="00F46C6B"/>
    <w:rsid w:val="00F6306E"/>
    <w:rsid w:val="00F7767D"/>
    <w:rsid w:val="00F95657"/>
    <w:rsid w:val="00FC0E4C"/>
    <w:rsid w:val="00FF33BA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D5012"/>
  <w15:chartTrackingRefBased/>
  <w15:docId w15:val="{BFCD27DC-C438-4D50-93CB-5ED6C839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7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7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6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7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yongping</dc:creator>
  <cp:keywords/>
  <dc:description/>
  <cp:lastModifiedBy>liao yongping</cp:lastModifiedBy>
  <cp:revision>202</cp:revision>
  <dcterms:created xsi:type="dcterms:W3CDTF">2021-12-28T02:21:00Z</dcterms:created>
  <dcterms:modified xsi:type="dcterms:W3CDTF">2022-07-05T14:05:00Z</dcterms:modified>
</cp:coreProperties>
</file>