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28"/>
        <w:gridCol w:w="2883"/>
        <w:gridCol w:w="1697"/>
      </w:tblGrid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b/>
                <w:color w:val="262626"/>
                <w:lang w:val="en-GB"/>
              </w:rPr>
            </w:pPr>
            <w:r w:rsidRPr="002C44B5">
              <w:rPr>
                <w:b/>
                <w:color w:val="262626"/>
                <w:lang w:val="en-GB"/>
              </w:rPr>
              <w:t>Antibodies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b/>
                <w:color w:val="262626"/>
                <w:lang w:val="en-GB"/>
              </w:rPr>
            </w:pPr>
            <w:r w:rsidRPr="002C44B5">
              <w:rPr>
                <w:b/>
                <w:color w:val="262626"/>
                <w:lang w:val="en-GB"/>
              </w:rPr>
              <w:t>Source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b/>
                <w:color w:val="262626"/>
                <w:lang w:val="en-GB"/>
              </w:rPr>
            </w:pPr>
            <w:r w:rsidRPr="002C44B5">
              <w:rPr>
                <w:b/>
                <w:color w:val="262626"/>
                <w:lang w:val="en-GB"/>
              </w:rPr>
              <w:t>Identifier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phospho-AMPKa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Cell Signaling Technology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#50081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AMPKa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Cell Signaling Technology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#5831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phospho-ACC1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Cell Signaling Technology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#3661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ACC1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Cell Signaling Technology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#3676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phospho-LKB1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Cell Signaling Technology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#3482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LKB1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Cell Signaling Technology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#3047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phospho-Beclin-1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Cell Signaling Technology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#35955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Beclin-1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Cell Signaling Technology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#3495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p62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Cell Signaling Technology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#23214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CHOP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Cell Signaling Technology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#5554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phospho-S6 Ribosomal Protein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Cell Signaling Technology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#4858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S6 Ribosomal Protein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Cell Signaling Technology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#2217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LC3b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Cell Signaling Technology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2775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CD36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Abcam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ab23680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CHC17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Novusbio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NB120-11331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β-actin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Sigma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A5441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 xml:space="preserve">HRP-coupled donkey anti-rabbit 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Jackson ImmunoResearch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711-035-152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 xml:space="preserve">HRP-coupled donkey anti-mouse 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Jackson ImmunoResearch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711-035-151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CARD9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Abcam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CD68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Dako Agilent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aSMA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Dako Agilent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 xml:space="preserve">AF488-coupled anti-mouse 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Fisher Scientific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 xml:space="preserve">AF594-coupled anti-rabbit 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rPr>
                <w:color w:val="262626"/>
                <w:lang w:val="en-GB"/>
              </w:rPr>
              <w:t>Fisher Scientific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lastRenderedPageBreak/>
              <w:t>FITC/ef450- coupled anti-CD11b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BD Biosciences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M1/70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PE- coupled anti-CD115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eBioscience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AFS 98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PerCP-Cy5.5- coupled anti-Gr1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eBioscience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RB6-8C5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V-500- coupled anti-B220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BD Biosciences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RA3-6B2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PE-Cy7 coupled anti-CD4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eBioscience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RM4-5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AF-700- coupled anti-CD8a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BD Biosciences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53-6.7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APC/PE-Cy7- coupled anti-NK1.1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eBioscience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PK136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PerCP- coupled anti-CD45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BD Biosciences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30-F11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FITC/ef450- coupled anti-F4/80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eBioscience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BM8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APC/PerCP- coupled anti-CD3ε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eBioscience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145-2C11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FITC- coupled anti-MHC II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eBioscience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M5/114.15.2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Percp-eFluor710- coupled anti-IgM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eBioscience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11/41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PE-Cy7- coupled anti-CD11c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BD Biosciences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HL3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PE-coupled anti-CD36</w:t>
            </w: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eBioscience</w:t>
            </w: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  <w:r w:rsidRPr="002C44B5">
              <w:t>HM36</w:t>
            </w: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</w:p>
        </w:tc>
      </w:tr>
      <w:tr w:rsidR="002C44B5" w:rsidRPr="002C44B5" w:rsidTr="00F314AB">
        <w:tc>
          <w:tcPr>
            <w:tcW w:w="3628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</w:p>
        </w:tc>
        <w:tc>
          <w:tcPr>
            <w:tcW w:w="2883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</w:p>
        </w:tc>
        <w:tc>
          <w:tcPr>
            <w:tcW w:w="1697" w:type="dxa"/>
          </w:tcPr>
          <w:p w:rsidR="002C44B5" w:rsidRPr="002C44B5" w:rsidRDefault="002C44B5" w:rsidP="002C44B5">
            <w:pPr>
              <w:spacing w:line="480" w:lineRule="auto"/>
              <w:rPr>
                <w:color w:val="262626"/>
                <w:lang w:val="en-GB"/>
              </w:rPr>
            </w:pPr>
          </w:p>
        </w:tc>
      </w:tr>
    </w:tbl>
    <w:p w:rsidR="00681E62" w:rsidRPr="002C44B5" w:rsidRDefault="00D85B0C" w:rsidP="002C44B5"/>
    <w:p w:rsidR="002C44B5" w:rsidRPr="002C44B5" w:rsidRDefault="002C44B5" w:rsidP="002C44B5">
      <w:pPr>
        <w:rPr>
          <w:b/>
          <w:color w:val="262626"/>
          <w:lang w:val="en-GB"/>
        </w:rPr>
      </w:pPr>
      <w:r w:rsidRPr="002C44B5">
        <w:rPr>
          <w:b/>
          <w:color w:val="262626"/>
          <w:lang w:val="en-GB"/>
        </w:rPr>
        <w:t xml:space="preserve">Supplementary Table </w:t>
      </w:r>
      <w:r w:rsidR="00D85B0C">
        <w:rPr>
          <w:b/>
          <w:color w:val="262626"/>
          <w:lang w:val="en-GB"/>
        </w:rPr>
        <w:t>1</w:t>
      </w:r>
      <w:r w:rsidRPr="002C44B5">
        <w:rPr>
          <w:b/>
          <w:color w:val="262626"/>
          <w:lang w:val="en-GB"/>
        </w:rPr>
        <w:t>. List of antibodies</w:t>
      </w:r>
    </w:p>
    <w:p w:rsidR="002C44B5" w:rsidRPr="002C44B5" w:rsidRDefault="002C44B5" w:rsidP="002C44B5">
      <w:pPr>
        <w:rPr>
          <w:lang w:val="en-GB"/>
        </w:rPr>
      </w:pPr>
      <w:bookmarkStart w:id="0" w:name="_GoBack"/>
      <w:bookmarkEnd w:id="0"/>
    </w:p>
    <w:sectPr w:rsidR="002C44B5" w:rsidRPr="002C44B5" w:rsidSect="0021062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B5"/>
    <w:rsid w:val="00091485"/>
    <w:rsid w:val="000B766F"/>
    <w:rsid w:val="000F6B6A"/>
    <w:rsid w:val="001434CA"/>
    <w:rsid w:val="00161B1B"/>
    <w:rsid w:val="001761CB"/>
    <w:rsid w:val="001B4F29"/>
    <w:rsid w:val="001D7E96"/>
    <w:rsid w:val="00210625"/>
    <w:rsid w:val="00225EA2"/>
    <w:rsid w:val="0022738B"/>
    <w:rsid w:val="0027230A"/>
    <w:rsid w:val="00294E14"/>
    <w:rsid w:val="002C0978"/>
    <w:rsid w:val="002C44B5"/>
    <w:rsid w:val="002F2C97"/>
    <w:rsid w:val="00367500"/>
    <w:rsid w:val="0037674C"/>
    <w:rsid w:val="003A7977"/>
    <w:rsid w:val="00406709"/>
    <w:rsid w:val="00457AFE"/>
    <w:rsid w:val="005113F5"/>
    <w:rsid w:val="00523B33"/>
    <w:rsid w:val="00536083"/>
    <w:rsid w:val="00582FF9"/>
    <w:rsid w:val="0058403C"/>
    <w:rsid w:val="005E65DF"/>
    <w:rsid w:val="006643DB"/>
    <w:rsid w:val="00675893"/>
    <w:rsid w:val="00681EEF"/>
    <w:rsid w:val="006B72E5"/>
    <w:rsid w:val="006E2257"/>
    <w:rsid w:val="00736E32"/>
    <w:rsid w:val="00755B53"/>
    <w:rsid w:val="00760C27"/>
    <w:rsid w:val="007D6A2A"/>
    <w:rsid w:val="007E71F1"/>
    <w:rsid w:val="00800DB0"/>
    <w:rsid w:val="008104CC"/>
    <w:rsid w:val="00845A6F"/>
    <w:rsid w:val="00892390"/>
    <w:rsid w:val="00894D66"/>
    <w:rsid w:val="008E1926"/>
    <w:rsid w:val="009324E7"/>
    <w:rsid w:val="009B40B7"/>
    <w:rsid w:val="00A04AEE"/>
    <w:rsid w:val="00A70FEE"/>
    <w:rsid w:val="00A95869"/>
    <w:rsid w:val="00AC433A"/>
    <w:rsid w:val="00B0208B"/>
    <w:rsid w:val="00B16FEA"/>
    <w:rsid w:val="00B37620"/>
    <w:rsid w:val="00B47044"/>
    <w:rsid w:val="00C66700"/>
    <w:rsid w:val="00CF71CD"/>
    <w:rsid w:val="00D01A7B"/>
    <w:rsid w:val="00D21706"/>
    <w:rsid w:val="00D329C1"/>
    <w:rsid w:val="00D47320"/>
    <w:rsid w:val="00D531A9"/>
    <w:rsid w:val="00D85B0C"/>
    <w:rsid w:val="00DC2221"/>
    <w:rsid w:val="00E21A16"/>
    <w:rsid w:val="00E6389C"/>
    <w:rsid w:val="00E83395"/>
    <w:rsid w:val="00EA2344"/>
    <w:rsid w:val="00EB6E7D"/>
    <w:rsid w:val="00EC64EC"/>
    <w:rsid w:val="00ED7AF9"/>
    <w:rsid w:val="00EE3F57"/>
    <w:rsid w:val="00EE5436"/>
    <w:rsid w:val="00F06B5B"/>
    <w:rsid w:val="00F432B5"/>
    <w:rsid w:val="00F63828"/>
    <w:rsid w:val="00FA779F"/>
    <w:rsid w:val="00FB4FD0"/>
    <w:rsid w:val="00FC2DF1"/>
    <w:rsid w:val="00FD274F"/>
    <w:rsid w:val="00FE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B817"/>
  <w15:chartTrackingRefBased/>
  <w15:docId w15:val="{7A52C0B5-B522-0F4B-9964-01A8A3FF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44B5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C44B5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2022-02-22T15:57:00Z</dcterms:created>
  <dcterms:modified xsi:type="dcterms:W3CDTF">2022-05-31T12:32:00Z</dcterms:modified>
</cp:coreProperties>
</file>