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AFAFA"/>
  <w:body>
    <w:p w14:paraId="69CE102F" w14:textId="24D3C908" w:rsidR="004649A4" w:rsidRDefault="004649A4" w:rsidP="000D1F28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</w:pPr>
      <w:proofErr w:type="gramStart"/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Supplementary</w:t>
      </w:r>
      <w:r w:rsidRPr="004649A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 xml:space="preserve"> </w:t>
      </w:r>
      <w:r w:rsidRPr="004649A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Table</w:t>
      </w:r>
      <w:proofErr w:type="gramEnd"/>
      <w:r w:rsidRPr="004649A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 xml:space="preserve"> 1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 xml:space="preserve">  </w:t>
      </w:r>
      <w:r w:rsidRPr="004649A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Primer Sequences</w:t>
      </w:r>
      <w:r w:rsidR="006163E3" w:rsidRPr="006163E3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 xml:space="preserve"> </w:t>
      </w:r>
      <w:r w:rsidR="006163E3">
        <w:rPr>
          <w:rFonts w:ascii="Times New Roman" w:eastAsia="宋体" w:hAnsi="Times New Roman" w:cs="Times New Roman" w:hint="eastAsia"/>
          <w:b/>
          <w:bCs/>
          <w:color w:val="000000"/>
          <w:kern w:val="0"/>
          <w:sz w:val="18"/>
          <w:szCs w:val="18"/>
          <w:lang w:bidi="ar"/>
        </w:rPr>
        <w:t>for</w:t>
      </w:r>
      <w:r w:rsidR="006163E3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 xml:space="preserve"> </w:t>
      </w:r>
      <w:r w:rsidR="006163E3">
        <w:rPr>
          <w:rFonts w:ascii="Times New Roman" w:eastAsia="宋体" w:hAnsi="Times New Roman" w:cs="Times New Roman" w:hint="eastAsia"/>
          <w:b/>
          <w:bCs/>
          <w:color w:val="000000"/>
          <w:kern w:val="0"/>
          <w:sz w:val="18"/>
          <w:szCs w:val="18"/>
          <w:lang w:bidi="ar"/>
        </w:rPr>
        <w:t>real-time</w:t>
      </w:r>
      <w:r w:rsidR="006163E3" w:rsidRPr="004649A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 xml:space="preserve"> PCR</w:t>
      </w:r>
    </w:p>
    <w:tbl>
      <w:tblPr>
        <w:tblStyle w:val="ab"/>
        <w:tblW w:w="861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6"/>
        <w:gridCol w:w="3495"/>
        <w:gridCol w:w="3958"/>
      </w:tblGrid>
      <w:tr w:rsidR="006163E3" w:rsidRPr="00C51FF9" w14:paraId="31688E42" w14:textId="77777777" w:rsidTr="00A8350C">
        <w:trPr>
          <w:trHeight w:val="395"/>
        </w:trPr>
        <w:tc>
          <w:tcPr>
            <w:tcW w:w="1166" w:type="dxa"/>
            <w:tcBorders>
              <w:top w:val="single" w:sz="6" w:space="0" w:color="auto"/>
              <w:bottom w:val="single" w:sz="6" w:space="0" w:color="auto"/>
            </w:tcBorders>
          </w:tcPr>
          <w:p w14:paraId="4CC0874A" w14:textId="23434D53" w:rsidR="006163E3" w:rsidRPr="00A8350C" w:rsidRDefault="006163E3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Primer</w:t>
            </w:r>
          </w:p>
        </w:tc>
        <w:tc>
          <w:tcPr>
            <w:tcW w:w="3495" w:type="dxa"/>
            <w:tcBorders>
              <w:top w:val="single" w:sz="6" w:space="0" w:color="auto"/>
              <w:bottom w:val="single" w:sz="6" w:space="0" w:color="auto"/>
            </w:tcBorders>
          </w:tcPr>
          <w:p w14:paraId="1113011F" w14:textId="5A6C281D" w:rsidR="006163E3" w:rsidRPr="00A8350C" w:rsidRDefault="006163E3" w:rsidP="00A8350C">
            <w:pPr>
              <w:widowControl/>
              <w:ind w:firstLineChars="200" w:firstLine="360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Forward(</w:t>
            </w:r>
            <w:proofErr w:type="gramEnd"/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5’-3’)</w:t>
            </w:r>
          </w:p>
        </w:tc>
        <w:tc>
          <w:tcPr>
            <w:tcW w:w="3958" w:type="dxa"/>
            <w:tcBorders>
              <w:top w:val="single" w:sz="6" w:space="0" w:color="auto"/>
              <w:bottom w:val="single" w:sz="6" w:space="0" w:color="auto"/>
            </w:tcBorders>
          </w:tcPr>
          <w:p w14:paraId="211EB092" w14:textId="65BE6223" w:rsidR="006163E3" w:rsidRPr="00A8350C" w:rsidRDefault="006163E3" w:rsidP="00A8350C">
            <w:pPr>
              <w:widowControl/>
              <w:ind w:firstLineChars="200" w:firstLine="360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Reverse(</w:t>
            </w:r>
            <w:proofErr w:type="gramEnd"/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5’-3’)</w:t>
            </w:r>
          </w:p>
        </w:tc>
      </w:tr>
      <w:tr w:rsidR="006163E3" w:rsidRPr="00C51FF9" w14:paraId="1426F870" w14:textId="77777777" w:rsidTr="00A8350C">
        <w:trPr>
          <w:trHeight w:val="395"/>
        </w:trPr>
        <w:tc>
          <w:tcPr>
            <w:tcW w:w="1166" w:type="dxa"/>
            <w:tcBorders>
              <w:top w:val="single" w:sz="6" w:space="0" w:color="auto"/>
              <w:tl2br w:val="nil"/>
              <w:tr2bl w:val="nil"/>
            </w:tcBorders>
          </w:tcPr>
          <w:p w14:paraId="13263CD1" w14:textId="4A9126FD" w:rsidR="006163E3" w:rsidRPr="00A8350C" w:rsidRDefault="006163E3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</w:t>
            </w:r>
            <w:r w:rsidR="00FD78D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l6</w:t>
            </w:r>
          </w:p>
        </w:tc>
        <w:tc>
          <w:tcPr>
            <w:tcW w:w="3495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3CF7D24D" w14:textId="24750430" w:rsidR="006163E3" w:rsidRPr="00A8350C" w:rsidRDefault="00950ECD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CTCCCAACAGACCTGTCTATAC</w:t>
            </w:r>
          </w:p>
        </w:tc>
        <w:tc>
          <w:tcPr>
            <w:tcW w:w="3958" w:type="dxa"/>
            <w:tcBorders>
              <w:top w:val="single" w:sz="6" w:space="0" w:color="auto"/>
              <w:tl2br w:val="nil"/>
              <w:tr2bl w:val="nil"/>
            </w:tcBorders>
          </w:tcPr>
          <w:p w14:paraId="0A4BAC8B" w14:textId="136BC948" w:rsidR="006163E3" w:rsidRPr="00A8350C" w:rsidRDefault="00950ECD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CCATTGCACAACTCTTTTCTCA</w:t>
            </w:r>
          </w:p>
        </w:tc>
      </w:tr>
      <w:tr w:rsidR="006163E3" w:rsidRPr="00C51FF9" w14:paraId="73DECDE4" w14:textId="77777777" w:rsidTr="003D0D5F">
        <w:trPr>
          <w:trHeight w:val="342"/>
        </w:trPr>
        <w:tc>
          <w:tcPr>
            <w:tcW w:w="1166" w:type="dxa"/>
            <w:tcBorders>
              <w:tl2br w:val="nil"/>
              <w:tr2bl w:val="nil"/>
            </w:tcBorders>
          </w:tcPr>
          <w:p w14:paraId="0B24FEAD" w14:textId="71F26549" w:rsidR="006163E3" w:rsidRPr="00A8350C" w:rsidRDefault="006163E3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</w:t>
            </w:r>
            <w:r w:rsidR="00FD78D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l18</w:t>
            </w:r>
          </w:p>
        </w:tc>
        <w:tc>
          <w:tcPr>
            <w:tcW w:w="3495" w:type="dxa"/>
            <w:tcBorders>
              <w:tl2br w:val="nil"/>
              <w:tr2bl w:val="nil"/>
            </w:tcBorders>
          </w:tcPr>
          <w:p w14:paraId="254AF78F" w14:textId="3D29F645" w:rsidR="006163E3" w:rsidRPr="00A8350C" w:rsidRDefault="00950ECD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CAAAGTGCCAGTGAACCCCAGAC</w:t>
            </w:r>
          </w:p>
        </w:tc>
        <w:tc>
          <w:tcPr>
            <w:tcW w:w="3958" w:type="dxa"/>
            <w:tcBorders>
              <w:tl2br w:val="nil"/>
              <w:tr2bl w:val="nil"/>
            </w:tcBorders>
          </w:tcPr>
          <w:p w14:paraId="4807F214" w14:textId="2C9EF3EB" w:rsidR="006163E3" w:rsidRPr="00A8350C" w:rsidRDefault="00C51FF9" w:rsidP="00A8350C">
            <w:pPr>
              <w:widowControl/>
              <w:ind w:firstLineChars="50" w:firstLine="90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ACAGAGAGGGTCACAGCCAGTC</w:t>
            </w:r>
          </w:p>
        </w:tc>
      </w:tr>
      <w:tr w:rsidR="006163E3" w:rsidRPr="00C51FF9" w14:paraId="69976DA8" w14:textId="77777777" w:rsidTr="003D0D5F">
        <w:trPr>
          <w:trHeight w:val="342"/>
        </w:trPr>
        <w:tc>
          <w:tcPr>
            <w:tcW w:w="1166" w:type="dxa"/>
            <w:tcBorders>
              <w:tl2br w:val="nil"/>
              <w:tr2bl w:val="nil"/>
            </w:tcBorders>
          </w:tcPr>
          <w:p w14:paraId="458DA1DC" w14:textId="46BA882E" w:rsidR="006163E3" w:rsidRPr="00A8350C" w:rsidRDefault="006163E3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</w:t>
            </w:r>
            <w:r w:rsidR="00FD78D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fng</w:t>
            </w:r>
            <w:proofErr w:type="spellEnd"/>
          </w:p>
        </w:tc>
        <w:tc>
          <w:tcPr>
            <w:tcW w:w="3495" w:type="dxa"/>
            <w:tcBorders>
              <w:tl2br w:val="nil"/>
              <w:tr2bl w:val="nil"/>
            </w:tcBorders>
          </w:tcPr>
          <w:p w14:paraId="65873C7A" w14:textId="77777777" w:rsidR="006163E3" w:rsidRPr="00A8350C" w:rsidRDefault="006163E3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TGCTTTGCGTTGGACATTCAAG</w:t>
            </w:r>
          </w:p>
        </w:tc>
        <w:tc>
          <w:tcPr>
            <w:tcW w:w="3958" w:type="dxa"/>
            <w:tcBorders>
              <w:tl2br w:val="nil"/>
              <w:tr2bl w:val="nil"/>
            </w:tcBorders>
          </w:tcPr>
          <w:p w14:paraId="10280012" w14:textId="77777777" w:rsidR="006163E3" w:rsidRPr="00A8350C" w:rsidRDefault="006163E3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TGCTTTGCGTTGGACATTCAAG</w:t>
            </w:r>
          </w:p>
        </w:tc>
      </w:tr>
      <w:tr w:rsidR="006163E3" w:rsidRPr="00C51FF9" w14:paraId="05231F3B" w14:textId="77777777" w:rsidTr="003D0D5F">
        <w:trPr>
          <w:trHeight w:val="342"/>
        </w:trPr>
        <w:tc>
          <w:tcPr>
            <w:tcW w:w="1166" w:type="dxa"/>
            <w:tcBorders>
              <w:tl2br w:val="nil"/>
              <w:tr2bl w:val="nil"/>
            </w:tcBorders>
          </w:tcPr>
          <w:p w14:paraId="6F2D690E" w14:textId="579B3D0A" w:rsidR="006163E3" w:rsidRPr="00A8350C" w:rsidRDefault="006163E3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</w:t>
            </w:r>
            <w:r w:rsidR="00FD78D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l17a</w:t>
            </w:r>
          </w:p>
        </w:tc>
        <w:tc>
          <w:tcPr>
            <w:tcW w:w="3495" w:type="dxa"/>
            <w:tcBorders>
              <w:tl2br w:val="nil"/>
              <w:tr2bl w:val="nil"/>
            </w:tcBorders>
          </w:tcPr>
          <w:p w14:paraId="3C241E98" w14:textId="11DCA5CD" w:rsidR="006163E3" w:rsidRPr="00A8350C" w:rsidRDefault="00976146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97614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TTCACTTTCAGGGTCGAGA</w:t>
            </w:r>
          </w:p>
        </w:tc>
        <w:tc>
          <w:tcPr>
            <w:tcW w:w="3958" w:type="dxa"/>
            <w:tcBorders>
              <w:tl2br w:val="nil"/>
              <w:tr2bl w:val="nil"/>
            </w:tcBorders>
          </w:tcPr>
          <w:p w14:paraId="50B68542" w14:textId="14F18AA5" w:rsidR="006163E3" w:rsidRPr="00A8350C" w:rsidRDefault="00976146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976146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GGGGTTTCTTAGGGGTCA</w:t>
            </w:r>
          </w:p>
        </w:tc>
      </w:tr>
      <w:tr w:rsidR="006163E3" w:rsidRPr="00C51FF9" w14:paraId="5BF6B98B" w14:textId="77777777" w:rsidTr="003D0D5F">
        <w:trPr>
          <w:trHeight w:val="342"/>
        </w:trPr>
        <w:tc>
          <w:tcPr>
            <w:tcW w:w="1166" w:type="dxa"/>
            <w:tcBorders>
              <w:tl2br w:val="nil"/>
              <w:tr2bl w:val="nil"/>
            </w:tcBorders>
          </w:tcPr>
          <w:p w14:paraId="685E4EEF" w14:textId="3C7DDA98" w:rsidR="006163E3" w:rsidRPr="00A8350C" w:rsidRDefault="00FD78D0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Il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12a</w:t>
            </w:r>
          </w:p>
        </w:tc>
        <w:tc>
          <w:tcPr>
            <w:tcW w:w="3495" w:type="dxa"/>
            <w:tcBorders>
              <w:tl2br w:val="nil"/>
              <w:tr2bl w:val="nil"/>
            </w:tcBorders>
            <w:vAlign w:val="center"/>
          </w:tcPr>
          <w:p w14:paraId="05070D8E" w14:textId="030B0B17" w:rsidR="006163E3" w:rsidRPr="00A8350C" w:rsidRDefault="0047717C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4771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CAATCACGCTACCTCCTCTTTT</w:t>
            </w:r>
          </w:p>
        </w:tc>
        <w:tc>
          <w:tcPr>
            <w:tcW w:w="3958" w:type="dxa"/>
            <w:tcBorders>
              <w:tl2br w:val="nil"/>
              <w:tr2bl w:val="nil"/>
            </w:tcBorders>
            <w:vAlign w:val="center"/>
          </w:tcPr>
          <w:p w14:paraId="7A9FB52F" w14:textId="6208950E" w:rsidR="006163E3" w:rsidRPr="00A8350C" w:rsidRDefault="0047717C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47717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CAGCAGTGCAGGAATAATGTTTC</w:t>
            </w:r>
          </w:p>
        </w:tc>
      </w:tr>
      <w:tr w:rsidR="006163E3" w:rsidRPr="00C51FF9" w14:paraId="1EA3689F" w14:textId="77777777" w:rsidTr="003D0D5F">
        <w:trPr>
          <w:trHeight w:val="342"/>
        </w:trPr>
        <w:tc>
          <w:tcPr>
            <w:tcW w:w="1166" w:type="dxa"/>
            <w:tcBorders>
              <w:tl2br w:val="nil"/>
              <w:tr2bl w:val="nil"/>
            </w:tcBorders>
          </w:tcPr>
          <w:p w14:paraId="70E0B77E" w14:textId="2788D015" w:rsidR="006163E3" w:rsidRPr="00A8350C" w:rsidRDefault="006163E3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  <w:r w:rsidR="00FD78D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nf</w:t>
            </w:r>
            <w:proofErr w:type="spellEnd"/>
          </w:p>
        </w:tc>
        <w:tc>
          <w:tcPr>
            <w:tcW w:w="3495" w:type="dxa"/>
            <w:tcBorders>
              <w:tl2br w:val="nil"/>
              <w:tr2bl w:val="nil"/>
            </w:tcBorders>
            <w:vAlign w:val="center"/>
          </w:tcPr>
          <w:p w14:paraId="77EC4778" w14:textId="4BD16872" w:rsidR="006163E3" w:rsidRPr="00A8350C" w:rsidRDefault="00260AF9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0AF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ATGTCTCAGCCTCTTCTCATTC</w:t>
            </w:r>
          </w:p>
        </w:tc>
        <w:tc>
          <w:tcPr>
            <w:tcW w:w="3958" w:type="dxa"/>
            <w:tcBorders>
              <w:tl2br w:val="nil"/>
              <w:tr2bl w:val="nil"/>
            </w:tcBorders>
            <w:vAlign w:val="center"/>
          </w:tcPr>
          <w:p w14:paraId="3E7EB99C" w14:textId="326492AB" w:rsidR="006163E3" w:rsidRPr="00A8350C" w:rsidRDefault="00260AF9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0AF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GCTTGTCACTCGAATTTTGAGA</w:t>
            </w:r>
          </w:p>
        </w:tc>
      </w:tr>
      <w:tr w:rsidR="006163E3" w:rsidRPr="00C51FF9" w14:paraId="2FBF8536" w14:textId="77777777" w:rsidTr="003D0D5F">
        <w:trPr>
          <w:trHeight w:val="342"/>
        </w:trPr>
        <w:tc>
          <w:tcPr>
            <w:tcW w:w="1166" w:type="dxa"/>
          </w:tcPr>
          <w:p w14:paraId="381EC3C8" w14:textId="730CA44D" w:rsidR="006163E3" w:rsidRPr="00A8350C" w:rsidRDefault="00FD78D0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ctb</w:t>
            </w:r>
            <w:proofErr w:type="spellEnd"/>
          </w:p>
        </w:tc>
        <w:tc>
          <w:tcPr>
            <w:tcW w:w="3495" w:type="dxa"/>
          </w:tcPr>
          <w:p w14:paraId="0F499E1C" w14:textId="247BC204" w:rsidR="006163E3" w:rsidRPr="00A8350C" w:rsidRDefault="00950ECD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bookmarkStart w:id="0" w:name="OLE_LINK1"/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TATGCTCTCCCTCACGCCATCC</w:t>
            </w:r>
            <w:bookmarkEnd w:id="0"/>
          </w:p>
        </w:tc>
        <w:tc>
          <w:tcPr>
            <w:tcW w:w="3958" w:type="dxa"/>
          </w:tcPr>
          <w:p w14:paraId="16435278" w14:textId="29F18DB0" w:rsidR="006163E3" w:rsidRPr="00A8350C" w:rsidRDefault="00950ECD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GTCACGCACGATTTCCCTCTCAG</w:t>
            </w:r>
          </w:p>
        </w:tc>
      </w:tr>
      <w:tr w:rsidR="006163E3" w:rsidRPr="00C51FF9" w14:paraId="3264AE2C" w14:textId="77777777" w:rsidTr="00A8350C">
        <w:trPr>
          <w:trHeight w:val="342"/>
        </w:trPr>
        <w:tc>
          <w:tcPr>
            <w:tcW w:w="1166" w:type="dxa"/>
            <w:tcBorders>
              <w:bottom w:val="single" w:sz="6" w:space="0" w:color="auto"/>
            </w:tcBorders>
          </w:tcPr>
          <w:p w14:paraId="61662442" w14:textId="394334FF" w:rsidR="006163E3" w:rsidRPr="00A8350C" w:rsidRDefault="006163E3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8350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ZO1</w:t>
            </w:r>
          </w:p>
        </w:tc>
        <w:tc>
          <w:tcPr>
            <w:tcW w:w="3495" w:type="dxa"/>
            <w:tcBorders>
              <w:bottom w:val="single" w:sz="6" w:space="0" w:color="auto"/>
            </w:tcBorders>
            <w:vAlign w:val="center"/>
          </w:tcPr>
          <w:p w14:paraId="2689E84C" w14:textId="5D9F34AA" w:rsidR="006163E3" w:rsidRPr="00A8350C" w:rsidRDefault="00260AF9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0AF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TGTCAGGCATTGGCTAGAGGTTC</w:t>
            </w:r>
          </w:p>
        </w:tc>
        <w:tc>
          <w:tcPr>
            <w:tcW w:w="3958" w:type="dxa"/>
            <w:tcBorders>
              <w:bottom w:val="single" w:sz="6" w:space="0" w:color="auto"/>
            </w:tcBorders>
            <w:vAlign w:val="center"/>
          </w:tcPr>
          <w:p w14:paraId="13A169CE" w14:textId="223B1EC1" w:rsidR="006163E3" w:rsidRPr="00A8350C" w:rsidRDefault="00260AF9" w:rsidP="00A8350C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60AF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GGCCAAGGCCATAATAAACTTTGAG</w:t>
            </w:r>
          </w:p>
        </w:tc>
      </w:tr>
    </w:tbl>
    <w:p w14:paraId="6FA6D481" w14:textId="77777777" w:rsidR="004649A4" w:rsidRPr="006163E3" w:rsidRDefault="004649A4" w:rsidP="000D1F28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</w:pPr>
    </w:p>
    <w:p w14:paraId="0FB8C32D" w14:textId="77777777" w:rsidR="004649A4" w:rsidRDefault="004649A4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br w:type="page"/>
      </w:r>
    </w:p>
    <w:p w14:paraId="25BCF1D2" w14:textId="29747D93" w:rsidR="000D1F28" w:rsidRDefault="000D1F28" w:rsidP="000D1F28">
      <w:pPr>
        <w:widowControl/>
        <w:jc w:val="left"/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lastRenderedPageBreak/>
        <w:t xml:space="preserve">Supplementary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18"/>
          <w:szCs w:val="18"/>
          <w:lang w:bidi="ar"/>
        </w:rPr>
        <w:t>Table</w:t>
      </w:r>
      <w:r w:rsidR="00BA407E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2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: The alpha diversity of the FMT-</w:t>
      </w:r>
      <w:proofErr w:type="spellStart"/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Lpr</w:t>
      </w:r>
      <w:proofErr w:type="spellEnd"/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, FMT-</w:t>
      </w:r>
      <w:proofErr w:type="spellStart"/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Mpj</w:t>
      </w:r>
      <w:proofErr w:type="spellEnd"/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 xml:space="preserve"> and FMT-PBS mice at different time points.</w:t>
      </w:r>
    </w:p>
    <w:tbl>
      <w:tblPr>
        <w:tblpPr w:leftFromText="180" w:rightFromText="180" w:vertAnchor="page" w:horzAnchor="page" w:tblpX="960" w:tblpY="2179"/>
        <w:tblOverlap w:val="never"/>
        <w:tblW w:w="9921" w:type="dxa"/>
        <w:tblLayout w:type="fixed"/>
        <w:tblLook w:val="04A0" w:firstRow="1" w:lastRow="0" w:firstColumn="1" w:lastColumn="0" w:noHBand="0" w:noVBand="1"/>
      </w:tblPr>
      <w:tblGrid>
        <w:gridCol w:w="976"/>
        <w:gridCol w:w="501"/>
        <w:gridCol w:w="1659"/>
        <w:gridCol w:w="1652"/>
        <w:gridCol w:w="1745"/>
        <w:gridCol w:w="1129"/>
        <w:gridCol w:w="1099"/>
        <w:gridCol w:w="1160"/>
      </w:tblGrid>
      <w:tr w:rsidR="000D1F28" w14:paraId="4483450E" w14:textId="77777777" w:rsidTr="004D1F5D">
        <w:trPr>
          <w:trHeight w:val="929"/>
        </w:trPr>
        <w:tc>
          <w:tcPr>
            <w:tcW w:w="9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C95C68D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Estimators</w:t>
            </w:r>
          </w:p>
        </w:tc>
        <w:tc>
          <w:tcPr>
            <w:tcW w:w="5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8EEF113" w14:textId="77777777" w:rsidR="000D1F28" w:rsidRDefault="000D1F28" w:rsidP="004D1F5D">
            <w:pPr>
              <w:widowControl/>
              <w:ind w:firstLineChars="200" w:firstLine="32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1A36EA7" w14:textId="77777777" w:rsidR="000D1F28" w:rsidRDefault="000D1F28" w:rsidP="004D1F5D">
            <w:pPr>
              <w:widowControl/>
              <w:ind w:firstLineChars="200" w:firstLine="32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FMT-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Lpr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 </w:t>
            </w:r>
          </w:p>
          <w:p w14:paraId="75D89CCF" w14:textId="77777777" w:rsidR="000D1F28" w:rsidRDefault="000D1F28" w:rsidP="004D1F5D">
            <w:pPr>
              <w:widowControl/>
              <w:ind w:firstLineChars="200" w:firstLine="32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Mean±Sd</w:t>
            </w:r>
            <w:proofErr w:type="spellEnd"/>
          </w:p>
        </w:tc>
        <w:tc>
          <w:tcPr>
            <w:tcW w:w="16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204AE7C" w14:textId="77777777" w:rsidR="000D1F28" w:rsidRDefault="000D1F28" w:rsidP="004D1F5D">
            <w:pPr>
              <w:widowControl/>
              <w:ind w:firstLineChars="200" w:firstLine="32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FMT-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Lpr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 </w:t>
            </w:r>
          </w:p>
          <w:p w14:paraId="58A67EAC" w14:textId="77777777" w:rsidR="000D1F28" w:rsidRDefault="000D1F28" w:rsidP="004D1F5D">
            <w:pPr>
              <w:widowControl/>
              <w:ind w:firstLineChars="200" w:firstLine="32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Mean±Sd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 </w:t>
            </w:r>
          </w:p>
        </w:tc>
        <w:tc>
          <w:tcPr>
            <w:tcW w:w="17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6566C19" w14:textId="77777777" w:rsidR="000D1F28" w:rsidRDefault="000D1F28" w:rsidP="004D1F5D">
            <w:pPr>
              <w:widowControl/>
              <w:ind w:firstLineChars="200" w:firstLine="32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FMT-PBS  </w:t>
            </w:r>
          </w:p>
          <w:p w14:paraId="3C7DA5DE" w14:textId="77777777" w:rsidR="000D1F28" w:rsidRDefault="000D1F28" w:rsidP="004D1F5D">
            <w:pPr>
              <w:widowControl/>
              <w:ind w:firstLineChars="200" w:firstLine="32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Mean±Sd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  <w:tc>
          <w:tcPr>
            <w:tcW w:w="112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B5104A0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P value</w:t>
            </w:r>
          </w:p>
          <w:p w14:paraId="2E2B32D6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Lpr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VS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Mpj</w:t>
            </w:r>
            <w:proofErr w:type="spellEnd"/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A4A04DF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P value</w:t>
            </w:r>
          </w:p>
          <w:p w14:paraId="14A9C3A5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Lpr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VS PBS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FC3423E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P value</w:t>
            </w:r>
          </w:p>
          <w:p w14:paraId="10D1324C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Mpj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VS PBS</w:t>
            </w:r>
          </w:p>
        </w:tc>
      </w:tr>
      <w:tr w:rsidR="000D1F28" w14:paraId="2881A1ED" w14:textId="77777777" w:rsidTr="004D1F5D">
        <w:trPr>
          <w:trHeight w:val="299"/>
        </w:trPr>
        <w:tc>
          <w:tcPr>
            <w:tcW w:w="976" w:type="dxa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FD13CE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  <w:p w14:paraId="59EDD15A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shannon</w:t>
            </w:r>
            <w:proofErr w:type="spellEnd"/>
          </w:p>
          <w:p w14:paraId="13854BEE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EA1F4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T1</w:t>
            </w:r>
          </w:p>
        </w:tc>
        <w:tc>
          <w:tcPr>
            <w:tcW w:w="16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80C31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2.0956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0.34991</w:t>
            </w:r>
          </w:p>
        </w:tc>
        <w:tc>
          <w:tcPr>
            <w:tcW w:w="165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8AC0F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1.992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0.30401</w:t>
            </w:r>
          </w:p>
        </w:tc>
        <w:tc>
          <w:tcPr>
            <w:tcW w:w="17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DA9BF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2.1492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0.24198</w:t>
            </w:r>
          </w:p>
        </w:tc>
        <w:tc>
          <w:tcPr>
            <w:tcW w:w="112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5C640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0.3787</w:t>
            </w: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35220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27D67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0.4068</w:t>
            </w:r>
          </w:p>
        </w:tc>
      </w:tr>
      <w:tr w:rsidR="000D1F28" w14:paraId="7A736F56" w14:textId="77777777" w:rsidTr="004D1F5D">
        <w:trPr>
          <w:trHeight w:val="310"/>
        </w:trPr>
        <w:tc>
          <w:tcPr>
            <w:tcW w:w="97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2DBBD8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C1088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T2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2FAB0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4.2713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0.23541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7FE23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4.4215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0.2808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D7A80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0.15854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16F04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0.3072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CE995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9E002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0.5914</w:t>
            </w:r>
          </w:p>
        </w:tc>
      </w:tr>
      <w:tr w:rsidR="000D1F28" w14:paraId="330B0BEA" w14:textId="77777777" w:rsidTr="004D1F5D">
        <w:trPr>
          <w:trHeight w:val="310"/>
        </w:trPr>
        <w:tc>
          <w:tcPr>
            <w:tcW w:w="97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32270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D079D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T3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A0593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4.3323±0.28202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4B5D7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4.4011±0.24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0BFFD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4.4061±0.3021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2204E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0.6472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E308C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92707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0.8836</w:t>
            </w:r>
          </w:p>
        </w:tc>
      </w:tr>
      <w:tr w:rsidR="000D1F28" w14:paraId="1E678CAA" w14:textId="77777777" w:rsidTr="004D1F5D">
        <w:trPr>
          <w:trHeight w:val="376"/>
        </w:trPr>
        <w:tc>
          <w:tcPr>
            <w:tcW w:w="9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D4D7B7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simpson</w:t>
            </w:r>
            <w:proofErr w:type="spellEnd"/>
          </w:p>
          <w:p w14:paraId="05645ACE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  <w:p w14:paraId="75FC43B6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E83C4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T1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1F0B6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0.22336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0.10315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C4F49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0.24139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0.086449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A5CD7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0.20985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0.05649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87C38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0.6985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26190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59666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0.5914</w:t>
            </w:r>
          </w:p>
        </w:tc>
      </w:tr>
      <w:tr w:rsidR="000D1F28" w14:paraId="5FD1B9F1" w14:textId="77777777" w:rsidTr="004D1F5D">
        <w:trPr>
          <w:trHeight w:val="333"/>
        </w:trPr>
        <w:tc>
          <w:tcPr>
            <w:tcW w:w="97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8C25C9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24331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T2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8B153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0.039434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0.011804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7A72D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0.035567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0.019265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54403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0.030695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0.0072916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EF8AF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0.3787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74A5C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0.07009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C7DC6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0.6605</w:t>
            </w:r>
          </w:p>
        </w:tc>
      </w:tr>
      <w:tr w:rsidR="000D1F28" w14:paraId="528B2387" w14:textId="77777777" w:rsidTr="004D1F5D">
        <w:trPr>
          <w:trHeight w:val="476"/>
        </w:trPr>
        <w:tc>
          <w:tcPr>
            <w:tcW w:w="97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7486B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1F0A2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T3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966CC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0.040438±0.011916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961D3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0.035598±0.012036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A9A98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0.033944±0.015862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982E1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0.5035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ab/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EAB10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0.2048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53691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0.5914</w:t>
            </w:r>
          </w:p>
        </w:tc>
      </w:tr>
      <w:tr w:rsidR="000D1F28" w14:paraId="34F3E521" w14:textId="77777777" w:rsidTr="004D1F5D">
        <w:trPr>
          <w:trHeight w:val="390"/>
        </w:trPr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EDD7E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chao</w:t>
            </w:r>
          </w:p>
          <w:p w14:paraId="06E3F063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  <w:p w14:paraId="7189AF9F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366AA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T1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663FF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161.65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71.182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6F81E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83.373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37.57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95F81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90.36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32.393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1B214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0.002765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9776B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0.006588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708A7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0.4347</w:t>
            </w:r>
          </w:p>
        </w:tc>
      </w:tr>
      <w:tr w:rsidR="000D1F28" w14:paraId="3B4589C3" w14:textId="77777777" w:rsidTr="004D1F5D">
        <w:trPr>
          <w:trHeight w:val="365"/>
        </w:trPr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A0380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4F72E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T2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B6399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644.7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51.922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8ADC9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681.75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22.509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FE39E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659.57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36.808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BF7F1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0.05281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3C6B3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A74F4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0.1571</w:t>
            </w:r>
          </w:p>
        </w:tc>
      </w:tr>
      <w:tr w:rsidR="000D1F28" w14:paraId="734C798F" w14:textId="77777777" w:rsidTr="004D1F5D">
        <w:trPr>
          <w:trHeight w:val="385"/>
        </w:trPr>
        <w:tc>
          <w:tcPr>
            <w:tcW w:w="976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5C2C9F7" w14:textId="77777777" w:rsidR="000D1F28" w:rsidRDefault="000D1F28" w:rsidP="004D1F5D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CCAF78D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T3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87A894" w14:textId="77777777" w:rsidR="000D1F28" w:rsidRDefault="000D1F28" w:rsidP="004D1F5D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638.63±50.02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5AECC3" w14:textId="77777777" w:rsidR="000D1F28" w:rsidRDefault="000D1F28" w:rsidP="004D1F5D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661.87±41.829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739DB1D" w14:textId="77777777" w:rsidR="000D1F28" w:rsidRDefault="000D1F28" w:rsidP="004D1F5D">
            <w:pPr>
              <w:widowControl/>
              <w:textAlignment w:val="bottom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646.32±34.204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197E57E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0.5974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ab/>
            </w:r>
          </w:p>
        </w:tc>
        <w:tc>
          <w:tcPr>
            <w:tcW w:w="10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B4BD34A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0.7172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6F5806B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0.4068</w:t>
            </w:r>
          </w:p>
        </w:tc>
      </w:tr>
    </w:tbl>
    <w:p w14:paraId="57E06A58" w14:textId="77777777" w:rsidR="000D1F28" w:rsidRDefault="000D1F28" w:rsidP="000D1F28"/>
    <w:p w14:paraId="575C9480" w14:textId="77777777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>T</w:t>
      </w:r>
      <w:r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>1: the first week after the intraperitoneal injection of the pristane.</w:t>
      </w:r>
    </w:p>
    <w:p w14:paraId="15B9C6DF" w14:textId="77777777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>T2: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>the 5th month, the time point when the urine protein levels started to elevate.</w:t>
      </w:r>
    </w:p>
    <w:p w14:paraId="130F20B9" w14:textId="724DAC0D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>T3: the 9th month, at the end of the experiment.</w:t>
      </w:r>
    </w:p>
    <w:p w14:paraId="28CE67F5" w14:textId="794CBDFD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10219391" w14:textId="37FE197A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2A243237" w14:textId="71737156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74CFD851" w14:textId="55861638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140F5476" w14:textId="22924462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6056362C" w14:textId="787AF62B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2042C8A2" w14:textId="5C9743B6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320D9467" w14:textId="610579B8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2A1B7AC9" w14:textId="6654F188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63C2CD43" w14:textId="506154F6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41053716" w14:textId="6CBC5806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1089BC98" w14:textId="6D425DDD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2617D50F" w14:textId="30B0E989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0DFBFD3F" w14:textId="59624A2F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2AC4DB72" w14:textId="434906C3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63955116" w14:textId="50B3D699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1E3C8F04" w14:textId="298BE30B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7691F69B" w14:textId="6F0D41DB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6AA47427" w14:textId="0F8BD39B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0241AB6B" w14:textId="51E698B3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167CF37B" w14:textId="3A64BEBB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45F5CD0C" w14:textId="57D19C52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1F66E2F6" w14:textId="795DC94F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1E00D277" w14:textId="77777777" w:rsid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79C3DB34" w14:textId="75024B36" w:rsidR="000D1F28" w:rsidRDefault="000D1F28" w:rsidP="000D1F28"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lastRenderedPageBreak/>
        <w:t xml:space="preserve">Supplementary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18"/>
          <w:szCs w:val="18"/>
          <w:lang w:bidi="ar"/>
        </w:rPr>
        <w:t>Table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 xml:space="preserve"> </w:t>
      </w:r>
      <w:r w:rsidR="00BA407E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3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. The significant differentiated metabolites with annotations in the KEGG databases in the pairwise comparisons among the FMT-</w:t>
      </w:r>
      <w:proofErr w:type="spellStart"/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Lpr</w:t>
      </w:r>
      <w:proofErr w:type="spellEnd"/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, FMT-</w:t>
      </w:r>
      <w:proofErr w:type="spellStart"/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Mpj</w:t>
      </w:r>
      <w:proofErr w:type="spellEnd"/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 xml:space="preserve"> and FMT-PBS mice.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3439"/>
        <w:gridCol w:w="2328"/>
      </w:tblGrid>
      <w:tr w:rsidR="000D1F28" w14:paraId="425FC1E0" w14:textId="77777777" w:rsidTr="004D1F5D">
        <w:tc>
          <w:tcPr>
            <w:tcW w:w="2652" w:type="dxa"/>
            <w:tcBorders>
              <w:top w:val="single" w:sz="4" w:space="0" w:color="auto"/>
              <w:bottom w:val="single" w:sz="4" w:space="0" w:color="auto"/>
            </w:tcBorders>
          </w:tcPr>
          <w:p w14:paraId="69BD57D8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FMT-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VS FMT-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Mpj</w:t>
            </w:r>
            <w:proofErr w:type="spellEnd"/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14:paraId="1FDFE059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FMT-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Lpr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VS FMT-PBS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6AAE78DE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FMT-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Mpj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VS FMT-PBS</w:t>
            </w:r>
          </w:p>
        </w:tc>
      </w:tr>
      <w:tr w:rsidR="000D1F28" w14:paraId="3680CBBD" w14:textId="77777777" w:rsidTr="004D1F5D">
        <w:tc>
          <w:tcPr>
            <w:tcW w:w="2652" w:type="dxa"/>
            <w:tcBorders>
              <w:top w:val="single" w:sz="4" w:space="0" w:color="auto"/>
            </w:tcBorders>
          </w:tcPr>
          <w:p w14:paraId="6E9D976C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L-Glutamate</w:t>
            </w:r>
          </w:p>
          <w:p w14:paraId="2EC6FD67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Choline</w:t>
            </w:r>
          </w:p>
          <w:p w14:paraId="22F412F0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Hypoxanthine</w:t>
            </w:r>
          </w:p>
          <w:p w14:paraId="088755B6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Pantothenic Acid</w:t>
            </w:r>
          </w:p>
          <w:p w14:paraId="4AEFD666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Uridine</w:t>
            </w:r>
          </w:p>
          <w:p w14:paraId="6E00D221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Isonicotinic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acid</w:t>
            </w:r>
          </w:p>
          <w:p w14:paraId="308A3C57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LysoPC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18:0)</w:t>
            </w:r>
          </w:p>
          <w:p w14:paraId="4239B54A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7-dehydrocholesterol</w:t>
            </w:r>
          </w:p>
          <w:p w14:paraId="3AECB000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3-ketosphinganine</w:t>
            </w:r>
          </w:p>
          <w:p w14:paraId="2528BADB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4-Hydroxy-L-glutamic acid</w:t>
            </w:r>
          </w:p>
          <w:p w14:paraId="269528A5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L-Tyrosine</w:t>
            </w:r>
          </w:p>
          <w:p w14:paraId="4345078D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Prenyl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glucoside</w:t>
            </w:r>
          </w:p>
          <w:p w14:paraId="4A3F7C3F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Stearoylsphingosine</w:t>
            </w:r>
            <w:proofErr w:type="spellEnd"/>
          </w:p>
          <w:p w14:paraId="008E566E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Hydrocortisone cypionate</w:t>
            </w:r>
          </w:p>
          <w:p w14:paraId="6F966FC2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Glucosamine</w:t>
            </w:r>
          </w:p>
          <w:p w14:paraId="794A4F59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Phaseolic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acid</w:t>
            </w:r>
          </w:p>
          <w:p w14:paraId="32D30809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12S-HHT</w:t>
            </w:r>
          </w:p>
          <w:p w14:paraId="64E8211A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LysoPC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(P-18:1(9Z))</w:t>
            </w:r>
          </w:p>
          <w:p w14:paraId="384AC880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Ricinoleic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acid</w:t>
            </w:r>
          </w:p>
          <w:p w14:paraId="27FA991D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Enterodiol</w:t>
            </w:r>
            <w:proofErr w:type="spellEnd"/>
          </w:p>
          <w:p w14:paraId="53D0B35E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Gamma-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Glutamylglutamic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acid</w:t>
            </w:r>
          </w:p>
          <w:p w14:paraId="087E0215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Acetyl-DL-Leucine</w:t>
            </w:r>
          </w:p>
          <w:p w14:paraId="65228671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LysoPC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20:0)</w:t>
            </w:r>
          </w:p>
          <w:p w14:paraId="788C7A55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Asparagoside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</w:p>
          <w:p w14:paraId="403E148D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3-Hydroxypicolinic acid</w:t>
            </w:r>
          </w:p>
          <w:p w14:paraId="28A740DD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S,E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)-Zearalenone</w:t>
            </w:r>
          </w:p>
          <w:p w14:paraId="33701762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Porphobilinogen</w:t>
            </w:r>
          </w:p>
          <w:p w14:paraId="6E3DCDCF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Lacto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biose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I</w:t>
            </w:r>
          </w:p>
          <w:p w14:paraId="540D7BC7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N-(2-Phenylethyl)-acetamide</w:t>
            </w:r>
          </w:p>
        </w:tc>
        <w:tc>
          <w:tcPr>
            <w:tcW w:w="3439" w:type="dxa"/>
            <w:tcBorders>
              <w:top w:val="single" w:sz="4" w:space="0" w:color="auto"/>
            </w:tcBorders>
          </w:tcPr>
          <w:p w14:paraId="24526B9E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L-Isoleucine</w:t>
            </w:r>
          </w:p>
          <w:p w14:paraId="08F75C93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Dihydrocoumarin</w:t>
            </w:r>
            <w:proofErr w:type="spellEnd"/>
          </w:p>
          <w:p w14:paraId="14A73485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Choline</w:t>
            </w:r>
          </w:p>
          <w:p w14:paraId="6D967FDF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Piperidine</w:t>
            </w:r>
          </w:p>
          <w:p w14:paraId="41B478A3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Pantothenic Acid</w:t>
            </w:r>
          </w:p>
          <w:p w14:paraId="4384CAF9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L-Valine</w:t>
            </w:r>
          </w:p>
          <w:p w14:paraId="586B906A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4-Imidazolone-5-propionic acid</w:t>
            </w:r>
          </w:p>
          <w:p w14:paraId="31902A2B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Traumatic Acid</w:t>
            </w:r>
          </w:p>
          <w:p w14:paraId="02AE9089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Prenyl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glucoside</w:t>
            </w:r>
          </w:p>
          <w:p w14:paraId="7DEB943C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2,3-Dihydroxybenzoic acid</w:t>
            </w:r>
          </w:p>
          <w:p w14:paraId="51A2B20B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2-Isopropylmalic acid</w:t>
            </w:r>
          </w:p>
          <w:p w14:paraId="69951E4B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6-Methoxymellein</w:t>
            </w:r>
          </w:p>
          <w:p w14:paraId="18B81C55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N,N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-Dihydroxy-L-phenylalanine</w:t>
            </w:r>
          </w:p>
          <w:p w14:paraId="6A23B0BC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N-Alpha-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acetyllysine</w:t>
            </w:r>
            <w:proofErr w:type="spellEnd"/>
          </w:p>
          <w:p w14:paraId="763FFD8D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2-Hexaprenyl-6-methoxyphenol</w:t>
            </w:r>
          </w:p>
          <w:p w14:paraId="0FEF0196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Acetyl-DL-Leucine</w:t>
            </w:r>
          </w:p>
          <w:p w14:paraId="5F1C989A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12S-HHT</w:t>
            </w:r>
          </w:p>
          <w:p w14:paraId="6717463A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Feruloylputrescine</w:t>
            </w:r>
            <w:proofErr w:type="spellEnd"/>
          </w:p>
          <w:p w14:paraId="02EE09B3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Acetyl-L-tyrosine</w:t>
            </w:r>
          </w:p>
          <w:p w14:paraId="00F6B75A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1-Methylhistidine</w:t>
            </w:r>
          </w:p>
          <w:p w14:paraId="13E4A854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Asparagoside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A</w:t>
            </w:r>
          </w:p>
          <w:p w14:paraId="461A6491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Deoxycholic acid 3-glucuronide</w:t>
            </w:r>
          </w:p>
          <w:p w14:paraId="7D90F561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5-Acetamidovalerate</w:t>
            </w:r>
          </w:p>
          <w:p w14:paraId="3D22936F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Lacto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-N-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biose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I</w:t>
            </w:r>
          </w:p>
          <w:p w14:paraId="727ED347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7alpha-Hydroxy-3-oxo-4-cholestenoate</w:t>
            </w:r>
          </w:p>
          <w:p w14:paraId="067C2F5A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3-Carboxy-4-methoxy-N-methyl-2-pyridone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14:paraId="65313A2D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Linoleoyl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Ethanolamide</w:t>
            </w:r>
            <w:proofErr w:type="spellEnd"/>
          </w:p>
          <w:p w14:paraId="2C91D02D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Dihydrocoumarin</w:t>
            </w:r>
            <w:proofErr w:type="spellEnd"/>
          </w:p>
          <w:p w14:paraId="70EC238A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L-Valine</w:t>
            </w:r>
          </w:p>
          <w:p w14:paraId="2E1C5321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Drostanolone</w:t>
            </w:r>
            <w:proofErr w:type="spellEnd"/>
          </w:p>
          <w:p w14:paraId="0FADE558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4-Imidazolone-5-propionic acid</w:t>
            </w:r>
          </w:p>
          <w:p w14:paraId="1D4417F8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7-dehydrocholesterol</w:t>
            </w:r>
          </w:p>
          <w:p w14:paraId="58584502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LysoPC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20:4(5Z,8Z,11Z,14Z))</w:t>
            </w:r>
          </w:p>
          <w:p w14:paraId="4D5C353E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Traumatic Acid</w:t>
            </w:r>
          </w:p>
          <w:p w14:paraId="65736B5B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LysoPC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20:3(5Z,8Z,11Z))</w:t>
            </w:r>
          </w:p>
          <w:p w14:paraId="17EA681D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L-Threonine</w:t>
            </w:r>
          </w:p>
          <w:p w14:paraId="16A8E326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L-Histidine</w:t>
            </w:r>
          </w:p>
          <w:p w14:paraId="681EEEA3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4-Hydroxy-L-glutamic acid</w:t>
            </w:r>
          </w:p>
          <w:p w14:paraId="05B5C826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Caryophyllene epoxide</w:t>
            </w:r>
          </w:p>
          <w:p w14:paraId="29CC009F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Feruloylputrescine</w:t>
            </w:r>
            <w:proofErr w:type="spellEnd"/>
          </w:p>
          <w:p w14:paraId="12408AB0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Ricinoleic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acid</w:t>
            </w:r>
          </w:p>
          <w:p w14:paraId="51153AE2" w14:textId="77777777" w:rsidR="000D1F28" w:rsidRDefault="000D1F28" w:rsidP="004D1F5D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Indole-3-carboxaldehyde</w:t>
            </w:r>
          </w:p>
        </w:tc>
      </w:tr>
    </w:tbl>
    <w:p w14:paraId="0614F11F" w14:textId="77777777" w:rsidR="000D1F28" w:rsidRDefault="000D1F28" w:rsidP="000D1F28"/>
    <w:p w14:paraId="6C72F578" w14:textId="77777777" w:rsidR="000D1F28" w:rsidRDefault="000D1F28" w:rsidP="000D1F28"/>
    <w:p w14:paraId="113FFA2D" w14:textId="77777777" w:rsidR="000D1F28" w:rsidRDefault="000D1F28" w:rsidP="000D1F28"/>
    <w:p w14:paraId="5E6D544E" w14:textId="77777777" w:rsidR="000D1F28" w:rsidRDefault="000D1F28" w:rsidP="000D1F28"/>
    <w:p w14:paraId="23482AE0" w14:textId="77777777" w:rsidR="000D1F28" w:rsidRDefault="000D1F28" w:rsidP="000D1F28"/>
    <w:p w14:paraId="22A1947D" w14:textId="77777777" w:rsidR="000D1F28" w:rsidRDefault="000D1F28" w:rsidP="000D1F28"/>
    <w:p w14:paraId="081ABB7B" w14:textId="77777777" w:rsidR="000D1F28" w:rsidRPr="000D1F28" w:rsidRDefault="000D1F28" w:rsidP="000D1F28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4667062A" w14:textId="77777777" w:rsidR="000D1F28" w:rsidRDefault="000D1F28" w:rsidP="000D1F28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</w:pPr>
    </w:p>
    <w:p w14:paraId="7E7A0826" w14:textId="56E3CD5D" w:rsidR="007E2AAF" w:rsidRDefault="003247D2">
      <w:r>
        <w:rPr>
          <w:noProof/>
        </w:rPr>
        <w:lastRenderedPageBreak/>
        <w:drawing>
          <wp:inline distT="0" distB="0" distL="0" distR="0" wp14:anchorId="2475D29C" wp14:editId="571D71DA">
            <wp:extent cx="5135245" cy="6442710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rcRect l="2522" t="1959" r="-1" b="11569"/>
                    <a:stretch>
                      <a:fillRect/>
                    </a:stretch>
                  </pic:blipFill>
                  <pic:spPr>
                    <a:xfrm>
                      <a:off x="0" y="0"/>
                      <a:ext cx="5135997" cy="64436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7833B" w14:textId="77777777" w:rsidR="007E2AAF" w:rsidRDefault="003247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Figure 1. </w:t>
      </w:r>
      <w:bookmarkStart w:id="1" w:name="_Hlk82768199"/>
      <w:r>
        <w:rPr>
          <w:rFonts w:ascii="Times New Roman" w:hAnsi="Times New Roman" w:cs="Times New Roman"/>
        </w:rPr>
        <w:t>(A) mRNA expression levels of the inflammatory cytokines in the kidney</w:t>
      </w:r>
      <w:bookmarkEnd w:id="1"/>
      <w:r>
        <w:rPr>
          <w:rFonts w:ascii="Times New Roman" w:hAnsi="Times New Roman" w:cs="Times New Roman"/>
        </w:rPr>
        <w:t xml:space="preserve"> (IL-6, TNF-α, IL-17a, IFN-γ). (B) Flow cytometric analysis of the lymphocyte percentages in the kidney. (C) Serum anti-dsDNA IgG quantified by ELISA. (D) Flow cytometric analysis of the Th1, Th2, Th17 percentages in the spleens and lymph nodes (SP: spleen; DLN: draining lymph node; MLN: mesentery lymph nodes; PP: </w:t>
      </w:r>
      <w:proofErr w:type="spellStart"/>
      <w:r>
        <w:rPr>
          <w:rFonts w:ascii="Times New Roman" w:hAnsi="Times New Roman" w:cs="Times New Roman"/>
        </w:rPr>
        <w:t>peyer’s</w:t>
      </w:r>
      <w:proofErr w:type="spellEnd"/>
      <w:r>
        <w:rPr>
          <w:rFonts w:ascii="Times New Roman" w:hAnsi="Times New Roman" w:cs="Times New Roman"/>
        </w:rPr>
        <w:t xml:space="preserve"> patch). *p &lt; 0.05.**p&lt;0.001.</w:t>
      </w:r>
    </w:p>
    <w:p w14:paraId="119237CB" w14:textId="77777777" w:rsidR="007E2AAF" w:rsidRDefault="003247D2">
      <w:pPr>
        <w:rPr>
          <w:rFonts w:ascii="Times New Roman" w:hAnsi="Times New Roman" w:cs="Times New Roman"/>
        </w:rPr>
      </w:pPr>
      <w:bookmarkStart w:id="2" w:name="_Hlk87989841"/>
      <w:r>
        <w:rPr>
          <w:rFonts w:ascii="Times New Roman" w:hAnsi="Times New Roman" w:cs="Times New Roman"/>
        </w:rPr>
        <w:t>FMT-</w:t>
      </w:r>
      <w:proofErr w:type="spellStart"/>
      <w:r>
        <w:rPr>
          <w:rFonts w:ascii="Times New Roman" w:hAnsi="Times New Roman" w:cs="Times New Roman"/>
        </w:rPr>
        <w:t>Lpr</w:t>
      </w:r>
      <w:proofErr w:type="spellEnd"/>
      <w:r>
        <w:rPr>
          <w:rFonts w:ascii="Times New Roman" w:hAnsi="Times New Roman" w:cs="Times New Roman"/>
        </w:rPr>
        <w:t>, n=10~11; FMT-</w:t>
      </w:r>
      <w:proofErr w:type="spellStart"/>
      <w:r>
        <w:rPr>
          <w:rFonts w:ascii="Times New Roman" w:hAnsi="Times New Roman" w:cs="Times New Roman"/>
        </w:rPr>
        <w:t>Mpj</w:t>
      </w:r>
      <w:proofErr w:type="spellEnd"/>
      <w:r>
        <w:rPr>
          <w:rFonts w:ascii="Times New Roman" w:hAnsi="Times New Roman" w:cs="Times New Roman"/>
        </w:rPr>
        <w:t>, n=9~10; FMT-PBS, n=6~7.</w:t>
      </w:r>
    </w:p>
    <w:bookmarkEnd w:id="2"/>
    <w:p w14:paraId="3173138E" w14:textId="77777777" w:rsidR="007E2AAF" w:rsidRDefault="003247D2">
      <w:r>
        <w:rPr>
          <w:noProof/>
        </w:rPr>
        <w:lastRenderedPageBreak/>
        <w:drawing>
          <wp:inline distT="0" distB="0" distL="0" distR="0" wp14:anchorId="1FA5A777" wp14:editId="31164FF5">
            <wp:extent cx="5274310" cy="586295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rcRect b="213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6313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1F9E4" w14:textId="77777777" w:rsidR="007E2AAF" w:rsidRDefault="007E2AAF"/>
    <w:p w14:paraId="7A9C685B" w14:textId="77777777" w:rsidR="007E2AAF" w:rsidRDefault="003247D2">
      <w:pPr>
        <w:rPr>
          <w:rFonts w:ascii="Times New Roman" w:hAnsi="Times New Roman" w:cs="Times New Roman"/>
        </w:rPr>
      </w:pPr>
      <w:bookmarkStart w:id="3" w:name="_Hlk75766021"/>
      <w:r>
        <w:rPr>
          <w:rFonts w:ascii="Times New Roman" w:hAnsi="Times New Roman" w:cs="Times New Roman"/>
          <w:b/>
          <w:bCs/>
        </w:rPr>
        <w:t>Supplementary Figure 2</w:t>
      </w:r>
      <w:bookmarkEnd w:id="3"/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mRNA expression levels of IL-6, IL-12a, IL-17a in the small intestine(A) and IL-12a, IL-17a in the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big intestine(B). Flow cytometric analysis of the ILC1, ILC2, ILC3 subsets percentages in the small intestine(C) and the big intestine(D). Flow cytometric analysis of the CD4+ and CD8+ cell percentages in the small intestine (E) and the big intestine(F). Flow cytometric analysis of the CD44+CD62L- cell percentages gated on the CD4+ T cell(G) and CD8+T cell(H). (Left: the small intestine; right: the big intestine). (I) Flow cytometric analysis of the CD11b percentages in the big intestine. (J) Flow cytometric analysis of the Ly6C-Ly6G+ and Ly6C+Ly6G- cell percentage gated on the CD11b+ cells in the big intestine. *p &lt; 0.05.**p&lt; 0.001. </w:t>
      </w:r>
      <w:bookmarkStart w:id="4" w:name="_Hlk87990051"/>
      <w:r>
        <w:rPr>
          <w:rFonts w:ascii="Times New Roman" w:hAnsi="Times New Roman" w:cs="Times New Roman"/>
        </w:rPr>
        <w:t>FMT-</w:t>
      </w:r>
      <w:proofErr w:type="spellStart"/>
      <w:r>
        <w:rPr>
          <w:rFonts w:ascii="Times New Roman" w:hAnsi="Times New Roman" w:cs="Times New Roman"/>
        </w:rPr>
        <w:t>Lpr</w:t>
      </w:r>
      <w:proofErr w:type="spellEnd"/>
      <w:r>
        <w:rPr>
          <w:rFonts w:ascii="Times New Roman" w:hAnsi="Times New Roman" w:cs="Times New Roman"/>
        </w:rPr>
        <w:t>, n=8~11; FMT-</w:t>
      </w:r>
      <w:proofErr w:type="spellStart"/>
      <w:r>
        <w:rPr>
          <w:rFonts w:ascii="Times New Roman" w:hAnsi="Times New Roman" w:cs="Times New Roman"/>
        </w:rPr>
        <w:t>Mpj</w:t>
      </w:r>
      <w:proofErr w:type="spellEnd"/>
      <w:r>
        <w:rPr>
          <w:rFonts w:ascii="Times New Roman" w:hAnsi="Times New Roman" w:cs="Times New Roman"/>
        </w:rPr>
        <w:t>, n=5~10; FMT-PBS, n=5~7.</w:t>
      </w:r>
      <w:bookmarkEnd w:id="4"/>
    </w:p>
    <w:p w14:paraId="5D5C64AA" w14:textId="77777777" w:rsidR="007E2AAF" w:rsidRDefault="007E2AAF"/>
    <w:p w14:paraId="3C8EC678" w14:textId="633E7584" w:rsidR="007E2AAF" w:rsidRPr="003247D2" w:rsidRDefault="003247D2">
      <w:pPr>
        <w:widowControl/>
        <w:jc w:val="left"/>
        <w:textAlignment w:val="bottom"/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</w:pPr>
      <w:bookmarkStart w:id="5" w:name="_Hlk76226985"/>
      <w:r>
        <w:rPr>
          <w:rFonts w:ascii="Times New Roman" w:eastAsia="宋体" w:hAnsi="Times New Roman" w:cs="Times New Roman"/>
          <w:b/>
          <w:bCs/>
          <w:noProof/>
          <w:color w:val="000000"/>
          <w:kern w:val="0"/>
          <w:sz w:val="18"/>
          <w:szCs w:val="18"/>
          <w:lang w:bidi="ar"/>
        </w:rPr>
        <w:lastRenderedPageBreak/>
        <w:drawing>
          <wp:inline distT="0" distB="0" distL="0" distR="0" wp14:anchorId="77B1FFA8" wp14:editId="45137B6B">
            <wp:extent cx="5274310" cy="754062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4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0B4F9" w14:textId="77777777" w:rsidR="007E2AAF" w:rsidRDefault="003247D2">
      <w:pPr>
        <w:widowControl/>
        <w:jc w:val="left"/>
        <w:textAlignment w:val="bottom"/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cs="Times New Roman"/>
          <w:b/>
          <w:bCs/>
        </w:rPr>
        <w:t xml:space="preserve">Supplementary Figure 3. </w:t>
      </w:r>
      <w:r>
        <w:rPr>
          <w:rFonts w:ascii="Times New Roman" w:hAnsi="Times New Roman" w:cs="Times New Roman"/>
        </w:rPr>
        <w:t>Representative flow diagram of gating for T cells, B cells, innate lymphoid cells (ILCs) as well as the mononuclear macrophage subsets</w:t>
      </w:r>
      <w:r>
        <w:rPr>
          <w:rFonts w:ascii="Times New Roman" w:hAnsi="Times New Roman" w:cs="Times New Roman" w:hint="eastAsia"/>
        </w:rPr>
        <w:t>.</w:t>
      </w:r>
    </w:p>
    <w:p w14:paraId="350B83F5" w14:textId="77777777" w:rsidR="007E2AAF" w:rsidRDefault="007E2AAF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15D21D22" w14:textId="77777777" w:rsidR="007E2AAF" w:rsidRDefault="007E2AAF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38B44DA3" w14:textId="77777777" w:rsidR="007E2AAF" w:rsidRDefault="007E2AAF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7813271A" w14:textId="77777777" w:rsidR="007E2AAF" w:rsidRDefault="007E2AAF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11CFF5D4" w14:textId="77777777" w:rsidR="007E2AAF" w:rsidRDefault="007E2AAF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14:paraId="72167059" w14:textId="77777777" w:rsidR="007E2AAF" w:rsidRDefault="007E2AAF">
      <w:pPr>
        <w:widowControl/>
        <w:ind w:firstLineChars="200" w:firstLine="360"/>
        <w:jc w:val="left"/>
        <w:textAlignment w:val="bottom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bookmarkEnd w:id="5"/>
    <w:p w14:paraId="61E0F839" w14:textId="77777777" w:rsidR="007E2AAF" w:rsidRDefault="003247D2">
      <w:r>
        <w:rPr>
          <w:noProof/>
        </w:rPr>
        <w:drawing>
          <wp:inline distT="0" distB="0" distL="0" distR="0" wp14:anchorId="1992C295" wp14:editId="2E3F8295">
            <wp:extent cx="5325110" cy="4352290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rcRect b="42210"/>
                    <a:stretch>
                      <a:fillRect/>
                    </a:stretch>
                  </pic:blipFill>
                  <pic:spPr>
                    <a:xfrm>
                      <a:off x="0" y="0"/>
                      <a:ext cx="5328380" cy="43549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F8025" w14:textId="77777777" w:rsidR="007E2AAF" w:rsidRDefault="003247D2">
      <w:pPr>
        <w:rPr>
          <w:rFonts w:ascii="Times New Roman" w:hAnsi="Times New Roman" w:cs="Times New Roman"/>
        </w:rPr>
      </w:pPr>
      <w:bookmarkStart w:id="6" w:name="_Hlk88472441"/>
      <w:r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(A) The </w:t>
      </w:r>
      <w:proofErr w:type="spellStart"/>
      <w:r>
        <w:rPr>
          <w:rFonts w:ascii="Times New Roman" w:hAnsi="Times New Roman" w:cs="Times New Roman"/>
        </w:rPr>
        <w:t>Calinski-Harabasz</w:t>
      </w:r>
      <w:proofErr w:type="spellEnd"/>
      <w:r>
        <w:rPr>
          <w:rFonts w:ascii="Times New Roman" w:hAnsi="Times New Roman" w:cs="Times New Roman"/>
        </w:rPr>
        <w:t xml:space="preserve"> index plot indicated two was the optimal number of clusters for the enterotypes.</w:t>
      </w:r>
      <w:bookmarkEnd w:id="6"/>
      <w:r>
        <w:rPr>
          <w:rFonts w:ascii="Times New Roman" w:hAnsi="Times New Roman" w:cs="Times New Roman"/>
        </w:rPr>
        <w:t xml:space="preserve"> (B) The compositions of the two enterotype in each group (blue: enterotype1, green: enterotype2). (C) Principal coordinate analysis (</w:t>
      </w:r>
      <w:proofErr w:type="spellStart"/>
      <w:r>
        <w:rPr>
          <w:rFonts w:ascii="Times New Roman" w:hAnsi="Times New Roman" w:cs="Times New Roman"/>
        </w:rPr>
        <w:t>PCoA</w:t>
      </w:r>
      <w:proofErr w:type="spellEnd"/>
      <w:r>
        <w:rPr>
          <w:rFonts w:ascii="Times New Roman" w:hAnsi="Times New Roman" w:cs="Times New Roman"/>
        </w:rPr>
        <w:t>) of the gut microbial community based on the metagenome data.</w:t>
      </w:r>
    </w:p>
    <w:p w14:paraId="1803D254" w14:textId="77777777" w:rsidR="007E2AAF" w:rsidRDefault="007E2AAF"/>
    <w:p w14:paraId="65A88D8C" w14:textId="31E85848" w:rsidR="007E2AAF" w:rsidRDefault="00EE1C9B">
      <w:r>
        <w:rPr>
          <w:noProof/>
        </w:rPr>
        <w:lastRenderedPageBreak/>
        <w:drawing>
          <wp:inline distT="0" distB="0" distL="0" distR="0" wp14:anchorId="53F899AE" wp14:editId="5B76BEB3">
            <wp:extent cx="5274310" cy="348267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3"/>
                    <a:stretch/>
                  </pic:blipFill>
                  <pic:spPr bwMode="auto">
                    <a:xfrm>
                      <a:off x="0" y="0"/>
                      <a:ext cx="5274310" cy="348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B1412" w14:textId="77777777" w:rsidR="007E2AAF" w:rsidRDefault="007E2AAF"/>
    <w:p w14:paraId="714DB2B4" w14:textId="1886BA61" w:rsidR="007E2AAF" w:rsidRDefault="003247D2">
      <w:pPr>
        <w:rPr>
          <w:rFonts w:ascii="Times New Roman" w:hAnsi="Times New Roman" w:cs="Times New Roman"/>
        </w:rPr>
      </w:pPr>
      <w:bookmarkStart w:id="7" w:name="_Hlk75871048"/>
      <w:r>
        <w:rPr>
          <w:rFonts w:ascii="Times New Roman" w:hAnsi="Times New Roman" w:cs="Times New Roman"/>
          <w:b/>
          <w:bCs/>
        </w:rPr>
        <w:t xml:space="preserve">Supplementary Figure 5. </w:t>
      </w:r>
      <w:r>
        <w:rPr>
          <w:rFonts w:ascii="Times New Roman" w:hAnsi="Times New Roman" w:cs="Times New Roman"/>
        </w:rPr>
        <w:t xml:space="preserve">Relative abundance of the </w:t>
      </w:r>
      <w:proofErr w:type="spellStart"/>
      <w:r>
        <w:rPr>
          <w:rFonts w:ascii="Times New Roman" w:hAnsi="Times New Roman" w:cs="Times New Roman"/>
        </w:rPr>
        <w:t>Candidatus_</w:t>
      </w:r>
      <w:proofErr w:type="gramStart"/>
      <w:r>
        <w:rPr>
          <w:rFonts w:ascii="Times New Roman" w:hAnsi="Times New Roman" w:cs="Times New Roman"/>
        </w:rPr>
        <w:t>Arthromitus</w:t>
      </w:r>
      <w:proofErr w:type="spellEnd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Adlercreutzia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Olsenella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Atopobium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Collinsella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Holdemania</w:t>
      </w:r>
      <w:proofErr w:type="spellEnd"/>
      <w:r>
        <w:rPr>
          <w:rFonts w:ascii="Times New Roman" w:hAnsi="Times New Roman" w:cs="Times New Roman"/>
        </w:rPr>
        <w:t>,  unclassified_f__</w:t>
      </w:r>
      <w:proofErr w:type="spellStart"/>
      <w:r>
        <w:rPr>
          <w:rFonts w:ascii="Times New Roman" w:hAnsi="Times New Roman" w:cs="Times New Roman"/>
        </w:rPr>
        <w:t>Coriobacteriaceae</w:t>
      </w:r>
      <w:proofErr w:type="spellEnd"/>
      <w:r>
        <w:rPr>
          <w:rFonts w:ascii="Times New Roman" w:hAnsi="Times New Roman" w:cs="Times New Roman"/>
        </w:rPr>
        <w:t xml:space="preserve">,  </w:t>
      </w:r>
      <w:proofErr w:type="spellStart"/>
      <w:r>
        <w:rPr>
          <w:rFonts w:ascii="Times New Roman" w:hAnsi="Times New Roman" w:cs="Times New Roman"/>
        </w:rPr>
        <w:t>Turicibacter</w:t>
      </w:r>
      <w:proofErr w:type="spellEnd"/>
      <w:r>
        <w:rPr>
          <w:rFonts w:ascii="Times New Roman" w:hAnsi="Times New Roman" w:cs="Times New Roman"/>
        </w:rPr>
        <w:t xml:space="preserve"> among three group. Data are shown as mean ± SD. *P &lt; 0.05.**p&lt;0.001. FMT-</w:t>
      </w:r>
      <w:proofErr w:type="spellStart"/>
      <w:r>
        <w:rPr>
          <w:rFonts w:ascii="Times New Roman" w:hAnsi="Times New Roman" w:cs="Times New Roman"/>
        </w:rPr>
        <w:t>Lpr</w:t>
      </w:r>
      <w:proofErr w:type="spellEnd"/>
      <w:r>
        <w:rPr>
          <w:rFonts w:ascii="Times New Roman" w:hAnsi="Times New Roman" w:cs="Times New Roman"/>
        </w:rPr>
        <w:t>, n=11; FMT-</w:t>
      </w:r>
      <w:proofErr w:type="spellStart"/>
      <w:r>
        <w:rPr>
          <w:rFonts w:ascii="Times New Roman" w:hAnsi="Times New Roman" w:cs="Times New Roman"/>
        </w:rPr>
        <w:t>Mpj</w:t>
      </w:r>
      <w:proofErr w:type="spellEnd"/>
      <w:r>
        <w:rPr>
          <w:rFonts w:ascii="Times New Roman" w:hAnsi="Times New Roman" w:cs="Times New Roman"/>
        </w:rPr>
        <w:t>, n=10; FMT-PBS, n=7.</w:t>
      </w:r>
    </w:p>
    <w:bookmarkEnd w:id="7"/>
    <w:p w14:paraId="4CCD9E1F" w14:textId="77777777" w:rsidR="007E2AAF" w:rsidRDefault="003247D2">
      <w:r>
        <w:rPr>
          <w:noProof/>
        </w:rPr>
        <w:lastRenderedPageBreak/>
        <w:drawing>
          <wp:inline distT="0" distB="0" distL="0" distR="0" wp14:anchorId="1C4CEE44" wp14:editId="2710F136">
            <wp:extent cx="4231640" cy="8201202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8" b="1679"/>
                    <a:stretch/>
                  </pic:blipFill>
                  <pic:spPr bwMode="auto">
                    <a:xfrm>
                      <a:off x="0" y="0"/>
                      <a:ext cx="4238588" cy="8214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7F97C" w14:textId="77777777" w:rsidR="007E2AAF" w:rsidRDefault="003247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Figure 6. </w:t>
      </w:r>
      <w:r>
        <w:rPr>
          <w:rFonts w:ascii="Times New Roman" w:hAnsi="Times New Roman" w:cs="Times New Roman"/>
        </w:rPr>
        <w:t>Bacterial taxa enriched per group shown by LDA score&gt; 2.0 at the species level.</w:t>
      </w:r>
    </w:p>
    <w:p w14:paraId="096AC4F2" w14:textId="77777777" w:rsidR="007E2AAF" w:rsidRDefault="003247D2">
      <w:r>
        <w:rPr>
          <w:noProof/>
        </w:rPr>
        <w:lastRenderedPageBreak/>
        <w:drawing>
          <wp:inline distT="0" distB="0" distL="0" distR="0" wp14:anchorId="70E02B48" wp14:editId="62E96263">
            <wp:extent cx="5273675" cy="3514725"/>
            <wp:effectExtent l="0" t="0" r="317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5160" cy="351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2228C" w14:textId="77777777" w:rsidR="007E2AAF" w:rsidRDefault="003247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Figure 7. </w:t>
      </w:r>
      <w:r>
        <w:rPr>
          <w:rFonts w:ascii="Times New Roman" w:hAnsi="Times New Roman" w:cs="Times New Roman"/>
        </w:rPr>
        <w:t>The VIP bubble plot showed the differential metabolites ordered by the VIP scores and the corresponding expression heatmap between the FMT-</w:t>
      </w:r>
      <w:proofErr w:type="spellStart"/>
      <w:r>
        <w:rPr>
          <w:rFonts w:ascii="Times New Roman" w:hAnsi="Times New Roman" w:cs="Times New Roman"/>
        </w:rPr>
        <w:t>Lpr</w:t>
      </w:r>
      <w:proofErr w:type="spellEnd"/>
      <w:r>
        <w:rPr>
          <w:rFonts w:ascii="Times New Roman" w:hAnsi="Times New Roman" w:cs="Times New Roman"/>
        </w:rPr>
        <w:t xml:space="preserve"> and FMT-</w:t>
      </w:r>
      <w:proofErr w:type="spellStart"/>
      <w:r>
        <w:rPr>
          <w:rFonts w:ascii="Times New Roman" w:hAnsi="Times New Roman" w:cs="Times New Roman"/>
        </w:rPr>
        <w:t>Mpj</w:t>
      </w:r>
      <w:proofErr w:type="spellEnd"/>
      <w:r>
        <w:rPr>
          <w:rFonts w:ascii="Times New Roman" w:hAnsi="Times New Roman" w:cs="Times New Roman"/>
        </w:rPr>
        <w:t xml:space="preserve">. The deeper the color is, the higher the level of the metabolite is. </w:t>
      </w:r>
    </w:p>
    <w:p w14:paraId="32C43C43" w14:textId="77777777" w:rsidR="007E2AAF" w:rsidRDefault="003247D2">
      <w:r>
        <w:rPr>
          <w:noProof/>
        </w:rPr>
        <w:drawing>
          <wp:inline distT="0" distB="0" distL="0" distR="0" wp14:anchorId="2E706C46" wp14:editId="29F67A05">
            <wp:extent cx="5273040" cy="3395345"/>
            <wp:effectExtent l="0" t="0" r="381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225" cy="339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8A34B" w14:textId="77777777" w:rsidR="007E2AAF" w:rsidRDefault="003247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Figure 8. </w:t>
      </w:r>
      <w:r>
        <w:rPr>
          <w:rFonts w:ascii="Times New Roman" w:hAnsi="Times New Roman" w:cs="Times New Roman"/>
        </w:rPr>
        <w:t>The VIP bubble plot showed the differential metabolites ordered by the VIP scores and the corresponding expression heatmap between the FMT-</w:t>
      </w:r>
      <w:proofErr w:type="spellStart"/>
      <w:r>
        <w:rPr>
          <w:rFonts w:ascii="Times New Roman" w:hAnsi="Times New Roman" w:cs="Times New Roman"/>
        </w:rPr>
        <w:t>Lpr</w:t>
      </w:r>
      <w:proofErr w:type="spellEnd"/>
      <w:r>
        <w:rPr>
          <w:rFonts w:ascii="Times New Roman" w:hAnsi="Times New Roman" w:cs="Times New Roman"/>
        </w:rPr>
        <w:t xml:space="preserve"> and FMT-PBS. The deeper the color is, the higher the level of the metabolite is. </w:t>
      </w:r>
    </w:p>
    <w:p w14:paraId="56AD3CA0" w14:textId="77777777" w:rsidR="007E2AAF" w:rsidRDefault="003247D2">
      <w:r>
        <w:rPr>
          <w:noProof/>
        </w:rPr>
        <w:lastRenderedPageBreak/>
        <w:drawing>
          <wp:inline distT="0" distB="0" distL="0" distR="0" wp14:anchorId="6FB3DB52" wp14:editId="61F1B9E5">
            <wp:extent cx="5273675" cy="3581400"/>
            <wp:effectExtent l="0" t="0" r="317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5987" cy="358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BB1CC" w14:textId="77777777" w:rsidR="007E2AAF" w:rsidRDefault="003247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Figure 9. </w:t>
      </w:r>
      <w:r>
        <w:rPr>
          <w:rFonts w:ascii="Times New Roman" w:hAnsi="Times New Roman" w:cs="Times New Roman"/>
        </w:rPr>
        <w:t>The VIP bubble plot showed the differential metabolites ordered by the VIP scores and the corresponding expression heatmap between the FMT-</w:t>
      </w:r>
      <w:proofErr w:type="spellStart"/>
      <w:r>
        <w:rPr>
          <w:rFonts w:ascii="Times New Roman" w:hAnsi="Times New Roman" w:cs="Times New Roman"/>
        </w:rPr>
        <w:t>Mpj</w:t>
      </w:r>
      <w:proofErr w:type="spellEnd"/>
      <w:r>
        <w:rPr>
          <w:rFonts w:ascii="Times New Roman" w:hAnsi="Times New Roman" w:cs="Times New Roman"/>
        </w:rPr>
        <w:t xml:space="preserve"> and FMT-PBS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The deeper the color is, the higher the level of the metabolite is. </w:t>
      </w:r>
    </w:p>
    <w:p w14:paraId="503DF2C9" w14:textId="77777777" w:rsidR="007E2AAF" w:rsidRDefault="007E2AAF"/>
    <w:p w14:paraId="7397E3AE" w14:textId="250B46D3" w:rsidR="007E2AAF" w:rsidRDefault="001A352C">
      <w:r w:rsidRPr="001A352C">
        <w:rPr>
          <w:noProof/>
        </w:rPr>
        <w:drawing>
          <wp:inline distT="0" distB="0" distL="0" distR="0" wp14:anchorId="4C846769" wp14:editId="61785F05">
            <wp:extent cx="5433490" cy="130371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" t="3808" r="4319" b="12951"/>
                    <a:stretch/>
                  </pic:blipFill>
                  <pic:spPr bwMode="auto">
                    <a:xfrm>
                      <a:off x="0" y="0"/>
                      <a:ext cx="5445056" cy="130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06822C" w14:textId="77777777" w:rsidR="007E2AAF" w:rsidRDefault="007E2AAF"/>
    <w:p w14:paraId="05BCA47C" w14:textId="77777777" w:rsidR="007E2AAF" w:rsidRDefault="003247D2">
      <w:r>
        <w:rPr>
          <w:rFonts w:ascii="Times New Roman" w:hAnsi="Times New Roman" w:cs="Times New Roman"/>
          <w:b/>
          <w:bCs/>
        </w:rPr>
        <w:t xml:space="preserve">Supplementary Figure 10. </w:t>
      </w:r>
      <w:r>
        <w:rPr>
          <w:rFonts w:ascii="Times New Roman" w:hAnsi="Times New Roman" w:cs="Times New Roman"/>
        </w:rPr>
        <w:t>Relative abundance of the ABC transporters, protein digestion and absorption, Glycerophospholipid metabolism among the FMT-</w:t>
      </w:r>
      <w:proofErr w:type="spellStart"/>
      <w:r>
        <w:rPr>
          <w:rFonts w:ascii="Times New Roman" w:hAnsi="Times New Roman" w:cs="Times New Roman"/>
        </w:rPr>
        <w:t>Lpr</w:t>
      </w:r>
      <w:proofErr w:type="spellEnd"/>
      <w:r>
        <w:rPr>
          <w:rFonts w:ascii="Times New Roman" w:hAnsi="Times New Roman" w:cs="Times New Roman"/>
        </w:rPr>
        <w:t>, FMT-</w:t>
      </w:r>
      <w:proofErr w:type="spellStart"/>
      <w:r>
        <w:rPr>
          <w:rFonts w:ascii="Times New Roman" w:hAnsi="Times New Roman" w:cs="Times New Roman"/>
        </w:rPr>
        <w:t>Mpj</w:t>
      </w:r>
      <w:proofErr w:type="spellEnd"/>
      <w:r>
        <w:rPr>
          <w:rFonts w:ascii="Times New Roman" w:hAnsi="Times New Roman" w:cs="Times New Roman"/>
        </w:rPr>
        <w:t xml:space="preserve"> and FMT-PBS. Data are shown as mean ± SD. *P &lt; 0.05.**p&lt;0.001. FMT-</w:t>
      </w:r>
      <w:proofErr w:type="spellStart"/>
      <w:r>
        <w:rPr>
          <w:rFonts w:ascii="Times New Roman" w:hAnsi="Times New Roman" w:cs="Times New Roman"/>
        </w:rPr>
        <w:t>Lpr</w:t>
      </w:r>
      <w:proofErr w:type="spellEnd"/>
      <w:r>
        <w:rPr>
          <w:rFonts w:ascii="Times New Roman" w:hAnsi="Times New Roman" w:cs="Times New Roman"/>
        </w:rPr>
        <w:t>, n=11; FMT-</w:t>
      </w:r>
      <w:proofErr w:type="spellStart"/>
      <w:r>
        <w:rPr>
          <w:rFonts w:ascii="Times New Roman" w:hAnsi="Times New Roman" w:cs="Times New Roman"/>
        </w:rPr>
        <w:t>Mpj</w:t>
      </w:r>
      <w:proofErr w:type="spellEnd"/>
      <w:r>
        <w:rPr>
          <w:rFonts w:ascii="Times New Roman" w:hAnsi="Times New Roman" w:cs="Times New Roman"/>
        </w:rPr>
        <w:t>, n=10; FMT-PBS, n=7.</w:t>
      </w:r>
      <w:r>
        <w:t xml:space="preserve"> </w:t>
      </w:r>
    </w:p>
    <w:p w14:paraId="30FEDC00" w14:textId="77777777" w:rsidR="007E2AAF" w:rsidRDefault="007E2AAF"/>
    <w:p w14:paraId="3C4AB342" w14:textId="77777777" w:rsidR="007E2AAF" w:rsidRDefault="007E2AAF"/>
    <w:p w14:paraId="18CBBADA" w14:textId="77777777" w:rsidR="007E2AAF" w:rsidRDefault="007E2AAF"/>
    <w:p w14:paraId="5ACC08CC" w14:textId="14852075" w:rsidR="007E2AAF" w:rsidRDefault="0051628F" w:rsidP="00033D6F">
      <w:pPr>
        <w:ind w:firstLineChars="200" w:firstLine="420"/>
        <w:jc w:val="left"/>
      </w:pPr>
      <w:r>
        <w:rPr>
          <w:noProof/>
        </w:rPr>
        <w:lastRenderedPageBreak/>
        <w:drawing>
          <wp:inline distT="0" distB="0" distL="0" distR="0" wp14:anchorId="5AC388EF" wp14:editId="0D33C1E9">
            <wp:extent cx="4655488" cy="629085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8"/>
                    <a:srcRect r="16732" b="17111"/>
                    <a:stretch/>
                  </pic:blipFill>
                  <pic:spPr bwMode="auto">
                    <a:xfrm>
                      <a:off x="0" y="0"/>
                      <a:ext cx="4659289" cy="6295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47D2">
        <w:t xml:space="preserve"> </w:t>
      </w:r>
    </w:p>
    <w:p w14:paraId="607A5E83" w14:textId="21959462" w:rsidR="007E2AAF" w:rsidRDefault="003247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Figure 11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The association of the abundance of the </w:t>
      </w:r>
      <w:proofErr w:type="spellStart"/>
      <w:r>
        <w:rPr>
          <w:rFonts w:ascii="Times New Roman" w:hAnsi="Times New Roman" w:cs="Times New Roman"/>
        </w:rPr>
        <w:t>prevotella</w:t>
      </w:r>
      <w:proofErr w:type="spellEnd"/>
      <w:r>
        <w:rPr>
          <w:rFonts w:ascii="Times New Roman" w:hAnsi="Times New Roman" w:cs="Times New Roman"/>
        </w:rPr>
        <w:t xml:space="preserve"> taxa with the percentage of plasma cells in the big intestine. (B)The association of the abundance of the </w:t>
      </w:r>
      <w:proofErr w:type="spellStart"/>
      <w:r>
        <w:rPr>
          <w:rFonts w:ascii="Times New Roman" w:hAnsi="Times New Roman" w:cs="Times New Roman"/>
        </w:rPr>
        <w:t>prevotella</w:t>
      </w:r>
      <w:proofErr w:type="spellEnd"/>
      <w:r>
        <w:rPr>
          <w:rFonts w:ascii="Times New Roman" w:hAnsi="Times New Roman" w:cs="Times New Roman"/>
        </w:rPr>
        <w:t xml:space="preserve"> taxa with the percentage of plasma cells </w:t>
      </w:r>
      <w:proofErr w:type="gramStart"/>
      <w:r>
        <w:rPr>
          <w:rFonts w:ascii="Times New Roman" w:hAnsi="Times New Roman" w:cs="Times New Roman"/>
        </w:rPr>
        <w:t xml:space="preserve">in </w:t>
      </w:r>
      <w:r w:rsidR="002318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peyer’s</w:t>
      </w:r>
      <w:proofErr w:type="spellEnd"/>
      <w:r>
        <w:rPr>
          <w:rFonts w:ascii="Times New Roman" w:hAnsi="Times New Roman" w:cs="Times New Roman"/>
        </w:rPr>
        <w:t xml:space="preserve"> patches. (C)The association of the abundance of the </w:t>
      </w:r>
      <w:proofErr w:type="spellStart"/>
      <w:r>
        <w:rPr>
          <w:rFonts w:ascii="Times New Roman" w:hAnsi="Times New Roman" w:cs="Times New Roman"/>
        </w:rPr>
        <w:t>prevotella</w:t>
      </w:r>
      <w:proofErr w:type="spellEnd"/>
      <w:r>
        <w:rPr>
          <w:rFonts w:ascii="Times New Roman" w:hAnsi="Times New Roman" w:cs="Times New Roman"/>
        </w:rPr>
        <w:t xml:space="preserve"> taxa with the percentage of plasma cells in the mesentery lymph nodes. only R values&gt;0.4 and p values&lt;0.05 were shown.</w:t>
      </w:r>
    </w:p>
    <w:p w14:paraId="5188B0B7" w14:textId="77777777" w:rsidR="007E2AAF" w:rsidRDefault="007E2AAF"/>
    <w:p w14:paraId="03F03041" w14:textId="77777777" w:rsidR="007E2AAF" w:rsidRDefault="007E2AAF"/>
    <w:p w14:paraId="3077E3F0" w14:textId="77777777" w:rsidR="007E2AAF" w:rsidRDefault="007E2AAF"/>
    <w:p w14:paraId="696D62D7" w14:textId="77777777" w:rsidR="007E2AAF" w:rsidRDefault="007E2AAF" w:rsidP="009310E5">
      <w:pPr>
        <w:widowControl/>
        <w:jc w:val="left"/>
        <w:textAlignment w:val="bottom"/>
      </w:pPr>
    </w:p>
    <w:sectPr w:rsidR="007E2A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B660" w14:textId="77777777" w:rsidR="003627CD" w:rsidRDefault="003627CD" w:rsidP="000D1F28">
      <w:r>
        <w:separator/>
      </w:r>
    </w:p>
  </w:endnote>
  <w:endnote w:type="continuationSeparator" w:id="0">
    <w:p w14:paraId="20848022" w14:textId="77777777" w:rsidR="003627CD" w:rsidRDefault="003627CD" w:rsidP="000D1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B609F" w14:textId="77777777" w:rsidR="003627CD" w:rsidRDefault="003627CD" w:rsidP="000D1F28">
      <w:r>
        <w:separator/>
      </w:r>
    </w:p>
  </w:footnote>
  <w:footnote w:type="continuationSeparator" w:id="0">
    <w:p w14:paraId="605F41BC" w14:textId="77777777" w:rsidR="003627CD" w:rsidRDefault="003627CD" w:rsidP="000D1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3D6F"/>
    <w:rsid w:val="00067CD5"/>
    <w:rsid w:val="000D1F28"/>
    <w:rsid w:val="000E3BD4"/>
    <w:rsid w:val="000F3703"/>
    <w:rsid w:val="00145ECB"/>
    <w:rsid w:val="00172A27"/>
    <w:rsid w:val="001A352C"/>
    <w:rsid w:val="001C3853"/>
    <w:rsid w:val="00231876"/>
    <w:rsid w:val="00260AF9"/>
    <w:rsid w:val="002A3ED6"/>
    <w:rsid w:val="00307D2A"/>
    <w:rsid w:val="003247D2"/>
    <w:rsid w:val="003269B4"/>
    <w:rsid w:val="003627CD"/>
    <w:rsid w:val="00390517"/>
    <w:rsid w:val="003C1D75"/>
    <w:rsid w:val="003C456C"/>
    <w:rsid w:val="003E5EEE"/>
    <w:rsid w:val="00400DC2"/>
    <w:rsid w:val="0040644A"/>
    <w:rsid w:val="004229BC"/>
    <w:rsid w:val="004402D3"/>
    <w:rsid w:val="004649A4"/>
    <w:rsid w:val="0047717C"/>
    <w:rsid w:val="004B4CF4"/>
    <w:rsid w:val="00502F84"/>
    <w:rsid w:val="0051628F"/>
    <w:rsid w:val="00524D20"/>
    <w:rsid w:val="00531F4F"/>
    <w:rsid w:val="00546B9F"/>
    <w:rsid w:val="005C0B98"/>
    <w:rsid w:val="005D2113"/>
    <w:rsid w:val="005E6FB3"/>
    <w:rsid w:val="006163E3"/>
    <w:rsid w:val="00633DB7"/>
    <w:rsid w:val="0064016F"/>
    <w:rsid w:val="00654DE0"/>
    <w:rsid w:val="0068379F"/>
    <w:rsid w:val="00684422"/>
    <w:rsid w:val="006C2A1A"/>
    <w:rsid w:val="00775B08"/>
    <w:rsid w:val="007920FA"/>
    <w:rsid w:val="007B144A"/>
    <w:rsid w:val="007E2AAF"/>
    <w:rsid w:val="008245B3"/>
    <w:rsid w:val="00830FCD"/>
    <w:rsid w:val="008310A6"/>
    <w:rsid w:val="008B752E"/>
    <w:rsid w:val="009044EE"/>
    <w:rsid w:val="009310E5"/>
    <w:rsid w:val="009376AA"/>
    <w:rsid w:val="00940B09"/>
    <w:rsid w:val="00950ECD"/>
    <w:rsid w:val="009561CD"/>
    <w:rsid w:val="00975907"/>
    <w:rsid w:val="00976146"/>
    <w:rsid w:val="009859F9"/>
    <w:rsid w:val="009A34ED"/>
    <w:rsid w:val="00A03D2D"/>
    <w:rsid w:val="00A8350C"/>
    <w:rsid w:val="00A8724E"/>
    <w:rsid w:val="00AD149A"/>
    <w:rsid w:val="00AD4E01"/>
    <w:rsid w:val="00AF1272"/>
    <w:rsid w:val="00B45358"/>
    <w:rsid w:val="00BA407E"/>
    <w:rsid w:val="00BA4DC4"/>
    <w:rsid w:val="00BD2631"/>
    <w:rsid w:val="00C02DF2"/>
    <w:rsid w:val="00C03040"/>
    <w:rsid w:val="00C15313"/>
    <w:rsid w:val="00C51FF9"/>
    <w:rsid w:val="00C85AF5"/>
    <w:rsid w:val="00C85F8D"/>
    <w:rsid w:val="00D34CC5"/>
    <w:rsid w:val="00D36F95"/>
    <w:rsid w:val="00D40992"/>
    <w:rsid w:val="00D45177"/>
    <w:rsid w:val="00D63610"/>
    <w:rsid w:val="00D71B4F"/>
    <w:rsid w:val="00DA37B4"/>
    <w:rsid w:val="00DD0EED"/>
    <w:rsid w:val="00DE4CB0"/>
    <w:rsid w:val="00DF5BB2"/>
    <w:rsid w:val="00EA1187"/>
    <w:rsid w:val="00EC2810"/>
    <w:rsid w:val="00EC66E9"/>
    <w:rsid w:val="00EE1C9B"/>
    <w:rsid w:val="00EE3744"/>
    <w:rsid w:val="00F66B79"/>
    <w:rsid w:val="00F708F5"/>
    <w:rsid w:val="00F70B21"/>
    <w:rsid w:val="00F9746C"/>
    <w:rsid w:val="00FD0823"/>
    <w:rsid w:val="00FD78D0"/>
    <w:rsid w:val="1A5F1344"/>
    <w:rsid w:val="2C1033FD"/>
    <w:rsid w:val="39810D42"/>
    <w:rsid w:val="50812085"/>
    <w:rsid w:val="51C02125"/>
    <w:rsid w:val="57340758"/>
    <w:rsid w:val="578F7EC8"/>
    <w:rsid w:val="59C34437"/>
    <w:rsid w:val="5B5004AE"/>
    <w:rsid w:val="5FCE746B"/>
    <w:rsid w:val="7AFE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540928"/>
  <w14:defaultImageDpi w14:val="32767"/>
  <w15:docId w15:val="{6AE06336-A522-44A9-BA9B-5994D8E9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a">
    <w:name w:val="批注主题 字符"/>
    <w:basedOn w:val="a4"/>
    <w:link w:val="a9"/>
    <w:uiPriority w:val="99"/>
    <w:semiHidden/>
    <w:rPr>
      <w:b/>
      <w:bCs/>
    </w:rPr>
  </w:style>
  <w:style w:type="paragraph" w:styleId="ad">
    <w:name w:val="List Paragraph"/>
    <w:basedOn w:val="a"/>
    <w:uiPriority w:val="99"/>
    <w:pPr>
      <w:ind w:firstLineChars="200" w:firstLine="420"/>
    </w:pPr>
  </w:style>
  <w:style w:type="paragraph" w:styleId="ae">
    <w:name w:val="Revision"/>
    <w:hidden/>
    <w:uiPriority w:val="99"/>
    <w:semiHidden/>
    <w:rsid w:val="003247D2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customXml" Target="../customXml/item2.xml"/><Relationship Id="rId16" Type="http://schemas.openxmlformats.org/officeDocument/2006/relationships/image" Target="media/image9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00C48DAB-E792-45A5-AE24-C11309E040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1033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yxq</dc:creator>
  <cp:lastModifiedBy>yxq</cp:lastModifiedBy>
  <cp:revision>15</cp:revision>
  <dcterms:created xsi:type="dcterms:W3CDTF">2021-07-01T13:48:00Z</dcterms:created>
  <dcterms:modified xsi:type="dcterms:W3CDTF">2022-06-27T01:59:00Z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4AA5E7A438824C34BEADF5524050A598</vt:lpwstr>
  </property>
</Properties>
</file>