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3B2" w:rsidRPr="00C45337" w:rsidRDefault="006813B2" w:rsidP="006813B2">
      <w:pPr>
        <w:pStyle w:val="Lgende"/>
        <w:keepNext/>
        <w:rPr>
          <w:b/>
          <w:bCs/>
          <w:color w:val="000000" w:themeColor="text1"/>
          <w:sz w:val="24"/>
          <w:szCs w:val="24"/>
          <w:lang w:val="en-US"/>
        </w:rPr>
      </w:pPr>
      <w:r w:rsidRPr="00C45337">
        <w:rPr>
          <w:b/>
          <w:bCs/>
          <w:color w:val="000000" w:themeColor="text1"/>
          <w:sz w:val="24"/>
          <w:szCs w:val="24"/>
          <w:lang w:val="en-US"/>
        </w:rPr>
        <w:t>Table 2: Methodological quality assessment</w:t>
      </w:r>
      <w:r>
        <w:rPr>
          <w:b/>
          <w:bCs/>
          <w:color w:val="000000" w:themeColor="text1"/>
          <w:sz w:val="24"/>
          <w:szCs w:val="24"/>
          <w:lang w:val="en-US"/>
        </w:rPr>
        <w:t xml:space="preserve"> </w:t>
      </w:r>
    </w:p>
    <w:tbl>
      <w:tblPr>
        <w:tblStyle w:val="Grilledutableau"/>
        <w:tblpPr w:leftFromText="141" w:rightFromText="141" w:vertAnchor="page" w:horzAnchor="margin" w:tblpY="1170"/>
        <w:tblW w:w="10910" w:type="dxa"/>
        <w:tblBorders>
          <w:top w:val="none" w:sz="0" w:space="0" w:color="auto"/>
          <w:bottom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7"/>
        <w:gridCol w:w="506"/>
        <w:gridCol w:w="507"/>
        <w:gridCol w:w="508"/>
        <w:gridCol w:w="507"/>
        <w:gridCol w:w="673"/>
        <w:gridCol w:w="445"/>
        <w:gridCol w:w="507"/>
        <w:gridCol w:w="610"/>
        <w:gridCol w:w="602"/>
        <w:gridCol w:w="508"/>
        <w:gridCol w:w="507"/>
        <w:gridCol w:w="483"/>
        <w:gridCol w:w="4040"/>
      </w:tblGrid>
      <w:tr w:rsidR="006813B2" w:rsidRPr="00EC07A4" w:rsidTr="006813B2">
        <w:trPr>
          <w:trHeight w:val="1276"/>
        </w:trPr>
        <w:tc>
          <w:tcPr>
            <w:tcW w:w="507" w:type="dxa"/>
            <w:textDirection w:val="tbRl"/>
          </w:tcPr>
          <w:p w:rsidR="006813B2" w:rsidRPr="00EC07A4" w:rsidRDefault="006813B2" w:rsidP="006813B2">
            <w:pPr>
              <w:ind w:left="113" w:right="113"/>
              <w:rPr>
                <w:color w:val="FF0000"/>
                <w:sz w:val="20"/>
                <w:szCs w:val="20"/>
                <w:lang w:val="en-US"/>
              </w:rPr>
            </w:pPr>
            <w:r w:rsidRPr="00EC07A4">
              <w:rPr>
                <w:b/>
                <w:bCs/>
                <w:color w:val="000000" w:themeColor="text1"/>
                <w:sz w:val="20"/>
                <w:szCs w:val="20"/>
              </w:rPr>
              <w:t>% of "No"</w:t>
            </w:r>
          </w:p>
        </w:tc>
        <w:tc>
          <w:tcPr>
            <w:tcW w:w="506" w:type="dxa"/>
            <w:shd w:val="clear" w:color="auto" w:fill="E7E6E6" w:themeFill="background2"/>
            <w:textDirection w:val="tbRl"/>
            <w:vAlign w:val="center"/>
          </w:tcPr>
          <w:p w:rsidR="006813B2" w:rsidRPr="00EC07A4" w:rsidRDefault="006813B2" w:rsidP="006813B2">
            <w:pPr>
              <w:ind w:left="113" w:right="113"/>
              <w:rPr>
                <w:color w:val="FF0000"/>
                <w:sz w:val="20"/>
                <w:szCs w:val="20"/>
                <w:lang w:val="en-US"/>
              </w:rPr>
            </w:pPr>
            <w:r w:rsidRPr="00EC07A4">
              <w:rPr>
                <w:b/>
                <w:bCs/>
                <w:color w:val="000000"/>
                <w:sz w:val="20"/>
                <w:szCs w:val="20"/>
              </w:rPr>
              <w:t xml:space="preserve">Zhu 2021 </w:t>
            </w:r>
            <w:r>
              <w:rPr>
                <w:b/>
                <w:bCs/>
                <w:color w:val="000000"/>
                <w:sz w:val="20"/>
                <w:szCs w:val="20"/>
              </w:rPr>
              <w:fldChar w:fldCharType="begin"/>
            </w:r>
            <w:r>
              <w:rPr>
                <w:b/>
                <w:bCs/>
                <w:color w:val="000000"/>
                <w:sz w:val="20"/>
                <w:szCs w:val="20"/>
              </w:rPr>
              <w:instrText xml:space="preserve"> ADDIN ZOTERO_ITEM CSL_CITATION {"citationID":"de09Khgo","properties":{"formattedCitation":"[29]","plainCitation":"[29]","noteIndex":0},"citationItems":[{"id":3776,"uris":["http://zotero.org/groups/4555928/items/CEFEFQDQ"],"itemData":{"id":3776,"type":"article-journal","abstract":"Objectives\nThis study aims to systematically analyze the effects of mind–body exercises on post-traumatic stress disorder (PTSD) symptoms, depression, and anxiety in patients with PTSD. Furthermore, it intends to provide scientific evidence-based exercise prescriptions.\n\nMethods\nChinese (i.e., China National Knowledge Infrastructure, VIP Database for Chinese Technical Periodicals, and Wanfang) and English (i.e., Web of Science, PubMed, the Cochrane Library, and EMBASE) databases were used as data sources to search for studies on the effects of mind–body exercises on symptoms associated with patients with PTSD from January 1980 to November 2020. After a rigorous screening, 16 eligible randomized controlled trials (RCTs) were included in the meta-analysis.\n\nResults\nMind–body exercises exerted a significant effect on PTSD symptoms [standard mean difference (SMD) = −0.41, 95% confidence interval (CI) −0.64 to −0.19, p &lt; 0.001], depression (SMD = −0.35, 95% CI: −0.55 to −0.15, p &lt; 0.001), and anxiety (SMD = −0.31, 95% CI: −0.74 to −0.12, p &lt; 0.001) among patients with PTSD. Subgroup analysis demonstrated that 60–150 min per session for 8–16 weeks of mindfulness was more effective in improving symptoms in patients with PTSD under 45 years of age compared with other subgroups. For depression, 150–180 min of yoga exercises once per week was effective. For anxiety, the frequency, timing, duration, and type of mind–body exercises that are most effective in relieving anxiety in patients with PTSD cannot be determined at this time due to the limited number of eligible RCTs.\n\nConclusions\nMind–body exercises were found to be significantly effective in improving PTSD symptoms, depression, and anxiety in patients with PTSD. Therefore, they can be used as an adjunct to intervention for symptoms of patients with PTSD. However, this conclusion requires further confirmation through additional scientific and objective RCTs.\n\nSystematic Review Registration:\nUnique Identifier: INPLASY2020120072.","container-title":"Frontiers in Psychology","DOI":"10.3389/fpsyg.2021.738211","ISSN":"1664-1078","journalAbbreviation":"Front Psychol","note":"PMID: 35153889\nPMCID: PMC8833099","page":"738211","source":"PubMed Central","title":"Mind–Body Exercises for PTSD Symptoms, Depression, and Anxiety in Patients With PTSD: A Systematic Review and Meta-Analysis","title-short":"Mind–Body Exercises for PTSD Symptoms, Depression, and Anxiety in Patients With PTSD","volume":"12","author":[{"family":"Zhu","given":"Lin"},{"family":"Li","given":"Long"},{"family":"Li","given":"Xiao-zhi"},{"family":"Wang","given":"Lin"}],"issued":{"date-parts":[["2022",1,18]]}}}],"schema":"https://github.com/citation-style-language/schema/raw/master/csl-citation.json"} </w:instrText>
            </w:r>
            <w:r>
              <w:rPr>
                <w:b/>
                <w:bCs/>
                <w:color w:val="000000"/>
                <w:sz w:val="20"/>
                <w:szCs w:val="20"/>
              </w:rPr>
              <w:fldChar w:fldCharType="separate"/>
            </w:r>
            <w:r>
              <w:rPr>
                <w:b/>
                <w:bCs/>
                <w:noProof/>
                <w:color w:val="000000"/>
                <w:sz w:val="20"/>
                <w:szCs w:val="20"/>
              </w:rPr>
              <w:t>[29]</w:t>
            </w:r>
            <w:r>
              <w:rPr>
                <w:b/>
                <w:bCs/>
                <w:color w:val="000000"/>
                <w:sz w:val="20"/>
                <w:szCs w:val="20"/>
              </w:rPr>
              <w:fldChar w:fldCharType="end"/>
            </w:r>
          </w:p>
        </w:tc>
        <w:tc>
          <w:tcPr>
            <w:tcW w:w="507" w:type="dxa"/>
            <w:textDirection w:val="tbRl"/>
            <w:vAlign w:val="center"/>
          </w:tcPr>
          <w:p w:rsidR="006813B2" w:rsidRPr="00EC07A4" w:rsidRDefault="006813B2" w:rsidP="006813B2">
            <w:pPr>
              <w:rPr>
                <w:b/>
                <w:bCs/>
                <w:color w:val="000000"/>
                <w:sz w:val="20"/>
                <w:szCs w:val="20"/>
              </w:rPr>
            </w:pPr>
            <w:r w:rsidRPr="00EC07A4">
              <w:rPr>
                <w:b/>
                <w:bCs/>
                <w:color w:val="000000"/>
                <w:sz w:val="20"/>
                <w:szCs w:val="20"/>
              </w:rPr>
              <w:t xml:space="preserve">Bisson 2020** </w:t>
            </w:r>
            <w:r>
              <w:rPr>
                <w:b/>
                <w:bCs/>
                <w:color w:val="000000"/>
                <w:sz w:val="20"/>
                <w:szCs w:val="20"/>
              </w:rPr>
              <w:fldChar w:fldCharType="begin"/>
            </w:r>
            <w:r>
              <w:rPr>
                <w:b/>
                <w:bCs/>
                <w:color w:val="000000"/>
                <w:sz w:val="20"/>
                <w:szCs w:val="20"/>
              </w:rPr>
              <w:instrText xml:space="preserve"> ADDIN ZOTERO_ITEM CSL_CITATION {"citationID":"UFhlWWPc","properties":{"formattedCitation":"[23]","plainCitation":"[23]","noteIndex":0},"citationItems":[{"id":1875,"uris":["http://zotero.org/groups/4555928/items/9QWYLSAX"],"itemData":{"id":1875,"type":"article-journal","abstract":"BACKGROUND: Non-pharmacological and non-psychological approaches to the treatment of post-traumatic stress disorder (PTSD) have often been excluded from systematic  reviews and meta-analyses. Consequently, we know little regarding their efficacy.  OBJECTIVE: To determine the effect sizes of non-pharmacological and  non-psychological treatment approaches for PTSD. METHOD: We undertook a systematic  review and meta-analyses following Cochrane Collaboration guidelines. A  pre-determined definition of clinical importance was applied to the results and the  quality of evidence was appraised using the Grading of Recommendations, Assessment,  Development and Evaluations (GRADE) approach. RESULTS: 30 randomised controlled  trials (RCTs) of a range of heterogeneous non-psychological and non-pharmacological  interventions (28 in adults, two in children and adolescents) were included. There  was emerging evidence for six different approaches (acupuncture, neurofeedback,  saikokeishikankyoto (a herbal preparation), somatic experiencing, transcranial  magnetic stimulation, and yoga). CONCLUSIONS: Given the level of evidence available,  it would be premature to offer non-pharmacological and non-psychological  interventions routinely, but those with evidence of efficacy provide alternatives  for people who do not respond to, do not tolerate or do not want more conventional  evidence-based interventions. This review should stimulate further research in this  area.","container-title":"European journal of psychotraumatology","DOI":"10.1080/20008198.2020.1795361","ISSN":"2000-8066","issue":"1","journalAbbreviation":"Eur J Psychotraumatol","language":"eng","note":"PMID: 33029330 \nPMCID: PMC7473142","page":"1795361","title":"Non-pharmacological and non-psychological approaches to the treatment of PTSD: results of a systematic review and meta-analyses.","volume":"11","author":[{"family":"Bisson","given":"Jonathan I."},{"family":"Gelderen","given":"Marieke","non-dropping-particle":"van"},{"family":"Roberts","given":"Neil P."},{"family":"Lewis","given":"Catrin"}],"issued":{"date-parts":[["2020",8,24]]}}}],"schema":"https://github.com/citation-style-language/schema/raw/master/csl-citation.json"} </w:instrText>
            </w:r>
            <w:r>
              <w:rPr>
                <w:b/>
                <w:bCs/>
                <w:color w:val="000000"/>
                <w:sz w:val="20"/>
                <w:szCs w:val="20"/>
              </w:rPr>
              <w:fldChar w:fldCharType="separate"/>
            </w:r>
            <w:r>
              <w:rPr>
                <w:b/>
                <w:bCs/>
                <w:noProof/>
                <w:color w:val="000000"/>
                <w:sz w:val="20"/>
                <w:szCs w:val="20"/>
              </w:rPr>
              <w:t>[23]</w:t>
            </w:r>
            <w:r>
              <w:rPr>
                <w:b/>
                <w:bCs/>
                <w:color w:val="000000"/>
                <w:sz w:val="20"/>
                <w:szCs w:val="20"/>
              </w:rPr>
              <w:fldChar w:fldCharType="end"/>
            </w:r>
          </w:p>
        </w:tc>
        <w:tc>
          <w:tcPr>
            <w:tcW w:w="508" w:type="dxa"/>
            <w:shd w:val="clear" w:color="auto" w:fill="E7E6E6" w:themeFill="background2"/>
            <w:textDirection w:val="tbRl"/>
            <w:vAlign w:val="center"/>
          </w:tcPr>
          <w:p w:rsidR="006813B2" w:rsidRPr="00EC07A4" w:rsidRDefault="006813B2" w:rsidP="006813B2">
            <w:pPr>
              <w:ind w:left="113" w:right="113"/>
              <w:rPr>
                <w:b/>
                <w:bCs/>
                <w:color w:val="000000"/>
                <w:sz w:val="20"/>
                <w:szCs w:val="20"/>
              </w:rPr>
            </w:pPr>
            <w:r w:rsidRPr="00EC07A4">
              <w:rPr>
                <w:b/>
                <w:bCs/>
                <w:color w:val="000000"/>
                <w:sz w:val="20"/>
                <w:szCs w:val="20"/>
              </w:rPr>
              <w:t xml:space="preserve">Liu 2018 </w:t>
            </w:r>
            <w:r>
              <w:rPr>
                <w:b/>
                <w:bCs/>
                <w:color w:val="000000"/>
                <w:sz w:val="20"/>
                <w:szCs w:val="20"/>
              </w:rPr>
              <w:fldChar w:fldCharType="begin"/>
            </w:r>
            <w:r>
              <w:rPr>
                <w:b/>
                <w:bCs/>
                <w:color w:val="000000"/>
                <w:sz w:val="20"/>
                <w:szCs w:val="20"/>
              </w:rPr>
              <w:instrText xml:space="preserve"> ADDIN ZOTERO_ITEM CSL_CITATION {"citationID":"biOdLpxf","properties":{"formattedCitation":"[31]","plainCitation":"[31]","noteIndex":0},"citationItems":[{"id":2017,"uris":["http://zotero.org/groups/4555928/items/E98522TI"],"itemData":{"id":2017,"type":"article-journal","archive":"Scopus","container-title":"Journal of Social Service Research","DOI":"10.1080/01488376.2018.1476299","issue":"4","page":"482-493","title":"Integrative Body-Mind-Spirit (I-BMS) Interventions for Posttraumatic Stress Disorder (PTSD): A Review of the Outcome Literature","volume":"44","author":[{"family":"Liu","given":"C."},{"family":"Beauchemin","given":"J."},{"family":"Wang","given":"X."},{"family":"Lee","given":"M.Y."}],"issued":{"date-parts":[["2018"]]}}}],"schema":"https://github.com/citation-style-language/schema/raw/master/csl-citation.json"} </w:instrText>
            </w:r>
            <w:r>
              <w:rPr>
                <w:b/>
                <w:bCs/>
                <w:color w:val="000000"/>
                <w:sz w:val="20"/>
                <w:szCs w:val="20"/>
              </w:rPr>
              <w:fldChar w:fldCharType="separate"/>
            </w:r>
            <w:r>
              <w:rPr>
                <w:b/>
                <w:bCs/>
                <w:noProof/>
                <w:color w:val="000000"/>
                <w:sz w:val="20"/>
                <w:szCs w:val="20"/>
              </w:rPr>
              <w:t>[31]</w:t>
            </w:r>
            <w:r>
              <w:rPr>
                <w:b/>
                <w:bCs/>
                <w:color w:val="000000"/>
                <w:sz w:val="20"/>
                <w:szCs w:val="20"/>
              </w:rPr>
              <w:fldChar w:fldCharType="end"/>
            </w:r>
          </w:p>
        </w:tc>
        <w:tc>
          <w:tcPr>
            <w:tcW w:w="507" w:type="dxa"/>
            <w:textDirection w:val="tbRl"/>
            <w:vAlign w:val="center"/>
          </w:tcPr>
          <w:p w:rsidR="006813B2" w:rsidRPr="00EC07A4" w:rsidRDefault="006813B2" w:rsidP="006813B2">
            <w:pPr>
              <w:ind w:left="113" w:right="113"/>
              <w:rPr>
                <w:color w:val="FF0000"/>
                <w:sz w:val="20"/>
                <w:szCs w:val="20"/>
                <w:lang w:val="en-US"/>
              </w:rPr>
            </w:pPr>
            <w:proofErr w:type="spellStart"/>
            <w:r w:rsidRPr="00EC07A4">
              <w:rPr>
                <w:b/>
                <w:bCs/>
                <w:color w:val="000000"/>
                <w:sz w:val="20"/>
                <w:szCs w:val="20"/>
              </w:rPr>
              <w:t>Björkman</w:t>
            </w:r>
            <w:proofErr w:type="spellEnd"/>
            <w:r w:rsidRPr="00EC07A4">
              <w:rPr>
                <w:b/>
                <w:bCs/>
                <w:color w:val="000000"/>
                <w:sz w:val="20"/>
                <w:szCs w:val="20"/>
              </w:rPr>
              <w:t xml:space="preserve"> 2021 </w:t>
            </w:r>
            <w:r>
              <w:rPr>
                <w:b/>
                <w:bCs/>
                <w:color w:val="000000"/>
                <w:sz w:val="20"/>
                <w:szCs w:val="20"/>
              </w:rPr>
              <w:fldChar w:fldCharType="begin"/>
            </w:r>
            <w:r>
              <w:rPr>
                <w:b/>
                <w:bCs/>
                <w:color w:val="000000"/>
                <w:sz w:val="20"/>
                <w:szCs w:val="20"/>
              </w:rPr>
              <w:instrText xml:space="preserve"> ADDIN ZOTERO_ITEM CSL_CITATION {"citationID":"5THj98Nt","properties":{"formattedCitation":"[24]","plainCitation":"[24]","noteIndex":0},"citationItems":[{"id":1880,"uris":["http://zotero.org/groups/4555928/items/2L4MGY6J"],"itemData":{"id":1880,"type":"article-journal","abstract":"INTRODUCTION: Post-traumatic stress disorder (PTSD) is a cluster of physical and psychiatric symptoms following military or civilian trauma. The effect of exercise  on PTSD symptoms has previously been investigated in several studies. However, it  has not been fully determined what type of exercise most impacts PTSD symptoms. The  aim of the present study was to systematically review the effects of different types  of exercise on PTSD symptom severity and symptoms of coexisting conditions in  adults. MATERIALS AND METHODS: Electronic searches were conducted in the databases  PubMed, APA PsycInfo, and SportDiscus, from database inception up until February 1,  2021. Inclusion criteria were randomized controlled trials published in English,  participants having a PTSD diagnosis or clinically relevant symptoms, and  participants randomly allocated to either a non-exercising control group or an  exercise group. Data concerning the number of participants, age, exercise type and  duration, PTSD symptom severity (primary outcome), and symptoms of coexisting  conditions (secondary outcomes) were extracted. The subgroup analysis included high  or low training dose, military trauma versus non-military trauma, the type of  intervention (yoga versus other exercise), active or passive control condition,  group training versus individual exercise, and study quality. The study quality and  risk of bias were assessed using grading of recommendation assessment, development  and evaluation (GRADE) guidelines. A meta-analysis was performed with a  mixed-effects model and restricted maximum likelihood as model estimator, and effect  size was calculated as the standardized difference in mean and 95% CI. RESULTS:  Eleven studies were included in the present review. Results showed a main random  effect of exercise intervention (0.46; 95% CI: 0.18 to 0.74) and a borderline  significant interaction between more voluminous (&gt;20 hours in total) and less  voluminous (≤20 hours in total) exercise interventions (P = .07). No significant  findings from the subgroup analysis were reported. The secondary outcome analysis  showed a small but significant effect of exercise on depressive symptoms (0.20, 95%  CI: 0.01 to 0.38), and a larger effect on sleep (0.51, 95% CI: 0.29 to 0.73). For  substance use (alcohol and drugs combined) and quality of life, we found significant  effects of 0.52 (95% CI: 0.06 to 0.98) and 0.51 (95% CI: 0.34 to 0.69),  respectively. No significant effect was found for anxiety (0.18, 95% CI: -0.15 to  0.51), and no sign of publication bias was found. CONCLUSIONS: Exercise can be an  effective addition to PTSD treatment, and greater amounts of exercise may provide  more benefits. However, as there were no differences found between exercise type,  possibly due to the inclusion of a low number of studies using different  methodologies, further research should aim to investigate the optimal type, dose,  and duration of activity that are most beneficial to persons with PTSD.","container-title":"Military medicine","DOI":"10.1093/milmed/usab497","ISSN":"1930-613X 0026-4075","journalAbbreviation":"Mil Med","language":"eng","note":"publisher-place: England\nPMID: 34850063","title":"Physical Exercise as Treatment for PTSD: A Systematic Review and Meta-Analysis.","author":[{"family":"Björkman","given":"Frida"},{"family":"Ekblom","given":"Örjan"}],"issued":{"date-parts":[["2021",11,26]]}}}],"schema":"https://github.com/citation-style-language/schema/raw/master/csl-citation.json"} </w:instrText>
            </w:r>
            <w:r>
              <w:rPr>
                <w:b/>
                <w:bCs/>
                <w:color w:val="000000"/>
                <w:sz w:val="20"/>
                <w:szCs w:val="20"/>
              </w:rPr>
              <w:fldChar w:fldCharType="separate"/>
            </w:r>
            <w:r>
              <w:rPr>
                <w:b/>
                <w:bCs/>
                <w:noProof/>
                <w:color w:val="000000"/>
                <w:sz w:val="20"/>
                <w:szCs w:val="20"/>
              </w:rPr>
              <w:t>[24]</w:t>
            </w:r>
            <w:r>
              <w:rPr>
                <w:b/>
                <w:bCs/>
                <w:color w:val="000000"/>
                <w:sz w:val="20"/>
                <w:szCs w:val="20"/>
              </w:rPr>
              <w:fldChar w:fldCharType="end"/>
            </w:r>
          </w:p>
        </w:tc>
        <w:tc>
          <w:tcPr>
            <w:tcW w:w="673" w:type="dxa"/>
            <w:shd w:val="clear" w:color="auto" w:fill="E7E6E6" w:themeFill="background2"/>
            <w:textDirection w:val="tbRl"/>
            <w:vAlign w:val="center"/>
          </w:tcPr>
          <w:p w:rsidR="006813B2" w:rsidRPr="00EC07A4" w:rsidRDefault="006813B2" w:rsidP="006813B2">
            <w:pPr>
              <w:ind w:left="113" w:right="113"/>
              <w:rPr>
                <w:b/>
                <w:bCs/>
                <w:color w:val="000000"/>
                <w:sz w:val="20"/>
                <w:szCs w:val="20"/>
              </w:rPr>
            </w:pPr>
            <w:proofErr w:type="spellStart"/>
            <w:r w:rsidRPr="00EC07A4">
              <w:rPr>
                <w:b/>
                <w:bCs/>
                <w:color w:val="000000"/>
                <w:sz w:val="20"/>
                <w:szCs w:val="20"/>
              </w:rPr>
              <w:t>Kysar</w:t>
            </w:r>
            <w:proofErr w:type="spellEnd"/>
            <w:r w:rsidRPr="00EC07A4">
              <w:rPr>
                <w:b/>
                <w:bCs/>
                <w:color w:val="000000"/>
                <w:sz w:val="20"/>
                <w:szCs w:val="20"/>
              </w:rPr>
              <w:t>-Moon</w:t>
            </w:r>
          </w:p>
          <w:p w:rsidR="006813B2" w:rsidRPr="00EC07A4" w:rsidRDefault="006813B2" w:rsidP="006813B2">
            <w:pPr>
              <w:ind w:left="113" w:right="113"/>
              <w:rPr>
                <w:color w:val="FF0000"/>
                <w:sz w:val="20"/>
                <w:szCs w:val="20"/>
                <w:lang w:val="en-US"/>
              </w:rPr>
            </w:pPr>
            <w:r w:rsidRPr="00EC07A4">
              <w:rPr>
                <w:b/>
                <w:bCs/>
                <w:color w:val="000000"/>
                <w:sz w:val="20"/>
                <w:szCs w:val="20"/>
              </w:rPr>
              <w:t xml:space="preserve">2021 </w:t>
            </w:r>
            <w:r>
              <w:rPr>
                <w:b/>
                <w:bCs/>
                <w:color w:val="000000"/>
                <w:sz w:val="20"/>
                <w:szCs w:val="20"/>
              </w:rPr>
              <w:fldChar w:fldCharType="begin"/>
            </w:r>
            <w:r>
              <w:rPr>
                <w:b/>
                <w:bCs/>
                <w:color w:val="000000"/>
                <w:sz w:val="20"/>
                <w:szCs w:val="20"/>
              </w:rPr>
              <w:instrText xml:space="preserve"> ADDIN ZOTERO_ITEM CSL_CITATION {"citationID":"B7nF3O3t","properties":{"formattedCitation":"[28]","plainCitation":"[28]","noteIndex":0},"citationItems":[{"id":1876,"uris":["http://zotero.org/groups/4555928/items/J2DE7SYF"],"itemData":{"id":1876,"type":"article-journal","abstract":"Research shows that most people experience at least one traumatic event in their lifetimes, and between 6% and 8% of those with a history of trauma will develop  posttraumatic stress disorder (PTSD) and/or related mental health conditions. Women  face a greater threat of trauma exposure and have a higher risk of PTSD and  depression than men. Trauma-Sensitive Yoga (TSY), a body-based adjunctive therapy,  has shown potential in several studies as an effective method for reducing PTSD and  depression symptoms. However, existing research and systematic reviews vary widely  in their methodological rigor and comparison samples. Thus, in this systematic  review we examined the effectiveness of TSY among women with a history of trauma and  depression who had participated in randomized control trials with clear control and  experimental groups. Findings in fixed- and mixed-effects meta-analysis models  suggest marginally significant to no effects of TSY on PTSD and depression outcomes.  Our systematic review highlights critical questions and significant gaps in the  existing literature about the rationale and best practices of TSY intervention  duration.","container-title":"International journal of yoga therapy","DOI":"10.17761/2021-D-20-00005","ISSN":"1531-2054","journalAbbreviation":"Int J Yoga Therap","language":"eng","note":"publisher-place: United States\nPMID: 33543258","title":"Trauma-Sensitive Yoga Interventions and Posttraumatic Stress and Depression Outcomes Among Women: A Systematic Review and Analysis of Randomized Control Trials.","author":[{"family":"Kysar-Moon","given":"Ashleigh"},{"family":"Vasquez","given":"Matthew"},{"family":"Luppen","given":"Tierra"}],"issued":{"date-parts":[["2021",2,4]]}}}],"schema":"https://github.com/citation-style-language/schema/raw/master/csl-citation.json"} </w:instrText>
            </w:r>
            <w:r>
              <w:rPr>
                <w:b/>
                <w:bCs/>
                <w:color w:val="000000"/>
                <w:sz w:val="20"/>
                <w:szCs w:val="20"/>
              </w:rPr>
              <w:fldChar w:fldCharType="separate"/>
            </w:r>
            <w:r>
              <w:rPr>
                <w:b/>
                <w:bCs/>
                <w:noProof/>
                <w:color w:val="000000"/>
                <w:sz w:val="20"/>
                <w:szCs w:val="20"/>
              </w:rPr>
              <w:t>[28]</w:t>
            </w:r>
            <w:r>
              <w:rPr>
                <w:b/>
                <w:bCs/>
                <w:color w:val="000000"/>
                <w:sz w:val="20"/>
                <w:szCs w:val="20"/>
              </w:rPr>
              <w:fldChar w:fldCharType="end"/>
            </w:r>
          </w:p>
        </w:tc>
        <w:tc>
          <w:tcPr>
            <w:tcW w:w="445" w:type="dxa"/>
            <w:textDirection w:val="tbRl"/>
            <w:vAlign w:val="center"/>
          </w:tcPr>
          <w:p w:rsidR="006813B2" w:rsidRPr="00EC07A4" w:rsidRDefault="006813B2" w:rsidP="006813B2">
            <w:pPr>
              <w:ind w:left="113" w:right="113"/>
              <w:rPr>
                <w:color w:val="FF0000"/>
                <w:sz w:val="20"/>
                <w:szCs w:val="20"/>
                <w:lang w:val="en-US"/>
              </w:rPr>
            </w:pPr>
            <w:proofErr w:type="spellStart"/>
            <w:r w:rsidRPr="00EC07A4">
              <w:rPr>
                <w:b/>
                <w:bCs/>
                <w:color w:val="000000"/>
                <w:sz w:val="20"/>
                <w:szCs w:val="20"/>
              </w:rPr>
              <w:t>Sciarrino</w:t>
            </w:r>
            <w:proofErr w:type="spellEnd"/>
            <w:r w:rsidRPr="00EC07A4">
              <w:rPr>
                <w:b/>
                <w:bCs/>
                <w:color w:val="000000"/>
                <w:sz w:val="20"/>
                <w:szCs w:val="20"/>
              </w:rPr>
              <w:t xml:space="preserve"> 2017 </w:t>
            </w:r>
            <w:r>
              <w:rPr>
                <w:b/>
                <w:bCs/>
                <w:color w:val="000000"/>
                <w:sz w:val="20"/>
                <w:szCs w:val="20"/>
              </w:rPr>
              <w:fldChar w:fldCharType="begin"/>
            </w:r>
            <w:r>
              <w:rPr>
                <w:b/>
                <w:bCs/>
                <w:color w:val="000000"/>
                <w:sz w:val="20"/>
                <w:szCs w:val="20"/>
              </w:rPr>
              <w:instrText xml:space="preserve"> ADDIN ZOTERO_ITEM CSL_CITATION {"citationID":"u5SfRo6E","properties":{"formattedCitation":"[32]","plainCitation":"[32]","noteIndex":0},"citationItems":[{"id":1839,"uris":["http://zotero.org/groups/4555928/items/MVED5ZRU"],"itemData":{"id":1839,"type":"article-journal","abstract":"Copyright release for this abstract has not been granted.","archive":"Downloaded from PEDro http://www.pedro.org.au","container-title":"Journal of Alternative &amp; Complementary Medicine 2017 Oct;23(10):747-755","language":"English","title":"Assessing the effectiveness of yoga as a complementary and alternative treatment for post-traumatic stress disorder: a review and synthesis","author":[{"literal":"Sciarrino NA; de Lucia C; O'Brien K; McAdams K"}],"issued":{"date-parts":[["2017"]]}}}],"schema":"https://github.com/citation-style-language/schema/raw/master/csl-citation.json"} </w:instrText>
            </w:r>
            <w:r>
              <w:rPr>
                <w:b/>
                <w:bCs/>
                <w:color w:val="000000"/>
                <w:sz w:val="20"/>
                <w:szCs w:val="20"/>
              </w:rPr>
              <w:fldChar w:fldCharType="separate"/>
            </w:r>
            <w:r>
              <w:rPr>
                <w:b/>
                <w:bCs/>
                <w:noProof/>
                <w:color w:val="000000"/>
                <w:sz w:val="20"/>
                <w:szCs w:val="20"/>
              </w:rPr>
              <w:t>[32]</w:t>
            </w:r>
            <w:r>
              <w:rPr>
                <w:b/>
                <w:bCs/>
                <w:color w:val="000000"/>
                <w:sz w:val="20"/>
                <w:szCs w:val="20"/>
              </w:rPr>
              <w:fldChar w:fldCharType="end"/>
            </w:r>
          </w:p>
        </w:tc>
        <w:tc>
          <w:tcPr>
            <w:tcW w:w="507" w:type="dxa"/>
            <w:shd w:val="clear" w:color="auto" w:fill="E7E6E6" w:themeFill="background2"/>
            <w:textDirection w:val="tbRl"/>
            <w:vAlign w:val="center"/>
          </w:tcPr>
          <w:p w:rsidR="006813B2" w:rsidRPr="00EC07A4" w:rsidRDefault="006813B2" w:rsidP="006813B2">
            <w:pPr>
              <w:ind w:left="113" w:right="113"/>
              <w:rPr>
                <w:color w:val="FF0000"/>
                <w:sz w:val="20"/>
                <w:szCs w:val="20"/>
                <w:lang w:val="en-US"/>
              </w:rPr>
            </w:pPr>
            <w:r w:rsidRPr="00EC07A4">
              <w:rPr>
                <w:b/>
                <w:bCs/>
                <w:color w:val="000000"/>
                <w:sz w:val="20"/>
                <w:szCs w:val="20"/>
              </w:rPr>
              <w:t xml:space="preserve">Gallegos 2017 </w:t>
            </w:r>
            <w:r>
              <w:rPr>
                <w:b/>
                <w:bCs/>
                <w:color w:val="000000"/>
                <w:sz w:val="20"/>
                <w:szCs w:val="20"/>
              </w:rPr>
              <w:fldChar w:fldCharType="begin"/>
            </w:r>
            <w:r>
              <w:rPr>
                <w:b/>
                <w:bCs/>
                <w:color w:val="000000"/>
                <w:sz w:val="20"/>
                <w:szCs w:val="20"/>
              </w:rPr>
              <w:instrText xml:space="preserve"> ADDIN ZOTERO_ITEM CSL_CITATION {"citationID":"09lnNMWN","properties":{"formattedCitation":"[26]","plainCitation":"[26]","noteIndex":0},"citationItems":[{"id":2057,"uris":["http://zotero.org/groups/4555928/items/5QRT549B"],"itemData":{"id":2057,"type":"article-journal","archive":"Scopus","container-title":"Clinical Psychology Review","DOI":"10.1016/j.cpr.2017.10.004","page":"115-124","title":"Meditation and yoga for posttraumatic stress disorder: A meta-analytic review of randomized controlled trials","volume":"58","author":[{"family":"Gallegos","given":"A.M."},{"family":"Crean","given":"H.F."},{"family":"Pigeon","given":"W.R."},{"family":"Heffner","given":"K.L."}],"issued":{"date-parts":[["2017"]]}}}],"schema":"https://github.com/citation-style-language/schema/raw/master/csl-citation.json"} </w:instrText>
            </w:r>
            <w:r>
              <w:rPr>
                <w:b/>
                <w:bCs/>
                <w:color w:val="000000"/>
                <w:sz w:val="20"/>
                <w:szCs w:val="20"/>
              </w:rPr>
              <w:fldChar w:fldCharType="separate"/>
            </w:r>
            <w:r>
              <w:rPr>
                <w:b/>
                <w:bCs/>
                <w:noProof/>
                <w:color w:val="000000"/>
                <w:sz w:val="20"/>
                <w:szCs w:val="20"/>
              </w:rPr>
              <w:t>[26]</w:t>
            </w:r>
            <w:r>
              <w:rPr>
                <w:b/>
                <w:bCs/>
                <w:color w:val="000000"/>
                <w:sz w:val="20"/>
                <w:szCs w:val="20"/>
              </w:rPr>
              <w:fldChar w:fldCharType="end"/>
            </w:r>
          </w:p>
        </w:tc>
        <w:tc>
          <w:tcPr>
            <w:tcW w:w="610" w:type="dxa"/>
            <w:textDirection w:val="tbRl"/>
            <w:vAlign w:val="center"/>
          </w:tcPr>
          <w:p w:rsidR="006813B2" w:rsidRPr="00EC07A4" w:rsidRDefault="006813B2" w:rsidP="006813B2">
            <w:pPr>
              <w:ind w:left="113" w:right="113"/>
              <w:rPr>
                <w:b/>
                <w:bCs/>
                <w:color w:val="000000"/>
                <w:sz w:val="20"/>
                <w:szCs w:val="20"/>
              </w:rPr>
            </w:pPr>
            <w:r w:rsidRPr="00EC07A4">
              <w:rPr>
                <w:b/>
                <w:bCs/>
                <w:color w:val="000000"/>
                <w:sz w:val="20"/>
                <w:szCs w:val="20"/>
              </w:rPr>
              <w:t>Hilton 201</w:t>
            </w:r>
            <w:r>
              <w:rPr>
                <w:b/>
                <w:bCs/>
                <w:color w:val="000000"/>
                <w:sz w:val="20"/>
                <w:szCs w:val="20"/>
              </w:rPr>
              <w:t>7</w:t>
            </w:r>
          </w:p>
          <w:p w:rsidR="006813B2" w:rsidRPr="00C45337" w:rsidRDefault="006813B2" w:rsidP="006813B2">
            <w:pPr>
              <w:ind w:left="113" w:right="113"/>
              <w:rPr>
                <w:b/>
                <w:bCs/>
                <w:color w:val="FF0000"/>
                <w:sz w:val="20"/>
                <w:szCs w:val="20"/>
                <w:lang w:val="en-US"/>
              </w:rPr>
            </w:pPr>
            <w:r w:rsidRPr="00C45337">
              <w:rPr>
                <w:b/>
                <w:bCs/>
                <w:color w:val="000000" w:themeColor="text1"/>
                <w:sz w:val="20"/>
                <w:szCs w:val="20"/>
                <w:lang w:val="en-US"/>
              </w:rPr>
              <w:fldChar w:fldCharType="begin"/>
            </w:r>
            <w:r w:rsidRPr="00C45337">
              <w:rPr>
                <w:b/>
                <w:bCs/>
                <w:color w:val="000000" w:themeColor="text1"/>
                <w:sz w:val="20"/>
                <w:szCs w:val="20"/>
                <w:lang w:val="en-US"/>
              </w:rPr>
              <w:instrText xml:space="preserve"> ADDIN ZOTERO_ITEM CSL_CITATION {"citationID":"NKjdJJft","properties":{"formattedCitation":"[27]","plainCitation":"[27]","noteIndex":0},"citationItems":[{"id":2282,"uris":["http://zotero.org/groups/4555928/items/FCPGQA7Z"],"itemData":{"id":2282,"type":"article-journal","archive":"Scopus","container-title":"Psychological Trauma: Theory, Research, Practice, and Policy","DOI":"10.1037/tra0000180","issue":"4","page":"453-460","title":"Meditation for Posttraumatic Stress: Systematic Review and Meta-Analysis","volume":"9","author":[{"family":"Hilton","given":"L."},{"family":"Maher","given":"A.R."},{"family":"Colaiaco","given":"B."},{"family":"Apaydin","given":"E."},{"family":"Sorbero","given":"M.E."},{"family":"Booth","given":"M."},{"family":"Shanman","given":"R.M."},{"family":"Hempel","given":"S."}],"issued":{"date-parts":[["2017"]]}}}],"schema":"https://github.com/citation-style-language/schema/raw/master/csl-citation.json"} </w:instrText>
            </w:r>
            <w:r w:rsidRPr="00C45337">
              <w:rPr>
                <w:b/>
                <w:bCs/>
                <w:color w:val="000000" w:themeColor="text1"/>
                <w:sz w:val="20"/>
                <w:szCs w:val="20"/>
                <w:lang w:val="en-US"/>
              </w:rPr>
              <w:fldChar w:fldCharType="separate"/>
            </w:r>
            <w:r w:rsidRPr="00C45337">
              <w:rPr>
                <w:b/>
                <w:bCs/>
                <w:noProof/>
                <w:color w:val="000000" w:themeColor="text1"/>
                <w:sz w:val="20"/>
                <w:szCs w:val="20"/>
                <w:lang w:val="en-US"/>
              </w:rPr>
              <w:t>[27]</w:t>
            </w:r>
            <w:r w:rsidRPr="00C45337">
              <w:rPr>
                <w:b/>
                <w:bCs/>
                <w:color w:val="000000" w:themeColor="text1"/>
                <w:sz w:val="20"/>
                <w:szCs w:val="20"/>
                <w:lang w:val="en-US"/>
              </w:rPr>
              <w:fldChar w:fldCharType="end"/>
            </w:r>
          </w:p>
        </w:tc>
        <w:tc>
          <w:tcPr>
            <w:tcW w:w="602" w:type="dxa"/>
            <w:shd w:val="clear" w:color="auto" w:fill="E7E6E6" w:themeFill="background2"/>
            <w:textDirection w:val="tbRl"/>
            <w:vAlign w:val="center"/>
          </w:tcPr>
          <w:p w:rsidR="006813B2" w:rsidRPr="00C45337" w:rsidRDefault="006813B2" w:rsidP="006813B2">
            <w:pPr>
              <w:ind w:left="113" w:right="113"/>
              <w:rPr>
                <w:b/>
                <w:bCs/>
                <w:color w:val="000000"/>
                <w:sz w:val="20"/>
                <w:szCs w:val="20"/>
              </w:rPr>
            </w:pPr>
            <w:r w:rsidRPr="00EC07A4">
              <w:rPr>
                <w:b/>
                <w:bCs/>
                <w:color w:val="000000"/>
                <w:sz w:val="20"/>
                <w:szCs w:val="20"/>
              </w:rPr>
              <w:t>Cramer 201</w:t>
            </w:r>
            <w:r>
              <w:rPr>
                <w:b/>
                <w:bCs/>
                <w:color w:val="000000"/>
                <w:sz w:val="20"/>
                <w:szCs w:val="20"/>
              </w:rPr>
              <w:t xml:space="preserve">8 </w:t>
            </w:r>
            <w:r>
              <w:rPr>
                <w:b/>
                <w:bCs/>
                <w:color w:val="000000"/>
                <w:sz w:val="20"/>
                <w:szCs w:val="20"/>
              </w:rPr>
              <w:fldChar w:fldCharType="begin"/>
            </w:r>
            <w:r>
              <w:rPr>
                <w:b/>
                <w:bCs/>
                <w:color w:val="000000"/>
                <w:sz w:val="20"/>
                <w:szCs w:val="20"/>
              </w:rPr>
              <w:instrText xml:space="preserve"> ADDIN ZOTERO_ITEM CSL_CITATION {"citationID":"XSpeAFEs","properties":{"formattedCitation":"[25]","plainCitation":"[25]","noteIndex":0},"citationItems":[{"id":1871,"uris":["http://zotero.org/groups/4555928/items/HAE7M3WA"],"itemData":{"id":1871,"type":"article-journal","abstract":"BACKGROUND: Yoga is increasingly used as a therapeutic treatment and seems to improve psychiatric conditions such as anxiety disorders and depression. The aim of  this systematic review was to assess the evidence of yoga for reducing symptoms of  posttraumatic stress disorder (PTSD). METHODS: The Cochrane Library, Medline/PubMed,  PsycINFO, Scopus, and IndMED were searched through July 2017 for randomized  controlled trials (RCTs) assessing the effects of yoga on symptoms of PTSD. Mean  differences (MD) and standardized mean differences (SMD) with 95% confidence  intervals (CI) were computed. The quality of evidence and the strength of  recommendation were graded according to the GRADE recommendations. RESULTS: Seven  RCTs (N = 284) were included. Meta-analysis revealed low quality evidence for  clinically relevant effects of yoga on PTSD symptoms compared to no treatment  (SMD = - 1.10, 95% CI [- 1.72, - 0.47], p &lt; .001, I(2) = 72%; MD = - 13.11, 95% CI  [- 17.95, - 8.27]); and very low evidence for comparable effects of yoga and  attention control interventions (SMD = - 0.31, 95%CI = [- 0.84, 0.22], p = .25;  I(2) = 43%). Very low evidence was found for comparable retention of patients in the  trial for yoga and no treatment (OR = 0.68, 95%CI [0.06, 7.72]) or attention control  interventions (OR = 0.66, 95%CI [0.10, 4.46]). No serious adverse events were  reported. LIMITATIONS: Few RCTs with only limited sample size were available.  CONCLUSIONS: Only a weak recommendation for yoga as an adjunctive intervention for  PTSD can be made. More high quality research is needed to confirm or disconfirm  these findings.","container-title":"BMC psychiatry","DOI":"10.1186/s12888-018-1650-x","ISSN":"1471-244X","issue":"1","journalAbbreviation":"BMC Psychiatry","language":"eng","note":"PMID: 29566652 \nPMCID: PMC5863799","page":"72","title":"Yoga for posttraumatic stress disorder - a systematic review and meta-analysis.","volume":"18","author":[{"family":"Cramer","given":"Holger"},{"family":"Anheyer","given":"Dennis"},{"family":"Saha","given":"Felix J."},{"family":"Dobos","given":"Gustav"}],"issued":{"date-parts":[["2018",3,22]]}}}],"schema":"https://github.com/citation-style-language/schema/raw/master/csl-citation.json"} </w:instrText>
            </w:r>
            <w:r>
              <w:rPr>
                <w:b/>
                <w:bCs/>
                <w:color w:val="000000"/>
                <w:sz w:val="20"/>
                <w:szCs w:val="20"/>
              </w:rPr>
              <w:fldChar w:fldCharType="separate"/>
            </w:r>
            <w:r>
              <w:rPr>
                <w:b/>
                <w:bCs/>
                <w:noProof/>
                <w:color w:val="000000"/>
                <w:sz w:val="20"/>
                <w:szCs w:val="20"/>
              </w:rPr>
              <w:t>[25]</w:t>
            </w:r>
            <w:r>
              <w:rPr>
                <w:b/>
                <w:bCs/>
                <w:color w:val="000000"/>
                <w:sz w:val="20"/>
                <w:szCs w:val="20"/>
              </w:rPr>
              <w:fldChar w:fldCharType="end"/>
            </w:r>
          </w:p>
        </w:tc>
        <w:tc>
          <w:tcPr>
            <w:tcW w:w="508" w:type="dxa"/>
            <w:textDirection w:val="tbRl"/>
            <w:vAlign w:val="center"/>
          </w:tcPr>
          <w:p w:rsidR="006813B2" w:rsidRPr="00EC07A4" w:rsidRDefault="006813B2" w:rsidP="006813B2">
            <w:pPr>
              <w:ind w:left="113" w:right="113"/>
              <w:rPr>
                <w:b/>
                <w:bCs/>
                <w:color w:val="000000"/>
                <w:sz w:val="20"/>
                <w:szCs w:val="20"/>
              </w:rPr>
            </w:pPr>
            <w:proofErr w:type="spellStart"/>
            <w:r w:rsidRPr="00EC07A4">
              <w:rPr>
                <w:b/>
                <w:bCs/>
                <w:color w:val="000000"/>
                <w:sz w:val="20"/>
                <w:szCs w:val="20"/>
              </w:rPr>
              <w:t>Rosenbau</w:t>
            </w:r>
            <w:r>
              <w:rPr>
                <w:b/>
                <w:bCs/>
                <w:color w:val="000000"/>
                <w:sz w:val="20"/>
                <w:szCs w:val="20"/>
              </w:rPr>
              <w:t>m</w:t>
            </w:r>
            <w:proofErr w:type="spellEnd"/>
            <w:r w:rsidRPr="00EC07A4">
              <w:rPr>
                <w:b/>
                <w:bCs/>
                <w:color w:val="000000"/>
                <w:sz w:val="20"/>
                <w:szCs w:val="20"/>
              </w:rPr>
              <w:t xml:space="preserve"> 2015</w:t>
            </w:r>
            <w:r>
              <w:rPr>
                <w:b/>
                <w:bCs/>
                <w:color w:val="000000"/>
                <w:sz w:val="20"/>
                <w:szCs w:val="20"/>
              </w:rPr>
              <w:t xml:space="preserve"> </w:t>
            </w:r>
            <w:r>
              <w:rPr>
                <w:b/>
                <w:bCs/>
                <w:color w:val="000000"/>
                <w:sz w:val="20"/>
                <w:szCs w:val="20"/>
              </w:rPr>
              <w:fldChar w:fldCharType="begin"/>
            </w:r>
            <w:r>
              <w:rPr>
                <w:b/>
                <w:bCs/>
                <w:color w:val="000000"/>
                <w:sz w:val="20"/>
                <w:szCs w:val="20"/>
              </w:rPr>
              <w:instrText xml:space="preserve"> ADDIN ZOTERO_ITEM CSL_CITATION {"citationID":"UpnpqiYH","properties":{"formattedCitation":"[3]","plainCitation":"[3]","noteIndex":0},"citationItems":[{"id":2584,"uris":["http://zotero.org/groups/4559051/items/NIQCREKS"],"itemData":{"id":2584,"type":"article-journal","abstract":"People with PTSD experience high levels of cardiovascular disease and comorbid mental health problems. Physical activity (PA) is an effective intervention in the  general population. We conducted the first systematic review and meta-analysis to  determine the effect of PA on PTSD. We searched major electronic databases from  inception till 03/2015 for RCTs of PA interventions among people with PTSD. A random  effects meta-analysis calculating hedges g was conducted. From a potential of 812  hits, four unique RCTs met the inclusion criteria (n=200, mean age of participants  34-52 years). The methodological quality of included trials was satisfactory, and no  major adverse events were reported. PA was significantly more effective compared to  control conditions at decreasing PTSD and depressive symptoms among people with  PTSD. There was insufficient data to investigate the effect on anthropometric or  cardiometabolic outcomes. Results suggest that PA may be a useful adjunct to usual  care to improve the health of people with PTSD. Although there is a relative paucity  of data, there is reason to be optimistic for including PA as an intervention for  people with PTSD, particularly given the overwhelming evidence of the benefits of PA  in the general population. Robust effectiveness and implementation studies are  required.","container-title":"Psychiatry research","DOI":"10.1016/j.psychres.2015.10.017","ISSN":"1872-7123 0165-1781","issue":"2","journalAbbreviation":"Psychiatry Res","language":"eng","note":"publisher-place: Ireland\nPMID: 26500072","page":"130-136","title":"Physical activity in the treatment of Post-traumatic stress disorder: A systematic review and meta-analysis.","volume":"230","author":[{"family":"Rosenbaum","given":"Simon"},{"family":"Vancampfort","given":"Davy"},{"family":"Steel","given":"Zachary"},{"family":"Newby","given":"Jill"},{"family":"Ward","given":"Philip B."},{"family":"Stubbs","given":"Brendon"}],"issued":{"date-parts":[["2015",12,15]]}}}],"schema":"https://github.com/citation-style-language/schema/raw/master/csl-citation.json"} </w:instrText>
            </w:r>
            <w:r>
              <w:rPr>
                <w:b/>
                <w:bCs/>
                <w:color w:val="000000"/>
                <w:sz w:val="20"/>
                <w:szCs w:val="20"/>
              </w:rPr>
              <w:fldChar w:fldCharType="separate"/>
            </w:r>
            <w:r>
              <w:rPr>
                <w:b/>
                <w:bCs/>
                <w:noProof/>
                <w:color w:val="000000"/>
                <w:sz w:val="20"/>
                <w:szCs w:val="20"/>
              </w:rPr>
              <w:t>[3]</w:t>
            </w:r>
            <w:r>
              <w:rPr>
                <w:b/>
                <w:bCs/>
                <w:color w:val="000000"/>
                <w:sz w:val="20"/>
                <w:szCs w:val="20"/>
              </w:rPr>
              <w:fldChar w:fldCharType="end"/>
            </w:r>
          </w:p>
        </w:tc>
        <w:tc>
          <w:tcPr>
            <w:tcW w:w="507" w:type="dxa"/>
            <w:tcBorders>
              <w:right w:val="single" w:sz="4" w:space="0" w:color="auto"/>
            </w:tcBorders>
            <w:shd w:val="clear" w:color="auto" w:fill="E7E6E6" w:themeFill="background2"/>
            <w:textDirection w:val="tbRl"/>
            <w:vAlign w:val="center"/>
          </w:tcPr>
          <w:p w:rsidR="006813B2" w:rsidRPr="00EC07A4" w:rsidRDefault="006813B2" w:rsidP="006813B2">
            <w:pPr>
              <w:ind w:left="113" w:right="113"/>
              <w:rPr>
                <w:b/>
                <w:bCs/>
                <w:color w:val="000000"/>
                <w:sz w:val="20"/>
                <w:szCs w:val="20"/>
              </w:rPr>
            </w:pPr>
            <w:r w:rsidRPr="00EC07A4">
              <w:rPr>
                <w:b/>
                <w:bCs/>
                <w:color w:val="000000"/>
                <w:sz w:val="20"/>
                <w:szCs w:val="20"/>
              </w:rPr>
              <w:t xml:space="preserve">Niles, 2018 </w:t>
            </w:r>
            <w:r>
              <w:rPr>
                <w:b/>
                <w:bCs/>
                <w:color w:val="000000"/>
                <w:sz w:val="20"/>
                <w:szCs w:val="20"/>
              </w:rPr>
              <w:fldChar w:fldCharType="begin"/>
            </w:r>
            <w:r>
              <w:rPr>
                <w:b/>
                <w:bCs/>
                <w:color w:val="000000"/>
                <w:sz w:val="20"/>
                <w:szCs w:val="20"/>
              </w:rPr>
              <w:instrText xml:space="preserve"> ADDIN ZOTERO_ITEM CSL_CITATION {"citationID":"9Hc2h9Xs","properties":{"formattedCitation":"[30]","plainCitation":"[30]","noteIndex":0},"citationItems":[{"id":2314,"uris":["http://zotero.org/groups/4555928/items/63VRJ58W"],"itemData":{"id":2314,"type":"article-journal","abstract":"OBJECTIVE: To systematically review outcomes from randomized controlled trials (RCTs) of mind-body treatments for PTSD. METHODS: Inclusion criteria based on  guidelines for assessing risk of bias were used to evaluate articles identified  through electronic literature searches. RESULTS: Twenty-two RCTs met inclusion  standards. In most of the nine mindfulness and six yoga studies, significant  between-group effects were found indicating moderate to large effect size advantages  for these treatments. In all seven relaxation RCT's, relaxation was used as a  control condition and five studies reported significant between-group differences on  relevant PTSD outcomes in favor of the target treatments. However, there were large  within-group symptom improvements in the relaxation condition for the majority of  studies. CONCLUSIONS: Although many studies are limited by methodologic weaknesses,  recent studies have increased rigor and, in aggregate, the results for mindfulness,  yoga, and relaxation are promising. Recommendations for design of future mind-body  trials are offered.","container-title":"Journal of clinical psychology","DOI":"10.1002/jclp.22634","ISSN":"1097-4679 0021-9762","issue":"9","journalAbbreviation":"J Clin Psychol","language":"eng","note":"PMID: 29745422 \nPMCID: PMC6508087","page":"1485-1508","title":"A systematic review of randomized trials of mind-body interventions for PTSD.","volume":"74","author":[{"family":"Niles","given":"Barbara L."},{"family":"Mori","given":"DeAnna L."},{"family":"Polizzi","given":"Craig"},{"family":"Pless Kaiser","given":"Anica"},{"family":"Weinstein","given":"Elizabeth S."},{"family":"Gershkovich","given":"Marina"},{"family":"Wang","given":"Chenchen"}],"issued":{"date-parts":[["2018",9]]}}}],"schema":"https://github.com/citation-style-language/schema/raw/master/csl-citation.json"} </w:instrText>
            </w:r>
            <w:r>
              <w:rPr>
                <w:b/>
                <w:bCs/>
                <w:color w:val="000000"/>
                <w:sz w:val="20"/>
                <w:szCs w:val="20"/>
              </w:rPr>
              <w:fldChar w:fldCharType="separate"/>
            </w:r>
            <w:r>
              <w:rPr>
                <w:b/>
                <w:bCs/>
                <w:noProof/>
                <w:color w:val="000000"/>
                <w:sz w:val="20"/>
                <w:szCs w:val="20"/>
              </w:rPr>
              <w:t>[30]</w:t>
            </w:r>
            <w:r>
              <w:rPr>
                <w:b/>
                <w:bCs/>
                <w:color w:val="000000"/>
                <w:sz w:val="20"/>
                <w:szCs w:val="20"/>
              </w:rPr>
              <w:fldChar w:fldCharType="end"/>
            </w:r>
          </w:p>
        </w:tc>
        <w:tc>
          <w:tcPr>
            <w:tcW w:w="483" w:type="dxa"/>
            <w:tcBorders>
              <w:left w:val="single" w:sz="4" w:space="0" w:color="auto"/>
            </w:tcBorders>
            <w:textDirection w:val="tbRl"/>
          </w:tcPr>
          <w:p w:rsidR="006813B2" w:rsidRPr="00EC07A4" w:rsidRDefault="006813B2" w:rsidP="006813B2">
            <w:pPr>
              <w:ind w:left="113" w:right="113"/>
              <w:rPr>
                <w:color w:val="FF0000"/>
                <w:sz w:val="20"/>
                <w:szCs w:val="20"/>
                <w:lang w:val="en-US"/>
              </w:rPr>
            </w:pPr>
            <w:proofErr w:type="spellStart"/>
            <w:r w:rsidRPr="00EC07A4">
              <w:rPr>
                <w:b/>
                <w:bCs/>
                <w:color w:val="000000"/>
                <w:sz w:val="20"/>
                <w:szCs w:val="20"/>
              </w:rPr>
              <w:t>Systematic</w:t>
            </w:r>
            <w:proofErr w:type="spellEnd"/>
            <w:r w:rsidRPr="00EC07A4">
              <w:rPr>
                <w:b/>
                <w:bCs/>
                <w:color w:val="000000"/>
                <w:sz w:val="20"/>
                <w:szCs w:val="20"/>
              </w:rPr>
              <w:t xml:space="preserve"> </w:t>
            </w:r>
            <w:proofErr w:type="spellStart"/>
            <w:r w:rsidRPr="00EC07A4">
              <w:rPr>
                <w:b/>
                <w:bCs/>
                <w:color w:val="000000"/>
                <w:sz w:val="20"/>
                <w:szCs w:val="20"/>
              </w:rPr>
              <w:t>review</w:t>
            </w:r>
            <w:proofErr w:type="spellEnd"/>
          </w:p>
        </w:tc>
        <w:tc>
          <w:tcPr>
            <w:tcW w:w="4040" w:type="dxa"/>
            <w:textDirection w:val="tbRl"/>
          </w:tcPr>
          <w:p w:rsidR="006813B2" w:rsidRPr="00EC07A4" w:rsidRDefault="006813B2" w:rsidP="006813B2">
            <w:pPr>
              <w:ind w:left="113" w:right="113"/>
              <w:rPr>
                <w:b/>
                <w:bCs/>
                <w:sz w:val="20"/>
                <w:szCs w:val="20"/>
              </w:rPr>
            </w:pPr>
            <w:r w:rsidRPr="00EC07A4">
              <w:rPr>
                <w:b/>
                <w:bCs/>
                <w:sz w:val="20"/>
                <w:szCs w:val="20"/>
              </w:rPr>
              <w:t xml:space="preserve">AMSTAR 2 </w:t>
            </w:r>
            <w:proofErr w:type="spellStart"/>
            <w:r w:rsidRPr="00EC07A4">
              <w:rPr>
                <w:b/>
                <w:bCs/>
                <w:sz w:val="20"/>
                <w:szCs w:val="20"/>
              </w:rPr>
              <w:t>criterion</w:t>
            </w:r>
            <w:proofErr w:type="spellEnd"/>
            <w:r w:rsidRPr="00EC07A4">
              <w:rPr>
                <w:b/>
                <w:bCs/>
                <w:sz w:val="20"/>
                <w:szCs w:val="20"/>
              </w:rPr>
              <w:t>*</w:t>
            </w:r>
          </w:p>
          <w:p w:rsidR="006813B2" w:rsidRPr="00EC07A4" w:rsidRDefault="006813B2" w:rsidP="006813B2">
            <w:pPr>
              <w:ind w:left="113" w:right="113"/>
              <w:rPr>
                <w:color w:val="FF0000"/>
                <w:sz w:val="20"/>
                <w:szCs w:val="20"/>
                <w:lang w:val="en-US"/>
              </w:rPr>
            </w:pPr>
          </w:p>
          <w:p w:rsidR="006813B2" w:rsidRPr="00EC07A4" w:rsidRDefault="006813B2" w:rsidP="006813B2">
            <w:pPr>
              <w:ind w:left="113" w:right="113"/>
              <w:rPr>
                <w:color w:val="FF0000"/>
                <w:sz w:val="20"/>
                <w:szCs w:val="20"/>
                <w:lang w:val="en-US"/>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0</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U</w:t>
            </w:r>
          </w:p>
          <w:p w:rsidR="006813B2" w:rsidRDefault="006813B2" w:rsidP="006813B2">
            <w:pPr>
              <w:ind w:left="113" w:right="113"/>
              <w:rPr>
                <w:b/>
                <w:bCs/>
                <w:color w:val="000000"/>
                <w:sz w:val="20"/>
                <w:szCs w:val="20"/>
              </w:rPr>
            </w:pPr>
            <w:r>
              <w:rPr>
                <w:b/>
                <w:bCs/>
                <w:color w:val="000000"/>
                <w:sz w:val="20"/>
                <w:szCs w:val="20"/>
              </w:rPr>
              <w:t>S</w:t>
            </w:r>
          </w:p>
          <w:p w:rsidR="006813B2" w:rsidRPr="00EC07A4" w:rsidRDefault="006813B2" w:rsidP="006813B2">
            <w:pPr>
              <w:ind w:left="113" w:right="113"/>
              <w:rPr>
                <w:b/>
                <w:bCs/>
                <w:color w:val="000000"/>
                <w:sz w:val="20"/>
                <w:szCs w:val="20"/>
              </w:rPr>
            </w:pPr>
            <w:r>
              <w:rPr>
                <w:b/>
                <w:bCs/>
                <w:color w:val="000000"/>
                <w:sz w:val="20"/>
                <w:szCs w:val="20"/>
              </w:rPr>
              <w:t>E</w:t>
            </w:r>
          </w:p>
          <w:p w:rsidR="006813B2" w:rsidRPr="00EC07A4" w:rsidRDefault="006813B2" w:rsidP="006813B2">
            <w:pPr>
              <w:ind w:left="113" w:right="113"/>
              <w:rPr>
                <w:b/>
                <w:bCs/>
                <w:color w:val="000000"/>
                <w:sz w:val="20"/>
                <w:szCs w:val="20"/>
              </w:rPr>
            </w:pPr>
            <w:r w:rsidRPr="00EC07A4">
              <w:rPr>
                <w:b/>
                <w:bCs/>
                <w:color w:val="000000"/>
                <w:sz w:val="20"/>
                <w:szCs w:val="20"/>
              </w:rPr>
              <w:t xml:space="preserve"> </w:t>
            </w:r>
          </w:p>
          <w:p w:rsidR="006813B2" w:rsidRPr="00EC07A4" w:rsidRDefault="006813B2" w:rsidP="006813B2">
            <w:pPr>
              <w:ind w:left="113" w:right="113"/>
              <w:rPr>
                <w:b/>
                <w:bCs/>
                <w:color w:val="000000"/>
                <w:sz w:val="20"/>
                <w:szCs w:val="20"/>
              </w:rPr>
            </w:pPr>
            <w:r w:rsidRPr="00EC07A4">
              <w:rPr>
                <w:b/>
                <w:bCs/>
                <w:color w:val="000000"/>
                <w:sz w:val="20"/>
                <w:szCs w:val="20"/>
              </w:rPr>
              <w:t>P</w:t>
            </w:r>
          </w:p>
          <w:p w:rsidR="006813B2" w:rsidRPr="00EC07A4" w:rsidRDefault="006813B2" w:rsidP="006813B2">
            <w:pPr>
              <w:ind w:left="113" w:right="113"/>
              <w:rPr>
                <w:b/>
                <w:bCs/>
                <w:color w:val="000000"/>
                <w:sz w:val="20"/>
                <w:szCs w:val="20"/>
              </w:rPr>
            </w:pPr>
            <w:r w:rsidRPr="00EC07A4">
              <w:rPr>
                <w:b/>
                <w:bCs/>
                <w:color w:val="000000"/>
                <w:sz w:val="20"/>
                <w:szCs w:val="20"/>
              </w:rPr>
              <w:t>I</w:t>
            </w:r>
          </w:p>
          <w:p w:rsidR="006813B2" w:rsidRPr="00EC07A4" w:rsidRDefault="006813B2" w:rsidP="006813B2">
            <w:pPr>
              <w:ind w:left="113" w:right="113"/>
              <w:rPr>
                <w:b/>
                <w:bCs/>
                <w:color w:val="000000"/>
                <w:sz w:val="20"/>
                <w:szCs w:val="20"/>
              </w:rPr>
            </w:pPr>
            <w:r w:rsidRPr="00EC07A4">
              <w:rPr>
                <w:b/>
                <w:bCs/>
                <w:color w:val="000000"/>
                <w:sz w:val="20"/>
                <w:szCs w:val="20"/>
              </w:rPr>
              <w:t>C</w:t>
            </w:r>
          </w:p>
          <w:p w:rsidR="006813B2" w:rsidRPr="00EC07A4" w:rsidRDefault="006813B2" w:rsidP="006813B2">
            <w:pPr>
              <w:ind w:left="113" w:right="113"/>
              <w:rPr>
                <w:b/>
                <w:bCs/>
                <w:color w:val="000000"/>
                <w:sz w:val="20"/>
                <w:szCs w:val="20"/>
              </w:rPr>
            </w:pPr>
            <w:r w:rsidRPr="00EC07A4">
              <w:rPr>
                <w:b/>
                <w:bCs/>
                <w:color w:val="000000"/>
                <w:sz w:val="20"/>
                <w:szCs w:val="20"/>
              </w:rPr>
              <w:t>O</w:t>
            </w:r>
          </w:p>
          <w:p w:rsidR="006813B2" w:rsidRPr="00EC07A4" w:rsidRDefault="006813B2" w:rsidP="006813B2">
            <w:pPr>
              <w:ind w:left="113" w:right="113"/>
              <w:rPr>
                <w:b/>
                <w:bCs/>
                <w:color w:val="000000"/>
                <w:sz w:val="20"/>
                <w:szCs w:val="20"/>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18</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2°</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M</w:t>
            </w:r>
          </w:p>
          <w:p w:rsidR="006813B2" w:rsidRDefault="006813B2" w:rsidP="006813B2">
            <w:pPr>
              <w:ind w:left="113" w:right="113"/>
              <w:rPr>
                <w:b/>
                <w:bCs/>
                <w:color w:val="000000"/>
                <w:sz w:val="20"/>
                <w:szCs w:val="20"/>
              </w:rPr>
            </w:pPr>
            <w:r>
              <w:rPr>
                <w:b/>
                <w:bCs/>
                <w:color w:val="000000"/>
                <w:sz w:val="20"/>
                <w:szCs w:val="20"/>
              </w:rPr>
              <w:t>E</w:t>
            </w:r>
          </w:p>
          <w:p w:rsidR="006813B2" w:rsidRDefault="006813B2" w:rsidP="006813B2">
            <w:pPr>
              <w:ind w:left="113" w:right="113"/>
              <w:rPr>
                <w:b/>
                <w:bCs/>
                <w:color w:val="000000"/>
                <w:sz w:val="20"/>
                <w:szCs w:val="20"/>
              </w:rPr>
            </w:pPr>
            <w:r>
              <w:rPr>
                <w:b/>
                <w:bCs/>
                <w:color w:val="000000"/>
                <w:sz w:val="20"/>
                <w:szCs w:val="20"/>
              </w:rPr>
              <w:t>T</w:t>
            </w:r>
          </w:p>
          <w:p w:rsidR="006813B2" w:rsidRDefault="006813B2" w:rsidP="006813B2">
            <w:pPr>
              <w:ind w:left="113" w:right="113"/>
              <w:rPr>
                <w:b/>
                <w:bCs/>
                <w:color w:val="000000"/>
                <w:sz w:val="20"/>
                <w:szCs w:val="20"/>
              </w:rPr>
            </w:pPr>
            <w:r>
              <w:rPr>
                <w:b/>
                <w:bCs/>
                <w:color w:val="000000"/>
                <w:sz w:val="20"/>
                <w:szCs w:val="20"/>
              </w:rPr>
              <w:t>H</w:t>
            </w:r>
          </w:p>
          <w:p w:rsidR="006813B2" w:rsidRDefault="006813B2" w:rsidP="006813B2">
            <w:pPr>
              <w:ind w:left="113" w:right="113"/>
              <w:rPr>
                <w:b/>
                <w:bCs/>
                <w:color w:val="000000"/>
                <w:sz w:val="20"/>
                <w:szCs w:val="20"/>
              </w:rPr>
            </w:pPr>
            <w:r>
              <w:rPr>
                <w:b/>
                <w:bCs/>
                <w:color w:val="000000"/>
                <w:sz w:val="20"/>
                <w:szCs w:val="20"/>
              </w:rPr>
              <w:t>O</w:t>
            </w:r>
          </w:p>
          <w:p w:rsidR="006813B2" w:rsidRPr="00EC07A4" w:rsidRDefault="006813B2" w:rsidP="006813B2">
            <w:pPr>
              <w:ind w:left="113" w:right="113"/>
              <w:rPr>
                <w:b/>
                <w:bCs/>
                <w:color w:val="000000"/>
                <w:sz w:val="20"/>
                <w:szCs w:val="20"/>
              </w:rPr>
            </w:pPr>
            <w:r>
              <w:rPr>
                <w:b/>
                <w:bCs/>
                <w:color w:val="000000"/>
                <w:sz w:val="20"/>
                <w:szCs w:val="20"/>
              </w:rPr>
              <w:t>D</w:t>
            </w:r>
          </w:p>
          <w:p w:rsidR="006813B2" w:rsidRPr="00EC07A4" w:rsidRDefault="006813B2" w:rsidP="006813B2">
            <w:pPr>
              <w:ind w:left="113" w:right="113"/>
              <w:rPr>
                <w:color w:val="FF0000"/>
                <w:sz w:val="20"/>
                <w:szCs w:val="20"/>
                <w:lang w:val="en-US"/>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45</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3</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I</w:t>
            </w:r>
          </w:p>
          <w:p w:rsidR="006813B2" w:rsidRPr="00EC07A4" w:rsidRDefault="006813B2" w:rsidP="006813B2">
            <w:pPr>
              <w:ind w:left="113" w:right="113"/>
              <w:rPr>
                <w:b/>
                <w:bCs/>
                <w:color w:val="000000"/>
                <w:sz w:val="20"/>
                <w:szCs w:val="20"/>
              </w:rPr>
            </w:pPr>
            <w:r>
              <w:rPr>
                <w:b/>
                <w:bCs/>
                <w:color w:val="000000"/>
                <w:sz w:val="20"/>
                <w:szCs w:val="20"/>
              </w:rPr>
              <w:t>N</w:t>
            </w:r>
          </w:p>
          <w:p w:rsidR="006813B2" w:rsidRPr="00EC07A4" w:rsidRDefault="006813B2" w:rsidP="006813B2">
            <w:pPr>
              <w:ind w:left="113" w:right="113"/>
              <w:rPr>
                <w:b/>
                <w:bCs/>
                <w:color w:val="000000"/>
                <w:sz w:val="20"/>
                <w:szCs w:val="20"/>
              </w:rPr>
            </w:pPr>
            <w:r w:rsidRPr="00EC07A4">
              <w:rPr>
                <w:b/>
                <w:bCs/>
                <w:color w:val="000000"/>
                <w:sz w:val="20"/>
                <w:szCs w:val="20"/>
              </w:rPr>
              <w:t>C</w:t>
            </w:r>
          </w:p>
          <w:p w:rsidR="006813B2" w:rsidRPr="00EC07A4" w:rsidRDefault="006813B2" w:rsidP="006813B2">
            <w:pPr>
              <w:ind w:left="113" w:right="113"/>
              <w:rPr>
                <w:b/>
                <w:bCs/>
                <w:color w:val="000000"/>
                <w:sz w:val="20"/>
                <w:szCs w:val="20"/>
              </w:rPr>
            </w:pPr>
            <w:r w:rsidRPr="00EC07A4">
              <w:rPr>
                <w:b/>
                <w:bCs/>
                <w:color w:val="000000"/>
                <w:sz w:val="20"/>
                <w:szCs w:val="20"/>
              </w:rPr>
              <w:t>L</w:t>
            </w:r>
          </w:p>
          <w:p w:rsidR="006813B2" w:rsidRPr="00EC07A4" w:rsidRDefault="006813B2" w:rsidP="006813B2">
            <w:pPr>
              <w:ind w:left="113" w:right="113"/>
              <w:rPr>
                <w:b/>
                <w:bCs/>
                <w:color w:val="000000"/>
                <w:sz w:val="20"/>
                <w:szCs w:val="20"/>
              </w:rPr>
            </w:pPr>
            <w:r w:rsidRPr="00EC07A4">
              <w:rPr>
                <w:b/>
                <w:bCs/>
                <w:color w:val="000000"/>
                <w:sz w:val="20"/>
                <w:szCs w:val="20"/>
              </w:rPr>
              <w:t>U</w:t>
            </w:r>
          </w:p>
          <w:p w:rsidR="006813B2" w:rsidRPr="00EC07A4" w:rsidRDefault="006813B2" w:rsidP="006813B2">
            <w:pPr>
              <w:ind w:left="113" w:right="113"/>
              <w:rPr>
                <w:b/>
                <w:bCs/>
                <w:color w:val="000000"/>
                <w:sz w:val="20"/>
                <w:szCs w:val="20"/>
              </w:rPr>
            </w:pPr>
            <w:r w:rsidRPr="00EC07A4">
              <w:rPr>
                <w:b/>
                <w:bCs/>
                <w:color w:val="000000"/>
                <w:sz w:val="20"/>
                <w:szCs w:val="20"/>
              </w:rPr>
              <w:t>S</w:t>
            </w:r>
          </w:p>
          <w:p w:rsidR="006813B2" w:rsidRPr="00EC07A4" w:rsidRDefault="006813B2" w:rsidP="006813B2">
            <w:pPr>
              <w:ind w:left="113" w:right="113"/>
              <w:rPr>
                <w:b/>
                <w:bCs/>
                <w:color w:val="000000"/>
                <w:sz w:val="20"/>
                <w:szCs w:val="20"/>
              </w:rPr>
            </w:pPr>
            <w:r w:rsidRPr="00EC07A4">
              <w:rPr>
                <w:b/>
                <w:bCs/>
                <w:color w:val="000000"/>
                <w:sz w:val="20"/>
                <w:szCs w:val="20"/>
              </w:rPr>
              <w:t>I</w:t>
            </w:r>
          </w:p>
          <w:p w:rsidR="006813B2" w:rsidRPr="00EC07A4" w:rsidRDefault="006813B2" w:rsidP="006813B2">
            <w:pPr>
              <w:ind w:left="113" w:right="113"/>
              <w:rPr>
                <w:b/>
                <w:bCs/>
                <w:color w:val="000000"/>
                <w:sz w:val="20"/>
                <w:szCs w:val="20"/>
              </w:rPr>
            </w:pPr>
            <w:r w:rsidRPr="00EC07A4">
              <w:rPr>
                <w:b/>
                <w:bCs/>
                <w:color w:val="000000"/>
                <w:sz w:val="20"/>
                <w:szCs w:val="20"/>
              </w:rPr>
              <w:t>O</w:t>
            </w:r>
          </w:p>
          <w:p w:rsidR="006813B2" w:rsidRPr="00EC07A4" w:rsidRDefault="006813B2" w:rsidP="006813B2">
            <w:pPr>
              <w:ind w:left="113" w:right="113"/>
              <w:rPr>
                <w:b/>
                <w:bCs/>
                <w:color w:val="000000"/>
                <w:sz w:val="20"/>
                <w:szCs w:val="20"/>
              </w:rPr>
            </w:pPr>
            <w:r w:rsidRPr="00EC07A4">
              <w:rPr>
                <w:b/>
                <w:bCs/>
                <w:color w:val="000000"/>
                <w:sz w:val="20"/>
                <w:szCs w:val="20"/>
              </w:rPr>
              <w:t>N</w:t>
            </w:r>
          </w:p>
          <w:p w:rsidR="006813B2" w:rsidRPr="00EC07A4" w:rsidRDefault="006813B2" w:rsidP="006813B2">
            <w:pPr>
              <w:ind w:left="113" w:right="113"/>
              <w:rPr>
                <w:color w:val="FF0000"/>
                <w:sz w:val="20"/>
                <w:szCs w:val="20"/>
                <w:lang w:val="en-US"/>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0</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P</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4°</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A</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C</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H</w:t>
            </w:r>
          </w:p>
          <w:p w:rsidR="006813B2" w:rsidRPr="00EC07A4" w:rsidRDefault="006813B2" w:rsidP="006813B2">
            <w:pPr>
              <w:ind w:left="113" w:right="113"/>
              <w:rPr>
                <w:b/>
                <w:bCs/>
                <w:color w:val="000000"/>
                <w:sz w:val="20"/>
                <w:szCs w:val="20"/>
                <w:lang w:val="en-US"/>
              </w:rPr>
            </w:pP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T</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A</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T</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G</w:t>
            </w:r>
          </w:p>
          <w:p w:rsidR="006813B2" w:rsidRPr="00EC07A4" w:rsidRDefault="006813B2" w:rsidP="006813B2">
            <w:pPr>
              <w:ind w:left="113" w:right="113"/>
              <w:rPr>
                <w:color w:val="FF0000"/>
                <w:sz w:val="20"/>
                <w:szCs w:val="20"/>
                <w:lang w:val="en-US"/>
              </w:rPr>
            </w:pPr>
            <w:r w:rsidRPr="00EC07A4">
              <w:rPr>
                <w:b/>
                <w:bCs/>
                <w:color w:val="000000"/>
                <w:sz w:val="20"/>
                <w:szCs w:val="20"/>
                <w:lang w:val="en-US"/>
              </w:rPr>
              <w:t>y</w:t>
            </w:r>
          </w:p>
        </w:tc>
      </w:tr>
      <w:tr w:rsidR="006813B2" w:rsidRPr="00E31E20"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45</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Y</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5</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Default="006813B2" w:rsidP="006813B2">
            <w:pPr>
              <w:ind w:left="113" w:right="113"/>
              <w:rPr>
                <w:b/>
                <w:bCs/>
                <w:color w:val="000000"/>
                <w:sz w:val="20"/>
                <w:szCs w:val="20"/>
                <w:lang w:val="en-US"/>
              </w:rPr>
            </w:pPr>
            <w:r>
              <w:rPr>
                <w:b/>
                <w:bCs/>
                <w:color w:val="000000"/>
                <w:sz w:val="20"/>
                <w:szCs w:val="20"/>
                <w:lang w:val="en-US"/>
              </w:rPr>
              <w:t>E</w:t>
            </w:r>
          </w:p>
          <w:p w:rsidR="006813B2" w:rsidRDefault="006813B2" w:rsidP="006813B2">
            <w:pPr>
              <w:ind w:left="113" w:right="113"/>
              <w:rPr>
                <w:b/>
                <w:bCs/>
                <w:color w:val="000000"/>
                <w:sz w:val="20"/>
                <w:szCs w:val="20"/>
                <w:lang w:val="en-US"/>
              </w:rPr>
            </w:pPr>
            <w:r>
              <w:rPr>
                <w:b/>
                <w:bCs/>
                <w:color w:val="000000"/>
                <w:sz w:val="20"/>
                <w:szCs w:val="20"/>
                <w:lang w:val="en-US"/>
              </w:rPr>
              <w:t>L</w:t>
            </w:r>
          </w:p>
          <w:p w:rsidR="006813B2" w:rsidRDefault="006813B2" w:rsidP="006813B2">
            <w:pPr>
              <w:ind w:left="113" w:right="113"/>
              <w:rPr>
                <w:b/>
                <w:bCs/>
                <w:color w:val="000000"/>
                <w:sz w:val="20"/>
                <w:szCs w:val="20"/>
                <w:lang w:val="en-US"/>
              </w:rPr>
            </w:pPr>
            <w:r>
              <w:rPr>
                <w:b/>
                <w:bCs/>
                <w:color w:val="000000"/>
                <w:sz w:val="20"/>
                <w:szCs w:val="20"/>
                <w:lang w:val="en-US"/>
              </w:rPr>
              <w:t>E</w:t>
            </w:r>
          </w:p>
          <w:p w:rsidR="006813B2" w:rsidRDefault="006813B2" w:rsidP="006813B2">
            <w:pPr>
              <w:ind w:left="113" w:right="113"/>
              <w:rPr>
                <w:b/>
                <w:bCs/>
                <w:color w:val="000000"/>
                <w:sz w:val="20"/>
                <w:szCs w:val="20"/>
                <w:lang w:val="en-US"/>
              </w:rPr>
            </w:pPr>
            <w:r>
              <w:rPr>
                <w:b/>
                <w:bCs/>
                <w:color w:val="000000"/>
                <w:sz w:val="20"/>
                <w:szCs w:val="20"/>
                <w:lang w:val="en-US"/>
              </w:rPr>
              <w:t>C</w:t>
            </w:r>
          </w:p>
          <w:p w:rsidR="006813B2" w:rsidRDefault="006813B2" w:rsidP="006813B2">
            <w:pPr>
              <w:ind w:left="113" w:right="113"/>
              <w:rPr>
                <w:b/>
                <w:bCs/>
                <w:color w:val="000000"/>
                <w:sz w:val="20"/>
                <w:szCs w:val="20"/>
                <w:lang w:val="en-US"/>
              </w:rPr>
            </w:pPr>
            <w:r>
              <w:rPr>
                <w:b/>
                <w:bCs/>
                <w:color w:val="000000"/>
                <w:sz w:val="20"/>
                <w:szCs w:val="20"/>
                <w:lang w:val="en-US"/>
              </w:rPr>
              <w:t>T</w:t>
            </w:r>
          </w:p>
          <w:p w:rsidR="006813B2" w:rsidRDefault="006813B2" w:rsidP="006813B2">
            <w:pPr>
              <w:ind w:left="113" w:right="113"/>
              <w:rPr>
                <w:b/>
                <w:bCs/>
                <w:color w:val="000000"/>
                <w:sz w:val="20"/>
                <w:szCs w:val="20"/>
                <w:lang w:val="en-US"/>
              </w:rPr>
            </w:pPr>
            <w:r>
              <w:rPr>
                <w:b/>
                <w:bCs/>
                <w:color w:val="000000"/>
                <w:sz w:val="20"/>
                <w:szCs w:val="20"/>
                <w:lang w:val="en-US"/>
              </w:rPr>
              <w:t>I</w:t>
            </w:r>
          </w:p>
          <w:p w:rsidR="006813B2" w:rsidRDefault="006813B2" w:rsidP="006813B2">
            <w:pPr>
              <w:ind w:left="113" w:right="113"/>
              <w:rPr>
                <w:b/>
                <w:bCs/>
                <w:color w:val="000000"/>
                <w:sz w:val="20"/>
                <w:szCs w:val="20"/>
                <w:lang w:val="en-US"/>
              </w:rPr>
            </w:pPr>
            <w:r>
              <w:rPr>
                <w:b/>
                <w:bCs/>
                <w:color w:val="000000"/>
                <w:sz w:val="20"/>
                <w:szCs w:val="20"/>
                <w:lang w:val="en-US"/>
              </w:rPr>
              <w:t>O</w:t>
            </w:r>
          </w:p>
          <w:p w:rsidR="006813B2" w:rsidRPr="00EC07A4" w:rsidRDefault="006813B2" w:rsidP="006813B2">
            <w:pPr>
              <w:ind w:left="113" w:right="113"/>
              <w:rPr>
                <w:b/>
                <w:bCs/>
                <w:color w:val="000000"/>
                <w:sz w:val="20"/>
                <w:szCs w:val="20"/>
                <w:lang w:val="en-US"/>
              </w:rPr>
            </w:pPr>
            <w:r>
              <w:rPr>
                <w:b/>
                <w:bCs/>
                <w:color w:val="000000"/>
                <w:sz w:val="20"/>
                <w:szCs w:val="20"/>
                <w:lang w:val="en-US"/>
              </w:rPr>
              <w:t>N</w:t>
            </w:r>
          </w:p>
          <w:p w:rsidR="006813B2" w:rsidRPr="00EC07A4" w:rsidRDefault="006813B2" w:rsidP="006813B2">
            <w:pPr>
              <w:ind w:left="113" w:right="113"/>
              <w:rPr>
                <w:b/>
                <w:bCs/>
                <w:color w:val="000000"/>
                <w:sz w:val="20"/>
                <w:szCs w:val="20"/>
                <w:lang w:val="en-US"/>
              </w:rPr>
            </w:pPr>
          </w:p>
          <w:p w:rsidR="006813B2" w:rsidRPr="00EC07A4" w:rsidRDefault="006813B2" w:rsidP="006813B2">
            <w:pPr>
              <w:ind w:left="113" w:right="113"/>
              <w:rPr>
                <w:b/>
                <w:bCs/>
                <w:color w:val="000000"/>
                <w:sz w:val="20"/>
                <w:szCs w:val="20"/>
                <w:lang w:val="en-US"/>
              </w:rPr>
            </w:pPr>
          </w:p>
          <w:p w:rsidR="006813B2" w:rsidRPr="00EC07A4" w:rsidRDefault="006813B2" w:rsidP="006813B2">
            <w:pPr>
              <w:ind w:left="113" w:right="113"/>
              <w:rPr>
                <w:color w:val="FF0000"/>
                <w:sz w:val="20"/>
                <w:szCs w:val="20"/>
                <w:lang w:val="en-US"/>
              </w:rPr>
            </w:pPr>
            <w:r w:rsidRPr="00EC07A4">
              <w:rPr>
                <w:b/>
                <w:bCs/>
                <w:color w:val="000000"/>
                <w:sz w:val="20"/>
                <w:szCs w:val="20"/>
                <w:lang w:val="en-US"/>
              </w:rPr>
              <w:t>x2</w:t>
            </w: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63</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6</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E</w:t>
            </w:r>
          </w:p>
          <w:p w:rsidR="006813B2" w:rsidRPr="00EC07A4" w:rsidRDefault="006813B2" w:rsidP="006813B2">
            <w:pPr>
              <w:ind w:left="113" w:right="113"/>
              <w:rPr>
                <w:b/>
                <w:bCs/>
                <w:color w:val="000000"/>
                <w:sz w:val="20"/>
                <w:szCs w:val="20"/>
              </w:rPr>
            </w:pPr>
            <w:r w:rsidRPr="00EC07A4">
              <w:rPr>
                <w:b/>
                <w:bCs/>
                <w:color w:val="000000"/>
                <w:sz w:val="20"/>
                <w:szCs w:val="20"/>
              </w:rPr>
              <w:t>X</w:t>
            </w:r>
          </w:p>
          <w:p w:rsidR="006813B2" w:rsidRPr="00EC07A4" w:rsidRDefault="006813B2" w:rsidP="006813B2">
            <w:pPr>
              <w:ind w:left="113" w:right="113"/>
              <w:rPr>
                <w:b/>
                <w:bCs/>
                <w:color w:val="000000"/>
                <w:sz w:val="20"/>
                <w:szCs w:val="20"/>
              </w:rPr>
            </w:pPr>
            <w:r w:rsidRPr="00EC07A4">
              <w:rPr>
                <w:b/>
                <w:bCs/>
                <w:color w:val="000000"/>
                <w:sz w:val="20"/>
                <w:szCs w:val="20"/>
              </w:rPr>
              <w:t>T</w:t>
            </w:r>
          </w:p>
          <w:p w:rsidR="006813B2" w:rsidRPr="00EC07A4" w:rsidRDefault="006813B2" w:rsidP="006813B2">
            <w:pPr>
              <w:ind w:left="113" w:right="113"/>
              <w:rPr>
                <w:b/>
                <w:bCs/>
                <w:color w:val="000000"/>
                <w:sz w:val="20"/>
                <w:szCs w:val="20"/>
              </w:rPr>
            </w:pPr>
            <w:r w:rsidRPr="00EC07A4">
              <w:rPr>
                <w:b/>
                <w:bCs/>
                <w:color w:val="000000"/>
                <w:sz w:val="20"/>
                <w:szCs w:val="20"/>
              </w:rPr>
              <w:t>R</w:t>
            </w:r>
          </w:p>
          <w:p w:rsidR="006813B2" w:rsidRPr="00EC07A4" w:rsidRDefault="006813B2" w:rsidP="006813B2">
            <w:pPr>
              <w:ind w:left="113" w:right="113"/>
              <w:rPr>
                <w:b/>
                <w:bCs/>
                <w:color w:val="000000"/>
                <w:sz w:val="20"/>
                <w:szCs w:val="20"/>
              </w:rPr>
            </w:pPr>
            <w:r w:rsidRPr="00EC07A4">
              <w:rPr>
                <w:b/>
                <w:bCs/>
                <w:color w:val="000000"/>
                <w:sz w:val="20"/>
                <w:szCs w:val="20"/>
              </w:rPr>
              <w:t>A</w:t>
            </w:r>
          </w:p>
          <w:p w:rsidR="006813B2" w:rsidRPr="00EC07A4" w:rsidRDefault="006813B2" w:rsidP="006813B2">
            <w:pPr>
              <w:ind w:left="113" w:right="113"/>
              <w:rPr>
                <w:b/>
                <w:bCs/>
                <w:color w:val="000000"/>
                <w:sz w:val="20"/>
                <w:szCs w:val="20"/>
              </w:rPr>
            </w:pPr>
            <w:r w:rsidRPr="00EC07A4">
              <w:rPr>
                <w:b/>
                <w:bCs/>
                <w:color w:val="000000"/>
                <w:sz w:val="20"/>
                <w:szCs w:val="20"/>
              </w:rPr>
              <w:t>C</w:t>
            </w:r>
          </w:p>
          <w:p w:rsidR="006813B2" w:rsidRPr="00EC07A4" w:rsidRDefault="006813B2" w:rsidP="006813B2">
            <w:pPr>
              <w:ind w:left="113" w:right="113"/>
              <w:rPr>
                <w:b/>
                <w:bCs/>
                <w:color w:val="000000"/>
                <w:sz w:val="20"/>
                <w:szCs w:val="20"/>
              </w:rPr>
            </w:pPr>
            <w:r w:rsidRPr="00EC07A4">
              <w:rPr>
                <w:b/>
                <w:bCs/>
                <w:color w:val="000000"/>
                <w:sz w:val="20"/>
                <w:szCs w:val="20"/>
              </w:rPr>
              <w:t>T</w:t>
            </w:r>
          </w:p>
          <w:p w:rsidR="006813B2" w:rsidRPr="00EC07A4" w:rsidRDefault="006813B2" w:rsidP="006813B2">
            <w:pPr>
              <w:ind w:left="113" w:right="113"/>
              <w:rPr>
                <w:b/>
                <w:bCs/>
                <w:color w:val="000000"/>
                <w:sz w:val="20"/>
                <w:szCs w:val="20"/>
              </w:rPr>
            </w:pPr>
            <w:r w:rsidRPr="00EC07A4">
              <w:rPr>
                <w:b/>
                <w:bCs/>
                <w:color w:val="000000"/>
                <w:sz w:val="20"/>
                <w:szCs w:val="20"/>
              </w:rPr>
              <w:t>I</w:t>
            </w:r>
          </w:p>
          <w:p w:rsidR="006813B2" w:rsidRPr="00EC07A4" w:rsidRDefault="006813B2" w:rsidP="006813B2">
            <w:pPr>
              <w:ind w:left="113" w:right="113"/>
              <w:rPr>
                <w:b/>
                <w:bCs/>
                <w:color w:val="000000"/>
                <w:sz w:val="20"/>
                <w:szCs w:val="20"/>
              </w:rPr>
            </w:pPr>
            <w:r w:rsidRPr="00EC07A4">
              <w:rPr>
                <w:b/>
                <w:bCs/>
                <w:color w:val="000000"/>
                <w:sz w:val="20"/>
                <w:szCs w:val="20"/>
              </w:rPr>
              <w:t>O</w:t>
            </w:r>
          </w:p>
          <w:p w:rsidR="006813B2" w:rsidRPr="00EC07A4" w:rsidRDefault="006813B2" w:rsidP="006813B2">
            <w:pPr>
              <w:ind w:left="113" w:right="113"/>
              <w:rPr>
                <w:b/>
                <w:bCs/>
                <w:color w:val="000000"/>
                <w:sz w:val="20"/>
                <w:szCs w:val="20"/>
              </w:rPr>
            </w:pPr>
            <w:r w:rsidRPr="00EC07A4">
              <w:rPr>
                <w:b/>
                <w:bCs/>
                <w:color w:val="000000"/>
                <w:sz w:val="20"/>
                <w:szCs w:val="20"/>
              </w:rPr>
              <w:t>N</w:t>
            </w:r>
          </w:p>
          <w:p w:rsidR="006813B2" w:rsidRPr="00EC07A4" w:rsidRDefault="006813B2" w:rsidP="006813B2">
            <w:pPr>
              <w:ind w:left="113" w:right="113"/>
              <w:rPr>
                <w:b/>
                <w:bCs/>
                <w:color w:val="000000"/>
                <w:sz w:val="20"/>
                <w:szCs w:val="20"/>
              </w:rPr>
            </w:pPr>
            <w:r w:rsidRPr="00EC07A4">
              <w:rPr>
                <w:b/>
                <w:bCs/>
                <w:color w:val="000000"/>
                <w:sz w:val="20"/>
                <w:szCs w:val="20"/>
              </w:rPr>
              <w:t xml:space="preserve"> </w:t>
            </w:r>
          </w:p>
          <w:p w:rsidR="006813B2" w:rsidRPr="00EC07A4" w:rsidRDefault="006813B2" w:rsidP="006813B2">
            <w:pPr>
              <w:ind w:left="113" w:right="113"/>
              <w:rPr>
                <w:color w:val="FF0000"/>
                <w:sz w:val="20"/>
                <w:szCs w:val="20"/>
              </w:rPr>
            </w:pPr>
            <w:r w:rsidRPr="00EC07A4">
              <w:rPr>
                <w:b/>
                <w:bCs/>
                <w:color w:val="000000"/>
                <w:sz w:val="20"/>
                <w:szCs w:val="20"/>
              </w:rPr>
              <w:t>x2</w:t>
            </w:r>
          </w:p>
        </w:tc>
      </w:tr>
      <w:tr w:rsidR="006813B2" w:rsidRPr="00E31E20" w:rsidTr="006813B2">
        <w:trPr>
          <w:cantSplit/>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91</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7°</w:t>
            </w:r>
          </w:p>
        </w:tc>
        <w:tc>
          <w:tcPr>
            <w:tcW w:w="4040" w:type="dxa"/>
            <w:textDirection w:val="tbRl"/>
          </w:tcPr>
          <w:p w:rsidR="006813B2" w:rsidRPr="00880A0F" w:rsidRDefault="006813B2" w:rsidP="006813B2">
            <w:pPr>
              <w:ind w:left="113" w:right="113"/>
              <w:rPr>
                <w:b/>
                <w:bCs/>
                <w:color w:val="000000" w:themeColor="text1"/>
                <w:sz w:val="20"/>
                <w:szCs w:val="20"/>
                <w:lang w:val="en-US"/>
              </w:rPr>
            </w:pPr>
            <w:r w:rsidRPr="00EC07A4">
              <w:rPr>
                <w:b/>
                <w:bCs/>
                <w:color w:val="000000"/>
                <w:sz w:val="20"/>
                <w:szCs w:val="20"/>
                <w:lang w:val="en-US"/>
              </w:rPr>
              <w:t>E</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X</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C</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L</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U</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S</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I</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O</w:t>
            </w:r>
          </w:p>
          <w:p w:rsidR="006813B2" w:rsidRPr="00880A0F" w:rsidRDefault="006813B2" w:rsidP="006813B2">
            <w:pPr>
              <w:ind w:left="113" w:right="113"/>
              <w:rPr>
                <w:b/>
                <w:bCs/>
                <w:color w:val="000000" w:themeColor="text1"/>
                <w:sz w:val="20"/>
                <w:szCs w:val="20"/>
                <w:lang w:val="en-US"/>
              </w:rPr>
            </w:pPr>
            <w:r w:rsidRPr="00880A0F">
              <w:rPr>
                <w:b/>
                <w:bCs/>
                <w:color w:val="000000" w:themeColor="text1"/>
                <w:sz w:val="20"/>
                <w:szCs w:val="20"/>
                <w:lang w:val="en-US"/>
              </w:rPr>
              <w:t>N</w:t>
            </w:r>
          </w:p>
          <w:p w:rsidR="006813B2" w:rsidRPr="00EC07A4" w:rsidRDefault="006813B2" w:rsidP="006813B2">
            <w:pPr>
              <w:ind w:left="113" w:right="113"/>
              <w:rPr>
                <w:color w:val="FF0000"/>
                <w:sz w:val="20"/>
                <w:szCs w:val="20"/>
                <w:lang w:val="en-US"/>
              </w:rPr>
            </w:pPr>
            <w:r w:rsidRPr="00880A0F">
              <w:rPr>
                <w:b/>
                <w:bCs/>
                <w:color w:val="000000" w:themeColor="text1"/>
                <w:sz w:val="20"/>
                <w:szCs w:val="20"/>
                <w:lang w:val="en-US"/>
              </w:rPr>
              <w:t>S</w:t>
            </w:r>
          </w:p>
        </w:tc>
      </w:tr>
      <w:tr w:rsidR="006813B2" w:rsidRPr="00E31E20"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9</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8</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D</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C</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P</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T</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N</w:t>
            </w:r>
          </w:p>
          <w:p w:rsidR="006813B2" w:rsidRPr="00EC07A4" w:rsidRDefault="006813B2" w:rsidP="006813B2">
            <w:pPr>
              <w:ind w:left="113" w:right="113"/>
              <w:rPr>
                <w:color w:val="FF0000"/>
                <w:sz w:val="20"/>
                <w:szCs w:val="20"/>
                <w:lang w:val="en-US"/>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27</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P</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9°</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R</w:t>
            </w:r>
          </w:p>
          <w:p w:rsidR="006813B2" w:rsidRPr="00EC07A4" w:rsidRDefault="006813B2" w:rsidP="006813B2">
            <w:pPr>
              <w:ind w:left="113" w:right="113"/>
              <w:rPr>
                <w:b/>
                <w:bCs/>
                <w:color w:val="000000"/>
                <w:sz w:val="20"/>
                <w:szCs w:val="20"/>
              </w:rPr>
            </w:pPr>
            <w:r w:rsidRPr="00EC07A4">
              <w:rPr>
                <w:b/>
                <w:bCs/>
                <w:color w:val="000000"/>
                <w:sz w:val="20"/>
                <w:szCs w:val="20"/>
              </w:rPr>
              <w:t>O</w:t>
            </w:r>
          </w:p>
          <w:p w:rsidR="006813B2" w:rsidRPr="00EC07A4" w:rsidRDefault="006813B2" w:rsidP="006813B2">
            <w:pPr>
              <w:ind w:left="113" w:right="113"/>
              <w:rPr>
                <w:b/>
                <w:bCs/>
                <w:color w:val="000000"/>
                <w:sz w:val="20"/>
                <w:szCs w:val="20"/>
              </w:rPr>
            </w:pPr>
            <w:r w:rsidRPr="00EC07A4">
              <w:rPr>
                <w:b/>
                <w:bCs/>
                <w:color w:val="000000"/>
                <w:sz w:val="20"/>
                <w:szCs w:val="20"/>
              </w:rPr>
              <w:t>B</w:t>
            </w:r>
          </w:p>
          <w:p w:rsidR="006813B2" w:rsidRPr="00EC07A4" w:rsidRDefault="006813B2" w:rsidP="006813B2">
            <w:pPr>
              <w:ind w:left="113" w:right="113"/>
              <w:rPr>
                <w:b/>
                <w:bCs/>
                <w:color w:val="000000"/>
                <w:sz w:val="20"/>
                <w:szCs w:val="20"/>
              </w:rPr>
            </w:pPr>
            <w:r w:rsidRPr="00EC07A4">
              <w:rPr>
                <w:b/>
                <w:bCs/>
                <w:color w:val="000000"/>
                <w:sz w:val="20"/>
                <w:szCs w:val="20"/>
              </w:rPr>
              <w:br/>
              <w:t>R</w:t>
            </w:r>
          </w:p>
          <w:p w:rsidR="006813B2" w:rsidRPr="00EC07A4" w:rsidRDefault="006813B2" w:rsidP="006813B2">
            <w:pPr>
              <w:ind w:left="113" w:right="113"/>
              <w:rPr>
                <w:b/>
                <w:bCs/>
                <w:color w:val="000000"/>
                <w:sz w:val="20"/>
                <w:szCs w:val="20"/>
              </w:rPr>
            </w:pPr>
            <w:r w:rsidRPr="00EC07A4">
              <w:rPr>
                <w:b/>
                <w:bCs/>
                <w:color w:val="000000"/>
                <w:sz w:val="20"/>
                <w:szCs w:val="20"/>
              </w:rPr>
              <w:t>C</w:t>
            </w:r>
          </w:p>
          <w:p w:rsidR="006813B2" w:rsidRPr="00EC07A4" w:rsidRDefault="006813B2" w:rsidP="006813B2">
            <w:pPr>
              <w:ind w:left="113" w:right="113"/>
              <w:rPr>
                <w:color w:val="FF0000"/>
                <w:sz w:val="20"/>
                <w:szCs w:val="20"/>
                <w:lang w:val="en-US"/>
              </w:rPr>
            </w:pPr>
            <w:r w:rsidRPr="00EC07A4">
              <w:rPr>
                <w:b/>
                <w:bCs/>
                <w:color w:val="000000"/>
                <w:sz w:val="20"/>
                <w:szCs w:val="20"/>
              </w:rPr>
              <w:t>T</w:t>
            </w:r>
          </w:p>
        </w:tc>
      </w:tr>
      <w:tr w:rsidR="006813B2" w:rsidRPr="00EC07A4" w:rsidTr="006813B2">
        <w:trPr>
          <w:cantSplit/>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100</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10</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F</w:t>
            </w:r>
          </w:p>
          <w:p w:rsidR="006813B2" w:rsidRPr="00EC07A4" w:rsidRDefault="006813B2" w:rsidP="006813B2">
            <w:pPr>
              <w:ind w:left="113" w:right="113"/>
              <w:rPr>
                <w:b/>
                <w:bCs/>
                <w:color w:val="000000"/>
                <w:sz w:val="20"/>
                <w:szCs w:val="20"/>
              </w:rPr>
            </w:pPr>
            <w:r w:rsidRPr="00EC07A4">
              <w:rPr>
                <w:b/>
                <w:bCs/>
                <w:color w:val="000000"/>
                <w:sz w:val="20"/>
                <w:szCs w:val="20"/>
              </w:rPr>
              <w:t>U</w:t>
            </w:r>
          </w:p>
          <w:p w:rsidR="006813B2" w:rsidRPr="00EC07A4" w:rsidRDefault="006813B2" w:rsidP="006813B2">
            <w:pPr>
              <w:ind w:left="113" w:right="113"/>
              <w:rPr>
                <w:b/>
                <w:bCs/>
                <w:color w:val="000000"/>
                <w:sz w:val="20"/>
                <w:szCs w:val="20"/>
              </w:rPr>
            </w:pPr>
            <w:r w:rsidRPr="00EC07A4">
              <w:rPr>
                <w:b/>
                <w:bCs/>
                <w:color w:val="000000"/>
                <w:sz w:val="20"/>
                <w:szCs w:val="20"/>
              </w:rPr>
              <w:t>N</w:t>
            </w:r>
          </w:p>
          <w:p w:rsidR="006813B2" w:rsidRPr="00EC07A4" w:rsidRDefault="006813B2" w:rsidP="006813B2">
            <w:pPr>
              <w:ind w:left="113" w:right="113"/>
              <w:rPr>
                <w:b/>
                <w:bCs/>
                <w:color w:val="000000"/>
                <w:sz w:val="20"/>
                <w:szCs w:val="20"/>
              </w:rPr>
            </w:pPr>
            <w:r w:rsidRPr="00EC07A4">
              <w:rPr>
                <w:b/>
                <w:bCs/>
                <w:color w:val="000000"/>
                <w:sz w:val="20"/>
                <w:szCs w:val="20"/>
              </w:rPr>
              <w:t>D</w:t>
            </w:r>
          </w:p>
          <w:p w:rsidR="006813B2" w:rsidRPr="00EC07A4" w:rsidRDefault="006813B2" w:rsidP="006813B2">
            <w:pPr>
              <w:ind w:left="113" w:right="113"/>
              <w:rPr>
                <w:b/>
                <w:bCs/>
                <w:color w:val="000000"/>
                <w:sz w:val="20"/>
                <w:szCs w:val="20"/>
              </w:rPr>
            </w:pPr>
            <w:r w:rsidRPr="00EC07A4">
              <w:rPr>
                <w:b/>
                <w:bCs/>
                <w:color w:val="000000"/>
                <w:sz w:val="20"/>
                <w:szCs w:val="20"/>
              </w:rPr>
              <w:t>I</w:t>
            </w:r>
          </w:p>
          <w:p w:rsidR="006813B2" w:rsidRPr="00EC07A4" w:rsidRDefault="006813B2" w:rsidP="006813B2">
            <w:pPr>
              <w:ind w:left="113" w:right="113"/>
              <w:rPr>
                <w:b/>
                <w:bCs/>
                <w:color w:val="000000"/>
                <w:sz w:val="20"/>
                <w:szCs w:val="20"/>
              </w:rPr>
            </w:pPr>
            <w:r w:rsidRPr="00EC07A4">
              <w:rPr>
                <w:b/>
                <w:bCs/>
                <w:color w:val="000000"/>
                <w:sz w:val="20"/>
                <w:szCs w:val="20"/>
              </w:rPr>
              <w:t>N</w:t>
            </w:r>
          </w:p>
          <w:p w:rsidR="006813B2" w:rsidRPr="00EC07A4" w:rsidRDefault="006813B2" w:rsidP="006813B2">
            <w:pPr>
              <w:ind w:left="113" w:right="113"/>
              <w:rPr>
                <w:b/>
                <w:bCs/>
                <w:color w:val="000000"/>
                <w:sz w:val="20"/>
                <w:szCs w:val="20"/>
              </w:rPr>
            </w:pPr>
            <w:r w:rsidRPr="00EC07A4">
              <w:rPr>
                <w:b/>
                <w:bCs/>
                <w:color w:val="000000"/>
                <w:sz w:val="20"/>
                <w:szCs w:val="20"/>
              </w:rPr>
              <w:t>G</w:t>
            </w:r>
          </w:p>
          <w:p w:rsidR="006813B2" w:rsidRPr="00EC07A4" w:rsidRDefault="006813B2" w:rsidP="006813B2">
            <w:pPr>
              <w:ind w:left="113" w:right="113"/>
              <w:rPr>
                <w:color w:val="FF0000"/>
                <w:sz w:val="20"/>
                <w:szCs w:val="20"/>
                <w:lang w:val="en-US"/>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9</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445"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11°</w:t>
            </w:r>
          </w:p>
        </w:tc>
        <w:tc>
          <w:tcPr>
            <w:tcW w:w="4040" w:type="dxa"/>
            <w:textDirection w:val="tbRl"/>
          </w:tcPr>
          <w:p w:rsidR="006813B2" w:rsidRPr="00EC07A4" w:rsidRDefault="006813B2" w:rsidP="006813B2">
            <w:pPr>
              <w:ind w:left="113" w:right="113"/>
              <w:rPr>
                <w:b/>
                <w:bCs/>
                <w:color w:val="000000"/>
                <w:sz w:val="20"/>
                <w:szCs w:val="20"/>
              </w:rPr>
            </w:pPr>
            <w:r w:rsidRPr="00EC07A4">
              <w:rPr>
                <w:b/>
                <w:bCs/>
                <w:color w:val="000000"/>
                <w:sz w:val="20"/>
                <w:szCs w:val="20"/>
              </w:rPr>
              <w:t>M</w:t>
            </w:r>
          </w:p>
          <w:p w:rsidR="006813B2" w:rsidRPr="00EC07A4" w:rsidRDefault="006813B2" w:rsidP="006813B2">
            <w:pPr>
              <w:ind w:left="113" w:right="113"/>
              <w:rPr>
                <w:b/>
                <w:bCs/>
                <w:color w:val="000000"/>
                <w:sz w:val="20"/>
                <w:szCs w:val="20"/>
              </w:rPr>
            </w:pPr>
            <w:r w:rsidRPr="00EC07A4">
              <w:rPr>
                <w:b/>
                <w:bCs/>
                <w:color w:val="000000"/>
                <w:sz w:val="20"/>
                <w:szCs w:val="20"/>
              </w:rPr>
              <w:t xml:space="preserve">A </w:t>
            </w:r>
          </w:p>
          <w:p w:rsidR="006813B2" w:rsidRPr="00EC07A4" w:rsidRDefault="006813B2" w:rsidP="006813B2">
            <w:pPr>
              <w:ind w:left="113" w:right="113"/>
              <w:rPr>
                <w:b/>
                <w:bCs/>
                <w:color w:val="000000"/>
                <w:sz w:val="20"/>
                <w:szCs w:val="20"/>
              </w:rPr>
            </w:pPr>
          </w:p>
          <w:p w:rsidR="006813B2" w:rsidRPr="00EC07A4" w:rsidRDefault="006813B2" w:rsidP="006813B2">
            <w:pPr>
              <w:ind w:left="113" w:right="113"/>
              <w:rPr>
                <w:b/>
                <w:bCs/>
                <w:color w:val="000000"/>
                <w:sz w:val="20"/>
                <w:szCs w:val="20"/>
              </w:rPr>
            </w:pPr>
          </w:p>
          <w:p w:rsidR="006813B2" w:rsidRPr="00EC07A4" w:rsidRDefault="006813B2" w:rsidP="006813B2">
            <w:pPr>
              <w:ind w:left="113" w:right="113"/>
              <w:rPr>
                <w:b/>
                <w:bCs/>
                <w:color w:val="000000"/>
                <w:sz w:val="20"/>
                <w:szCs w:val="20"/>
              </w:rPr>
            </w:pPr>
            <w:r w:rsidRPr="00EC07A4">
              <w:rPr>
                <w:b/>
                <w:bCs/>
                <w:color w:val="000000"/>
                <w:sz w:val="20"/>
                <w:szCs w:val="20"/>
              </w:rPr>
              <w:t xml:space="preserve"> M</w:t>
            </w:r>
          </w:p>
          <w:p w:rsidR="006813B2" w:rsidRPr="00EC07A4" w:rsidRDefault="006813B2" w:rsidP="006813B2">
            <w:pPr>
              <w:ind w:left="113" w:right="113"/>
              <w:rPr>
                <w:b/>
                <w:bCs/>
                <w:color w:val="000000"/>
                <w:sz w:val="20"/>
                <w:szCs w:val="20"/>
              </w:rPr>
            </w:pPr>
            <w:r w:rsidRPr="00EC07A4">
              <w:rPr>
                <w:b/>
                <w:bCs/>
                <w:color w:val="000000"/>
                <w:sz w:val="20"/>
                <w:szCs w:val="20"/>
              </w:rPr>
              <w:t>E</w:t>
            </w:r>
          </w:p>
          <w:p w:rsidR="006813B2" w:rsidRPr="00EC07A4" w:rsidRDefault="006813B2" w:rsidP="006813B2">
            <w:pPr>
              <w:ind w:left="113" w:right="113"/>
              <w:rPr>
                <w:b/>
                <w:bCs/>
                <w:color w:val="000000"/>
                <w:sz w:val="20"/>
                <w:szCs w:val="20"/>
              </w:rPr>
            </w:pPr>
            <w:r w:rsidRPr="00EC07A4">
              <w:rPr>
                <w:b/>
                <w:bCs/>
                <w:color w:val="000000"/>
                <w:sz w:val="20"/>
                <w:szCs w:val="20"/>
              </w:rPr>
              <w:t>T</w:t>
            </w:r>
          </w:p>
          <w:p w:rsidR="006813B2" w:rsidRPr="00EC07A4" w:rsidRDefault="006813B2" w:rsidP="006813B2">
            <w:pPr>
              <w:ind w:left="113" w:right="113"/>
              <w:rPr>
                <w:b/>
                <w:bCs/>
                <w:color w:val="000000"/>
                <w:sz w:val="20"/>
                <w:szCs w:val="20"/>
              </w:rPr>
            </w:pPr>
            <w:r w:rsidRPr="00EC07A4">
              <w:rPr>
                <w:b/>
                <w:bCs/>
                <w:color w:val="000000"/>
                <w:sz w:val="20"/>
                <w:szCs w:val="20"/>
              </w:rPr>
              <w:t>H</w:t>
            </w:r>
          </w:p>
          <w:p w:rsidR="006813B2" w:rsidRPr="00EC07A4" w:rsidRDefault="006813B2" w:rsidP="006813B2">
            <w:pPr>
              <w:ind w:left="113" w:right="113"/>
              <w:rPr>
                <w:b/>
                <w:bCs/>
                <w:color w:val="000000"/>
                <w:sz w:val="20"/>
                <w:szCs w:val="20"/>
              </w:rPr>
            </w:pPr>
            <w:r w:rsidRPr="00EC07A4">
              <w:rPr>
                <w:b/>
                <w:bCs/>
                <w:color w:val="000000"/>
                <w:sz w:val="20"/>
                <w:szCs w:val="20"/>
              </w:rPr>
              <w:t>O</w:t>
            </w:r>
          </w:p>
          <w:p w:rsidR="006813B2" w:rsidRPr="00EC07A4" w:rsidRDefault="006813B2" w:rsidP="006813B2">
            <w:pPr>
              <w:ind w:left="113" w:right="113"/>
              <w:rPr>
                <w:b/>
                <w:bCs/>
                <w:color w:val="000000"/>
                <w:sz w:val="20"/>
                <w:szCs w:val="20"/>
              </w:rPr>
            </w:pPr>
            <w:r w:rsidRPr="00EC07A4">
              <w:rPr>
                <w:b/>
                <w:bCs/>
                <w:color w:val="000000"/>
                <w:sz w:val="20"/>
                <w:szCs w:val="20"/>
              </w:rPr>
              <w:t>D</w:t>
            </w:r>
          </w:p>
          <w:p w:rsidR="006813B2" w:rsidRPr="00EC07A4" w:rsidRDefault="006813B2" w:rsidP="006813B2">
            <w:pPr>
              <w:ind w:left="113" w:right="113"/>
              <w:rPr>
                <w:color w:val="FF0000"/>
                <w:sz w:val="20"/>
                <w:szCs w:val="20"/>
                <w:lang w:val="en-US"/>
              </w:rPr>
            </w:pPr>
          </w:p>
        </w:tc>
      </w:tr>
      <w:tr w:rsidR="006813B2" w:rsidRPr="00EC07A4" w:rsidTr="006813B2">
        <w:trPr>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27</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12</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M</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A</w:t>
            </w:r>
          </w:p>
          <w:p w:rsidR="006813B2" w:rsidRPr="00EC07A4" w:rsidRDefault="006813B2" w:rsidP="006813B2">
            <w:pPr>
              <w:ind w:left="113" w:right="113"/>
              <w:rPr>
                <w:b/>
                <w:bCs/>
                <w:color w:val="000000"/>
                <w:sz w:val="20"/>
                <w:szCs w:val="20"/>
                <w:lang w:val="en-US"/>
              </w:rPr>
            </w:pP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B</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 xml:space="preserve"> </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N</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 xml:space="preserve"> </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U</w:t>
            </w:r>
          </w:p>
          <w:p w:rsidR="006813B2" w:rsidRPr="00EC07A4" w:rsidRDefault="006813B2" w:rsidP="006813B2">
            <w:pPr>
              <w:ind w:left="113" w:right="113"/>
              <w:rPr>
                <w:b/>
                <w:bCs/>
                <w:color w:val="000000"/>
                <w:sz w:val="20"/>
                <w:szCs w:val="20"/>
              </w:rPr>
            </w:pPr>
            <w:r w:rsidRPr="00EC07A4">
              <w:rPr>
                <w:b/>
                <w:bCs/>
                <w:color w:val="000000"/>
                <w:sz w:val="20"/>
                <w:szCs w:val="20"/>
              </w:rPr>
              <w:t>L</w:t>
            </w:r>
          </w:p>
          <w:p w:rsidR="006813B2" w:rsidRPr="00EC07A4" w:rsidRDefault="006813B2" w:rsidP="006813B2">
            <w:pPr>
              <w:ind w:left="113" w:right="113"/>
              <w:rPr>
                <w:b/>
                <w:bCs/>
                <w:color w:val="000000"/>
                <w:sz w:val="20"/>
                <w:szCs w:val="20"/>
              </w:rPr>
            </w:pPr>
            <w:r w:rsidRPr="00EC07A4">
              <w:rPr>
                <w:b/>
                <w:bCs/>
                <w:color w:val="000000"/>
                <w:sz w:val="20"/>
                <w:szCs w:val="20"/>
              </w:rPr>
              <w:t>T</w:t>
            </w:r>
          </w:p>
          <w:p w:rsidR="006813B2" w:rsidRPr="00EC07A4" w:rsidRDefault="006813B2" w:rsidP="006813B2">
            <w:pPr>
              <w:ind w:left="113" w:right="113"/>
              <w:rPr>
                <w:b/>
                <w:bCs/>
                <w:color w:val="000000"/>
                <w:sz w:val="20"/>
                <w:szCs w:val="20"/>
              </w:rPr>
            </w:pPr>
            <w:r w:rsidRPr="00EC07A4">
              <w:rPr>
                <w:b/>
                <w:bCs/>
                <w:color w:val="000000"/>
                <w:sz w:val="20"/>
                <w:szCs w:val="20"/>
              </w:rPr>
              <w:t>S</w:t>
            </w:r>
          </w:p>
          <w:p w:rsidR="006813B2" w:rsidRPr="00EC07A4" w:rsidRDefault="006813B2" w:rsidP="006813B2">
            <w:pPr>
              <w:ind w:left="113" w:right="113"/>
              <w:rPr>
                <w:color w:val="FF0000"/>
                <w:sz w:val="20"/>
                <w:szCs w:val="20"/>
                <w:lang w:val="en-US"/>
              </w:rPr>
            </w:pPr>
          </w:p>
        </w:tc>
      </w:tr>
      <w:tr w:rsidR="006813B2" w:rsidRPr="00EC07A4" w:rsidTr="006813B2">
        <w:trPr>
          <w:cantSplit/>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54</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13°</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B</w:t>
            </w:r>
          </w:p>
          <w:p w:rsidR="006813B2" w:rsidRPr="00EC07A4" w:rsidRDefault="006813B2" w:rsidP="006813B2">
            <w:pPr>
              <w:ind w:left="113" w:right="113"/>
              <w:rPr>
                <w:b/>
                <w:bCs/>
                <w:color w:val="000000"/>
                <w:sz w:val="20"/>
                <w:szCs w:val="20"/>
                <w:lang w:val="en-US"/>
              </w:rPr>
            </w:pP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D</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C</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U</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w:t>
            </w:r>
          </w:p>
          <w:p w:rsidR="006813B2" w:rsidRPr="00EC07A4" w:rsidRDefault="006813B2" w:rsidP="006813B2">
            <w:pPr>
              <w:ind w:left="113" w:right="113"/>
              <w:rPr>
                <w:b/>
                <w:bCs/>
                <w:color w:val="000000"/>
                <w:sz w:val="20"/>
                <w:szCs w:val="20"/>
              </w:rPr>
            </w:pPr>
            <w:r w:rsidRPr="00EC07A4">
              <w:rPr>
                <w:b/>
                <w:bCs/>
                <w:color w:val="000000"/>
                <w:sz w:val="20"/>
                <w:szCs w:val="20"/>
              </w:rPr>
              <w:t>N</w:t>
            </w:r>
          </w:p>
          <w:p w:rsidR="006813B2" w:rsidRPr="00EC07A4" w:rsidRDefault="006813B2" w:rsidP="006813B2">
            <w:pPr>
              <w:ind w:left="113" w:right="113"/>
              <w:rPr>
                <w:color w:val="FF0000"/>
                <w:sz w:val="20"/>
                <w:szCs w:val="20"/>
                <w:lang w:val="en-US"/>
              </w:rPr>
            </w:pPr>
          </w:p>
        </w:tc>
      </w:tr>
      <w:tr w:rsidR="006813B2" w:rsidRPr="00EC07A4" w:rsidTr="006813B2">
        <w:trPr>
          <w:cantSplit/>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45</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14</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H</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T</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G</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N</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rPr>
            </w:pPr>
            <w:r w:rsidRPr="00EC07A4">
              <w:rPr>
                <w:b/>
                <w:bCs/>
                <w:color w:val="000000"/>
                <w:sz w:val="20"/>
                <w:szCs w:val="20"/>
              </w:rPr>
              <w:t>T</w:t>
            </w:r>
          </w:p>
          <w:p w:rsidR="006813B2" w:rsidRPr="00EC07A4" w:rsidRDefault="006813B2" w:rsidP="006813B2">
            <w:pPr>
              <w:ind w:left="113" w:right="113"/>
              <w:rPr>
                <w:b/>
                <w:bCs/>
                <w:color w:val="000000"/>
                <w:sz w:val="20"/>
                <w:szCs w:val="20"/>
              </w:rPr>
            </w:pPr>
            <w:r w:rsidRPr="00EC07A4">
              <w:rPr>
                <w:b/>
                <w:bCs/>
                <w:color w:val="000000"/>
                <w:sz w:val="20"/>
                <w:szCs w:val="20"/>
              </w:rPr>
              <w:t>Y</w:t>
            </w:r>
          </w:p>
          <w:p w:rsidR="006813B2" w:rsidRPr="00EC07A4" w:rsidRDefault="006813B2" w:rsidP="006813B2">
            <w:pPr>
              <w:ind w:left="113" w:right="113"/>
              <w:rPr>
                <w:b/>
                <w:bCs/>
                <w:color w:val="000000"/>
                <w:sz w:val="20"/>
                <w:szCs w:val="20"/>
              </w:rPr>
            </w:pPr>
          </w:p>
        </w:tc>
      </w:tr>
      <w:tr w:rsidR="006813B2" w:rsidRPr="00EC07A4" w:rsidTr="006813B2">
        <w:trPr>
          <w:cantSplit/>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27</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445"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n.a</w:t>
            </w:r>
            <w:proofErr w:type="spellEnd"/>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15°</w:t>
            </w:r>
          </w:p>
        </w:tc>
        <w:tc>
          <w:tcPr>
            <w:tcW w:w="4040" w:type="dxa"/>
            <w:textDirection w:val="tbRl"/>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M</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A</w:t>
            </w:r>
          </w:p>
          <w:p w:rsidR="006813B2" w:rsidRPr="00EC07A4" w:rsidRDefault="006813B2" w:rsidP="006813B2">
            <w:pPr>
              <w:ind w:left="113" w:right="113"/>
              <w:rPr>
                <w:b/>
                <w:bCs/>
                <w:color w:val="000000"/>
                <w:sz w:val="20"/>
                <w:szCs w:val="20"/>
                <w:lang w:val="en-US"/>
              </w:rPr>
            </w:pP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R</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B</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 xml:space="preserve"> </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D</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I</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S</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C</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U</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T</w:t>
            </w:r>
          </w:p>
          <w:p w:rsidR="006813B2" w:rsidRPr="00EC07A4" w:rsidRDefault="006813B2" w:rsidP="006813B2">
            <w:pPr>
              <w:ind w:left="113" w:right="113"/>
              <w:rPr>
                <w:b/>
                <w:bCs/>
                <w:color w:val="000000"/>
                <w:sz w:val="20"/>
                <w:szCs w:val="20"/>
                <w:lang w:val="en-US"/>
              </w:rPr>
            </w:pPr>
            <w:r w:rsidRPr="00EC07A4">
              <w:rPr>
                <w:b/>
                <w:bCs/>
                <w:color w:val="000000"/>
                <w:sz w:val="20"/>
                <w:szCs w:val="20"/>
                <w:lang w:val="en-US"/>
              </w:rPr>
              <w:t>E</w:t>
            </w:r>
          </w:p>
          <w:p w:rsidR="006813B2" w:rsidRPr="00EC07A4" w:rsidRDefault="006813B2" w:rsidP="006813B2">
            <w:pPr>
              <w:ind w:left="113" w:right="113"/>
              <w:rPr>
                <w:b/>
                <w:bCs/>
                <w:color w:val="000000"/>
                <w:sz w:val="20"/>
                <w:szCs w:val="20"/>
              </w:rPr>
            </w:pPr>
            <w:r w:rsidRPr="00EC07A4">
              <w:rPr>
                <w:b/>
                <w:bCs/>
                <w:color w:val="000000"/>
                <w:sz w:val="20"/>
                <w:szCs w:val="20"/>
              </w:rPr>
              <w:t>D</w:t>
            </w:r>
          </w:p>
          <w:p w:rsidR="006813B2" w:rsidRPr="00EC07A4" w:rsidRDefault="006813B2" w:rsidP="006813B2">
            <w:pPr>
              <w:ind w:left="113" w:right="113"/>
              <w:rPr>
                <w:color w:val="FF0000"/>
                <w:sz w:val="20"/>
                <w:szCs w:val="20"/>
                <w:lang w:val="en-US"/>
              </w:rPr>
            </w:pPr>
          </w:p>
        </w:tc>
      </w:tr>
      <w:tr w:rsidR="006813B2" w:rsidRPr="00E31E20" w:rsidTr="006813B2">
        <w:trPr>
          <w:cantSplit/>
          <w:trHeight w:val="567"/>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27</w:t>
            </w: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445"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10"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508" w:type="dxa"/>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N</w:t>
            </w:r>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r w:rsidRPr="00EC07A4">
              <w:rPr>
                <w:color w:val="000000" w:themeColor="text1"/>
                <w:sz w:val="20"/>
                <w:szCs w:val="20"/>
                <w:lang w:val="en-US"/>
              </w:rPr>
              <w:t>Y</w:t>
            </w:r>
          </w:p>
        </w:tc>
        <w:tc>
          <w:tcPr>
            <w:tcW w:w="483" w:type="dxa"/>
            <w:tcBorders>
              <w:left w:val="single" w:sz="4" w:space="0" w:color="auto"/>
            </w:tcBorders>
            <w:textDirection w:val="tbRl"/>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16</w:t>
            </w:r>
          </w:p>
        </w:tc>
        <w:tc>
          <w:tcPr>
            <w:tcW w:w="4040" w:type="dxa"/>
            <w:textDirection w:val="tbRl"/>
          </w:tcPr>
          <w:p w:rsidR="006813B2" w:rsidRPr="00EC07A4" w:rsidRDefault="006813B2" w:rsidP="006813B2">
            <w:pPr>
              <w:ind w:left="113" w:right="113"/>
              <w:rPr>
                <w:b/>
                <w:bCs/>
                <w:sz w:val="20"/>
                <w:szCs w:val="20"/>
                <w:lang w:val="en-US"/>
              </w:rPr>
            </w:pPr>
            <w:r w:rsidRPr="00EC07A4">
              <w:rPr>
                <w:b/>
                <w:bCs/>
                <w:sz w:val="20"/>
                <w:szCs w:val="20"/>
                <w:lang w:val="en-US"/>
              </w:rPr>
              <w:t>C</w:t>
            </w:r>
          </w:p>
          <w:p w:rsidR="006813B2" w:rsidRPr="00EC07A4" w:rsidRDefault="006813B2" w:rsidP="006813B2">
            <w:pPr>
              <w:ind w:left="113" w:right="113"/>
              <w:rPr>
                <w:b/>
                <w:bCs/>
                <w:sz w:val="20"/>
                <w:szCs w:val="20"/>
                <w:lang w:val="en-US"/>
              </w:rPr>
            </w:pPr>
            <w:r w:rsidRPr="00EC07A4">
              <w:rPr>
                <w:b/>
                <w:bCs/>
                <w:sz w:val="20"/>
                <w:szCs w:val="20"/>
                <w:lang w:val="en-US"/>
              </w:rPr>
              <w:t>O</w:t>
            </w:r>
          </w:p>
          <w:p w:rsidR="006813B2" w:rsidRPr="00EC07A4" w:rsidRDefault="006813B2" w:rsidP="006813B2">
            <w:pPr>
              <w:ind w:left="113" w:right="113"/>
              <w:rPr>
                <w:b/>
                <w:bCs/>
                <w:sz w:val="20"/>
                <w:szCs w:val="20"/>
                <w:lang w:val="en-US"/>
              </w:rPr>
            </w:pPr>
            <w:r w:rsidRPr="00EC07A4">
              <w:rPr>
                <w:b/>
                <w:bCs/>
                <w:sz w:val="20"/>
                <w:szCs w:val="20"/>
                <w:lang w:val="en-US"/>
              </w:rPr>
              <w:t>I</w:t>
            </w:r>
          </w:p>
          <w:p w:rsidR="006813B2" w:rsidRPr="00EC07A4" w:rsidRDefault="006813B2" w:rsidP="006813B2">
            <w:pPr>
              <w:ind w:left="113" w:right="113"/>
              <w:rPr>
                <w:b/>
                <w:bCs/>
                <w:sz w:val="20"/>
                <w:szCs w:val="20"/>
                <w:lang w:val="en-US"/>
              </w:rPr>
            </w:pPr>
          </w:p>
          <w:p w:rsidR="006813B2" w:rsidRPr="00EC07A4" w:rsidRDefault="006813B2" w:rsidP="006813B2">
            <w:pPr>
              <w:ind w:left="113" w:right="113"/>
              <w:rPr>
                <w:b/>
                <w:bCs/>
                <w:sz w:val="20"/>
                <w:szCs w:val="20"/>
                <w:lang w:val="en-US"/>
              </w:rPr>
            </w:pPr>
            <w:r w:rsidRPr="00EC07A4">
              <w:rPr>
                <w:b/>
                <w:bCs/>
                <w:sz w:val="20"/>
                <w:szCs w:val="20"/>
                <w:lang w:val="en-US"/>
              </w:rPr>
              <w:t>&amp;</w:t>
            </w:r>
          </w:p>
          <w:p w:rsidR="006813B2" w:rsidRPr="00EC07A4" w:rsidRDefault="006813B2" w:rsidP="006813B2">
            <w:pPr>
              <w:ind w:left="113" w:right="113"/>
              <w:rPr>
                <w:b/>
                <w:bCs/>
                <w:sz w:val="20"/>
                <w:szCs w:val="20"/>
                <w:lang w:val="en-US"/>
              </w:rPr>
            </w:pPr>
          </w:p>
          <w:p w:rsidR="006813B2" w:rsidRPr="00EC07A4" w:rsidRDefault="006813B2" w:rsidP="006813B2">
            <w:pPr>
              <w:ind w:left="113" w:right="113"/>
              <w:rPr>
                <w:b/>
                <w:bCs/>
                <w:sz w:val="20"/>
                <w:szCs w:val="20"/>
                <w:lang w:val="en-US"/>
              </w:rPr>
            </w:pPr>
            <w:r w:rsidRPr="00EC07A4">
              <w:rPr>
                <w:b/>
                <w:bCs/>
                <w:sz w:val="20"/>
                <w:szCs w:val="20"/>
                <w:lang w:val="en-US"/>
              </w:rPr>
              <w:t>F</w:t>
            </w:r>
          </w:p>
          <w:p w:rsidR="006813B2" w:rsidRPr="00EC07A4" w:rsidRDefault="006813B2" w:rsidP="006813B2">
            <w:pPr>
              <w:ind w:left="113" w:right="113"/>
              <w:rPr>
                <w:b/>
                <w:bCs/>
                <w:sz w:val="20"/>
                <w:szCs w:val="20"/>
                <w:lang w:val="en-US"/>
              </w:rPr>
            </w:pPr>
            <w:r w:rsidRPr="00EC07A4">
              <w:rPr>
                <w:b/>
                <w:bCs/>
                <w:sz w:val="20"/>
                <w:szCs w:val="20"/>
                <w:lang w:val="en-US"/>
              </w:rPr>
              <w:t>U</w:t>
            </w:r>
          </w:p>
          <w:p w:rsidR="006813B2" w:rsidRPr="00EC07A4" w:rsidRDefault="006813B2" w:rsidP="006813B2">
            <w:pPr>
              <w:ind w:left="113" w:right="113"/>
              <w:rPr>
                <w:b/>
                <w:bCs/>
                <w:sz w:val="20"/>
                <w:szCs w:val="20"/>
                <w:lang w:val="en-US"/>
              </w:rPr>
            </w:pPr>
            <w:r w:rsidRPr="00EC07A4">
              <w:rPr>
                <w:b/>
                <w:bCs/>
                <w:sz w:val="20"/>
                <w:szCs w:val="20"/>
                <w:lang w:val="en-US"/>
              </w:rPr>
              <w:t>N</w:t>
            </w:r>
          </w:p>
          <w:p w:rsidR="006813B2" w:rsidRPr="00EC07A4" w:rsidRDefault="006813B2" w:rsidP="006813B2">
            <w:pPr>
              <w:ind w:left="113" w:right="113"/>
              <w:rPr>
                <w:b/>
                <w:bCs/>
                <w:sz w:val="20"/>
                <w:szCs w:val="20"/>
                <w:lang w:val="en-US"/>
              </w:rPr>
            </w:pPr>
            <w:r w:rsidRPr="00EC07A4">
              <w:rPr>
                <w:b/>
                <w:bCs/>
                <w:sz w:val="20"/>
                <w:szCs w:val="20"/>
                <w:lang w:val="en-US"/>
              </w:rPr>
              <w:t>D</w:t>
            </w:r>
          </w:p>
          <w:p w:rsidR="006813B2" w:rsidRPr="00EC07A4" w:rsidRDefault="006813B2" w:rsidP="006813B2">
            <w:pPr>
              <w:ind w:left="113" w:right="113"/>
              <w:rPr>
                <w:b/>
                <w:bCs/>
                <w:sz w:val="20"/>
                <w:szCs w:val="20"/>
                <w:lang w:val="en-US"/>
              </w:rPr>
            </w:pPr>
            <w:r w:rsidRPr="00EC07A4">
              <w:rPr>
                <w:b/>
                <w:bCs/>
                <w:sz w:val="20"/>
                <w:szCs w:val="20"/>
                <w:lang w:val="en-US"/>
              </w:rPr>
              <w:t>I</w:t>
            </w:r>
          </w:p>
          <w:p w:rsidR="006813B2" w:rsidRPr="00EC07A4" w:rsidRDefault="006813B2" w:rsidP="006813B2">
            <w:pPr>
              <w:ind w:left="113" w:right="113"/>
              <w:rPr>
                <w:b/>
                <w:bCs/>
                <w:sz w:val="20"/>
                <w:szCs w:val="20"/>
                <w:lang w:val="en-US"/>
              </w:rPr>
            </w:pPr>
            <w:r w:rsidRPr="00EC07A4">
              <w:rPr>
                <w:b/>
                <w:bCs/>
                <w:sz w:val="20"/>
                <w:szCs w:val="20"/>
                <w:lang w:val="en-US"/>
              </w:rPr>
              <w:t>N</w:t>
            </w:r>
          </w:p>
          <w:p w:rsidR="006813B2" w:rsidRPr="00EC07A4" w:rsidRDefault="006813B2" w:rsidP="006813B2">
            <w:pPr>
              <w:ind w:left="113" w:right="113"/>
              <w:rPr>
                <w:b/>
                <w:bCs/>
                <w:sz w:val="20"/>
                <w:szCs w:val="20"/>
                <w:lang w:val="en-US"/>
              </w:rPr>
            </w:pPr>
            <w:r w:rsidRPr="00EC07A4">
              <w:rPr>
                <w:b/>
                <w:bCs/>
                <w:sz w:val="20"/>
                <w:szCs w:val="20"/>
                <w:lang w:val="en-US"/>
              </w:rPr>
              <w:t>G</w:t>
            </w:r>
          </w:p>
          <w:p w:rsidR="006813B2" w:rsidRPr="00EC07A4" w:rsidRDefault="006813B2" w:rsidP="006813B2">
            <w:pPr>
              <w:ind w:left="113" w:right="113"/>
              <w:rPr>
                <w:b/>
                <w:bCs/>
                <w:sz w:val="20"/>
                <w:szCs w:val="20"/>
                <w:lang w:val="en-US"/>
              </w:rPr>
            </w:pPr>
            <w:r w:rsidRPr="00EC07A4">
              <w:rPr>
                <w:b/>
                <w:bCs/>
                <w:sz w:val="20"/>
                <w:szCs w:val="20"/>
                <w:lang w:val="en-US"/>
              </w:rPr>
              <w:t>S</w:t>
            </w:r>
          </w:p>
          <w:p w:rsidR="006813B2" w:rsidRPr="00EC07A4" w:rsidRDefault="006813B2" w:rsidP="006813B2">
            <w:pPr>
              <w:ind w:left="113" w:right="113"/>
              <w:rPr>
                <w:b/>
                <w:bCs/>
                <w:sz w:val="20"/>
                <w:szCs w:val="20"/>
                <w:lang w:val="en-US"/>
              </w:rPr>
            </w:pPr>
          </w:p>
        </w:tc>
      </w:tr>
      <w:tr w:rsidR="006813B2" w:rsidRPr="00EC07A4" w:rsidTr="006813B2">
        <w:trPr>
          <w:cantSplit/>
          <w:trHeight w:val="865"/>
        </w:trPr>
        <w:tc>
          <w:tcPr>
            <w:tcW w:w="507" w:type="dxa"/>
            <w:textDirection w:val="tbRl"/>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Mean score = 7</w:t>
            </w:r>
          </w:p>
        </w:tc>
        <w:tc>
          <w:tcPr>
            <w:tcW w:w="506" w:type="dxa"/>
            <w:shd w:val="clear" w:color="auto" w:fill="E7E6E6" w:themeFill="background2"/>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9</w:t>
            </w:r>
          </w:p>
        </w:tc>
        <w:tc>
          <w:tcPr>
            <w:tcW w:w="507" w:type="dxa"/>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8</w:t>
            </w:r>
          </w:p>
        </w:tc>
        <w:tc>
          <w:tcPr>
            <w:tcW w:w="508" w:type="dxa"/>
            <w:shd w:val="clear" w:color="auto" w:fill="E7E6E6" w:themeFill="background2"/>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2</w:t>
            </w:r>
          </w:p>
        </w:tc>
        <w:tc>
          <w:tcPr>
            <w:tcW w:w="507" w:type="dxa"/>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7</w:t>
            </w:r>
          </w:p>
        </w:tc>
        <w:tc>
          <w:tcPr>
            <w:tcW w:w="673" w:type="dxa"/>
            <w:shd w:val="clear" w:color="auto" w:fill="E7E6E6" w:themeFill="background2"/>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6</w:t>
            </w:r>
          </w:p>
        </w:tc>
        <w:tc>
          <w:tcPr>
            <w:tcW w:w="445" w:type="dxa"/>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3</w:t>
            </w:r>
          </w:p>
        </w:tc>
        <w:tc>
          <w:tcPr>
            <w:tcW w:w="507" w:type="dxa"/>
            <w:shd w:val="clear" w:color="auto" w:fill="E7E6E6" w:themeFill="background2"/>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11</w:t>
            </w:r>
          </w:p>
        </w:tc>
        <w:tc>
          <w:tcPr>
            <w:tcW w:w="610" w:type="dxa"/>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12</w:t>
            </w:r>
          </w:p>
        </w:tc>
        <w:tc>
          <w:tcPr>
            <w:tcW w:w="602" w:type="dxa"/>
            <w:shd w:val="clear" w:color="auto" w:fill="E7E6E6" w:themeFill="background2"/>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11</w:t>
            </w:r>
          </w:p>
        </w:tc>
        <w:tc>
          <w:tcPr>
            <w:tcW w:w="508" w:type="dxa"/>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5</w:t>
            </w:r>
          </w:p>
        </w:tc>
        <w:tc>
          <w:tcPr>
            <w:tcW w:w="507" w:type="dxa"/>
            <w:tcBorders>
              <w:right w:val="single" w:sz="4" w:space="0" w:color="auto"/>
            </w:tcBorders>
            <w:shd w:val="clear" w:color="auto" w:fill="E7E6E6" w:themeFill="background2"/>
            <w:textDirection w:val="tbRl"/>
            <w:vAlign w:val="center"/>
          </w:tcPr>
          <w:p w:rsidR="006813B2" w:rsidRPr="00EC07A4" w:rsidRDefault="006813B2" w:rsidP="006813B2">
            <w:pPr>
              <w:ind w:left="113" w:right="113"/>
              <w:rPr>
                <w:b/>
                <w:bCs/>
                <w:color w:val="000000" w:themeColor="text1"/>
                <w:sz w:val="20"/>
                <w:szCs w:val="20"/>
                <w:lang w:val="en-US"/>
              </w:rPr>
            </w:pPr>
            <w:r w:rsidRPr="00EC07A4">
              <w:rPr>
                <w:b/>
                <w:bCs/>
                <w:color w:val="000000" w:themeColor="text1"/>
                <w:sz w:val="20"/>
                <w:szCs w:val="20"/>
                <w:lang w:val="en-US"/>
              </w:rPr>
              <w:t>3</w:t>
            </w:r>
          </w:p>
        </w:tc>
        <w:tc>
          <w:tcPr>
            <w:tcW w:w="483" w:type="dxa"/>
            <w:tcBorders>
              <w:left w:val="single" w:sz="4" w:space="0" w:color="auto"/>
            </w:tcBorders>
            <w:textDirection w:val="tbRl"/>
            <w:vAlign w:val="center"/>
          </w:tcPr>
          <w:p w:rsidR="006813B2" w:rsidRPr="00EC07A4" w:rsidRDefault="006813B2" w:rsidP="006813B2">
            <w:pPr>
              <w:ind w:left="113" w:right="113"/>
              <w:rPr>
                <w:color w:val="000000" w:themeColor="text1"/>
                <w:sz w:val="20"/>
                <w:szCs w:val="20"/>
                <w:lang w:val="en-US"/>
              </w:rPr>
            </w:pPr>
            <w:r w:rsidRPr="00EC07A4">
              <w:rPr>
                <w:b/>
                <w:bCs/>
                <w:color w:val="000000" w:themeColor="text1"/>
                <w:sz w:val="20"/>
                <w:szCs w:val="20"/>
              </w:rPr>
              <w:t>Rating (/16)</w:t>
            </w:r>
          </w:p>
        </w:tc>
        <w:tc>
          <w:tcPr>
            <w:tcW w:w="4040" w:type="dxa"/>
          </w:tcPr>
          <w:p w:rsidR="006813B2" w:rsidRPr="00EC07A4" w:rsidRDefault="006813B2" w:rsidP="006813B2">
            <w:pPr>
              <w:rPr>
                <w:color w:val="FF0000"/>
                <w:sz w:val="20"/>
                <w:szCs w:val="20"/>
                <w:lang w:val="en-US"/>
              </w:rPr>
            </w:pPr>
          </w:p>
        </w:tc>
      </w:tr>
      <w:tr w:rsidR="006813B2" w:rsidRPr="00E31E20" w:rsidTr="006813B2">
        <w:trPr>
          <w:cantSplit/>
          <w:trHeight w:val="1304"/>
        </w:trPr>
        <w:tc>
          <w:tcPr>
            <w:tcW w:w="507" w:type="dxa"/>
            <w:textDirection w:val="tbRl"/>
          </w:tcPr>
          <w:p w:rsidR="006813B2" w:rsidRPr="00EC07A4" w:rsidRDefault="006813B2" w:rsidP="006813B2">
            <w:pPr>
              <w:ind w:left="113" w:right="113"/>
              <w:rPr>
                <w:color w:val="000000" w:themeColor="text1"/>
                <w:sz w:val="20"/>
                <w:szCs w:val="20"/>
                <w:lang w:val="en-US"/>
              </w:rPr>
            </w:pPr>
          </w:p>
        </w:tc>
        <w:tc>
          <w:tcPr>
            <w:tcW w:w="506"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Low</w:t>
            </w:r>
            <w:proofErr w:type="spellEnd"/>
          </w:p>
        </w:tc>
        <w:tc>
          <w:tcPr>
            <w:tcW w:w="507"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508"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507"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673"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445"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507"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Low</w:t>
            </w:r>
            <w:proofErr w:type="spellEnd"/>
          </w:p>
        </w:tc>
        <w:tc>
          <w:tcPr>
            <w:tcW w:w="610"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Low</w:t>
            </w:r>
            <w:proofErr w:type="spellEnd"/>
          </w:p>
        </w:tc>
        <w:tc>
          <w:tcPr>
            <w:tcW w:w="602" w:type="dxa"/>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Moderate</w:t>
            </w:r>
            <w:proofErr w:type="spellEnd"/>
          </w:p>
        </w:tc>
        <w:tc>
          <w:tcPr>
            <w:tcW w:w="508" w:type="dxa"/>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507" w:type="dxa"/>
            <w:tcBorders>
              <w:right w:val="single" w:sz="4" w:space="0" w:color="auto"/>
            </w:tcBorders>
            <w:shd w:val="clear" w:color="auto" w:fill="E7E6E6" w:themeFill="background2"/>
            <w:textDirection w:val="tbRl"/>
          </w:tcPr>
          <w:p w:rsidR="006813B2" w:rsidRPr="00EC07A4" w:rsidRDefault="006813B2" w:rsidP="006813B2">
            <w:pPr>
              <w:ind w:left="113" w:right="113"/>
              <w:rPr>
                <w:color w:val="000000" w:themeColor="text1"/>
                <w:sz w:val="20"/>
                <w:szCs w:val="20"/>
                <w:lang w:val="en-US"/>
              </w:rPr>
            </w:pPr>
            <w:proofErr w:type="spellStart"/>
            <w:r w:rsidRPr="00EC07A4">
              <w:rPr>
                <w:color w:val="000000" w:themeColor="text1"/>
                <w:sz w:val="20"/>
                <w:szCs w:val="20"/>
              </w:rPr>
              <w:t>Critically</w:t>
            </w:r>
            <w:proofErr w:type="spellEnd"/>
            <w:r w:rsidRPr="00EC07A4">
              <w:rPr>
                <w:color w:val="000000" w:themeColor="text1"/>
                <w:sz w:val="20"/>
                <w:szCs w:val="20"/>
              </w:rPr>
              <w:t xml:space="preserve"> </w:t>
            </w:r>
            <w:proofErr w:type="spellStart"/>
            <w:r w:rsidRPr="00EC07A4">
              <w:rPr>
                <w:color w:val="000000" w:themeColor="text1"/>
                <w:sz w:val="20"/>
                <w:szCs w:val="20"/>
              </w:rPr>
              <w:t>low</w:t>
            </w:r>
            <w:proofErr w:type="spellEnd"/>
          </w:p>
        </w:tc>
        <w:tc>
          <w:tcPr>
            <w:tcW w:w="4523" w:type="dxa"/>
            <w:gridSpan w:val="2"/>
            <w:tcBorders>
              <w:left w:val="single" w:sz="4" w:space="0" w:color="auto"/>
            </w:tcBorders>
            <w:textDirection w:val="tbRl"/>
            <w:vAlign w:val="bottom"/>
          </w:tcPr>
          <w:p w:rsidR="006813B2" w:rsidRPr="00EC07A4" w:rsidRDefault="006813B2" w:rsidP="006813B2">
            <w:pPr>
              <w:ind w:left="113" w:right="113"/>
              <w:rPr>
                <w:b/>
                <w:bCs/>
                <w:color w:val="000000"/>
                <w:sz w:val="20"/>
                <w:szCs w:val="20"/>
                <w:lang w:val="en-US"/>
              </w:rPr>
            </w:pPr>
            <w:r w:rsidRPr="00EC07A4">
              <w:rPr>
                <w:b/>
                <w:bCs/>
                <w:color w:val="000000"/>
                <w:sz w:val="20"/>
                <w:szCs w:val="20"/>
                <w:lang w:val="en-US"/>
              </w:rPr>
              <w:t>Overall confidence in the results of the reviews</w:t>
            </w:r>
          </w:p>
          <w:p w:rsidR="006813B2" w:rsidRPr="00EC07A4" w:rsidRDefault="006813B2" w:rsidP="006813B2">
            <w:pPr>
              <w:ind w:left="113" w:right="113"/>
              <w:rPr>
                <w:color w:val="FF0000"/>
                <w:sz w:val="20"/>
                <w:szCs w:val="20"/>
                <w:lang w:val="en-US"/>
              </w:rPr>
            </w:pPr>
          </w:p>
        </w:tc>
      </w:tr>
    </w:tbl>
    <w:p w:rsidR="006813B2" w:rsidRPr="006813B2" w:rsidRDefault="006813B2" w:rsidP="006813B2">
      <w:pPr>
        <w:rPr>
          <w:rFonts w:eastAsiaTheme="majorEastAsia"/>
          <w:lang w:val="en-US"/>
        </w:rPr>
      </w:pPr>
    </w:p>
    <w:p w:rsidR="006813B2" w:rsidRPr="004F0AE2" w:rsidRDefault="006813B2" w:rsidP="006813B2">
      <w:pPr>
        <w:rPr>
          <w:sz w:val="20"/>
          <w:szCs w:val="22"/>
          <w:lang w:val="en-US"/>
        </w:rPr>
      </w:pPr>
      <w:r w:rsidRPr="004F0AE2">
        <w:rPr>
          <w:sz w:val="20"/>
          <w:szCs w:val="22"/>
          <w:lang w:val="en-US"/>
        </w:rPr>
        <w:t xml:space="preserve">*Items 9 and 11 are presented without 9.1/9.2 and 11.1/11.2 distinction as there is only RCT in this overview. </w:t>
      </w:r>
    </w:p>
    <w:p w:rsidR="006813B2" w:rsidRPr="004F0AE2" w:rsidRDefault="006813B2" w:rsidP="006813B2">
      <w:pPr>
        <w:rPr>
          <w:color w:val="000000"/>
          <w:sz w:val="20"/>
          <w:szCs w:val="22"/>
          <w:shd w:val="clear" w:color="auto" w:fill="FFFFFF"/>
          <w:lang w:val="en-US"/>
        </w:rPr>
      </w:pPr>
      <w:r w:rsidRPr="004F0AE2">
        <w:rPr>
          <w:sz w:val="20"/>
          <w:szCs w:val="22"/>
          <w:lang w:val="en-US"/>
        </w:rPr>
        <w:t>**</w:t>
      </w:r>
      <w:r w:rsidRPr="004F0AE2">
        <w:rPr>
          <w:color w:val="000000"/>
          <w:sz w:val="20"/>
          <w:szCs w:val="22"/>
          <w:shd w:val="clear" w:color="auto" w:fill="FFFFFF"/>
          <w:lang w:val="en-US"/>
        </w:rPr>
        <w:t>Data available in previous publications</w:t>
      </w:r>
      <w:r w:rsidRPr="004F0AE2">
        <w:rPr>
          <w:color w:val="000000"/>
          <w:sz w:val="20"/>
          <w:szCs w:val="22"/>
          <w:shd w:val="clear" w:color="auto" w:fill="FFFFFF"/>
          <w:lang w:val="en-US"/>
        </w:rPr>
        <w:fldChar w:fldCharType="begin"/>
      </w:r>
      <w:r>
        <w:rPr>
          <w:color w:val="000000"/>
          <w:sz w:val="20"/>
          <w:szCs w:val="22"/>
          <w:shd w:val="clear" w:color="auto" w:fill="FFFFFF"/>
          <w:lang w:val="en-US"/>
        </w:rPr>
        <w:instrText xml:space="preserve"> ADDIN ZOTERO_ITEM CSL_CITATION {"citationID":"NtmFZc2B","properties":{"formattedCitation":"[7, 74, 75]","plainCitation":"[7, 74, 75]","noteIndex":0},"citationItems":[{"id":769,"uris":["http://zotero.org/users/5353696/items/FH2HJS5P"],"itemData":{"id":769,"type":"article-journal","abstract":"Over the last two decades, treatment guidelines have become major aids in the delivery of evidence-based care and improvement of clinical outcomes. The International Society for Traumatic Stress Studies (ISTSS) produced the first guidelines for the prevention and treatment of posttraumatic stress disorder (PTSD) in 2000 and published its latest recommendations, along with position papers on complex PTSD (CPTSD), in November 2018. A rigorous methodology was developed and followed; scoping questions were posed, systematic reviews were undertaken, and 361 randomized controlled trials were included according to the a priori agreed inclusion criteria. In total, 208 meta-analyses were conducted and used to generate 125 recommendations (101 for adults and 24 for children and adolescents) for specific prevention and treatment interventions, using an agreed definition of clinical importance and recommendation setting algorithm. There were eight strong, eight standard, five low effect, 26 emerging evidence, and 78 insufficient evidence to recommend recommendations. The inclusion of separate scoping questions on treatments for complex presentations of PTSD was considered but decided against due to definitional issues and the virtual absence of studies specifically designed to clearly answer possible scoping questions in this area. Narrative reviews were undertaken and position papers prepared (one for adults and one for children and adolescents) to consider the current issues around CPTSD and make recommendations to facilitate further research. This paper describes the methodology and results of the ISTSS Guideline process and considers the interpretation and implementation of the recommendations.","container-title":"Journal of Traumatic Stress","DOI":"10.1002/jts.22421","ISSN":"1573-6598","issue":"4","journalAbbreviation":"J Trauma Stress","language":"eng","note":"PMID: 31283056","page":"475-483","source":"PubMed","title":"The International Society for Traumatic Stress Studies New Guidelines for the Prevention and Treatment of Posttraumatic Stress Disorder: Methodology and Development Process","title-short":"The International Society for Traumatic Stress Studies New Guidelines for the Prevention and Treatment of Posttraumatic Stress Disorder","volume":"32","author":[{"family":"Bisson","given":"Jonathan I."},{"family":"Berliner","given":"Lucy"},{"family":"Cloitre","given":"Marylene"},{"family":"Forbes","given":"David"},{"family":"Jensen","given":"Tine K."},{"family":"Lewis","given":"Catrin"},{"family":"Monson","given":"Candice M."},{"family":"Olff","given":"Miranda"},{"family":"Pilling","given":"Stephen"},{"family":"Riggs","given":"David S."},{"family":"Roberts","given":"Neil P."},{"family":"Shapiro","given":"Francine"}],"issued":{"date-parts":[["2019",8]]}}},{"id":4984,"uris":["http://zotero.org/users/5353696/items/YQLQ8FCK"],"itemData":{"id":4984,"type":"article-journal","container-title":"European Journal of Psychotraumatology","DOI":"10.1080/20008198.2020.1729633","ISSN":"2000-8198, 2000-8066","journalAbbreviation":"European Journal of Psychotraumatology","language":"en","source":"DOI.org (Crossref)","title":"Psychological therapies for post-traumatic stress disorder in adults: systematic review and meta-analysis","title-short":"Psychological therapies for post-traumatic stress disorder in adults","author":[{"family":"Lewis","given":"Catrin"},{"family":"Roberts","given":"Neil P."},{"family":"Andrew","given":"Martin"},{"family":"Starling","given":"Elise"},{"family":"Bisson","given":"Jonathan I."}],"issued":{"date-parts":[["2020",12,31]]}}},{"id":4982,"uris":["http://zotero.org/users/5353696/items/GA7KBQ24"],"itemData":{"id":4982,"type":"article-journal","container-title":"European Journal of Psychotraumatology","DOI":"10.1080/20008198.2020.1802920","ISSN":"2000-8198, 2000-8066","journalAbbreviation":"European Journal of Psychotraumatology","language":"en","source":"DOI.org (Crossref)","title":"Pharmacological therapy for post-traumatic stress disorder: a systematic review and meta-analysis of monotherapy, augmentation and head-to-head approaches","title-short":"Pharmacological therapy for post-traumatic stress disorder","author":[{"family":"Hoskins","given":"Mathew D."},{"family":"Bridges","given":"Jack"},{"family":"Sinnerton","given":"Robert"},{"family":"Nakamura","given":"Anna"},{"family":"Underwood","given":"Jack F. G."},{"family":"Slater","given":"Alan"},{"family":"Lee","given":"Matthew R. D."},{"family":"Clarke","given":"Liam"},{"family":"Lewis","given":"Catrin"},{"family":"Roberts","given":"Neil P."},{"family":"Bisson","given":"Jonathan I."}],"issued":{"date-parts":[["2021",1,1]]}}}],"schema":"https://github.com/citation-style-language/schema/raw/master/csl-citation.json"} </w:instrText>
      </w:r>
      <w:r w:rsidRPr="004F0AE2">
        <w:rPr>
          <w:color w:val="000000"/>
          <w:sz w:val="20"/>
          <w:szCs w:val="22"/>
          <w:shd w:val="clear" w:color="auto" w:fill="FFFFFF"/>
          <w:lang w:val="en-US"/>
        </w:rPr>
        <w:fldChar w:fldCharType="separate"/>
      </w:r>
      <w:r>
        <w:rPr>
          <w:color w:val="000000"/>
          <w:sz w:val="20"/>
          <w:lang w:val="en-US"/>
        </w:rPr>
        <w:t>[7, 74, 75]</w:t>
      </w:r>
      <w:r w:rsidRPr="004F0AE2">
        <w:rPr>
          <w:color w:val="000000"/>
          <w:sz w:val="20"/>
          <w:szCs w:val="22"/>
          <w:shd w:val="clear" w:color="auto" w:fill="FFFFFF"/>
          <w:lang w:val="en-US"/>
        </w:rPr>
        <w:fldChar w:fldCharType="end"/>
      </w:r>
      <w:r w:rsidRPr="004F0AE2">
        <w:rPr>
          <w:color w:val="000000"/>
          <w:sz w:val="20"/>
          <w:szCs w:val="22"/>
          <w:shd w:val="clear" w:color="auto" w:fill="FFFFFF"/>
          <w:lang w:val="en-US"/>
        </w:rPr>
        <w:t xml:space="preserve"> </w:t>
      </w:r>
    </w:p>
    <w:p w:rsidR="006813B2" w:rsidRPr="004F0AE2" w:rsidRDefault="006813B2" w:rsidP="006813B2">
      <w:pPr>
        <w:rPr>
          <w:sz w:val="20"/>
          <w:szCs w:val="22"/>
          <w:lang w:val="en-US"/>
        </w:rPr>
      </w:pPr>
      <w:r w:rsidRPr="004F0AE2">
        <w:rPr>
          <w:sz w:val="20"/>
          <w:szCs w:val="22"/>
          <w:lang w:val="en-US"/>
        </w:rPr>
        <w:t xml:space="preserve">°AMSTAR 2 critical domains; Y: Yes; P: Partially yes; N: No; </w:t>
      </w:r>
      <w:proofErr w:type="spellStart"/>
      <w:r w:rsidRPr="004F0AE2">
        <w:rPr>
          <w:sz w:val="20"/>
          <w:szCs w:val="22"/>
          <w:lang w:val="en-US"/>
        </w:rPr>
        <w:t>n.a</w:t>
      </w:r>
      <w:proofErr w:type="spellEnd"/>
      <w:r w:rsidRPr="004F0AE2">
        <w:rPr>
          <w:sz w:val="20"/>
          <w:szCs w:val="22"/>
          <w:lang w:val="en-US"/>
        </w:rPr>
        <w:t>.: not applicable.</w:t>
      </w:r>
    </w:p>
    <w:p w:rsidR="006813B2" w:rsidRPr="004F0AE2" w:rsidRDefault="006813B2" w:rsidP="006813B2">
      <w:pPr>
        <w:rPr>
          <w:sz w:val="20"/>
          <w:szCs w:val="22"/>
          <w:lang w:val="en-US"/>
        </w:rPr>
      </w:pPr>
      <w:r w:rsidRPr="004F0AE2">
        <w:rPr>
          <w:sz w:val="20"/>
          <w:szCs w:val="22"/>
          <w:lang w:val="en-US"/>
        </w:rPr>
        <w:t xml:space="preserve">Rating overall confidence </w:t>
      </w:r>
      <w:bookmarkStart w:id="0" w:name="_GoBack"/>
      <w:bookmarkEnd w:id="0"/>
      <w:r w:rsidRPr="004F0AE2">
        <w:rPr>
          <w:sz w:val="20"/>
          <w:szCs w:val="22"/>
          <w:lang w:val="en-US"/>
        </w:rPr>
        <w:t xml:space="preserve">in the results of the review: </w:t>
      </w:r>
    </w:p>
    <w:p w:rsidR="006813B2" w:rsidRPr="004F0AE2" w:rsidRDefault="006813B2" w:rsidP="006813B2">
      <w:pPr>
        <w:rPr>
          <w:sz w:val="20"/>
          <w:szCs w:val="22"/>
          <w:lang w:val="en-US"/>
        </w:rPr>
      </w:pPr>
      <w:r w:rsidRPr="004F0AE2">
        <w:rPr>
          <w:b/>
          <w:bCs/>
          <w:sz w:val="20"/>
          <w:szCs w:val="22"/>
          <w:lang w:val="en-US"/>
        </w:rPr>
        <w:t>High</w:t>
      </w:r>
      <w:r w:rsidRPr="004F0AE2">
        <w:rPr>
          <w:sz w:val="20"/>
          <w:szCs w:val="22"/>
          <w:lang w:val="en-US"/>
        </w:rPr>
        <w:t xml:space="preserve">: no or one non-critical weakness. The systematic review provides an accurate and comprehensive summary of the results of the available studies that address the question of interest. </w:t>
      </w:r>
    </w:p>
    <w:p w:rsidR="006813B2" w:rsidRPr="004F0AE2" w:rsidRDefault="006813B2" w:rsidP="006813B2">
      <w:pPr>
        <w:rPr>
          <w:sz w:val="20"/>
          <w:szCs w:val="22"/>
          <w:lang w:val="en-US"/>
        </w:rPr>
      </w:pPr>
      <w:r w:rsidRPr="004F0AE2">
        <w:rPr>
          <w:b/>
          <w:bCs/>
          <w:sz w:val="20"/>
          <w:szCs w:val="22"/>
          <w:lang w:val="en-US"/>
        </w:rPr>
        <w:t>Moderate</w:t>
      </w:r>
      <w:r w:rsidRPr="004F0AE2">
        <w:rPr>
          <w:sz w:val="20"/>
          <w:szCs w:val="22"/>
          <w:lang w:val="en-US"/>
        </w:rPr>
        <w:t xml:space="preserve">: more than one non-critical weakness. The systematic review has more than one weakness but no critical flaws. It may provide an accurate summary of the results of the available studies that were included in the review. </w:t>
      </w:r>
    </w:p>
    <w:p w:rsidR="006813B2" w:rsidRPr="004F0AE2" w:rsidRDefault="006813B2" w:rsidP="006813B2">
      <w:pPr>
        <w:rPr>
          <w:sz w:val="20"/>
          <w:szCs w:val="22"/>
          <w:lang w:val="en-US"/>
        </w:rPr>
      </w:pPr>
      <w:r w:rsidRPr="004F0AE2">
        <w:rPr>
          <w:b/>
          <w:bCs/>
          <w:sz w:val="20"/>
          <w:szCs w:val="22"/>
          <w:lang w:val="en-US"/>
        </w:rPr>
        <w:lastRenderedPageBreak/>
        <w:t>Low</w:t>
      </w:r>
      <w:r w:rsidRPr="004F0AE2">
        <w:rPr>
          <w:sz w:val="20"/>
          <w:szCs w:val="22"/>
          <w:lang w:val="en-US"/>
        </w:rPr>
        <w:t xml:space="preserve">: one critical flaw with or without non-critical weaknesses. The review has a critical flaw and may not provide an accurate and comprehensive summary of the available studies that address the question of interest. </w:t>
      </w:r>
    </w:p>
    <w:p w:rsidR="006813B2" w:rsidRPr="004F0AE2" w:rsidRDefault="006813B2" w:rsidP="006813B2">
      <w:pPr>
        <w:rPr>
          <w:sz w:val="20"/>
          <w:szCs w:val="22"/>
          <w:lang w:val="en-US"/>
        </w:rPr>
      </w:pPr>
      <w:r w:rsidRPr="004F0AE2">
        <w:rPr>
          <w:b/>
          <w:bCs/>
          <w:sz w:val="20"/>
          <w:szCs w:val="22"/>
          <w:lang w:val="en-US"/>
        </w:rPr>
        <w:t>Critically low</w:t>
      </w:r>
      <w:r w:rsidRPr="004F0AE2">
        <w:rPr>
          <w:sz w:val="20"/>
          <w:szCs w:val="22"/>
          <w:lang w:val="en-US"/>
        </w:rPr>
        <w:t>: more than one critical flaw with or without non-critical weaknesses. The review has more than one critical flaw and should not be relied on to provide an accurate and comprehensive summary of the available studies.</w:t>
      </w: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p w:rsidR="006813B2" w:rsidRPr="006813B2" w:rsidRDefault="006813B2" w:rsidP="006813B2">
      <w:pPr>
        <w:rPr>
          <w:rFonts w:eastAsiaTheme="majorEastAsia"/>
          <w:lang w:val="en-US"/>
        </w:rPr>
      </w:pPr>
    </w:p>
    <w:sectPr w:rsidR="006813B2" w:rsidRPr="006813B2" w:rsidSect="006813B2">
      <w:pgSz w:w="11906" w:h="16838"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3B2"/>
    <w:rsid w:val="000F0C1F"/>
    <w:rsid w:val="002602AB"/>
    <w:rsid w:val="002F6E0D"/>
    <w:rsid w:val="006813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B693"/>
  <w15:chartTrackingRefBased/>
  <w15:docId w15:val="{D3FFCD84-ACD8-4B3D-8BD0-65ED6F73E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3B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813B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6813B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04747-78CF-454E-9CED-429A26B7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4553</Words>
  <Characters>25046</Characters>
  <Application>Microsoft Office Word</Application>
  <DocSecurity>0</DocSecurity>
  <Lines>208</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BILLOT Maxime</dc:creator>
  <cp:keywords/>
  <dc:description/>
  <cp:lastModifiedBy>BILLOT Maxime</cp:lastModifiedBy>
  <cp:revision>1</cp:revision>
  <dcterms:created xsi:type="dcterms:W3CDTF">2022-06-30T12:19:00Z</dcterms:created>
  <dcterms:modified xsi:type="dcterms:W3CDTF">2022-06-30T12:28:00Z</dcterms:modified>
</cp:coreProperties>
</file>