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DB688" w14:textId="2C15A717" w:rsidR="00E670DB" w:rsidRPr="00E71DBE" w:rsidRDefault="00A723B8" w:rsidP="00E670DB">
      <w:pPr>
        <w:pStyle w:val="a3"/>
        <w:spacing w:line="240" w:lineRule="auto"/>
        <w:rPr>
          <w:rFonts w:asciiTheme="minorHAnsi" w:eastAsiaTheme="minorEastAsia" w:hAnsiTheme="minorHAnsi" w:cstheme="minorBidi"/>
          <w:b/>
          <w:bCs/>
          <w:color w:val="000000" w:themeColor="text1"/>
          <w:kern w:val="2"/>
        </w:rPr>
      </w:pPr>
      <w:bookmarkStart w:id="0" w:name="_GoBack"/>
      <w:bookmarkEnd w:id="0"/>
      <w:r w:rsidRPr="00E71DBE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</w:rPr>
        <w:t>Supplement</w:t>
      </w:r>
      <w:r w:rsidRPr="00E71DBE">
        <w:rPr>
          <w:rFonts w:asciiTheme="minorHAnsi" w:eastAsiaTheme="minorEastAsia" w:hAnsiTheme="minorHAnsi" w:cstheme="minorBidi"/>
          <w:b/>
          <w:bCs/>
          <w:color w:val="000000" w:themeColor="text1"/>
          <w:kern w:val="2"/>
        </w:rPr>
        <w:t>a</w:t>
      </w:r>
      <w:r w:rsidR="00C21B1E" w:rsidRPr="00E71DBE">
        <w:rPr>
          <w:rFonts w:asciiTheme="minorHAnsi" w:eastAsiaTheme="minorEastAsia" w:hAnsiTheme="minorHAnsi" w:cstheme="minorBidi"/>
          <w:b/>
          <w:bCs/>
          <w:color w:val="000000" w:themeColor="text1"/>
          <w:kern w:val="2"/>
        </w:rPr>
        <w:t>ry</w:t>
      </w:r>
      <w:r w:rsidRPr="00E71DBE">
        <w:rPr>
          <w:rFonts w:asciiTheme="minorHAnsi" w:eastAsiaTheme="minorEastAsia" w:hAnsiTheme="minorHAnsi" w:cstheme="minorBidi"/>
          <w:b/>
          <w:bCs/>
          <w:color w:val="000000" w:themeColor="text1"/>
          <w:kern w:val="2"/>
        </w:rPr>
        <w:t xml:space="preserve"> Table 1</w:t>
      </w:r>
      <w:r w:rsidR="00C21B1E" w:rsidRPr="00E71DBE">
        <w:rPr>
          <w:rFonts w:asciiTheme="minorHAnsi" w:eastAsiaTheme="minorEastAsia" w:hAnsiTheme="minorHAnsi" w:cstheme="minorBidi"/>
          <w:b/>
          <w:bCs/>
          <w:color w:val="000000" w:themeColor="text1"/>
          <w:kern w:val="2"/>
        </w:rPr>
        <w:t>.</w:t>
      </w:r>
      <w:r w:rsidRPr="00E71DBE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</w:rPr>
        <w:t xml:space="preserve"> Statistical analysis of perioperative breast volumetry in final implant size prediction</w:t>
      </w:r>
    </w:p>
    <w:tbl>
      <w:tblPr>
        <w:tblW w:w="56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0"/>
        <w:gridCol w:w="2540"/>
        <w:gridCol w:w="1740"/>
      </w:tblGrid>
      <w:tr w:rsidR="00E71DBE" w:rsidRPr="00E71DBE" w14:paraId="2551708B" w14:textId="77777777" w:rsidTr="003C7B91">
        <w:trPr>
          <w:trHeight w:val="328"/>
        </w:trPr>
        <w:tc>
          <w:tcPr>
            <w:tcW w:w="14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052E0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/>
                <w:bCs/>
                <w:color w:val="000000" w:themeColor="text1"/>
                <w:kern w:val="0"/>
                <w:szCs w:val="20"/>
              </w:rPr>
              <w:t>Time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428C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/>
                <w:bCs/>
                <w:color w:val="000000" w:themeColor="text1"/>
                <w:kern w:val="0"/>
                <w:szCs w:val="20"/>
              </w:rPr>
              <w:t>Median (IQR)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DF9B5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/>
                <w:bCs/>
                <w:color w:val="000000" w:themeColor="text1"/>
                <w:kern w:val="0"/>
                <w:szCs w:val="20"/>
              </w:rPr>
              <w:t>Mean ± SE</w:t>
            </w:r>
          </w:p>
        </w:tc>
      </w:tr>
      <w:tr w:rsidR="00E71DBE" w:rsidRPr="00E71DBE" w14:paraId="66A4A089" w14:textId="77777777" w:rsidTr="003C7B91">
        <w:trPr>
          <w:trHeight w:val="328"/>
        </w:trPr>
        <w:tc>
          <w:tcPr>
            <w:tcW w:w="14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74B87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1 month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95B5F" w14:textId="63ACE1BE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343.2 (262.4</w:t>
            </w:r>
            <w:r w:rsidRPr="00E71DBE"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  <w:t>–</w:t>
            </w: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431.6)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349D7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349.4 ± 17.7</w:t>
            </w:r>
          </w:p>
        </w:tc>
      </w:tr>
      <w:tr w:rsidR="00E71DBE" w:rsidRPr="00E71DBE" w14:paraId="7D1A977F" w14:textId="77777777" w:rsidTr="003C7B91">
        <w:trPr>
          <w:trHeight w:val="328"/>
        </w:trPr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F8308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 month</w:t>
            </w:r>
          </w:p>
        </w:tc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2ACE2" w14:textId="7A5D21C4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319.6 (253.7</w:t>
            </w:r>
            <w:r w:rsidRPr="00E71DBE"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  <w:t>–</w:t>
            </w: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352.6)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F5848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313.1 ± 24.4</w:t>
            </w:r>
          </w:p>
        </w:tc>
      </w:tr>
      <w:tr w:rsidR="00E71DBE" w:rsidRPr="00E71DBE" w14:paraId="2E0BAAE9" w14:textId="77777777" w:rsidTr="003C7B91">
        <w:trPr>
          <w:trHeight w:val="328"/>
        </w:trPr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2DF13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6 month</w:t>
            </w:r>
          </w:p>
        </w:tc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479CD" w14:textId="61E5640C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360.4 (290.9</w:t>
            </w:r>
            <w:r w:rsidRPr="00E71DBE"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  <w:t>–</w:t>
            </w: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408.6)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17328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344.0 ± 18.5</w:t>
            </w:r>
          </w:p>
        </w:tc>
      </w:tr>
      <w:tr w:rsidR="00E71DBE" w:rsidRPr="00E71DBE" w14:paraId="65123314" w14:textId="77777777" w:rsidTr="003C7B91">
        <w:trPr>
          <w:trHeight w:val="328"/>
        </w:trPr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87D45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1 year</w:t>
            </w:r>
          </w:p>
        </w:tc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A84A1" w14:textId="383C0656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279.0 (232.8</w:t>
            </w:r>
            <w:r w:rsidRPr="00E71DBE"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  <w:t>–</w:t>
            </w: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386.3)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ECFAF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292.0 ± 25.3</w:t>
            </w:r>
          </w:p>
        </w:tc>
      </w:tr>
      <w:tr w:rsidR="00E71DBE" w:rsidRPr="00E71DBE" w14:paraId="42BB6409" w14:textId="77777777" w:rsidTr="003C7B91">
        <w:trPr>
          <w:trHeight w:val="328"/>
        </w:trPr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E838D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2 year</w:t>
            </w:r>
          </w:p>
        </w:tc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96050" w14:textId="71CBF33F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310.0 (265.2</w:t>
            </w:r>
            <w:r w:rsidRPr="00E71DBE"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  <w:t>–</w:t>
            </w: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376.2)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0975B" w14:textId="77777777" w:rsidR="00E670DB" w:rsidRPr="00E71DBE" w:rsidRDefault="00A723B8" w:rsidP="003C7B9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329.0 ± 16.4</w:t>
            </w:r>
          </w:p>
        </w:tc>
      </w:tr>
      <w:tr w:rsidR="00E71DBE" w:rsidRPr="00E71DBE" w14:paraId="65FA60BF" w14:textId="77777777" w:rsidTr="003C7B91">
        <w:trPr>
          <w:trHeight w:val="328"/>
        </w:trPr>
        <w:tc>
          <w:tcPr>
            <w:tcW w:w="5680" w:type="dxa"/>
            <w:gridSpan w:val="3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98F47" w14:textId="77777777" w:rsidR="00E670DB" w:rsidRPr="00E71DBE" w:rsidRDefault="00A723B8" w:rsidP="003C7B91">
            <w:pPr>
              <w:wordWrap/>
              <w:spacing w:after="0" w:line="240" w:lineRule="auto"/>
              <w:textAlignment w:val="baseline"/>
              <w:rPr>
                <w:rFonts w:eastAsiaTheme="minorHAnsi" w:cs="굴림"/>
                <w:bCs/>
                <w:color w:val="000000" w:themeColor="text1"/>
                <w:kern w:val="0"/>
                <w:szCs w:val="20"/>
              </w:rPr>
            </w:pPr>
            <w:r w:rsidRPr="00E71DBE">
              <w:rPr>
                <w:rFonts w:eastAsiaTheme="minorHAnsi" w:cs="굴림" w:hint="eastAsia"/>
                <w:bCs/>
                <w:color w:val="000000" w:themeColor="text1"/>
                <w:kern w:val="0"/>
                <w:szCs w:val="20"/>
              </w:rPr>
              <w:t>p&lt;0.01</w:t>
            </w:r>
          </w:p>
        </w:tc>
      </w:tr>
    </w:tbl>
    <w:p w14:paraId="515E63F1" w14:textId="77777777" w:rsidR="00E670DB" w:rsidRPr="00E71DBE" w:rsidRDefault="00E670DB" w:rsidP="00E670DB">
      <w:pPr>
        <w:spacing w:line="240" w:lineRule="auto"/>
        <w:rPr>
          <w:color w:val="000000" w:themeColor="text1"/>
          <w:szCs w:val="20"/>
        </w:rPr>
      </w:pPr>
    </w:p>
    <w:p w14:paraId="2D2CE540" w14:textId="77777777" w:rsidR="00E670DB" w:rsidRPr="00E71DBE" w:rsidRDefault="00E670DB" w:rsidP="005E6174">
      <w:pPr>
        <w:spacing w:line="240" w:lineRule="auto"/>
        <w:rPr>
          <w:color w:val="000000" w:themeColor="text1"/>
          <w:szCs w:val="20"/>
        </w:rPr>
      </w:pPr>
    </w:p>
    <w:sectPr w:rsidR="00E670DB" w:rsidRPr="00E71DBE" w:rsidSect="001B08E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D0443" w16cex:dateUtc="2022-05-04T08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8297E5" w16cid:durableId="261D044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8FE0C" w14:textId="77777777" w:rsidR="00473AFB" w:rsidRDefault="00473AFB" w:rsidP="00B444B8">
      <w:pPr>
        <w:spacing w:after="0" w:line="240" w:lineRule="auto"/>
      </w:pPr>
      <w:r>
        <w:separator/>
      </w:r>
    </w:p>
  </w:endnote>
  <w:endnote w:type="continuationSeparator" w:id="0">
    <w:p w14:paraId="27AEBC14" w14:textId="77777777" w:rsidR="00473AFB" w:rsidRDefault="00473AFB" w:rsidP="00B4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E30F1" w14:textId="77777777" w:rsidR="00473AFB" w:rsidRDefault="00473AFB" w:rsidP="00B444B8">
      <w:pPr>
        <w:spacing w:after="0" w:line="240" w:lineRule="auto"/>
      </w:pPr>
      <w:r>
        <w:separator/>
      </w:r>
    </w:p>
  </w:footnote>
  <w:footnote w:type="continuationSeparator" w:id="0">
    <w:p w14:paraId="00719E83" w14:textId="77777777" w:rsidR="00473AFB" w:rsidRDefault="00473AFB" w:rsidP="00B44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zMzQxMTOwNLKwNDZU0lEKTi0uzszPAykwNKoFAIaMrL8tAAAA"/>
  </w:docVars>
  <w:rsids>
    <w:rsidRoot w:val="004616C8"/>
    <w:rsid w:val="000149B4"/>
    <w:rsid w:val="00030D54"/>
    <w:rsid w:val="00096231"/>
    <w:rsid w:val="000F415A"/>
    <w:rsid w:val="001073EA"/>
    <w:rsid w:val="001356D2"/>
    <w:rsid w:val="001443D4"/>
    <w:rsid w:val="001955B8"/>
    <w:rsid w:val="001B08E9"/>
    <w:rsid w:val="00204960"/>
    <w:rsid w:val="002C6FC9"/>
    <w:rsid w:val="002F4252"/>
    <w:rsid w:val="00325534"/>
    <w:rsid w:val="0039771C"/>
    <w:rsid w:val="003C7B91"/>
    <w:rsid w:val="003D745B"/>
    <w:rsid w:val="003E5CFF"/>
    <w:rsid w:val="003E63BB"/>
    <w:rsid w:val="004118EE"/>
    <w:rsid w:val="004338C8"/>
    <w:rsid w:val="00436D22"/>
    <w:rsid w:val="004616C8"/>
    <w:rsid w:val="00462BFE"/>
    <w:rsid w:val="00473AFB"/>
    <w:rsid w:val="004C212E"/>
    <w:rsid w:val="004C2245"/>
    <w:rsid w:val="00535A37"/>
    <w:rsid w:val="00574299"/>
    <w:rsid w:val="00587CC8"/>
    <w:rsid w:val="005A3C0A"/>
    <w:rsid w:val="005D5272"/>
    <w:rsid w:val="005E6174"/>
    <w:rsid w:val="00672FAE"/>
    <w:rsid w:val="006744CA"/>
    <w:rsid w:val="006941BE"/>
    <w:rsid w:val="006E1C19"/>
    <w:rsid w:val="007350E2"/>
    <w:rsid w:val="00770353"/>
    <w:rsid w:val="007F702A"/>
    <w:rsid w:val="00813941"/>
    <w:rsid w:val="00851ED6"/>
    <w:rsid w:val="008A0153"/>
    <w:rsid w:val="008A2DA2"/>
    <w:rsid w:val="008E1946"/>
    <w:rsid w:val="008F1AB9"/>
    <w:rsid w:val="0097345D"/>
    <w:rsid w:val="009B6C8E"/>
    <w:rsid w:val="009C3F40"/>
    <w:rsid w:val="009E62ED"/>
    <w:rsid w:val="00A209C1"/>
    <w:rsid w:val="00A302A8"/>
    <w:rsid w:val="00A3340F"/>
    <w:rsid w:val="00A723B8"/>
    <w:rsid w:val="00A908B5"/>
    <w:rsid w:val="00AF030A"/>
    <w:rsid w:val="00AF4C1A"/>
    <w:rsid w:val="00B15AE3"/>
    <w:rsid w:val="00B2439D"/>
    <w:rsid w:val="00B32996"/>
    <w:rsid w:val="00B444B8"/>
    <w:rsid w:val="00B84E63"/>
    <w:rsid w:val="00C13F8F"/>
    <w:rsid w:val="00C21B1E"/>
    <w:rsid w:val="00C908F8"/>
    <w:rsid w:val="00CA6A2C"/>
    <w:rsid w:val="00CD6248"/>
    <w:rsid w:val="00CE1477"/>
    <w:rsid w:val="00CE565C"/>
    <w:rsid w:val="00D117FF"/>
    <w:rsid w:val="00D6255D"/>
    <w:rsid w:val="00D66DDE"/>
    <w:rsid w:val="00D85E67"/>
    <w:rsid w:val="00DB288C"/>
    <w:rsid w:val="00E469A3"/>
    <w:rsid w:val="00E519F2"/>
    <w:rsid w:val="00E670DB"/>
    <w:rsid w:val="00E71DBE"/>
    <w:rsid w:val="00E824F2"/>
    <w:rsid w:val="00EC7C0D"/>
    <w:rsid w:val="00F157DE"/>
    <w:rsid w:val="00F35E90"/>
    <w:rsid w:val="00F362B0"/>
    <w:rsid w:val="00F66D80"/>
    <w:rsid w:val="00F8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57C36"/>
  <w15:chartTrackingRefBased/>
  <w15:docId w15:val="{01F6BB85-DDEF-4A96-B9A8-A65C6AA4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C0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E617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xl66">
    <w:name w:val="xl66"/>
    <w:basedOn w:val="a"/>
    <w:rsid w:val="004118EE"/>
    <w:pPr>
      <w:shd w:val="clear" w:color="auto" w:fill="FFFFFF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xl67">
    <w:name w:val="xl67"/>
    <w:basedOn w:val="a"/>
    <w:rsid w:val="004118EE"/>
    <w:pPr>
      <w:shd w:val="clear" w:color="auto" w:fill="FFFFFF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xl68">
    <w:name w:val="xl68"/>
    <w:basedOn w:val="a"/>
    <w:rsid w:val="004118EE"/>
    <w:pPr>
      <w:shd w:val="clear" w:color="auto" w:fill="FFFFFF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8A2D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A2DA2"/>
  </w:style>
  <w:style w:type="paragraph" w:styleId="a5">
    <w:name w:val="footer"/>
    <w:basedOn w:val="a"/>
    <w:link w:val="Char0"/>
    <w:uiPriority w:val="99"/>
    <w:unhideWhenUsed/>
    <w:rsid w:val="008A2D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A2DA2"/>
  </w:style>
  <w:style w:type="paragraph" w:styleId="a6">
    <w:name w:val="List Paragraph"/>
    <w:basedOn w:val="a"/>
    <w:uiPriority w:val="34"/>
    <w:qFormat/>
    <w:rsid w:val="008A2DA2"/>
    <w:pPr>
      <w:ind w:leftChars="400" w:left="800"/>
    </w:pPr>
  </w:style>
  <w:style w:type="paragraph" w:styleId="a7">
    <w:name w:val="Revision"/>
    <w:hidden/>
    <w:uiPriority w:val="99"/>
    <w:semiHidden/>
    <w:rsid w:val="00A723B8"/>
    <w:pPr>
      <w:spacing w:after="0" w:line="240" w:lineRule="auto"/>
      <w:jc w:val="left"/>
    </w:pPr>
  </w:style>
  <w:style w:type="character" w:styleId="a8">
    <w:name w:val="annotation reference"/>
    <w:basedOn w:val="a0"/>
    <w:uiPriority w:val="99"/>
    <w:semiHidden/>
    <w:unhideWhenUsed/>
    <w:rsid w:val="00A723B8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A723B8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9"/>
    <w:uiPriority w:val="99"/>
    <w:semiHidden/>
    <w:rsid w:val="00A723B8"/>
    <w:rPr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A723B8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A723B8"/>
    <w:rPr>
      <w:b/>
      <w:bCs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B444B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B444B8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3D74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twkim1213@naver.com</cp:lastModifiedBy>
  <cp:revision>11</cp:revision>
  <dcterms:created xsi:type="dcterms:W3CDTF">2022-05-02T00:19:00Z</dcterms:created>
  <dcterms:modified xsi:type="dcterms:W3CDTF">2022-07-09T00:54:00Z</dcterms:modified>
</cp:coreProperties>
</file>