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0B44" w14:textId="77777777" w:rsidR="00C229DE" w:rsidRPr="00C229DE" w:rsidRDefault="00C229DE" w:rsidP="00C229DE">
      <w:pPr>
        <w:pStyle w:val="Heading3"/>
        <w:numPr>
          <w:ilvl w:val="0"/>
          <w:numId w:val="0"/>
        </w:numPr>
        <w:shd w:val="clear" w:color="auto" w:fill="FCFCFC"/>
        <w:spacing w:before="0"/>
        <w:rPr>
          <w:rFonts w:ascii="Times New Roman" w:eastAsiaTheme="minorHAnsi" w:hAnsi="Times New Roman" w:cs="Times New Roman"/>
          <w:lang w:val="en-US"/>
        </w:rPr>
      </w:pPr>
      <w:r w:rsidRPr="00C229DE">
        <w:rPr>
          <w:rFonts w:ascii="Times New Roman" w:eastAsiaTheme="minorHAnsi" w:hAnsi="Times New Roman" w:cs="Times New Roman"/>
          <w:lang w:val="en-US"/>
        </w:rPr>
        <w:t>Supplementary Information</w:t>
      </w:r>
    </w:p>
    <w:p w14:paraId="0644F60A" w14:textId="77777777" w:rsidR="00684C44" w:rsidRDefault="00684C44" w:rsidP="00684C44">
      <w:pPr>
        <w:spacing w:line="480" w:lineRule="auto"/>
        <w:rPr>
          <w:rFonts w:ascii="Times New Roman" w:hAnsi="Times New Roman" w:cs="Times New Roman"/>
          <w:b/>
          <w:sz w:val="24"/>
          <w:szCs w:val="24"/>
        </w:rPr>
      </w:pPr>
      <w:bookmarkStart w:id="0" w:name="_Hlk97636581"/>
      <w:bookmarkEnd w:id="0"/>
      <w:r w:rsidRPr="00291570">
        <w:rPr>
          <w:rFonts w:ascii="Times New Roman" w:hAnsi="Times New Roman" w:cs="Times New Roman"/>
          <w:b/>
          <w:sz w:val="24"/>
          <w:szCs w:val="24"/>
        </w:rPr>
        <w:t>Biodistribution of Sotrovimab, a SARS-CoV-2 monoclonal antibody</w:t>
      </w:r>
      <w:r w:rsidRPr="00291570">
        <w:rPr>
          <w:rFonts w:ascii="Times New Roman" w:hAnsi="Times New Roman" w:cs="Times New Roman"/>
          <w:color w:val="4D5156"/>
          <w:sz w:val="24"/>
          <w:szCs w:val="24"/>
          <w:shd w:val="clear" w:color="auto" w:fill="FFFFFF"/>
        </w:rPr>
        <w:t xml:space="preserve">, </w:t>
      </w:r>
      <w:r w:rsidRPr="00291570">
        <w:rPr>
          <w:rFonts w:ascii="Times New Roman" w:hAnsi="Times New Roman" w:cs="Times New Roman"/>
          <w:b/>
          <w:sz w:val="24"/>
          <w:szCs w:val="24"/>
        </w:rPr>
        <w:t>using PET imaging in cynomolgus monkey</w:t>
      </w:r>
    </w:p>
    <w:p w14:paraId="65DCB3F6" w14:textId="280DCEFF" w:rsidR="0047651C" w:rsidRPr="00291570" w:rsidRDefault="0047651C" w:rsidP="00684C44">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Journal: </w:t>
      </w:r>
      <w:r w:rsidRPr="0047651C">
        <w:rPr>
          <w:rFonts w:ascii="Times New Roman" w:hAnsi="Times New Roman" w:cs="Times New Roman"/>
          <w:bCs/>
          <w:sz w:val="24"/>
          <w:szCs w:val="24"/>
        </w:rPr>
        <w:t>European Journal of Nuclear Medicine and Molecular Imaging</w:t>
      </w:r>
    </w:p>
    <w:p w14:paraId="1E9F924F" w14:textId="77777777" w:rsidR="00684C44" w:rsidRPr="00291570" w:rsidRDefault="00684C44" w:rsidP="00684C44">
      <w:pPr>
        <w:spacing w:before="360" w:after="120" w:line="480" w:lineRule="auto"/>
        <w:ind w:right="835"/>
        <w:rPr>
          <w:rFonts w:ascii="Times New Roman" w:hAnsi="Times New Roman" w:cs="Times New Roman"/>
          <w:sz w:val="24"/>
          <w:szCs w:val="24"/>
          <w:vertAlign w:val="superscript"/>
        </w:rPr>
      </w:pPr>
      <w:r w:rsidRPr="00291570">
        <w:rPr>
          <w:rFonts w:ascii="Times New Roman" w:hAnsi="Times New Roman" w:cs="Times New Roman"/>
          <w:sz w:val="24"/>
          <w:szCs w:val="24"/>
        </w:rPr>
        <w:t>Tolulope A. Aweda</w:t>
      </w: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Shih-Hsun Cheng</w:t>
      </w: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Ste</w:t>
      </w:r>
      <w:r>
        <w:rPr>
          <w:rFonts w:ascii="Times New Roman" w:hAnsi="Times New Roman" w:cs="Times New Roman"/>
          <w:sz w:val="24"/>
          <w:szCs w:val="24"/>
        </w:rPr>
        <w:t>phen</w:t>
      </w:r>
      <w:r w:rsidRPr="00291570">
        <w:rPr>
          <w:rFonts w:ascii="Times New Roman" w:hAnsi="Times New Roman" w:cs="Times New Roman"/>
          <w:sz w:val="24"/>
          <w:szCs w:val="24"/>
        </w:rPr>
        <w:t xml:space="preserve"> Lenhard</w:t>
      </w: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Armin Sepp</w:t>
      </w:r>
      <w:r w:rsidRPr="00291570">
        <w:rPr>
          <w:rFonts w:ascii="Times New Roman" w:hAnsi="Times New Roman" w:cs="Times New Roman"/>
          <w:sz w:val="24"/>
          <w:szCs w:val="24"/>
          <w:vertAlign w:val="superscript"/>
        </w:rPr>
        <w:t>2</w:t>
      </w:r>
      <w:r w:rsidRPr="00291570">
        <w:rPr>
          <w:rFonts w:ascii="Times New Roman" w:hAnsi="Times New Roman" w:cs="Times New Roman"/>
          <w:sz w:val="24"/>
          <w:szCs w:val="24"/>
        </w:rPr>
        <w:t>, Tinamarie Skedzielewski</w:t>
      </w: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Chih-Yang Hsu</w:t>
      </w: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Shelly Marshall</w:t>
      </w:r>
      <w:r w:rsidRPr="00291570">
        <w:rPr>
          <w:rFonts w:ascii="Times New Roman" w:hAnsi="Times New Roman" w:cs="Times New Roman"/>
          <w:sz w:val="24"/>
          <w:szCs w:val="24"/>
          <w:vertAlign w:val="superscript"/>
        </w:rPr>
        <w:t>3</w:t>
      </w:r>
      <w:r w:rsidRPr="00291570">
        <w:rPr>
          <w:rFonts w:ascii="Times New Roman" w:hAnsi="Times New Roman" w:cs="Times New Roman"/>
          <w:sz w:val="24"/>
          <w:szCs w:val="24"/>
        </w:rPr>
        <w:t>, Heather Haag</w:t>
      </w:r>
      <w:r w:rsidRPr="00291570">
        <w:rPr>
          <w:rFonts w:ascii="Times New Roman" w:hAnsi="Times New Roman" w:cs="Times New Roman"/>
          <w:sz w:val="24"/>
          <w:szCs w:val="24"/>
          <w:vertAlign w:val="superscript"/>
        </w:rPr>
        <w:t>3</w:t>
      </w:r>
      <w:r w:rsidRPr="00291570">
        <w:rPr>
          <w:rFonts w:ascii="Times New Roman" w:hAnsi="Times New Roman" w:cs="Times New Roman"/>
          <w:sz w:val="24"/>
          <w:szCs w:val="24"/>
        </w:rPr>
        <w:t>, Jonathan Kehler</w:t>
      </w:r>
      <w:r w:rsidRPr="00291570">
        <w:rPr>
          <w:rFonts w:ascii="Times New Roman" w:hAnsi="Times New Roman" w:cs="Times New Roman"/>
          <w:sz w:val="24"/>
          <w:szCs w:val="24"/>
          <w:vertAlign w:val="superscript"/>
        </w:rPr>
        <w:t>4</w:t>
      </w:r>
      <w:r w:rsidRPr="00291570">
        <w:rPr>
          <w:rFonts w:ascii="Times New Roman" w:hAnsi="Times New Roman" w:cs="Times New Roman"/>
          <w:sz w:val="24"/>
          <w:szCs w:val="24"/>
        </w:rPr>
        <w:t>, Prabhas Jagdale</w:t>
      </w:r>
      <w:r w:rsidRPr="00291570">
        <w:rPr>
          <w:rFonts w:ascii="Times New Roman" w:hAnsi="Times New Roman" w:cs="Times New Roman"/>
          <w:sz w:val="24"/>
          <w:szCs w:val="24"/>
          <w:vertAlign w:val="superscript"/>
        </w:rPr>
        <w:t>5</w:t>
      </w:r>
      <w:r w:rsidRPr="00291570">
        <w:rPr>
          <w:rFonts w:ascii="Times New Roman" w:hAnsi="Times New Roman" w:cs="Times New Roman"/>
          <w:sz w:val="24"/>
          <w:szCs w:val="24"/>
        </w:rPr>
        <w:t>, Alessia Peter</w:t>
      </w:r>
      <w:r w:rsidRPr="00291570">
        <w:rPr>
          <w:rFonts w:ascii="Times New Roman" w:hAnsi="Times New Roman" w:cs="Times New Roman"/>
          <w:sz w:val="24"/>
          <w:szCs w:val="24"/>
          <w:vertAlign w:val="superscript"/>
        </w:rPr>
        <w:t>6</w:t>
      </w:r>
      <w:r w:rsidRPr="00291570">
        <w:rPr>
          <w:rFonts w:ascii="Times New Roman" w:hAnsi="Times New Roman" w:cs="Times New Roman"/>
          <w:sz w:val="24"/>
          <w:szCs w:val="24"/>
        </w:rPr>
        <w:t>, Michael A. Schmid</w:t>
      </w:r>
      <w:r w:rsidRPr="00291570">
        <w:rPr>
          <w:rFonts w:ascii="Times New Roman" w:hAnsi="Times New Roman" w:cs="Times New Roman"/>
          <w:sz w:val="24"/>
          <w:szCs w:val="24"/>
          <w:vertAlign w:val="superscript"/>
        </w:rPr>
        <w:t>6</w:t>
      </w:r>
      <w:r w:rsidRPr="00291570">
        <w:rPr>
          <w:rFonts w:ascii="Times New Roman" w:hAnsi="Times New Roman" w:cs="Times New Roman"/>
          <w:sz w:val="24"/>
          <w:szCs w:val="24"/>
        </w:rPr>
        <w:t>, Andrew Gehman</w:t>
      </w:r>
      <w:r w:rsidRPr="00291570">
        <w:rPr>
          <w:rFonts w:ascii="Times New Roman" w:hAnsi="Times New Roman" w:cs="Times New Roman"/>
          <w:sz w:val="24"/>
          <w:szCs w:val="24"/>
          <w:vertAlign w:val="superscript"/>
          <w:lang w:val="pt-BR"/>
        </w:rPr>
        <w:t>7</w:t>
      </w:r>
      <w:r w:rsidRPr="00291570">
        <w:rPr>
          <w:rFonts w:ascii="Times New Roman" w:hAnsi="Times New Roman" w:cs="Times New Roman"/>
          <w:sz w:val="24"/>
          <w:szCs w:val="24"/>
        </w:rPr>
        <w:t>, Minh Doan</w:t>
      </w: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Andrew P. Mayer</w:t>
      </w:r>
      <w:r w:rsidRPr="00291570">
        <w:rPr>
          <w:rFonts w:ascii="Times New Roman" w:hAnsi="Times New Roman" w:cs="Times New Roman"/>
          <w:sz w:val="24"/>
          <w:szCs w:val="24"/>
          <w:vertAlign w:val="superscript"/>
        </w:rPr>
        <w:t>4</w:t>
      </w:r>
      <w:r w:rsidRPr="00291570">
        <w:rPr>
          <w:rFonts w:ascii="Times New Roman" w:hAnsi="Times New Roman" w:cs="Times New Roman"/>
          <w:sz w:val="24"/>
          <w:szCs w:val="24"/>
        </w:rPr>
        <w:t>, Peter Gorycki</w:t>
      </w:r>
      <w:r w:rsidRPr="00291570">
        <w:rPr>
          <w:rFonts w:ascii="Times New Roman" w:hAnsi="Times New Roman" w:cs="Times New Roman"/>
          <w:sz w:val="24"/>
          <w:szCs w:val="24"/>
          <w:vertAlign w:val="superscript"/>
        </w:rPr>
        <w:t>5</w:t>
      </w:r>
      <w:r w:rsidRPr="00291570">
        <w:rPr>
          <w:rFonts w:ascii="Times New Roman" w:hAnsi="Times New Roman" w:cs="Times New Roman"/>
          <w:sz w:val="24"/>
          <w:szCs w:val="24"/>
        </w:rPr>
        <w:t xml:space="preserve">, </w:t>
      </w:r>
      <w:r w:rsidRPr="00291570">
        <w:rPr>
          <w:rFonts w:ascii="Times New Roman" w:hAnsi="Times New Roman" w:cs="Times New Roman"/>
          <w:sz w:val="24"/>
          <w:szCs w:val="24"/>
          <w:lang w:val="pt-BR"/>
        </w:rPr>
        <w:t>Marie Fanget</w:t>
      </w:r>
      <w:r w:rsidRPr="00291570">
        <w:rPr>
          <w:rFonts w:ascii="Times New Roman" w:hAnsi="Times New Roman" w:cs="Times New Roman"/>
          <w:sz w:val="24"/>
          <w:szCs w:val="24"/>
          <w:vertAlign w:val="superscript"/>
          <w:lang w:val="pt-BR"/>
        </w:rPr>
        <w:t>8</w:t>
      </w:r>
      <w:r w:rsidRPr="00291570">
        <w:rPr>
          <w:rFonts w:ascii="Times New Roman" w:hAnsi="Times New Roman" w:cs="Times New Roman"/>
          <w:sz w:val="24"/>
          <w:szCs w:val="24"/>
        </w:rPr>
        <w:t xml:space="preserve">, </w:t>
      </w:r>
      <w:r w:rsidRPr="00291570">
        <w:rPr>
          <w:rFonts w:ascii="Times New Roman" w:hAnsi="Times New Roman" w:cs="Times New Roman"/>
          <w:sz w:val="24"/>
          <w:szCs w:val="24"/>
          <w:lang w:val="pt-BR"/>
        </w:rPr>
        <w:t>Christophe Colas</w:t>
      </w:r>
      <w:r w:rsidRPr="00291570">
        <w:rPr>
          <w:rFonts w:ascii="Times New Roman" w:hAnsi="Times New Roman" w:cs="Times New Roman"/>
          <w:sz w:val="24"/>
          <w:szCs w:val="24"/>
          <w:vertAlign w:val="superscript"/>
          <w:lang w:val="pt-BR"/>
        </w:rPr>
        <w:t>9</w:t>
      </w:r>
      <w:r w:rsidRPr="00291570">
        <w:rPr>
          <w:rFonts w:ascii="Times New Roman" w:hAnsi="Times New Roman" w:cs="Times New Roman"/>
          <w:sz w:val="24"/>
          <w:szCs w:val="24"/>
          <w:lang w:val="pt-BR"/>
        </w:rPr>
        <w:t>, Brenda Smith</w:t>
      </w:r>
      <w:r w:rsidRPr="00291570">
        <w:rPr>
          <w:rFonts w:ascii="Times New Roman" w:hAnsi="Times New Roman" w:cs="Times New Roman"/>
          <w:sz w:val="24"/>
          <w:szCs w:val="24"/>
          <w:vertAlign w:val="superscript"/>
          <w:lang w:val="pt-BR"/>
        </w:rPr>
        <w:t>10</w:t>
      </w:r>
      <w:r w:rsidRPr="00291570">
        <w:rPr>
          <w:rFonts w:ascii="Times New Roman" w:hAnsi="Times New Roman" w:cs="Times New Roman"/>
          <w:sz w:val="24"/>
          <w:szCs w:val="24"/>
          <w:lang w:val="pt-BR"/>
        </w:rPr>
        <w:t xml:space="preserve">, </w:t>
      </w:r>
      <w:r w:rsidRPr="00291570">
        <w:rPr>
          <w:rFonts w:ascii="Times New Roman" w:hAnsi="Times New Roman" w:cs="Times New Roman"/>
          <w:sz w:val="24"/>
          <w:szCs w:val="24"/>
        </w:rPr>
        <w:t>Curtis C. Maier</w:t>
      </w:r>
      <w:r w:rsidRPr="00291570">
        <w:rPr>
          <w:rFonts w:ascii="Times New Roman" w:hAnsi="Times New Roman" w:cs="Times New Roman"/>
          <w:sz w:val="24"/>
          <w:szCs w:val="24"/>
          <w:vertAlign w:val="superscript"/>
        </w:rPr>
        <w:t>11</w:t>
      </w:r>
      <w:r w:rsidRPr="00291570">
        <w:rPr>
          <w:rFonts w:ascii="Times New Roman" w:hAnsi="Times New Roman" w:cs="Times New Roman"/>
          <w:sz w:val="24"/>
          <w:szCs w:val="24"/>
        </w:rPr>
        <w:t>, Hasan Alsaid</w:t>
      </w:r>
      <w:r w:rsidRPr="00291570">
        <w:rPr>
          <w:rFonts w:ascii="Times New Roman" w:hAnsi="Times New Roman" w:cs="Times New Roman"/>
          <w:sz w:val="24"/>
          <w:szCs w:val="24"/>
          <w:vertAlign w:val="superscript"/>
        </w:rPr>
        <w:t>1</w:t>
      </w:r>
    </w:p>
    <w:p w14:paraId="6ABCAEC6" w14:textId="77777777" w:rsidR="00684C44" w:rsidRPr="00291570" w:rsidRDefault="00684C44" w:rsidP="00684C44">
      <w:pPr>
        <w:spacing w:after="120" w:line="480" w:lineRule="auto"/>
        <w:ind w:right="835"/>
        <w:rPr>
          <w:rFonts w:ascii="Times New Roman" w:hAnsi="Times New Roman" w:cs="Times New Roman"/>
          <w:sz w:val="24"/>
          <w:szCs w:val="24"/>
          <w:vertAlign w:val="superscript"/>
        </w:rPr>
      </w:pPr>
    </w:p>
    <w:p w14:paraId="6389C61B" w14:textId="77777777" w:rsidR="00684C44" w:rsidRPr="00291570" w:rsidRDefault="00684C44" w:rsidP="00BF636C">
      <w:pPr>
        <w:spacing w:after="120" w:line="360" w:lineRule="auto"/>
        <w:ind w:right="835"/>
        <w:rPr>
          <w:rFonts w:ascii="Times New Roman" w:hAnsi="Times New Roman" w:cs="Times New Roman"/>
          <w:sz w:val="24"/>
          <w:szCs w:val="24"/>
        </w:rPr>
      </w:pPr>
      <w:r w:rsidRPr="00291570">
        <w:rPr>
          <w:rFonts w:ascii="Times New Roman" w:hAnsi="Times New Roman" w:cs="Times New Roman"/>
          <w:sz w:val="24"/>
          <w:szCs w:val="24"/>
          <w:vertAlign w:val="superscript"/>
        </w:rPr>
        <w:t>1</w:t>
      </w:r>
      <w:r w:rsidRPr="00291570">
        <w:rPr>
          <w:rFonts w:ascii="Times New Roman" w:hAnsi="Times New Roman" w:cs="Times New Roman"/>
          <w:sz w:val="24"/>
          <w:szCs w:val="24"/>
        </w:rPr>
        <w:t xml:space="preserve">Bioimaging, </w:t>
      </w:r>
      <w:r w:rsidRPr="00291570">
        <w:rPr>
          <w:rFonts w:ascii="Times New Roman" w:hAnsi="Times New Roman" w:cs="Times New Roman"/>
          <w:sz w:val="24"/>
          <w:szCs w:val="24"/>
          <w:vertAlign w:val="superscript"/>
        </w:rPr>
        <w:t>3</w:t>
      </w:r>
      <w:r w:rsidRPr="00291570">
        <w:rPr>
          <w:rFonts w:ascii="Times New Roman" w:hAnsi="Times New Roman" w:cs="Times New Roman"/>
          <w:sz w:val="24"/>
          <w:szCs w:val="24"/>
        </w:rPr>
        <w:t xml:space="preserve">Integrated Biological Platform Sciences, </w:t>
      </w:r>
      <w:r w:rsidRPr="00291570">
        <w:rPr>
          <w:rFonts w:ascii="Times New Roman" w:hAnsi="Times New Roman" w:cs="Times New Roman"/>
          <w:sz w:val="24"/>
          <w:szCs w:val="24"/>
          <w:vertAlign w:val="superscript"/>
        </w:rPr>
        <w:t>4</w:t>
      </w:r>
      <w:r w:rsidRPr="00291570">
        <w:rPr>
          <w:rFonts w:ascii="Times New Roman" w:hAnsi="Times New Roman" w:cs="Times New Roman"/>
          <w:sz w:val="24"/>
          <w:szCs w:val="24"/>
        </w:rPr>
        <w:t xml:space="preserve">Bioanalysis, Immunogenicity &amp; Biomarkers, </w:t>
      </w:r>
      <w:r w:rsidRPr="00291570">
        <w:rPr>
          <w:rFonts w:ascii="Times New Roman" w:hAnsi="Times New Roman" w:cs="Times New Roman"/>
          <w:sz w:val="24"/>
          <w:szCs w:val="24"/>
          <w:vertAlign w:val="superscript"/>
        </w:rPr>
        <w:t>5</w:t>
      </w:r>
      <w:r w:rsidRPr="00291570">
        <w:rPr>
          <w:rFonts w:ascii="Times New Roman" w:hAnsi="Times New Roman" w:cs="Times New Roman"/>
          <w:sz w:val="24"/>
          <w:szCs w:val="24"/>
        </w:rPr>
        <w:t xml:space="preserve">DMPK, </w:t>
      </w:r>
      <w:r w:rsidRPr="00291570">
        <w:rPr>
          <w:rFonts w:ascii="Times New Roman" w:hAnsi="Times New Roman" w:cs="Times New Roman"/>
          <w:sz w:val="24"/>
          <w:szCs w:val="24"/>
          <w:vertAlign w:val="superscript"/>
          <w:lang w:val="pt-BR"/>
        </w:rPr>
        <w:t>7</w:t>
      </w:r>
      <w:r w:rsidRPr="00291570">
        <w:rPr>
          <w:rFonts w:ascii="Times New Roman" w:hAnsi="Times New Roman" w:cs="Times New Roman"/>
          <w:sz w:val="24"/>
          <w:szCs w:val="24"/>
        </w:rPr>
        <w:t xml:space="preserve">Non-Clinical and Translational Statistics, </w:t>
      </w:r>
      <w:r w:rsidRPr="00291570">
        <w:rPr>
          <w:rFonts w:ascii="Times New Roman" w:hAnsi="Times New Roman" w:cs="Times New Roman"/>
          <w:sz w:val="24"/>
          <w:szCs w:val="24"/>
          <w:vertAlign w:val="superscript"/>
        </w:rPr>
        <w:t>11</w:t>
      </w:r>
      <w:r w:rsidRPr="00291570">
        <w:rPr>
          <w:rFonts w:ascii="Times New Roman" w:hAnsi="Times New Roman" w:cs="Times New Roman"/>
          <w:sz w:val="24"/>
          <w:szCs w:val="24"/>
        </w:rPr>
        <w:t xml:space="preserve">Non-Clinical Safety, GlaxoSmithKline, Collegeville, PA, USA. </w:t>
      </w:r>
    </w:p>
    <w:p w14:paraId="3781F464" w14:textId="77777777" w:rsidR="00684C44" w:rsidRPr="00291570" w:rsidRDefault="00684C44" w:rsidP="00BF636C">
      <w:pPr>
        <w:spacing w:after="120" w:line="360" w:lineRule="auto"/>
        <w:ind w:right="835"/>
        <w:rPr>
          <w:rFonts w:ascii="Times New Roman" w:hAnsi="Times New Roman" w:cs="Times New Roman"/>
          <w:sz w:val="24"/>
          <w:szCs w:val="24"/>
        </w:rPr>
      </w:pPr>
      <w:r w:rsidRPr="00291570">
        <w:rPr>
          <w:rFonts w:ascii="Times New Roman" w:hAnsi="Times New Roman" w:cs="Times New Roman"/>
          <w:sz w:val="24"/>
          <w:szCs w:val="24"/>
          <w:vertAlign w:val="superscript"/>
        </w:rPr>
        <w:t>2</w:t>
      </w:r>
      <w:r w:rsidRPr="00291570">
        <w:rPr>
          <w:rFonts w:ascii="Times New Roman" w:hAnsi="Times New Roman" w:cs="Times New Roman"/>
          <w:sz w:val="24"/>
          <w:szCs w:val="24"/>
        </w:rPr>
        <w:t>Certara UK Ltd., Sheffield, United Kingdom.</w:t>
      </w:r>
    </w:p>
    <w:p w14:paraId="0F898077" w14:textId="77777777" w:rsidR="00684C44" w:rsidRPr="00291570" w:rsidRDefault="00684C44" w:rsidP="00BF636C">
      <w:pPr>
        <w:spacing w:after="120" w:line="360" w:lineRule="auto"/>
        <w:ind w:right="835"/>
        <w:rPr>
          <w:rFonts w:ascii="Times New Roman" w:hAnsi="Times New Roman" w:cs="Times New Roman"/>
          <w:sz w:val="24"/>
          <w:szCs w:val="24"/>
          <w:vertAlign w:val="superscript"/>
          <w:lang w:val="pt-BR"/>
        </w:rPr>
      </w:pPr>
      <w:r w:rsidRPr="00291570">
        <w:rPr>
          <w:rFonts w:ascii="Times New Roman" w:hAnsi="Times New Roman" w:cs="Times New Roman"/>
          <w:sz w:val="24"/>
          <w:szCs w:val="24"/>
          <w:vertAlign w:val="superscript"/>
        </w:rPr>
        <w:t>6</w:t>
      </w:r>
      <w:r w:rsidRPr="00291570">
        <w:rPr>
          <w:rFonts w:ascii="Times New Roman" w:hAnsi="Times New Roman" w:cs="Times New Roman"/>
          <w:sz w:val="24"/>
          <w:szCs w:val="24"/>
        </w:rPr>
        <w:t>mAb Engineering &amp; Bioanalytics, Humabs BioMed SA, Vir Biotechnology, Inc; Bellinzona, Switzerland.</w:t>
      </w:r>
    </w:p>
    <w:p w14:paraId="29120A6E" w14:textId="77777777" w:rsidR="00684C44" w:rsidRDefault="00684C44" w:rsidP="00BF636C">
      <w:pPr>
        <w:spacing w:after="120" w:line="360" w:lineRule="auto"/>
        <w:ind w:right="835"/>
        <w:rPr>
          <w:rFonts w:ascii="Times New Roman" w:hAnsi="Times New Roman" w:cs="Times New Roman"/>
          <w:sz w:val="24"/>
          <w:szCs w:val="24"/>
        </w:rPr>
      </w:pPr>
      <w:r w:rsidRPr="00291570">
        <w:rPr>
          <w:rFonts w:ascii="Times New Roman" w:hAnsi="Times New Roman" w:cs="Times New Roman"/>
          <w:sz w:val="24"/>
          <w:szCs w:val="24"/>
          <w:vertAlign w:val="superscript"/>
          <w:lang w:val="pt-BR"/>
        </w:rPr>
        <w:t>8</w:t>
      </w:r>
      <w:r w:rsidRPr="00291570">
        <w:rPr>
          <w:rFonts w:ascii="Times New Roman" w:hAnsi="Times New Roman" w:cs="Times New Roman"/>
          <w:sz w:val="24"/>
          <w:szCs w:val="24"/>
        </w:rPr>
        <w:t xml:space="preserve">Bioanalytical Department, </w:t>
      </w:r>
      <w:r w:rsidRPr="00291570">
        <w:rPr>
          <w:rFonts w:ascii="Times New Roman" w:hAnsi="Times New Roman" w:cs="Times New Roman"/>
          <w:sz w:val="24"/>
          <w:szCs w:val="24"/>
          <w:vertAlign w:val="superscript"/>
          <w:lang w:val="pt-BR"/>
        </w:rPr>
        <w:t>9</w:t>
      </w:r>
      <w:r w:rsidRPr="00291570">
        <w:rPr>
          <w:rFonts w:ascii="Times New Roman" w:hAnsi="Times New Roman" w:cs="Times New Roman"/>
          <w:sz w:val="24"/>
          <w:szCs w:val="24"/>
        </w:rPr>
        <w:t xml:space="preserve">DMPK, </w:t>
      </w:r>
      <w:r w:rsidRPr="00291570">
        <w:rPr>
          <w:rFonts w:ascii="Times New Roman" w:hAnsi="Times New Roman" w:cs="Times New Roman"/>
          <w:sz w:val="24"/>
          <w:szCs w:val="24"/>
          <w:vertAlign w:val="superscript"/>
          <w:lang w:val="pt-BR"/>
        </w:rPr>
        <w:t>10</w:t>
      </w:r>
      <w:r w:rsidRPr="00291570">
        <w:rPr>
          <w:rFonts w:ascii="Times New Roman" w:hAnsi="Times New Roman" w:cs="Times New Roman"/>
          <w:sz w:val="24"/>
          <w:szCs w:val="24"/>
        </w:rPr>
        <w:t>Toxicology, Vir Biotechnology, Inc; San Francisco, CA, USA.</w:t>
      </w:r>
    </w:p>
    <w:p w14:paraId="476F2F8E" w14:textId="77777777" w:rsidR="00BF636C" w:rsidRPr="00291570" w:rsidRDefault="00BF636C" w:rsidP="00BF636C">
      <w:pPr>
        <w:spacing w:after="120" w:line="360" w:lineRule="auto"/>
        <w:ind w:right="835"/>
        <w:rPr>
          <w:rFonts w:ascii="Times New Roman" w:hAnsi="Times New Roman" w:cs="Times New Roman"/>
          <w:sz w:val="24"/>
          <w:szCs w:val="24"/>
        </w:rPr>
      </w:pPr>
    </w:p>
    <w:p w14:paraId="55C98779" w14:textId="77777777" w:rsidR="00684C44" w:rsidRPr="00291570" w:rsidRDefault="00684C44" w:rsidP="00BF636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
        </w:rPr>
      </w:pPr>
      <w:r w:rsidRPr="00291570">
        <w:rPr>
          <w:rFonts w:ascii="Times New Roman" w:eastAsia="Times New Roman" w:hAnsi="Times New Roman" w:cs="Times New Roman"/>
          <w:b/>
          <w:color w:val="000000"/>
          <w:sz w:val="24"/>
          <w:szCs w:val="24"/>
          <w:lang w:val="en"/>
        </w:rPr>
        <w:t xml:space="preserve">Corresponding author: </w:t>
      </w:r>
      <w:r w:rsidRPr="00291570">
        <w:rPr>
          <w:rFonts w:ascii="Times New Roman" w:eastAsia="Times New Roman" w:hAnsi="Times New Roman" w:cs="Times New Roman"/>
          <w:color w:val="000000"/>
          <w:sz w:val="24"/>
          <w:szCs w:val="24"/>
          <w:lang w:val="en"/>
        </w:rPr>
        <w:t>Hasan Alsaid, Ph.D, 1250 S. Collegeville Rd, Collegeville, PA 19426, USA</w:t>
      </w:r>
    </w:p>
    <w:p w14:paraId="2F5F03CD" w14:textId="77777777" w:rsidR="00684C44" w:rsidRPr="00291570" w:rsidRDefault="00684C44" w:rsidP="00BF636C">
      <w:pPr>
        <w:shd w:val="clear" w:color="auto" w:fill="FFFFFF"/>
        <w:spacing w:after="0" w:line="360" w:lineRule="auto"/>
        <w:jc w:val="both"/>
        <w:textAlignment w:val="baseline"/>
        <w:rPr>
          <w:rFonts w:ascii="Times New Roman" w:eastAsia="Times New Roman" w:hAnsi="Times New Roman" w:cs="Times New Roman"/>
          <w:color w:val="000000"/>
          <w:sz w:val="24"/>
          <w:szCs w:val="24"/>
          <w:lang w:val="en"/>
        </w:rPr>
      </w:pPr>
      <w:r w:rsidRPr="00291570">
        <w:rPr>
          <w:rFonts w:ascii="Times New Roman" w:eastAsia="Times New Roman" w:hAnsi="Times New Roman" w:cs="Times New Roman"/>
          <w:color w:val="000000"/>
          <w:sz w:val="24"/>
          <w:szCs w:val="24"/>
          <w:lang w:val="en"/>
        </w:rPr>
        <w:t xml:space="preserve">Email: hasan.5.alsaid@gsk.com </w:t>
      </w:r>
    </w:p>
    <w:p w14:paraId="3391AD5A" w14:textId="77777777" w:rsidR="00C3799C" w:rsidRDefault="00C3799C">
      <w:pPr>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br w:type="page"/>
      </w:r>
    </w:p>
    <w:p w14:paraId="08DB95E4" w14:textId="59A24A55" w:rsidR="00855012" w:rsidRPr="008913AA" w:rsidRDefault="004B6495" w:rsidP="00855012">
      <w:pPr>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lastRenderedPageBreak/>
        <w:t xml:space="preserve">MATERIALS AND </w:t>
      </w:r>
      <w:r w:rsidR="00855012" w:rsidRPr="008913AA">
        <w:rPr>
          <w:rFonts w:ascii="Times New Roman" w:eastAsia="Times New Roman" w:hAnsi="Times New Roman" w:cs="Times New Roman"/>
          <w:b/>
          <w:bCs/>
          <w:sz w:val="24"/>
          <w:szCs w:val="24"/>
          <w:lang w:val="en-GB"/>
        </w:rPr>
        <w:t>M</w:t>
      </w:r>
      <w:r w:rsidR="00885359">
        <w:rPr>
          <w:rFonts w:ascii="Times New Roman" w:eastAsia="Times New Roman" w:hAnsi="Times New Roman" w:cs="Times New Roman"/>
          <w:b/>
          <w:bCs/>
          <w:sz w:val="24"/>
          <w:szCs w:val="24"/>
          <w:lang w:val="en-GB"/>
        </w:rPr>
        <w:t>ETHODS</w:t>
      </w:r>
    </w:p>
    <w:p w14:paraId="15CB1A14" w14:textId="77777777" w:rsidR="00D37629" w:rsidRPr="008913AA" w:rsidRDefault="00D37629" w:rsidP="00D37629">
      <w:pPr>
        <w:spacing w:after="240" w:line="360" w:lineRule="auto"/>
        <w:textAlignment w:val="baseline"/>
        <w:rPr>
          <w:rFonts w:ascii="Times New Roman" w:eastAsia="Times New Roman" w:hAnsi="Times New Roman" w:cs="Times New Roman"/>
          <w:b/>
          <w:bCs/>
          <w:sz w:val="24"/>
          <w:szCs w:val="24"/>
        </w:rPr>
      </w:pPr>
      <w:r w:rsidRPr="008913AA">
        <w:rPr>
          <w:rFonts w:ascii="Times New Roman" w:eastAsia="Times New Roman" w:hAnsi="Times New Roman" w:cs="Times New Roman"/>
          <w:b/>
          <w:bCs/>
          <w:sz w:val="24"/>
          <w:szCs w:val="24"/>
          <w:lang w:val="en-GB"/>
        </w:rPr>
        <w:t>Radiolabeling and Stability of VIR-7831 and VIR-7831-WT antibodies</w:t>
      </w:r>
      <w:r w:rsidRPr="008913AA">
        <w:rPr>
          <w:rFonts w:ascii="Times New Roman" w:eastAsia="Times New Roman" w:hAnsi="Times New Roman" w:cs="Times New Roman"/>
          <w:b/>
          <w:bCs/>
          <w:sz w:val="24"/>
          <w:szCs w:val="24"/>
        </w:rPr>
        <w:t> </w:t>
      </w:r>
    </w:p>
    <w:p w14:paraId="2BB4263E" w14:textId="7060949A" w:rsidR="00D37629" w:rsidRPr="008913AA" w:rsidRDefault="00D37629" w:rsidP="00D37629">
      <w:pPr>
        <w:spacing w:after="240" w:line="360" w:lineRule="auto"/>
        <w:jc w:val="both"/>
        <w:textAlignment w:val="baseline"/>
        <w:rPr>
          <w:rFonts w:ascii="Times New Roman" w:eastAsia="Times New Roman" w:hAnsi="Times New Roman" w:cs="Times New Roman"/>
          <w:sz w:val="24"/>
          <w:szCs w:val="24"/>
        </w:rPr>
      </w:pPr>
      <w:r w:rsidRPr="008913AA">
        <w:rPr>
          <w:rFonts w:ascii="Times New Roman" w:eastAsia="Times New Roman" w:hAnsi="Times New Roman" w:cs="Times New Roman"/>
          <w:sz w:val="24"/>
          <w:szCs w:val="24"/>
        </w:rPr>
        <w:t>LS-bearing antibody VIR-7831 with its unmodified equivalent, VIR-7831-WT were modified with p-SCN-Bn-Deferoxamine, DFO </w:t>
      </w:r>
      <w:r w:rsidRPr="008913AA">
        <w:rPr>
          <w:rFonts w:ascii="Times New Roman" w:eastAsia="Times New Roman" w:hAnsi="Times New Roman" w:cs="Times New Roman"/>
          <w:sz w:val="24"/>
          <w:szCs w:val="24"/>
          <w:shd w:val="clear" w:color="auto" w:fill="FFFFFF"/>
        </w:rPr>
        <w:t>(Macrocyclics)</w:t>
      </w:r>
      <w:r w:rsidRPr="008913AA">
        <w:rPr>
          <w:rFonts w:ascii="Times New Roman" w:eastAsia="Times New Roman" w:hAnsi="Times New Roman" w:cs="Times New Roman"/>
          <w:sz w:val="24"/>
          <w:szCs w:val="24"/>
        </w:rPr>
        <w:t> at a 1:1 molar ratio in 0.1 M Na</w:t>
      </w:r>
      <w:r w:rsidRPr="008913AA">
        <w:rPr>
          <w:rFonts w:ascii="Times New Roman" w:eastAsia="Times New Roman" w:hAnsi="Times New Roman" w:cs="Times New Roman"/>
          <w:sz w:val="24"/>
          <w:szCs w:val="24"/>
          <w:vertAlign w:val="subscript"/>
        </w:rPr>
        <w:t>2</w:t>
      </w:r>
      <w:r w:rsidRPr="008913AA">
        <w:rPr>
          <w:rFonts w:ascii="Times New Roman" w:eastAsia="Times New Roman" w:hAnsi="Times New Roman" w:cs="Times New Roman"/>
          <w:sz w:val="24"/>
          <w:szCs w:val="24"/>
        </w:rPr>
        <w:t>CO</w:t>
      </w:r>
      <w:r w:rsidRPr="008913AA">
        <w:rPr>
          <w:rFonts w:ascii="Times New Roman" w:eastAsia="Times New Roman" w:hAnsi="Times New Roman" w:cs="Times New Roman"/>
          <w:sz w:val="24"/>
          <w:szCs w:val="24"/>
          <w:vertAlign w:val="subscript"/>
        </w:rPr>
        <w:t>3</w:t>
      </w:r>
      <w:r w:rsidRPr="008913AA">
        <w:rPr>
          <w:rFonts w:ascii="Times New Roman" w:eastAsia="Times New Roman" w:hAnsi="Times New Roman" w:cs="Times New Roman"/>
          <w:sz w:val="24"/>
          <w:szCs w:val="24"/>
        </w:rPr>
        <w:t> buffer, pH 9 at 37 °C for one hour. Unreacted DFO was removed by passing the DFO-mAb conjugate through a size exclusion column (PD-10 or G-25 columns, </w:t>
      </w:r>
      <w:r w:rsidRPr="008913AA">
        <w:rPr>
          <w:rFonts w:ascii="Times New Roman" w:eastAsia="Times New Roman" w:hAnsi="Times New Roman" w:cs="Times New Roman"/>
          <w:sz w:val="24"/>
          <w:szCs w:val="24"/>
          <w:shd w:val="clear" w:color="auto" w:fill="FFFFFF"/>
        </w:rPr>
        <w:t>SigmaAldrich</w:t>
      </w:r>
      <w:r w:rsidRPr="008913AA">
        <w:rPr>
          <w:rFonts w:ascii="Times New Roman" w:eastAsia="Times New Roman" w:hAnsi="Times New Roman" w:cs="Times New Roman"/>
          <w:sz w:val="24"/>
          <w:szCs w:val="24"/>
        </w:rPr>
        <w:t>). Purity of the antibody-DFO conjugates (DFO-mAb) were also confirmed by injecting into analytical High-performance liquid chromatography, HPLC (Agilent 1200 Series, Agilent Technologies) equipped with an analytical Size Exclusion Column, SEC (Superdex 200, 5/150GL, GE Healthcare Life Sciences).  </w:t>
      </w:r>
      <w:r w:rsidRPr="008913AA">
        <w:rPr>
          <w:rFonts w:ascii="Times New Roman" w:eastAsia="Times New Roman" w:hAnsi="Times New Roman" w:cs="Times New Roman"/>
          <w:sz w:val="24"/>
          <w:szCs w:val="24"/>
          <w:vertAlign w:val="superscript"/>
        </w:rPr>
        <w:t>89</w:t>
      </w:r>
      <w:r w:rsidRPr="008913AA">
        <w:rPr>
          <w:rFonts w:ascii="Times New Roman" w:eastAsia="Times New Roman" w:hAnsi="Times New Roman" w:cs="Times New Roman"/>
          <w:sz w:val="24"/>
          <w:szCs w:val="24"/>
        </w:rPr>
        <w:t>Zr oxalate solution (</w:t>
      </w:r>
      <w:r w:rsidRPr="008913AA">
        <w:rPr>
          <w:rFonts w:ascii="Times New Roman" w:eastAsia="Times New Roman" w:hAnsi="Times New Roman" w:cs="Times New Roman"/>
          <w:sz w:val="24"/>
          <w:szCs w:val="24"/>
          <w:shd w:val="clear" w:color="auto" w:fill="FFFFFF"/>
        </w:rPr>
        <w:t>in 1.0 M oxalic acid (≥0.037 GBq/nmol, 1 mCi/nmol, University of Wisconsin-Madison, WI, USA)</w:t>
      </w:r>
      <w:r w:rsidRPr="008913AA">
        <w:rPr>
          <w:rFonts w:ascii="Times New Roman" w:eastAsia="Times New Roman" w:hAnsi="Times New Roman" w:cs="Times New Roman"/>
          <w:sz w:val="24"/>
          <w:szCs w:val="24"/>
        </w:rPr>
        <w:t> was first neutralized with 2 M Na</w:t>
      </w:r>
      <w:r w:rsidRPr="008913AA">
        <w:rPr>
          <w:rFonts w:ascii="Times New Roman" w:eastAsia="Times New Roman" w:hAnsi="Times New Roman" w:cs="Times New Roman"/>
          <w:sz w:val="24"/>
          <w:szCs w:val="24"/>
          <w:vertAlign w:val="subscript"/>
        </w:rPr>
        <w:t>2</w:t>
      </w:r>
      <w:r w:rsidRPr="008913AA">
        <w:rPr>
          <w:rFonts w:ascii="Times New Roman" w:eastAsia="Times New Roman" w:hAnsi="Times New Roman" w:cs="Times New Roman"/>
          <w:sz w:val="24"/>
          <w:szCs w:val="24"/>
        </w:rPr>
        <w:t>CO</w:t>
      </w:r>
      <w:r w:rsidRPr="008913AA">
        <w:rPr>
          <w:rFonts w:ascii="Times New Roman" w:eastAsia="Times New Roman" w:hAnsi="Times New Roman" w:cs="Times New Roman"/>
          <w:sz w:val="24"/>
          <w:szCs w:val="24"/>
          <w:vertAlign w:val="subscript"/>
        </w:rPr>
        <w:t>3</w:t>
      </w:r>
      <w:r w:rsidRPr="008913AA">
        <w:rPr>
          <w:rFonts w:ascii="Times New Roman" w:eastAsia="Times New Roman" w:hAnsi="Times New Roman" w:cs="Times New Roman"/>
          <w:sz w:val="24"/>
          <w:szCs w:val="24"/>
        </w:rPr>
        <w:t> in 0.5 M HEPES buffer pH 7.0. </w:t>
      </w:r>
      <w:r w:rsidRPr="008913AA">
        <w:rPr>
          <w:rFonts w:ascii="Times New Roman" w:eastAsia="Times New Roman" w:hAnsi="Times New Roman" w:cs="Times New Roman"/>
          <w:sz w:val="24"/>
          <w:szCs w:val="24"/>
          <w:vertAlign w:val="superscript"/>
        </w:rPr>
        <w:t>89</w:t>
      </w:r>
      <w:r w:rsidRPr="008913AA">
        <w:rPr>
          <w:rFonts w:ascii="Times New Roman" w:eastAsia="Times New Roman" w:hAnsi="Times New Roman" w:cs="Times New Roman"/>
          <w:sz w:val="24"/>
          <w:szCs w:val="24"/>
        </w:rPr>
        <w:t>Zr was complexed with DFO-mAb at a ratio of 111 MBq/mg</w:t>
      </w:r>
      <w:r w:rsidRPr="008913AA">
        <w:rPr>
          <w:rFonts w:ascii="Times New Roman" w:eastAsia="Times New Roman" w:hAnsi="Times New Roman" w:cs="Times New Roman"/>
          <w:color w:val="FF0000"/>
          <w:sz w:val="24"/>
          <w:szCs w:val="24"/>
        </w:rPr>
        <w:t xml:space="preserve"> </w:t>
      </w:r>
      <w:r w:rsidRPr="008913AA">
        <w:rPr>
          <w:rFonts w:ascii="Times New Roman" w:eastAsia="Times New Roman" w:hAnsi="Times New Roman" w:cs="Times New Roman"/>
          <w:sz w:val="24"/>
          <w:szCs w:val="24"/>
        </w:rPr>
        <w:t>of mAb in 0.5 M HEPES buffer pH 7.0 at 37 °C for one hour. The unbound </w:t>
      </w:r>
      <w:r w:rsidRPr="008913AA">
        <w:rPr>
          <w:rFonts w:ascii="Times New Roman" w:eastAsia="Times New Roman" w:hAnsi="Times New Roman" w:cs="Times New Roman"/>
          <w:sz w:val="24"/>
          <w:szCs w:val="24"/>
          <w:vertAlign w:val="superscript"/>
        </w:rPr>
        <w:t>89</w:t>
      </w:r>
      <w:r w:rsidRPr="008913AA">
        <w:rPr>
          <w:rFonts w:ascii="Times New Roman" w:eastAsia="Times New Roman" w:hAnsi="Times New Roman" w:cs="Times New Roman"/>
          <w:sz w:val="24"/>
          <w:szCs w:val="24"/>
        </w:rPr>
        <w:t>Zr was removed by size-exclusion chromatography on G-25 columns (</w:t>
      </w:r>
      <w:r w:rsidRPr="008913AA">
        <w:rPr>
          <w:rFonts w:ascii="Times New Roman" w:eastAsia="Times New Roman" w:hAnsi="Times New Roman" w:cs="Times New Roman"/>
          <w:sz w:val="24"/>
          <w:szCs w:val="24"/>
          <w:shd w:val="clear" w:color="auto" w:fill="FFFFFF"/>
        </w:rPr>
        <w:t>SigmaAldrich</w:t>
      </w:r>
      <w:r w:rsidRPr="008913AA">
        <w:rPr>
          <w:rFonts w:ascii="Times New Roman" w:eastAsia="Times New Roman" w:hAnsi="Times New Roman" w:cs="Times New Roman"/>
          <w:sz w:val="24"/>
          <w:szCs w:val="24"/>
        </w:rPr>
        <w:t>). The radiochemical purity was determined by analytical SEC equipped with a radio-detector (</w:t>
      </w:r>
      <w:r w:rsidRPr="008913AA">
        <w:rPr>
          <w:rFonts w:ascii="Times New Roman" w:eastAsia="Times New Roman" w:hAnsi="Times New Roman" w:cs="Times New Roman"/>
          <w:sz w:val="24"/>
          <w:szCs w:val="24"/>
          <w:shd w:val="clear" w:color="auto" w:fill="FFFFFF"/>
        </w:rPr>
        <w:t>Dual Scan-RAM, Lablogic Systems Inc</w:t>
      </w:r>
      <w:r w:rsidRPr="008913AA">
        <w:rPr>
          <w:rFonts w:ascii="Times New Roman" w:eastAsia="Times New Roman" w:hAnsi="Times New Roman" w:cs="Times New Roman"/>
          <w:sz w:val="24"/>
          <w:szCs w:val="24"/>
        </w:rPr>
        <w:t>) using 100 mM sodium phosphate buffer, pH 7.0 containing 0.05% sodium azide at a flow rate of 0.3 mL/min. The stability of </w:t>
      </w:r>
      <w:r w:rsidRPr="008913AA">
        <w:rPr>
          <w:rFonts w:ascii="Times New Roman" w:eastAsia="Times New Roman" w:hAnsi="Times New Roman" w:cs="Times New Roman"/>
          <w:sz w:val="24"/>
          <w:szCs w:val="24"/>
          <w:vertAlign w:val="superscript"/>
        </w:rPr>
        <w:t>89</w:t>
      </w:r>
      <w:r w:rsidRPr="008913AA">
        <w:rPr>
          <w:rFonts w:ascii="Times New Roman" w:eastAsia="Times New Roman" w:hAnsi="Times New Roman" w:cs="Times New Roman"/>
          <w:sz w:val="24"/>
          <w:szCs w:val="24"/>
        </w:rPr>
        <w:t>Zr-VIR-7831 and </w:t>
      </w:r>
      <w:r w:rsidRPr="008913AA">
        <w:rPr>
          <w:rFonts w:ascii="Times New Roman" w:eastAsia="Times New Roman" w:hAnsi="Times New Roman" w:cs="Times New Roman"/>
          <w:sz w:val="24"/>
          <w:szCs w:val="24"/>
          <w:vertAlign w:val="superscript"/>
        </w:rPr>
        <w:t>89</w:t>
      </w:r>
      <w:r w:rsidRPr="008913AA">
        <w:rPr>
          <w:rFonts w:ascii="Times New Roman" w:eastAsia="Times New Roman" w:hAnsi="Times New Roman" w:cs="Times New Roman"/>
          <w:sz w:val="24"/>
          <w:szCs w:val="24"/>
        </w:rPr>
        <w:t>Zr-VIR-7831-WT were tested by incubation in 10% monkey serum (obtained from a male cynomolgus monkey) and in PBS at 37°C for up to 7 days and analyzed by </w:t>
      </w:r>
      <w:r w:rsidRPr="008913AA">
        <w:rPr>
          <w:rFonts w:ascii="Times New Roman" w:eastAsia="Times New Roman" w:hAnsi="Times New Roman" w:cs="Times New Roman"/>
          <w:sz w:val="24"/>
          <w:szCs w:val="24"/>
          <w:shd w:val="clear" w:color="auto" w:fill="FFFFFF"/>
        </w:rPr>
        <w:t xml:space="preserve">radio-iTLC </w:t>
      </w:r>
      <w:r w:rsidRPr="008913AA">
        <w:rPr>
          <w:rFonts w:ascii="Times New Roman" w:eastAsia="Times New Roman" w:hAnsi="Times New Roman" w:cs="Times New Roman"/>
          <w:sz w:val="24"/>
          <w:szCs w:val="24"/>
        </w:rPr>
        <w:t>strips (</w:t>
      </w:r>
      <w:r w:rsidRPr="008913AA">
        <w:rPr>
          <w:rFonts w:ascii="Times New Roman" w:eastAsia="Times New Roman" w:hAnsi="Times New Roman" w:cs="Times New Roman"/>
          <w:sz w:val="24"/>
          <w:szCs w:val="24"/>
          <w:shd w:val="clear" w:color="auto" w:fill="FFFFFF"/>
        </w:rPr>
        <w:t>Biodex Medical Systems</w:t>
      </w:r>
      <w:r w:rsidRPr="008913AA">
        <w:rPr>
          <w:rFonts w:ascii="Times New Roman" w:eastAsia="Times New Roman" w:hAnsi="Times New Roman" w:cs="Times New Roman"/>
          <w:sz w:val="24"/>
          <w:szCs w:val="24"/>
        </w:rPr>
        <w:t>) and radio-detector using a mobile phase of 20 mM citric acid (pH 5.1). </w:t>
      </w:r>
    </w:p>
    <w:p w14:paraId="0DD21E24" w14:textId="77777777" w:rsidR="00D37629" w:rsidRPr="008913AA" w:rsidRDefault="00D37629" w:rsidP="00D37629">
      <w:pPr>
        <w:rPr>
          <w:rFonts w:ascii="Times New Roman" w:eastAsia="Times New Roman" w:hAnsi="Times New Roman" w:cs="Times New Roman"/>
          <w:sz w:val="24"/>
          <w:szCs w:val="24"/>
        </w:rPr>
      </w:pPr>
    </w:p>
    <w:p w14:paraId="162758EC" w14:textId="522C2525" w:rsidR="00342F27" w:rsidRPr="008913AA" w:rsidRDefault="00342F27" w:rsidP="00342F27">
      <w:pPr>
        <w:spacing w:after="240" w:line="360" w:lineRule="auto"/>
        <w:ind w:left="1140" w:hanging="1140"/>
        <w:textAlignment w:val="baseline"/>
        <w:rPr>
          <w:rFonts w:ascii="Times New Roman" w:eastAsia="Times New Roman" w:hAnsi="Times New Roman" w:cs="Times New Roman"/>
          <w:b/>
          <w:bCs/>
          <w:sz w:val="24"/>
          <w:szCs w:val="24"/>
        </w:rPr>
      </w:pPr>
      <w:r w:rsidRPr="008913AA">
        <w:rPr>
          <w:rFonts w:ascii="Times New Roman" w:eastAsia="Times New Roman" w:hAnsi="Times New Roman" w:cs="Times New Roman"/>
          <w:b/>
          <w:bCs/>
          <w:sz w:val="24"/>
          <w:szCs w:val="24"/>
        </w:rPr>
        <w:t>Human Neonatal Fc-Receptor (FcRn) Binding Assay </w:t>
      </w:r>
    </w:p>
    <w:p w14:paraId="7E8B20CF" w14:textId="01C974F3" w:rsidR="00342F27" w:rsidRPr="008913AA" w:rsidRDefault="00342F27" w:rsidP="00342F27">
      <w:pPr>
        <w:spacing w:after="240" w:line="360" w:lineRule="auto"/>
        <w:jc w:val="both"/>
        <w:textAlignment w:val="baseline"/>
        <w:rPr>
          <w:rFonts w:ascii="Times New Roman" w:eastAsia="Times New Roman" w:hAnsi="Times New Roman" w:cs="Times New Roman"/>
          <w:sz w:val="24"/>
          <w:szCs w:val="24"/>
        </w:rPr>
      </w:pPr>
      <w:r w:rsidRPr="0DE56716">
        <w:rPr>
          <w:rFonts w:ascii="Times New Roman" w:eastAsia="Times New Roman" w:hAnsi="Times New Roman" w:cs="Times New Roman"/>
          <w:color w:val="000000" w:themeColor="text1"/>
          <w:sz w:val="24"/>
          <w:szCs w:val="24"/>
        </w:rPr>
        <w:t xml:space="preserve">Streptavidin coated clear 96-Well </w:t>
      </w:r>
      <w:r w:rsidR="00C0353A" w:rsidRPr="0DE56716">
        <w:rPr>
          <w:rFonts w:ascii="Times New Roman" w:eastAsia="Times New Roman" w:hAnsi="Times New Roman" w:cs="Times New Roman"/>
          <w:color w:val="000000" w:themeColor="text1"/>
          <w:sz w:val="24"/>
          <w:szCs w:val="24"/>
        </w:rPr>
        <w:t>(</w:t>
      </w:r>
      <w:r w:rsidRPr="0DE56716">
        <w:rPr>
          <w:rFonts w:ascii="Times New Roman" w:eastAsia="Times New Roman" w:hAnsi="Times New Roman" w:cs="Times New Roman"/>
          <w:color w:val="000000" w:themeColor="text1"/>
          <w:sz w:val="24"/>
          <w:szCs w:val="24"/>
        </w:rPr>
        <w:t>STAV</w:t>
      </w:r>
      <w:r w:rsidR="00C0353A" w:rsidRPr="0DE56716">
        <w:rPr>
          <w:rFonts w:ascii="Times New Roman" w:eastAsia="Times New Roman" w:hAnsi="Times New Roman" w:cs="Times New Roman"/>
          <w:color w:val="000000" w:themeColor="text1"/>
          <w:sz w:val="24"/>
          <w:szCs w:val="24"/>
        </w:rPr>
        <w:t>)</w:t>
      </w:r>
      <w:r w:rsidRPr="0DE56716">
        <w:rPr>
          <w:rFonts w:ascii="Times New Roman" w:eastAsia="Times New Roman" w:hAnsi="Times New Roman" w:cs="Times New Roman"/>
          <w:color w:val="000000" w:themeColor="text1"/>
          <w:sz w:val="24"/>
          <w:szCs w:val="24"/>
        </w:rPr>
        <w:t xml:space="preserve"> Plate with Blocker BSA (ThermoFisher Scientific)</w:t>
      </w:r>
      <w:r w:rsidRPr="0DE56716">
        <w:rPr>
          <w:rFonts w:ascii="Times New Roman" w:eastAsia="Times New Roman" w:hAnsi="Times New Roman" w:cs="Times New Roman"/>
          <w:sz w:val="24"/>
          <w:szCs w:val="24"/>
        </w:rPr>
        <w:t xml:space="preserve"> was washed three times with PBS/Tween buffer, pH 7.  1 </w:t>
      </w:r>
      <w:r w:rsidRPr="0DE56716">
        <w:rPr>
          <w:rFonts w:ascii="Times New Roman" w:eastAsia="Symbol" w:hAnsi="Times New Roman" w:cs="Times New Roman"/>
          <w:sz w:val="24"/>
          <w:szCs w:val="24"/>
        </w:rPr>
        <w:t>m</w:t>
      </w:r>
      <w:r w:rsidRPr="0DE56716">
        <w:rPr>
          <w:rFonts w:ascii="Times New Roman" w:eastAsia="Times New Roman" w:hAnsi="Times New Roman" w:cs="Times New Roman"/>
          <w:sz w:val="24"/>
          <w:szCs w:val="24"/>
        </w:rPr>
        <w:t>g/ml b</w:t>
      </w:r>
      <w:r w:rsidRPr="0DE56716">
        <w:rPr>
          <w:rFonts w:ascii="Times New Roman" w:eastAsia="Times New Roman" w:hAnsi="Times New Roman" w:cs="Times New Roman"/>
          <w:color w:val="000000" w:themeColor="text1"/>
          <w:sz w:val="24"/>
          <w:szCs w:val="24"/>
        </w:rPr>
        <w:t>iotinylated human </w:t>
      </w:r>
      <w:r w:rsidRPr="0DE56716">
        <w:rPr>
          <w:rFonts w:ascii="Times New Roman" w:eastAsia="Times New Roman" w:hAnsi="Times New Roman" w:cs="Times New Roman"/>
          <w:sz w:val="24"/>
          <w:szCs w:val="24"/>
        </w:rPr>
        <w:t>FcRn (Acros Biosystem) in PBS was added to the STAV coated plates at 50 </w:t>
      </w:r>
      <w:r w:rsidRPr="0DE56716">
        <w:rPr>
          <w:rFonts w:ascii="Times New Roman" w:eastAsia="Symbol" w:hAnsi="Times New Roman" w:cs="Times New Roman"/>
          <w:sz w:val="24"/>
          <w:szCs w:val="24"/>
        </w:rPr>
        <w:t>m</w:t>
      </w:r>
      <w:r w:rsidRPr="0DE56716">
        <w:rPr>
          <w:rFonts w:ascii="Times New Roman" w:eastAsia="Times New Roman" w:hAnsi="Times New Roman" w:cs="Times New Roman"/>
          <w:sz w:val="24"/>
          <w:szCs w:val="24"/>
        </w:rPr>
        <w:t>L/well and incubated for two hours at room temperature with shaking (650 rpm). The plate was washed three times with wash buffer, pH 6 (PBS/Tween at pH 6). </w:t>
      </w:r>
      <w:r w:rsidRPr="0DE56716">
        <w:rPr>
          <w:rFonts w:ascii="Times New Roman" w:eastAsia="Times New Roman" w:hAnsi="Times New Roman" w:cs="Times New Roman"/>
          <w:color w:val="000000" w:themeColor="text1"/>
          <w:sz w:val="24"/>
          <w:szCs w:val="24"/>
          <w:vertAlign w:val="superscript"/>
        </w:rPr>
        <w:t>89</w:t>
      </w:r>
      <w:r w:rsidRPr="0DE56716">
        <w:rPr>
          <w:rFonts w:ascii="Times New Roman" w:eastAsia="Times New Roman" w:hAnsi="Times New Roman" w:cs="Times New Roman"/>
          <w:color w:val="000000" w:themeColor="text1"/>
          <w:sz w:val="24"/>
          <w:szCs w:val="24"/>
        </w:rPr>
        <w:t>Zr-VIR-7831 and </w:t>
      </w:r>
      <w:r w:rsidRPr="0DE56716">
        <w:rPr>
          <w:rFonts w:ascii="Times New Roman" w:eastAsia="Times New Roman" w:hAnsi="Times New Roman" w:cs="Times New Roman"/>
          <w:color w:val="000000" w:themeColor="text1"/>
          <w:sz w:val="24"/>
          <w:szCs w:val="24"/>
          <w:vertAlign w:val="superscript"/>
        </w:rPr>
        <w:t>89</w:t>
      </w:r>
      <w:r w:rsidRPr="0DE56716">
        <w:rPr>
          <w:rFonts w:ascii="Times New Roman" w:eastAsia="Times New Roman" w:hAnsi="Times New Roman" w:cs="Times New Roman"/>
          <w:color w:val="000000" w:themeColor="text1"/>
          <w:sz w:val="24"/>
          <w:szCs w:val="24"/>
        </w:rPr>
        <w:t>Zr-</w:t>
      </w:r>
      <w:r w:rsidRPr="0DE56716">
        <w:rPr>
          <w:rFonts w:ascii="Times New Roman" w:eastAsia="Times New Roman" w:hAnsi="Times New Roman" w:cs="Times New Roman"/>
          <w:sz w:val="24"/>
          <w:szCs w:val="24"/>
        </w:rPr>
        <w:t>VIR-7831-WT, VIR-7831 and VIR-7831-WT antibodies were </w:t>
      </w:r>
      <w:r w:rsidRPr="0DE56716">
        <w:rPr>
          <w:rFonts w:ascii="Times New Roman" w:eastAsia="Times New Roman" w:hAnsi="Times New Roman" w:cs="Times New Roman"/>
          <w:color w:val="000000" w:themeColor="text1"/>
          <w:sz w:val="24"/>
          <w:szCs w:val="24"/>
        </w:rPr>
        <w:t>diluted to a concentration range of 1000 to 0.09 ng/mL in PBS, pH 6 containing</w:t>
      </w:r>
      <w:r w:rsidR="00AF6683" w:rsidRPr="0DE56716">
        <w:rPr>
          <w:rFonts w:ascii="Times New Roman" w:eastAsia="Times New Roman" w:hAnsi="Times New Roman" w:cs="Times New Roman"/>
          <w:color w:val="000000" w:themeColor="text1"/>
          <w:sz w:val="24"/>
          <w:szCs w:val="24"/>
        </w:rPr>
        <w:t xml:space="preserve"> </w:t>
      </w:r>
      <w:r w:rsidRPr="0DE56716">
        <w:rPr>
          <w:rFonts w:ascii="Times New Roman" w:eastAsia="Times New Roman" w:hAnsi="Times New Roman" w:cs="Times New Roman"/>
          <w:color w:val="000000" w:themeColor="text1"/>
          <w:sz w:val="24"/>
          <w:szCs w:val="24"/>
        </w:rPr>
        <w:t>1% BSA (</w:t>
      </w:r>
      <w:r w:rsidRPr="0DE56716">
        <w:rPr>
          <w:rFonts w:ascii="Times New Roman" w:eastAsia="Times New Roman" w:hAnsi="Times New Roman" w:cs="Times New Roman"/>
          <w:sz w:val="24"/>
          <w:szCs w:val="24"/>
        </w:rPr>
        <w:t>SigmaAldrich) </w:t>
      </w:r>
      <w:r w:rsidRPr="0DE56716">
        <w:rPr>
          <w:rFonts w:ascii="Times New Roman" w:eastAsia="Times New Roman" w:hAnsi="Times New Roman" w:cs="Times New Roman"/>
          <w:color w:val="000000" w:themeColor="text1"/>
          <w:sz w:val="24"/>
          <w:szCs w:val="24"/>
        </w:rPr>
        <w:t>and added to the </w:t>
      </w:r>
      <w:r w:rsidRPr="0DE56716">
        <w:rPr>
          <w:rFonts w:ascii="Times New Roman" w:eastAsia="Times New Roman" w:hAnsi="Times New Roman" w:cs="Times New Roman"/>
          <w:sz w:val="24"/>
          <w:szCs w:val="24"/>
        </w:rPr>
        <w:t xml:space="preserve">FcRn coated plate at 50 µl/well. The plate </w:t>
      </w:r>
      <w:r w:rsidRPr="0DE56716">
        <w:rPr>
          <w:rFonts w:ascii="Times New Roman" w:eastAsia="Times New Roman" w:hAnsi="Times New Roman" w:cs="Times New Roman"/>
          <w:sz w:val="24"/>
          <w:szCs w:val="24"/>
        </w:rPr>
        <w:lastRenderedPageBreak/>
        <w:t>was incubated at room temperature for one hour with shaking (650 rpm) and washed three times with the wash buffer, pH 6.   </w:t>
      </w:r>
      <w:r w:rsidRPr="0DE56716">
        <w:rPr>
          <w:rFonts w:ascii="Times New Roman" w:eastAsia="Times New Roman" w:hAnsi="Times New Roman" w:cs="Times New Roman"/>
          <w:color w:val="000000" w:themeColor="text1"/>
          <w:sz w:val="24"/>
          <w:szCs w:val="24"/>
        </w:rPr>
        <w:t>Peroxidase </w:t>
      </w:r>
      <w:r w:rsidRPr="0DE56716">
        <w:rPr>
          <w:rFonts w:ascii="Times New Roman" w:eastAsia="Times New Roman" w:hAnsi="Times New Roman" w:cs="Times New Roman"/>
          <w:sz w:val="24"/>
          <w:szCs w:val="24"/>
        </w:rPr>
        <w:t>AffiniPure F(ab')₂ Fragment Goat Anti-Human IgG, F(ab')₂ fragment specific (Jackson ImmunoResearch) was diluted in assay buffer to a concentration of 0.16 µg/ml and added to the plate at 50 µL/well. The plate was incubated for one hour at room temperature with shaking (650</w:t>
      </w:r>
      <w:r w:rsidR="00486D60" w:rsidRPr="0DE56716">
        <w:rPr>
          <w:rFonts w:ascii="Times New Roman" w:eastAsia="Times New Roman" w:hAnsi="Times New Roman" w:cs="Times New Roman"/>
          <w:sz w:val="24"/>
          <w:szCs w:val="24"/>
        </w:rPr>
        <w:t xml:space="preserve"> </w:t>
      </w:r>
      <w:r w:rsidRPr="0DE56716">
        <w:rPr>
          <w:rFonts w:ascii="Times New Roman" w:eastAsia="Times New Roman" w:hAnsi="Times New Roman" w:cs="Times New Roman"/>
          <w:sz w:val="24"/>
          <w:szCs w:val="24"/>
        </w:rPr>
        <w:t>rpm) and then washed four times with wash buffer, pH 6. The bound peroxidase conjugate was detected with SureBlue™ TMB Microwell Substrate, KPL (Seracare) at </w:t>
      </w:r>
      <w:r w:rsidRPr="0DE56716">
        <w:rPr>
          <w:rFonts w:ascii="Times New Roman" w:eastAsia="Times New Roman" w:hAnsi="Times New Roman" w:cs="Times New Roman"/>
          <w:color w:val="000000" w:themeColor="text1"/>
          <w:sz w:val="24"/>
          <w:szCs w:val="24"/>
        </w:rPr>
        <w:t>50 µl/well. The reaction was incubated for 14 minutes at room temperature with shaking (650 rpm) in the dark and then</w:t>
      </w:r>
      <w:r w:rsidRPr="0DE56716">
        <w:rPr>
          <w:rFonts w:ascii="Times New Roman" w:eastAsia="Times New Roman" w:hAnsi="Times New Roman" w:cs="Times New Roman"/>
          <w:sz w:val="24"/>
          <w:szCs w:val="24"/>
        </w:rPr>
        <w:t> quenched by adding 50 µl/well of 1% HCl. The absorbance was read at 450 nm on the Spectramax M2e plate reader. The optical density (OD) values at 450nm vs. antibody concentration were fitted by applying a sigmoidal (log[agonist] vs. response equation (Variable slope, four parameters) in GraphPad Prism 8.1.2 (GraphPad Software, Inc). </w:t>
      </w:r>
    </w:p>
    <w:p w14:paraId="60C5E115" w14:textId="77777777" w:rsidR="00F06B53" w:rsidRPr="008913AA" w:rsidRDefault="00F06B53" w:rsidP="00F06B53">
      <w:pPr>
        <w:spacing w:after="240" w:line="360" w:lineRule="auto"/>
        <w:textAlignment w:val="baseline"/>
        <w:rPr>
          <w:rFonts w:ascii="Times New Roman" w:eastAsia="Times New Roman" w:hAnsi="Times New Roman" w:cs="Times New Roman"/>
          <w:b/>
          <w:bCs/>
          <w:sz w:val="24"/>
          <w:szCs w:val="24"/>
        </w:rPr>
      </w:pPr>
      <w:r w:rsidRPr="008913AA">
        <w:rPr>
          <w:rFonts w:ascii="Times New Roman" w:eastAsia="Times New Roman" w:hAnsi="Times New Roman" w:cs="Times New Roman"/>
          <w:b/>
          <w:bCs/>
          <w:sz w:val="24"/>
          <w:szCs w:val="24"/>
        </w:rPr>
        <w:t>SARS-CoV-2 Spike Protein Receptor Binding Domain (RBD) Binding Assay </w:t>
      </w:r>
    </w:p>
    <w:p w14:paraId="2258CCBB" w14:textId="43FBF4DF" w:rsidR="00F06B53" w:rsidRPr="008913AA" w:rsidRDefault="00F06B53" w:rsidP="00F06B53">
      <w:pPr>
        <w:spacing w:after="240" w:line="360" w:lineRule="auto"/>
        <w:jc w:val="both"/>
        <w:textAlignment w:val="baseline"/>
        <w:rPr>
          <w:rFonts w:ascii="Times New Roman" w:eastAsia="Times New Roman" w:hAnsi="Times New Roman" w:cs="Times New Roman"/>
          <w:sz w:val="24"/>
          <w:szCs w:val="24"/>
        </w:rPr>
      </w:pPr>
      <w:r w:rsidRPr="0DE56716">
        <w:rPr>
          <w:rFonts w:ascii="Times New Roman" w:eastAsia="Times New Roman" w:hAnsi="Times New Roman" w:cs="Times New Roman"/>
          <w:sz w:val="24"/>
          <w:szCs w:val="24"/>
        </w:rPr>
        <w:t>Recombinant Covid-19</w:t>
      </w:r>
      <w:r w:rsidR="00923AA0" w:rsidRPr="0DE56716">
        <w:rPr>
          <w:rFonts w:ascii="Times New Roman" w:eastAsia="Times New Roman" w:hAnsi="Times New Roman" w:cs="Times New Roman"/>
          <w:sz w:val="24"/>
          <w:szCs w:val="24"/>
        </w:rPr>
        <w:t xml:space="preserve"> spike</w:t>
      </w:r>
      <w:r w:rsidRPr="0DE56716">
        <w:rPr>
          <w:rFonts w:ascii="Times New Roman" w:eastAsia="Times New Roman" w:hAnsi="Times New Roman" w:cs="Times New Roman"/>
          <w:sz w:val="24"/>
          <w:szCs w:val="24"/>
        </w:rPr>
        <w:t xml:space="preserve"> </w:t>
      </w:r>
      <w:r w:rsidR="00923AA0" w:rsidRPr="0DE56716">
        <w:rPr>
          <w:rFonts w:ascii="Times New Roman" w:eastAsia="Times New Roman" w:hAnsi="Times New Roman" w:cs="Times New Roman"/>
          <w:sz w:val="24"/>
          <w:szCs w:val="24"/>
        </w:rPr>
        <w:t xml:space="preserve">protein </w:t>
      </w:r>
      <w:r w:rsidRPr="0DE56716">
        <w:rPr>
          <w:rFonts w:ascii="Times New Roman" w:eastAsia="Times New Roman" w:hAnsi="Times New Roman" w:cs="Times New Roman"/>
          <w:sz w:val="24"/>
          <w:szCs w:val="24"/>
        </w:rPr>
        <w:t>RBS</w:t>
      </w:r>
      <w:r w:rsidR="00C161DF" w:rsidRPr="0DE56716">
        <w:rPr>
          <w:rFonts w:ascii="Times New Roman" w:eastAsia="Times New Roman" w:hAnsi="Times New Roman" w:cs="Times New Roman"/>
          <w:sz w:val="24"/>
          <w:szCs w:val="24"/>
        </w:rPr>
        <w:t xml:space="preserve"> </w:t>
      </w:r>
      <w:r w:rsidRPr="0DE56716">
        <w:rPr>
          <w:rFonts w:ascii="Times New Roman" w:eastAsia="Times New Roman" w:hAnsi="Times New Roman" w:cs="Times New Roman"/>
          <w:sz w:val="24"/>
          <w:szCs w:val="24"/>
        </w:rPr>
        <w:t>(Humabs)</w:t>
      </w:r>
      <w:r w:rsidRPr="0DE56716">
        <w:rPr>
          <w:rFonts w:ascii="Times New Roman" w:eastAsia="Times New Roman" w:hAnsi="Times New Roman" w:cs="Times New Roman"/>
          <w:color w:val="000000" w:themeColor="text1"/>
          <w:sz w:val="24"/>
          <w:szCs w:val="24"/>
        </w:rPr>
        <w:t> was diluted to 5</w:t>
      </w:r>
      <w:r w:rsidR="00556A4E" w:rsidRPr="0DE56716">
        <w:rPr>
          <w:rFonts w:ascii="Times New Roman" w:eastAsia="Times New Roman" w:hAnsi="Times New Roman" w:cs="Times New Roman"/>
          <w:color w:val="000000" w:themeColor="text1"/>
          <w:sz w:val="24"/>
          <w:szCs w:val="24"/>
        </w:rPr>
        <w:t xml:space="preserve"> </w:t>
      </w:r>
      <w:r w:rsidRPr="0DE56716">
        <w:rPr>
          <w:rFonts w:ascii="Times New Roman" w:eastAsia="Times New Roman" w:hAnsi="Times New Roman" w:cs="Times New Roman"/>
          <w:color w:val="000000" w:themeColor="text1"/>
          <w:sz w:val="24"/>
          <w:szCs w:val="24"/>
        </w:rPr>
        <w:t>µg/ml in PBS (ThermoFisher</w:t>
      </w:r>
      <w:r w:rsidRPr="0DE56716">
        <w:rPr>
          <w:rFonts w:ascii="Times New Roman" w:eastAsia="Times New Roman" w:hAnsi="Times New Roman" w:cs="Times New Roman"/>
          <w:sz w:val="24"/>
          <w:szCs w:val="24"/>
        </w:rPr>
        <w:t> Scientific)</w:t>
      </w:r>
      <w:r w:rsidRPr="0DE56716">
        <w:rPr>
          <w:rFonts w:ascii="Times New Roman" w:eastAsia="Times New Roman" w:hAnsi="Times New Roman" w:cs="Times New Roman"/>
          <w:color w:val="000000" w:themeColor="text1"/>
          <w:sz w:val="24"/>
          <w:szCs w:val="24"/>
        </w:rPr>
        <w:t>, </w:t>
      </w:r>
      <w:r w:rsidRPr="0DE56716">
        <w:rPr>
          <w:rFonts w:ascii="Times New Roman" w:eastAsia="Times New Roman" w:hAnsi="Times New Roman" w:cs="Times New Roman"/>
          <w:sz w:val="24"/>
          <w:szCs w:val="24"/>
        </w:rPr>
        <w:t>dispensed in a 96-well flat-bottom, High-Bind microplate (Corning) at 25 µl/well and incubated overnight at 4°C or for at least two hours at room temperature with shaking (650 rpm). The plate was then washed twice with the PBS/Tween wash buffer (</w:t>
      </w:r>
      <w:r w:rsidRPr="0DE56716">
        <w:rPr>
          <w:rFonts w:ascii="Times New Roman" w:eastAsia="Times New Roman" w:hAnsi="Times New Roman" w:cs="Times New Roman"/>
          <w:color w:val="000000" w:themeColor="text1"/>
          <w:sz w:val="24"/>
          <w:szCs w:val="24"/>
        </w:rPr>
        <w:t>PBS supplemented with 0.05% Tween-20</w:t>
      </w:r>
      <w:r w:rsidRPr="0DE56716">
        <w:rPr>
          <w:rFonts w:ascii="Times New Roman" w:eastAsia="Times New Roman" w:hAnsi="Times New Roman" w:cs="Times New Roman"/>
          <w:sz w:val="24"/>
          <w:szCs w:val="24"/>
        </w:rPr>
        <w:t>)</w:t>
      </w:r>
      <w:r w:rsidRPr="0DE56716">
        <w:rPr>
          <w:rFonts w:ascii="Times New Roman" w:eastAsia="Times New Roman" w:hAnsi="Times New Roman" w:cs="Times New Roman"/>
          <w:color w:val="000000" w:themeColor="text1"/>
          <w:sz w:val="24"/>
          <w:szCs w:val="24"/>
        </w:rPr>
        <w:t>.</w:t>
      </w:r>
      <w:r w:rsidRPr="0DE56716">
        <w:rPr>
          <w:rFonts w:ascii="Times New Roman" w:eastAsia="Times New Roman" w:hAnsi="Times New Roman" w:cs="Times New Roman"/>
          <w:sz w:val="24"/>
          <w:szCs w:val="24"/>
        </w:rPr>
        <w:t> </w:t>
      </w:r>
      <w:r w:rsidRPr="0DE56716">
        <w:rPr>
          <w:rFonts w:ascii="Times New Roman" w:eastAsia="Times New Roman" w:hAnsi="Times New Roman" w:cs="Times New Roman"/>
          <w:color w:val="000000" w:themeColor="text1"/>
          <w:sz w:val="24"/>
          <w:szCs w:val="24"/>
        </w:rPr>
        <w:t>An aliquot of 100 µl assay diluent, Blocker Casein in PBS (</w:t>
      </w:r>
      <w:r w:rsidRPr="0DE56716">
        <w:rPr>
          <w:rFonts w:ascii="Times New Roman" w:eastAsia="Times New Roman" w:hAnsi="Times New Roman" w:cs="Times New Roman"/>
          <w:sz w:val="24"/>
          <w:szCs w:val="24"/>
        </w:rPr>
        <w:t>ThermoFisher Scientific) supplemented with 0.05% Tween-20 was dispensed per well, incubated for one hour at room temperature and then washed twice with the wash buffer. The concentration of VIR-7831-WT, </w:t>
      </w:r>
      <w:r w:rsidRPr="0DE56716">
        <w:rPr>
          <w:rFonts w:ascii="Times New Roman" w:eastAsia="Times New Roman" w:hAnsi="Times New Roman" w:cs="Times New Roman"/>
          <w:color w:val="000000" w:themeColor="text1"/>
          <w:sz w:val="24"/>
          <w:szCs w:val="24"/>
          <w:vertAlign w:val="superscript"/>
        </w:rPr>
        <w:t>89</w:t>
      </w:r>
      <w:r w:rsidRPr="0DE56716">
        <w:rPr>
          <w:rFonts w:ascii="Times New Roman" w:eastAsia="Times New Roman" w:hAnsi="Times New Roman" w:cs="Times New Roman"/>
          <w:color w:val="000000" w:themeColor="text1"/>
          <w:sz w:val="24"/>
          <w:szCs w:val="24"/>
        </w:rPr>
        <w:t>Zr-VIR-7831-WT, VIR-7831, and </w:t>
      </w:r>
      <w:r w:rsidRPr="0DE56716">
        <w:rPr>
          <w:rFonts w:ascii="Times New Roman" w:eastAsia="Times New Roman" w:hAnsi="Times New Roman" w:cs="Times New Roman"/>
          <w:color w:val="000000" w:themeColor="text1"/>
          <w:sz w:val="24"/>
          <w:szCs w:val="24"/>
          <w:vertAlign w:val="superscript"/>
        </w:rPr>
        <w:t>89</w:t>
      </w:r>
      <w:r w:rsidRPr="0DE56716">
        <w:rPr>
          <w:rFonts w:ascii="Times New Roman" w:eastAsia="Times New Roman" w:hAnsi="Times New Roman" w:cs="Times New Roman"/>
          <w:color w:val="000000" w:themeColor="text1"/>
          <w:sz w:val="24"/>
          <w:szCs w:val="24"/>
        </w:rPr>
        <w:t>Zr-VIR-7831 </w:t>
      </w:r>
      <w:r w:rsidRPr="0DE56716">
        <w:rPr>
          <w:rFonts w:ascii="Times New Roman" w:eastAsia="Times New Roman" w:hAnsi="Times New Roman" w:cs="Times New Roman"/>
          <w:sz w:val="24"/>
          <w:szCs w:val="24"/>
        </w:rPr>
        <w:t xml:space="preserve">antibodies was measured spectrometrically using a NanoDrop OneC (ThermoFisher Scientific). </w:t>
      </w:r>
      <w:r w:rsidRPr="0DE56716">
        <w:rPr>
          <w:rFonts w:ascii="Times New Roman" w:eastAsia="Times New Roman" w:hAnsi="Times New Roman" w:cs="Times New Roman"/>
          <w:color w:val="000000" w:themeColor="text1"/>
          <w:sz w:val="24"/>
          <w:szCs w:val="24"/>
        </w:rPr>
        <w:t>The mAbs were diluted at </w:t>
      </w:r>
      <w:r w:rsidRPr="0DE56716">
        <w:rPr>
          <w:rFonts w:ascii="Times New Roman" w:eastAsia="Times New Roman" w:hAnsi="Times New Roman" w:cs="Times New Roman"/>
          <w:sz w:val="24"/>
          <w:szCs w:val="24"/>
        </w:rPr>
        <w:t>a concentration range of 5000 to 0.08 ng/ml in the assay diluent and added 25 µl/well to the RBD coated plate. Samples were incubated at room temperature for one hour with shaking (650 rpm). The plate was then washed four times with the wash buffer. Detection of the bound mAb was </w:t>
      </w:r>
      <w:r w:rsidR="00B27948" w:rsidRPr="0DE56716">
        <w:rPr>
          <w:rFonts w:ascii="Times New Roman" w:eastAsia="Times New Roman" w:hAnsi="Times New Roman" w:cs="Times New Roman"/>
          <w:sz w:val="24"/>
          <w:szCs w:val="24"/>
        </w:rPr>
        <w:t>performed</w:t>
      </w:r>
      <w:r w:rsidRPr="0DE56716">
        <w:rPr>
          <w:rFonts w:ascii="Times New Roman" w:eastAsia="Times New Roman" w:hAnsi="Times New Roman" w:cs="Times New Roman"/>
          <w:sz w:val="24"/>
          <w:szCs w:val="24"/>
        </w:rPr>
        <w:t> using </w:t>
      </w:r>
      <w:r w:rsidRPr="0DE56716">
        <w:rPr>
          <w:rFonts w:ascii="Times New Roman" w:eastAsia="Times New Roman" w:hAnsi="Times New Roman" w:cs="Times New Roman"/>
          <w:color w:val="000000" w:themeColor="text1"/>
          <w:sz w:val="24"/>
          <w:szCs w:val="24"/>
        </w:rPr>
        <w:t>Goat Anti-Human IgG-AP (Southern Biotech)</w:t>
      </w:r>
      <w:r w:rsidRPr="0DE56716">
        <w:rPr>
          <w:rFonts w:ascii="Times New Roman" w:eastAsia="Times New Roman" w:hAnsi="Times New Roman" w:cs="Times New Roman"/>
          <w:sz w:val="24"/>
          <w:szCs w:val="24"/>
        </w:rPr>
        <w:t>, </w:t>
      </w:r>
      <w:r w:rsidRPr="0DE56716">
        <w:rPr>
          <w:rFonts w:ascii="Times New Roman" w:eastAsia="Times New Roman" w:hAnsi="Times New Roman" w:cs="Times New Roman"/>
          <w:color w:val="000000" w:themeColor="text1"/>
          <w:sz w:val="24"/>
          <w:szCs w:val="24"/>
        </w:rPr>
        <w:t>diluted 1:500 in assay diluent and applied at 25 µl/well </w:t>
      </w:r>
      <w:r w:rsidRPr="0DE56716">
        <w:rPr>
          <w:rFonts w:ascii="Times New Roman" w:eastAsia="Times New Roman" w:hAnsi="Times New Roman" w:cs="Times New Roman"/>
          <w:sz w:val="24"/>
          <w:szCs w:val="24"/>
        </w:rPr>
        <w:t>for one hour at room temperature with shaking (650 rpm). The plate was then washed four times with the wash buffer. </w:t>
      </w:r>
      <w:r w:rsidRPr="0DE56716">
        <w:rPr>
          <w:rFonts w:ascii="Times New Roman" w:eastAsia="Times New Roman" w:hAnsi="Times New Roman" w:cs="Times New Roman"/>
          <w:color w:val="000000" w:themeColor="text1"/>
          <w:sz w:val="24"/>
          <w:szCs w:val="24"/>
        </w:rPr>
        <w:t xml:space="preserve">4-Nitrophenyl phosphate, </w:t>
      </w:r>
      <w:r w:rsidRPr="0DE56716">
        <w:rPr>
          <w:rFonts w:ascii="Times New Roman" w:eastAsia="Times New Roman" w:hAnsi="Times New Roman" w:cs="Times New Roman"/>
          <w:sz w:val="24"/>
          <w:szCs w:val="24"/>
        </w:rPr>
        <w:t>pNPP( SigmaAldrich) at 1 mg/ml in bicarbonate buffer (Na</w:t>
      </w:r>
      <w:r w:rsidRPr="0DE56716">
        <w:rPr>
          <w:rFonts w:ascii="Times New Roman" w:eastAsia="Times New Roman" w:hAnsi="Times New Roman" w:cs="Times New Roman"/>
          <w:color w:val="000000" w:themeColor="text1"/>
          <w:sz w:val="24"/>
          <w:szCs w:val="24"/>
          <w:vertAlign w:val="subscript"/>
        </w:rPr>
        <w:t>2</w:t>
      </w:r>
      <w:r w:rsidRPr="0DE56716">
        <w:rPr>
          <w:rFonts w:ascii="Times New Roman" w:eastAsia="Times New Roman" w:hAnsi="Times New Roman" w:cs="Times New Roman"/>
          <w:color w:val="000000" w:themeColor="text1"/>
          <w:sz w:val="24"/>
          <w:szCs w:val="24"/>
        </w:rPr>
        <w:t>CO</w:t>
      </w:r>
      <w:r w:rsidRPr="0DE56716">
        <w:rPr>
          <w:rFonts w:ascii="Times New Roman" w:eastAsia="Times New Roman" w:hAnsi="Times New Roman" w:cs="Times New Roman"/>
          <w:color w:val="000000" w:themeColor="text1"/>
          <w:sz w:val="24"/>
          <w:szCs w:val="24"/>
          <w:vertAlign w:val="subscript"/>
        </w:rPr>
        <w:t>3</w:t>
      </w:r>
      <w:r w:rsidRPr="0DE56716">
        <w:rPr>
          <w:rFonts w:ascii="Times New Roman" w:eastAsia="Times New Roman" w:hAnsi="Times New Roman" w:cs="Times New Roman"/>
          <w:color w:val="000000" w:themeColor="text1"/>
          <w:sz w:val="24"/>
          <w:szCs w:val="24"/>
        </w:rPr>
        <w:t>, Sigma-Aldrich 71345; NaHCO</w:t>
      </w:r>
      <w:r w:rsidRPr="0DE56716">
        <w:rPr>
          <w:rFonts w:ascii="Times New Roman" w:eastAsia="Times New Roman" w:hAnsi="Times New Roman" w:cs="Times New Roman"/>
          <w:color w:val="000000" w:themeColor="text1"/>
          <w:sz w:val="24"/>
          <w:szCs w:val="24"/>
          <w:vertAlign w:val="subscript"/>
        </w:rPr>
        <w:t>3</w:t>
      </w:r>
      <w:r w:rsidRPr="0DE56716">
        <w:rPr>
          <w:rFonts w:ascii="Times New Roman" w:eastAsia="Times New Roman" w:hAnsi="Times New Roman" w:cs="Times New Roman"/>
          <w:color w:val="000000" w:themeColor="text1"/>
          <w:sz w:val="24"/>
          <w:szCs w:val="24"/>
        </w:rPr>
        <w:t xml:space="preserve">, Sigma-Aldrich 71627) was added at a volume of 50 µl/well and the plate was incubated at room temperature for 60 minutes with shaking (650 rpm) in </w:t>
      </w:r>
      <w:r w:rsidRPr="0DE56716">
        <w:rPr>
          <w:rFonts w:ascii="Times New Roman" w:eastAsia="Times New Roman" w:hAnsi="Times New Roman" w:cs="Times New Roman"/>
          <w:color w:val="000000" w:themeColor="text1"/>
          <w:sz w:val="24"/>
          <w:szCs w:val="24"/>
        </w:rPr>
        <w:lastRenderedPageBreak/>
        <w:t>the dark. The absorbance was read at 405 nm (Spectramax M2e, Molecular Devices).</w:t>
      </w:r>
      <w:r w:rsidRPr="0DE56716">
        <w:rPr>
          <w:rFonts w:ascii="Times New Roman" w:eastAsia="Times New Roman" w:hAnsi="Times New Roman" w:cs="Times New Roman"/>
          <w:sz w:val="24"/>
          <w:szCs w:val="24"/>
        </w:rPr>
        <w:t> </w:t>
      </w:r>
      <w:r w:rsidRPr="0DE56716">
        <w:rPr>
          <w:rFonts w:ascii="Times New Roman" w:eastAsia="Times New Roman" w:hAnsi="Times New Roman" w:cs="Times New Roman"/>
          <w:color w:val="000000" w:themeColor="text1"/>
          <w:sz w:val="24"/>
          <w:szCs w:val="24"/>
        </w:rPr>
        <w:t>The </w:t>
      </w:r>
      <w:r w:rsidRPr="0DE56716">
        <w:rPr>
          <w:rFonts w:ascii="Times New Roman" w:eastAsia="Times New Roman" w:hAnsi="Times New Roman" w:cs="Times New Roman"/>
          <w:sz w:val="24"/>
          <w:szCs w:val="24"/>
        </w:rPr>
        <w:t>optical density (OD) values at 405 nm vs. antibody concentration was fitted using a sigmoidal (log[agonist] vs. response equation (Variable slope, four parameters) in GraphPad Prism 8.1.2 (GraphPad Software, Inc)</w:t>
      </w:r>
      <w:r w:rsidRPr="0DE56716">
        <w:rPr>
          <w:rFonts w:ascii="Times New Roman" w:eastAsia="Times New Roman" w:hAnsi="Times New Roman" w:cs="Times New Roman"/>
          <w:color w:val="000000" w:themeColor="text1"/>
          <w:sz w:val="24"/>
          <w:szCs w:val="24"/>
        </w:rPr>
        <w:t>. </w:t>
      </w:r>
    </w:p>
    <w:p w14:paraId="7E4411AA" w14:textId="5B123AFA" w:rsidR="00814392" w:rsidRPr="008913AA" w:rsidRDefault="000F623F" w:rsidP="00814392">
      <w:pPr>
        <w:jc w:val="both"/>
        <w:rPr>
          <w:rFonts w:ascii="Times New Roman" w:hAnsi="Times New Roman" w:cs="Times New Roman"/>
          <w:b/>
          <w:sz w:val="24"/>
          <w:szCs w:val="24"/>
        </w:rPr>
      </w:pPr>
      <w:r w:rsidRPr="008913AA">
        <w:rPr>
          <w:rFonts w:ascii="Times New Roman" w:hAnsi="Times New Roman" w:cs="Times New Roman"/>
          <w:b/>
          <w:sz w:val="24"/>
          <w:szCs w:val="24"/>
        </w:rPr>
        <w:t>E</w:t>
      </w:r>
      <w:r w:rsidR="00814392" w:rsidRPr="008913AA">
        <w:rPr>
          <w:rFonts w:ascii="Times New Roman" w:hAnsi="Times New Roman" w:cs="Times New Roman"/>
          <w:b/>
          <w:sz w:val="24"/>
          <w:szCs w:val="24"/>
        </w:rPr>
        <w:t>xperimental design</w:t>
      </w:r>
      <w:r w:rsidR="00814392" w:rsidRPr="008913AA">
        <w:rPr>
          <w:rFonts w:ascii="Times New Roman" w:hAnsi="Times New Roman" w:cs="Times New Roman"/>
          <w:b/>
          <w:bCs/>
          <w:sz w:val="24"/>
          <w:szCs w:val="24"/>
        </w:rPr>
        <w:t xml:space="preserve"> &amp; PET/CT imaging</w:t>
      </w:r>
    </w:p>
    <w:p w14:paraId="5765DC49" w14:textId="39CCD943" w:rsidR="007A5CEE" w:rsidRPr="008913AA" w:rsidRDefault="007F3E5B" w:rsidP="00342F27">
      <w:pPr>
        <w:spacing w:after="240" w:line="360" w:lineRule="auto"/>
        <w:jc w:val="both"/>
        <w:textAlignment w:val="baseline"/>
        <w:rPr>
          <w:rFonts w:ascii="Times New Roman" w:eastAsia="Times New Roman" w:hAnsi="Times New Roman" w:cs="Times New Roman"/>
          <w:b/>
          <w:bCs/>
          <w:sz w:val="24"/>
          <w:szCs w:val="24"/>
        </w:rPr>
      </w:pPr>
      <w:r w:rsidRPr="008913AA">
        <w:rPr>
          <w:rFonts w:ascii="Times New Roman" w:eastAsia="Times New Roman" w:hAnsi="Times New Roman" w:cs="Times New Roman"/>
          <w:sz w:val="24"/>
          <w:szCs w:val="24"/>
        </w:rPr>
        <w:t>On Day 0, monkeys were sedated with 10 mg/kg ketamine by IM injection before IV injection of radiolabeled antibodies. On Days 1, 3, 6, 10, and 14, monkeys were anesthetized with (10 – 15 mg/kg, IM) ketamine for PET/CT image acquisition.  Atropine (0.05 mg/kg SQ) was given as a pre-anesthetic.  An injection of Dexmedetomidine (0.015 – 0.03 mg/kg) IM was given and bland ophthalmic ointment was placed in the eyes to prevent drying.  The animal was transferred to the scanner bed and provided 100% O</w:t>
      </w:r>
      <w:r w:rsidRPr="008913AA">
        <w:rPr>
          <w:rFonts w:ascii="Times New Roman" w:eastAsia="Times New Roman" w:hAnsi="Times New Roman" w:cs="Times New Roman"/>
          <w:sz w:val="24"/>
          <w:szCs w:val="24"/>
          <w:vertAlign w:val="subscript"/>
        </w:rPr>
        <w:t>2</w:t>
      </w:r>
      <w:r w:rsidRPr="008913AA">
        <w:rPr>
          <w:rFonts w:ascii="Times New Roman" w:eastAsia="Times New Roman" w:hAnsi="Times New Roman" w:cs="Times New Roman"/>
          <w:sz w:val="24"/>
          <w:szCs w:val="24"/>
        </w:rPr>
        <w:t xml:space="preserve"> (1.5 – 2.0 liters/minute) via face mask. Body temperature was maintained using a heated recirculating water blanket (37 – 41°C) and respiratory rate was monitored using respiratory sensor (SA Instruments). Heart rate, and SPO</w:t>
      </w:r>
      <w:r w:rsidRPr="008913AA">
        <w:rPr>
          <w:rFonts w:ascii="Times New Roman" w:eastAsia="Times New Roman" w:hAnsi="Times New Roman" w:cs="Times New Roman"/>
          <w:sz w:val="24"/>
          <w:szCs w:val="24"/>
          <w:vertAlign w:val="subscript"/>
        </w:rPr>
        <w:t>2</w:t>
      </w:r>
      <w:r w:rsidRPr="008913AA">
        <w:rPr>
          <w:rFonts w:ascii="Times New Roman" w:eastAsia="Times New Roman" w:hAnsi="Times New Roman" w:cs="Times New Roman"/>
          <w:sz w:val="24"/>
          <w:szCs w:val="24"/>
        </w:rPr>
        <w:t xml:space="preserve"> were monitored using Masimo Radical-7 Pulse Oximeter (MSO-9500, MASIMO).  </w:t>
      </w:r>
      <w:r w:rsidRPr="008913AA">
        <w:rPr>
          <w:rFonts w:ascii="Times New Roman" w:eastAsia="Times New Roman" w:hAnsi="Times New Roman" w:cs="Times New Roman"/>
          <w:sz w:val="24"/>
          <w:szCs w:val="24"/>
          <w:shd w:val="clear" w:color="auto" w:fill="FFFFFF"/>
        </w:rPr>
        <w:t>Following a full body CT acquisition for attenuation correction and anatomical reference</w:t>
      </w:r>
      <w:r w:rsidRPr="008913AA">
        <w:rPr>
          <w:rFonts w:ascii="Times New Roman" w:eastAsia="Times New Roman" w:hAnsi="Times New Roman" w:cs="Times New Roman"/>
          <w:sz w:val="24"/>
          <w:szCs w:val="24"/>
        </w:rPr>
        <w:t> using the following parameters (720 projections; 90kVp tube voltage; 200 ms exposure time; 1:4 binning; helical acquisition), a</w:t>
      </w:r>
      <w:r w:rsidRPr="008913AA">
        <w:rPr>
          <w:rFonts w:ascii="Times New Roman" w:eastAsia="Times New Roman" w:hAnsi="Times New Roman" w:cs="Times New Roman"/>
          <w:sz w:val="24"/>
          <w:szCs w:val="24"/>
          <w:shd w:val="clear" w:color="auto" w:fill="FFFFFF"/>
        </w:rPr>
        <w:t> full body (4 bed positions) PET scan was acquired and reconstructed with the Tera-Tomo 3D algorithm (</w:t>
      </w:r>
      <w:r w:rsidRPr="008913AA">
        <w:rPr>
          <w:rFonts w:ascii="Times New Roman" w:eastAsia="Times New Roman" w:hAnsi="Times New Roman" w:cs="Times New Roman"/>
          <w:sz w:val="24"/>
          <w:szCs w:val="24"/>
        </w:rPr>
        <w:t>4 iterations; 8 subsets; 400-600 keV; </w:t>
      </w:r>
      <w:r w:rsidRPr="008913AA">
        <w:rPr>
          <w:rFonts w:ascii="Times New Roman" w:eastAsia="Times New Roman" w:hAnsi="Times New Roman" w:cs="Times New Roman"/>
          <w:sz w:val="24"/>
          <w:szCs w:val="24"/>
          <w:shd w:val="clear" w:color="auto" w:fill="FFFFFF"/>
        </w:rPr>
        <w:t>0.7 mm</w:t>
      </w:r>
      <w:r w:rsidRPr="008913AA">
        <w:rPr>
          <w:rFonts w:ascii="Times New Roman" w:eastAsia="Times New Roman" w:hAnsi="Times New Roman" w:cs="Times New Roman"/>
          <w:sz w:val="24"/>
          <w:szCs w:val="24"/>
          <w:shd w:val="clear" w:color="auto" w:fill="FFFFFF"/>
          <w:vertAlign w:val="superscript"/>
        </w:rPr>
        <w:t>3</w:t>
      </w:r>
      <w:r w:rsidRPr="008913AA">
        <w:rPr>
          <w:rFonts w:ascii="Times New Roman" w:eastAsia="Times New Roman" w:hAnsi="Times New Roman" w:cs="Times New Roman"/>
          <w:sz w:val="24"/>
          <w:szCs w:val="24"/>
          <w:shd w:val="clear" w:color="auto" w:fill="FFFFFF"/>
        </w:rPr>
        <w:t xml:space="preserve"> voxel size). </w:t>
      </w:r>
      <w:r w:rsidRPr="008913AA">
        <w:rPr>
          <w:rFonts w:ascii="Times New Roman" w:eastAsia="Times New Roman" w:hAnsi="Times New Roman" w:cs="Times New Roman"/>
          <w:sz w:val="24"/>
          <w:szCs w:val="24"/>
        </w:rPr>
        <w:t> </w:t>
      </w:r>
    </w:p>
    <w:p w14:paraId="12CE1227" w14:textId="77777777" w:rsidR="004300C7" w:rsidRPr="008913AA" w:rsidRDefault="004300C7" w:rsidP="00342F27">
      <w:pPr>
        <w:spacing w:after="240" w:line="360" w:lineRule="auto"/>
        <w:jc w:val="both"/>
        <w:textAlignment w:val="baseline"/>
        <w:rPr>
          <w:rFonts w:ascii="Times New Roman" w:eastAsia="Times New Roman" w:hAnsi="Times New Roman" w:cs="Times New Roman"/>
          <w:b/>
          <w:bCs/>
          <w:sz w:val="24"/>
          <w:szCs w:val="24"/>
        </w:rPr>
      </w:pPr>
    </w:p>
    <w:p w14:paraId="112F630C" w14:textId="171CC1AD" w:rsidR="00D43D2F" w:rsidRPr="008913AA" w:rsidRDefault="00D43D2F" w:rsidP="00342F27">
      <w:pPr>
        <w:spacing w:after="240" w:line="360" w:lineRule="auto"/>
        <w:jc w:val="both"/>
        <w:textAlignment w:val="baseline"/>
        <w:rPr>
          <w:rFonts w:ascii="Times New Roman" w:hAnsi="Times New Roman" w:cs="Times New Roman"/>
          <w:b/>
          <w:bCs/>
          <w:sz w:val="24"/>
          <w:szCs w:val="24"/>
        </w:rPr>
      </w:pPr>
      <w:r w:rsidRPr="008913AA">
        <w:rPr>
          <w:rFonts w:ascii="Times New Roman" w:hAnsi="Times New Roman" w:cs="Times New Roman"/>
          <w:b/>
          <w:bCs/>
          <w:sz w:val="24"/>
          <w:szCs w:val="24"/>
        </w:rPr>
        <w:t xml:space="preserve">Drug concentration in tissues, blood and </w:t>
      </w:r>
      <w:r w:rsidR="00DA636B" w:rsidRPr="008913AA">
        <w:rPr>
          <w:rFonts w:ascii="Times New Roman" w:hAnsi="Times New Roman" w:cs="Times New Roman"/>
          <w:b/>
          <w:bCs/>
          <w:sz w:val="24"/>
          <w:szCs w:val="24"/>
        </w:rPr>
        <w:t>serum</w:t>
      </w:r>
      <w:r w:rsidRPr="008913AA">
        <w:rPr>
          <w:rFonts w:ascii="Times New Roman" w:hAnsi="Times New Roman" w:cs="Times New Roman"/>
          <w:b/>
          <w:bCs/>
          <w:sz w:val="24"/>
          <w:szCs w:val="24"/>
        </w:rPr>
        <w:t xml:space="preserve"> from imaging</w:t>
      </w:r>
    </w:p>
    <w:p w14:paraId="05FA73E5" w14:textId="5551AFBA" w:rsidR="007358E6" w:rsidRPr="008913AA" w:rsidRDefault="007358E6" w:rsidP="007358E6">
      <w:pPr>
        <w:spacing w:line="360" w:lineRule="auto"/>
        <w:jc w:val="both"/>
        <w:rPr>
          <w:rFonts w:ascii="Times New Roman" w:hAnsi="Times New Roman" w:cs="Times New Roman"/>
          <w:sz w:val="24"/>
          <w:szCs w:val="24"/>
        </w:rPr>
      </w:pPr>
      <w:r w:rsidRPr="008913AA">
        <w:rPr>
          <w:rFonts w:ascii="Times New Roman" w:hAnsi="Times New Roman" w:cs="Times New Roman"/>
          <w:sz w:val="24"/>
          <w:szCs w:val="24"/>
          <w:shd w:val="clear" w:color="auto" w:fill="FFFFFF"/>
        </w:rPr>
        <w:t>Absolute m</w:t>
      </w:r>
      <w:r w:rsidRPr="008913AA">
        <w:rPr>
          <w:rFonts w:ascii="Times New Roman" w:eastAsia="Calibri" w:hAnsi="Times New Roman" w:cs="Times New Roman"/>
          <w:sz w:val="24"/>
          <w:szCs w:val="24"/>
          <w:shd w:val="clear" w:color="auto" w:fill="FFFFFF"/>
        </w:rPr>
        <w:t xml:space="preserve">olar concentrations </w:t>
      </w:r>
      <w:r w:rsidRPr="008913AA">
        <w:rPr>
          <w:rFonts w:ascii="Times New Roman" w:eastAsia="Calibri" w:hAnsi="Times New Roman" w:cs="Times New Roman"/>
          <w:sz w:val="24"/>
          <w:szCs w:val="24"/>
        </w:rPr>
        <w:t xml:space="preserve">of </w:t>
      </w:r>
      <w:r w:rsidRPr="008913AA">
        <w:rPr>
          <w:rFonts w:ascii="Times New Roman" w:hAnsi="Times New Roman" w:cs="Times New Roman"/>
          <w:sz w:val="24"/>
          <w:szCs w:val="24"/>
          <w:vertAlign w:val="superscript"/>
        </w:rPr>
        <w:t>89</w:t>
      </w:r>
      <w:r w:rsidRPr="008913AA">
        <w:rPr>
          <w:rFonts w:ascii="Times New Roman" w:hAnsi="Times New Roman" w:cs="Times New Roman"/>
          <w:sz w:val="24"/>
          <w:szCs w:val="24"/>
        </w:rPr>
        <w:t xml:space="preserve">Zr-labeled VIR-7831 </w:t>
      </w:r>
      <w:r w:rsidRPr="008913AA">
        <w:rPr>
          <w:rFonts w:ascii="Times New Roman" w:eastAsia="Calibri" w:hAnsi="Times New Roman" w:cs="Times New Roman"/>
          <w:sz w:val="24"/>
          <w:szCs w:val="24"/>
        </w:rPr>
        <w:t xml:space="preserve">and </w:t>
      </w:r>
      <w:r w:rsidRPr="008913AA">
        <w:rPr>
          <w:rFonts w:ascii="Times New Roman" w:hAnsi="Times New Roman" w:cs="Times New Roman"/>
          <w:sz w:val="24"/>
          <w:szCs w:val="24"/>
        </w:rPr>
        <w:t>VIR-7831-</w:t>
      </w:r>
      <w:r w:rsidRPr="008913AA">
        <w:rPr>
          <w:rFonts w:ascii="Times New Roman" w:eastAsia="Calibri" w:hAnsi="Times New Roman" w:cs="Times New Roman"/>
          <w:sz w:val="24"/>
          <w:szCs w:val="24"/>
        </w:rPr>
        <w:t xml:space="preserve">WT </w:t>
      </w:r>
      <w:r w:rsidRPr="008913AA">
        <w:rPr>
          <w:rFonts w:ascii="Times New Roman" w:hAnsi="Times New Roman" w:cs="Times New Roman"/>
          <w:sz w:val="24"/>
          <w:szCs w:val="24"/>
        </w:rPr>
        <w:t>mAbs</w:t>
      </w:r>
      <w:r w:rsidRPr="008913AA">
        <w:rPr>
          <w:rFonts w:ascii="Times New Roman" w:eastAsia="Calibri" w:hAnsi="Times New Roman" w:cs="Times New Roman"/>
          <w:sz w:val="24"/>
          <w:szCs w:val="24"/>
        </w:rPr>
        <w:t xml:space="preserve"> were calculated using the </w:t>
      </w:r>
      <w:r w:rsidR="007108F3" w:rsidRPr="008913AA">
        <w:rPr>
          <w:rFonts w:ascii="Times New Roman" w:eastAsia="Calibri" w:hAnsi="Times New Roman" w:cs="Times New Roman"/>
          <w:sz w:val="24"/>
          <w:szCs w:val="24"/>
        </w:rPr>
        <w:t xml:space="preserve">molar </w:t>
      </w:r>
      <w:r w:rsidRPr="008913AA">
        <w:rPr>
          <w:rFonts w:ascii="Times New Roman" w:eastAsia="Calibri" w:hAnsi="Times New Roman" w:cs="Times New Roman"/>
          <w:sz w:val="24"/>
          <w:szCs w:val="24"/>
        </w:rPr>
        <w:t xml:space="preserve">activity </w:t>
      </w:r>
      <w:r w:rsidRPr="008913AA">
        <w:rPr>
          <w:rFonts w:ascii="Times New Roman" w:eastAsia="Calibri" w:hAnsi="Times New Roman" w:cs="Times New Roman"/>
          <w:i/>
          <w:iCs/>
          <w:sz w:val="24"/>
          <w:szCs w:val="24"/>
        </w:rPr>
        <w:t>a</w:t>
      </w:r>
      <w:r w:rsidRPr="008913AA">
        <w:rPr>
          <w:rFonts w:ascii="Times New Roman" w:eastAsia="Calibri" w:hAnsi="Times New Roman" w:cs="Times New Roman"/>
          <w:sz w:val="24"/>
          <w:szCs w:val="24"/>
        </w:rPr>
        <w:t xml:space="preserve">(Bq/mole) of the dose as given to each animal, calculated according to the following equation: </w:t>
      </w:r>
    </w:p>
    <w:p w14:paraId="743CC12D" w14:textId="77777777" w:rsidR="007358E6" w:rsidRPr="008913AA" w:rsidRDefault="007358E6" w:rsidP="007358E6">
      <w:pPr>
        <w:rPr>
          <w:rFonts w:ascii="Times New Roman" w:hAnsi="Times New Roman" w:cs="Times New Roman"/>
          <w:sz w:val="24"/>
          <w:szCs w:val="24"/>
        </w:rPr>
      </w:pPr>
      <m:oMathPara>
        <m:oMath>
          <m:r>
            <w:rPr>
              <w:rFonts w:ascii="Cambria Math" w:hAnsi="Cambria Math" w:cs="Times New Roman"/>
              <w:sz w:val="24"/>
              <w:szCs w:val="24"/>
            </w:rPr>
            <m:t>a</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Bq</m:t>
                  </m:r>
                </m:num>
                <m:den>
                  <m:r>
                    <w:rPr>
                      <w:rFonts w:ascii="Cambria Math" w:hAnsi="Cambria Math" w:cs="Times New Roman"/>
                      <w:sz w:val="24"/>
                      <w:szCs w:val="24"/>
                    </w:rPr>
                    <m:t>mole</m:t>
                  </m:r>
                </m:den>
              </m:f>
            </m:e>
          </m:d>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DoseHot(Ci)∙3.7E10</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Bq</m:t>
                      </m:r>
                    </m:num>
                    <m:den>
                      <m:r>
                        <m:rPr>
                          <m:sty m:val="p"/>
                        </m:rPr>
                        <w:rPr>
                          <w:rFonts w:ascii="Cambria Math" w:hAnsi="Cambria Math" w:cs="Times New Roman"/>
                          <w:sz w:val="24"/>
                          <w:szCs w:val="24"/>
                        </w:rPr>
                        <m:t>Ci</m:t>
                      </m:r>
                    </m:den>
                  </m:f>
                </m:e>
              </m:d>
              <m:r>
                <m:rPr>
                  <m:sty m:val="p"/>
                </m:rPr>
                <w:rPr>
                  <w:rFonts w:ascii="Cambria Math" w:hAnsi="Cambria Math" w:cs="Times New Roman"/>
                  <w:sz w:val="24"/>
                  <w:szCs w:val="24"/>
                </w:rPr>
                <m:t>∙1000</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mg</m:t>
                      </m:r>
                    </m:num>
                    <m:den>
                      <m:r>
                        <m:rPr>
                          <m:sty m:val="p"/>
                        </m:rPr>
                        <w:rPr>
                          <w:rFonts w:ascii="Cambria Math" w:hAnsi="Cambria Math" w:cs="Times New Roman"/>
                          <w:sz w:val="24"/>
                          <w:szCs w:val="24"/>
                        </w:rPr>
                        <m:t>g</m:t>
                      </m:r>
                    </m:den>
                  </m:f>
                </m:e>
              </m:d>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MW</m:t>
                  </m:r>
                </m:e>
                <m:sub>
                  <m:r>
                    <w:rPr>
                      <w:rFonts w:ascii="Cambria Math" w:hAnsi="Cambria Math" w:cs="Times New Roman"/>
                      <w:sz w:val="24"/>
                      <w:szCs w:val="24"/>
                    </w:rPr>
                    <m:t>mAb</m:t>
                  </m:r>
                </m:sub>
              </m:sSub>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g</m:t>
                      </m:r>
                    </m:num>
                    <m:den>
                      <m:r>
                        <m:rPr>
                          <m:sty m:val="p"/>
                        </m:rPr>
                        <w:rPr>
                          <w:rFonts w:ascii="Cambria Math" w:hAnsi="Cambria Math" w:cs="Times New Roman"/>
                          <w:sz w:val="24"/>
                          <w:szCs w:val="24"/>
                        </w:rPr>
                        <m:t>mole</m:t>
                      </m:r>
                    </m:den>
                  </m:f>
                </m:e>
              </m:d>
            </m:num>
            <m:den>
              <m:r>
                <m:rPr>
                  <m:sty m:val="p"/>
                </m:rPr>
                <w:rPr>
                  <w:rFonts w:ascii="Cambria Math" w:hAnsi="Cambria Math" w:cs="Times New Roman"/>
                  <w:sz w:val="24"/>
                  <w:szCs w:val="24"/>
                </w:rPr>
                <m:t>DoseCold</m:t>
              </m:r>
              <m:d>
                <m:dPr>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mg</m:t>
                      </m:r>
                    </m:num>
                    <m:den>
                      <m:r>
                        <m:rPr>
                          <m:sty m:val="p"/>
                        </m:rPr>
                        <w:rPr>
                          <w:rFonts w:ascii="Cambria Math" w:hAnsi="Cambria Math" w:cs="Times New Roman"/>
                          <w:sz w:val="24"/>
                          <w:szCs w:val="24"/>
                        </w:rPr>
                        <m:t>kg</m:t>
                      </m:r>
                    </m:den>
                  </m:f>
                </m:e>
              </m:d>
              <m:r>
                <m:rPr>
                  <m:sty m:val="p"/>
                </m:rPr>
                <w:rPr>
                  <w:rFonts w:ascii="Cambria Math" w:hAnsi="Cambria Math" w:cs="Times New Roman"/>
                  <w:sz w:val="24"/>
                  <w:szCs w:val="24"/>
                </w:rPr>
                <m:t>∙BW(kg)</m:t>
              </m:r>
            </m:den>
          </m:f>
        </m:oMath>
      </m:oMathPara>
    </w:p>
    <w:p w14:paraId="59CBC2E6" w14:textId="77777777" w:rsidR="007358E6" w:rsidRPr="008913AA" w:rsidRDefault="007358E6" w:rsidP="007358E6">
      <w:pPr>
        <w:rPr>
          <w:rFonts w:ascii="Times New Roman" w:hAnsi="Times New Roman" w:cs="Times New Roman"/>
          <w:sz w:val="24"/>
          <w:szCs w:val="24"/>
        </w:rPr>
      </w:pPr>
    </w:p>
    <w:p w14:paraId="7900CC97" w14:textId="77777777" w:rsidR="007358E6" w:rsidRPr="008913AA" w:rsidRDefault="00A12F40" w:rsidP="007358E6">
      <w:pPr>
        <w:rPr>
          <w:rFonts w:ascii="Times New Roman" w:hAnsi="Times New Roman" w:cs="Times New Roman"/>
          <w:b/>
          <w:bCs/>
          <w:color w:val="000000" w:themeColor="text1"/>
          <w:sz w:val="24"/>
          <w:szCs w:val="24"/>
        </w:rPr>
      </w:pPr>
      <m:oMathPara>
        <m:oMath>
          <m:sSub>
            <m:sSubPr>
              <m:ctrlPr>
                <w:rPr>
                  <w:rFonts w:ascii="Cambria Math" w:hAnsi="Cambria Math" w:cs="Times New Roman"/>
                  <w:b/>
                  <w:bCs/>
                  <w:i/>
                  <w:color w:val="000000" w:themeColor="text1"/>
                  <w:sz w:val="24"/>
                  <w:szCs w:val="24"/>
                </w:rPr>
              </m:ctrlPr>
            </m:sSubPr>
            <m:e>
              <m:r>
                <w:rPr>
                  <w:rFonts w:ascii="Cambria Math" w:hAnsi="Cambria Math" w:cs="Times New Roman"/>
                  <w:color w:val="000000" w:themeColor="text1"/>
                  <w:sz w:val="24"/>
                  <w:szCs w:val="24"/>
                </w:rPr>
                <m:t>mAb</m:t>
              </m:r>
            </m:e>
            <m:sub>
              <m:r>
                <w:rPr>
                  <w:rFonts w:ascii="Cambria Math" w:hAnsi="Cambria Math" w:cs="Times New Roman"/>
                  <w:color w:val="000000" w:themeColor="text1"/>
                  <w:sz w:val="24"/>
                  <w:szCs w:val="24"/>
                </w:rPr>
                <m:t>tissue</m:t>
              </m:r>
            </m:sub>
          </m:sSub>
          <m:d>
            <m:dPr>
              <m:ctrlPr>
                <w:rPr>
                  <w:rFonts w:ascii="Cambria Math" w:hAnsi="Cambria Math" w:cs="Times New Roman"/>
                  <w:b/>
                  <w:bCs/>
                  <w:i/>
                  <w:color w:val="000000" w:themeColor="text1"/>
                  <w:sz w:val="24"/>
                  <w:szCs w:val="24"/>
                </w:rPr>
              </m:ctrlPr>
            </m:dPr>
            <m:e>
              <m:r>
                <w:rPr>
                  <w:rFonts w:ascii="Cambria Math" w:hAnsi="Cambria Math" w:cs="Times New Roman"/>
                  <w:color w:val="000000" w:themeColor="text1"/>
                  <w:sz w:val="24"/>
                  <w:szCs w:val="24"/>
                </w:rPr>
                <m:t>M</m:t>
              </m:r>
            </m:e>
          </m:d>
          <m:r>
            <m:rPr>
              <m:sty m:val="p"/>
            </m:rPr>
            <w:rPr>
              <w:rFonts w:ascii="Cambria Math" w:hAnsi="Cambria Math" w:cs="Times New Roman"/>
              <w:color w:val="000000" w:themeColor="text1"/>
              <w:sz w:val="24"/>
              <w:szCs w:val="24"/>
            </w:rPr>
            <m:t>=</m:t>
          </m:r>
          <m:f>
            <m:fPr>
              <m:ctrlPr>
                <w:rPr>
                  <w:rFonts w:ascii="Cambria Math" w:hAnsi="Cambria Math" w:cs="Times New Roman"/>
                  <w:b/>
                  <w:bCs/>
                  <w:color w:val="000000" w:themeColor="text1"/>
                  <w:sz w:val="24"/>
                  <w:szCs w:val="24"/>
                </w:rPr>
              </m:ctrlPr>
            </m:fPr>
            <m:num>
              <m:sSub>
                <m:sSubPr>
                  <m:ctrlPr>
                    <w:rPr>
                      <w:rFonts w:ascii="Cambria Math" w:hAnsi="Cambria Math" w:cs="Times New Roman"/>
                      <w:b/>
                      <w:bCs/>
                      <w:i/>
                      <w:color w:val="000000" w:themeColor="text1"/>
                      <w:sz w:val="24"/>
                      <w:szCs w:val="24"/>
                    </w:rPr>
                  </m:ctrlPr>
                </m:sSubPr>
                <m:e>
                  <m:r>
                    <w:rPr>
                      <w:rFonts w:ascii="Cambria Math" w:hAnsi="Cambria Math" w:cs="Times New Roman"/>
                      <w:color w:val="000000" w:themeColor="text1"/>
                      <w:sz w:val="24"/>
                      <w:szCs w:val="24"/>
                    </w:rPr>
                    <m:t>mAb</m:t>
                  </m:r>
                </m:e>
                <m:sub>
                  <m:r>
                    <w:rPr>
                      <w:rFonts w:ascii="Cambria Math" w:hAnsi="Cambria Math" w:cs="Times New Roman"/>
                      <w:color w:val="000000" w:themeColor="text1"/>
                      <w:sz w:val="24"/>
                      <w:szCs w:val="24"/>
                    </w:rPr>
                    <m:t>tissue</m:t>
                  </m:r>
                </m:sub>
              </m:sSub>
              <m:d>
                <m:dPr>
                  <m:ctrlPr>
                    <w:rPr>
                      <w:rFonts w:ascii="Cambria Math" w:hAnsi="Cambria Math" w:cs="Times New Roman"/>
                      <w:b/>
                      <w:bCs/>
                      <w:i/>
                      <w:color w:val="000000" w:themeColor="text1"/>
                      <w:sz w:val="24"/>
                      <w:szCs w:val="24"/>
                    </w:rPr>
                  </m:ctrlPr>
                </m:dPr>
                <m:e>
                  <m:f>
                    <m:fPr>
                      <m:ctrlPr>
                        <w:rPr>
                          <w:rFonts w:ascii="Cambria Math" w:hAnsi="Cambria Math" w:cs="Times New Roman"/>
                          <w:b/>
                          <w:bCs/>
                          <w:i/>
                          <w:color w:val="000000" w:themeColor="text1"/>
                          <w:sz w:val="24"/>
                          <w:szCs w:val="24"/>
                        </w:rPr>
                      </m:ctrlPr>
                    </m:fPr>
                    <m:num>
                      <m:r>
                        <w:rPr>
                          <w:rFonts w:ascii="Cambria Math" w:hAnsi="Cambria Math" w:cs="Times New Roman"/>
                          <w:color w:val="000000" w:themeColor="text1"/>
                          <w:sz w:val="24"/>
                          <w:szCs w:val="24"/>
                        </w:rPr>
                        <m:t>Bq</m:t>
                      </m:r>
                    </m:num>
                    <m:den>
                      <m:r>
                        <w:rPr>
                          <w:rFonts w:ascii="Cambria Math" w:hAnsi="Cambria Math" w:cs="Times New Roman"/>
                          <w:color w:val="000000" w:themeColor="text1"/>
                          <w:sz w:val="24"/>
                          <w:szCs w:val="24"/>
                        </w:rPr>
                        <m:t>ml</m:t>
                      </m:r>
                    </m:den>
                  </m:f>
                </m:e>
              </m:d>
              <m:r>
                <m:rPr>
                  <m:sty m:val="p"/>
                </m:rPr>
                <w:rPr>
                  <w:rFonts w:ascii="Cambria Math" w:hAnsi="Cambria Math" w:cs="Times New Roman"/>
                  <w:color w:val="000000" w:themeColor="text1"/>
                  <w:sz w:val="24"/>
                  <w:szCs w:val="24"/>
                </w:rPr>
                <m:t>∙1000</m:t>
              </m:r>
              <m:d>
                <m:dPr>
                  <m:ctrlPr>
                    <w:rPr>
                      <w:rFonts w:ascii="Cambria Math" w:hAnsi="Cambria Math" w:cs="Times New Roman"/>
                      <w:b/>
                      <w:bCs/>
                      <w:color w:val="000000" w:themeColor="text1"/>
                      <w:sz w:val="24"/>
                      <w:szCs w:val="24"/>
                    </w:rPr>
                  </m:ctrlPr>
                </m:dPr>
                <m:e>
                  <m:f>
                    <m:fPr>
                      <m:ctrlPr>
                        <w:rPr>
                          <w:rFonts w:ascii="Cambria Math" w:hAnsi="Cambria Math" w:cs="Times New Roman"/>
                          <w:b/>
                          <w:bCs/>
                          <w:color w:val="000000" w:themeColor="text1"/>
                          <w:sz w:val="24"/>
                          <w:szCs w:val="24"/>
                        </w:rPr>
                      </m:ctrlPr>
                    </m:fPr>
                    <m:num>
                      <m:r>
                        <m:rPr>
                          <m:sty m:val="p"/>
                        </m:rPr>
                        <w:rPr>
                          <w:rFonts w:ascii="Cambria Math" w:hAnsi="Cambria Math" w:cs="Times New Roman"/>
                          <w:color w:val="000000" w:themeColor="text1"/>
                          <w:sz w:val="24"/>
                          <w:szCs w:val="24"/>
                        </w:rPr>
                        <m:t>mL</m:t>
                      </m:r>
                    </m:num>
                    <m:den>
                      <m:r>
                        <m:rPr>
                          <m:sty m:val="p"/>
                        </m:rPr>
                        <w:rPr>
                          <w:rFonts w:ascii="Cambria Math" w:hAnsi="Cambria Math" w:cs="Times New Roman"/>
                          <w:color w:val="000000" w:themeColor="text1"/>
                          <w:sz w:val="24"/>
                          <w:szCs w:val="24"/>
                        </w:rPr>
                        <m:t>L</m:t>
                      </m:r>
                    </m:den>
                  </m:f>
                </m:e>
              </m:d>
            </m:num>
            <m:den>
              <m:r>
                <w:rPr>
                  <w:rFonts w:ascii="Cambria Math" w:hAnsi="Cambria Math" w:cs="Times New Roman"/>
                  <w:color w:val="000000" w:themeColor="text1"/>
                  <w:sz w:val="24"/>
                  <w:szCs w:val="24"/>
                </w:rPr>
                <m:t>a</m:t>
              </m:r>
              <m:d>
                <m:dPr>
                  <m:ctrlPr>
                    <w:rPr>
                      <w:rFonts w:ascii="Cambria Math" w:hAnsi="Cambria Math" w:cs="Times New Roman"/>
                      <w:b/>
                      <w:bCs/>
                      <w:i/>
                      <w:color w:val="000000" w:themeColor="text1"/>
                      <w:sz w:val="24"/>
                      <w:szCs w:val="24"/>
                    </w:rPr>
                  </m:ctrlPr>
                </m:dPr>
                <m:e>
                  <m:f>
                    <m:fPr>
                      <m:ctrlPr>
                        <w:rPr>
                          <w:rFonts w:ascii="Cambria Math" w:hAnsi="Cambria Math" w:cs="Times New Roman"/>
                          <w:b/>
                          <w:bCs/>
                          <w:i/>
                          <w:color w:val="000000" w:themeColor="text1"/>
                          <w:sz w:val="24"/>
                          <w:szCs w:val="24"/>
                        </w:rPr>
                      </m:ctrlPr>
                    </m:fPr>
                    <m:num>
                      <m:r>
                        <w:rPr>
                          <w:rFonts w:ascii="Cambria Math" w:hAnsi="Cambria Math" w:cs="Times New Roman"/>
                          <w:color w:val="000000" w:themeColor="text1"/>
                          <w:sz w:val="24"/>
                          <w:szCs w:val="24"/>
                        </w:rPr>
                        <m:t>Bq</m:t>
                      </m:r>
                    </m:num>
                    <m:den>
                      <m:r>
                        <w:rPr>
                          <w:rFonts w:ascii="Cambria Math" w:hAnsi="Cambria Math" w:cs="Times New Roman"/>
                          <w:color w:val="000000" w:themeColor="text1"/>
                          <w:sz w:val="24"/>
                          <w:szCs w:val="24"/>
                        </w:rPr>
                        <m:t>mole</m:t>
                      </m:r>
                    </m:den>
                  </m:f>
                </m:e>
              </m:d>
            </m:den>
          </m:f>
        </m:oMath>
      </m:oMathPara>
    </w:p>
    <w:p w14:paraId="2EB5B14C" w14:textId="77777777" w:rsidR="007358E6" w:rsidRPr="008913AA" w:rsidRDefault="007358E6" w:rsidP="007358E6">
      <w:pPr>
        <w:rPr>
          <w:rFonts w:ascii="Times New Roman" w:hAnsi="Times New Roman" w:cs="Times New Roman"/>
          <w:sz w:val="24"/>
          <w:szCs w:val="24"/>
        </w:rPr>
      </w:pPr>
    </w:p>
    <w:p w14:paraId="0B5F6E94" w14:textId="203E1240" w:rsidR="007358E6" w:rsidRPr="008913AA" w:rsidRDefault="00A12F40" w:rsidP="007358E6">
      <w:pPr>
        <w:rPr>
          <w:rFonts w:ascii="Times New Roman" w:eastAsiaTheme="minorEastAsia" w:hAnsi="Times New Roman"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mAb</m:t>
              </m:r>
            </m:e>
            <m:sub>
              <m:r>
                <w:rPr>
                  <w:rFonts w:ascii="Cambria Math" w:hAnsi="Cambria Math" w:cs="Times New Roman"/>
                  <w:color w:val="000000" w:themeColor="text1"/>
                  <w:sz w:val="24"/>
                  <w:szCs w:val="24"/>
                </w:rPr>
                <m:t>serum</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m:t>
              </m:r>
            </m:e>
          </m:d>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mAb</m:t>
                  </m:r>
                </m:e>
                <m:sub>
                  <m:r>
                    <w:rPr>
                      <w:rFonts w:ascii="Cambria Math" w:hAnsi="Cambria Math" w:cs="Times New Roman"/>
                      <w:color w:val="000000" w:themeColor="text1"/>
                      <w:sz w:val="24"/>
                      <w:szCs w:val="24"/>
                    </w:rPr>
                    <m:t>blood</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M</m:t>
                  </m:r>
                </m:e>
              </m:d>
            </m:num>
            <m:den>
              <m:r>
                <w:rPr>
                  <w:rFonts w:ascii="Cambria Math" w:hAnsi="Cambria Math" w:cs="Times New Roman"/>
                  <w:color w:val="000000" w:themeColor="text1"/>
                  <w:sz w:val="24"/>
                  <w:szCs w:val="24"/>
                </w:rPr>
                <m:t>(1-Hc)</m:t>
              </m:r>
            </m:den>
          </m:f>
        </m:oMath>
      </m:oMathPara>
    </w:p>
    <w:p w14:paraId="6721DF8E" w14:textId="4A505874" w:rsidR="007358E6" w:rsidRPr="008913AA" w:rsidRDefault="007358E6" w:rsidP="007358E6">
      <w:pPr>
        <w:pStyle w:val="NoSpacing"/>
        <w:spacing w:after="160" w:line="360" w:lineRule="auto"/>
        <w:jc w:val="both"/>
        <w:rPr>
          <w:rFonts w:ascii="Times New Roman" w:hAnsi="Times New Roman"/>
          <w:sz w:val="24"/>
          <w:szCs w:val="24"/>
        </w:rPr>
      </w:pPr>
      <w:r w:rsidRPr="0DE56716">
        <w:rPr>
          <w:rFonts w:ascii="Times New Roman" w:hAnsi="Times New Roman"/>
          <w:sz w:val="24"/>
          <w:szCs w:val="24"/>
        </w:rPr>
        <w:t>Where</w:t>
      </w:r>
      <w:r w:rsidRPr="008913AA">
        <w:rPr>
          <w:rFonts w:ascii="Times New Roman" w:hAnsi="Times New Roman"/>
          <w:sz w:val="24"/>
          <w:szCs w:val="24"/>
        </w:rPr>
        <w:t xml:space="preserve"> </w:t>
      </w:r>
      <w:r w:rsidRPr="0DE56716">
        <w:rPr>
          <w:rFonts w:ascii="Times New Roman" w:hAnsi="Times New Roman"/>
          <w:i/>
          <w:iCs/>
          <w:sz w:val="24"/>
          <w:szCs w:val="24"/>
        </w:rPr>
        <w:t>a</w:t>
      </w:r>
      <w:r w:rsidRPr="008913AA">
        <w:rPr>
          <w:rFonts w:ascii="Times New Roman" w:hAnsi="Times New Roman"/>
          <w:sz w:val="24"/>
          <w:szCs w:val="24"/>
        </w:rPr>
        <w:t xml:space="preserve"> is the </w:t>
      </w:r>
      <w:r w:rsidR="007108F3" w:rsidRPr="008913AA">
        <w:rPr>
          <w:rFonts w:ascii="Times New Roman" w:hAnsi="Times New Roman"/>
          <w:sz w:val="24"/>
          <w:szCs w:val="24"/>
        </w:rPr>
        <w:t xml:space="preserve">molar </w:t>
      </w:r>
      <w:r w:rsidRPr="008913AA">
        <w:rPr>
          <w:rFonts w:ascii="Times New Roman" w:hAnsi="Times New Roman"/>
          <w:sz w:val="24"/>
          <w:szCs w:val="24"/>
        </w:rPr>
        <w:t xml:space="preserve">activity (Bq/mole) of the mAb dose as administered to each animal, MWmAb=150000 g/mol is molecular weight of a typical mAb, DoseHot is the </w:t>
      </w:r>
      <w:r w:rsidRPr="008913AA">
        <w:rPr>
          <w:rFonts w:ascii="Times New Roman" w:hAnsi="Times New Roman"/>
          <w:sz w:val="24"/>
          <w:szCs w:val="24"/>
          <w:vertAlign w:val="superscript"/>
        </w:rPr>
        <w:t>89</w:t>
      </w:r>
      <w:r w:rsidRPr="008913AA">
        <w:rPr>
          <w:rFonts w:ascii="Times New Roman" w:hAnsi="Times New Roman"/>
          <w:sz w:val="24"/>
          <w:szCs w:val="24"/>
        </w:rPr>
        <w:t>Zr dose (Ci) and DoseCold is the mAb dose (mg/kg). mAb</w:t>
      </w:r>
      <w:r w:rsidRPr="008913AA">
        <w:rPr>
          <w:rFonts w:ascii="Times New Roman" w:hAnsi="Times New Roman"/>
          <w:sz w:val="24"/>
          <w:szCs w:val="24"/>
          <w:vertAlign w:val="subscript"/>
        </w:rPr>
        <w:t>tissue</w:t>
      </w:r>
      <m:oMath>
        <m:d>
          <m:dPr>
            <m:ctrlPr>
              <w:rPr>
                <w:rFonts w:ascii="Cambria Math" w:hAnsi="Cambria Math"/>
                <w:i/>
                <w:color w:val="000000" w:themeColor="text1"/>
                <w:sz w:val="24"/>
                <w:szCs w:val="24"/>
              </w:rPr>
            </m:ctrlPr>
          </m:dPr>
          <m:e>
            <m:f>
              <m:fPr>
                <m:ctrlPr>
                  <w:rPr>
                    <w:rFonts w:ascii="Cambria Math" w:hAnsi="Cambria Math"/>
                    <w:i/>
                    <w:color w:val="000000" w:themeColor="text1"/>
                    <w:sz w:val="24"/>
                    <w:szCs w:val="24"/>
                  </w:rPr>
                </m:ctrlPr>
              </m:fPr>
              <m:num>
                <m:r>
                  <w:rPr>
                    <w:rFonts w:ascii="Cambria Math" w:hAnsi="Cambria Math"/>
                    <w:color w:val="000000" w:themeColor="text1"/>
                    <w:sz w:val="24"/>
                    <w:szCs w:val="24"/>
                  </w:rPr>
                  <m:t>Bq</m:t>
                </m:r>
              </m:num>
              <m:den>
                <m:r>
                  <w:rPr>
                    <w:rFonts w:ascii="Cambria Math" w:hAnsi="Cambria Math"/>
                    <w:color w:val="000000" w:themeColor="text1"/>
                    <w:sz w:val="24"/>
                    <w:szCs w:val="24"/>
                  </w:rPr>
                  <m:t>ml</m:t>
                </m:r>
              </m:den>
            </m:f>
          </m:e>
        </m:d>
      </m:oMath>
      <w:r w:rsidRPr="008913AA">
        <w:rPr>
          <w:rFonts w:ascii="Times New Roman" w:hAnsi="Times New Roman"/>
          <w:sz w:val="24"/>
          <w:szCs w:val="24"/>
        </w:rPr>
        <w:t xml:space="preserve"> is the mAb concentration in the region of interest and </w:t>
      </w:r>
      <w:r w:rsidRPr="0DE56716">
        <w:rPr>
          <w:rFonts w:ascii="Times New Roman" w:hAnsi="Times New Roman"/>
          <w:sz w:val="24"/>
          <w:szCs w:val="24"/>
        </w:rPr>
        <w:t xml:space="preserve">Hc is the monkey hematocrit value, set at 0.38 </w:t>
      </w:r>
      <w:r w:rsidR="00883AC2" w:rsidRPr="0DE56716">
        <w:rPr>
          <w:rFonts w:ascii="Times New Roman" w:hAnsi="Times New Roman"/>
          <w:sz w:val="24"/>
          <w:szCs w:val="24"/>
        </w:rPr>
        <w:t>[</w:t>
      </w:r>
      <w:r w:rsidRPr="0DE56716">
        <w:rPr>
          <w:rFonts w:ascii="Times New Roman" w:hAnsi="Times New Roman"/>
          <w:sz w:val="24"/>
          <w:szCs w:val="24"/>
        </w:rPr>
        <w:fldChar w:fldCharType="begin">
          <w:fldData xml:space="preserve">PEVuZE5vdGU+PENpdGU+PEF1dGhvcj5Ib2JiczwvQXV0aG9yPjxZZWFyPjIwMTU8L1llYXI+PFJl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=
</w:fldData>
        </w:fldChar>
      </w:r>
      <w:r w:rsidRPr="0DE56716">
        <w:rPr>
          <w:rFonts w:ascii="Times New Roman" w:hAnsi="Times New Roman"/>
          <w:sz w:val="24"/>
          <w:szCs w:val="24"/>
        </w:rPr>
        <w:instrText xml:space="preserve"> ADDIN EN.CITE </w:instrText>
      </w:r>
      <w:r w:rsidRPr="0DE56716">
        <w:rPr>
          <w:rFonts w:ascii="Times New Roman" w:hAnsi="Times New Roman"/>
          <w:sz w:val="24"/>
          <w:szCs w:val="24"/>
        </w:rPr>
        <w:fldChar w:fldCharType="begin">
          <w:fldData xml:space="preserve">PEVuZE5vdGU+PENpdGU+PEF1dGhvcj5Ib2JiczwvQXV0aG9yPjxZZWFyPjIwMTU8L1llYXI+PFJl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=
</w:fldData>
        </w:fldChar>
      </w:r>
      <w:r w:rsidRPr="0DE56716">
        <w:rPr>
          <w:rFonts w:ascii="Times New Roman" w:hAnsi="Times New Roman"/>
          <w:sz w:val="24"/>
          <w:szCs w:val="24"/>
        </w:rPr>
        <w:instrText xml:space="preserve"> ADDIN EN.CITE.DATA </w:instrText>
      </w:r>
      <w:r w:rsidRPr="0DE56716">
        <w:rPr>
          <w:rFonts w:ascii="Times New Roman" w:hAnsi="Times New Roman"/>
          <w:sz w:val="24"/>
          <w:szCs w:val="24"/>
        </w:rPr>
      </w:r>
      <w:r w:rsidRPr="0DE56716">
        <w:rPr>
          <w:rFonts w:ascii="Times New Roman" w:hAnsi="Times New Roman"/>
          <w:sz w:val="24"/>
          <w:szCs w:val="24"/>
        </w:rPr>
        <w:fldChar w:fldCharType="end"/>
      </w:r>
      <w:r w:rsidRPr="0DE56716">
        <w:rPr>
          <w:rFonts w:ascii="Times New Roman" w:hAnsi="Times New Roman"/>
          <w:sz w:val="24"/>
          <w:szCs w:val="24"/>
        </w:rPr>
      </w:r>
      <w:r w:rsidRPr="0DE56716">
        <w:rPr>
          <w:rFonts w:ascii="Times New Roman" w:hAnsi="Times New Roman"/>
          <w:sz w:val="24"/>
          <w:szCs w:val="24"/>
        </w:rPr>
        <w:fldChar w:fldCharType="separate"/>
      </w:r>
      <w:r w:rsidR="007E0074" w:rsidRPr="0DE56716">
        <w:rPr>
          <w:rFonts w:ascii="Times New Roman" w:hAnsi="Times New Roman"/>
          <w:noProof/>
          <w:sz w:val="24"/>
          <w:szCs w:val="24"/>
        </w:rPr>
        <w:t>15</w:t>
      </w:r>
      <w:r w:rsidRPr="0DE56716">
        <w:rPr>
          <w:rFonts w:ascii="Times New Roman" w:hAnsi="Times New Roman"/>
          <w:sz w:val="24"/>
          <w:szCs w:val="24"/>
        </w:rPr>
        <w:fldChar w:fldCharType="end"/>
      </w:r>
      <w:r w:rsidR="00883AC2" w:rsidRPr="0DE56716">
        <w:rPr>
          <w:rFonts w:ascii="Times New Roman" w:hAnsi="Times New Roman"/>
          <w:sz w:val="24"/>
          <w:szCs w:val="24"/>
        </w:rPr>
        <w:t>]</w:t>
      </w:r>
      <w:r w:rsidRPr="008913AA">
        <w:rPr>
          <w:rFonts w:ascii="Times New Roman" w:hAnsi="Times New Roman"/>
          <w:sz w:val="24"/>
          <w:szCs w:val="24"/>
        </w:rPr>
        <w:t xml:space="preserve"> to calculate mAb molar concentration in </w:t>
      </w:r>
      <w:r w:rsidR="00DA636B" w:rsidRPr="008913AA">
        <w:rPr>
          <w:rFonts w:ascii="Times New Roman" w:hAnsi="Times New Roman"/>
          <w:sz w:val="24"/>
          <w:szCs w:val="24"/>
        </w:rPr>
        <w:t>serum</w:t>
      </w:r>
      <w:r w:rsidRPr="008913AA">
        <w:rPr>
          <w:rFonts w:ascii="Times New Roman" w:hAnsi="Times New Roman"/>
          <w:sz w:val="24"/>
          <w:szCs w:val="24"/>
        </w:rPr>
        <w:t xml:space="preserve"> mAb</w:t>
      </w:r>
      <w:r w:rsidR="00DA636B" w:rsidRPr="008913AA">
        <w:rPr>
          <w:rFonts w:ascii="Times New Roman" w:hAnsi="Times New Roman"/>
          <w:sz w:val="24"/>
          <w:szCs w:val="24"/>
          <w:vertAlign w:val="subscript"/>
        </w:rPr>
        <w:t>serum</w:t>
      </w:r>
      <w:r w:rsidRPr="008913AA">
        <w:rPr>
          <w:rFonts w:ascii="Times New Roman" w:hAnsi="Times New Roman"/>
          <w:sz w:val="24"/>
          <w:szCs w:val="24"/>
        </w:rPr>
        <w:t>(M) from the blood concentration value mAb</w:t>
      </w:r>
      <w:r w:rsidRPr="008913AA">
        <w:rPr>
          <w:rFonts w:ascii="Times New Roman" w:hAnsi="Times New Roman"/>
          <w:sz w:val="24"/>
          <w:szCs w:val="24"/>
          <w:vertAlign w:val="subscript"/>
        </w:rPr>
        <w:t>blood</w:t>
      </w:r>
      <w:r w:rsidRPr="008913AA">
        <w:rPr>
          <w:rFonts w:ascii="Times New Roman" w:hAnsi="Times New Roman"/>
          <w:sz w:val="24"/>
          <w:szCs w:val="24"/>
        </w:rPr>
        <w:t>(M).</w:t>
      </w:r>
    </w:p>
    <w:p w14:paraId="05FAEDA8" w14:textId="39CF58EC" w:rsidR="004E0DF4" w:rsidRPr="008913AA" w:rsidRDefault="00445D91" w:rsidP="004E0DF4">
      <w:pPr>
        <w:spacing w:line="360" w:lineRule="auto"/>
        <w:jc w:val="both"/>
        <w:rPr>
          <w:rFonts w:ascii="Times New Roman" w:hAnsi="Times New Roman" w:cs="Times New Roman"/>
          <w:bCs/>
          <w:snapToGrid w:val="0"/>
          <w:color w:val="0000CC"/>
          <w:sz w:val="24"/>
          <w:szCs w:val="24"/>
        </w:rPr>
      </w:pPr>
      <w:r w:rsidRPr="008913AA">
        <w:rPr>
          <w:rFonts w:ascii="Times New Roman" w:hAnsi="Times New Roman" w:cs="Times New Roman"/>
          <w:sz w:val="24"/>
          <w:szCs w:val="24"/>
        </w:rPr>
        <w:t xml:space="preserve">Total </w:t>
      </w:r>
      <w:r w:rsidR="00DA636B" w:rsidRPr="008913AA">
        <w:rPr>
          <w:rFonts w:ascii="Times New Roman" w:hAnsi="Times New Roman" w:cs="Times New Roman"/>
          <w:sz w:val="24"/>
          <w:szCs w:val="24"/>
        </w:rPr>
        <w:t>serum</w:t>
      </w:r>
      <w:r w:rsidRPr="008913AA">
        <w:rPr>
          <w:rFonts w:ascii="Times New Roman" w:hAnsi="Times New Roman" w:cs="Times New Roman"/>
          <w:sz w:val="24"/>
          <w:szCs w:val="24"/>
        </w:rPr>
        <w:t xml:space="preserve"> concentrations (both </w:t>
      </w:r>
      <w:r w:rsidRPr="008913AA">
        <w:rPr>
          <w:rFonts w:ascii="Times New Roman" w:eastAsia="Calibri" w:hAnsi="Times New Roman" w:cs="Times New Roman"/>
          <w:sz w:val="24"/>
          <w:szCs w:val="24"/>
        </w:rPr>
        <w:t>labeled and unlabeled antibody)</w:t>
      </w:r>
      <w:r w:rsidRPr="008913AA">
        <w:rPr>
          <w:rFonts w:ascii="Times New Roman" w:hAnsi="Times New Roman" w:cs="Times New Roman"/>
          <w:sz w:val="24"/>
          <w:szCs w:val="24"/>
        </w:rPr>
        <w:t xml:space="preserve"> were measured by Gyrolab immunoassay</w:t>
      </w:r>
      <w:r w:rsidR="00153B75" w:rsidRPr="008913AA">
        <w:rPr>
          <w:rFonts w:ascii="Times New Roman" w:hAnsi="Times New Roman" w:cs="Times New Roman"/>
          <w:sz w:val="24"/>
          <w:szCs w:val="24"/>
        </w:rPr>
        <w:t xml:space="preserve"> using capture agents</w:t>
      </w:r>
      <w:r w:rsidR="00396CDB" w:rsidRPr="008913AA">
        <w:rPr>
          <w:rFonts w:ascii="Times New Roman" w:hAnsi="Times New Roman" w:cs="Times New Roman"/>
          <w:sz w:val="24"/>
          <w:szCs w:val="24"/>
        </w:rPr>
        <w:t>:</w:t>
      </w:r>
      <w:r w:rsidR="00EF2F80" w:rsidRPr="008913AA">
        <w:rPr>
          <w:rFonts w:ascii="Times New Roman" w:hAnsi="Times New Roman" w:cs="Times New Roman"/>
          <w:sz w:val="24"/>
          <w:szCs w:val="24"/>
        </w:rPr>
        <w:t xml:space="preserve"> </w:t>
      </w:r>
      <w:r w:rsidR="00B15752" w:rsidRPr="008913AA">
        <w:rPr>
          <w:rFonts w:ascii="Times New Roman" w:hAnsi="Times New Roman" w:cs="Times New Roman"/>
          <w:sz w:val="24"/>
          <w:szCs w:val="24"/>
        </w:rPr>
        <w:t>B</w:t>
      </w:r>
      <w:r w:rsidR="00EF2F80" w:rsidRPr="008913AA">
        <w:rPr>
          <w:rFonts w:ascii="Times New Roman" w:hAnsi="Times New Roman" w:cs="Times New Roman"/>
          <w:sz w:val="24"/>
          <w:szCs w:val="24"/>
        </w:rPr>
        <w:t>iotinylated Goat Anti-Human IgG Monkey Ads</w:t>
      </w:r>
      <w:r w:rsidR="00B15752" w:rsidRPr="008913AA">
        <w:rPr>
          <w:rFonts w:ascii="Times New Roman" w:hAnsi="Times New Roman" w:cs="Times New Roman"/>
          <w:sz w:val="24"/>
          <w:szCs w:val="24"/>
        </w:rPr>
        <w:t xml:space="preserve">orbed (Southern Biotech) </w:t>
      </w:r>
      <w:r w:rsidR="00396CDB" w:rsidRPr="008913AA">
        <w:rPr>
          <w:rFonts w:ascii="Times New Roman" w:hAnsi="Times New Roman" w:cs="Times New Roman"/>
          <w:sz w:val="24"/>
          <w:szCs w:val="24"/>
        </w:rPr>
        <w:t xml:space="preserve">and </w:t>
      </w:r>
      <w:r w:rsidR="004848FE" w:rsidRPr="008913AA">
        <w:rPr>
          <w:rFonts w:ascii="Times New Roman" w:hAnsi="Times New Roman" w:cs="Times New Roman"/>
          <w:sz w:val="24"/>
          <w:szCs w:val="24"/>
        </w:rPr>
        <w:t>d</w:t>
      </w:r>
      <w:r w:rsidR="00EF2F80" w:rsidRPr="008913AA">
        <w:rPr>
          <w:rFonts w:ascii="Times New Roman" w:hAnsi="Times New Roman" w:cs="Times New Roman"/>
          <w:sz w:val="24"/>
          <w:szCs w:val="24"/>
        </w:rPr>
        <w:t>etection reagent: Alexa Fluor 647 Labeled Goat Anti-Human IgG</w:t>
      </w:r>
      <w:r w:rsidR="00A166C6" w:rsidRPr="008913AA">
        <w:rPr>
          <w:rFonts w:ascii="Times New Roman" w:hAnsi="Times New Roman" w:cs="Times New Roman"/>
          <w:sz w:val="24"/>
          <w:szCs w:val="24"/>
        </w:rPr>
        <w:t xml:space="preserve"> (Southern Biotech).</w:t>
      </w:r>
      <w:r w:rsidR="0079574D" w:rsidRPr="008913AA">
        <w:rPr>
          <w:rFonts w:ascii="Times New Roman" w:hAnsi="Times New Roman" w:cs="Times New Roman"/>
          <w:sz w:val="24"/>
          <w:szCs w:val="24"/>
        </w:rPr>
        <w:t xml:space="preserve"> The Gyrolab immunoassay had a highest limit of quantification (HLQ) at 250 µg/mL and the lower limit of quantification (LLQ) at 1 µg/mL. </w:t>
      </w:r>
      <w:r w:rsidR="004E0DF4" w:rsidRPr="008913AA">
        <w:rPr>
          <w:rFonts w:ascii="Times New Roman" w:hAnsi="Times New Roman" w:cs="Times New Roman"/>
          <w:bCs/>
          <w:snapToGrid w:val="0"/>
          <w:sz w:val="24"/>
          <w:szCs w:val="24"/>
        </w:rPr>
        <w:t>Data was acquired</w:t>
      </w:r>
      <w:r w:rsidR="004E0DF4" w:rsidRPr="008913AA">
        <w:rPr>
          <w:rFonts w:ascii="Times New Roman" w:hAnsi="Times New Roman" w:cs="Times New Roman"/>
          <w:bCs/>
          <w:snapToGrid w:val="0"/>
          <w:color w:val="0000CC"/>
          <w:sz w:val="24"/>
          <w:szCs w:val="24"/>
        </w:rPr>
        <w:t xml:space="preserve"> </w:t>
      </w:r>
      <w:r w:rsidR="004E0DF4" w:rsidRPr="008913AA">
        <w:rPr>
          <w:rFonts w:ascii="Times New Roman" w:hAnsi="Times New Roman" w:cs="Times New Roman"/>
          <w:bCs/>
          <w:snapToGrid w:val="0"/>
          <w:sz w:val="24"/>
          <w:szCs w:val="24"/>
        </w:rPr>
        <w:t xml:space="preserve">using </w:t>
      </w:r>
      <w:r w:rsidR="004E0DF4" w:rsidRPr="008913AA">
        <w:rPr>
          <w:rFonts w:ascii="Times New Roman" w:hAnsi="Times New Roman" w:cs="Times New Roman"/>
          <w:bCs/>
          <w:sz w:val="24"/>
          <w:szCs w:val="24"/>
        </w:rPr>
        <w:t>Gyrolab Control Version 8.1.5.2015, Watson Version 7.6.1</w:t>
      </w:r>
      <w:r w:rsidR="004E0DF4" w:rsidRPr="008913AA">
        <w:rPr>
          <w:rFonts w:ascii="Times New Roman" w:hAnsi="Times New Roman" w:cs="Times New Roman"/>
          <w:bCs/>
          <w:snapToGrid w:val="0"/>
          <w:color w:val="0000CC"/>
          <w:sz w:val="24"/>
          <w:szCs w:val="24"/>
        </w:rPr>
        <w:t>.</w:t>
      </w:r>
    </w:p>
    <w:p w14:paraId="37004273" w14:textId="77777777" w:rsidR="005842C7" w:rsidRPr="008913AA" w:rsidRDefault="005842C7" w:rsidP="006F589A">
      <w:pPr>
        <w:spacing w:line="360" w:lineRule="auto"/>
        <w:rPr>
          <w:rFonts w:ascii="Times New Roman" w:hAnsi="Times New Roman" w:cs="Times New Roman"/>
          <w:b/>
          <w:bCs/>
          <w:sz w:val="24"/>
          <w:szCs w:val="24"/>
        </w:rPr>
      </w:pPr>
    </w:p>
    <w:p w14:paraId="36463CAA" w14:textId="0044E9BA" w:rsidR="006F589A" w:rsidRPr="008913AA" w:rsidRDefault="006F589A" w:rsidP="006F589A">
      <w:pPr>
        <w:spacing w:line="360" w:lineRule="auto"/>
        <w:rPr>
          <w:rFonts w:ascii="Times New Roman" w:hAnsi="Times New Roman" w:cs="Times New Roman"/>
          <w:bCs/>
          <w:sz w:val="24"/>
          <w:szCs w:val="24"/>
        </w:rPr>
      </w:pPr>
      <w:r w:rsidRPr="008913AA">
        <w:rPr>
          <w:rFonts w:ascii="Times New Roman" w:hAnsi="Times New Roman" w:cs="Times New Roman"/>
          <w:b/>
          <w:bCs/>
          <w:sz w:val="24"/>
          <w:szCs w:val="24"/>
        </w:rPr>
        <w:t xml:space="preserve">Statistical Analysis </w:t>
      </w:r>
    </w:p>
    <w:p w14:paraId="3F920632" w14:textId="004F5E20" w:rsidR="006F589A" w:rsidRPr="008913AA" w:rsidRDefault="006F589A" w:rsidP="006F589A">
      <w:pPr>
        <w:pStyle w:val="ListParagraph"/>
        <w:spacing w:after="240" w:line="360" w:lineRule="auto"/>
        <w:ind w:left="0"/>
        <w:jc w:val="both"/>
        <w:rPr>
          <w:rFonts w:ascii="Times New Roman" w:hAnsi="Times New Roman"/>
          <w:sz w:val="24"/>
          <w:szCs w:val="24"/>
        </w:rPr>
      </w:pPr>
      <w:r w:rsidRPr="008913AA">
        <w:rPr>
          <w:rFonts w:ascii="Times New Roman" w:eastAsia="Times New Roman" w:hAnsi="Times New Roman"/>
          <w:sz w:val="24"/>
          <w:szCs w:val="24"/>
        </w:rPr>
        <w:t>SAS 9.4 TS Level 1M5 was used to model the PET SUV</w:t>
      </w:r>
      <w:r w:rsidRPr="008913AA">
        <w:rPr>
          <w:rFonts w:ascii="Times New Roman" w:eastAsia="Times New Roman" w:hAnsi="Times New Roman"/>
          <w:sz w:val="24"/>
          <w:szCs w:val="24"/>
          <w:vertAlign w:val="subscript"/>
        </w:rPr>
        <w:t>mean</w:t>
      </w:r>
      <w:r w:rsidRPr="008913AA">
        <w:rPr>
          <w:rFonts w:ascii="Times New Roman" w:eastAsia="Times New Roman" w:hAnsi="Times New Roman"/>
          <w:sz w:val="24"/>
          <w:szCs w:val="24"/>
        </w:rPr>
        <w:t xml:space="preserve"> and Tissue:Blood ratio data values and to perform statistical tests of mAb group differences at a 0.05 level of significance. Per each of 37 endpoints, a linear mixed-effect model was fit to log-transformed response values, with baseline body weight, day, group, and the day*group interaction as fixed effects; animal pair as a random effect; and an AR(1) error correlation structure per animal with Kenward-Roger denominator degrees of freedom. GraphPad Prism 8.3.0 (GraphPad) was used to generate the graphs.</w:t>
      </w:r>
      <w:r w:rsidRPr="008913AA">
        <w:rPr>
          <w:rFonts w:ascii="Times New Roman" w:hAnsi="Times New Roman"/>
          <w:sz w:val="24"/>
          <w:szCs w:val="24"/>
        </w:rPr>
        <w:t xml:space="preserve"> Terminal half-lives for VIR-7831-WT and VIR-7831 were calculated from Day 6 to week 8 </w:t>
      </w:r>
      <w:r w:rsidR="00DA636B" w:rsidRPr="008913AA">
        <w:rPr>
          <w:rFonts w:ascii="Times New Roman" w:hAnsi="Times New Roman"/>
          <w:sz w:val="24"/>
          <w:szCs w:val="24"/>
        </w:rPr>
        <w:t>serum</w:t>
      </w:r>
      <w:r w:rsidRPr="008913AA">
        <w:rPr>
          <w:rFonts w:ascii="Times New Roman" w:hAnsi="Times New Roman"/>
          <w:sz w:val="24"/>
          <w:szCs w:val="24"/>
        </w:rPr>
        <w:t xml:space="preserve"> immunoassay data from a single-exponential decay model by non-linear regression in Matlab 2019a/SimBiology v5.8.4 (Mathworks).</w:t>
      </w:r>
    </w:p>
    <w:p w14:paraId="60048E18" w14:textId="6792153E" w:rsidR="006F589A" w:rsidRPr="008913AA" w:rsidRDefault="006F589A" w:rsidP="006F589A">
      <w:pPr>
        <w:pStyle w:val="ListParagraph"/>
        <w:spacing w:after="240" w:line="360" w:lineRule="auto"/>
        <w:ind w:left="0"/>
        <w:jc w:val="both"/>
        <w:rPr>
          <w:rFonts w:ascii="Times New Roman" w:hAnsi="Times New Roman"/>
          <w:sz w:val="24"/>
          <w:szCs w:val="24"/>
        </w:rPr>
      </w:pPr>
      <w:r w:rsidRPr="008913AA">
        <w:rPr>
          <w:rFonts w:ascii="Times New Roman" w:hAnsi="Times New Roman"/>
          <w:sz w:val="24"/>
          <w:szCs w:val="24"/>
        </w:rPr>
        <w:lastRenderedPageBreak/>
        <w:t xml:space="preserve">Quantitative tissue distribution analysis of VIR-7831 and VIR-7831-WT was analyzed in terms of absolute concentrations within the framework of cross-species/cross-modality PBPK as described previously </w:t>
      </w:r>
      <w:r w:rsidRPr="00883AC2">
        <w:rPr>
          <w:rFonts w:ascii="Times New Roman" w:hAnsi="Times New Roman"/>
          <w:sz w:val="24"/>
          <w:szCs w:val="24"/>
        </w:rPr>
        <w:fldChar w:fldCharType="begin">
          <w:fldData xml:space="preserve">PEVuZE5vdGU+PENpdGU+PEF1dGhvcj5TZXBwPC9BdXRob3I+PFllYXI+MjAxOTwvWWVhcj48UmVj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</w:fldData>
        </w:fldChar>
      </w:r>
      <w:r w:rsidRPr="00883AC2">
        <w:rPr>
          <w:rFonts w:ascii="Times New Roman" w:hAnsi="Times New Roman"/>
          <w:sz w:val="24"/>
          <w:szCs w:val="24"/>
        </w:rPr>
        <w:instrText xml:space="preserve"> ADDIN EN.CITE </w:instrText>
      </w:r>
      <w:r w:rsidRPr="00883AC2">
        <w:rPr>
          <w:rFonts w:ascii="Times New Roman" w:hAnsi="Times New Roman"/>
          <w:sz w:val="24"/>
          <w:szCs w:val="24"/>
        </w:rPr>
        <w:fldChar w:fldCharType="begin">
          <w:fldData xml:space="preserve">PEVuZE5vdGU+PENpdGU+PEF1dGhvcj5TZXBwPC9BdXRob3I+PFllYXI+MjAxOTwvWWVhcj48UmVj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</w:fldData>
        </w:fldChar>
      </w:r>
      <w:r w:rsidRPr="00883AC2">
        <w:rPr>
          <w:rFonts w:ascii="Times New Roman" w:hAnsi="Times New Roman"/>
          <w:sz w:val="24"/>
          <w:szCs w:val="24"/>
        </w:rPr>
        <w:instrText xml:space="preserve"> ADDIN EN.CITE.DATA </w:instrText>
      </w:r>
      <w:r w:rsidRPr="00883AC2">
        <w:rPr>
          <w:rFonts w:ascii="Times New Roman" w:hAnsi="Times New Roman"/>
          <w:sz w:val="24"/>
          <w:szCs w:val="24"/>
        </w:rPr>
      </w:r>
      <w:r w:rsidRPr="00883AC2">
        <w:rPr>
          <w:rFonts w:ascii="Times New Roman" w:hAnsi="Times New Roman"/>
          <w:sz w:val="24"/>
          <w:szCs w:val="24"/>
        </w:rPr>
        <w:fldChar w:fldCharType="end"/>
      </w:r>
      <w:r w:rsidRPr="00883AC2">
        <w:rPr>
          <w:rFonts w:ascii="Times New Roman" w:hAnsi="Times New Roman"/>
          <w:sz w:val="24"/>
          <w:szCs w:val="24"/>
        </w:rPr>
      </w:r>
      <w:r w:rsidRPr="00883AC2">
        <w:rPr>
          <w:rFonts w:ascii="Times New Roman" w:hAnsi="Times New Roman"/>
          <w:sz w:val="24"/>
          <w:szCs w:val="24"/>
        </w:rPr>
        <w:fldChar w:fldCharType="separate"/>
      </w:r>
      <w:r w:rsidR="00556A4E" w:rsidRPr="00883AC2">
        <w:rPr>
          <w:rFonts w:ascii="Times New Roman" w:hAnsi="Times New Roman"/>
          <w:noProof/>
          <w:sz w:val="24"/>
          <w:szCs w:val="24"/>
        </w:rPr>
        <w:t>[</w:t>
      </w:r>
      <w:r w:rsidRPr="00883AC2">
        <w:rPr>
          <w:rFonts w:ascii="Times New Roman" w:hAnsi="Times New Roman"/>
          <w:noProof/>
          <w:sz w:val="24"/>
          <w:szCs w:val="24"/>
        </w:rPr>
        <w:t>1</w:t>
      </w:r>
      <w:r w:rsidR="0040475A" w:rsidRPr="00883AC2">
        <w:rPr>
          <w:rFonts w:ascii="Times New Roman" w:hAnsi="Times New Roman"/>
          <w:noProof/>
          <w:sz w:val="24"/>
          <w:szCs w:val="24"/>
        </w:rPr>
        <w:t>3</w:t>
      </w:r>
      <w:r w:rsidRPr="00883AC2">
        <w:rPr>
          <w:rFonts w:ascii="Times New Roman" w:hAnsi="Times New Roman"/>
          <w:noProof/>
          <w:sz w:val="24"/>
          <w:szCs w:val="24"/>
        </w:rPr>
        <w:t>,1</w:t>
      </w:r>
      <w:r w:rsidR="0002778E" w:rsidRPr="00883AC2">
        <w:rPr>
          <w:rFonts w:ascii="Times New Roman" w:hAnsi="Times New Roman"/>
          <w:noProof/>
          <w:sz w:val="24"/>
          <w:szCs w:val="24"/>
        </w:rPr>
        <w:t>7</w:t>
      </w:r>
      <w:r w:rsidRPr="00883AC2">
        <w:rPr>
          <w:rFonts w:ascii="Times New Roman" w:hAnsi="Times New Roman"/>
          <w:sz w:val="24"/>
          <w:szCs w:val="24"/>
        </w:rPr>
        <w:fldChar w:fldCharType="end"/>
      </w:r>
      <w:r w:rsidR="00556A4E" w:rsidRPr="00883AC2">
        <w:rPr>
          <w:rFonts w:ascii="Times New Roman" w:hAnsi="Times New Roman"/>
          <w:sz w:val="24"/>
          <w:szCs w:val="24"/>
        </w:rPr>
        <w:t>]</w:t>
      </w:r>
      <w:r w:rsidRPr="00883AC2">
        <w:rPr>
          <w:rFonts w:ascii="Times New Roman" w:hAnsi="Times New Roman"/>
          <w:sz w:val="24"/>
          <w:szCs w:val="24"/>
        </w:rPr>
        <w:t>.</w:t>
      </w:r>
      <w:r w:rsidRPr="008913AA">
        <w:rPr>
          <w:rFonts w:ascii="Times New Roman" w:hAnsi="Times New Roman"/>
          <w:sz w:val="24"/>
          <w:szCs w:val="24"/>
        </w:rPr>
        <w:t xml:space="preserve"> The model was adjusted to account for </w:t>
      </w:r>
      <w:r w:rsidRPr="008913AA">
        <w:rPr>
          <w:rFonts w:ascii="Times New Roman" w:hAnsi="Times New Roman"/>
          <w:sz w:val="24"/>
          <w:szCs w:val="24"/>
          <w:vertAlign w:val="superscript"/>
        </w:rPr>
        <w:t>89</w:t>
      </w:r>
      <w:r w:rsidRPr="008913AA">
        <w:rPr>
          <w:rFonts w:ascii="Times New Roman" w:hAnsi="Times New Roman"/>
          <w:sz w:val="24"/>
          <w:szCs w:val="24"/>
        </w:rPr>
        <w:t>Zr signal originating from both intact mAb as well as the residualized label of catabolized mAbs. Residualized label was assumed to be fully retained at the site of catabolism. Non-linear regression analysis in Matlab 2019a/SimBiology v5.8.4 (Mathworks) was used to estimate the fractions of dosed VIR-7831 and VIR-7831-WT mAbs that were irreversibly captured in liver and kidneys between the dosing and first PET scanning session.</w:t>
      </w:r>
    </w:p>
    <w:p w14:paraId="1BF69F09" w14:textId="77777777" w:rsidR="007A2178" w:rsidRPr="008913AA" w:rsidRDefault="007A2178" w:rsidP="007A2178">
      <w:pPr>
        <w:pStyle w:val="ListParagraph"/>
        <w:spacing w:after="240" w:line="360" w:lineRule="auto"/>
        <w:ind w:left="0"/>
        <w:jc w:val="both"/>
        <w:rPr>
          <w:rFonts w:ascii="Times New Roman" w:hAnsi="Times New Roman"/>
          <w:b/>
          <w:bCs/>
          <w:sz w:val="24"/>
          <w:szCs w:val="24"/>
        </w:rPr>
      </w:pPr>
    </w:p>
    <w:p w14:paraId="530D60A2" w14:textId="4E0B20D0" w:rsidR="007A2178" w:rsidRPr="008913AA" w:rsidRDefault="007A2178" w:rsidP="007A2178">
      <w:pPr>
        <w:pStyle w:val="ListParagraph"/>
        <w:spacing w:after="240" w:line="360" w:lineRule="auto"/>
        <w:ind w:left="0"/>
        <w:jc w:val="both"/>
        <w:rPr>
          <w:rFonts w:ascii="Times New Roman" w:hAnsi="Times New Roman"/>
          <w:b/>
          <w:bCs/>
          <w:sz w:val="24"/>
          <w:szCs w:val="24"/>
        </w:rPr>
      </w:pPr>
      <w:r w:rsidRPr="008913AA">
        <w:rPr>
          <w:rFonts w:ascii="Times New Roman" w:hAnsi="Times New Roman"/>
          <w:b/>
          <w:bCs/>
          <w:sz w:val="24"/>
          <w:szCs w:val="24"/>
        </w:rPr>
        <w:t>Radiomics Analysis for the PET imaging data</w:t>
      </w:r>
    </w:p>
    <w:p w14:paraId="029A7F4B" w14:textId="0701E776" w:rsidR="00D43D2F" w:rsidRPr="008913AA" w:rsidRDefault="007A2178" w:rsidP="007A2178">
      <w:pPr>
        <w:spacing w:after="240" w:line="360" w:lineRule="auto"/>
        <w:jc w:val="both"/>
        <w:textAlignment w:val="baseline"/>
        <w:rPr>
          <w:rFonts w:ascii="Times New Roman" w:eastAsia="Times New Roman" w:hAnsi="Times New Roman" w:cs="Times New Roman"/>
          <w:sz w:val="24"/>
          <w:szCs w:val="24"/>
        </w:rPr>
      </w:pPr>
      <w:r w:rsidRPr="008913AA">
        <w:rPr>
          <w:rFonts w:ascii="Times New Roman" w:hAnsi="Times New Roman" w:cs="Times New Roman"/>
          <w:sz w:val="24"/>
          <w:szCs w:val="24"/>
        </w:rPr>
        <w:t xml:space="preserve">PET radiomics analysis has been used to study the feasibility of using non-invasive image features as a surrogate for cancer phenotypes and to indicate biological </w:t>
      </w:r>
      <w:r w:rsidRPr="007F344B">
        <w:rPr>
          <w:rFonts w:ascii="Times New Roman" w:hAnsi="Times New Roman" w:cs="Times New Roman"/>
          <w:sz w:val="24"/>
          <w:szCs w:val="24"/>
        </w:rPr>
        <w:t xml:space="preserve">abnormalities </w:t>
      </w:r>
      <w:r w:rsidR="007F344B" w:rsidRPr="007F344B">
        <w:rPr>
          <w:rFonts w:ascii="Times New Roman" w:hAnsi="Times New Roman" w:cs="Times New Roman"/>
          <w:sz w:val="24"/>
          <w:szCs w:val="24"/>
        </w:rPr>
        <w:t>[</w:t>
      </w:r>
      <w:r w:rsidRPr="007F344B">
        <w:rPr>
          <w:rFonts w:ascii="Times New Roman" w:hAnsi="Times New Roman" w:cs="Times New Roman"/>
          <w:sz w:val="24"/>
          <w:szCs w:val="24"/>
        </w:rPr>
        <w:fldChar w:fldCharType="begin"/>
      </w:r>
      <w:r w:rsidRPr="007F344B">
        <w:rPr>
          <w:rFonts w:ascii="Times New Roman" w:hAnsi="Times New Roman" w:cs="Times New Roman"/>
          <w:sz w:val="24"/>
          <w:szCs w:val="24"/>
        </w:rPr>
        <w:instrText xml:space="preserve"> ADDIN EN.CITE &lt;EndNote&gt;&lt;Cite&gt;&lt;Author&gt;Cook&lt;/Author&gt;&lt;Year&gt;2018&lt;/Year&gt;&lt;RecNum&gt;24&lt;/RecNum&gt;&lt;DisplayText&gt;(&lt;style face="italic"&gt;12&lt;/style&gt;)&lt;/DisplayText&gt;&lt;record&gt;&lt;rec-number&gt;24&lt;/rec-number&gt;&lt;foreign-keys&gt;&lt;key app="EN" db-id="2w0a2d0z3zrztge5s0fve59sperzppea0red" timestamp="1634745434"&gt;24&lt;/key&gt;&lt;/foreign-keys&gt;&lt;ref-type name="Journal Article"&gt;17&lt;/ref-type&gt;&lt;contributors&gt;&lt;authors&gt;&lt;author&gt;Cook, Gary J. R.&lt;/author&gt;&lt;author&gt;Azad, Gurdip&lt;/author&gt;&lt;author&gt;Owczarczyk, Kasia&lt;/author&gt;&lt;author&gt;Siddique, Musib&lt;/author&gt;&lt;author&gt;Goh, Vicky&lt;/author&gt;&lt;/authors&gt;&lt;/contributors&gt;&lt;titles&gt;&lt;title&gt;Challenges and Promises of PET Radiomics&lt;/title&gt;&lt;secondary-title&gt;International Journal of Radiation Oncology*Biology*Physics&lt;/secondary-title&gt;&lt;/titles&gt;&lt;periodical&gt;&lt;full-title&gt;International Journal of Radiation Oncology*Biology*Physics&lt;/full-title&gt;&lt;/periodical&gt;&lt;pages&gt;1083-1089&lt;/pages&gt;&lt;volume&gt;102&lt;/volume&gt;&lt;number&gt;4&lt;/number&gt;&lt;dates&gt;&lt;year&gt;2018&lt;/year&gt;&lt;pub-dates&gt;&lt;date&gt;2018/11/15/&lt;/date&gt;&lt;/pub-dates&gt;&lt;/dates&gt;&lt;isbn&gt;0360-3016&lt;/isbn&gt;&lt;urls&gt;&lt;related-urls&gt;&lt;url&gt;https://www.sciencedirect.com/science/article/pii/S0360301617344905&lt;/url&gt;&lt;/related-urls&gt;&lt;/urls&gt;&lt;electronic-resource-num&gt;https://doi.org/10.1016/j.ijrobp.2017.12.268&lt;/electronic-resource-num&gt;&lt;/record&gt;&lt;/Cite&gt;&lt;/EndNote&gt;</w:instrText>
      </w:r>
      <w:r w:rsidRPr="007F344B">
        <w:rPr>
          <w:rFonts w:ascii="Times New Roman" w:hAnsi="Times New Roman" w:cs="Times New Roman"/>
          <w:sz w:val="24"/>
          <w:szCs w:val="24"/>
        </w:rPr>
        <w:fldChar w:fldCharType="separate"/>
      </w:r>
      <w:r w:rsidRPr="007F344B">
        <w:rPr>
          <w:rFonts w:ascii="Times New Roman" w:hAnsi="Times New Roman" w:cs="Times New Roman"/>
          <w:noProof/>
          <w:sz w:val="24"/>
          <w:szCs w:val="24"/>
        </w:rPr>
        <w:t>1</w:t>
      </w:r>
      <w:r w:rsidR="0040475A" w:rsidRPr="007F344B">
        <w:rPr>
          <w:rFonts w:ascii="Times New Roman" w:hAnsi="Times New Roman" w:cs="Times New Roman"/>
          <w:noProof/>
          <w:sz w:val="24"/>
          <w:szCs w:val="24"/>
        </w:rPr>
        <w:t>4</w:t>
      </w:r>
      <w:r w:rsidR="00E4410F" w:rsidRPr="007F344B">
        <w:rPr>
          <w:rFonts w:ascii="Times New Roman" w:hAnsi="Times New Roman" w:cs="Times New Roman"/>
          <w:noProof/>
          <w:sz w:val="24"/>
          <w:szCs w:val="24"/>
        </w:rPr>
        <w:t>, 18</w:t>
      </w:r>
      <w:r w:rsidRPr="007F344B">
        <w:rPr>
          <w:rFonts w:ascii="Times New Roman" w:hAnsi="Times New Roman" w:cs="Times New Roman"/>
          <w:sz w:val="24"/>
          <w:szCs w:val="24"/>
        </w:rPr>
        <w:fldChar w:fldCharType="end"/>
      </w:r>
      <w:r w:rsidR="007F344B" w:rsidRPr="007F344B">
        <w:rPr>
          <w:rFonts w:ascii="Times New Roman" w:hAnsi="Times New Roman" w:cs="Times New Roman"/>
          <w:sz w:val="24"/>
          <w:szCs w:val="24"/>
        </w:rPr>
        <w:t>]</w:t>
      </w:r>
      <w:r w:rsidRPr="007F344B">
        <w:rPr>
          <w:rFonts w:ascii="Times New Roman" w:hAnsi="Times New Roman" w:cs="Times New Roman"/>
          <w:sz w:val="24"/>
          <w:szCs w:val="24"/>
        </w:rPr>
        <w:t>.</w:t>
      </w:r>
      <w:r w:rsidRPr="008913AA">
        <w:rPr>
          <w:rFonts w:ascii="Times New Roman" w:hAnsi="Times New Roman" w:cs="Times New Roman"/>
          <w:sz w:val="24"/>
          <w:szCs w:val="24"/>
        </w:rPr>
        <w:t xml:space="preserve"> In this study, radiomics features were used to distinguish image patterns between the different  groups to derive more insights into the PET distribution. Radiomics features were computed using pyradiomics </w:t>
      </w:r>
      <w:r w:rsidR="007F344B" w:rsidRPr="007F344B">
        <w:rPr>
          <w:rFonts w:ascii="Times New Roman" w:hAnsi="Times New Roman" w:cs="Times New Roman"/>
          <w:sz w:val="24"/>
          <w:szCs w:val="24"/>
        </w:rPr>
        <w:t>[</w:t>
      </w:r>
      <w:r w:rsidRPr="007F344B">
        <w:rPr>
          <w:rFonts w:ascii="Times New Roman" w:hAnsi="Times New Roman" w:cs="Times New Roman"/>
          <w:sz w:val="24"/>
          <w:szCs w:val="24"/>
        </w:rPr>
        <w:fldChar w:fldCharType="begin">
          <w:fldData xml:space="preserve">PEVuZE5vdGU+PENpdGU+PEF1dGhvcj52YW4gR3JpZXRodXlzZW48L0F1dGhvcj48WWVhcj4yMDE3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</w:fldData>
        </w:fldChar>
      </w:r>
      <w:r w:rsidRPr="007F344B">
        <w:rPr>
          <w:rFonts w:ascii="Times New Roman" w:hAnsi="Times New Roman" w:cs="Times New Roman"/>
          <w:sz w:val="24"/>
          <w:szCs w:val="24"/>
        </w:rPr>
        <w:instrText xml:space="preserve"> ADDIN EN.CITE </w:instrText>
      </w:r>
      <w:r w:rsidRPr="007F344B">
        <w:rPr>
          <w:rFonts w:ascii="Times New Roman" w:hAnsi="Times New Roman" w:cs="Times New Roman"/>
          <w:sz w:val="24"/>
          <w:szCs w:val="24"/>
        </w:rPr>
        <w:fldChar w:fldCharType="begin">
          <w:fldData xml:space="preserve">PEVuZE5vdGU+PENpdGU+PEF1dGhvcj52YW4gR3JpZXRodXlzZW48L0F1dGhvcj48WWVhcj4yMDE3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</w:fldData>
        </w:fldChar>
      </w:r>
      <w:r w:rsidRPr="007F344B">
        <w:rPr>
          <w:rFonts w:ascii="Times New Roman" w:hAnsi="Times New Roman" w:cs="Times New Roman"/>
          <w:sz w:val="24"/>
          <w:szCs w:val="24"/>
        </w:rPr>
        <w:instrText xml:space="preserve"> ADDIN EN.CITE.DATA </w:instrText>
      </w:r>
      <w:r w:rsidRPr="007F344B">
        <w:rPr>
          <w:rFonts w:ascii="Times New Roman" w:hAnsi="Times New Roman" w:cs="Times New Roman"/>
          <w:sz w:val="24"/>
          <w:szCs w:val="24"/>
        </w:rPr>
      </w:r>
      <w:r w:rsidRPr="007F344B">
        <w:rPr>
          <w:rFonts w:ascii="Times New Roman" w:hAnsi="Times New Roman" w:cs="Times New Roman"/>
          <w:sz w:val="24"/>
          <w:szCs w:val="24"/>
        </w:rPr>
        <w:fldChar w:fldCharType="end"/>
      </w:r>
      <w:r w:rsidRPr="007F344B">
        <w:rPr>
          <w:rFonts w:ascii="Times New Roman" w:hAnsi="Times New Roman" w:cs="Times New Roman"/>
          <w:sz w:val="24"/>
          <w:szCs w:val="24"/>
        </w:rPr>
      </w:r>
      <w:r w:rsidRPr="007F344B">
        <w:rPr>
          <w:rFonts w:ascii="Times New Roman" w:hAnsi="Times New Roman" w:cs="Times New Roman"/>
          <w:sz w:val="24"/>
          <w:szCs w:val="24"/>
        </w:rPr>
        <w:fldChar w:fldCharType="separate"/>
      </w:r>
      <w:r w:rsidRPr="007F344B">
        <w:rPr>
          <w:rFonts w:ascii="Times New Roman" w:hAnsi="Times New Roman" w:cs="Times New Roman"/>
          <w:noProof/>
          <w:sz w:val="24"/>
          <w:szCs w:val="24"/>
        </w:rPr>
        <w:t>1</w:t>
      </w:r>
      <w:r w:rsidR="0016057C" w:rsidRPr="007F344B">
        <w:rPr>
          <w:rFonts w:ascii="Times New Roman" w:hAnsi="Times New Roman" w:cs="Times New Roman"/>
          <w:noProof/>
          <w:sz w:val="24"/>
          <w:szCs w:val="24"/>
        </w:rPr>
        <w:t>9</w:t>
      </w:r>
      <w:r w:rsidRPr="007F344B">
        <w:rPr>
          <w:rFonts w:ascii="Times New Roman" w:hAnsi="Times New Roman" w:cs="Times New Roman"/>
          <w:sz w:val="24"/>
          <w:szCs w:val="24"/>
        </w:rPr>
        <w:fldChar w:fldCharType="end"/>
      </w:r>
      <w:r w:rsidR="007F344B" w:rsidRPr="007F344B">
        <w:rPr>
          <w:rFonts w:ascii="Times New Roman" w:hAnsi="Times New Roman" w:cs="Times New Roman"/>
          <w:sz w:val="24"/>
          <w:szCs w:val="24"/>
        </w:rPr>
        <w:t>]</w:t>
      </w:r>
      <w:r w:rsidR="00200645" w:rsidRPr="007F344B">
        <w:rPr>
          <w:rFonts w:ascii="Times New Roman" w:hAnsi="Times New Roman" w:cs="Times New Roman"/>
          <w:sz w:val="24"/>
          <w:szCs w:val="24"/>
        </w:rPr>
        <w:t xml:space="preserve"> </w:t>
      </w:r>
      <w:r w:rsidRPr="007F344B">
        <w:rPr>
          <w:rFonts w:ascii="Times New Roman" w:hAnsi="Times New Roman" w:cs="Times New Roman"/>
          <w:sz w:val="24"/>
          <w:szCs w:val="24"/>
        </w:rPr>
        <w:t>using</w:t>
      </w:r>
      <w:r w:rsidRPr="008913AA">
        <w:rPr>
          <w:rFonts w:ascii="Times New Roman" w:hAnsi="Times New Roman" w:cs="Times New Roman"/>
          <w:sz w:val="24"/>
          <w:szCs w:val="24"/>
        </w:rPr>
        <w:t xml:space="preserve">  SUV distribution within each of the individual tissue and organ of interest (region of interest, ROIs). For each ROI, 107 features were computed including 18 intensity features, 14 shape features, and 75 texture features, resulting in 1926 features per animal scan. </w:t>
      </w:r>
      <w:r w:rsidRPr="008913AA">
        <w:rPr>
          <w:rFonts w:ascii="Times New Roman" w:eastAsia="Times New Roman" w:hAnsi="Times New Roman" w:cs="Times New Roman"/>
          <w:sz w:val="24"/>
          <w:szCs w:val="24"/>
        </w:rPr>
        <w:t>A subset of radiomic features were analyzed with the aforementioned linear mixed effect model.</w:t>
      </w:r>
    </w:p>
    <w:p w14:paraId="3E72DD5F" w14:textId="77777777" w:rsidR="001C3D7C" w:rsidRPr="008913AA" w:rsidRDefault="001C3D7C" w:rsidP="001C3D7C">
      <w:pPr>
        <w:pStyle w:val="ListParagraph"/>
        <w:spacing w:after="0" w:line="360" w:lineRule="auto"/>
        <w:ind w:left="0"/>
        <w:jc w:val="both"/>
        <w:rPr>
          <w:rFonts w:ascii="Times New Roman" w:hAnsi="Times New Roman"/>
          <w:b/>
          <w:bCs/>
          <w:sz w:val="24"/>
          <w:szCs w:val="24"/>
        </w:rPr>
      </w:pPr>
      <w:r w:rsidRPr="008913AA">
        <w:rPr>
          <w:rFonts w:ascii="Times New Roman" w:hAnsi="Times New Roman"/>
          <w:b/>
          <w:bCs/>
          <w:sz w:val="24"/>
          <w:szCs w:val="24"/>
        </w:rPr>
        <w:t xml:space="preserve">Levelset Analysis of Lung </w:t>
      </w:r>
    </w:p>
    <w:p w14:paraId="57A35DDA" w14:textId="6CF6E4A9" w:rsidR="001C3D7C" w:rsidRPr="008913AA" w:rsidRDefault="001C3D7C" w:rsidP="001C3D7C">
      <w:pPr>
        <w:pStyle w:val="ListParagraph"/>
        <w:spacing w:after="0" w:line="360" w:lineRule="auto"/>
        <w:ind w:left="0"/>
        <w:jc w:val="both"/>
        <w:rPr>
          <w:rFonts w:ascii="Times New Roman" w:hAnsi="Times New Roman"/>
          <w:sz w:val="24"/>
          <w:szCs w:val="24"/>
        </w:rPr>
      </w:pPr>
      <w:r w:rsidRPr="008913AA">
        <w:rPr>
          <w:rFonts w:ascii="Times New Roman" w:eastAsia="Times New Roman" w:hAnsi="Times New Roman"/>
          <w:sz w:val="24"/>
          <w:szCs w:val="24"/>
        </w:rPr>
        <w:t>Levelset analysis using scikit-</w:t>
      </w:r>
      <w:r w:rsidRPr="00D742DF">
        <w:rPr>
          <w:rFonts w:ascii="Times New Roman" w:eastAsia="Times New Roman" w:hAnsi="Times New Roman"/>
          <w:sz w:val="24"/>
          <w:szCs w:val="24"/>
        </w:rPr>
        <w:t xml:space="preserve">fmm </w:t>
      </w:r>
      <w:r w:rsidR="00D742DF" w:rsidRPr="00D742DF">
        <w:rPr>
          <w:rFonts w:ascii="Times New Roman" w:eastAsia="Times New Roman" w:hAnsi="Times New Roman"/>
          <w:sz w:val="24"/>
          <w:szCs w:val="24"/>
        </w:rPr>
        <w:t>[</w:t>
      </w:r>
      <w:r w:rsidRPr="00D742DF">
        <w:rPr>
          <w:rFonts w:ascii="Times New Roman" w:eastAsia="Times New Roman" w:hAnsi="Times New Roman"/>
          <w:sz w:val="24"/>
          <w:szCs w:val="24"/>
        </w:rPr>
        <w:fldChar w:fldCharType="begin"/>
      </w:r>
      <w:r w:rsidRPr="00D742DF">
        <w:rPr>
          <w:rFonts w:ascii="Times New Roman" w:eastAsia="Times New Roman" w:hAnsi="Times New Roman"/>
          <w:sz w:val="24"/>
          <w:szCs w:val="24"/>
        </w:rPr>
        <w:instrText xml:space="preserve"> ADDIN EN.CITE &lt;EndNote&gt;&lt;Cite&gt;&lt;RecNum&gt;21&lt;/RecNum&gt;&lt;DisplayText&gt;(&lt;style face="italic"&gt;17&lt;/style&gt;)&lt;/DisplayText&gt;&lt;record&gt;&lt;rec-number&gt;21&lt;/rec-number&gt;&lt;foreign-keys&gt;&lt;key app="EN" db-id="2w0a2d0z3zrztge5s0fve59sperzppea0red" timestamp="1632985315"&gt;21&lt;/key&gt;&lt;/foreign-keys&gt;&lt;ref-type name="Web Page"&gt;12&lt;/ref-type&gt;&lt;contributors&gt;&lt;/contributors&gt;&lt;titles&gt;&lt;/titles&gt;&lt;pages&gt;scikit-fmm 0.0.9 documentation&lt;/pages&gt;&lt;volume&gt;2021&lt;/volume&gt;&lt;number&gt;09/30&lt;/number&gt;&lt;dates&gt;&lt;/dates&gt;&lt;urls&gt;&lt;related-urls&gt;&lt;url&gt;https://pythonhosted.org/scikit-fmm/&lt;/url&gt;&lt;/related-urls&gt;&lt;/urls&gt;&lt;custom1&gt;2021&lt;/custom1&gt;&lt;/record&gt;&lt;/Cite&gt;&lt;/EndNote&gt;</w:instrText>
      </w:r>
      <w:r w:rsidRPr="00D742DF">
        <w:rPr>
          <w:rFonts w:ascii="Times New Roman" w:eastAsia="Times New Roman" w:hAnsi="Times New Roman"/>
          <w:sz w:val="24"/>
          <w:szCs w:val="24"/>
        </w:rPr>
        <w:fldChar w:fldCharType="separate"/>
      </w:r>
      <w:r w:rsidR="00AA0F23" w:rsidRPr="00D742DF">
        <w:rPr>
          <w:rFonts w:ascii="Times New Roman" w:eastAsia="Times New Roman" w:hAnsi="Times New Roman"/>
          <w:noProof/>
          <w:sz w:val="24"/>
          <w:szCs w:val="24"/>
        </w:rPr>
        <w:t>19</w:t>
      </w:r>
      <w:r w:rsidRPr="00D742DF">
        <w:rPr>
          <w:rFonts w:ascii="Times New Roman" w:eastAsia="Times New Roman" w:hAnsi="Times New Roman"/>
          <w:sz w:val="24"/>
          <w:szCs w:val="24"/>
        </w:rPr>
        <w:fldChar w:fldCharType="end"/>
      </w:r>
      <w:r w:rsidR="00D742DF" w:rsidRPr="00D742DF">
        <w:rPr>
          <w:rFonts w:ascii="Times New Roman" w:eastAsia="Times New Roman" w:hAnsi="Times New Roman"/>
          <w:sz w:val="24"/>
          <w:szCs w:val="24"/>
        </w:rPr>
        <w:t>]</w:t>
      </w:r>
      <w:r w:rsidRPr="00D742DF">
        <w:rPr>
          <w:rFonts w:ascii="Times New Roman" w:eastAsia="Times New Roman" w:hAnsi="Times New Roman"/>
          <w:sz w:val="24"/>
          <w:szCs w:val="24"/>
        </w:rPr>
        <w:t xml:space="preserve"> was</w:t>
      </w:r>
      <w:r w:rsidRPr="008913AA">
        <w:rPr>
          <w:rFonts w:ascii="Times New Roman" w:eastAsia="Times New Roman" w:hAnsi="Times New Roman"/>
          <w:sz w:val="24"/>
          <w:szCs w:val="24"/>
        </w:rPr>
        <w:t xml:space="preserve"> performed to investigate SUV distribution with proximity to major blood supply. As the bronchi anatomically runs closely with pulmonary arterial branches, the bronchi ROI was used as a surrogate for blood supply. For each voxel within the lung, levelset analysis computes the distance to the bronchi to obtain a distance distribution. The distance distribution is evenly separated into three groups (near, intermediate, far), and each voxel is assigned into one of three groups based on their distance to bronchi. The number of groups were determined to best discretize the distance distribution, each group is approximately 1cm in length. The aforementioned linear mixed effect model was also applied in the Levelset analysis.</w:t>
      </w:r>
    </w:p>
    <w:p w14:paraId="52E7F354" w14:textId="77777777" w:rsidR="001C3D7C" w:rsidRPr="008913AA" w:rsidRDefault="001C3D7C" w:rsidP="007A2178">
      <w:pPr>
        <w:spacing w:after="240" w:line="360" w:lineRule="auto"/>
        <w:jc w:val="both"/>
        <w:textAlignment w:val="baseline"/>
        <w:rPr>
          <w:rFonts w:ascii="Times New Roman" w:eastAsia="Times New Roman" w:hAnsi="Times New Roman" w:cs="Times New Roman"/>
          <w:b/>
          <w:bCs/>
          <w:sz w:val="24"/>
          <w:szCs w:val="24"/>
        </w:rPr>
      </w:pPr>
    </w:p>
    <w:p w14:paraId="1FB9F85E" w14:textId="77777777" w:rsidR="00B21D87" w:rsidRDefault="00B21D8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3A76A58D" w14:textId="0DD42C73" w:rsidR="00342F27" w:rsidRPr="008913AA" w:rsidRDefault="004B6495" w:rsidP="00342F27">
      <w:pPr>
        <w:spacing w:after="240" w:line="360" w:lineRule="auto"/>
        <w:jc w:val="both"/>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RESULTS</w:t>
      </w:r>
    </w:p>
    <w:p w14:paraId="35A83CA4" w14:textId="078C1B27" w:rsidR="00D46D87" w:rsidRPr="008913AA" w:rsidRDefault="00BE3CAB" w:rsidP="00951BA4">
      <w:pPr>
        <w:spacing w:after="240" w:line="360" w:lineRule="auto"/>
        <w:jc w:val="both"/>
        <w:textAlignment w:val="baseline"/>
        <w:rPr>
          <w:rFonts w:ascii="Times New Roman" w:eastAsia="Times New Roman" w:hAnsi="Times New Roman" w:cs="Times New Roman"/>
          <w:sz w:val="24"/>
          <w:szCs w:val="24"/>
        </w:rPr>
      </w:pPr>
      <w:r w:rsidRPr="008913AA">
        <w:rPr>
          <w:rFonts w:ascii="Times New Roman" w:hAnsi="Times New Roman" w:cs="Times New Roman"/>
          <w:noProof/>
          <w:sz w:val="24"/>
          <w:szCs w:val="24"/>
        </w:rPr>
        <w:drawing>
          <wp:inline distT="0" distB="0" distL="0" distR="0" wp14:anchorId="5A329156" wp14:editId="7BC4F164">
            <wp:extent cx="5943600" cy="389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892550"/>
                    </a:xfrm>
                    <a:prstGeom prst="rect">
                      <a:avLst/>
                    </a:prstGeom>
                    <a:noFill/>
                    <a:ln>
                      <a:noFill/>
                    </a:ln>
                  </pic:spPr>
                </pic:pic>
              </a:graphicData>
            </a:graphic>
          </wp:inline>
        </w:drawing>
      </w:r>
      <w:r w:rsidR="00D46D87" w:rsidRPr="008913AA">
        <w:rPr>
          <w:rFonts w:ascii="Times New Roman" w:hAnsi="Times New Roman" w:cs="Times New Roman"/>
          <w:b/>
          <w:bCs/>
          <w:sz w:val="24"/>
          <w:szCs w:val="24"/>
        </w:rPr>
        <w:t xml:space="preserve">Fig </w:t>
      </w:r>
      <w:r w:rsidR="001264F6" w:rsidRPr="008913AA">
        <w:rPr>
          <w:rFonts w:ascii="Times New Roman" w:hAnsi="Times New Roman" w:cs="Times New Roman"/>
          <w:b/>
          <w:bCs/>
          <w:sz w:val="24"/>
          <w:szCs w:val="24"/>
        </w:rPr>
        <w:t>S1</w:t>
      </w:r>
      <w:r w:rsidR="006402CD" w:rsidRPr="008913AA">
        <w:rPr>
          <w:rFonts w:ascii="Times New Roman" w:hAnsi="Times New Roman" w:cs="Times New Roman"/>
          <w:sz w:val="24"/>
          <w:szCs w:val="24"/>
        </w:rPr>
        <w:t xml:space="preserve"> </w:t>
      </w:r>
      <w:r w:rsidR="00D46D87" w:rsidRPr="008913AA">
        <w:rPr>
          <w:rFonts w:ascii="Times New Roman" w:hAnsi="Times New Roman" w:cs="Times New Roman"/>
          <w:sz w:val="24"/>
          <w:szCs w:val="24"/>
        </w:rPr>
        <w:t>Group mean tissue to blood ratio measured on days 1, 3, 6, 10, and 14 in female monkeys following a single 5</w:t>
      </w:r>
      <w:r w:rsidR="00950E96" w:rsidRPr="008913AA">
        <w:rPr>
          <w:rFonts w:ascii="Times New Roman" w:hAnsi="Times New Roman" w:cs="Times New Roman"/>
          <w:sz w:val="24"/>
          <w:szCs w:val="24"/>
        </w:rPr>
        <w:t xml:space="preserve"> m</w:t>
      </w:r>
      <w:r w:rsidR="00D46D87" w:rsidRPr="008913AA">
        <w:rPr>
          <w:rFonts w:ascii="Times New Roman" w:hAnsi="Times New Roman" w:cs="Times New Roman"/>
          <w:sz w:val="24"/>
          <w:szCs w:val="24"/>
        </w:rPr>
        <w:t xml:space="preserve">g/kg dose of </w:t>
      </w:r>
      <w:r w:rsidR="006402CD" w:rsidRPr="008913AA">
        <w:rPr>
          <w:rFonts w:ascii="Times New Roman" w:hAnsi="Times New Roman" w:cs="Times New Roman"/>
          <w:sz w:val="24"/>
          <w:szCs w:val="24"/>
          <w:vertAlign w:val="superscript"/>
        </w:rPr>
        <w:t>89</w:t>
      </w:r>
      <w:r w:rsidR="006402CD" w:rsidRPr="008913AA">
        <w:rPr>
          <w:rFonts w:ascii="Times New Roman" w:hAnsi="Times New Roman" w:cs="Times New Roman"/>
          <w:sz w:val="24"/>
          <w:szCs w:val="24"/>
        </w:rPr>
        <w:t>Zr-</w:t>
      </w:r>
      <w:r w:rsidR="00D46D87" w:rsidRPr="008913AA">
        <w:rPr>
          <w:rFonts w:ascii="Times New Roman" w:hAnsi="Times New Roman" w:cs="Times New Roman"/>
          <w:sz w:val="24"/>
          <w:szCs w:val="24"/>
        </w:rPr>
        <w:t>VIR-7831.</w:t>
      </w:r>
    </w:p>
    <w:p w14:paraId="639E52B1" w14:textId="4F0A000E" w:rsidR="00615799" w:rsidRPr="008913AA" w:rsidRDefault="00690872" w:rsidP="00615799">
      <w:pPr>
        <w:spacing w:line="360" w:lineRule="auto"/>
        <w:rPr>
          <w:rFonts w:ascii="Times New Roman" w:hAnsi="Times New Roman" w:cs="Times New Roman"/>
          <w:sz w:val="24"/>
          <w:szCs w:val="24"/>
        </w:rPr>
      </w:pPr>
      <w:r w:rsidRPr="008913AA">
        <w:rPr>
          <w:rFonts w:ascii="Times New Roman" w:hAnsi="Times New Roman" w:cs="Times New Roman"/>
          <w:noProof/>
          <w:sz w:val="24"/>
          <w:szCs w:val="24"/>
        </w:rPr>
        <w:lastRenderedPageBreak/>
        <w:drawing>
          <wp:inline distT="0" distB="0" distL="0" distR="0" wp14:anchorId="441557C9" wp14:editId="456DE4E4">
            <wp:extent cx="5943600" cy="39389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38905"/>
                    </a:xfrm>
                    <a:prstGeom prst="rect">
                      <a:avLst/>
                    </a:prstGeom>
                    <a:noFill/>
                    <a:ln>
                      <a:noFill/>
                    </a:ln>
                  </pic:spPr>
                </pic:pic>
              </a:graphicData>
            </a:graphic>
          </wp:inline>
        </w:drawing>
      </w:r>
    </w:p>
    <w:p w14:paraId="72CF7135" w14:textId="6038AEAC" w:rsidR="003D3EDD" w:rsidRPr="008913AA" w:rsidRDefault="00615799" w:rsidP="003D3EDD">
      <w:pPr>
        <w:spacing w:line="360" w:lineRule="auto"/>
        <w:rPr>
          <w:rFonts w:ascii="Times New Roman" w:hAnsi="Times New Roman" w:cs="Times New Roman"/>
          <w:sz w:val="24"/>
          <w:szCs w:val="24"/>
        </w:rPr>
      </w:pPr>
      <w:r w:rsidRPr="008913AA">
        <w:rPr>
          <w:rFonts w:ascii="Times New Roman" w:hAnsi="Times New Roman" w:cs="Times New Roman"/>
          <w:b/>
          <w:bCs/>
          <w:sz w:val="24"/>
          <w:szCs w:val="24"/>
        </w:rPr>
        <w:t xml:space="preserve">Fig </w:t>
      </w:r>
      <w:r w:rsidR="0018309D" w:rsidRPr="008913AA">
        <w:rPr>
          <w:rFonts w:ascii="Times New Roman" w:hAnsi="Times New Roman" w:cs="Times New Roman"/>
          <w:b/>
          <w:bCs/>
          <w:sz w:val="24"/>
          <w:szCs w:val="24"/>
        </w:rPr>
        <w:t>S</w:t>
      </w:r>
      <w:r w:rsidR="001264F6" w:rsidRPr="008913AA">
        <w:rPr>
          <w:rFonts w:ascii="Times New Roman" w:hAnsi="Times New Roman" w:cs="Times New Roman"/>
          <w:b/>
          <w:bCs/>
          <w:sz w:val="24"/>
          <w:szCs w:val="24"/>
        </w:rPr>
        <w:t>2</w:t>
      </w:r>
      <w:r w:rsidR="005E5599" w:rsidRPr="008913AA">
        <w:rPr>
          <w:rFonts w:ascii="Times New Roman" w:hAnsi="Times New Roman" w:cs="Times New Roman"/>
          <w:sz w:val="24"/>
          <w:szCs w:val="24"/>
        </w:rPr>
        <w:t xml:space="preserve"> </w:t>
      </w:r>
      <w:r w:rsidRPr="008913AA">
        <w:rPr>
          <w:rFonts w:ascii="Times New Roman" w:hAnsi="Times New Roman" w:cs="Times New Roman"/>
          <w:sz w:val="24"/>
          <w:szCs w:val="24"/>
        </w:rPr>
        <w:t>Group mean tissue to blood ratio measured on days 1, 3, 6, 10, and 14 in female monkeys following a single 5</w:t>
      </w:r>
      <w:r w:rsidR="008E7C12" w:rsidRPr="008913AA">
        <w:rPr>
          <w:rFonts w:ascii="Times New Roman" w:hAnsi="Times New Roman" w:cs="Times New Roman"/>
          <w:sz w:val="24"/>
          <w:szCs w:val="24"/>
        </w:rPr>
        <w:t xml:space="preserve"> mg</w:t>
      </w:r>
      <w:r w:rsidRPr="008913AA">
        <w:rPr>
          <w:rFonts w:ascii="Times New Roman" w:hAnsi="Times New Roman" w:cs="Times New Roman"/>
          <w:sz w:val="24"/>
          <w:szCs w:val="24"/>
        </w:rPr>
        <w:t xml:space="preserve">/kg dose of </w:t>
      </w:r>
      <w:r w:rsidR="005E5599" w:rsidRPr="008913AA">
        <w:rPr>
          <w:rFonts w:ascii="Times New Roman" w:hAnsi="Times New Roman" w:cs="Times New Roman"/>
          <w:sz w:val="24"/>
          <w:szCs w:val="24"/>
          <w:vertAlign w:val="superscript"/>
        </w:rPr>
        <w:t>89</w:t>
      </w:r>
      <w:r w:rsidR="005E5599" w:rsidRPr="008913AA">
        <w:rPr>
          <w:rFonts w:ascii="Times New Roman" w:hAnsi="Times New Roman" w:cs="Times New Roman"/>
          <w:sz w:val="24"/>
          <w:szCs w:val="24"/>
        </w:rPr>
        <w:t>Zr-</w:t>
      </w:r>
      <w:r w:rsidRPr="008913AA">
        <w:rPr>
          <w:rFonts w:ascii="Times New Roman" w:hAnsi="Times New Roman" w:cs="Times New Roman"/>
          <w:sz w:val="24"/>
          <w:szCs w:val="24"/>
        </w:rPr>
        <w:t>VIR-7831</w:t>
      </w:r>
      <w:r w:rsidR="005E5599" w:rsidRPr="008913AA">
        <w:rPr>
          <w:rFonts w:ascii="Times New Roman" w:hAnsi="Times New Roman" w:cs="Times New Roman"/>
          <w:sz w:val="24"/>
          <w:szCs w:val="24"/>
        </w:rPr>
        <w:t>-WT</w:t>
      </w:r>
      <w:r w:rsidRPr="008913AA">
        <w:rPr>
          <w:rFonts w:ascii="Times New Roman" w:hAnsi="Times New Roman" w:cs="Times New Roman"/>
          <w:sz w:val="24"/>
          <w:szCs w:val="24"/>
        </w:rPr>
        <w:t>.</w:t>
      </w:r>
    </w:p>
    <w:p w14:paraId="1B3703A1" w14:textId="77777777" w:rsidR="003D3EDD" w:rsidRPr="008913AA" w:rsidRDefault="003D3EDD" w:rsidP="003D3EDD">
      <w:pPr>
        <w:rPr>
          <w:rFonts w:ascii="Times New Roman" w:hAnsi="Times New Roman" w:cs="Times New Roman"/>
          <w:sz w:val="24"/>
          <w:szCs w:val="24"/>
        </w:rPr>
      </w:pPr>
    </w:p>
    <w:p w14:paraId="2892F741" w14:textId="56A9FC92" w:rsidR="003D3EDD" w:rsidRPr="008913AA" w:rsidRDefault="003D3EDD" w:rsidP="003D3EDD">
      <w:pPr>
        <w:rPr>
          <w:rFonts w:ascii="Times New Roman" w:hAnsi="Times New Roman" w:cs="Times New Roman"/>
          <w:sz w:val="24"/>
          <w:szCs w:val="24"/>
        </w:rPr>
      </w:pPr>
    </w:p>
    <w:p w14:paraId="524B54AA" w14:textId="2EFBDF9E" w:rsidR="00690872" w:rsidRPr="008913AA" w:rsidRDefault="00690872" w:rsidP="003D3EDD">
      <w:pPr>
        <w:rPr>
          <w:rFonts w:ascii="Times New Roman" w:hAnsi="Times New Roman" w:cs="Times New Roman"/>
          <w:sz w:val="24"/>
          <w:szCs w:val="24"/>
        </w:rPr>
      </w:pPr>
    </w:p>
    <w:p w14:paraId="0FBE6C6B" w14:textId="17520B4E" w:rsidR="00690872" w:rsidRPr="008913AA" w:rsidRDefault="00690872" w:rsidP="003D3EDD">
      <w:pPr>
        <w:rPr>
          <w:rFonts w:ascii="Times New Roman" w:hAnsi="Times New Roman" w:cs="Times New Roman"/>
          <w:sz w:val="24"/>
          <w:szCs w:val="24"/>
        </w:rPr>
      </w:pPr>
    </w:p>
    <w:p w14:paraId="41887F49" w14:textId="2C87E618" w:rsidR="00690872" w:rsidRPr="008913AA" w:rsidRDefault="00690872" w:rsidP="003D3EDD">
      <w:pPr>
        <w:rPr>
          <w:rFonts w:ascii="Times New Roman" w:hAnsi="Times New Roman" w:cs="Times New Roman"/>
          <w:sz w:val="24"/>
          <w:szCs w:val="24"/>
        </w:rPr>
      </w:pPr>
    </w:p>
    <w:p w14:paraId="7492E0A3" w14:textId="41C0B6B7" w:rsidR="00690872" w:rsidRPr="008913AA" w:rsidRDefault="00690872" w:rsidP="003D3EDD">
      <w:pPr>
        <w:rPr>
          <w:rFonts w:ascii="Times New Roman" w:hAnsi="Times New Roman" w:cs="Times New Roman"/>
          <w:sz w:val="24"/>
          <w:szCs w:val="24"/>
        </w:rPr>
      </w:pPr>
    </w:p>
    <w:p w14:paraId="192E5ABB" w14:textId="77777777" w:rsidR="00690872" w:rsidRPr="008913AA" w:rsidRDefault="00690872" w:rsidP="003D3EDD">
      <w:pPr>
        <w:rPr>
          <w:rFonts w:ascii="Times New Roman" w:hAnsi="Times New Roman" w:cs="Times New Roman"/>
          <w:sz w:val="24"/>
          <w:szCs w:val="24"/>
        </w:rPr>
      </w:pPr>
    </w:p>
    <w:p w14:paraId="509C6A20" w14:textId="77777777" w:rsidR="003D3EDD" w:rsidRPr="008913AA" w:rsidRDefault="003D3EDD" w:rsidP="003D3EDD">
      <w:pPr>
        <w:ind w:firstLine="720"/>
        <w:rPr>
          <w:rFonts w:ascii="Times New Roman" w:hAnsi="Times New Roman" w:cs="Times New Roman"/>
          <w:b/>
          <w:sz w:val="24"/>
          <w:szCs w:val="24"/>
        </w:rPr>
      </w:pPr>
    </w:p>
    <w:p w14:paraId="696A59A9" w14:textId="77777777" w:rsidR="003D3EDD" w:rsidRPr="008913AA" w:rsidRDefault="003D3EDD" w:rsidP="003D3EDD">
      <w:pPr>
        <w:ind w:firstLine="720"/>
        <w:rPr>
          <w:rFonts w:ascii="Times New Roman" w:hAnsi="Times New Roman" w:cs="Times New Roman"/>
          <w:b/>
          <w:sz w:val="24"/>
          <w:szCs w:val="24"/>
        </w:rPr>
      </w:pPr>
    </w:p>
    <w:p w14:paraId="54552CC2" w14:textId="77777777" w:rsidR="003D3EDD" w:rsidRPr="008913AA" w:rsidRDefault="003D3EDD" w:rsidP="003D3EDD">
      <w:pPr>
        <w:ind w:firstLine="720"/>
        <w:rPr>
          <w:rFonts w:ascii="Times New Roman" w:hAnsi="Times New Roman" w:cs="Times New Roman"/>
          <w:b/>
          <w:sz w:val="24"/>
          <w:szCs w:val="24"/>
        </w:rPr>
      </w:pPr>
    </w:p>
    <w:p w14:paraId="1F8633CA" w14:textId="77777777" w:rsidR="003D3EDD" w:rsidRPr="008913AA" w:rsidRDefault="003D3EDD" w:rsidP="003D3EDD">
      <w:pPr>
        <w:ind w:firstLine="720"/>
        <w:rPr>
          <w:rFonts w:ascii="Times New Roman" w:hAnsi="Times New Roman" w:cs="Times New Roman"/>
          <w:b/>
          <w:sz w:val="24"/>
          <w:szCs w:val="24"/>
        </w:rPr>
      </w:pPr>
    </w:p>
    <w:p w14:paraId="3D149BC8" w14:textId="77777777" w:rsidR="003D3EDD" w:rsidRPr="008913AA" w:rsidRDefault="003D3EDD" w:rsidP="003D3EDD">
      <w:pPr>
        <w:ind w:firstLine="720"/>
        <w:rPr>
          <w:rFonts w:ascii="Times New Roman" w:hAnsi="Times New Roman" w:cs="Times New Roman"/>
          <w:b/>
          <w:sz w:val="24"/>
          <w:szCs w:val="24"/>
        </w:rPr>
      </w:pPr>
    </w:p>
    <w:p w14:paraId="1E562737" w14:textId="07D3A4ED" w:rsidR="006150DB" w:rsidRPr="008913AA" w:rsidRDefault="006150DB" w:rsidP="006150DB">
      <w:pPr>
        <w:pStyle w:val="captiontable"/>
        <w:rPr>
          <w:rFonts w:ascii="Times New Roman" w:hAnsi="Times New Roman" w:cs="Times New Roman"/>
          <w:sz w:val="24"/>
          <w:szCs w:val="24"/>
          <w:lang w:val="en-US"/>
        </w:rPr>
      </w:pPr>
    </w:p>
    <w:tbl>
      <w:tblPr>
        <w:tblStyle w:val="GridTable2"/>
        <w:tblW w:w="10399" w:type="dxa"/>
        <w:tblLayout w:type="fixed"/>
        <w:tblLook w:val="04A0" w:firstRow="1" w:lastRow="0" w:firstColumn="1" w:lastColumn="0" w:noHBand="0" w:noVBand="1"/>
      </w:tblPr>
      <w:tblGrid>
        <w:gridCol w:w="1445"/>
        <w:gridCol w:w="1815"/>
        <w:gridCol w:w="1690"/>
        <w:gridCol w:w="1890"/>
        <w:gridCol w:w="1800"/>
        <w:gridCol w:w="1759"/>
      </w:tblGrid>
      <w:tr w:rsidR="006150DB" w:rsidRPr="008913AA" w14:paraId="6C509C27" w14:textId="77777777" w:rsidTr="00B65DA7">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45" w:type="dxa"/>
            <w:vMerge w:val="restart"/>
            <w:tcBorders>
              <w:bottom w:val="single" w:sz="4" w:space="0" w:color="auto"/>
            </w:tcBorders>
            <w:vAlign w:val="bottom"/>
          </w:tcPr>
          <w:p w14:paraId="6A2B1AE1"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Animal #</w:t>
            </w:r>
          </w:p>
        </w:tc>
        <w:tc>
          <w:tcPr>
            <w:tcW w:w="1815" w:type="dxa"/>
            <w:vMerge w:val="restart"/>
            <w:tcBorders>
              <w:bottom w:val="single" w:sz="4" w:space="0" w:color="auto"/>
            </w:tcBorders>
            <w:vAlign w:val="bottom"/>
          </w:tcPr>
          <w:p w14:paraId="12B328E5" w14:textId="77777777" w:rsidR="006150DB" w:rsidRPr="008913AA" w:rsidRDefault="006150DB" w:rsidP="00B65DA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Body weight (Kg)</w:t>
            </w:r>
          </w:p>
        </w:tc>
        <w:tc>
          <w:tcPr>
            <w:tcW w:w="1690" w:type="dxa"/>
            <w:vMerge w:val="restart"/>
            <w:tcBorders>
              <w:bottom w:val="single" w:sz="4" w:space="0" w:color="auto"/>
            </w:tcBorders>
            <w:vAlign w:val="bottom"/>
          </w:tcPr>
          <w:p w14:paraId="7E349608" w14:textId="50BC5FFE" w:rsidR="006150DB" w:rsidRPr="008913AA" w:rsidRDefault="00DA3863" w:rsidP="00B65DA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mAb</w:t>
            </w:r>
          </w:p>
        </w:tc>
        <w:tc>
          <w:tcPr>
            <w:tcW w:w="3690" w:type="dxa"/>
            <w:gridSpan w:val="2"/>
            <w:tcBorders>
              <w:bottom w:val="single" w:sz="4" w:space="0" w:color="auto"/>
            </w:tcBorders>
            <w:vAlign w:val="bottom"/>
          </w:tcPr>
          <w:p w14:paraId="426C9DA1" w14:textId="77777777" w:rsidR="006150DB" w:rsidRPr="008913AA" w:rsidRDefault="006150DB" w:rsidP="00B65DA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Injected dose (mg)</w:t>
            </w:r>
          </w:p>
        </w:tc>
        <w:tc>
          <w:tcPr>
            <w:tcW w:w="1759" w:type="dxa"/>
            <w:vMerge w:val="restart"/>
            <w:tcBorders>
              <w:bottom w:val="single" w:sz="4" w:space="0" w:color="auto"/>
            </w:tcBorders>
            <w:vAlign w:val="bottom"/>
          </w:tcPr>
          <w:p w14:paraId="5BE7F28B" w14:textId="77777777" w:rsidR="006150DB" w:rsidRPr="008913AA" w:rsidRDefault="006150DB" w:rsidP="00B65DA7">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Injected Activity (mCi)</w:t>
            </w:r>
          </w:p>
        </w:tc>
      </w:tr>
      <w:tr w:rsidR="006150DB" w:rsidRPr="008913AA" w14:paraId="4FB5CF51" w14:textId="77777777" w:rsidTr="00B65D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45" w:type="dxa"/>
            <w:vMerge/>
            <w:tcBorders>
              <w:top w:val="single" w:sz="4" w:space="0" w:color="auto"/>
            </w:tcBorders>
            <w:vAlign w:val="bottom"/>
          </w:tcPr>
          <w:p w14:paraId="6B838651" w14:textId="77777777" w:rsidR="006150DB" w:rsidRPr="008913AA" w:rsidRDefault="006150DB" w:rsidP="00B65DA7">
            <w:pPr>
              <w:spacing w:after="120"/>
              <w:jc w:val="center"/>
              <w:rPr>
                <w:rFonts w:ascii="Times New Roman" w:eastAsia="Calibri" w:hAnsi="Times New Roman" w:cs="Times New Roman"/>
                <w:b w:val="0"/>
                <w:bCs w:val="0"/>
                <w:sz w:val="20"/>
                <w:szCs w:val="20"/>
              </w:rPr>
            </w:pPr>
          </w:p>
        </w:tc>
        <w:tc>
          <w:tcPr>
            <w:tcW w:w="1815" w:type="dxa"/>
            <w:vMerge/>
            <w:tcBorders>
              <w:top w:val="single" w:sz="4" w:space="0" w:color="auto"/>
            </w:tcBorders>
            <w:vAlign w:val="bottom"/>
          </w:tcPr>
          <w:p w14:paraId="2FC4BEE6"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p>
        </w:tc>
        <w:tc>
          <w:tcPr>
            <w:tcW w:w="1690" w:type="dxa"/>
            <w:vMerge/>
            <w:tcBorders>
              <w:top w:val="single" w:sz="4" w:space="0" w:color="auto"/>
            </w:tcBorders>
            <w:vAlign w:val="bottom"/>
          </w:tcPr>
          <w:p w14:paraId="29DC3F91"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p>
        </w:tc>
        <w:tc>
          <w:tcPr>
            <w:tcW w:w="1890" w:type="dxa"/>
            <w:tcBorders>
              <w:top w:val="single" w:sz="4" w:space="0" w:color="auto"/>
            </w:tcBorders>
            <w:vAlign w:val="bottom"/>
          </w:tcPr>
          <w:p w14:paraId="017F787E"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rPr>
            </w:pPr>
            <w:r w:rsidRPr="008913AA">
              <w:rPr>
                <w:rFonts w:ascii="Times New Roman" w:eastAsia="Calibri" w:hAnsi="Times New Roman" w:cs="Times New Roman"/>
                <w:b/>
                <w:bCs/>
                <w:sz w:val="20"/>
                <w:szCs w:val="20"/>
                <w:vertAlign w:val="superscript"/>
              </w:rPr>
              <w:t>89</w:t>
            </w:r>
            <w:r w:rsidRPr="008913AA">
              <w:rPr>
                <w:rFonts w:ascii="Times New Roman" w:eastAsia="Calibri" w:hAnsi="Times New Roman" w:cs="Times New Roman"/>
                <w:b/>
                <w:bCs/>
                <w:sz w:val="20"/>
                <w:szCs w:val="20"/>
              </w:rPr>
              <w:t>Zr labeled mAb</w:t>
            </w:r>
          </w:p>
        </w:tc>
        <w:tc>
          <w:tcPr>
            <w:tcW w:w="1800" w:type="dxa"/>
            <w:tcBorders>
              <w:top w:val="single" w:sz="4" w:space="0" w:color="auto"/>
            </w:tcBorders>
            <w:vAlign w:val="bottom"/>
          </w:tcPr>
          <w:p w14:paraId="123E32F2"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r w:rsidRPr="008913AA">
              <w:rPr>
                <w:rFonts w:ascii="Times New Roman" w:eastAsia="Calibri" w:hAnsi="Times New Roman" w:cs="Times New Roman"/>
                <w:b/>
                <w:sz w:val="20"/>
                <w:szCs w:val="20"/>
              </w:rPr>
              <w:t>Unlabeled mAb</w:t>
            </w:r>
          </w:p>
        </w:tc>
        <w:tc>
          <w:tcPr>
            <w:tcW w:w="1759" w:type="dxa"/>
            <w:vMerge/>
            <w:tcBorders>
              <w:top w:val="single" w:sz="4" w:space="0" w:color="auto"/>
            </w:tcBorders>
            <w:vAlign w:val="bottom"/>
          </w:tcPr>
          <w:p w14:paraId="77353817"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szCs w:val="20"/>
              </w:rPr>
            </w:pPr>
          </w:p>
        </w:tc>
      </w:tr>
      <w:tr w:rsidR="006150DB" w:rsidRPr="008913AA" w14:paraId="42DE70FC" w14:textId="77777777" w:rsidTr="00B65DA7">
        <w:trPr>
          <w:trHeight w:val="224"/>
        </w:trPr>
        <w:tc>
          <w:tcPr>
            <w:cnfStyle w:val="001000000000" w:firstRow="0" w:lastRow="0" w:firstColumn="1" w:lastColumn="0" w:oddVBand="0" w:evenVBand="0" w:oddHBand="0" w:evenHBand="0" w:firstRowFirstColumn="0" w:firstRowLastColumn="0" w:lastRowFirstColumn="0" w:lastRowLastColumn="0"/>
            <w:tcW w:w="1445" w:type="dxa"/>
            <w:vAlign w:val="bottom"/>
          </w:tcPr>
          <w:p w14:paraId="0CDF2986"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1</w:t>
            </w:r>
          </w:p>
        </w:tc>
        <w:tc>
          <w:tcPr>
            <w:tcW w:w="1815" w:type="dxa"/>
            <w:vAlign w:val="bottom"/>
          </w:tcPr>
          <w:p w14:paraId="6848BE03"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sz w:val="20"/>
                <w:szCs w:val="20"/>
              </w:rPr>
              <w:t>4.92</w:t>
            </w:r>
          </w:p>
        </w:tc>
        <w:tc>
          <w:tcPr>
            <w:tcW w:w="1690" w:type="dxa"/>
            <w:vAlign w:val="bottom"/>
          </w:tcPr>
          <w:p w14:paraId="49AE6C1B"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hAnsi="Times New Roman" w:cs="Times New Roman"/>
                <w:sz w:val="20"/>
                <w:szCs w:val="20"/>
              </w:rPr>
              <w:t>VIR-7831</w:t>
            </w:r>
          </w:p>
        </w:tc>
        <w:tc>
          <w:tcPr>
            <w:tcW w:w="1890" w:type="dxa"/>
            <w:vAlign w:val="bottom"/>
          </w:tcPr>
          <w:p w14:paraId="43761AAE"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w:t>
            </w:r>
          </w:p>
        </w:tc>
        <w:tc>
          <w:tcPr>
            <w:tcW w:w="1800" w:type="dxa"/>
            <w:vAlign w:val="bottom"/>
          </w:tcPr>
          <w:p w14:paraId="24EA5B01"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23.60</w:t>
            </w:r>
          </w:p>
        </w:tc>
        <w:tc>
          <w:tcPr>
            <w:tcW w:w="1759" w:type="dxa"/>
            <w:vAlign w:val="bottom"/>
          </w:tcPr>
          <w:p w14:paraId="4DB20E61"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2.510</w:t>
            </w:r>
          </w:p>
        </w:tc>
      </w:tr>
      <w:tr w:rsidR="006150DB" w:rsidRPr="008913AA" w14:paraId="10F6142C" w14:textId="77777777" w:rsidTr="00B65DA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445" w:type="dxa"/>
            <w:vAlign w:val="bottom"/>
          </w:tcPr>
          <w:p w14:paraId="6AA153E7"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2</w:t>
            </w:r>
          </w:p>
        </w:tc>
        <w:tc>
          <w:tcPr>
            <w:tcW w:w="1815" w:type="dxa"/>
            <w:vAlign w:val="bottom"/>
          </w:tcPr>
          <w:p w14:paraId="4A1CB563"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sz w:val="20"/>
                <w:szCs w:val="20"/>
              </w:rPr>
              <w:t>3.75</w:t>
            </w:r>
          </w:p>
        </w:tc>
        <w:tc>
          <w:tcPr>
            <w:tcW w:w="1690" w:type="dxa"/>
            <w:vAlign w:val="bottom"/>
          </w:tcPr>
          <w:p w14:paraId="4A676317"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hAnsi="Times New Roman" w:cs="Times New Roman"/>
                <w:sz w:val="20"/>
                <w:szCs w:val="20"/>
              </w:rPr>
              <w:t>VIR-7831-WT</w:t>
            </w:r>
          </w:p>
        </w:tc>
        <w:tc>
          <w:tcPr>
            <w:tcW w:w="1890" w:type="dxa"/>
            <w:vAlign w:val="bottom"/>
          </w:tcPr>
          <w:p w14:paraId="7B51582C"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w:t>
            </w:r>
          </w:p>
        </w:tc>
        <w:tc>
          <w:tcPr>
            <w:tcW w:w="1800" w:type="dxa"/>
            <w:vAlign w:val="bottom"/>
          </w:tcPr>
          <w:p w14:paraId="7AB0829F"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17.75</w:t>
            </w:r>
          </w:p>
        </w:tc>
        <w:tc>
          <w:tcPr>
            <w:tcW w:w="1759" w:type="dxa"/>
            <w:vAlign w:val="bottom"/>
          </w:tcPr>
          <w:p w14:paraId="60900AAA"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2.518</w:t>
            </w:r>
          </w:p>
        </w:tc>
      </w:tr>
      <w:tr w:rsidR="006150DB" w:rsidRPr="008913AA" w14:paraId="13632296" w14:textId="77777777" w:rsidTr="00B65DA7">
        <w:trPr>
          <w:trHeight w:val="224"/>
        </w:trPr>
        <w:tc>
          <w:tcPr>
            <w:cnfStyle w:val="001000000000" w:firstRow="0" w:lastRow="0" w:firstColumn="1" w:lastColumn="0" w:oddVBand="0" w:evenVBand="0" w:oddHBand="0" w:evenHBand="0" w:firstRowFirstColumn="0" w:firstRowLastColumn="0" w:lastRowFirstColumn="0" w:lastRowLastColumn="0"/>
            <w:tcW w:w="1445" w:type="dxa"/>
            <w:vAlign w:val="bottom"/>
          </w:tcPr>
          <w:p w14:paraId="4B708B7D"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3</w:t>
            </w:r>
          </w:p>
        </w:tc>
        <w:tc>
          <w:tcPr>
            <w:tcW w:w="1815" w:type="dxa"/>
            <w:vAlign w:val="bottom"/>
          </w:tcPr>
          <w:p w14:paraId="37A41A65"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sz w:val="20"/>
                <w:szCs w:val="20"/>
              </w:rPr>
              <w:t>4.60</w:t>
            </w:r>
          </w:p>
        </w:tc>
        <w:tc>
          <w:tcPr>
            <w:tcW w:w="1690" w:type="dxa"/>
            <w:vAlign w:val="bottom"/>
          </w:tcPr>
          <w:p w14:paraId="2D956252"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hAnsi="Times New Roman" w:cs="Times New Roman"/>
                <w:sz w:val="20"/>
                <w:szCs w:val="20"/>
              </w:rPr>
              <w:t>VIR-7831</w:t>
            </w:r>
          </w:p>
        </w:tc>
        <w:tc>
          <w:tcPr>
            <w:tcW w:w="1890" w:type="dxa"/>
            <w:vAlign w:val="bottom"/>
          </w:tcPr>
          <w:p w14:paraId="56E99E28"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w:t>
            </w:r>
          </w:p>
        </w:tc>
        <w:tc>
          <w:tcPr>
            <w:tcW w:w="1800" w:type="dxa"/>
            <w:vAlign w:val="bottom"/>
          </w:tcPr>
          <w:p w14:paraId="5B65517A"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22.00</w:t>
            </w:r>
          </w:p>
        </w:tc>
        <w:tc>
          <w:tcPr>
            <w:tcW w:w="1759" w:type="dxa"/>
            <w:vAlign w:val="bottom"/>
          </w:tcPr>
          <w:p w14:paraId="58F39334"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2.586</w:t>
            </w:r>
          </w:p>
        </w:tc>
      </w:tr>
      <w:tr w:rsidR="006150DB" w:rsidRPr="008913AA" w14:paraId="316E9863" w14:textId="77777777" w:rsidTr="00B65DA7">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445" w:type="dxa"/>
            <w:vAlign w:val="bottom"/>
          </w:tcPr>
          <w:p w14:paraId="5D328F29"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4</w:t>
            </w:r>
          </w:p>
        </w:tc>
        <w:tc>
          <w:tcPr>
            <w:tcW w:w="1815" w:type="dxa"/>
            <w:vAlign w:val="bottom"/>
          </w:tcPr>
          <w:p w14:paraId="77AAFA59"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sz w:val="20"/>
                <w:szCs w:val="20"/>
              </w:rPr>
              <w:t>3.95</w:t>
            </w:r>
          </w:p>
        </w:tc>
        <w:tc>
          <w:tcPr>
            <w:tcW w:w="1690" w:type="dxa"/>
            <w:vAlign w:val="bottom"/>
          </w:tcPr>
          <w:p w14:paraId="75531C18"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hAnsi="Times New Roman" w:cs="Times New Roman"/>
                <w:sz w:val="20"/>
                <w:szCs w:val="20"/>
              </w:rPr>
              <w:t>VIR-7831-WT</w:t>
            </w:r>
          </w:p>
        </w:tc>
        <w:tc>
          <w:tcPr>
            <w:tcW w:w="1890" w:type="dxa"/>
            <w:vAlign w:val="bottom"/>
          </w:tcPr>
          <w:p w14:paraId="1069B6FD"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w:t>
            </w:r>
          </w:p>
        </w:tc>
        <w:tc>
          <w:tcPr>
            <w:tcW w:w="1800" w:type="dxa"/>
            <w:vAlign w:val="bottom"/>
          </w:tcPr>
          <w:p w14:paraId="429DBB89"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18.75</w:t>
            </w:r>
          </w:p>
        </w:tc>
        <w:tc>
          <w:tcPr>
            <w:tcW w:w="1759" w:type="dxa"/>
            <w:vAlign w:val="bottom"/>
          </w:tcPr>
          <w:p w14:paraId="38305661"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2.540</w:t>
            </w:r>
          </w:p>
        </w:tc>
      </w:tr>
      <w:tr w:rsidR="006150DB" w:rsidRPr="008913AA" w14:paraId="3ED1C66E" w14:textId="77777777" w:rsidTr="00B65DA7">
        <w:trPr>
          <w:trHeight w:val="224"/>
        </w:trPr>
        <w:tc>
          <w:tcPr>
            <w:cnfStyle w:val="001000000000" w:firstRow="0" w:lastRow="0" w:firstColumn="1" w:lastColumn="0" w:oddVBand="0" w:evenVBand="0" w:oddHBand="0" w:evenHBand="0" w:firstRowFirstColumn="0" w:firstRowLastColumn="0" w:lastRowFirstColumn="0" w:lastRowLastColumn="0"/>
            <w:tcW w:w="1445" w:type="dxa"/>
            <w:vAlign w:val="bottom"/>
          </w:tcPr>
          <w:p w14:paraId="7AD8DCF0"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5</w:t>
            </w:r>
          </w:p>
        </w:tc>
        <w:tc>
          <w:tcPr>
            <w:tcW w:w="1815" w:type="dxa"/>
            <w:vAlign w:val="bottom"/>
          </w:tcPr>
          <w:p w14:paraId="6CA0CE42"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sz w:val="20"/>
                <w:szCs w:val="20"/>
              </w:rPr>
              <w:t>2.75</w:t>
            </w:r>
          </w:p>
        </w:tc>
        <w:tc>
          <w:tcPr>
            <w:tcW w:w="1690" w:type="dxa"/>
            <w:vAlign w:val="bottom"/>
          </w:tcPr>
          <w:p w14:paraId="7015A98B"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hAnsi="Times New Roman" w:cs="Times New Roman"/>
                <w:sz w:val="20"/>
                <w:szCs w:val="20"/>
              </w:rPr>
              <w:t>VIR-7831</w:t>
            </w:r>
          </w:p>
        </w:tc>
        <w:tc>
          <w:tcPr>
            <w:tcW w:w="1890" w:type="dxa"/>
            <w:vAlign w:val="bottom"/>
          </w:tcPr>
          <w:p w14:paraId="0A16252C"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w:t>
            </w:r>
          </w:p>
        </w:tc>
        <w:tc>
          <w:tcPr>
            <w:tcW w:w="1800" w:type="dxa"/>
            <w:vAlign w:val="bottom"/>
          </w:tcPr>
          <w:p w14:paraId="0E9CBD36"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12.75</w:t>
            </w:r>
          </w:p>
        </w:tc>
        <w:tc>
          <w:tcPr>
            <w:tcW w:w="1759" w:type="dxa"/>
            <w:vAlign w:val="bottom"/>
          </w:tcPr>
          <w:p w14:paraId="2E138B3F" w14:textId="77777777" w:rsidR="006150DB" w:rsidRPr="008913AA" w:rsidRDefault="006150DB" w:rsidP="00B65DA7">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2.894</w:t>
            </w:r>
          </w:p>
        </w:tc>
      </w:tr>
      <w:tr w:rsidR="006150DB" w:rsidRPr="008913AA" w14:paraId="7EB4671E" w14:textId="77777777" w:rsidTr="00B65DA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445" w:type="dxa"/>
            <w:vAlign w:val="bottom"/>
          </w:tcPr>
          <w:p w14:paraId="10B63BF0" w14:textId="77777777" w:rsidR="006150DB" w:rsidRPr="008913AA" w:rsidRDefault="006150DB" w:rsidP="00B65DA7">
            <w:pPr>
              <w:spacing w:after="120"/>
              <w:jc w:val="center"/>
              <w:rPr>
                <w:rFonts w:ascii="Times New Roman" w:eastAsia="Calibri" w:hAnsi="Times New Roman" w:cs="Times New Roman"/>
                <w:b w:val="0"/>
                <w:bCs w:val="0"/>
                <w:sz w:val="20"/>
                <w:szCs w:val="20"/>
              </w:rPr>
            </w:pPr>
            <w:r w:rsidRPr="008913AA">
              <w:rPr>
                <w:rFonts w:ascii="Times New Roman" w:eastAsia="Calibri" w:hAnsi="Times New Roman" w:cs="Times New Roman"/>
                <w:sz w:val="20"/>
                <w:szCs w:val="20"/>
              </w:rPr>
              <w:t>6</w:t>
            </w:r>
          </w:p>
        </w:tc>
        <w:tc>
          <w:tcPr>
            <w:tcW w:w="1815" w:type="dxa"/>
            <w:vAlign w:val="bottom"/>
          </w:tcPr>
          <w:p w14:paraId="3A260EB9"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sz w:val="20"/>
                <w:szCs w:val="20"/>
              </w:rPr>
              <w:t>5.00</w:t>
            </w:r>
          </w:p>
        </w:tc>
        <w:tc>
          <w:tcPr>
            <w:tcW w:w="1690" w:type="dxa"/>
            <w:vAlign w:val="bottom"/>
          </w:tcPr>
          <w:p w14:paraId="610FB34F"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hAnsi="Times New Roman" w:cs="Times New Roman"/>
                <w:sz w:val="20"/>
                <w:szCs w:val="20"/>
              </w:rPr>
              <w:t>VIR-7831-WT</w:t>
            </w:r>
          </w:p>
        </w:tc>
        <w:tc>
          <w:tcPr>
            <w:tcW w:w="1890" w:type="dxa"/>
            <w:vAlign w:val="bottom"/>
          </w:tcPr>
          <w:p w14:paraId="325ED151"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1</w:t>
            </w:r>
          </w:p>
        </w:tc>
        <w:tc>
          <w:tcPr>
            <w:tcW w:w="1800" w:type="dxa"/>
            <w:vAlign w:val="bottom"/>
          </w:tcPr>
          <w:p w14:paraId="7A90CE50"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24.00</w:t>
            </w:r>
          </w:p>
        </w:tc>
        <w:tc>
          <w:tcPr>
            <w:tcW w:w="1759" w:type="dxa"/>
            <w:vAlign w:val="bottom"/>
          </w:tcPr>
          <w:p w14:paraId="2047D49E" w14:textId="77777777" w:rsidR="006150DB" w:rsidRPr="008913AA" w:rsidRDefault="006150DB" w:rsidP="00B65DA7">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8913AA">
              <w:rPr>
                <w:rFonts w:ascii="Times New Roman" w:eastAsia="Calibri" w:hAnsi="Times New Roman" w:cs="Times New Roman"/>
                <w:sz w:val="20"/>
                <w:szCs w:val="20"/>
              </w:rPr>
              <w:t>2.893</w:t>
            </w:r>
          </w:p>
        </w:tc>
      </w:tr>
    </w:tbl>
    <w:p w14:paraId="14E029B5" w14:textId="77777777" w:rsidR="008E2533" w:rsidRPr="008913AA" w:rsidRDefault="008E2533" w:rsidP="002033A7">
      <w:pPr>
        <w:spacing w:line="360" w:lineRule="auto"/>
        <w:jc w:val="both"/>
        <w:rPr>
          <w:rFonts w:ascii="Times New Roman" w:eastAsia="Calibri" w:hAnsi="Times New Roman" w:cs="Times New Roman"/>
          <w:b/>
          <w:bCs/>
          <w:sz w:val="24"/>
          <w:szCs w:val="24"/>
          <w:shd w:val="clear" w:color="auto" w:fill="FFFFFF"/>
        </w:rPr>
      </w:pPr>
      <w:bookmarkStart w:id="1" w:name="_Ref72796670"/>
    </w:p>
    <w:p w14:paraId="69E4F32A" w14:textId="37F41539" w:rsidR="006150DB" w:rsidRPr="008913AA" w:rsidRDefault="00B06792" w:rsidP="002033A7">
      <w:pPr>
        <w:spacing w:line="360" w:lineRule="auto"/>
        <w:jc w:val="both"/>
        <w:rPr>
          <w:rFonts w:ascii="Times New Roman" w:eastAsia="Calibri" w:hAnsi="Times New Roman" w:cs="Times New Roman"/>
          <w:b/>
          <w:bCs/>
          <w:sz w:val="24"/>
          <w:szCs w:val="24"/>
          <w:shd w:val="clear" w:color="auto" w:fill="FFFFFF"/>
        </w:rPr>
      </w:pPr>
      <w:r w:rsidRPr="008913AA">
        <w:rPr>
          <w:rFonts w:ascii="Times New Roman" w:eastAsia="Calibri" w:hAnsi="Times New Roman" w:cs="Times New Roman"/>
          <w:b/>
          <w:bCs/>
          <w:sz w:val="24"/>
          <w:szCs w:val="24"/>
          <w:shd w:val="clear" w:color="auto" w:fill="FFFFFF"/>
        </w:rPr>
        <w:t>Table S</w:t>
      </w:r>
      <w:r w:rsidRPr="008913AA">
        <w:rPr>
          <w:rFonts w:ascii="Times New Roman" w:eastAsia="Calibri" w:hAnsi="Times New Roman" w:cs="Times New Roman"/>
          <w:b/>
          <w:bCs/>
          <w:sz w:val="24"/>
          <w:szCs w:val="24"/>
          <w:shd w:val="clear" w:color="auto" w:fill="FFFFFF"/>
        </w:rPr>
        <w:fldChar w:fldCharType="begin"/>
      </w:r>
      <w:r w:rsidRPr="008913AA">
        <w:rPr>
          <w:rFonts w:ascii="Times New Roman" w:eastAsia="Calibri" w:hAnsi="Times New Roman" w:cs="Times New Roman"/>
          <w:b/>
          <w:bCs/>
          <w:sz w:val="24"/>
          <w:szCs w:val="24"/>
          <w:shd w:val="clear" w:color="auto" w:fill="FFFFFF"/>
        </w:rPr>
        <w:instrText xml:space="preserve"> SEQ Table \* ARABIC </w:instrText>
      </w:r>
      <w:r w:rsidRPr="008913AA">
        <w:rPr>
          <w:rFonts w:ascii="Times New Roman" w:eastAsia="Calibri" w:hAnsi="Times New Roman" w:cs="Times New Roman"/>
          <w:b/>
          <w:bCs/>
          <w:sz w:val="24"/>
          <w:szCs w:val="24"/>
          <w:shd w:val="clear" w:color="auto" w:fill="FFFFFF"/>
        </w:rPr>
        <w:fldChar w:fldCharType="separate"/>
      </w:r>
      <w:r w:rsidRPr="008913AA">
        <w:rPr>
          <w:rFonts w:ascii="Times New Roman" w:eastAsia="Calibri" w:hAnsi="Times New Roman" w:cs="Times New Roman"/>
          <w:b/>
          <w:bCs/>
          <w:sz w:val="24"/>
          <w:szCs w:val="24"/>
          <w:shd w:val="clear" w:color="auto" w:fill="FFFFFF"/>
        </w:rPr>
        <w:t>1</w:t>
      </w:r>
      <w:r w:rsidRPr="008913AA">
        <w:rPr>
          <w:rFonts w:ascii="Times New Roman" w:eastAsia="Calibri" w:hAnsi="Times New Roman" w:cs="Times New Roman"/>
          <w:b/>
          <w:bCs/>
          <w:sz w:val="24"/>
          <w:szCs w:val="24"/>
          <w:shd w:val="clear" w:color="auto" w:fill="FFFFFF"/>
        </w:rPr>
        <w:fldChar w:fldCharType="end"/>
      </w:r>
      <w:bookmarkEnd w:id="1"/>
      <w:r w:rsidR="00FE0452" w:rsidRPr="008913AA">
        <w:rPr>
          <w:rFonts w:ascii="Times New Roman" w:eastAsia="Calibri" w:hAnsi="Times New Roman" w:cs="Times New Roman"/>
          <w:b/>
          <w:bCs/>
          <w:sz w:val="24"/>
          <w:szCs w:val="24"/>
          <w:shd w:val="clear" w:color="auto" w:fill="FFFFFF"/>
        </w:rPr>
        <w:t xml:space="preserve"> </w:t>
      </w:r>
      <w:r w:rsidR="00715E8A" w:rsidRPr="00D96210">
        <w:rPr>
          <w:rFonts w:ascii="Times New Roman" w:eastAsia="Calibri" w:hAnsi="Times New Roman" w:cs="Times New Roman"/>
          <w:sz w:val="24"/>
          <w:szCs w:val="24"/>
          <w:shd w:val="clear" w:color="auto" w:fill="FFFFFF"/>
        </w:rPr>
        <w:t>Antibody (mAb)</w:t>
      </w:r>
      <w:r w:rsidR="00715E8A" w:rsidRPr="008913AA">
        <w:rPr>
          <w:rFonts w:ascii="Times New Roman" w:eastAsia="Calibri" w:hAnsi="Times New Roman" w:cs="Times New Roman"/>
          <w:b/>
          <w:bCs/>
          <w:sz w:val="24"/>
          <w:szCs w:val="24"/>
          <w:shd w:val="clear" w:color="auto" w:fill="FFFFFF"/>
        </w:rPr>
        <w:t xml:space="preserve"> </w:t>
      </w:r>
      <w:r w:rsidR="00715E8A" w:rsidRPr="008913AA">
        <w:rPr>
          <w:rFonts w:ascii="Times New Roman" w:eastAsia="Calibri" w:hAnsi="Times New Roman" w:cs="Times New Roman"/>
          <w:sz w:val="24"/>
          <w:szCs w:val="24"/>
          <w:shd w:val="clear" w:color="auto" w:fill="FFFFFF"/>
        </w:rPr>
        <w:t>g</w:t>
      </w:r>
      <w:r w:rsidRPr="008913AA">
        <w:rPr>
          <w:rFonts w:ascii="Times New Roman" w:eastAsia="Calibri" w:hAnsi="Times New Roman" w:cs="Times New Roman"/>
          <w:sz w:val="24"/>
          <w:szCs w:val="24"/>
          <w:shd w:val="clear" w:color="auto" w:fill="FFFFFF"/>
        </w:rPr>
        <w:t>roup</w:t>
      </w:r>
      <w:r w:rsidR="00715E8A" w:rsidRPr="008913AA">
        <w:rPr>
          <w:rFonts w:ascii="Times New Roman" w:eastAsia="Calibri" w:hAnsi="Times New Roman" w:cs="Times New Roman"/>
          <w:sz w:val="24"/>
          <w:szCs w:val="24"/>
          <w:shd w:val="clear" w:color="auto" w:fill="FFFFFF"/>
        </w:rPr>
        <w:t>s</w:t>
      </w:r>
      <w:r w:rsidRPr="008913AA">
        <w:rPr>
          <w:rFonts w:ascii="Times New Roman" w:eastAsia="Calibri" w:hAnsi="Times New Roman" w:cs="Times New Roman"/>
          <w:sz w:val="24"/>
          <w:szCs w:val="24"/>
          <w:shd w:val="clear" w:color="auto" w:fill="FFFFFF"/>
        </w:rPr>
        <w:t xml:space="preserve"> and radiolabeled </w:t>
      </w:r>
      <w:r w:rsidR="00715E8A" w:rsidRPr="008913AA">
        <w:rPr>
          <w:rFonts w:ascii="Times New Roman" w:eastAsia="Calibri" w:hAnsi="Times New Roman" w:cs="Times New Roman"/>
          <w:sz w:val="24"/>
          <w:szCs w:val="24"/>
          <w:shd w:val="clear" w:color="auto" w:fill="FFFFFF"/>
        </w:rPr>
        <w:t xml:space="preserve">mAb </w:t>
      </w:r>
      <w:r w:rsidRPr="008913AA">
        <w:rPr>
          <w:rFonts w:ascii="Times New Roman" w:eastAsia="Calibri" w:hAnsi="Times New Roman" w:cs="Times New Roman"/>
          <w:sz w:val="24"/>
          <w:szCs w:val="24"/>
          <w:shd w:val="clear" w:color="auto" w:fill="FFFFFF"/>
        </w:rPr>
        <w:t xml:space="preserve">dose. </w:t>
      </w:r>
      <w:r w:rsidR="006150DB" w:rsidRPr="008913AA">
        <w:rPr>
          <w:rFonts w:ascii="Times New Roman" w:eastAsia="Calibri" w:hAnsi="Times New Roman" w:cs="Times New Roman"/>
          <w:sz w:val="24"/>
          <w:szCs w:val="24"/>
          <w:shd w:val="clear" w:color="auto" w:fill="FFFFFF"/>
        </w:rPr>
        <w:t>Each monkey received a total dose of 5</w:t>
      </w:r>
      <w:r w:rsidR="00A254F7" w:rsidRPr="008913AA">
        <w:rPr>
          <w:rFonts w:ascii="Times New Roman" w:eastAsia="Calibri" w:hAnsi="Times New Roman" w:cs="Times New Roman"/>
          <w:sz w:val="24"/>
          <w:szCs w:val="24"/>
          <w:shd w:val="clear" w:color="auto" w:fill="FFFFFF"/>
        </w:rPr>
        <w:t xml:space="preserve"> </w:t>
      </w:r>
      <w:r w:rsidR="006150DB" w:rsidRPr="008913AA">
        <w:rPr>
          <w:rFonts w:ascii="Times New Roman" w:eastAsia="Calibri" w:hAnsi="Times New Roman" w:cs="Times New Roman"/>
          <w:sz w:val="24"/>
          <w:szCs w:val="24"/>
          <w:shd w:val="clear" w:color="auto" w:fill="FFFFFF"/>
        </w:rPr>
        <w:t xml:space="preserve">mg/kg (labeled and unlabeled mAb). </w:t>
      </w:r>
    </w:p>
    <w:p w14:paraId="5F12C61F" w14:textId="61669092" w:rsidR="00A802E6" w:rsidRPr="008913AA" w:rsidRDefault="001A5B93">
      <w:pPr>
        <w:rPr>
          <w:rFonts w:ascii="Times New Roman" w:hAnsi="Times New Roman" w:cs="Times New Roman"/>
          <w:b/>
          <w:sz w:val="24"/>
          <w:szCs w:val="24"/>
        </w:rPr>
      </w:pPr>
      <w:r w:rsidRPr="008913AA">
        <w:rPr>
          <w:rFonts w:ascii="Times New Roman" w:hAnsi="Times New Roman" w:cs="Times New Roman"/>
          <w:b/>
          <w:sz w:val="24"/>
          <w:szCs w:val="24"/>
        </w:rPr>
        <w:t xml:space="preserve"> </w:t>
      </w:r>
      <w:r w:rsidR="00A802E6" w:rsidRPr="008913AA">
        <w:rPr>
          <w:rFonts w:ascii="Times New Roman" w:hAnsi="Times New Roman" w:cs="Times New Roman"/>
          <w:b/>
          <w:sz w:val="24"/>
          <w:szCs w:val="24"/>
        </w:rPr>
        <w:br w:type="page"/>
      </w:r>
    </w:p>
    <w:tbl>
      <w:tblPr>
        <w:tblStyle w:val="GridTable2"/>
        <w:tblW w:w="8455" w:type="dxa"/>
        <w:tblLayout w:type="fixed"/>
        <w:tblLook w:val="04A0" w:firstRow="1" w:lastRow="0" w:firstColumn="1" w:lastColumn="0" w:noHBand="0" w:noVBand="1"/>
      </w:tblPr>
      <w:tblGrid>
        <w:gridCol w:w="1056"/>
        <w:gridCol w:w="1233"/>
        <w:gridCol w:w="1216"/>
        <w:gridCol w:w="17"/>
        <w:gridCol w:w="1233"/>
        <w:gridCol w:w="1233"/>
        <w:gridCol w:w="37"/>
        <w:gridCol w:w="1196"/>
        <w:gridCol w:w="1234"/>
      </w:tblGrid>
      <w:tr w:rsidR="008436E7" w:rsidRPr="008913AA" w14:paraId="25A550A6" w14:textId="77777777" w:rsidTr="003237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vMerge w:val="restart"/>
          </w:tcPr>
          <w:p w14:paraId="37034361" w14:textId="235E5B68" w:rsidR="008436E7" w:rsidRPr="008913AA" w:rsidRDefault="008436E7" w:rsidP="00323718">
            <w:pPr>
              <w:rPr>
                <w:rFonts w:ascii="Times New Roman" w:hAnsi="Times New Roman" w:cs="Times New Roman"/>
                <w:b w:val="0"/>
                <w:sz w:val="20"/>
                <w:szCs w:val="20"/>
              </w:rPr>
            </w:pPr>
            <w:r w:rsidRPr="008913AA">
              <w:rPr>
                <w:rFonts w:ascii="Times New Roman" w:hAnsi="Times New Roman" w:cs="Times New Roman"/>
                <w:bCs w:val="0"/>
                <w:sz w:val="20"/>
                <w:szCs w:val="20"/>
              </w:rPr>
              <w:lastRenderedPageBreak/>
              <w:t xml:space="preserve">Day post </w:t>
            </w:r>
            <w:r w:rsidR="00715E8A" w:rsidRPr="008913AA">
              <w:rPr>
                <w:rFonts w:ascii="Times New Roman" w:hAnsi="Times New Roman" w:cs="Times New Roman"/>
                <w:bCs w:val="0"/>
                <w:sz w:val="20"/>
                <w:szCs w:val="20"/>
              </w:rPr>
              <w:t>injection</w:t>
            </w:r>
          </w:p>
        </w:tc>
        <w:tc>
          <w:tcPr>
            <w:tcW w:w="2449" w:type="dxa"/>
            <w:gridSpan w:val="2"/>
          </w:tcPr>
          <w:p w14:paraId="133CC0F9" w14:textId="2EBC6002" w:rsidR="008436E7" w:rsidRPr="008913AA" w:rsidRDefault="008436E7" w:rsidP="003237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bCs w:val="0"/>
                <w:sz w:val="20"/>
                <w:szCs w:val="20"/>
              </w:rPr>
              <w:t>Predicted lung tissue</w:t>
            </w:r>
            <w:r w:rsidR="00072B05" w:rsidRPr="008913AA">
              <w:rPr>
                <w:rFonts w:ascii="Times New Roman" w:hAnsi="Times New Roman" w:cs="Times New Roman"/>
                <w:bCs w:val="0"/>
                <w:sz w:val="20"/>
                <w:szCs w:val="20"/>
              </w:rPr>
              <w:t xml:space="preserve"> (nM)</w:t>
            </w:r>
          </w:p>
        </w:tc>
        <w:tc>
          <w:tcPr>
            <w:tcW w:w="2520" w:type="dxa"/>
            <w:gridSpan w:val="4"/>
          </w:tcPr>
          <w:p w14:paraId="1CC3D70B" w14:textId="01491EBF" w:rsidR="008436E7" w:rsidRPr="008913AA" w:rsidRDefault="008436E7" w:rsidP="003237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913AA">
              <w:rPr>
                <w:rFonts w:ascii="Times New Roman" w:eastAsiaTheme="minorEastAsia" w:hAnsi="Times New Roman" w:cs="Times New Roman"/>
                <w:bCs w:val="0"/>
                <w:sz w:val="20"/>
                <w:szCs w:val="20"/>
              </w:rPr>
              <w:t>Predicted Interstitial space</w:t>
            </w:r>
            <w:r w:rsidR="00072B05" w:rsidRPr="008913AA">
              <w:rPr>
                <w:rFonts w:ascii="Times New Roman" w:eastAsiaTheme="minorEastAsia" w:hAnsi="Times New Roman" w:cs="Times New Roman"/>
                <w:bCs w:val="0"/>
                <w:sz w:val="20"/>
                <w:szCs w:val="20"/>
              </w:rPr>
              <w:t xml:space="preserve"> (nM)</w:t>
            </w:r>
          </w:p>
        </w:tc>
        <w:tc>
          <w:tcPr>
            <w:tcW w:w="2430" w:type="dxa"/>
            <w:gridSpan w:val="2"/>
          </w:tcPr>
          <w:p w14:paraId="201D7885" w14:textId="27885906" w:rsidR="008436E7" w:rsidRPr="008913AA" w:rsidRDefault="008436E7" w:rsidP="0032371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913AA">
              <w:rPr>
                <w:rFonts w:ascii="Times New Roman" w:eastAsiaTheme="minorEastAsia" w:hAnsi="Times New Roman" w:cs="Times New Roman"/>
                <w:sz w:val="20"/>
                <w:szCs w:val="20"/>
              </w:rPr>
              <w:t>Predicted alveolar epithelial lining fluid</w:t>
            </w:r>
            <w:r w:rsidR="00072B05" w:rsidRPr="008913AA">
              <w:rPr>
                <w:rFonts w:ascii="Times New Roman" w:eastAsiaTheme="minorEastAsia" w:hAnsi="Times New Roman" w:cs="Times New Roman"/>
                <w:sz w:val="20"/>
                <w:szCs w:val="20"/>
              </w:rPr>
              <w:t xml:space="preserve"> (nM)</w:t>
            </w:r>
          </w:p>
        </w:tc>
      </w:tr>
      <w:tr w:rsidR="008436E7" w:rsidRPr="008913AA" w14:paraId="36F82D6E" w14:textId="77777777" w:rsidTr="00EB75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vMerge/>
            <w:vAlign w:val="center"/>
          </w:tcPr>
          <w:p w14:paraId="5213AAF9" w14:textId="77777777" w:rsidR="008436E7" w:rsidRPr="008913AA" w:rsidRDefault="008436E7" w:rsidP="00EB75BB">
            <w:pPr>
              <w:rPr>
                <w:rFonts w:ascii="Times New Roman" w:hAnsi="Times New Roman" w:cs="Times New Roman"/>
                <w:bCs w:val="0"/>
                <w:sz w:val="20"/>
                <w:szCs w:val="20"/>
              </w:rPr>
            </w:pPr>
          </w:p>
        </w:tc>
        <w:tc>
          <w:tcPr>
            <w:tcW w:w="1233" w:type="dxa"/>
          </w:tcPr>
          <w:p w14:paraId="5792F4E9" w14:textId="77777777" w:rsidR="008436E7" w:rsidRPr="008913AA" w:rsidRDefault="008436E7"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
            </w:r>
          </w:p>
        </w:tc>
        <w:tc>
          <w:tcPr>
            <w:tcW w:w="1233" w:type="dxa"/>
            <w:gridSpan w:val="2"/>
          </w:tcPr>
          <w:p w14:paraId="3BCA8269" w14:textId="77777777" w:rsidR="008436E7" w:rsidRPr="008913AA" w:rsidRDefault="008436E7"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w:t>
            </w:r>
          </w:p>
        </w:tc>
        <w:tc>
          <w:tcPr>
            <w:tcW w:w="1233" w:type="dxa"/>
          </w:tcPr>
          <w:p w14:paraId="62F9C1F8" w14:textId="77777777" w:rsidR="008436E7" w:rsidRPr="008913AA" w:rsidRDefault="008436E7"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
            </w:r>
          </w:p>
        </w:tc>
        <w:tc>
          <w:tcPr>
            <w:tcW w:w="1233" w:type="dxa"/>
          </w:tcPr>
          <w:p w14:paraId="22934068" w14:textId="77777777" w:rsidR="008436E7" w:rsidRPr="008913AA" w:rsidRDefault="008436E7"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w:t>
            </w:r>
          </w:p>
        </w:tc>
        <w:tc>
          <w:tcPr>
            <w:tcW w:w="1233" w:type="dxa"/>
            <w:gridSpan w:val="2"/>
          </w:tcPr>
          <w:p w14:paraId="061A8C2F" w14:textId="77777777" w:rsidR="008436E7" w:rsidRPr="008913AA" w:rsidRDefault="008436E7"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
            </w:r>
          </w:p>
        </w:tc>
        <w:tc>
          <w:tcPr>
            <w:tcW w:w="1234" w:type="dxa"/>
          </w:tcPr>
          <w:p w14:paraId="4380959B" w14:textId="77777777" w:rsidR="008436E7" w:rsidRPr="008913AA" w:rsidRDefault="008436E7"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w:t>
            </w:r>
          </w:p>
        </w:tc>
      </w:tr>
      <w:tr w:rsidR="008436E7" w:rsidRPr="008913AA" w14:paraId="2218360A" w14:textId="77777777" w:rsidTr="00C571AE">
        <w:trPr>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69F3B1CB" w14:textId="77777777" w:rsidR="008436E7" w:rsidRPr="008913AA" w:rsidRDefault="008436E7" w:rsidP="00EB75BB">
            <w:pPr>
              <w:rPr>
                <w:rFonts w:ascii="Times New Roman" w:hAnsi="Times New Roman" w:cs="Times New Roman"/>
                <w:bCs w:val="0"/>
                <w:sz w:val="20"/>
                <w:szCs w:val="20"/>
              </w:rPr>
            </w:pPr>
            <w:r w:rsidRPr="008913AA">
              <w:rPr>
                <w:rFonts w:ascii="Times New Roman" w:hAnsi="Times New Roman" w:cs="Times New Roman"/>
                <w:bCs w:val="0"/>
                <w:sz w:val="20"/>
                <w:szCs w:val="20"/>
              </w:rPr>
              <w:t>Day 1</w:t>
            </w:r>
          </w:p>
        </w:tc>
        <w:tc>
          <w:tcPr>
            <w:tcW w:w="1233" w:type="dxa"/>
            <w:vAlign w:val="center"/>
          </w:tcPr>
          <w:p w14:paraId="44F8BAF9" w14:textId="4F90FDE3"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153</w:t>
            </w:r>
          </w:p>
        </w:tc>
        <w:tc>
          <w:tcPr>
            <w:tcW w:w="1233" w:type="dxa"/>
            <w:gridSpan w:val="2"/>
            <w:vAlign w:val="center"/>
          </w:tcPr>
          <w:p w14:paraId="1529B076" w14:textId="05D10C64"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137</w:t>
            </w:r>
          </w:p>
        </w:tc>
        <w:tc>
          <w:tcPr>
            <w:tcW w:w="1233" w:type="dxa"/>
            <w:vAlign w:val="center"/>
          </w:tcPr>
          <w:p w14:paraId="7B6355B6" w14:textId="0D341EDC"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153</w:t>
            </w:r>
          </w:p>
        </w:tc>
        <w:tc>
          <w:tcPr>
            <w:tcW w:w="1233" w:type="dxa"/>
            <w:vAlign w:val="center"/>
          </w:tcPr>
          <w:p w14:paraId="2CDC25D3" w14:textId="6AC8BA04"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135</w:t>
            </w:r>
          </w:p>
        </w:tc>
        <w:tc>
          <w:tcPr>
            <w:tcW w:w="1233" w:type="dxa"/>
            <w:gridSpan w:val="2"/>
            <w:vAlign w:val="center"/>
          </w:tcPr>
          <w:p w14:paraId="14A3C920" w14:textId="30C4E375"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3</w:t>
            </w:r>
          </w:p>
        </w:tc>
        <w:tc>
          <w:tcPr>
            <w:tcW w:w="1234" w:type="dxa"/>
            <w:vAlign w:val="center"/>
          </w:tcPr>
          <w:p w14:paraId="6A679050" w14:textId="57F53D99"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3</w:t>
            </w:r>
          </w:p>
        </w:tc>
      </w:tr>
      <w:tr w:rsidR="008436E7" w:rsidRPr="008913AA" w14:paraId="05EC259B" w14:textId="77777777" w:rsidTr="00C571A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15DDE378" w14:textId="77777777" w:rsidR="008436E7" w:rsidRPr="008913AA" w:rsidRDefault="008436E7" w:rsidP="00EB75BB">
            <w:pPr>
              <w:rPr>
                <w:rFonts w:ascii="Times New Roman" w:hAnsi="Times New Roman" w:cs="Times New Roman"/>
                <w:bCs w:val="0"/>
                <w:sz w:val="20"/>
                <w:szCs w:val="20"/>
              </w:rPr>
            </w:pPr>
            <w:r w:rsidRPr="008913AA">
              <w:rPr>
                <w:rFonts w:ascii="Times New Roman" w:hAnsi="Times New Roman" w:cs="Times New Roman"/>
                <w:bCs w:val="0"/>
                <w:sz w:val="20"/>
                <w:szCs w:val="20"/>
              </w:rPr>
              <w:t>Day 3</w:t>
            </w:r>
          </w:p>
        </w:tc>
        <w:tc>
          <w:tcPr>
            <w:tcW w:w="1233" w:type="dxa"/>
            <w:vAlign w:val="center"/>
          </w:tcPr>
          <w:p w14:paraId="7C6C3128" w14:textId="278342CA"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125</w:t>
            </w:r>
          </w:p>
        </w:tc>
        <w:tc>
          <w:tcPr>
            <w:tcW w:w="1233" w:type="dxa"/>
            <w:gridSpan w:val="2"/>
            <w:vAlign w:val="center"/>
          </w:tcPr>
          <w:p w14:paraId="5DA6BF12" w14:textId="622F898B"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109</w:t>
            </w:r>
          </w:p>
        </w:tc>
        <w:tc>
          <w:tcPr>
            <w:tcW w:w="1233" w:type="dxa"/>
            <w:vAlign w:val="center"/>
          </w:tcPr>
          <w:p w14:paraId="60FCF2F9" w14:textId="331CB3CE"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219</w:t>
            </w:r>
          </w:p>
        </w:tc>
        <w:tc>
          <w:tcPr>
            <w:tcW w:w="1233" w:type="dxa"/>
            <w:vAlign w:val="center"/>
          </w:tcPr>
          <w:p w14:paraId="630227B3" w14:textId="0A51C2BE"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188</w:t>
            </w:r>
          </w:p>
        </w:tc>
        <w:tc>
          <w:tcPr>
            <w:tcW w:w="1233" w:type="dxa"/>
            <w:gridSpan w:val="2"/>
            <w:vAlign w:val="center"/>
          </w:tcPr>
          <w:p w14:paraId="64B9F7C9" w14:textId="04078646"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8</w:t>
            </w:r>
          </w:p>
        </w:tc>
        <w:tc>
          <w:tcPr>
            <w:tcW w:w="1234" w:type="dxa"/>
            <w:vAlign w:val="center"/>
          </w:tcPr>
          <w:p w14:paraId="4D63BA3A" w14:textId="268D33DE"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7</w:t>
            </w:r>
          </w:p>
        </w:tc>
      </w:tr>
      <w:tr w:rsidR="008436E7" w:rsidRPr="008913AA" w14:paraId="2E06AB82" w14:textId="77777777" w:rsidTr="00C571AE">
        <w:trPr>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4F6B5950" w14:textId="77777777" w:rsidR="008436E7" w:rsidRPr="008913AA" w:rsidRDefault="008436E7" w:rsidP="00EB75BB">
            <w:pPr>
              <w:rPr>
                <w:rFonts w:ascii="Times New Roman" w:hAnsi="Times New Roman" w:cs="Times New Roman"/>
                <w:bCs w:val="0"/>
                <w:sz w:val="20"/>
                <w:szCs w:val="20"/>
              </w:rPr>
            </w:pPr>
            <w:r w:rsidRPr="008913AA">
              <w:rPr>
                <w:rFonts w:ascii="Times New Roman" w:hAnsi="Times New Roman" w:cs="Times New Roman"/>
                <w:bCs w:val="0"/>
                <w:sz w:val="20"/>
                <w:szCs w:val="20"/>
              </w:rPr>
              <w:t>Day 6</w:t>
            </w:r>
          </w:p>
        </w:tc>
        <w:tc>
          <w:tcPr>
            <w:tcW w:w="1233" w:type="dxa"/>
            <w:vAlign w:val="center"/>
          </w:tcPr>
          <w:p w14:paraId="644E4021" w14:textId="558CD6FA"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116</w:t>
            </w:r>
          </w:p>
        </w:tc>
        <w:tc>
          <w:tcPr>
            <w:tcW w:w="1233" w:type="dxa"/>
            <w:gridSpan w:val="2"/>
            <w:vAlign w:val="center"/>
          </w:tcPr>
          <w:p w14:paraId="28FF2BAC" w14:textId="58BF96B4"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98</w:t>
            </w:r>
          </w:p>
        </w:tc>
        <w:tc>
          <w:tcPr>
            <w:tcW w:w="1233" w:type="dxa"/>
            <w:vAlign w:val="center"/>
          </w:tcPr>
          <w:p w14:paraId="603B3EB9" w14:textId="4BD238A9"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221</w:t>
            </w:r>
          </w:p>
        </w:tc>
        <w:tc>
          <w:tcPr>
            <w:tcW w:w="1233" w:type="dxa"/>
            <w:vAlign w:val="center"/>
          </w:tcPr>
          <w:p w14:paraId="5BE225DB" w14:textId="30A0D14D"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182</w:t>
            </w:r>
          </w:p>
        </w:tc>
        <w:tc>
          <w:tcPr>
            <w:tcW w:w="1233" w:type="dxa"/>
            <w:gridSpan w:val="2"/>
            <w:vAlign w:val="center"/>
          </w:tcPr>
          <w:p w14:paraId="0DD33CEB" w14:textId="679843B9"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8</w:t>
            </w:r>
          </w:p>
        </w:tc>
        <w:tc>
          <w:tcPr>
            <w:tcW w:w="1234" w:type="dxa"/>
            <w:vAlign w:val="center"/>
          </w:tcPr>
          <w:p w14:paraId="7BD4CE99" w14:textId="74D5EC25"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7</w:t>
            </w:r>
          </w:p>
        </w:tc>
      </w:tr>
      <w:tr w:rsidR="008436E7" w:rsidRPr="008913AA" w14:paraId="72E11400" w14:textId="77777777" w:rsidTr="00C571AE">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50EE71AB" w14:textId="77777777" w:rsidR="008436E7" w:rsidRPr="008913AA" w:rsidRDefault="008436E7" w:rsidP="00EB75BB">
            <w:pPr>
              <w:rPr>
                <w:rFonts w:ascii="Times New Roman" w:hAnsi="Times New Roman" w:cs="Times New Roman"/>
                <w:bCs w:val="0"/>
                <w:sz w:val="20"/>
                <w:szCs w:val="20"/>
              </w:rPr>
            </w:pPr>
            <w:r w:rsidRPr="008913AA">
              <w:rPr>
                <w:rFonts w:ascii="Times New Roman" w:hAnsi="Times New Roman" w:cs="Times New Roman"/>
                <w:bCs w:val="0"/>
                <w:sz w:val="20"/>
                <w:szCs w:val="20"/>
              </w:rPr>
              <w:t>Day 10</w:t>
            </w:r>
          </w:p>
        </w:tc>
        <w:tc>
          <w:tcPr>
            <w:tcW w:w="1233" w:type="dxa"/>
            <w:vAlign w:val="center"/>
          </w:tcPr>
          <w:p w14:paraId="668B85FC" w14:textId="6EFDE799"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109</w:t>
            </w:r>
          </w:p>
        </w:tc>
        <w:tc>
          <w:tcPr>
            <w:tcW w:w="1233" w:type="dxa"/>
            <w:gridSpan w:val="2"/>
            <w:vAlign w:val="center"/>
          </w:tcPr>
          <w:p w14:paraId="119FFEB9" w14:textId="7574C0AA"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88</w:t>
            </w:r>
          </w:p>
        </w:tc>
        <w:tc>
          <w:tcPr>
            <w:tcW w:w="1233" w:type="dxa"/>
            <w:vAlign w:val="center"/>
          </w:tcPr>
          <w:p w14:paraId="41FBC172" w14:textId="3D77C5C7"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204</w:t>
            </w:r>
          </w:p>
        </w:tc>
        <w:tc>
          <w:tcPr>
            <w:tcW w:w="1233" w:type="dxa"/>
            <w:vAlign w:val="center"/>
          </w:tcPr>
          <w:p w14:paraId="7238FBC4" w14:textId="517A6328"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158</w:t>
            </w:r>
          </w:p>
        </w:tc>
        <w:tc>
          <w:tcPr>
            <w:tcW w:w="1233" w:type="dxa"/>
            <w:gridSpan w:val="2"/>
            <w:vAlign w:val="center"/>
          </w:tcPr>
          <w:p w14:paraId="0F1F87BD" w14:textId="507BE144"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8</w:t>
            </w:r>
          </w:p>
        </w:tc>
        <w:tc>
          <w:tcPr>
            <w:tcW w:w="1234" w:type="dxa"/>
            <w:vAlign w:val="center"/>
          </w:tcPr>
          <w:p w14:paraId="47A7291D" w14:textId="095E10CD" w:rsidR="008436E7" w:rsidRPr="008913AA" w:rsidRDefault="5254742D" w:rsidP="00C571A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6</w:t>
            </w:r>
          </w:p>
        </w:tc>
      </w:tr>
      <w:tr w:rsidR="008436E7" w:rsidRPr="008913AA" w14:paraId="0C73D30E" w14:textId="77777777" w:rsidTr="00C571AE">
        <w:trPr>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3FC9355E" w14:textId="77777777" w:rsidR="008436E7" w:rsidRPr="008913AA" w:rsidRDefault="008436E7" w:rsidP="00EB75BB">
            <w:pPr>
              <w:rPr>
                <w:rFonts w:ascii="Times New Roman" w:hAnsi="Times New Roman" w:cs="Times New Roman"/>
                <w:bCs w:val="0"/>
                <w:sz w:val="20"/>
                <w:szCs w:val="20"/>
              </w:rPr>
            </w:pPr>
            <w:r w:rsidRPr="008913AA">
              <w:rPr>
                <w:rFonts w:ascii="Times New Roman" w:hAnsi="Times New Roman" w:cs="Times New Roman"/>
                <w:bCs w:val="0"/>
                <w:sz w:val="20"/>
                <w:szCs w:val="20"/>
              </w:rPr>
              <w:t>Day 14</w:t>
            </w:r>
          </w:p>
        </w:tc>
        <w:tc>
          <w:tcPr>
            <w:tcW w:w="1233" w:type="dxa"/>
            <w:vAlign w:val="center"/>
          </w:tcPr>
          <w:p w14:paraId="25112A3F" w14:textId="13A337E6"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103</w:t>
            </w:r>
          </w:p>
        </w:tc>
        <w:tc>
          <w:tcPr>
            <w:tcW w:w="1233" w:type="dxa"/>
            <w:gridSpan w:val="2"/>
            <w:vAlign w:val="center"/>
          </w:tcPr>
          <w:p w14:paraId="1E8E7739" w14:textId="494EECAB"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80</w:t>
            </w:r>
          </w:p>
        </w:tc>
        <w:tc>
          <w:tcPr>
            <w:tcW w:w="1233" w:type="dxa"/>
            <w:vAlign w:val="center"/>
          </w:tcPr>
          <w:p w14:paraId="5A80925B" w14:textId="7C76B1AD"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188</w:t>
            </w:r>
          </w:p>
        </w:tc>
        <w:tc>
          <w:tcPr>
            <w:tcW w:w="1233" w:type="dxa"/>
            <w:vAlign w:val="center"/>
          </w:tcPr>
          <w:p w14:paraId="117BA64C" w14:textId="68824DF5"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137</w:t>
            </w:r>
          </w:p>
        </w:tc>
        <w:tc>
          <w:tcPr>
            <w:tcW w:w="1233" w:type="dxa"/>
            <w:gridSpan w:val="2"/>
            <w:vAlign w:val="center"/>
          </w:tcPr>
          <w:p w14:paraId="4FA7610A" w14:textId="2C0971E9"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7</w:t>
            </w:r>
          </w:p>
        </w:tc>
        <w:tc>
          <w:tcPr>
            <w:tcW w:w="1234" w:type="dxa"/>
            <w:vAlign w:val="center"/>
          </w:tcPr>
          <w:p w14:paraId="634295A5" w14:textId="24BF4FEB" w:rsidR="008436E7" w:rsidRPr="008913AA" w:rsidRDefault="5254742D" w:rsidP="00C571A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5</w:t>
            </w:r>
          </w:p>
        </w:tc>
      </w:tr>
    </w:tbl>
    <w:p w14:paraId="63F323E3" w14:textId="77777777" w:rsidR="00972024" w:rsidRPr="008913AA" w:rsidRDefault="00972024" w:rsidP="00276A00">
      <w:pPr>
        <w:pStyle w:val="ListParagraph"/>
        <w:spacing w:after="240" w:line="360" w:lineRule="auto"/>
        <w:ind w:left="0"/>
        <w:jc w:val="both"/>
        <w:rPr>
          <w:rFonts w:ascii="Times New Roman" w:eastAsiaTheme="minorEastAsia" w:hAnsi="Times New Roman"/>
          <w:b/>
          <w:sz w:val="24"/>
          <w:szCs w:val="24"/>
        </w:rPr>
      </w:pPr>
    </w:p>
    <w:p w14:paraId="69AD81B5" w14:textId="7D23CEDE" w:rsidR="00276A00" w:rsidRPr="008913AA" w:rsidRDefault="00276A00" w:rsidP="00276A00">
      <w:pPr>
        <w:pStyle w:val="ListParagraph"/>
        <w:spacing w:after="240" w:line="360" w:lineRule="auto"/>
        <w:ind w:left="0"/>
        <w:jc w:val="both"/>
        <w:rPr>
          <w:rFonts w:ascii="Times New Roman" w:eastAsiaTheme="minorEastAsia" w:hAnsi="Times New Roman"/>
          <w:sz w:val="24"/>
          <w:szCs w:val="24"/>
        </w:rPr>
      </w:pPr>
      <w:r w:rsidRPr="008913AA">
        <w:rPr>
          <w:rFonts w:ascii="Times New Roman" w:eastAsiaTheme="minorEastAsia" w:hAnsi="Times New Roman"/>
          <w:b/>
          <w:sz w:val="24"/>
          <w:szCs w:val="24"/>
        </w:rPr>
        <w:t xml:space="preserve">Table </w:t>
      </w:r>
      <w:r w:rsidR="00C66D62" w:rsidRPr="008913AA">
        <w:rPr>
          <w:rFonts w:ascii="Times New Roman" w:eastAsiaTheme="minorEastAsia" w:hAnsi="Times New Roman"/>
          <w:b/>
          <w:sz w:val="24"/>
          <w:szCs w:val="24"/>
        </w:rPr>
        <w:t>S</w:t>
      </w:r>
      <w:r w:rsidRPr="008913AA">
        <w:rPr>
          <w:rFonts w:ascii="Times New Roman" w:eastAsiaTheme="minorEastAsia" w:hAnsi="Times New Roman"/>
          <w:b/>
          <w:sz w:val="24"/>
          <w:szCs w:val="24"/>
        </w:rPr>
        <w:t>2</w:t>
      </w:r>
      <w:r w:rsidRPr="008913AA">
        <w:rPr>
          <w:rFonts w:ascii="Times New Roman" w:eastAsiaTheme="minorEastAsia" w:hAnsi="Times New Roman"/>
          <w:sz w:val="24"/>
          <w:szCs w:val="24"/>
        </w:rPr>
        <w:t xml:space="preserve"> The physiologically-based pharmacokinetics (PBPK) </w:t>
      </w:r>
      <w:r w:rsidR="377C3D4E" w:rsidRPr="008913AA">
        <w:rPr>
          <w:rFonts w:ascii="Times New Roman" w:eastAsiaTheme="minorEastAsia" w:hAnsi="Times New Roman"/>
          <w:sz w:val="24"/>
          <w:szCs w:val="24"/>
        </w:rPr>
        <w:t xml:space="preserve">model </w:t>
      </w:r>
      <w:r w:rsidRPr="008913AA">
        <w:rPr>
          <w:rFonts w:ascii="Times New Roman" w:eastAsiaTheme="minorEastAsia" w:hAnsi="Times New Roman"/>
          <w:sz w:val="24"/>
          <w:szCs w:val="24"/>
        </w:rPr>
        <w:t xml:space="preserve">predicted </w:t>
      </w:r>
      <w:r w:rsidR="00DE538B" w:rsidRPr="008913AA">
        <w:rPr>
          <w:rFonts w:ascii="Times New Roman" w:eastAsiaTheme="minorEastAsia" w:hAnsi="Times New Roman"/>
          <w:sz w:val="24"/>
          <w:szCs w:val="24"/>
        </w:rPr>
        <w:t xml:space="preserve">concentrations </w:t>
      </w:r>
      <w:r w:rsidR="004218E4" w:rsidRPr="008913AA">
        <w:rPr>
          <w:rFonts w:ascii="Times New Roman" w:eastAsiaTheme="minorEastAsia" w:hAnsi="Times New Roman"/>
          <w:sz w:val="24"/>
          <w:szCs w:val="24"/>
        </w:rPr>
        <w:t xml:space="preserve">for the </w:t>
      </w:r>
      <w:r w:rsidRPr="008913AA">
        <w:rPr>
          <w:rFonts w:ascii="Times New Roman" w:eastAsiaTheme="minorEastAsia" w:hAnsi="Times New Roman"/>
          <w:sz w:val="24"/>
          <w:szCs w:val="24"/>
        </w:rPr>
        <w:t xml:space="preserve">total </w:t>
      </w:r>
      <w:r w:rsidR="00380DD1" w:rsidRPr="008913AA">
        <w:rPr>
          <w:rFonts w:ascii="Times New Roman" w:eastAsiaTheme="minorEastAsia" w:hAnsi="Times New Roman"/>
          <w:sz w:val="24"/>
          <w:szCs w:val="24"/>
        </w:rPr>
        <w:t xml:space="preserve">lung </w:t>
      </w:r>
      <w:r w:rsidRPr="008913AA">
        <w:rPr>
          <w:rFonts w:ascii="Times New Roman" w:eastAsiaTheme="minorEastAsia" w:hAnsi="Times New Roman"/>
          <w:sz w:val="24"/>
          <w:szCs w:val="24"/>
        </w:rPr>
        <w:t>tissue</w:t>
      </w:r>
      <w:r w:rsidR="00380DD1" w:rsidRPr="008913AA">
        <w:rPr>
          <w:rFonts w:ascii="Times New Roman" w:eastAsiaTheme="minorEastAsia" w:hAnsi="Times New Roman"/>
          <w:sz w:val="24"/>
          <w:szCs w:val="24"/>
        </w:rPr>
        <w:t xml:space="preserve">, </w:t>
      </w:r>
      <w:r w:rsidRPr="008913AA">
        <w:rPr>
          <w:rFonts w:ascii="Times New Roman" w:eastAsiaTheme="minorEastAsia" w:hAnsi="Times New Roman"/>
          <w:sz w:val="24"/>
          <w:szCs w:val="24"/>
        </w:rPr>
        <w:t xml:space="preserve"> </w:t>
      </w:r>
      <w:r w:rsidR="00380DD1" w:rsidRPr="008913AA">
        <w:rPr>
          <w:rFonts w:ascii="Times New Roman" w:eastAsiaTheme="minorEastAsia" w:hAnsi="Times New Roman"/>
          <w:sz w:val="24"/>
          <w:szCs w:val="24"/>
        </w:rPr>
        <w:t>the</w:t>
      </w:r>
      <w:r w:rsidR="003118E2" w:rsidRPr="008913AA">
        <w:rPr>
          <w:rFonts w:ascii="Times New Roman" w:eastAsiaTheme="minorEastAsia" w:hAnsi="Times New Roman"/>
          <w:sz w:val="24"/>
          <w:szCs w:val="24"/>
        </w:rPr>
        <w:t xml:space="preserve"> </w:t>
      </w:r>
      <w:r w:rsidR="00380DD1" w:rsidRPr="008913AA">
        <w:rPr>
          <w:rFonts w:ascii="Times New Roman" w:eastAsiaTheme="minorEastAsia" w:hAnsi="Times New Roman"/>
          <w:sz w:val="24"/>
          <w:szCs w:val="24"/>
        </w:rPr>
        <w:t>interstitial space</w:t>
      </w:r>
      <w:r w:rsidR="00680B3E" w:rsidRPr="008913AA">
        <w:rPr>
          <w:rFonts w:ascii="Times New Roman" w:eastAsiaTheme="minorEastAsia" w:hAnsi="Times New Roman"/>
          <w:sz w:val="24"/>
          <w:szCs w:val="24"/>
        </w:rPr>
        <w:t xml:space="preserve">, and </w:t>
      </w:r>
      <w:r w:rsidR="00380DD1" w:rsidRPr="008913AA" w:rsidDel="00380DD1">
        <w:rPr>
          <w:rFonts w:ascii="Times New Roman" w:eastAsiaTheme="minorEastAsia" w:hAnsi="Times New Roman"/>
          <w:sz w:val="24"/>
          <w:szCs w:val="24"/>
        </w:rPr>
        <w:t xml:space="preserve"> </w:t>
      </w:r>
      <w:r w:rsidR="003118E2" w:rsidRPr="008913AA">
        <w:rPr>
          <w:rFonts w:ascii="Times New Roman" w:eastAsiaTheme="minorEastAsia" w:hAnsi="Times New Roman"/>
          <w:sz w:val="24"/>
          <w:szCs w:val="24"/>
        </w:rPr>
        <w:t xml:space="preserve">the alveolar epithelial lining fluid </w:t>
      </w:r>
      <w:r w:rsidRPr="008913AA">
        <w:rPr>
          <w:rFonts w:ascii="Times New Roman" w:eastAsiaTheme="minorEastAsia" w:hAnsi="Times New Roman"/>
          <w:sz w:val="24"/>
          <w:szCs w:val="24"/>
        </w:rPr>
        <w:t>with no model adjustment for VIR-7831 and VIR-7831-WT mAb.</w:t>
      </w:r>
    </w:p>
    <w:p w14:paraId="104076C4" w14:textId="77777777" w:rsidR="002B0FE2" w:rsidRPr="008913AA" w:rsidRDefault="002B0FE2" w:rsidP="00276A00">
      <w:pPr>
        <w:pStyle w:val="ListParagraph"/>
        <w:spacing w:after="240" w:line="360" w:lineRule="auto"/>
        <w:ind w:left="0"/>
        <w:jc w:val="both"/>
        <w:rPr>
          <w:rFonts w:ascii="Times New Roman" w:hAnsi="Times New Roman"/>
          <w:sz w:val="24"/>
          <w:szCs w:val="24"/>
        </w:rPr>
      </w:pPr>
    </w:p>
    <w:tbl>
      <w:tblPr>
        <w:tblStyle w:val="GridTable2"/>
        <w:tblW w:w="8455" w:type="dxa"/>
        <w:tblLayout w:type="fixed"/>
        <w:tblLook w:val="04A0" w:firstRow="1" w:lastRow="0" w:firstColumn="1" w:lastColumn="0" w:noHBand="0" w:noVBand="1"/>
      </w:tblPr>
      <w:tblGrid>
        <w:gridCol w:w="1056"/>
        <w:gridCol w:w="1233"/>
        <w:gridCol w:w="1216"/>
        <w:gridCol w:w="17"/>
        <w:gridCol w:w="1233"/>
        <w:gridCol w:w="1233"/>
        <w:gridCol w:w="37"/>
        <w:gridCol w:w="1196"/>
        <w:gridCol w:w="1234"/>
      </w:tblGrid>
      <w:tr w:rsidR="00344AC5" w:rsidRPr="008913AA" w14:paraId="4BEA36DF" w14:textId="77777777" w:rsidTr="00706F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vMerge w:val="restart"/>
          </w:tcPr>
          <w:p w14:paraId="339F0FDB" w14:textId="75E56A16" w:rsidR="00344AC5" w:rsidRPr="008913AA" w:rsidRDefault="00344AC5" w:rsidP="00344AC5">
            <w:pPr>
              <w:rPr>
                <w:rFonts w:ascii="Times New Roman" w:hAnsi="Times New Roman" w:cs="Times New Roman"/>
                <w:b w:val="0"/>
                <w:sz w:val="20"/>
                <w:szCs w:val="20"/>
              </w:rPr>
            </w:pPr>
            <w:r w:rsidRPr="008913AA">
              <w:rPr>
                <w:rFonts w:ascii="Times New Roman" w:hAnsi="Times New Roman" w:cs="Times New Roman"/>
                <w:bCs w:val="0"/>
                <w:sz w:val="20"/>
                <w:szCs w:val="20"/>
              </w:rPr>
              <w:t xml:space="preserve">Day post </w:t>
            </w:r>
            <w:r w:rsidR="00715E8A" w:rsidRPr="008913AA">
              <w:rPr>
                <w:rFonts w:ascii="Times New Roman" w:hAnsi="Times New Roman" w:cs="Times New Roman"/>
                <w:bCs w:val="0"/>
                <w:sz w:val="20"/>
                <w:szCs w:val="20"/>
              </w:rPr>
              <w:t>injection</w:t>
            </w:r>
          </w:p>
        </w:tc>
        <w:tc>
          <w:tcPr>
            <w:tcW w:w="2449" w:type="dxa"/>
            <w:gridSpan w:val="2"/>
          </w:tcPr>
          <w:p w14:paraId="783013D4" w14:textId="38E8B810" w:rsidR="00344AC5" w:rsidRPr="008913AA" w:rsidRDefault="00344AC5" w:rsidP="00344A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13AA">
              <w:rPr>
                <w:rFonts w:ascii="Times New Roman" w:hAnsi="Times New Roman" w:cs="Times New Roman"/>
                <w:bCs w:val="0"/>
                <w:sz w:val="20"/>
                <w:szCs w:val="20"/>
              </w:rPr>
              <w:t>Predicted lung tissue:</w:t>
            </w:r>
            <w:r w:rsidR="00C6404B" w:rsidRPr="008913AA">
              <w:rPr>
                <w:rFonts w:ascii="Times New Roman" w:hAnsi="Times New Roman" w:cs="Times New Roman"/>
                <w:bCs w:val="0"/>
                <w:sz w:val="20"/>
                <w:szCs w:val="20"/>
              </w:rPr>
              <w:t>serum</w:t>
            </w:r>
          </w:p>
        </w:tc>
        <w:tc>
          <w:tcPr>
            <w:tcW w:w="2520" w:type="dxa"/>
            <w:gridSpan w:val="4"/>
          </w:tcPr>
          <w:p w14:paraId="6775B2F6" w14:textId="4AB227BF" w:rsidR="00344AC5" w:rsidRPr="008913AA" w:rsidRDefault="00344AC5" w:rsidP="00344A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913AA">
              <w:rPr>
                <w:rFonts w:ascii="Times New Roman" w:eastAsiaTheme="minorEastAsia" w:hAnsi="Times New Roman" w:cs="Times New Roman"/>
                <w:bCs w:val="0"/>
                <w:sz w:val="20"/>
                <w:szCs w:val="20"/>
              </w:rPr>
              <w:t>Predicted Interstitial space:</w:t>
            </w:r>
            <w:r w:rsidR="00C6404B" w:rsidRPr="008913AA">
              <w:rPr>
                <w:rFonts w:ascii="Times New Roman" w:eastAsiaTheme="minorEastAsia" w:hAnsi="Times New Roman" w:cs="Times New Roman"/>
                <w:bCs w:val="0"/>
                <w:sz w:val="20"/>
                <w:szCs w:val="20"/>
              </w:rPr>
              <w:t>serum</w:t>
            </w:r>
          </w:p>
        </w:tc>
        <w:tc>
          <w:tcPr>
            <w:tcW w:w="2430" w:type="dxa"/>
            <w:gridSpan w:val="2"/>
          </w:tcPr>
          <w:p w14:paraId="295F6674" w14:textId="4895F678" w:rsidR="00344AC5" w:rsidRPr="008913AA" w:rsidRDefault="00344AC5" w:rsidP="00344A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8913AA">
              <w:rPr>
                <w:rFonts w:ascii="Times New Roman" w:eastAsiaTheme="minorEastAsia" w:hAnsi="Times New Roman" w:cs="Times New Roman"/>
                <w:sz w:val="20"/>
                <w:szCs w:val="20"/>
              </w:rPr>
              <w:t>Predicted alveolar epithelial lining fluid:</w:t>
            </w:r>
            <w:r w:rsidR="00C6404B" w:rsidRPr="008913AA">
              <w:rPr>
                <w:rFonts w:ascii="Times New Roman" w:eastAsiaTheme="minorEastAsia" w:hAnsi="Times New Roman" w:cs="Times New Roman"/>
                <w:sz w:val="20"/>
                <w:szCs w:val="20"/>
              </w:rPr>
              <w:t>serum</w:t>
            </w:r>
          </w:p>
        </w:tc>
      </w:tr>
      <w:tr w:rsidR="002C2165" w:rsidRPr="008913AA" w14:paraId="4455B2A5" w14:textId="77777777" w:rsidTr="00706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6" w:type="dxa"/>
            <w:vMerge/>
          </w:tcPr>
          <w:p w14:paraId="7347F4D5" w14:textId="77777777" w:rsidR="002C2165" w:rsidRPr="008913AA" w:rsidRDefault="002C2165" w:rsidP="004B1274">
            <w:pPr>
              <w:rPr>
                <w:rFonts w:ascii="Times New Roman" w:hAnsi="Times New Roman" w:cs="Times New Roman"/>
                <w:bCs w:val="0"/>
                <w:sz w:val="20"/>
                <w:szCs w:val="20"/>
              </w:rPr>
            </w:pPr>
          </w:p>
        </w:tc>
        <w:tc>
          <w:tcPr>
            <w:tcW w:w="1233" w:type="dxa"/>
          </w:tcPr>
          <w:p w14:paraId="2A8877D5" w14:textId="77777777" w:rsidR="002C2165" w:rsidRPr="008913AA" w:rsidRDefault="002C2165"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
            </w:r>
          </w:p>
        </w:tc>
        <w:tc>
          <w:tcPr>
            <w:tcW w:w="1233" w:type="dxa"/>
            <w:gridSpan w:val="2"/>
          </w:tcPr>
          <w:p w14:paraId="5069E1F2" w14:textId="77777777" w:rsidR="002C2165" w:rsidRPr="008913AA" w:rsidRDefault="002C2165"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w:t>
            </w:r>
          </w:p>
        </w:tc>
        <w:tc>
          <w:tcPr>
            <w:tcW w:w="1233" w:type="dxa"/>
          </w:tcPr>
          <w:p w14:paraId="090DEA44" w14:textId="77777777" w:rsidR="002C2165" w:rsidRPr="008913AA" w:rsidRDefault="002C2165"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
            </w:r>
          </w:p>
        </w:tc>
        <w:tc>
          <w:tcPr>
            <w:tcW w:w="1233" w:type="dxa"/>
          </w:tcPr>
          <w:p w14:paraId="75E0F503" w14:textId="77777777" w:rsidR="002C2165" w:rsidRPr="008913AA" w:rsidRDefault="002C2165"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w:t>
            </w:r>
          </w:p>
        </w:tc>
        <w:tc>
          <w:tcPr>
            <w:tcW w:w="1233" w:type="dxa"/>
            <w:gridSpan w:val="2"/>
          </w:tcPr>
          <w:p w14:paraId="52246AC7" w14:textId="77777777" w:rsidR="002C2165" w:rsidRPr="008913AA" w:rsidRDefault="002C2165"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
            </w:r>
          </w:p>
        </w:tc>
        <w:tc>
          <w:tcPr>
            <w:tcW w:w="1234" w:type="dxa"/>
          </w:tcPr>
          <w:p w14:paraId="5A212357" w14:textId="77777777" w:rsidR="002C2165" w:rsidRPr="008913AA" w:rsidRDefault="002C2165" w:rsidP="004B1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VIR-7831-WT</w:t>
            </w:r>
          </w:p>
        </w:tc>
      </w:tr>
      <w:tr w:rsidR="002C2165" w:rsidRPr="008913AA" w14:paraId="4D4F70B5" w14:textId="77777777" w:rsidTr="00706FC0">
        <w:trPr>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26B34F51" w14:textId="77777777" w:rsidR="002C2165" w:rsidRPr="008913AA" w:rsidRDefault="002C2165" w:rsidP="00706FC0">
            <w:pPr>
              <w:rPr>
                <w:rFonts w:ascii="Times New Roman" w:hAnsi="Times New Roman" w:cs="Times New Roman"/>
                <w:bCs w:val="0"/>
                <w:sz w:val="20"/>
                <w:szCs w:val="20"/>
              </w:rPr>
            </w:pPr>
            <w:r w:rsidRPr="008913AA">
              <w:rPr>
                <w:rFonts w:ascii="Times New Roman" w:hAnsi="Times New Roman" w:cs="Times New Roman"/>
                <w:bCs w:val="0"/>
                <w:sz w:val="20"/>
                <w:szCs w:val="20"/>
              </w:rPr>
              <w:t>Day 1</w:t>
            </w:r>
          </w:p>
        </w:tc>
        <w:tc>
          <w:tcPr>
            <w:tcW w:w="1233" w:type="dxa"/>
            <w:vAlign w:val="center"/>
          </w:tcPr>
          <w:p w14:paraId="47F69511" w14:textId="47544504"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0.30</w:t>
            </w:r>
          </w:p>
        </w:tc>
        <w:tc>
          <w:tcPr>
            <w:tcW w:w="1233" w:type="dxa"/>
            <w:gridSpan w:val="2"/>
            <w:vAlign w:val="center"/>
          </w:tcPr>
          <w:p w14:paraId="59C18152" w14:textId="06E88545"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0.30</w:t>
            </w:r>
          </w:p>
        </w:tc>
        <w:tc>
          <w:tcPr>
            <w:tcW w:w="1233" w:type="dxa"/>
            <w:vAlign w:val="center"/>
          </w:tcPr>
          <w:p w14:paraId="6F8AFFF3" w14:textId="214D613D"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0.30</w:t>
            </w:r>
          </w:p>
        </w:tc>
        <w:tc>
          <w:tcPr>
            <w:tcW w:w="1233" w:type="dxa"/>
            <w:vAlign w:val="center"/>
          </w:tcPr>
          <w:p w14:paraId="428A1353" w14:textId="30982B57"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0.30</w:t>
            </w:r>
          </w:p>
        </w:tc>
        <w:tc>
          <w:tcPr>
            <w:tcW w:w="1233" w:type="dxa"/>
            <w:gridSpan w:val="2"/>
            <w:vAlign w:val="center"/>
          </w:tcPr>
          <w:p w14:paraId="46142F58" w14:textId="58C37BB3"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0.01</w:t>
            </w:r>
          </w:p>
        </w:tc>
        <w:tc>
          <w:tcPr>
            <w:tcW w:w="1234" w:type="dxa"/>
            <w:vAlign w:val="center"/>
          </w:tcPr>
          <w:p w14:paraId="0F6914CB" w14:textId="5E6D6CB9"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0.01</w:t>
            </w:r>
          </w:p>
        </w:tc>
      </w:tr>
      <w:tr w:rsidR="002C2165" w:rsidRPr="008913AA" w14:paraId="583ED987" w14:textId="77777777" w:rsidTr="00706FC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7BA3BC19" w14:textId="77777777" w:rsidR="002C2165" w:rsidRPr="008913AA" w:rsidRDefault="002C2165" w:rsidP="00706FC0">
            <w:pPr>
              <w:rPr>
                <w:rFonts w:ascii="Times New Roman" w:hAnsi="Times New Roman" w:cs="Times New Roman"/>
                <w:bCs w:val="0"/>
                <w:sz w:val="20"/>
                <w:szCs w:val="20"/>
              </w:rPr>
            </w:pPr>
            <w:r w:rsidRPr="008913AA">
              <w:rPr>
                <w:rFonts w:ascii="Times New Roman" w:hAnsi="Times New Roman" w:cs="Times New Roman"/>
                <w:bCs w:val="0"/>
                <w:sz w:val="20"/>
                <w:szCs w:val="20"/>
              </w:rPr>
              <w:t>Day 3</w:t>
            </w:r>
          </w:p>
        </w:tc>
        <w:tc>
          <w:tcPr>
            <w:tcW w:w="1233" w:type="dxa"/>
            <w:vAlign w:val="center"/>
          </w:tcPr>
          <w:p w14:paraId="5373FDF2" w14:textId="26F0E839"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0.31</w:t>
            </w:r>
          </w:p>
        </w:tc>
        <w:tc>
          <w:tcPr>
            <w:tcW w:w="1233" w:type="dxa"/>
            <w:gridSpan w:val="2"/>
            <w:vAlign w:val="center"/>
          </w:tcPr>
          <w:p w14:paraId="23E2184A" w14:textId="0309A595"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0.32</w:t>
            </w:r>
          </w:p>
        </w:tc>
        <w:tc>
          <w:tcPr>
            <w:tcW w:w="1233" w:type="dxa"/>
            <w:vAlign w:val="center"/>
          </w:tcPr>
          <w:p w14:paraId="33CA8D86" w14:textId="2421F48F"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0.55</w:t>
            </w:r>
          </w:p>
        </w:tc>
        <w:tc>
          <w:tcPr>
            <w:tcW w:w="1233" w:type="dxa"/>
            <w:vAlign w:val="center"/>
          </w:tcPr>
          <w:p w14:paraId="7CA421D2" w14:textId="45AFEAF7"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0.55</w:t>
            </w:r>
          </w:p>
        </w:tc>
        <w:tc>
          <w:tcPr>
            <w:tcW w:w="1233" w:type="dxa"/>
            <w:gridSpan w:val="2"/>
            <w:vAlign w:val="center"/>
          </w:tcPr>
          <w:p w14:paraId="3FB274D1" w14:textId="08D5EE7C"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c>
          <w:tcPr>
            <w:tcW w:w="1234" w:type="dxa"/>
            <w:vAlign w:val="center"/>
          </w:tcPr>
          <w:p w14:paraId="3C3855C2" w14:textId="122ABBFA"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r>
      <w:tr w:rsidR="002C2165" w:rsidRPr="008913AA" w14:paraId="24B664C8" w14:textId="77777777" w:rsidTr="00706FC0">
        <w:trPr>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7E2BF904" w14:textId="77777777" w:rsidR="002C2165" w:rsidRPr="008913AA" w:rsidRDefault="002C2165" w:rsidP="00706FC0">
            <w:pPr>
              <w:rPr>
                <w:rFonts w:ascii="Times New Roman" w:hAnsi="Times New Roman" w:cs="Times New Roman"/>
                <w:bCs w:val="0"/>
                <w:sz w:val="20"/>
                <w:szCs w:val="20"/>
              </w:rPr>
            </w:pPr>
            <w:r w:rsidRPr="008913AA">
              <w:rPr>
                <w:rFonts w:ascii="Times New Roman" w:hAnsi="Times New Roman" w:cs="Times New Roman"/>
                <w:bCs w:val="0"/>
                <w:sz w:val="20"/>
                <w:szCs w:val="20"/>
              </w:rPr>
              <w:t>Day 6</w:t>
            </w:r>
          </w:p>
        </w:tc>
        <w:tc>
          <w:tcPr>
            <w:tcW w:w="1233" w:type="dxa"/>
            <w:vAlign w:val="center"/>
          </w:tcPr>
          <w:p w14:paraId="77FCFAA6" w14:textId="0C7A30C1"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0.32</w:t>
            </w:r>
          </w:p>
        </w:tc>
        <w:tc>
          <w:tcPr>
            <w:tcW w:w="1233" w:type="dxa"/>
            <w:gridSpan w:val="2"/>
            <w:vAlign w:val="center"/>
          </w:tcPr>
          <w:p w14:paraId="3F28973C" w14:textId="46AD01CD"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0.33</w:t>
            </w:r>
          </w:p>
        </w:tc>
        <w:tc>
          <w:tcPr>
            <w:tcW w:w="1233" w:type="dxa"/>
            <w:vAlign w:val="center"/>
          </w:tcPr>
          <w:p w14:paraId="133EA60D" w14:textId="762AFD52"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0.60</w:t>
            </w:r>
          </w:p>
        </w:tc>
        <w:tc>
          <w:tcPr>
            <w:tcW w:w="1233" w:type="dxa"/>
            <w:vAlign w:val="center"/>
          </w:tcPr>
          <w:p w14:paraId="6574FE9D" w14:textId="6A45298C"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0.61</w:t>
            </w:r>
          </w:p>
        </w:tc>
        <w:tc>
          <w:tcPr>
            <w:tcW w:w="1233" w:type="dxa"/>
            <w:gridSpan w:val="2"/>
            <w:vAlign w:val="center"/>
          </w:tcPr>
          <w:p w14:paraId="5458A839" w14:textId="7A57DC50"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c>
          <w:tcPr>
            <w:tcW w:w="1234" w:type="dxa"/>
            <w:vAlign w:val="center"/>
          </w:tcPr>
          <w:p w14:paraId="683A6EB8" w14:textId="17ABDDF4"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r>
      <w:tr w:rsidR="00706FC0" w:rsidRPr="008913AA" w14:paraId="154EEF07" w14:textId="77777777" w:rsidTr="00706FC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044521A1" w14:textId="77777777" w:rsidR="002C2165" w:rsidRPr="008913AA" w:rsidRDefault="002C2165" w:rsidP="00706FC0">
            <w:pPr>
              <w:rPr>
                <w:rFonts w:ascii="Times New Roman" w:hAnsi="Times New Roman" w:cs="Times New Roman"/>
                <w:bCs w:val="0"/>
                <w:sz w:val="20"/>
                <w:szCs w:val="20"/>
              </w:rPr>
            </w:pPr>
            <w:r w:rsidRPr="008913AA">
              <w:rPr>
                <w:rFonts w:ascii="Times New Roman" w:hAnsi="Times New Roman" w:cs="Times New Roman"/>
                <w:bCs w:val="0"/>
                <w:sz w:val="20"/>
                <w:szCs w:val="20"/>
              </w:rPr>
              <w:t>Day 10</w:t>
            </w:r>
          </w:p>
        </w:tc>
        <w:tc>
          <w:tcPr>
            <w:tcW w:w="1233" w:type="dxa"/>
            <w:vAlign w:val="center"/>
          </w:tcPr>
          <w:p w14:paraId="6B27D036" w14:textId="376E9AE7"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0.33</w:t>
            </w:r>
          </w:p>
        </w:tc>
        <w:tc>
          <w:tcPr>
            <w:tcW w:w="1233" w:type="dxa"/>
            <w:gridSpan w:val="2"/>
            <w:vAlign w:val="center"/>
          </w:tcPr>
          <w:p w14:paraId="716BA6B1" w14:textId="293971C7"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0.34</w:t>
            </w:r>
          </w:p>
        </w:tc>
        <w:tc>
          <w:tcPr>
            <w:tcW w:w="1233" w:type="dxa"/>
            <w:vAlign w:val="center"/>
          </w:tcPr>
          <w:p w14:paraId="49E6D6E7" w14:textId="1BCE9B50"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0.61</w:t>
            </w:r>
          </w:p>
        </w:tc>
        <w:tc>
          <w:tcPr>
            <w:tcW w:w="1233" w:type="dxa"/>
            <w:vAlign w:val="center"/>
          </w:tcPr>
          <w:p w14:paraId="37CF2679" w14:textId="6029127E"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0.62</w:t>
            </w:r>
          </w:p>
        </w:tc>
        <w:tc>
          <w:tcPr>
            <w:tcW w:w="1233" w:type="dxa"/>
            <w:gridSpan w:val="2"/>
            <w:vAlign w:val="center"/>
          </w:tcPr>
          <w:p w14:paraId="2103BF88" w14:textId="22B76216"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c>
          <w:tcPr>
            <w:tcW w:w="1234" w:type="dxa"/>
            <w:vAlign w:val="center"/>
          </w:tcPr>
          <w:p w14:paraId="27D79A80" w14:textId="703AB890" w:rsidR="002C2165" w:rsidRPr="008913AA" w:rsidRDefault="002C2165" w:rsidP="00706FC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r>
      <w:tr w:rsidR="002C2165" w:rsidRPr="008913AA" w14:paraId="2DD589F7" w14:textId="77777777" w:rsidTr="00706FC0">
        <w:trPr>
          <w:trHeight w:val="360"/>
        </w:trPr>
        <w:tc>
          <w:tcPr>
            <w:cnfStyle w:val="001000000000" w:firstRow="0" w:lastRow="0" w:firstColumn="1" w:lastColumn="0" w:oddVBand="0" w:evenVBand="0" w:oddHBand="0" w:evenHBand="0" w:firstRowFirstColumn="0" w:firstRowLastColumn="0" w:lastRowFirstColumn="0" w:lastRowLastColumn="0"/>
            <w:tcW w:w="1056" w:type="dxa"/>
            <w:vAlign w:val="center"/>
          </w:tcPr>
          <w:p w14:paraId="1034A0CF" w14:textId="77777777" w:rsidR="002C2165" w:rsidRPr="008913AA" w:rsidRDefault="002C2165" w:rsidP="00706FC0">
            <w:pPr>
              <w:rPr>
                <w:rFonts w:ascii="Times New Roman" w:hAnsi="Times New Roman" w:cs="Times New Roman"/>
                <w:bCs w:val="0"/>
                <w:sz w:val="20"/>
                <w:szCs w:val="20"/>
              </w:rPr>
            </w:pPr>
            <w:r w:rsidRPr="008913AA">
              <w:rPr>
                <w:rFonts w:ascii="Times New Roman" w:hAnsi="Times New Roman" w:cs="Times New Roman"/>
                <w:bCs w:val="0"/>
                <w:sz w:val="20"/>
                <w:szCs w:val="20"/>
              </w:rPr>
              <w:t>Day 14</w:t>
            </w:r>
          </w:p>
        </w:tc>
        <w:tc>
          <w:tcPr>
            <w:tcW w:w="1233" w:type="dxa"/>
            <w:vAlign w:val="center"/>
          </w:tcPr>
          <w:p w14:paraId="4E09E0B1" w14:textId="17C74C99"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0.33</w:t>
            </w:r>
          </w:p>
        </w:tc>
        <w:tc>
          <w:tcPr>
            <w:tcW w:w="1233" w:type="dxa"/>
            <w:gridSpan w:val="2"/>
            <w:vAlign w:val="center"/>
          </w:tcPr>
          <w:p w14:paraId="6BFDC8AE" w14:textId="53D24CCB"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0.36</w:t>
            </w:r>
          </w:p>
        </w:tc>
        <w:tc>
          <w:tcPr>
            <w:tcW w:w="1233" w:type="dxa"/>
            <w:vAlign w:val="center"/>
          </w:tcPr>
          <w:p w14:paraId="0208A803" w14:textId="45D8DEF6"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0.61</w:t>
            </w:r>
          </w:p>
        </w:tc>
        <w:tc>
          <w:tcPr>
            <w:tcW w:w="1233" w:type="dxa"/>
            <w:vAlign w:val="center"/>
          </w:tcPr>
          <w:p w14:paraId="212224AD" w14:textId="2BEE6DB1"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0.62</w:t>
            </w:r>
          </w:p>
        </w:tc>
        <w:tc>
          <w:tcPr>
            <w:tcW w:w="1233" w:type="dxa"/>
            <w:gridSpan w:val="2"/>
            <w:vAlign w:val="center"/>
          </w:tcPr>
          <w:p w14:paraId="35E5D36C" w14:textId="26D9DC6F"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c>
          <w:tcPr>
            <w:tcW w:w="1234" w:type="dxa"/>
            <w:vAlign w:val="center"/>
          </w:tcPr>
          <w:p w14:paraId="4CECA728" w14:textId="50CAAF04" w:rsidR="002C2165" w:rsidRPr="008913AA" w:rsidRDefault="002C2165" w:rsidP="00706FC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913AA">
              <w:rPr>
                <w:rFonts w:ascii="Times New Roman" w:hAnsi="Times New Roman" w:cs="Times New Roman"/>
                <w:b/>
                <w:bCs/>
                <w:sz w:val="20"/>
                <w:szCs w:val="20"/>
              </w:rPr>
              <w:t>0.02</w:t>
            </w:r>
          </w:p>
        </w:tc>
      </w:tr>
    </w:tbl>
    <w:p w14:paraId="4380FC89" w14:textId="77777777" w:rsidR="008F207C" w:rsidRPr="008913AA" w:rsidRDefault="008F207C" w:rsidP="00B135DE">
      <w:pPr>
        <w:pStyle w:val="ListParagraph"/>
        <w:spacing w:after="240" w:line="360" w:lineRule="auto"/>
        <w:ind w:left="0"/>
        <w:jc w:val="both"/>
        <w:rPr>
          <w:rFonts w:ascii="Times New Roman" w:eastAsiaTheme="minorEastAsia" w:hAnsi="Times New Roman"/>
          <w:b/>
          <w:sz w:val="24"/>
          <w:szCs w:val="24"/>
        </w:rPr>
      </w:pPr>
    </w:p>
    <w:p w14:paraId="2E559246" w14:textId="057E2A52" w:rsidR="00B135DE" w:rsidRPr="008913AA" w:rsidRDefault="00B135DE" w:rsidP="00B135DE">
      <w:pPr>
        <w:pStyle w:val="ListParagraph"/>
        <w:spacing w:after="240" w:line="360" w:lineRule="auto"/>
        <w:ind w:left="0"/>
        <w:jc w:val="both"/>
        <w:rPr>
          <w:rFonts w:ascii="Times New Roman" w:hAnsi="Times New Roman"/>
          <w:sz w:val="24"/>
          <w:szCs w:val="24"/>
        </w:rPr>
      </w:pPr>
      <w:r w:rsidRPr="0DE56716">
        <w:rPr>
          <w:rFonts w:ascii="Times New Roman" w:eastAsiaTheme="minorEastAsia" w:hAnsi="Times New Roman"/>
          <w:b/>
          <w:bCs/>
          <w:sz w:val="24"/>
          <w:szCs w:val="24"/>
        </w:rPr>
        <w:t>Table S3</w:t>
      </w:r>
      <w:r w:rsidRPr="0DE56716">
        <w:rPr>
          <w:rFonts w:ascii="Times New Roman" w:eastAsiaTheme="minorEastAsia" w:hAnsi="Times New Roman"/>
          <w:sz w:val="24"/>
          <w:szCs w:val="24"/>
        </w:rPr>
        <w:t xml:space="preserve"> The physiologically-based pharmacokinetics (PBPK) model predicted tissue:</w:t>
      </w:r>
      <w:r w:rsidR="008C60DA" w:rsidRPr="0DE56716">
        <w:rPr>
          <w:rFonts w:ascii="Times New Roman" w:eastAsiaTheme="minorEastAsia" w:hAnsi="Times New Roman"/>
          <w:sz w:val="24"/>
          <w:szCs w:val="24"/>
        </w:rPr>
        <w:t>serum</w:t>
      </w:r>
      <w:r w:rsidRPr="0DE56716">
        <w:rPr>
          <w:rFonts w:ascii="Times New Roman" w:eastAsiaTheme="minorEastAsia" w:hAnsi="Times New Roman"/>
          <w:sz w:val="24"/>
          <w:szCs w:val="24"/>
        </w:rPr>
        <w:t xml:space="preserve"> ratio</w:t>
      </w:r>
      <w:r w:rsidR="00D162D3" w:rsidRPr="0DE56716">
        <w:rPr>
          <w:rFonts w:ascii="Times New Roman" w:eastAsiaTheme="minorEastAsia" w:hAnsi="Times New Roman"/>
          <w:sz w:val="24"/>
          <w:szCs w:val="24"/>
        </w:rPr>
        <w:t>s</w:t>
      </w:r>
      <w:r w:rsidRPr="0DE56716">
        <w:rPr>
          <w:rFonts w:ascii="Times New Roman" w:eastAsiaTheme="minorEastAsia" w:hAnsi="Times New Roman"/>
          <w:sz w:val="24"/>
          <w:szCs w:val="24"/>
        </w:rPr>
        <w:t xml:space="preserve"> for the total lung tissue, the interstitial space, and the alveolar epithelial lining fluid with no model adjustment for VIR-7831 and VIR-7831-WT mAb.</w:t>
      </w:r>
    </w:p>
    <w:p w14:paraId="788B2D4B" w14:textId="77777777" w:rsidR="00BD24FE" w:rsidRPr="008913AA" w:rsidRDefault="00BD24FE" w:rsidP="00276A00">
      <w:pPr>
        <w:pStyle w:val="ListParagraph"/>
        <w:spacing w:after="240" w:line="360" w:lineRule="auto"/>
        <w:ind w:left="0"/>
        <w:jc w:val="both"/>
        <w:rPr>
          <w:rFonts w:ascii="Times New Roman" w:hAnsi="Times New Roman"/>
          <w:sz w:val="24"/>
          <w:szCs w:val="24"/>
        </w:rPr>
      </w:pPr>
    </w:p>
    <w:p w14:paraId="6768D53D" w14:textId="77777777" w:rsidR="00C22CEF" w:rsidRPr="008913AA" w:rsidRDefault="00C22CEF">
      <w:pPr>
        <w:rPr>
          <w:rFonts w:ascii="Times New Roman" w:hAnsi="Times New Roman" w:cs="Times New Roman"/>
          <w:sz w:val="24"/>
          <w:szCs w:val="24"/>
        </w:rPr>
      </w:pPr>
    </w:p>
    <w:sectPr w:rsidR="00C22CEF" w:rsidRPr="008913A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81DA" w14:textId="77777777" w:rsidR="00BF636C" w:rsidRDefault="00BF636C" w:rsidP="00BF636C">
      <w:pPr>
        <w:spacing w:after="0" w:line="240" w:lineRule="auto"/>
      </w:pPr>
      <w:r>
        <w:separator/>
      </w:r>
    </w:p>
  </w:endnote>
  <w:endnote w:type="continuationSeparator" w:id="0">
    <w:p w14:paraId="4E4E8ACF" w14:textId="77777777" w:rsidR="00BF636C" w:rsidRDefault="00BF636C" w:rsidP="00BF6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595D0" w14:textId="77777777" w:rsidR="00BF636C" w:rsidRDefault="00BF636C" w:rsidP="00BF636C">
      <w:pPr>
        <w:spacing w:after="0" w:line="240" w:lineRule="auto"/>
      </w:pPr>
      <w:r>
        <w:separator/>
      </w:r>
    </w:p>
  </w:footnote>
  <w:footnote w:type="continuationSeparator" w:id="0">
    <w:p w14:paraId="5AE38700" w14:textId="77777777" w:rsidR="00BF636C" w:rsidRDefault="00BF636C" w:rsidP="00BF6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086959"/>
      <w:docPartObj>
        <w:docPartGallery w:val="Page Numbers (Top of Page)"/>
        <w:docPartUnique/>
      </w:docPartObj>
    </w:sdtPr>
    <w:sdtEndPr>
      <w:rPr>
        <w:noProof/>
      </w:rPr>
    </w:sdtEndPr>
    <w:sdtContent>
      <w:p w14:paraId="1085CB0C" w14:textId="4C363DE7" w:rsidR="00BF636C" w:rsidRDefault="00BF636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F93FFBF" w14:textId="77777777" w:rsidR="00BF636C" w:rsidRDefault="00BF6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5A924E"/>
    <w:lvl w:ilvl="0">
      <w:start w:val="1"/>
      <w:numFmt w:val="decimal"/>
      <w:pStyle w:val="Heading1"/>
      <w:lvlText w:val="%1."/>
      <w:lvlJc w:val="left"/>
      <w:pPr>
        <w:tabs>
          <w:tab w:val="num" w:pos="0"/>
        </w:tabs>
        <w:ind w:left="1152" w:hanging="1152"/>
      </w:pPr>
    </w:lvl>
    <w:lvl w:ilvl="1">
      <w:start w:val="1"/>
      <w:numFmt w:val="decimal"/>
      <w:pStyle w:val="Heading2"/>
      <w:lvlText w:val="%1.%2."/>
      <w:lvlJc w:val="left"/>
      <w:pPr>
        <w:tabs>
          <w:tab w:val="num" w:pos="0"/>
        </w:tabs>
      </w:pPr>
    </w:lvl>
    <w:lvl w:ilvl="2">
      <w:start w:val="1"/>
      <w:numFmt w:val="decimal"/>
      <w:pStyle w:val="Heading3"/>
      <w:lvlText w:val="%1.%2.%3."/>
      <w:lvlJc w:val="left"/>
      <w:pPr>
        <w:tabs>
          <w:tab w:val="num" w:pos="4770"/>
        </w:tabs>
      </w:pPr>
    </w:lvl>
    <w:lvl w:ilvl="3">
      <w:start w:val="1"/>
      <w:numFmt w:val="decimal"/>
      <w:pStyle w:val="Heading4"/>
      <w:lvlText w:val="%1.%2.%3.%4."/>
      <w:lvlJc w:val="left"/>
      <w:pPr>
        <w:tabs>
          <w:tab w:val="num" w:pos="0"/>
        </w:tabs>
      </w:pPr>
    </w:lvl>
    <w:lvl w:ilvl="4">
      <w:start w:val="1"/>
      <w:numFmt w:val="decimal"/>
      <w:pStyle w:val="Heading5"/>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27"/>
    <w:rsid w:val="00001877"/>
    <w:rsid w:val="00006CD3"/>
    <w:rsid w:val="00026D4D"/>
    <w:rsid w:val="0002778E"/>
    <w:rsid w:val="00040C25"/>
    <w:rsid w:val="000500D2"/>
    <w:rsid w:val="0005378F"/>
    <w:rsid w:val="00066D4B"/>
    <w:rsid w:val="00072B05"/>
    <w:rsid w:val="000956F9"/>
    <w:rsid w:val="000A563E"/>
    <w:rsid w:val="000A569A"/>
    <w:rsid w:val="000B6118"/>
    <w:rsid w:val="000C5575"/>
    <w:rsid w:val="000D4B63"/>
    <w:rsid w:val="000D5FCD"/>
    <w:rsid w:val="000F04A7"/>
    <w:rsid w:val="000F623F"/>
    <w:rsid w:val="001064A6"/>
    <w:rsid w:val="00110C43"/>
    <w:rsid w:val="00114DF5"/>
    <w:rsid w:val="00120331"/>
    <w:rsid w:val="00122ED1"/>
    <w:rsid w:val="00123E12"/>
    <w:rsid w:val="001264F6"/>
    <w:rsid w:val="0012654A"/>
    <w:rsid w:val="0013237E"/>
    <w:rsid w:val="00153B23"/>
    <w:rsid w:val="00153B75"/>
    <w:rsid w:val="00155825"/>
    <w:rsid w:val="0016057C"/>
    <w:rsid w:val="0016140F"/>
    <w:rsid w:val="0018309D"/>
    <w:rsid w:val="00195622"/>
    <w:rsid w:val="001A48CB"/>
    <w:rsid w:val="001A5B93"/>
    <w:rsid w:val="001C3D7C"/>
    <w:rsid w:val="001E7ED7"/>
    <w:rsid w:val="00200645"/>
    <w:rsid w:val="002033A7"/>
    <w:rsid w:val="0021490B"/>
    <w:rsid w:val="002154CF"/>
    <w:rsid w:val="0021592E"/>
    <w:rsid w:val="00260046"/>
    <w:rsid w:val="00265CAA"/>
    <w:rsid w:val="00266B40"/>
    <w:rsid w:val="00276A00"/>
    <w:rsid w:val="00281721"/>
    <w:rsid w:val="002926C9"/>
    <w:rsid w:val="002A44DF"/>
    <w:rsid w:val="002A7661"/>
    <w:rsid w:val="002B0FE2"/>
    <w:rsid w:val="002C2165"/>
    <w:rsid w:val="002F7DB6"/>
    <w:rsid w:val="003039D4"/>
    <w:rsid w:val="00307ABA"/>
    <w:rsid w:val="003118E2"/>
    <w:rsid w:val="00312070"/>
    <w:rsid w:val="00314486"/>
    <w:rsid w:val="0031489F"/>
    <w:rsid w:val="00323718"/>
    <w:rsid w:val="00323BF1"/>
    <w:rsid w:val="00333DDF"/>
    <w:rsid w:val="00342F27"/>
    <w:rsid w:val="00344AC5"/>
    <w:rsid w:val="00362D6E"/>
    <w:rsid w:val="00365D10"/>
    <w:rsid w:val="00375432"/>
    <w:rsid w:val="00380DD1"/>
    <w:rsid w:val="003817EE"/>
    <w:rsid w:val="00382DE9"/>
    <w:rsid w:val="00386599"/>
    <w:rsid w:val="003913F0"/>
    <w:rsid w:val="003919D2"/>
    <w:rsid w:val="00396CDB"/>
    <w:rsid w:val="003A1107"/>
    <w:rsid w:val="003B5D98"/>
    <w:rsid w:val="003B6079"/>
    <w:rsid w:val="003B7103"/>
    <w:rsid w:val="003C2FF4"/>
    <w:rsid w:val="003C7BEE"/>
    <w:rsid w:val="003D3EDD"/>
    <w:rsid w:val="003D6BA5"/>
    <w:rsid w:val="003E1061"/>
    <w:rsid w:val="0040475A"/>
    <w:rsid w:val="00414598"/>
    <w:rsid w:val="004218E4"/>
    <w:rsid w:val="00426173"/>
    <w:rsid w:val="004300C7"/>
    <w:rsid w:val="00436FF1"/>
    <w:rsid w:val="00445D91"/>
    <w:rsid w:val="00466275"/>
    <w:rsid w:val="00466FD0"/>
    <w:rsid w:val="0047651C"/>
    <w:rsid w:val="00483373"/>
    <w:rsid w:val="004848FE"/>
    <w:rsid w:val="00486D60"/>
    <w:rsid w:val="004A28B8"/>
    <w:rsid w:val="004A4C5B"/>
    <w:rsid w:val="004B1274"/>
    <w:rsid w:val="004B6495"/>
    <w:rsid w:val="004C54A1"/>
    <w:rsid w:val="004D0237"/>
    <w:rsid w:val="004D39A1"/>
    <w:rsid w:val="004E0DF4"/>
    <w:rsid w:val="004E19F4"/>
    <w:rsid w:val="004E74F7"/>
    <w:rsid w:val="00513521"/>
    <w:rsid w:val="00516E7A"/>
    <w:rsid w:val="00521D79"/>
    <w:rsid w:val="005410EF"/>
    <w:rsid w:val="00553E71"/>
    <w:rsid w:val="00554F37"/>
    <w:rsid w:val="00556A4E"/>
    <w:rsid w:val="005624FF"/>
    <w:rsid w:val="005654AC"/>
    <w:rsid w:val="005762AE"/>
    <w:rsid w:val="005842C7"/>
    <w:rsid w:val="00595A84"/>
    <w:rsid w:val="005A33D3"/>
    <w:rsid w:val="005A40A1"/>
    <w:rsid w:val="005A5D3F"/>
    <w:rsid w:val="005B3F39"/>
    <w:rsid w:val="005C2013"/>
    <w:rsid w:val="005D7B6F"/>
    <w:rsid w:val="005E5599"/>
    <w:rsid w:val="006150DB"/>
    <w:rsid w:val="00615799"/>
    <w:rsid w:val="006402CD"/>
    <w:rsid w:val="00640502"/>
    <w:rsid w:val="00656BCC"/>
    <w:rsid w:val="006736AB"/>
    <w:rsid w:val="00680B3E"/>
    <w:rsid w:val="00682743"/>
    <w:rsid w:val="00684C44"/>
    <w:rsid w:val="00690872"/>
    <w:rsid w:val="00697F35"/>
    <w:rsid w:val="006B32EB"/>
    <w:rsid w:val="006B545B"/>
    <w:rsid w:val="006B6D92"/>
    <w:rsid w:val="006F589A"/>
    <w:rsid w:val="006F7EB2"/>
    <w:rsid w:val="00706FC0"/>
    <w:rsid w:val="00710537"/>
    <w:rsid w:val="007108F3"/>
    <w:rsid w:val="007108FE"/>
    <w:rsid w:val="00715E8A"/>
    <w:rsid w:val="00730193"/>
    <w:rsid w:val="007358E6"/>
    <w:rsid w:val="00745042"/>
    <w:rsid w:val="00745049"/>
    <w:rsid w:val="007652A8"/>
    <w:rsid w:val="0079574D"/>
    <w:rsid w:val="007A0565"/>
    <w:rsid w:val="007A2178"/>
    <w:rsid w:val="007A5CEE"/>
    <w:rsid w:val="007B1C37"/>
    <w:rsid w:val="007B2FB2"/>
    <w:rsid w:val="007C2A0B"/>
    <w:rsid w:val="007D2684"/>
    <w:rsid w:val="007D3B5E"/>
    <w:rsid w:val="007E0074"/>
    <w:rsid w:val="007E28F4"/>
    <w:rsid w:val="007F344B"/>
    <w:rsid w:val="007F3E5B"/>
    <w:rsid w:val="00804A49"/>
    <w:rsid w:val="00812BFC"/>
    <w:rsid w:val="00814392"/>
    <w:rsid w:val="00814E75"/>
    <w:rsid w:val="008208B8"/>
    <w:rsid w:val="0083129E"/>
    <w:rsid w:val="008436E7"/>
    <w:rsid w:val="00855012"/>
    <w:rsid w:val="008565E2"/>
    <w:rsid w:val="00860771"/>
    <w:rsid w:val="00861875"/>
    <w:rsid w:val="00876968"/>
    <w:rsid w:val="00877C59"/>
    <w:rsid w:val="008800C2"/>
    <w:rsid w:val="00883AC2"/>
    <w:rsid w:val="00885359"/>
    <w:rsid w:val="00886A33"/>
    <w:rsid w:val="008913AA"/>
    <w:rsid w:val="008C21A9"/>
    <w:rsid w:val="008C60DA"/>
    <w:rsid w:val="008D5F3D"/>
    <w:rsid w:val="008E2533"/>
    <w:rsid w:val="008E7C12"/>
    <w:rsid w:val="008F207C"/>
    <w:rsid w:val="008F7DA5"/>
    <w:rsid w:val="00921BD1"/>
    <w:rsid w:val="00922D16"/>
    <w:rsid w:val="00923AA0"/>
    <w:rsid w:val="00934A03"/>
    <w:rsid w:val="00940AD9"/>
    <w:rsid w:val="00943D6E"/>
    <w:rsid w:val="00950E96"/>
    <w:rsid w:val="00951BA4"/>
    <w:rsid w:val="009621BD"/>
    <w:rsid w:val="0096505F"/>
    <w:rsid w:val="00972024"/>
    <w:rsid w:val="00984A50"/>
    <w:rsid w:val="00994864"/>
    <w:rsid w:val="009B00D5"/>
    <w:rsid w:val="009B50DB"/>
    <w:rsid w:val="009B526E"/>
    <w:rsid w:val="009D12F9"/>
    <w:rsid w:val="009D4E8E"/>
    <w:rsid w:val="009D6B43"/>
    <w:rsid w:val="009E0234"/>
    <w:rsid w:val="009E0F38"/>
    <w:rsid w:val="009F30CF"/>
    <w:rsid w:val="009F4956"/>
    <w:rsid w:val="00A055BE"/>
    <w:rsid w:val="00A1015C"/>
    <w:rsid w:val="00A12656"/>
    <w:rsid w:val="00A12F40"/>
    <w:rsid w:val="00A166C6"/>
    <w:rsid w:val="00A2482E"/>
    <w:rsid w:val="00A254F7"/>
    <w:rsid w:val="00A32E1A"/>
    <w:rsid w:val="00A4221A"/>
    <w:rsid w:val="00A67D4C"/>
    <w:rsid w:val="00A76651"/>
    <w:rsid w:val="00A802E6"/>
    <w:rsid w:val="00A81A6C"/>
    <w:rsid w:val="00A832AB"/>
    <w:rsid w:val="00A927EB"/>
    <w:rsid w:val="00AA0F23"/>
    <w:rsid w:val="00AA2D1C"/>
    <w:rsid w:val="00AA63D6"/>
    <w:rsid w:val="00AB433A"/>
    <w:rsid w:val="00AB4BB2"/>
    <w:rsid w:val="00AB758A"/>
    <w:rsid w:val="00AC20DF"/>
    <w:rsid w:val="00AC6981"/>
    <w:rsid w:val="00AE42AA"/>
    <w:rsid w:val="00AE522E"/>
    <w:rsid w:val="00AF0721"/>
    <w:rsid w:val="00AF5C95"/>
    <w:rsid w:val="00AF6683"/>
    <w:rsid w:val="00B004A9"/>
    <w:rsid w:val="00B06792"/>
    <w:rsid w:val="00B135DE"/>
    <w:rsid w:val="00B15752"/>
    <w:rsid w:val="00B176E1"/>
    <w:rsid w:val="00B21D87"/>
    <w:rsid w:val="00B23370"/>
    <w:rsid w:val="00B23F91"/>
    <w:rsid w:val="00B27948"/>
    <w:rsid w:val="00B35F5D"/>
    <w:rsid w:val="00B4220D"/>
    <w:rsid w:val="00B65DA7"/>
    <w:rsid w:val="00B755E7"/>
    <w:rsid w:val="00B9769A"/>
    <w:rsid w:val="00BC6F15"/>
    <w:rsid w:val="00BD24FE"/>
    <w:rsid w:val="00BE3CAB"/>
    <w:rsid w:val="00BF636C"/>
    <w:rsid w:val="00C0353A"/>
    <w:rsid w:val="00C161DF"/>
    <w:rsid w:val="00C229DE"/>
    <w:rsid w:val="00C22CEF"/>
    <w:rsid w:val="00C24C27"/>
    <w:rsid w:val="00C24D68"/>
    <w:rsid w:val="00C3799C"/>
    <w:rsid w:val="00C43AC4"/>
    <w:rsid w:val="00C47D9E"/>
    <w:rsid w:val="00C571AE"/>
    <w:rsid w:val="00C63727"/>
    <w:rsid w:val="00C6404B"/>
    <w:rsid w:val="00C6676A"/>
    <w:rsid w:val="00C66D62"/>
    <w:rsid w:val="00CB5F9A"/>
    <w:rsid w:val="00CC24B8"/>
    <w:rsid w:val="00CD0C04"/>
    <w:rsid w:val="00CF1EDE"/>
    <w:rsid w:val="00D003D9"/>
    <w:rsid w:val="00D00E55"/>
    <w:rsid w:val="00D15B2C"/>
    <w:rsid w:val="00D162D3"/>
    <w:rsid w:val="00D234E9"/>
    <w:rsid w:val="00D37629"/>
    <w:rsid w:val="00D41BC4"/>
    <w:rsid w:val="00D43D2F"/>
    <w:rsid w:val="00D46D87"/>
    <w:rsid w:val="00D4790D"/>
    <w:rsid w:val="00D50DBB"/>
    <w:rsid w:val="00D742DF"/>
    <w:rsid w:val="00D948EA"/>
    <w:rsid w:val="00D96210"/>
    <w:rsid w:val="00D96E1E"/>
    <w:rsid w:val="00DA3863"/>
    <w:rsid w:val="00DA471E"/>
    <w:rsid w:val="00DA636B"/>
    <w:rsid w:val="00DC0C26"/>
    <w:rsid w:val="00DD2ED8"/>
    <w:rsid w:val="00DE0D5D"/>
    <w:rsid w:val="00DE538B"/>
    <w:rsid w:val="00DF2577"/>
    <w:rsid w:val="00E00977"/>
    <w:rsid w:val="00E11396"/>
    <w:rsid w:val="00E26C64"/>
    <w:rsid w:val="00E27FDC"/>
    <w:rsid w:val="00E41D8C"/>
    <w:rsid w:val="00E4410F"/>
    <w:rsid w:val="00E53145"/>
    <w:rsid w:val="00E54AE1"/>
    <w:rsid w:val="00E61AF2"/>
    <w:rsid w:val="00E7706C"/>
    <w:rsid w:val="00E855DB"/>
    <w:rsid w:val="00EB160E"/>
    <w:rsid w:val="00EB6307"/>
    <w:rsid w:val="00EB6BBD"/>
    <w:rsid w:val="00EB75BB"/>
    <w:rsid w:val="00EC3777"/>
    <w:rsid w:val="00ED1871"/>
    <w:rsid w:val="00ED7FB7"/>
    <w:rsid w:val="00EF0C34"/>
    <w:rsid w:val="00EF2F80"/>
    <w:rsid w:val="00F00344"/>
    <w:rsid w:val="00F03239"/>
    <w:rsid w:val="00F06838"/>
    <w:rsid w:val="00F06B53"/>
    <w:rsid w:val="00F12665"/>
    <w:rsid w:val="00F14EC5"/>
    <w:rsid w:val="00F22C29"/>
    <w:rsid w:val="00F5122B"/>
    <w:rsid w:val="00F75C16"/>
    <w:rsid w:val="00F811B7"/>
    <w:rsid w:val="00F86B1C"/>
    <w:rsid w:val="00FA3129"/>
    <w:rsid w:val="00FD2EA3"/>
    <w:rsid w:val="00FE0452"/>
    <w:rsid w:val="00FF10B9"/>
    <w:rsid w:val="0113FD6D"/>
    <w:rsid w:val="01150B6E"/>
    <w:rsid w:val="01EA6A1E"/>
    <w:rsid w:val="02543F33"/>
    <w:rsid w:val="033E41A1"/>
    <w:rsid w:val="065BCF3A"/>
    <w:rsid w:val="069F67F1"/>
    <w:rsid w:val="0835A61E"/>
    <w:rsid w:val="0C4AA3FD"/>
    <w:rsid w:val="0C723E19"/>
    <w:rsid w:val="0DE56716"/>
    <w:rsid w:val="0F3CB658"/>
    <w:rsid w:val="106329F0"/>
    <w:rsid w:val="106437F1"/>
    <w:rsid w:val="10B4D2C7"/>
    <w:rsid w:val="113AA4A2"/>
    <w:rsid w:val="120DE92A"/>
    <w:rsid w:val="12D0E2CF"/>
    <w:rsid w:val="139213DE"/>
    <w:rsid w:val="16E5E0AE"/>
    <w:rsid w:val="181C6E86"/>
    <w:rsid w:val="19B71380"/>
    <w:rsid w:val="1ABA7DB3"/>
    <w:rsid w:val="1B38160B"/>
    <w:rsid w:val="1C850E75"/>
    <w:rsid w:val="1DE53177"/>
    <w:rsid w:val="1EAFFA41"/>
    <w:rsid w:val="2143DB6E"/>
    <w:rsid w:val="21750F1A"/>
    <w:rsid w:val="21A20C9C"/>
    <w:rsid w:val="232ACE98"/>
    <w:rsid w:val="23C9C08B"/>
    <w:rsid w:val="23D23DFD"/>
    <w:rsid w:val="2426DE01"/>
    <w:rsid w:val="244E1A07"/>
    <w:rsid w:val="24970D05"/>
    <w:rsid w:val="24A2EB07"/>
    <w:rsid w:val="258E5BCD"/>
    <w:rsid w:val="25A6671C"/>
    <w:rsid w:val="25E82400"/>
    <w:rsid w:val="2654BB9C"/>
    <w:rsid w:val="27AD2028"/>
    <w:rsid w:val="28D50C57"/>
    <w:rsid w:val="28DAA0B9"/>
    <w:rsid w:val="28ED05C4"/>
    <w:rsid w:val="291B1147"/>
    <w:rsid w:val="2955AA14"/>
    <w:rsid w:val="29F17DF8"/>
    <w:rsid w:val="2A05A508"/>
    <w:rsid w:val="2A1E7B7A"/>
    <w:rsid w:val="2A445331"/>
    <w:rsid w:val="2A9F3BFB"/>
    <w:rsid w:val="2BDF181F"/>
    <w:rsid w:val="2C3D494D"/>
    <w:rsid w:val="2C4F328D"/>
    <w:rsid w:val="2C75EAB6"/>
    <w:rsid w:val="2D108DD5"/>
    <w:rsid w:val="2F8F7E8B"/>
    <w:rsid w:val="2FD494AD"/>
    <w:rsid w:val="30116C40"/>
    <w:rsid w:val="318B622C"/>
    <w:rsid w:val="31C08005"/>
    <w:rsid w:val="31D24F6C"/>
    <w:rsid w:val="32547EEC"/>
    <w:rsid w:val="328ECC5F"/>
    <w:rsid w:val="32F7A099"/>
    <w:rsid w:val="33B53FF7"/>
    <w:rsid w:val="369F32F6"/>
    <w:rsid w:val="37112767"/>
    <w:rsid w:val="373B344D"/>
    <w:rsid w:val="37519567"/>
    <w:rsid w:val="377C3D4E"/>
    <w:rsid w:val="37E79418"/>
    <w:rsid w:val="382962DE"/>
    <w:rsid w:val="38BAD8A0"/>
    <w:rsid w:val="38FAD58C"/>
    <w:rsid w:val="39026E99"/>
    <w:rsid w:val="39914551"/>
    <w:rsid w:val="399A72AE"/>
    <w:rsid w:val="3D092987"/>
    <w:rsid w:val="3D7F39FB"/>
    <w:rsid w:val="3E38506A"/>
    <w:rsid w:val="3F372903"/>
    <w:rsid w:val="3F68B81F"/>
    <w:rsid w:val="3FD7247C"/>
    <w:rsid w:val="4115F453"/>
    <w:rsid w:val="436B50F3"/>
    <w:rsid w:val="446EBB26"/>
    <w:rsid w:val="4784AF88"/>
    <w:rsid w:val="47D163BA"/>
    <w:rsid w:val="47E526FD"/>
    <w:rsid w:val="4839F7FD"/>
    <w:rsid w:val="48769CBF"/>
    <w:rsid w:val="48988A49"/>
    <w:rsid w:val="49A6D1A3"/>
    <w:rsid w:val="49C00BE2"/>
    <w:rsid w:val="4B7C2281"/>
    <w:rsid w:val="4B99E2C6"/>
    <w:rsid w:val="4BEA7D9C"/>
    <w:rsid w:val="4C3F1BCB"/>
    <w:rsid w:val="4C6D274E"/>
    <w:rsid w:val="4D4285FE"/>
    <w:rsid w:val="4D877CED"/>
    <w:rsid w:val="4D98F52D"/>
    <w:rsid w:val="4F882860"/>
    <w:rsid w:val="51A1D80F"/>
    <w:rsid w:val="51EB65D8"/>
    <w:rsid w:val="52234081"/>
    <w:rsid w:val="5254742D"/>
    <w:rsid w:val="52CF4EBA"/>
    <w:rsid w:val="55E0E266"/>
    <w:rsid w:val="579B37F9"/>
    <w:rsid w:val="581F9175"/>
    <w:rsid w:val="5994902E"/>
    <w:rsid w:val="5A256E78"/>
    <w:rsid w:val="5A90081F"/>
    <w:rsid w:val="5ACFD50A"/>
    <w:rsid w:val="5B098474"/>
    <w:rsid w:val="5B6946AB"/>
    <w:rsid w:val="5BA31992"/>
    <w:rsid w:val="5C7D8252"/>
    <w:rsid w:val="5C86A289"/>
    <w:rsid w:val="6017A6D7"/>
    <w:rsid w:val="605B3F8E"/>
    <w:rsid w:val="61330A77"/>
    <w:rsid w:val="61737B05"/>
    <w:rsid w:val="61DC4219"/>
    <w:rsid w:val="64647F5F"/>
    <w:rsid w:val="64895D85"/>
    <w:rsid w:val="6522F2A3"/>
    <w:rsid w:val="6553F0F0"/>
    <w:rsid w:val="65D1BEA7"/>
    <w:rsid w:val="66F76B9D"/>
    <w:rsid w:val="67D5A271"/>
    <w:rsid w:val="688B91B2"/>
    <w:rsid w:val="696D4031"/>
    <w:rsid w:val="6A34E0D2"/>
    <w:rsid w:val="6BEAA050"/>
    <w:rsid w:val="6C53748A"/>
    <w:rsid w:val="6D072C4F"/>
    <w:rsid w:val="6D1221E9"/>
    <w:rsid w:val="6DA4F5E3"/>
    <w:rsid w:val="6E294F5F"/>
    <w:rsid w:val="6EA2FCB0"/>
    <w:rsid w:val="6EBBD322"/>
    <w:rsid w:val="6EEBF8CD"/>
    <w:rsid w:val="6F17B57D"/>
    <w:rsid w:val="6F2DC793"/>
    <w:rsid w:val="6F4C1470"/>
    <w:rsid w:val="6F7ECCC7"/>
    <w:rsid w:val="6FDE11D7"/>
    <w:rsid w:val="6FEAFA05"/>
    <w:rsid w:val="705CC15C"/>
    <w:rsid w:val="707192A0"/>
    <w:rsid w:val="714C9566"/>
    <w:rsid w:val="72B477D9"/>
    <w:rsid w:val="732F5266"/>
    <w:rsid w:val="7393CAA6"/>
    <w:rsid w:val="74839EB0"/>
    <w:rsid w:val="750BE715"/>
    <w:rsid w:val="75755688"/>
    <w:rsid w:val="758D82C6"/>
    <w:rsid w:val="75DF2B9D"/>
    <w:rsid w:val="7690BA28"/>
    <w:rsid w:val="77FB3BA5"/>
    <w:rsid w:val="7932F86D"/>
    <w:rsid w:val="7A29465A"/>
    <w:rsid w:val="7B5DE439"/>
    <w:rsid w:val="7D4C8C61"/>
    <w:rsid w:val="7D9A696C"/>
    <w:rsid w:val="7E22F9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75DC"/>
  <w15:chartTrackingRefBased/>
  <w15:docId w15:val="{92CA203E-D543-4F1B-9270-CCDAA7692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F27"/>
  </w:style>
  <w:style w:type="paragraph" w:styleId="Heading1">
    <w:name w:val="heading 1"/>
    <w:basedOn w:val="Normal"/>
    <w:next w:val="Normal"/>
    <w:link w:val="Heading1Char"/>
    <w:qFormat/>
    <w:rsid w:val="00B23370"/>
    <w:pPr>
      <w:keepNext/>
      <w:numPr>
        <w:numId w:val="1"/>
      </w:numPr>
      <w:tabs>
        <w:tab w:val="left" w:pos="1152"/>
      </w:tabs>
      <w:spacing w:before="120" w:after="240" w:line="240" w:lineRule="auto"/>
      <w:outlineLvl w:val="0"/>
    </w:pPr>
    <w:rPr>
      <w:rFonts w:ascii="Arial" w:eastAsia="Times New Roman" w:hAnsi="Arial" w:cs="Arial"/>
      <w:b/>
      <w:bCs/>
      <w:caps/>
      <w:sz w:val="28"/>
      <w:szCs w:val="28"/>
      <w:lang w:val="en-GB"/>
    </w:rPr>
  </w:style>
  <w:style w:type="paragraph" w:styleId="Heading2">
    <w:name w:val="heading 2"/>
    <w:basedOn w:val="Heading1"/>
    <w:next w:val="Normal"/>
    <w:link w:val="Heading2Char"/>
    <w:qFormat/>
    <w:rsid w:val="00B23370"/>
    <w:pPr>
      <w:numPr>
        <w:ilvl w:val="1"/>
      </w:numPr>
      <w:outlineLvl w:val="1"/>
    </w:pPr>
    <w:rPr>
      <w:caps w:val="0"/>
      <w:sz w:val="26"/>
      <w:szCs w:val="26"/>
    </w:rPr>
  </w:style>
  <w:style w:type="paragraph" w:styleId="Heading3">
    <w:name w:val="heading 3"/>
    <w:basedOn w:val="Heading2"/>
    <w:next w:val="Normal"/>
    <w:link w:val="Heading3Char"/>
    <w:qFormat/>
    <w:rsid w:val="00B23370"/>
    <w:pPr>
      <w:numPr>
        <w:ilvl w:val="2"/>
      </w:numPr>
      <w:tabs>
        <w:tab w:val="num" w:pos="0"/>
      </w:tabs>
      <w:outlineLvl w:val="2"/>
    </w:pPr>
    <w:rPr>
      <w:sz w:val="24"/>
      <w:szCs w:val="24"/>
    </w:rPr>
  </w:style>
  <w:style w:type="paragraph" w:styleId="Heading4">
    <w:name w:val="heading 4"/>
    <w:basedOn w:val="Heading3"/>
    <w:next w:val="Normal"/>
    <w:link w:val="Heading4Char"/>
    <w:qFormat/>
    <w:rsid w:val="00B23370"/>
    <w:pPr>
      <w:numPr>
        <w:ilvl w:val="3"/>
      </w:numPr>
      <w:outlineLvl w:val="3"/>
    </w:pPr>
    <w:rPr>
      <w:sz w:val="22"/>
      <w:szCs w:val="22"/>
    </w:rPr>
  </w:style>
  <w:style w:type="paragraph" w:styleId="Heading5">
    <w:name w:val="heading 5"/>
    <w:basedOn w:val="Heading4"/>
    <w:next w:val="Normal"/>
    <w:link w:val="Heading5Char"/>
    <w:qFormat/>
    <w:rsid w:val="00B23370"/>
    <w:pPr>
      <w:numPr>
        <w:ilvl w:val="4"/>
      </w:numPr>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2F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F27"/>
    <w:rPr>
      <w:rFonts w:ascii="Segoe UI" w:hAnsi="Segoe UI" w:cs="Segoe UI"/>
      <w:sz w:val="18"/>
      <w:szCs w:val="18"/>
    </w:rPr>
  </w:style>
  <w:style w:type="character" w:styleId="CommentReference">
    <w:name w:val="annotation reference"/>
    <w:basedOn w:val="DefaultParagraphFont"/>
    <w:uiPriority w:val="99"/>
    <w:rsid w:val="00342F27"/>
    <w:rPr>
      <w:rFonts w:ascii="Arial" w:hAnsi="Arial" w:cs="Arial"/>
      <w:vanish/>
      <w:color w:val="FF0000"/>
      <w:sz w:val="16"/>
      <w:szCs w:val="16"/>
    </w:rPr>
  </w:style>
  <w:style w:type="paragraph" w:styleId="CommentText">
    <w:name w:val="annotation text"/>
    <w:basedOn w:val="Normal"/>
    <w:link w:val="CommentTextChar"/>
    <w:uiPriority w:val="99"/>
    <w:rsid w:val="00342F27"/>
    <w:pPr>
      <w:spacing w:after="24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342F27"/>
    <w:rPr>
      <w:rFonts w:ascii="Times New Roman" w:eastAsia="Times New Roman" w:hAnsi="Times New Roman" w:cs="Times New Roman"/>
      <w:sz w:val="20"/>
      <w:szCs w:val="20"/>
      <w:lang w:val="en-GB"/>
    </w:rPr>
  </w:style>
  <w:style w:type="character" w:customStyle="1" w:styleId="Heading1Char">
    <w:name w:val="Heading 1 Char"/>
    <w:basedOn w:val="DefaultParagraphFont"/>
    <w:link w:val="Heading1"/>
    <w:rsid w:val="00B23370"/>
    <w:rPr>
      <w:rFonts w:ascii="Arial" w:eastAsia="Times New Roman" w:hAnsi="Arial" w:cs="Arial"/>
      <w:b/>
      <w:bCs/>
      <w:caps/>
      <w:sz w:val="28"/>
      <w:szCs w:val="28"/>
      <w:lang w:val="en-GB"/>
    </w:rPr>
  </w:style>
  <w:style w:type="character" w:customStyle="1" w:styleId="Heading2Char">
    <w:name w:val="Heading 2 Char"/>
    <w:basedOn w:val="DefaultParagraphFont"/>
    <w:link w:val="Heading2"/>
    <w:rsid w:val="00B23370"/>
    <w:rPr>
      <w:rFonts w:ascii="Arial" w:eastAsia="Times New Roman" w:hAnsi="Arial" w:cs="Arial"/>
      <w:b/>
      <w:bCs/>
      <w:sz w:val="26"/>
      <w:szCs w:val="26"/>
      <w:lang w:val="en-GB"/>
    </w:rPr>
  </w:style>
  <w:style w:type="character" w:customStyle="1" w:styleId="Heading3Char">
    <w:name w:val="Heading 3 Char"/>
    <w:basedOn w:val="DefaultParagraphFont"/>
    <w:link w:val="Heading3"/>
    <w:rsid w:val="00B23370"/>
    <w:rPr>
      <w:rFonts w:ascii="Arial" w:eastAsia="Times New Roman" w:hAnsi="Arial" w:cs="Arial"/>
      <w:b/>
      <w:bCs/>
      <w:sz w:val="24"/>
      <w:szCs w:val="24"/>
      <w:lang w:val="en-GB"/>
    </w:rPr>
  </w:style>
  <w:style w:type="character" w:customStyle="1" w:styleId="Heading4Char">
    <w:name w:val="Heading 4 Char"/>
    <w:basedOn w:val="DefaultParagraphFont"/>
    <w:link w:val="Heading4"/>
    <w:rsid w:val="00B23370"/>
    <w:rPr>
      <w:rFonts w:ascii="Arial" w:eastAsia="Times New Roman" w:hAnsi="Arial" w:cs="Arial"/>
      <w:b/>
      <w:bCs/>
      <w:lang w:val="en-GB"/>
    </w:rPr>
  </w:style>
  <w:style w:type="character" w:customStyle="1" w:styleId="Heading5Char">
    <w:name w:val="Heading 5 Char"/>
    <w:basedOn w:val="DefaultParagraphFont"/>
    <w:link w:val="Heading5"/>
    <w:rsid w:val="00B23370"/>
    <w:rPr>
      <w:rFonts w:ascii="Arial" w:eastAsia="Times New Roman" w:hAnsi="Arial" w:cs="Arial"/>
      <w:b/>
      <w:bCs/>
      <w:i/>
      <w:iCs/>
      <w:lang w:val="en-GB"/>
    </w:rPr>
  </w:style>
  <w:style w:type="paragraph" w:styleId="CommentSubject">
    <w:name w:val="annotation subject"/>
    <w:basedOn w:val="CommentText"/>
    <w:next w:val="CommentText"/>
    <w:link w:val="CommentSubjectChar"/>
    <w:uiPriority w:val="99"/>
    <w:semiHidden/>
    <w:unhideWhenUsed/>
    <w:rsid w:val="006B545B"/>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6B545B"/>
    <w:rPr>
      <w:rFonts w:ascii="Times New Roman" w:eastAsia="Times New Roman" w:hAnsi="Times New Roman" w:cs="Times New Roman"/>
      <w:b/>
      <w:bCs/>
      <w:sz w:val="20"/>
      <w:szCs w:val="20"/>
      <w:lang w:val="en-GB"/>
    </w:rPr>
  </w:style>
  <w:style w:type="character" w:styleId="UnresolvedMention">
    <w:name w:val="Unresolved Mention"/>
    <w:basedOn w:val="DefaultParagraphFont"/>
    <w:uiPriority w:val="99"/>
    <w:unhideWhenUsed/>
    <w:rsid w:val="004A28B8"/>
    <w:rPr>
      <w:color w:val="605E5C"/>
      <w:shd w:val="clear" w:color="auto" w:fill="E1DFDD"/>
    </w:rPr>
  </w:style>
  <w:style w:type="character" w:styleId="Mention">
    <w:name w:val="Mention"/>
    <w:basedOn w:val="DefaultParagraphFont"/>
    <w:uiPriority w:val="99"/>
    <w:unhideWhenUsed/>
    <w:rsid w:val="004A28B8"/>
    <w:rPr>
      <w:color w:val="2B579A"/>
      <w:shd w:val="clear" w:color="auto" w:fill="E1DFDD"/>
    </w:rPr>
  </w:style>
  <w:style w:type="paragraph" w:customStyle="1" w:styleId="captiontable">
    <w:name w:val="caption:table"/>
    <w:basedOn w:val="Normal"/>
    <w:next w:val="Normal"/>
    <w:rsid w:val="004300C7"/>
    <w:pPr>
      <w:keepNext/>
      <w:spacing w:after="240" w:line="240" w:lineRule="auto"/>
      <w:ind w:left="1440" w:hanging="1440"/>
    </w:pPr>
    <w:rPr>
      <w:rFonts w:ascii="Arial" w:eastAsia="Times New Roman" w:hAnsi="Arial" w:cs="Arial"/>
      <w:b/>
      <w:bCs/>
      <w:lang w:val="en-GB"/>
    </w:rPr>
  </w:style>
  <w:style w:type="table" w:styleId="TableGrid">
    <w:name w:val="Table Grid"/>
    <w:basedOn w:val="TableNormal"/>
    <w:uiPriority w:val="39"/>
    <w:rsid w:val="007E2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7E28F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4-Accent5">
    <w:name w:val="List Table 4 Accent 5"/>
    <w:basedOn w:val="TableNormal"/>
    <w:uiPriority w:val="49"/>
    <w:rsid w:val="00F5122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F5122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F5122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aliases w:val="Bullet Paragraph"/>
    <w:basedOn w:val="Normal"/>
    <w:uiPriority w:val="34"/>
    <w:qFormat/>
    <w:rsid w:val="00276A00"/>
    <w:pPr>
      <w:spacing w:after="200" w:line="276" w:lineRule="auto"/>
      <w:ind w:left="720"/>
      <w:contextualSpacing/>
    </w:pPr>
    <w:rPr>
      <w:rFonts w:ascii="Calibri" w:eastAsia="Calibri" w:hAnsi="Calibri" w:cs="Times New Roman"/>
    </w:rPr>
  </w:style>
  <w:style w:type="paragraph" w:styleId="Revision">
    <w:name w:val="Revision"/>
    <w:hidden/>
    <w:uiPriority w:val="99"/>
    <w:semiHidden/>
    <w:rsid w:val="003118E2"/>
    <w:pPr>
      <w:spacing w:after="0" w:line="240" w:lineRule="auto"/>
    </w:pPr>
  </w:style>
  <w:style w:type="paragraph" w:styleId="NoSpacing">
    <w:name w:val="No Spacing"/>
    <w:link w:val="NoSpacingChar"/>
    <w:uiPriority w:val="1"/>
    <w:qFormat/>
    <w:rsid w:val="007358E6"/>
    <w:pPr>
      <w:spacing w:after="0" w:line="240" w:lineRule="auto"/>
    </w:pPr>
    <w:rPr>
      <w:rFonts w:ascii="Calibri" w:eastAsia="Calibri" w:hAnsi="Calibri" w:cs="Times New Roman"/>
    </w:rPr>
  </w:style>
  <w:style w:type="character" w:customStyle="1" w:styleId="NoSpacingChar">
    <w:name w:val="No Spacing Char"/>
    <w:link w:val="NoSpacing"/>
    <w:uiPriority w:val="1"/>
    <w:rsid w:val="007358E6"/>
    <w:rPr>
      <w:rFonts w:ascii="Calibri" w:eastAsia="Calibri" w:hAnsi="Calibri" w:cs="Times New Roman"/>
    </w:rPr>
  </w:style>
  <w:style w:type="table" w:styleId="GridTable2">
    <w:name w:val="Grid Table 2"/>
    <w:basedOn w:val="TableNormal"/>
    <w:uiPriority w:val="47"/>
    <w:rsid w:val="00EB75B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semiHidden/>
    <w:unhideWhenUsed/>
    <w:rsid w:val="0047651C"/>
    <w:rPr>
      <w:color w:val="0000FF"/>
      <w:u w:val="single"/>
    </w:rPr>
  </w:style>
  <w:style w:type="paragraph" w:styleId="Header">
    <w:name w:val="header"/>
    <w:basedOn w:val="Normal"/>
    <w:link w:val="HeaderChar"/>
    <w:uiPriority w:val="99"/>
    <w:unhideWhenUsed/>
    <w:rsid w:val="00BF63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36C"/>
  </w:style>
  <w:style w:type="paragraph" w:styleId="Footer">
    <w:name w:val="footer"/>
    <w:basedOn w:val="Normal"/>
    <w:link w:val="FooterChar"/>
    <w:uiPriority w:val="99"/>
    <w:unhideWhenUsed/>
    <w:rsid w:val="00BF63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38974">
      <w:bodyDiv w:val="1"/>
      <w:marLeft w:val="0"/>
      <w:marRight w:val="0"/>
      <w:marTop w:val="0"/>
      <w:marBottom w:val="0"/>
      <w:divBdr>
        <w:top w:val="none" w:sz="0" w:space="0" w:color="auto"/>
        <w:left w:val="none" w:sz="0" w:space="0" w:color="auto"/>
        <w:bottom w:val="none" w:sz="0" w:space="0" w:color="auto"/>
        <w:right w:val="none" w:sz="0" w:space="0" w:color="auto"/>
      </w:divBdr>
    </w:div>
    <w:div w:id="121551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E48815D7F8A1745985932CBA21DE6A7" ma:contentTypeVersion="13" ma:contentTypeDescription="Create a new document." ma:contentTypeScope="" ma:versionID="0389d76a99e34974a307e0cf4ec31a4c">
  <xsd:schema xmlns:xsd="http://www.w3.org/2001/XMLSchema" xmlns:xs="http://www.w3.org/2001/XMLSchema" xmlns:p="http://schemas.microsoft.com/office/2006/metadata/properties" xmlns:ns3="379a3e2b-d3c8-4f0f-b3ec-fca4fe4e6814" xmlns:ns4="984b8198-4d0a-4008-94c6-2ca78dc93fa8" targetNamespace="http://schemas.microsoft.com/office/2006/metadata/properties" ma:root="true" ma:fieldsID="7b9b184f6b0a59959bcd7fe310e27952" ns3:_="" ns4:_="">
    <xsd:import namespace="379a3e2b-d3c8-4f0f-b3ec-fca4fe4e6814"/>
    <xsd:import namespace="984b8198-4d0a-4008-94c6-2ca78dc93f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a3e2b-d3c8-4f0f-b3ec-fca4fe4e6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b8198-4d0a-4008-94c6-2ca78dc93f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1502D-86F6-4391-A69F-399F1D1DE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76DBA6-44B3-4D89-9D6A-04C5359A281F}">
  <ds:schemaRefs>
    <ds:schemaRef ds:uri="http://schemas.microsoft.com/sharepoint/v3/contenttype/forms"/>
  </ds:schemaRefs>
</ds:datastoreItem>
</file>

<file path=customXml/itemProps3.xml><?xml version="1.0" encoding="utf-8"?>
<ds:datastoreItem xmlns:ds="http://schemas.openxmlformats.org/officeDocument/2006/customXml" ds:itemID="{5279CE89-C777-41BA-B267-F54465B895E5}">
  <ds:schemaRefs>
    <ds:schemaRef ds:uri="http://schemas.openxmlformats.org/officeDocument/2006/bibliography"/>
  </ds:schemaRefs>
</ds:datastoreItem>
</file>

<file path=customXml/itemProps4.xml><?xml version="1.0" encoding="utf-8"?>
<ds:datastoreItem xmlns:ds="http://schemas.openxmlformats.org/officeDocument/2006/customXml" ds:itemID="{EC263543-6D11-46B0-B82F-E5E7DD912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a3e2b-d3c8-4f0f-b3ec-fca4fe4e6814"/>
    <ds:schemaRef ds:uri="984b8198-4d0a-4008-94c6-2ca78dc93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2419</Words>
  <Characters>13794</Characters>
  <Application>Microsoft Office Word</Application>
  <DocSecurity>0</DocSecurity>
  <Lines>114</Lines>
  <Paragraphs>32</Paragraphs>
  <ScaleCrop>false</ScaleCrop>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Tolu Aweda</dc:creator>
  <cp:keywords/>
  <dc:description/>
  <cp:lastModifiedBy>Hasan Alsaid</cp:lastModifiedBy>
  <cp:revision>36</cp:revision>
  <dcterms:created xsi:type="dcterms:W3CDTF">2022-05-17T18:09:00Z</dcterms:created>
  <dcterms:modified xsi:type="dcterms:W3CDTF">2022-07-06T16:23:00Z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0x0101004E48815D7F8A1745985932CBA21DE6A7</vt:lpwstr>
  </property>
</Properties>
</file>