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96F0FE" w14:textId="461A27B4" w:rsidR="00A31AA3" w:rsidRPr="00A31AA3" w:rsidRDefault="00A31AA3" w:rsidP="00A31AA3">
      <w:pPr>
        <w:jc w:val="center"/>
        <w:rPr>
          <w:rFonts w:ascii="Times New Roman" w:hAnsi="Times New Roman" w:cs="Times New Roman" w:hint="eastAsia"/>
          <w:b/>
          <w:bCs/>
          <w:color w:val="000000" w:themeColor="text1"/>
          <w:sz w:val="48"/>
          <w:szCs w:val="48"/>
        </w:rPr>
      </w:pPr>
      <w:r>
        <w:rPr>
          <w:rFonts w:ascii="Times New Roman" w:hAnsi="Times New Roman" w:cs="Times New Roman"/>
          <w:b/>
          <w:bCs/>
          <w:color w:val="000000" w:themeColor="text1"/>
          <w:sz w:val="48"/>
          <w:szCs w:val="48"/>
        </w:rPr>
        <w:t>Supporting information</w:t>
      </w:r>
    </w:p>
    <w:p w14:paraId="1E09D5FD" w14:textId="07853034" w:rsidR="005346EB" w:rsidRDefault="005346EB" w:rsidP="005346EB">
      <w:pPr>
        <w:pStyle w:val="BATitle"/>
        <w:rPr>
          <w:lang w:eastAsia="zh-CN"/>
        </w:rPr>
      </w:pPr>
      <w:r>
        <w:rPr>
          <w:lang w:eastAsia="zh-CN"/>
        </w:rPr>
        <w:t>Enzymatic polymerization of en</w:t>
      </w:r>
      <w:r>
        <w:rPr>
          <w:rFonts w:hint="eastAsia"/>
          <w:lang w:eastAsia="zh-CN"/>
        </w:rPr>
        <w:t>an</w:t>
      </w:r>
      <w:r>
        <w:rPr>
          <w:lang w:eastAsia="zh-CN"/>
        </w:rPr>
        <w:t>tiomeric DOPA into films</w:t>
      </w:r>
      <w:r w:rsidRPr="005A02A1">
        <w:rPr>
          <w:lang w:eastAsia="zh-CN"/>
        </w:rPr>
        <w:t xml:space="preserve"> with </w:t>
      </w:r>
      <w:r>
        <w:rPr>
          <w:lang w:eastAsia="zh-CN"/>
        </w:rPr>
        <w:t>enhanced rigidity and stability</w:t>
      </w:r>
    </w:p>
    <w:p w14:paraId="243E30AA" w14:textId="36CF61EF" w:rsidR="00100BB6" w:rsidRPr="00100BB6" w:rsidRDefault="00100BB6" w:rsidP="00100BB6">
      <w:pPr>
        <w:pStyle w:val="BBAuthorName"/>
        <w:jc w:val="both"/>
        <w:rPr>
          <w:rFonts w:ascii="Times New Roman" w:hAnsi="Times New Roman"/>
          <w:lang w:eastAsia="zh-CN"/>
        </w:rPr>
      </w:pPr>
      <w:r w:rsidRPr="00100BB6">
        <w:rPr>
          <w:rFonts w:ascii="Times New Roman" w:hAnsi="Times New Roman"/>
        </w:rPr>
        <w:t>Yuhe Shen,</w:t>
      </w:r>
      <w:proofErr w:type="gramStart"/>
      <w:r w:rsidRPr="00100BB6">
        <w:rPr>
          <w:rFonts w:ascii="Times New Roman" w:hAnsi="Times New Roman"/>
          <w:vertAlign w:val="superscript"/>
        </w:rPr>
        <w:t>1,#</w:t>
      </w:r>
      <w:proofErr w:type="gramEnd"/>
      <w:r w:rsidRPr="00100BB6">
        <w:rPr>
          <w:rFonts w:ascii="Times New Roman" w:hAnsi="Times New Roman"/>
        </w:rPr>
        <w:t xml:space="preserve"> </w:t>
      </w:r>
      <w:proofErr w:type="spellStart"/>
      <w:r w:rsidRPr="00100BB6">
        <w:rPr>
          <w:rFonts w:ascii="Times New Roman" w:hAnsi="Times New Roman"/>
        </w:rPr>
        <w:t>Rongxin</w:t>
      </w:r>
      <w:proofErr w:type="spellEnd"/>
      <w:r w:rsidRPr="00100BB6">
        <w:rPr>
          <w:rFonts w:ascii="Times New Roman" w:hAnsi="Times New Roman"/>
        </w:rPr>
        <w:t xml:space="preserve"> </w:t>
      </w:r>
      <w:proofErr w:type="spellStart"/>
      <w:r w:rsidRPr="00100BB6">
        <w:rPr>
          <w:rFonts w:ascii="Times New Roman" w:hAnsi="Times New Roman"/>
        </w:rPr>
        <w:t>Su</w:t>
      </w:r>
      <w:proofErr w:type="spellEnd"/>
      <w:r w:rsidRPr="00100BB6">
        <w:rPr>
          <w:rFonts w:ascii="Times New Roman" w:hAnsi="Times New Roman"/>
        </w:rPr>
        <w:t>,</w:t>
      </w:r>
      <w:r w:rsidRPr="00100BB6">
        <w:rPr>
          <w:rFonts w:ascii="Times New Roman" w:hAnsi="Times New Roman"/>
          <w:vertAlign w:val="superscript"/>
        </w:rPr>
        <w:t xml:space="preserve"> 1</w:t>
      </w:r>
      <w:r w:rsidRPr="00100BB6">
        <w:rPr>
          <w:rFonts w:ascii="Times New Roman" w:hAnsi="Times New Roman"/>
          <w:color w:val="000000" w:themeColor="text1"/>
          <w:szCs w:val="21"/>
          <w:vertAlign w:val="superscript"/>
        </w:rPr>
        <w:t>,5</w:t>
      </w:r>
      <w:r w:rsidRPr="00100BB6">
        <w:rPr>
          <w:rFonts w:ascii="Times New Roman" w:hAnsi="Times New Roman"/>
          <w:vertAlign w:val="superscript"/>
        </w:rPr>
        <w:t>,#</w:t>
      </w:r>
      <w:r w:rsidRPr="00100BB6">
        <w:rPr>
          <w:rFonts w:ascii="Times New Roman" w:hAnsi="Times New Roman"/>
        </w:rPr>
        <w:t xml:space="preserve"> </w:t>
      </w:r>
      <w:proofErr w:type="spellStart"/>
      <w:r w:rsidRPr="00100BB6">
        <w:rPr>
          <w:rFonts w:ascii="Times New Roman" w:hAnsi="Times New Roman"/>
        </w:rPr>
        <w:t>Dongzhao</w:t>
      </w:r>
      <w:proofErr w:type="spellEnd"/>
      <w:r w:rsidRPr="00100BB6">
        <w:rPr>
          <w:rFonts w:ascii="Times New Roman" w:hAnsi="Times New Roman"/>
          <w:lang w:eastAsia="zh-CN"/>
        </w:rPr>
        <w:t xml:space="preserve"> Hao</w:t>
      </w:r>
      <w:r w:rsidRPr="00100BB6">
        <w:rPr>
          <w:rFonts w:ascii="Times New Roman" w:hAnsi="Times New Roman"/>
        </w:rPr>
        <w:t>,</w:t>
      </w:r>
      <w:r w:rsidRPr="00100BB6">
        <w:rPr>
          <w:rFonts w:ascii="Times New Roman" w:hAnsi="Times New Roman"/>
          <w:vertAlign w:val="superscript"/>
        </w:rPr>
        <w:t xml:space="preserve">1 </w:t>
      </w:r>
      <w:proofErr w:type="spellStart"/>
      <w:r w:rsidRPr="00100BB6">
        <w:rPr>
          <w:rFonts w:ascii="Times New Roman" w:hAnsi="Times New Roman"/>
        </w:rPr>
        <w:t>Yuefei</w:t>
      </w:r>
      <w:proofErr w:type="spellEnd"/>
      <w:r w:rsidRPr="00100BB6">
        <w:rPr>
          <w:rFonts w:ascii="Times New Roman" w:hAnsi="Times New Roman"/>
        </w:rPr>
        <w:t xml:space="preserve"> Wang,</w:t>
      </w:r>
      <w:r w:rsidRPr="00100BB6">
        <w:rPr>
          <w:rFonts w:ascii="Times New Roman" w:hAnsi="Times New Roman"/>
          <w:vertAlign w:val="superscript"/>
        </w:rPr>
        <w:t>1,</w:t>
      </w:r>
      <w:r w:rsidRPr="00100BB6">
        <w:rPr>
          <w:rFonts w:ascii="Times New Roman" w:hAnsi="Times New Roman"/>
        </w:rPr>
        <w:t xml:space="preserve">* </w:t>
      </w:r>
      <w:proofErr w:type="spellStart"/>
      <w:r w:rsidRPr="00100BB6">
        <w:rPr>
          <w:rFonts w:ascii="Times New Roman" w:hAnsi="Times New Roman"/>
        </w:rPr>
        <w:t>Meital</w:t>
      </w:r>
      <w:proofErr w:type="spellEnd"/>
      <w:r w:rsidRPr="00100BB6">
        <w:rPr>
          <w:rFonts w:ascii="Times New Roman" w:hAnsi="Times New Roman"/>
        </w:rPr>
        <w:t xml:space="preserve"> Reches,</w:t>
      </w:r>
      <w:r w:rsidRPr="00100BB6">
        <w:rPr>
          <w:rFonts w:ascii="Times New Roman" w:hAnsi="Times New Roman"/>
          <w:vertAlign w:val="superscript"/>
        </w:rPr>
        <w:t>3</w:t>
      </w:r>
      <w:r w:rsidRPr="00100BB6">
        <w:rPr>
          <w:rFonts w:ascii="Times New Roman" w:hAnsi="Times New Roman"/>
        </w:rPr>
        <w:t xml:space="preserve"> H</w:t>
      </w:r>
      <w:r w:rsidRPr="00100BB6">
        <w:rPr>
          <w:rFonts w:ascii="Times New Roman" w:hAnsi="Times New Roman" w:hint="eastAsia"/>
          <w:lang w:eastAsia="zh-CN"/>
        </w:rPr>
        <w:t>eng</w:t>
      </w:r>
      <w:r w:rsidRPr="00100BB6">
        <w:rPr>
          <w:rFonts w:ascii="Times New Roman" w:hAnsi="Times New Roman"/>
          <w:lang w:eastAsia="zh-CN"/>
        </w:rPr>
        <w:t xml:space="preserve"> Chang</w:t>
      </w:r>
      <w:r w:rsidRPr="00100BB6">
        <w:rPr>
          <w:rFonts w:ascii="Times New Roman" w:hAnsi="Times New Roman"/>
        </w:rPr>
        <w:t>,</w:t>
      </w:r>
      <w:r w:rsidRPr="00100BB6">
        <w:rPr>
          <w:rFonts w:ascii="Times New Roman" w:hAnsi="Times New Roman"/>
          <w:vertAlign w:val="superscript"/>
        </w:rPr>
        <w:t xml:space="preserve">1 </w:t>
      </w:r>
      <w:proofErr w:type="spellStart"/>
      <w:r w:rsidRPr="00100BB6">
        <w:rPr>
          <w:rFonts w:ascii="Times New Roman" w:hAnsi="Times New Roman"/>
          <w:color w:val="000000" w:themeColor="text1"/>
          <w:lang w:eastAsia="zh-CN"/>
        </w:rPr>
        <w:t>X</w:t>
      </w:r>
      <w:r w:rsidRPr="00100BB6">
        <w:rPr>
          <w:rFonts w:ascii="Times New Roman" w:hAnsi="Times New Roman" w:hint="eastAsia"/>
          <w:color w:val="000000" w:themeColor="text1"/>
          <w:lang w:eastAsia="zh-CN"/>
        </w:rPr>
        <w:t>iaojian</w:t>
      </w:r>
      <w:proofErr w:type="spellEnd"/>
      <w:r w:rsidRPr="00100BB6">
        <w:rPr>
          <w:rFonts w:ascii="Times New Roman" w:hAnsi="Times New Roman"/>
          <w:color w:val="000000" w:themeColor="text1"/>
          <w:lang w:eastAsia="zh-CN"/>
        </w:rPr>
        <w:t xml:space="preserve"> Xu</w:t>
      </w:r>
      <w:r w:rsidRPr="00100BB6">
        <w:rPr>
          <w:rFonts w:ascii="Times New Roman" w:hAnsi="Times New Roman"/>
          <w:color w:val="000000" w:themeColor="text1"/>
        </w:rPr>
        <w:t>,</w:t>
      </w:r>
      <w:r w:rsidRPr="00100BB6">
        <w:rPr>
          <w:rFonts w:ascii="Times New Roman" w:hAnsi="Times New Roman"/>
          <w:color w:val="000000" w:themeColor="text1"/>
          <w:vertAlign w:val="superscript"/>
        </w:rPr>
        <w:t>1</w:t>
      </w:r>
      <w:r w:rsidRPr="00100BB6">
        <w:rPr>
          <w:rFonts w:ascii="Times New Roman" w:hAnsi="Times New Roman"/>
          <w:color w:val="000000" w:themeColor="text1"/>
        </w:rPr>
        <w:t xml:space="preserve"> Tao Yu</w:t>
      </w:r>
      <w:r w:rsidRPr="00100BB6">
        <w:rPr>
          <w:rFonts w:ascii="Times New Roman" w:hAnsi="Times New Roman"/>
          <w:color w:val="000000" w:themeColor="text1"/>
          <w:lang w:eastAsia="zh-CN"/>
        </w:rPr>
        <w:t>,</w:t>
      </w:r>
      <w:r w:rsidRPr="00100BB6">
        <w:rPr>
          <w:rFonts w:ascii="Times New Roman" w:hAnsi="Times New Roman"/>
          <w:color w:val="000000" w:themeColor="text1"/>
          <w:vertAlign w:val="superscript"/>
        </w:rPr>
        <w:t xml:space="preserve"> 1</w:t>
      </w:r>
      <w:r w:rsidRPr="00100BB6">
        <w:rPr>
          <w:rFonts w:ascii="Times New Roman" w:hAnsi="Times New Roman"/>
          <w:color w:val="000000" w:themeColor="text1"/>
          <w:lang w:eastAsia="zh-CN"/>
        </w:rPr>
        <w:t xml:space="preserve"> Q</w:t>
      </w:r>
      <w:r w:rsidRPr="00100BB6">
        <w:rPr>
          <w:rFonts w:ascii="Times New Roman" w:hAnsi="Times New Roman" w:hint="eastAsia"/>
          <w:color w:val="000000" w:themeColor="text1"/>
          <w:lang w:eastAsia="zh-CN"/>
        </w:rPr>
        <w:t>ing</w:t>
      </w:r>
      <w:r w:rsidRPr="00100BB6">
        <w:rPr>
          <w:rFonts w:ascii="Times New Roman" w:hAnsi="Times New Roman"/>
          <w:color w:val="000000" w:themeColor="text1"/>
          <w:lang w:eastAsia="zh-CN"/>
        </w:rPr>
        <w:t xml:space="preserve"> Li</w:t>
      </w:r>
      <w:r w:rsidRPr="00100BB6">
        <w:rPr>
          <w:rFonts w:ascii="Times New Roman" w:hAnsi="Times New Roman" w:hint="eastAsia"/>
          <w:color w:val="000000" w:themeColor="text1"/>
          <w:lang w:eastAsia="zh-CN"/>
        </w:rPr>
        <w:t>,</w:t>
      </w:r>
      <w:r w:rsidRPr="00100BB6">
        <w:rPr>
          <w:rFonts w:ascii="Times New Roman" w:hAnsi="Times New Roman"/>
          <w:color w:val="000000" w:themeColor="text1"/>
          <w:vertAlign w:val="superscript"/>
        </w:rPr>
        <w:t>1</w:t>
      </w:r>
      <w:r w:rsidRPr="00100BB6">
        <w:rPr>
          <w:rFonts w:ascii="Times New Roman" w:hAnsi="Times New Roman"/>
        </w:rPr>
        <w:t xml:space="preserve"> </w:t>
      </w:r>
      <w:proofErr w:type="spellStart"/>
      <w:r w:rsidRPr="00100BB6">
        <w:rPr>
          <w:rFonts w:ascii="Times New Roman" w:hAnsi="Times New Roman" w:hint="eastAsia"/>
          <w:lang w:eastAsia="zh-CN"/>
        </w:rPr>
        <w:t>Xiaoy</w:t>
      </w:r>
      <w:r w:rsidRPr="00100BB6">
        <w:rPr>
          <w:rFonts w:ascii="Times New Roman" w:hAnsi="Times New Roman"/>
          <w:lang w:eastAsia="zh-CN"/>
        </w:rPr>
        <w:t>u</w:t>
      </w:r>
      <w:proofErr w:type="spellEnd"/>
      <w:r w:rsidRPr="00100BB6">
        <w:rPr>
          <w:rFonts w:ascii="Times New Roman" w:hAnsi="Times New Roman"/>
          <w:lang w:eastAsia="zh-CN"/>
        </w:rPr>
        <w:t xml:space="preserve"> Zhang,</w:t>
      </w:r>
      <w:r w:rsidRPr="00100BB6">
        <w:rPr>
          <w:rFonts w:ascii="Times New Roman" w:hAnsi="Times New Roman"/>
          <w:color w:val="000000" w:themeColor="text1"/>
          <w:szCs w:val="21"/>
          <w:vertAlign w:val="superscript"/>
        </w:rPr>
        <w:t>2</w:t>
      </w:r>
      <w:r w:rsidRPr="00100BB6">
        <w:rPr>
          <w:rFonts w:ascii="Times New Roman" w:hAnsi="Times New Roman"/>
          <w:lang w:eastAsia="zh-CN"/>
        </w:rPr>
        <w:t xml:space="preserve"> </w:t>
      </w:r>
      <w:proofErr w:type="spellStart"/>
      <w:r w:rsidRPr="00100BB6">
        <w:rPr>
          <w:rFonts w:ascii="Times New Roman" w:hAnsi="Times New Roman"/>
        </w:rPr>
        <w:t>Yuefei</w:t>
      </w:r>
      <w:proofErr w:type="spellEnd"/>
      <w:r w:rsidRPr="00100BB6">
        <w:rPr>
          <w:rFonts w:ascii="Times New Roman" w:hAnsi="Times New Roman"/>
        </w:rPr>
        <w:t xml:space="preserve"> Wang,</w:t>
      </w:r>
      <w:r w:rsidRPr="00100BB6">
        <w:rPr>
          <w:rFonts w:ascii="Times New Roman" w:hAnsi="Times New Roman"/>
          <w:color w:val="000000" w:themeColor="text1"/>
          <w:szCs w:val="21"/>
          <w:vertAlign w:val="superscript"/>
        </w:rPr>
        <w:t xml:space="preserve"> 2</w:t>
      </w:r>
      <w:r w:rsidRPr="00100BB6">
        <w:rPr>
          <w:rFonts w:ascii="Times New Roman" w:hAnsi="Times New Roman" w:hint="eastAsia"/>
          <w:color w:val="000000" w:themeColor="text1"/>
          <w:szCs w:val="21"/>
          <w:vertAlign w:val="superscript"/>
          <w:lang w:eastAsia="zh-CN"/>
        </w:rPr>
        <w:t>,</w:t>
      </w:r>
      <w:r w:rsidRPr="00100BB6">
        <w:rPr>
          <w:rFonts w:ascii="Times New Roman" w:hAnsi="Times New Roman"/>
          <w:vertAlign w:val="superscript"/>
        </w:rPr>
        <w:t>4,</w:t>
      </w:r>
      <w:r w:rsidRPr="00100BB6">
        <w:rPr>
          <w:rFonts w:ascii="Times New Roman" w:hAnsi="Times New Roman"/>
        </w:rPr>
        <w:t>* Wei Qi,</w:t>
      </w:r>
      <w:r w:rsidRPr="00100BB6">
        <w:rPr>
          <w:rFonts w:ascii="Times New Roman" w:hAnsi="Times New Roman"/>
          <w:vertAlign w:val="superscript"/>
        </w:rPr>
        <w:t xml:space="preserve"> 1</w:t>
      </w:r>
      <w:r w:rsidRPr="00100BB6">
        <w:rPr>
          <w:rFonts w:ascii="Times New Roman" w:hAnsi="Times New Roman"/>
          <w:color w:val="000000" w:themeColor="text1"/>
          <w:szCs w:val="21"/>
          <w:vertAlign w:val="superscript"/>
        </w:rPr>
        <w:t>,5</w:t>
      </w:r>
      <w:r w:rsidRPr="00100BB6">
        <w:rPr>
          <w:rFonts w:ascii="Times New Roman" w:hAnsi="Times New Roman"/>
          <w:vertAlign w:val="superscript"/>
        </w:rPr>
        <w:t>,</w:t>
      </w:r>
      <w:r w:rsidRPr="00100BB6">
        <w:rPr>
          <w:rFonts w:ascii="Times New Roman" w:hAnsi="Times New Roman"/>
        </w:rPr>
        <w:t>*</w:t>
      </w:r>
      <w:r w:rsidRPr="00100BB6">
        <w:t xml:space="preserve"> </w:t>
      </w:r>
      <w:proofErr w:type="spellStart"/>
      <w:r w:rsidRPr="00100BB6">
        <w:rPr>
          <w:rFonts w:ascii="Times New Roman" w:hAnsi="Times New Roman"/>
        </w:rPr>
        <w:t>Zhimi</w:t>
      </w:r>
      <w:r w:rsidRPr="00100BB6">
        <w:rPr>
          <w:rFonts w:ascii="Times New Roman" w:hAnsi="Times New Roman"/>
          <w:lang w:eastAsia="zh-CN"/>
        </w:rPr>
        <w:t>n</w:t>
      </w:r>
      <w:proofErr w:type="spellEnd"/>
      <w:r w:rsidRPr="00100BB6">
        <w:rPr>
          <w:rFonts w:ascii="Times New Roman" w:hAnsi="Times New Roman"/>
        </w:rPr>
        <w:t xml:space="preserve"> He</w:t>
      </w:r>
      <w:r w:rsidRPr="00100BB6">
        <w:rPr>
          <w:rFonts w:ascii="Times New Roman" w:hAnsi="Times New Roman"/>
          <w:vertAlign w:val="superscript"/>
        </w:rPr>
        <w:t>1</w:t>
      </w:r>
    </w:p>
    <w:p w14:paraId="00DDC1A8" w14:textId="77777777" w:rsidR="00100BB6" w:rsidRPr="00100BB6" w:rsidRDefault="00100BB6" w:rsidP="00100BB6">
      <w:pPr>
        <w:spacing w:line="480" w:lineRule="auto"/>
        <w:rPr>
          <w:rFonts w:ascii="Times New Roman" w:hAnsi="Times New Roman" w:cs="Times New Roman"/>
          <w:color w:val="000000" w:themeColor="text1"/>
          <w:szCs w:val="21"/>
        </w:rPr>
      </w:pPr>
      <w:r w:rsidRPr="00100BB6">
        <w:rPr>
          <w:rFonts w:ascii="Times New Roman" w:hAnsi="Times New Roman" w:cs="Times New Roman"/>
          <w:color w:val="000000" w:themeColor="text1"/>
          <w:szCs w:val="21"/>
          <w:vertAlign w:val="superscript"/>
        </w:rPr>
        <w:t xml:space="preserve">1 </w:t>
      </w:r>
      <w:r w:rsidRPr="00100BB6">
        <w:rPr>
          <w:rFonts w:ascii="Times New Roman" w:hAnsi="Times New Roman" w:cs="Times New Roman"/>
          <w:color w:val="000000" w:themeColor="text1"/>
          <w:szCs w:val="21"/>
        </w:rPr>
        <w:t>State Key Laboratory of Chemical Engineering, Tianjin Key Laboratory of Membrane Science and Desalination Technology, School of Chemical Engineering and Technology, Tianjin University, Tianjin 300072, P. R. China</w:t>
      </w:r>
    </w:p>
    <w:p w14:paraId="565AF09E" w14:textId="77777777" w:rsidR="00100BB6" w:rsidRPr="00100BB6" w:rsidRDefault="00100BB6" w:rsidP="00100BB6">
      <w:pPr>
        <w:spacing w:line="480" w:lineRule="auto"/>
        <w:rPr>
          <w:rFonts w:ascii="Times New Roman" w:hAnsi="Times New Roman" w:cs="Times New Roman"/>
          <w:color w:val="000000" w:themeColor="text1"/>
          <w:szCs w:val="21"/>
        </w:rPr>
      </w:pPr>
      <w:r w:rsidRPr="00100BB6">
        <w:rPr>
          <w:rFonts w:ascii="Times New Roman" w:hAnsi="Times New Roman" w:cs="Times New Roman"/>
          <w:color w:val="000000" w:themeColor="text1"/>
          <w:szCs w:val="21"/>
          <w:vertAlign w:val="superscript"/>
        </w:rPr>
        <w:t>2</w:t>
      </w:r>
      <w:r w:rsidRPr="00100BB6">
        <w:rPr>
          <w:rFonts w:ascii="Times New Roman" w:hAnsi="Times New Roman" w:cs="Times New Roman"/>
          <w:color w:val="000000" w:themeColor="text1"/>
          <w:szCs w:val="21"/>
        </w:rPr>
        <w:t xml:space="preserve"> State Key Laboratory of Component-based Chinese Medicine, Tianjin University of Traditional Chinese Medicine, Tianjin 301617, China.</w:t>
      </w:r>
    </w:p>
    <w:p w14:paraId="79CDCC24" w14:textId="77777777" w:rsidR="00100BB6" w:rsidRPr="00100BB6" w:rsidRDefault="00100BB6" w:rsidP="00100BB6">
      <w:pPr>
        <w:spacing w:line="480" w:lineRule="auto"/>
        <w:rPr>
          <w:rFonts w:ascii="Times New Roman" w:hAnsi="Times New Roman" w:cs="Times New Roman"/>
          <w:color w:val="000000" w:themeColor="text1"/>
          <w:szCs w:val="21"/>
        </w:rPr>
      </w:pPr>
      <w:r w:rsidRPr="00100BB6">
        <w:rPr>
          <w:rFonts w:ascii="Times New Roman" w:hAnsi="Times New Roman" w:cs="Times New Roman"/>
          <w:color w:val="000000" w:themeColor="text1"/>
          <w:szCs w:val="21"/>
          <w:vertAlign w:val="superscript"/>
        </w:rPr>
        <w:t>3</w:t>
      </w:r>
      <w:r w:rsidRPr="00100BB6">
        <w:rPr>
          <w:rFonts w:ascii="Times New Roman" w:hAnsi="Times New Roman" w:cs="Times New Roman"/>
          <w:color w:val="000000" w:themeColor="text1"/>
          <w:szCs w:val="21"/>
        </w:rPr>
        <w:t xml:space="preserve"> Institute of Chemistry, the Hebrew University, Jerusalem 91904, Israel </w:t>
      </w:r>
    </w:p>
    <w:p w14:paraId="671D7836" w14:textId="77777777" w:rsidR="00100BB6" w:rsidRPr="00100BB6" w:rsidRDefault="00100BB6" w:rsidP="00100BB6">
      <w:pPr>
        <w:spacing w:line="480" w:lineRule="auto"/>
        <w:rPr>
          <w:rFonts w:ascii="Times New Roman" w:hAnsi="Times New Roman" w:cs="Times New Roman"/>
          <w:color w:val="000000" w:themeColor="text1"/>
          <w:szCs w:val="21"/>
        </w:rPr>
      </w:pPr>
      <w:r w:rsidRPr="00100BB6">
        <w:rPr>
          <w:rFonts w:ascii="Times New Roman" w:hAnsi="Times New Roman" w:cs="Times New Roman"/>
          <w:color w:val="000000" w:themeColor="text1"/>
          <w:szCs w:val="21"/>
          <w:vertAlign w:val="superscript"/>
        </w:rPr>
        <w:t>4</w:t>
      </w:r>
      <w:r w:rsidRPr="00100BB6">
        <w:rPr>
          <w:rFonts w:ascii="Times New Roman" w:hAnsi="Times New Roman" w:cs="Times New Roman"/>
          <w:color w:val="000000" w:themeColor="text1"/>
          <w:szCs w:val="21"/>
        </w:rPr>
        <w:t xml:space="preserve"> </w:t>
      </w:r>
      <w:proofErr w:type="spellStart"/>
      <w:r w:rsidRPr="00100BB6">
        <w:rPr>
          <w:rFonts w:ascii="Times New Roman" w:hAnsi="Times New Roman" w:cs="Times New Roman"/>
          <w:color w:val="000000" w:themeColor="text1"/>
          <w:szCs w:val="21"/>
        </w:rPr>
        <w:t>Haihe</w:t>
      </w:r>
      <w:proofErr w:type="spellEnd"/>
      <w:r w:rsidRPr="00100BB6">
        <w:rPr>
          <w:rFonts w:ascii="Times New Roman" w:hAnsi="Times New Roman" w:cs="Times New Roman"/>
          <w:color w:val="000000" w:themeColor="text1"/>
          <w:szCs w:val="21"/>
        </w:rPr>
        <w:t xml:space="preserve"> Laboratory of Modern Chinese Medicine, Tianjin 301617, China.</w:t>
      </w:r>
    </w:p>
    <w:p w14:paraId="7099A8A0" w14:textId="77777777" w:rsidR="00100BB6" w:rsidRPr="00100BB6" w:rsidRDefault="00100BB6" w:rsidP="00100BB6">
      <w:pPr>
        <w:spacing w:line="480" w:lineRule="auto"/>
        <w:rPr>
          <w:rFonts w:ascii="Times New Roman" w:hAnsi="Times New Roman" w:cs="Times New Roman"/>
          <w:color w:val="000000" w:themeColor="text1"/>
          <w:szCs w:val="21"/>
        </w:rPr>
      </w:pPr>
      <w:r w:rsidRPr="00100BB6">
        <w:rPr>
          <w:rFonts w:ascii="Times New Roman" w:hAnsi="Times New Roman" w:cs="Times New Roman"/>
          <w:color w:val="000000" w:themeColor="text1"/>
          <w:szCs w:val="21"/>
          <w:vertAlign w:val="superscript"/>
        </w:rPr>
        <w:t xml:space="preserve">5 </w:t>
      </w:r>
      <w:r w:rsidRPr="00100BB6">
        <w:rPr>
          <w:rFonts w:ascii="Times New Roman" w:hAnsi="Times New Roman" w:cs="Times New Roman"/>
          <w:color w:val="000000" w:themeColor="text1"/>
          <w:szCs w:val="21"/>
        </w:rPr>
        <w:t>Collaborative Innovation Center of Chemical Science and Engineering (Tianjin), Tianjin 300072, P. R. China</w:t>
      </w:r>
    </w:p>
    <w:p w14:paraId="51E6E960" w14:textId="77777777" w:rsidR="00100BB6" w:rsidRPr="00100BB6" w:rsidRDefault="00100BB6" w:rsidP="00100BB6">
      <w:pPr>
        <w:spacing w:line="480" w:lineRule="auto"/>
        <w:rPr>
          <w:rFonts w:ascii="Times New Roman" w:hAnsi="Times New Roman" w:cs="Times New Roman"/>
          <w:color w:val="000000" w:themeColor="text1"/>
          <w:szCs w:val="21"/>
        </w:rPr>
      </w:pPr>
      <w:r w:rsidRPr="00100BB6">
        <w:rPr>
          <w:rFonts w:ascii="Times New Roman" w:hAnsi="Times New Roman" w:cs="Times New Roman" w:hint="eastAsia"/>
          <w:color w:val="000000" w:themeColor="text1"/>
          <w:szCs w:val="21"/>
          <w:vertAlign w:val="superscript"/>
        </w:rPr>
        <w:t>#</w:t>
      </w:r>
      <w:r w:rsidRPr="00100BB6">
        <w:rPr>
          <w:rFonts w:ascii="Times New Roman" w:hAnsi="Times New Roman" w:cs="Times New Roman"/>
          <w:color w:val="000000" w:themeColor="text1"/>
          <w:szCs w:val="21"/>
        </w:rPr>
        <w:t xml:space="preserve"> These authors contributed equally to this work.</w:t>
      </w:r>
    </w:p>
    <w:p w14:paraId="01F67CE7" w14:textId="7471F190" w:rsidR="005346EB" w:rsidRDefault="00100BB6" w:rsidP="00A31AA3">
      <w:pPr>
        <w:spacing w:line="480" w:lineRule="auto"/>
        <w:rPr>
          <w:rFonts w:ascii="Times New Roman" w:hAnsi="Times New Roman" w:cs="Times New Roman"/>
          <w:color w:val="000000" w:themeColor="text1"/>
          <w:szCs w:val="21"/>
        </w:rPr>
      </w:pPr>
      <w:r w:rsidRPr="00100BB6">
        <w:rPr>
          <w:rFonts w:ascii="Times New Roman" w:hAnsi="Times New Roman" w:cs="Times New Roman" w:hint="eastAsia"/>
          <w:color w:val="000000" w:themeColor="text1"/>
          <w:szCs w:val="21"/>
        </w:rPr>
        <w:t>*</w:t>
      </w:r>
      <w:r w:rsidRPr="00100BB6">
        <w:rPr>
          <w:rFonts w:ascii="Times New Roman" w:hAnsi="Times New Roman" w:cs="Times New Roman"/>
          <w:color w:val="000000" w:themeColor="text1"/>
          <w:szCs w:val="21"/>
        </w:rPr>
        <w:t xml:space="preserve"> Corresponding authors: </w:t>
      </w:r>
      <w:hyperlink r:id="rId8" w:history="1">
        <w:r w:rsidRPr="00100BB6">
          <w:rPr>
            <w:rFonts w:ascii="Times New Roman" w:hAnsi="Times New Roman" w:cs="Times New Roman"/>
            <w:color w:val="000000" w:themeColor="text1"/>
            <w:szCs w:val="21"/>
          </w:rPr>
          <w:t>wangyuefei@tju.edu.cn</w:t>
        </w:r>
      </w:hyperlink>
      <w:r w:rsidRPr="00100BB6">
        <w:rPr>
          <w:rFonts w:ascii="Times New Roman" w:hAnsi="Times New Roman" w:cs="Times New Roman"/>
          <w:color w:val="000000" w:themeColor="text1"/>
          <w:szCs w:val="21"/>
        </w:rPr>
        <w:t xml:space="preserve"> (</w:t>
      </w:r>
      <w:proofErr w:type="spellStart"/>
      <w:r w:rsidRPr="00100BB6">
        <w:rPr>
          <w:rFonts w:ascii="Times New Roman" w:hAnsi="Times New Roman" w:cs="Times New Roman"/>
          <w:color w:val="000000" w:themeColor="text1"/>
          <w:szCs w:val="21"/>
        </w:rPr>
        <w:t>Yuefei</w:t>
      </w:r>
      <w:proofErr w:type="spellEnd"/>
      <w:r w:rsidRPr="00100BB6">
        <w:rPr>
          <w:rFonts w:ascii="Times New Roman" w:hAnsi="Times New Roman" w:cs="Times New Roman"/>
          <w:color w:val="000000" w:themeColor="text1"/>
          <w:szCs w:val="21"/>
        </w:rPr>
        <w:t xml:space="preserve"> Wang), </w:t>
      </w:r>
      <w:hyperlink r:id="rId9" w:history="1">
        <w:r w:rsidRPr="00100BB6">
          <w:rPr>
            <w:rFonts w:ascii="Times New Roman" w:hAnsi="Times New Roman" w:cs="Times New Roman"/>
            <w:color w:val="000000" w:themeColor="text1"/>
          </w:rPr>
          <w:t>wangyf0622@tjutcm.edu.cn</w:t>
        </w:r>
      </w:hyperlink>
      <w:r w:rsidRPr="00100BB6">
        <w:rPr>
          <w:rFonts w:ascii="Times New Roman" w:hAnsi="Times New Roman" w:cs="Times New Roman"/>
          <w:color w:val="000000" w:themeColor="text1"/>
          <w:szCs w:val="21"/>
        </w:rPr>
        <w:t xml:space="preserve"> (</w:t>
      </w:r>
      <w:proofErr w:type="spellStart"/>
      <w:r w:rsidRPr="00100BB6">
        <w:rPr>
          <w:rFonts w:ascii="Times New Roman" w:hAnsi="Times New Roman" w:cs="Times New Roman"/>
          <w:color w:val="000000" w:themeColor="text1"/>
          <w:szCs w:val="21"/>
        </w:rPr>
        <w:t>Yuefei</w:t>
      </w:r>
      <w:proofErr w:type="spellEnd"/>
      <w:r w:rsidRPr="00100BB6">
        <w:rPr>
          <w:rFonts w:ascii="Times New Roman" w:hAnsi="Times New Roman" w:cs="Times New Roman"/>
          <w:color w:val="000000" w:themeColor="text1"/>
          <w:szCs w:val="21"/>
        </w:rPr>
        <w:t xml:space="preserve"> Wang), and </w:t>
      </w:r>
      <w:hyperlink r:id="rId10" w:history="1">
        <w:r w:rsidRPr="00100BB6">
          <w:rPr>
            <w:rFonts w:ascii="Times New Roman" w:hAnsi="Times New Roman" w:cs="Times New Roman"/>
            <w:color w:val="000000" w:themeColor="text1"/>
          </w:rPr>
          <w:t>qiwei@tju.edu.cn</w:t>
        </w:r>
      </w:hyperlink>
      <w:r w:rsidRPr="00100BB6">
        <w:rPr>
          <w:rFonts w:ascii="Times New Roman" w:hAnsi="Times New Roman" w:cs="Times New Roman"/>
          <w:color w:val="000000" w:themeColor="text1"/>
          <w:szCs w:val="21"/>
        </w:rPr>
        <w:t xml:space="preserve"> (Wei Qi)</w:t>
      </w:r>
    </w:p>
    <w:p w14:paraId="32AB7B50" w14:textId="23E47CEF" w:rsidR="00E9520A" w:rsidRPr="005346EB" w:rsidRDefault="00E9520A" w:rsidP="00AB71D3">
      <w:pPr>
        <w:spacing w:line="480" w:lineRule="auto"/>
        <w:rPr>
          <w:rFonts w:ascii="Times New Roman" w:hAnsi="Times New Roman" w:cs="Times New Roman"/>
          <w:color w:val="000000" w:themeColor="text1"/>
          <w:szCs w:val="21"/>
        </w:rPr>
      </w:pPr>
    </w:p>
    <w:p w14:paraId="572829D2" w14:textId="2A9DF8A8" w:rsidR="00E9520A" w:rsidRDefault="00E9520A" w:rsidP="00E9520A">
      <w:pPr>
        <w:rPr>
          <w:rFonts w:ascii="Times New Roman" w:hAnsi="Times New Roman" w:cs="Times New Roman"/>
          <w:color w:val="000000" w:themeColor="text1"/>
          <w:szCs w:val="21"/>
        </w:rPr>
      </w:pPr>
      <w:r w:rsidRPr="00DE1BFF">
        <w:rPr>
          <w:rFonts w:ascii="Times New Roman" w:hAnsi="Times New Roman" w:cs="Times New Roman"/>
          <w:color w:val="000000" w:themeColor="text1"/>
          <w:szCs w:val="21"/>
        </w:rPr>
        <w:br w:type="page"/>
      </w:r>
    </w:p>
    <w:p w14:paraId="141E4E63" w14:textId="77777777" w:rsidR="00BF3EE3" w:rsidRDefault="00BF3EE3" w:rsidP="00BF3EE3">
      <w:pPr>
        <w:jc w:val="center"/>
        <w:rPr>
          <w:color w:val="000000" w:themeColor="text1"/>
        </w:rPr>
      </w:pPr>
      <w:r>
        <w:rPr>
          <w:rFonts w:ascii="Times New Roman" w:hAnsi="Times New Roman" w:cs="Times New Roman"/>
          <w:b/>
          <w:bCs/>
          <w:color w:val="000000" w:themeColor="text1"/>
          <w:sz w:val="36"/>
          <w:szCs w:val="36"/>
        </w:rPr>
        <w:lastRenderedPageBreak/>
        <w:t>Table of contents</w:t>
      </w:r>
    </w:p>
    <w:p w14:paraId="39CA5FA0" w14:textId="67A02CCC" w:rsidR="00BF3EE3" w:rsidRPr="00BD6716" w:rsidRDefault="00BF3EE3" w:rsidP="00801A8B">
      <w:pPr>
        <w:pStyle w:val="TOC1"/>
        <w:spacing w:line="360" w:lineRule="auto"/>
        <w:rPr>
          <w:rFonts w:eastAsiaTheme="minorEastAsia"/>
          <w:kern w:val="2"/>
          <w:sz w:val="24"/>
          <w:szCs w:val="32"/>
        </w:rPr>
      </w:pPr>
      <w:r>
        <w:rPr>
          <w:rFonts w:ascii="Cambria" w:hAnsi="Cambria"/>
          <w:smallCaps/>
        </w:rPr>
        <w:fldChar w:fldCharType="begin"/>
      </w:r>
      <w:r>
        <w:rPr>
          <w:rFonts w:ascii="Cambria" w:hAnsi="Cambria"/>
          <w:smallCaps/>
        </w:rPr>
        <w:instrText xml:space="preserve"> TOC \o "1-3" \h \z \u </w:instrText>
      </w:r>
      <w:r>
        <w:rPr>
          <w:rFonts w:ascii="Cambria" w:hAnsi="Cambria"/>
          <w:smallCaps/>
        </w:rPr>
        <w:fldChar w:fldCharType="separate"/>
      </w:r>
      <w:hyperlink w:anchor="_Toc104298328" w:history="1">
        <w:r w:rsidRPr="00BD6716">
          <w:rPr>
            <w:rStyle w:val="a6"/>
            <w:sz w:val="22"/>
            <w:szCs w:val="22"/>
          </w:rPr>
          <w:t>METHODS</w:t>
        </w:r>
        <w:r w:rsidRPr="00BD6716">
          <w:rPr>
            <w:webHidden/>
          </w:rPr>
          <w:tab/>
        </w:r>
        <w:r w:rsidRPr="00BD6716">
          <w:rPr>
            <w:webHidden/>
          </w:rPr>
          <w:fldChar w:fldCharType="begin"/>
        </w:r>
        <w:r w:rsidRPr="00BD6716">
          <w:rPr>
            <w:webHidden/>
          </w:rPr>
          <w:instrText xml:space="preserve"> PAGEREF _Toc104298328 \h </w:instrText>
        </w:r>
        <w:r w:rsidRPr="00BD6716">
          <w:rPr>
            <w:webHidden/>
          </w:rPr>
        </w:r>
        <w:r w:rsidRPr="00BD6716">
          <w:rPr>
            <w:webHidden/>
          </w:rPr>
          <w:fldChar w:fldCharType="separate"/>
        </w:r>
        <w:r w:rsidRPr="00BD6716">
          <w:rPr>
            <w:webHidden/>
          </w:rPr>
          <w:t>3</w:t>
        </w:r>
        <w:r w:rsidRPr="00BD6716">
          <w:rPr>
            <w:webHidden/>
          </w:rPr>
          <w:fldChar w:fldCharType="end"/>
        </w:r>
      </w:hyperlink>
    </w:p>
    <w:p w14:paraId="23C35CA9" w14:textId="05A0FCDF" w:rsidR="00BF3EE3" w:rsidRDefault="00137A85" w:rsidP="00801A8B">
      <w:pPr>
        <w:pStyle w:val="TOC1"/>
        <w:spacing w:line="360" w:lineRule="auto"/>
        <w:ind w:leftChars="100" w:left="240"/>
        <w:rPr>
          <w:rFonts w:eastAsiaTheme="minorEastAsia" w:cstheme="minorBidi"/>
          <w:kern w:val="2"/>
          <w:sz w:val="21"/>
          <w:szCs w:val="24"/>
        </w:rPr>
      </w:pPr>
      <w:hyperlink w:anchor="_Toc104298329" w:history="1">
        <w:r w:rsidR="00BF3EE3" w:rsidRPr="006B2771">
          <w:rPr>
            <w:rStyle w:val="a6"/>
            <w:i/>
            <w:iCs/>
          </w:rPr>
          <w:t>Chemicals and Materials</w:t>
        </w:r>
        <w:r w:rsidR="00BF3EE3">
          <w:rPr>
            <w:webHidden/>
          </w:rPr>
          <w:tab/>
        </w:r>
        <w:r w:rsidR="00BF3EE3">
          <w:rPr>
            <w:webHidden/>
          </w:rPr>
          <w:fldChar w:fldCharType="begin"/>
        </w:r>
        <w:r w:rsidR="00BF3EE3">
          <w:rPr>
            <w:webHidden/>
          </w:rPr>
          <w:instrText xml:space="preserve"> PAGEREF _Toc104298329 \h </w:instrText>
        </w:r>
        <w:r w:rsidR="00BF3EE3">
          <w:rPr>
            <w:webHidden/>
          </w:rPr>
        </w:r>
        <w:r w:rsidR="00BF3EE3">
          <w:rPr>
            <w:webHidden/>
          </w:rPr>
          <w:fldChar w:fldCharType="separate"/>
        </w:r>
        <w:r w:rsidR="00BF3EE3">
          <w:rPr>
            <w:webHidden/>
          </w:rPr>
          <w:t>3</w:t>
        </w:r>
        <w:r w:rsidR="00BF3EE3">
          <w:rPr>
            <w:webHidden/>
          </w:rPr>
          <w:fldChar w:fldCharType="end"/>
        </w:r>
      </w:hyperlink>
    </w:p>
    <w:p w14:paraId="18C68994" w14:textId="78086947" w:rsidR="00BF3EE3" w:rsidRDefault="00137A85" w:rsidP="00801A8B">
      <w:pPr>
        <w:pStyle w:val="TOC1"/>
        <w:spacing w:line="360" w:lineRule="auto"/>
        <w:ind w:leftChars="100" w:left="240"/>
        <w:rPr>
          <w:rFonts w:eastAsiaTheme="minorEastAsia" w:cstheme="minorBidi"/>
          <w:kern w:val="2"/>
          <w:sz w:val="21"/>
          <w:szCs w:val="24"/>
        </w:rPr>
      </w:pPr>
      <w:hyperlink w:anchor="_Toc104298330" w:history="1">
        <w:r w:rsidR="00BF3EE3" w:rsidRPr="006B2771">
          <w:rPr>
            <w:rStyle w:val="a6"/>
            <w:i/>
            <w:iCs/>
          </w:rPr>
          <w:t>Synthesis of Chiral DOPA Polymers</w:t>
        </w:r>
        <w:r w:rsidR="00BF3EE3">
          <w:rPr>
            <w:webHidden/>
          </w:rPr>
          <w:tab/>
        </w:r>
        <w:r w:rsidR="00BF3EE3">
          <w:rPr>
            <w:webHidden/>
          </w:rPr>
          <w:fldChar w:fldCharType="begin"/>
        </w:r>
        <w:r w:rsidR="00BF3EE3">
          <w:rPr>
            <w:webHidden/>
          </w:rPr>
          <w:instrText xml:space="preserve"> PAGEREF _Toc104298330 \h </w:instrText>
        </w:r>
        <w:r w:rsidR="00BF3EE3">
          <w:rPr>
            <w:webHidden/>
          </w:rPr>
        </w:r>
        <w:r w:rsidR="00BF3EE3">
          <w:rPr>
            <w:webHidden/>
          </w:rPr>
          <w:fldChar w:fldCharType="separate"/>
        </w:r>
        <w:r w:rsidR="00BF3EE3">
          <w:rPr>
            <w:webHidden/>
          </w:rPr>
          <w:t>3</w:t>
        </w:r>
        <w:r w:rsidR="00BF3EE3">
          <w:rPr>
            <w:webHidden/>
          </w:rPr>
          <w:fldChar w:fldCharType="end"/>
        </w:r>
      </w:hyperlink>
    </w:p>
    <w:p w14:paraId="13989F80" w14:textId="3C7CE7E6" w:rsidR="00BF3EE3" w:rsidRDefault="00137A85" w:rsidP="00801A8B">
      <w:pPr>
        <w:pStyle w:val="TOC1"/>
        <w:spacing w:line="360" w:lineRule="auto"/>
        <w:ind w:leftChars="100" w:left="240"/>
        <w:rPr>
          <w:rFonts w:eastAsiaTheme="minorEastAsia" w:cstheme="minorBidi"/>
          <w:kern w:val="2"/>
          <w:sz w:val="21"/>
          <w:szCs w:val="24"/>
        </w:rPr>
      </w:pPr>
      <w:hyperlink w:anchor="_Toc104298331" w:history="1">
        <w:r w:rsidR="00BF3EE3" w:rsidRPr="006B2771">
          <w:rPr>
            <w:rStyle w:val="a6"/>
            <w:i/>
            <w:iCs/>
          </w:rPr>
          <w:t>Preparation of Chiral DOPA Monolayers</w:t>
        </w:r>
        <w:r w:rsidR="00BF3EE3">
          <w:rPr>
            <w:webHidden/>
          </w:rPr>
          <w:tab/>
        </w:r>
        <w:r w:rsidR="00BF3EE3">
          <w:rPr>
            <w:webHidden/>
          </w:rPr>
          <w:fldChar w:fldCharType="begin"/>
        </w:r>
        <w:r w:rsidR="00BF3EE3">
          <w:rPr>
            <w:webHidden/>
          </w:rPr>
          <w:instrText xml:space="preserve"> PAGEREF _Toc104298331 \h </w:instrText>
        </w:r>
        <w:r w:rsidR="00BF3EE3">
          <w:rPr>
            <w:webHidden/>
          </w:rPr>
        </w:r>
        <w:r w:rsidR="00BF3EE3">
          <w:rPr>
            <w:webHidden/>
          </w:rPr>
          <w:fldChar w:fldCharType="separate"/>
        </w:r>
        <w:r w:rsidR="00BF3EE3">
          <w:rPr>
            <w:webHidden/>
          </w:rPr>
          <w:t>3</w:t>
        </w:r>
        <w:r w:rsidR="00BF3EE3">
          <w:rPr>
            <w:webHidden/>
          </w:rPr>
          <w:fldChar w:fldCharType="end"/>
        </w:r>
      </w:hyperlink>
    </w:p>
    <w:p w14:paraId="612BB5D5" w14:textId="5D772B39" w:rsidR="00BF3EE3" w:rsidRDefault="00137A85" w:rsidP="00801A8B">
      <w:pPr>
        <w:pStyle w:val="TOC1"/>
        <w:spacing w:line="360" w:lineRule="auto"/>
        <w:ind w:leftChars="100" w:left="240"/>
        <w:rPr>
          <w:rFonts w:eastAsiaTheme="minorEastAsia" w:cstheme="minorBidi"/>
          <w:kern w:val="2"/>
          <w:sz w:val="21"/>
          <w:szCs w:val="24"/>
        </w:rPr>
      </w:pPr>
      <w:hyperlink w:anchor="_Toc104298332" w:history="1">
        <w:r w:rsidR="00BF3EE3" w:rsidRPr="006B2771">
          <w:rPr>
            <w:rStyle w:val="a6"/>
            <w:i/>
            <w:iCs/>
          </w:rPr>
          <w:t>Ultraviolet-visible Spectroscopy of Reaction Solution</w:t>
        </w:r>
        <w:r w:rsidR="00BF3EE3">
          <w:rPr>
            <w:webHidden/>
          </w:rPr>
          <w:tab/>
        </w:r>
        <w:r w:rsidR="00BF3EE3">
          <w:rPr>
            <w:webHidden/>
          </w:rPr>
          <w:fldChar w:fldCharType="begin"/>
        </w:r>
        <w:r w:rsidR="00BF3EE3">
          <w:rPr>
            <w:webHidden/>
          </w:rPr>
          <w:instrText xml:space="preserve"> PAGEREF _Toc104298332 \h </w:instrText>
        </w:r>
        <w:r w:rsidR="00BF3EE3">
          <w:rPr>
            <w:webHidden/>
          </w:rPr>
        </w:r>
        <w:r w:rsidR="00BF3EE3">
          <w:rPr>
            <w:webHidden/>
          </w:rPr>
          <w:fldChar w:fldCharType="separate"/>
        </w:r>
        <w:r w:rsidR="00BF3EE3">
          <w:rPr>
            <w:webHidden/>
          </w:rPr>
          <w:t>4</w:t>
        </w:r>
        <w:r w:rsidR="00BF3EE3">
          <w:rPr>
            <w:webHidden/>
          </w:rPr>
          <w:fldChar w:fldCharType="end"/>
        </w:r>
      </w:hyperlink>
    </w:p>
    <w:p w14:paraId="64EB9F64" w14:textId="1D57635B" w:rsidR="00BF3EE3" w:rsidRDefault="00137A85" w:rsidP="00801A8B">
      <w:pPr>
        <w:pStyle w:val="TOC1"/>
        <w:spacing w:line="360" w:lineRule="auto"/>
        <w:ind w:leftChars="100" w:left="240"/>
        <w:rPr>
          <w:rFonts w:eastAsiaTheme="minorEastAsia" w:cstheme="minorBidi"/>
          <w:kern w:val="2"/>
          <w:sz w:val="21"/>
          <w:szCs w:val="24"/>
        </w:rPr>
      </w:pPr>
      <w:hyperlink w:anchor="_Toc104298333" w:history="1">
        <w:r w:rsidR="00BF3EE3" w:rsidRPr="006B2771">
          <w:rPr>
            <w:rStyle w:val="a6"/>
            <w:i/>
            <w:iCs/>
          </w:rPr>
          <w:t>Scanning electron microscopy (SEM)</w:t>
        </w:r>
        <w:r w:rsidR="00BF3EE3">
          <w:rPr>
            <w:webHidden/>
          </w:rPr>
          <w:tab/>
        </w:r>
        <w:r w:rsidR="00BF3EE3">
          <w:rPr>
            <w:webHidden/>
          </w:rPr>
          <w:fldChar w:fldCharType="begin"/>
        </w:r>
        <w:r w:rsidR="00BF3EE3">
          <w:rPr>
            <w:webHidden/>
          </w:rPr>
          <w:instrText xml:space="preserve"> PAGEREF _Toc104298333 \h </w:instrText>
        </w:r>
        <w:r w:rsidR="00BF3EE3">
          <w:rPr>
            <w:webHidden/>
          </w:rPr>
        </w:r>
        <w:r w:rsidR="00BF3EE3">
          <w:rPr>
            <w:webHidden/>
          </w:rPr>
          <w:fldChar w:fldCharType="separate"/>
        </w:r>
        <w:r w:rsidR="00BF3EE3">
          <w:rPr>
            <w:webHidden/>
          </w:rPr>
          <w:t>4</w:t>
        </w:r>
        <w:r w:rsidR="00BF3EE3">
          <w:rPr>
            <w:webHidden/>
          </w:rPr>
          <w:fldChar w:fldCharType="end"/>
        </w:r>
      </w:hyperlink>
    </w:p>
    <w:p w14:paraId="3E4EB890" w14:textId="7884CF7A" w:rsidR="00BF3EE3" w:rsidRDefault="00137A85" w:rsidP="00801A8B">
      <w:pPr>
        <w:pStyle w:val="TOC1"/>
        <w:spacing w:line="360" w:lineRule="auto"/>
        <w:ind w:leftChars="100" w:left="240"/>
        <w:rPr>
          <w:rFonts w:eastAsiaTheme="minorEastAsia" w:cstheme="minorBidi"/>
          <w:kern w:val="2"/>
          <w:sz w:val="21"/>
          <w:szCs w:val="24"/>
        </w:rPr>
      </w:pPr>
      <w:hyperlink w:anchor="_Toc104298334" w:history="1">
        <w:r w:rsidR="00BF3EE3" w:rsidRPr="006B2771">
          <w:rPr>
            <w:rStyle w:val="a6"/>
            <w:i/>
            <w:iCs/>
          </w:rPr>
          <w:t>Transmission electron microscopy (TEM)</w:t>
        </w:r>
        <w:r w:rsidR="00BF3EE3">
          <w:rPr>
            <w:webHidden/>
          </w:rPr>
          <w:tab/>
        </w:r>
        <w:r w:rsidR="00BF3EE3">
          <w:rPr>
            <w:webHidden/>
          </w:rPr>
          <w:fldChar w:fldCharType="begin"/>
        </w:r>
        <w:r w:rsidR="00BF3EE3">
          <w:rPr>
            <w:webHidden/>
          </w:rPr>
          <w:instrText xml:space="preserve"> PAGEREF _Toc104298334 \h </w:instrText>
        </w:r>
        <w:r w:rsidR="00BF3EE3">
          <w:rPr>
            <w:webHidden/>
          </w:rPr>
        </w:r>
        <w:r w:rsidR="00BF3EE3">
          <w:rPr>
            <w:webHidden/>
          </w:rPr>
          <w:fldChar w:fldCharType="separate"/>
        </w:r>
        <w:r w:rsidR="00BF3EE3">
          <w:rPr>
            <w:webHidden/>
          </w:rPr>
          <w:t>4</w:t>
        </w:r>
        <w:r w:rsidR="00BF3EE3">
          <w:rPr>
            <w:webHidden/>
          </w:rPr>
          <w:fldChar w:fldCharType="end"/>
        </w:r>
      </w:hyperlink>
    </w:p>
    <w:p w14:paraId="6D0B421A" w14:textId="71E83F69" w:rsidR="00BF3EE3" w:rsidRDefault="00137A85" w:rsidP="00801A8B">
      <w:pPr>
        <w:pStyle w:val="TOC1"/>
        <w:spacing w:line="360" w:lineRule="auto"/>
        <w:ind w:leftChars="100" w:left="240"/>
        <w:rPr>
          <w:rFonts w:eastAsiaTheme="minorEastAsia" w:cstheme="minorBidi"/>
          <w:kern w:val="2"/>
          <w:sz w:val="21"/>
          <w:szCs w:val="24"/>
        </w:rPr>
      </w:pPr>
      <w:hyperlink w:anchor="_Toc104298335" w:history="1">
        <w:r w:rsidR="00BF3EE3" w:rsidRPr="006B2771">
          <w:rPr>
            <w:rStyle w:val="a6"/>
            <w:i/>
            <w:iCs/>
          </w:rPr>
          <w:t>Grazing-incidence wide-angle X-ray scattering (GIWAXS)</w:t>
        </w:r>
        <w:r w:rsidR="00BF3EE3">
          <w:rPr>
            <w:webHidden/>
          </w:rPr>
          <w:tab/>
        </w:r>
        <w:r w:rsidR="00BF3EE3">
          <w:rPr>
            <w:webHidden/>
          </w:rPr>
          <w:fldChar w:fldCharType="begin"/>
        </w:r>
        <w:r w:rsidR="00BF3EE3">
          <w:rPr>
            <w:webHidden/>
          </w:rPr>
          <w:instrText xml:space="preserve"> PAGEREF _Toc104298335 \h </w:instrText>
        </w:r>
        <w:r w:rsidR="00BF3EE3">
          <w:rPr>
            <w:webHidden/>
          </w:rPr>
        </w:r>
        <w:r w:rsidR="00BF3EE3">
          <w:rPr>
            <w:webHidden/>
          </w:rPr>
          <w:fldChar w:fldCharType="separate"/>
        </w:r>
        <w:r w:rsidR="00BF3EE3">
          <w:rPr>
            <w:webHidden/>
          </w:rPr>
          <w:t>4</w:t>
        </w:r>
        <w:r w:rsidR="00BF3EE3">
          <w:rPr>
            <w:webHidden/>
          </w:rPr>
          <w:fldChar w:fldCharType="end"/>
        </w:r>
      </w:hyperlink>
    </w:p>
    <w:p w14:paraId="63F3DED2" w14:textId="7A62ADA6" w:rsidR="00BF3EE3" w:rsidRDefault="00137A85" w:rsidP="00801A8B">
      <w:pPr>
        <w:pStyle w:val="TOC1"/>
        <w:spacing w:line="360" w:lineRule="auto"/>
        <w:ind w:leftChars="100" w:left="240"/>
        <w:rPr>
          <w:rFonts w:eastAsiaTheme="minorEastAsia" w:cstheme="minorBidi"/>
          <w:kern w:val="2"/>
          <w:sz w:val="21"/>
          <w:szCs w:val="24"/>
        </w:rPr>
      </w:pPr>
      <w:hyperlink w:anchor="_Toc104298336" w:history="1">
        <w:r w:rsidR="00BF3EE3" w:rsidRPr="006B2771">
          <w:rPr>
            <w:rStyle w:val="a6"/>
            <w:i/>
            <w:iCs/>
          </w:rPr>
          <w:t>In situ synchrotron wide angle X-ray diffraction (WAXD)</w:t>
        </w:r>
        <w:r w:rsidR="00BF3EE3">
          <w:rPr>
            <w:webHidden/>
          </w:rPr>
          <w:tab/>
        </w:r>
        <w:r w:rsidR="00BF3EE3">
          <w:rPr>
            <w:webHidden/>
          </w:rPr>
          <w:fldChar w:fldCharType="begin"/>
        </w:r>
        <w:r w:rsidR="00BF3EE3">
          <w:rPr>
            <w:webHidden/>
          </w:rPr>
          <w:instrText xml:space="preserve"> PAGEREF _Toc104298336 \h </w:instrText>
        </w:r>
        <w:r w:rsidR="00BF3EE3">
          <w:rPr>
            <w:webHidden/>
          </w:rPr>
        </w:r>
        <w:r w:rsidR="00BF3EE3">
          <w:rPr>
            <w:webHidden/>
          </w:rPr>
          <w:fldChar w:fldCharType="separate"/>
        </w:r>
        <w:r w:rsidR="00BF3EE3">
          <w:rPr>
            <w:webHidden/>
          </w:rPr>
          <w:t>5</w:t>
        </w:r>
        <w:r w:rsidR="00BF3EE3">
          <w:rPr>
            <w:webHidden/>
          </w:rPr>
          <w:fldChar w:fldCharType="end"/>
        </w:r>
      </w:hyperlink>
    </w:p>
    <w:p w14:paraId="1DB81667" w14:textId="1A51CED9" w:rsidR="00BF3EE3" w:rsidRDefault="00137A85" w:rsidP="00801A8B">
      <w:pPr>
        <w:pStyle w:val="TOC1"/>
        <w:spacing w:line="360" w:lineRule="auto"/>
        <w:ind w:leftChars="100" w:left="240"/>
        <w:rPr>
          <w:rFonts w:eastAsiaTheme="minorEastAsia" w:cstheme="minorBidi"/>
          <w:kern w:val="2"/>
          <w:sz w:val="21"/>
          <w:szCs w:val="24"/>
        </w:rPr>
      </w:pPr>
      <w:hyperlink w:anchor="_Toc104298337" w:history="1">
        <w:r w:rsidR="00BF3EE3" w:rsidRPr="006B2771">
          <w:rPr>
            <w:rStyle w:val="a6"/>
            <w:i/>
            <w:iCs/>
          </w:rPr>
          <w:t>Circular Dichroism spectroscopy (CD)</w:t>
        </w:r>
        <w:r w:rsidR="00BF3EE3">
          <w:rPr>
            <w:webHidden/>
          </w:rPr>
          <w:tab/>
        </w:r>
        <w:r w:rsidR="00BF3EE3">
          <w:rPr>
            <w:webHidden/>
          </w:rPr>
          <w:fldChar w:fldCharType="begin"/>
        </w:r>
        <w:r w:rsidR="00BF3EE3">
          <w:rPr>
            <w:webHidden/>
          </w:rPr>
          <w:instrText xml:space="preserve"> PAGEREF _Toc104298337 \h </w:instrText>
        </w:r>
        <w:r w:rsidR="00BF3EE3">
          <w:rPr>
            <w:webHidden/>
          </w:rPr>
        </w:r>
        <w:r w:rsidR="00BF3EE3">
          <w:rPr>
            <w:webHidden/>
          </w:rPr>
          <w:fldChar w:fldCharType="separate"/>
        </w:r>
        <w:r w:rsidR="00BF3EE3">
          <w:rPr>
            <w:webHidden/>
          </w:rPr>
          <w:t>5</w:t>
        </w:r>
        <w:r w:rsidR="00BF3EE3">
          <w:rPr>
            <w:webHidden/>
          </w:rPr>
          <w:fldChar w:fldCharType="end"/>
        </w:r>
      </w:hyperlink>
    </w:p>
    <w:p w14:paraId="3A40276A" w14:textId="38AA52A5" w:rsidR="00BF3EE3" w:rsidRDefault="00137A85" w:rsidP="00801A8B">
      <w:pPr>
        <w:pStyle w:val="TOC1"/>
        <w:spacing w:line="360" w:lineRule="auto"/>
        <w:ind w:leftChars="100" w:left="240"/>
        <w:rPr>
          <w:rFonts w:eastAsiaTheme="minorEastAsia" w:cstheme="minorBidi"/>
          <w:kern w:val="2"/>
          <w:sz w:val="21"/>
          <w:szCs w:val="24"/>
        </w:rPr>
      </w:pPr>
      <w:hyperlink w:anchor="_Toc104298338" w:history="1">
        <w:r w:rsidR="00BF3EE3" w:rsidRPr="006B2771">
          <w:rPr>
            <w:rStyle w:val="a6"/>
            <w:i/>
            <w:iCs/>
          </w:rPr>
          <w:t>Atomic force microscopy (AFM) characterization</w:t>
        </w:r>
        <w:r w:rsidR="00BF3EE3">
          <w:rPr>
            <w:webHidden/>
          </w:rPr>
          <w:tab/>
        </w:r>
        <w:r w:rsidR="00BF3EE3">
          <w:rPr>
            <w:webHidden/>
          </w:rPr>
          <w:fldChar w:fldCharType="begin"/>
        </w:r>
        <w:r w:rsidR="00BF3EE3">
          <w:rPr>
            <w:webHidden/>
          </w:rPr>
          <w:instrText xml:space="preserve"> PAGEREF _Toc104298338 \h </w:instrText>
        </w:r>
        <w:r w:rsidR="00BF3EE3">
          <w:rPr>
            <w:webHidden/>
          </w:rPr>
        </w:r>
        <w:r w:rsidR="00BF3EE3">
          <w:rPr>
            <w:webHidden/>
          </w:rPr>
          <w:fldChar w:fldCharType="separate"/>
        </w:r>
        <w:r w:rsidR="00BF3EE3">
          <w:rPr>
            <w:webHidden/>
          </w:rPr>
          <w:t>5</w:t>
        </w:r>
        <w:r w:rsidR="00BF3EE3">
          <w:rPr>
            <w:webHidden/>
          </w:rPr>
          <w:fldChar w:fldCharType="end"/>
        </w:r>
      </w:hyperlink>
    </w:p>
    <w:p w14:paraId="4A34D79D" w14:textId="387833A1" w:rsidR="00BF3EE3" w:rsidRDefault="00137A85" w:rsidP="00801A8B">
      <w:pPr>
        <w:pStyle w:val="TOC1"/>
        <w:spacing w:line="360" w:lineRule="auto"/>
        <w:ind w:leftChars="100" w:left="240"/>
        <w:rPr>
          <w:rFonts w:eastAsiaTheme="minorEastAsia" w:cstheme="minorBidi"/>
          <w:kern w:val="2"/>
          <w:sz w:val="21"/>
          <w:szCs w:val="24"/>
        </w:rPr>
      </w:pPr>
      <w:hyperlink w:anchor="_Toc104298339" w:history="1">
        <w:r w:rsidR="00BF3EE3" w:rsidRPr="006B2771">
          <w:rPr>
            <w:rStyle w:val="a6"/>
            <w:i/>
            <w:iCs/>
          </w:rPr>
          <w:t>Powder X-Ray scattering measurements</w:t>
        </w:r>
        <w:r w:rsidR="00BF3EE3">
          <w:rPr>
            <w:webHidden/>
          </w:rPr>
          <w:tab/>
        </w:r>
        <w:r w:rsidR="00BF3EE3">
          <w:rPr>
            <w:webHidden/>
          </w:rPr>
          <w:fldChar w:fldCharType="begin"/>
        </w:r>
        <w:r w:rsidR="00BF3EE3">
          <w:rPr>
            <w:webHidden/>
          </w:rPr>
          <w:instrText xml:space="preserve"> PAGEREF _Toc104298339 \h </w:instrText>
        </w:r>
        <w:r w:rsidR="00BF3EE3">
          <w:rPr>
            <w:webHidden/>
          </w:rPr>
        </w:r>
        <w:r w:rsidR="00BF3EE3">
          <w:rPr>
            <w:webHidden/>
          </w:rPr>
          <w:fldChar w:fldCharType="separate"/>
        </w:r>
        <w:r w:rsidR="00BF3EE3">
          <w:rPr>
            <w:webHidden/>
          </w:rPr>
          <w:t>6</w:t>
        </w:r>
        <w:r w:rsidR="00BF3EE3">
          <w:rPr>
            <w:webHidden/>
          </w:rPr>
          <w:fldChar w:fldCharType="end"/>
        </w:r>
      </w:hyperlink>
    </w:p>
    <w:p w14:paraId="68406E29" w14:textId="7639CD62" w:rsidR="00BF3EE3" w:rsidRDefault="00137A85" w:rsidP="00801A8B">
      <w:pPr>
        <w:pStyle w:val="TOC1"/>
        <w:spacing w:line="360" w:lineRule="auto"/>
        <w:ind w:leftChars="100" w:left="240"/>
        <w:rPr>
          <w:rFonts w:eastAsiaTheme="minorEastAsia" w:cstheme="minorBidi"/>
          <w:kern w:val="2"/>
          <w:sz w:val="21"/>
          <w:szCs w:val="24"/>
        </w:rPr>
      </w:pPr>
      <w:hyperlink w:anchor="_Toc104298340" w:history="1">
        <w:r w:rsidR="00BF3EE3" w:rsidRPr="006B2771">
          <w:rPr>
            <w:rStyle w:val="a6"/>
            <w:i/>
            <w:iCs/>
          </w:rPr>
          <w:t>XPS analysis</w:t>
        </w:r>
        <w:r w:rsidR="00BF3EE3">
          <w:rPr>
            <w:webHidden/>
          </w:rPr>
          <w:tab/>
        </w:r>
        <w:r w:rsidR="00BF3EE3">
          <w:rPr>
            <w:webHidden/>
          </w:rPr>
          <w:fldChar w:fldCharType="begin"/>
        </w:r>
        <w:r w:rsidR="00BF3EE3">
          <w:rPr>
            <w:webHidden/>
          </w:rPr>
          <w:instrText xml:space="preserve"> PAGEREF _Toc104298340 \h </w:instrText>
        </w:r>
        <w:r w:rsidR="00BF3EE3">
          <w:rPr>
            <w:webHidden/>
          </w:rPr>
        </w:r>
        <w:r w:rsidR="00BF3EE3">
          <w:rPr>
            <w:webHidden/>
          </w:rPr>
          <w:fldChar w:fldCharType="separate"/>
        </w:r>
        <w:r w:rsidR="00BF3EE3">
          <w:rPr>
            <w:webHidden/>
          </w:rPr>
          <w:t>9</w:t>
        </w:r>
        <w:r w:rsidR="00BF3EE3">
          <w:rPr>
            <w:webHidden/>
          </w:rPr>
          <w:fldChar w:fldCharType="end"/>
        </w:r>
      </w:hyperlink>
    </w:p>
    <w:p w14:paraId="0ACF09B8" w14:textId="31C61770" w:rsidR="00BF3EE3" w:rsidRPr="00BD6716" w:rsidRDefault="00137A85" w:rsidP="00801A8B">
      <w:pPr>
        <w:pStyle w:val="TOC1"/>
        <w:spacing w:line="360" w:lineRule="auto"/>
        <w:rPr>
          <w:rFonts w:eastAsiaTheme="minorEastAsia"/>
          <w:kern w:val="2"/>
          <w:sz w:val="22"/>
          <w:szCs w:val="28"/>
        </w:rPr>
      </w:pPr>
      <w:hyperlink w:anchor="_Toc104298341" w:history="1">
        <w:r w:rsidR="00BF3EE3" w:rsidRPr="00BD6716">
          <w:rPr>
            <w:rStyle w:val="a6"/>
            <w:sz w:val="21"/>
            <w:szCs w:val="21"/>
          </w:rPr>
          <w:t>Supporting Figures</w:t>
        </w:r>
        <w:r w:rsidR="00BF3EE3" w:rsidRPr="00BD6716">
          <w:rPr>
            <w:webHidden/>
          </w:rPr>
          <w:tab/>
        </w:r>
        <w:r w:rsidR="00BF3EE3" w:rsidRPr="00BD6716">
          <w:rPr>
            <w:webHidden/>
          </w:rPr>
          <w:fldChar w:fldCharType="begin"/>
        </w:r>
        <w:r w:rsidR="00BF3EE3" w:rsidRPr="00BD6716">
          <w:rPr>
            <w:webHidden/>
          </w:rPr>
          <w:instrText xml:space="preserve"> PAGEREF _Toc104298341 \h </w:instrText>
        </w:r>
        <w:r w:rsidR="00BF3EE3" w:rsidRPr="00BD6716">
          <w:rPr>
            <w:webHidden/>
          </w:rPr>
        </w:r>
        <w:r w:rsidR="00BF3EE3" w:rsidRPr="00BD6716">
          <w:rPr>
            <w:webHidden/>
          </w:rPr>
          <w:fldChar w:fldCharType="separate"/>
        </w:r>
        <w:r w:rsidR="00BF3EE3" w:rsidRPr="00BD6716">
          <w:rPr>
            <w:webHidden/>
          </w:rPr>
          <w:t>12</w:t>
        </w:r>
        <w:r w:rsidR="00BF3EE3" w:rsidRPr="00BD6716">
          <w:rPr>
            <w:webHidden/>
          </w:rPr>
          <w:fldChar w:fldCharType="end"/>
        </w:r>
      </w:hyperlink>
    </w:p>
    <w:p w14:paraId="40C1FF3F" w14:textId="77777777" w:rsidR="00916341" w:rsidRPr="00916341" w:rsidRDefault="00BF3EE3" w:rsidP="00801A8B">
      <w:pPr>
        <w:pStyle w:val="TOC1"/>
        <w:spacing w:line="360" w:lineRule="auto"/>
        <w:rPr>
          <w:rFonts w:eastAsiaTheme="minorEastAsia" w:cstheme="minorBidi"/>
          <w:kern w:val="2"/>
          <w:sz w:val="24"/>
          <w:szCs w:val="24"/>
        </w:rPr>
      </w:pPr>
      <w:r>
        <w:rPr>
          <w:rFonts w:ascii="Cambria" w:hAnsi="Cambria"/>
          <w:smallCaps/>
          <w:sz w:val="22"/>
          <w:szCs w:val="22"/>
        </w:rPr>
        <w:fldChar w:fldCharType="end"/>
      </w:r>
      <w:hyperlink w:anchor="_Toc104298742" w:history="1">
        <w:r w:rsidR="00916341" w:rsidRPr="00916341">
          <w:rPr>
            <w:rStyle w:val="a6"/>
            <w:color w:val="000000" w:themeColor="text1"/>
            <w:sz w:val="24"/>
            <w:szCs w:val="24"/>
            <w:u w:val="none"/>
          </w:rPr>
          <w:t>REFERENCES</w:t>
        </w:r>
        <w:r w:rsidR="00916341" w:rsidRPr="00916341">
          <w:rPr>
            <w:webHidden/>
            <w:sz w:val="24"/>
            <w:szCs w:val="24"/>
          </w:rPr>
          <w:tab/>
        </w:r>
        <w:r w:rsidR="00916341" w:rsidRPr="00916341">
          <w:rPr>
            <w:webHidden/>
            <w:sz w:val="24"/>
            <w:szCs w:val="24"/>
          </w:rPr>
          <w:fldChar w:fldCharType="begin"/>
        </w:r>
        <w:r w:rsidR="00916341" w:rsidRPr="00916341">
          <w:rPr>
            <w:webHidden/>
            <w:sz w:val="24"/>
            <w:szCs w:val="24"/>
          </w:rPr>
          <w:instrText xml:space="preserve"> PAGEREF _Toc104298742 \h </w:instrText>
        </w:r>
        <w:r w:rsidR="00916341" w:rsidRPr="00916341">
          <w:rPr>
            <w:webHidden/>
            <w:sz w:val="24"/>
            <w:szCs w:val="24"/>
          </w:rPr>
        </w:r>
        <w:r w:rsidR="00916341" w:rsidRPr="00916341">
          <w:rPr>
            <w:webHidden/>
            <w:sz w:val="24"/>
            <w:szCs w:val="24"/>
          </w:rPr>
          <w:fldChar w:fldCharType="separate"/>
        </w:r>
        <w:r w:rsidR="00916341" w:rsidRPr="00916341">
          <w:rPr>
            <w:webHidden/>
            <w:sz w:val="24"/>
            <w:szCs w:val="24"/>
          </w:rPr>
          <w:t>26</w:t>
        </w:r>
        <w:r w:rsidR="00916341" w:rsidRPr="00916341">
          <w:rPr>
            <w:webHidden/>
            <w:sz w:val="24"/>
            <w:szCs w:val="24"/>
          </w:rPr>
          <w:fldChar w:fldCharType="end"/>
        </w:r>
      </w:hyperlink>
    </w:p>
    <w:p w14:paraId="77D81775" w14:textId="6D69F571" w:rsidR="00BF3EE3" w:rsidRDefault="00BF3EE3" w:rsidP="00801A8B">
      <w:pPr>
        <w:tabs>
          <w:tab w:val="right" w:pos="8828"/>
        </w:tabs>
        <w:spacing w:line="360" w:lineRule="auto"/>
        <w:rPr>
          <w:rFonts w:ascii="Cambria" w:hAnsi="Cambria"/>
          <w:smallCaps/>
          <w:noProof/>
          <w:sz w:val="22"/>
          <w:szCs w:val="22"/>
        </w:rPr>
      </w:pPr>
    </w:p>
    <w:p w14:paraId="43482380" w14:textId="77777777" w:rsidR="00BF3EE3" w:rsidRDefault="00BF3EE3" w:rsidP="00BD6716">
      <w:pPr>
        <w:spacing w:line="360" w:lineRule="auto"/>
      </w:pPr>
    </w:p>
    <w:p w14:paraId="54922091" w14:textId="04F843A7" w:rsidR="00BF3EE3" w:rsidRDefault="00BF3EE3" w:rsidP="00BD6716">
      <w:pPr>
        <w:spacing w:line="360" w:lineRule="auto"/>
        <w:rPr>
          <w:rFonts w:ascii="Times New Roman" w:eastAsiaTheme="minorEastAsia" w:hAnsi="Times New Roman" w:cs="Times New Roman"/>
          <w:b/>
          <w:bCs/>
          <w:color w:val="000000" w:themeColor="text1"/>
          <w:kern w:val="2"/>
          <w:sz w:val="21"/>
          <w:szCs w:val="21"/>
        </w:rPr>
      </w:pPr>
      <w:r>
        <w:br w:type="page"/>
      </w:r>
    </w:p>
    <w:p w14:paraId="4EEF2FE5" w14:textId="4A08F454" w:rsidR="00BF3EE3" w:rsidRPr="00BD6716" w:rsidRDefault="00BF3EE3" w:rsidP="00BD6716">
      <w:pPr>
        <w:pStyle w:val="1"/>
        <w:jc w:val="center"/>
        <w:rPr>
          <w:b w:val="0"/>
          <w:sz w:val="24"/>
          <w:szCs w:val="24"/>
        </w:rPr>
      </w:pPr>
      <w:bookmarkStart w:id="0" w:name="_Toc104298328"/>
      <w:r w:rsidRPr="00BD6716">
        <w:rPr>
          <w:sz w:val="24"/>
          <w:szCs w:val="24"/>
        </w:rPr>
        <w:lastRenderedPageBreak/>
        <w:t>METHODS</w:t>
      </w:r>
      <w:bookmarkEnd w:id="0"/>
    </w:p>
    <w:p w14:paraId="490D3E8E" w14:textId="77777777" w:rsidR="00BF3EE3" w:rsidRPr="00F36A98" w:rsidRDefault="00BF3EE3" w:rsidP="00BF3EE3">
      <w:pPr>
        <w:spacing w:line="480" w:lineRule="auto"/>
        <w:outlineLvl w:val="0"/>
        <w:rPr>
          <w:rFonts w:ascii="Times New Roman" w:hAnsi="Times New Roman" w:cs="Times New Roman"/>
          <w:b/>
          <w:bCs/>
          <w:i/>
          <w:iCs/>
        </w:rPr>
      </w:pPr>
      <w:bookmarkStart w:id="1" w:name="_Toc104298329"/>
      <w:r w:rsidRPr="00DE1BFF">
        <w:rPr>
          <w:rFonts w:ascii="Times New Roman" w:hAnsi="Times New Roman" w:cs="Times New Roman"/>
          <w:b/>
          <w:bCs/>
          <w:i/>
          <w:iCs/>
        </w:rPr>
        <w:t>Chemicals and Materials</w:t>
      </w:r>
      <w:bookmarkEnd w:id="1"/>
    </w:p>
    <w:p w14:paraId="1C25A9AD" w14:textId="77777777" w:rsidR="00BF3EE3" w:rsidRPr="005F4657" w:rsidRDefault="00BF3EE3" w:rsidP="00BF3EE3">
      <w:pPr>
        <w:pStyle w:val="SNSynopsisTOC"/>
        <w:spacing w:after="240"/>
        <w:rPr>
          <w:rFonts w:ascii="Times New Roman" w:hAnsi="Times New Roman"/>
        </w:rPr>
      </w:pPr>
      <w:r w:rsidRPr="005F4657">
        <w:rPr>
          <w:rFonts w:ascii="Times New Roman" w:hAnsi="Times New Roman"/>
          <w:lang w:eastAsia="zh-CN"/>
        </w:rPr>
        <w:t xml:space="preserve">The </w:t>
      </w:r>
      <w:r w:rsidRPr="00627379">
        <w:rPr>
          <w:rFonts w:ascii="Times New Roman" w:hAnsi="Times New Roman"/>
          <w:vertAlign w:val="subscript"/>
          <w:lang w:eastAsia="zh-CN"/>
        </w:rPr>
        <w:t>L</w:t>
      </w:r>
      <w:r w:rsidRPr="005F4657">
        <w:rPr>
          <w:rFonts w:ascii="Times New Roman" w:hAnsi="Times New Roman"/>
          <w:lang w:eastAsia="zh-CN"/>
        </w:rPr>
        <w:t xml:space="preserve">- and </w:t>
      </w:r>
      <w:r w:rsidRPr="00627379">
        <w:rPr>
          <w:rFonts w:ascii="Times New Roman" w:hAnsi="Times New Roman"/>
          <w:vertAlign w:val="subscript"/>
          <w:lang w:eastAsia="zh-CN"/>
        </w:rPr>
        <w:t>D</w:t>
      </w:r>
      <w:r w:rsidRPr="005F4657">
        <w:rPr>
          <w:rFonts w:ascii="Times New Roman" w:hAnsi="Times New Roman"/>
          <w:lang w:eastAsia="zh-CN"/>
        </w:rPr>
        <w:t xml:space="preserve">-DOPA were purchased from Sigma-Aldrich (Beijing, China). </w:t>
      </w:r>
      <w:r w:rsidRPr="005F4657">
        <w:rPr>
          <w:rFonts w:ascii="Times New Roman" w:hAnsi="Times New Roman"/>
        </w:rPr>
        <w:t xml:space="preserve">Hydrochloric acid (HCl), sodium hydroxide (NaOH), sodium chloride (NaCl), phosphate, and potassium chloride were obtained from Tianjin </w:t>
      </w:r>
      <w:proofErr w:type="spellStart"/>
      <w:r w:rsidRPr="005F4657">
        <w:rPr>
          <w:rFonts w:ascii="Times New Roman" w:hAnsi="Times New Roman"/>
        </w:rPr>
        <w:t>Kemiou</w:t>
      </w:r>
      <w:proofErr w:type="spellEnd"/>
      <w:r w:rsidRPr="005F4657">
        <w:rPr>
          <w:rFonts w:ascii="Times New Roman" w:hAnsi="Times New Roman"/>
        </w:rPr>
        <w:t xml:space="preserve"> Chemical Reagent Co., Ltd. (Tianjin, China). Phosphate buffered saline (PBS, pH 7.4; 10 mM phosphate, 138 mM sodium chloride, and 2.7 mM potassium chloride) was used as flowing buffer. The water used in all experiments was prepared by a three-stage Millipore Milli-Q Plus 185 purification system (Millipore Corp., Bedford, MA) and had a resistivity of 18 MΩ cm. The pH values of all solutions were measured with a MP220 pH meter (Mettler Toledo, Switzerland). All solutions were filtered using a 0.22 </w:t>
      </w:r>
      <w:r>
        <w:rPr>
          <w:rFonts w:ascii="Times New Roman" w:hAnsi="Times New Roman"/>
        </w:rPr>
        <w:t>µ</w:t>
      </w:r>
      <w:r w:rsidRPr="005F4657">
        <w:rPr>
          <w:rFonts w:ascii="Times New Roman" w:hAnsi="Times New Roman"/>
        </w:rPr>
        <w:t>m syringe filter before use. Phosphate</w:t>
      </w:r>
      <w:r w:rsidRPr="005F4657">
        <w:rPr>
          <w:rFonts w:ascii="Times New Roman" w:hAnsi="Times New Roman" w:hint="eastAsia"/>
        </w:rPr>
        <w:t xml:space="preserve"> </w:t>
      </w:r>
      <w:r w:rsidRPr="005F4657">
        <w:rPr>
          <w:rFonts w:ascii="Times New Roman" w:hAnsi="Times New Roman"/>
        </w:rPr>
        <w:t>buffered saline (PBS, pH 7.4; 10 mM phosphate, 138 mM sodium chloride and 2.7 mM potassium chloride) was prepared in our</w:t>
      </w:r>
      <w:r w:rsidRPr="005F4657">
        <w:rPr>
          <w:rFonts w:ascii="Times New Roman" w:hAnsi="Times New Roman" w:hint="eastAsia"/>
        </w:rPr>
        <w:t xml:space="preserve"> </w:t>
      </w:r>
      <w:r w:rsidRPr="005F4657">
        <w:rPr>
          <w:rFonts w:ascii="Times New Roman" w:hAnsi="Times New Roman"/>
        </w:rPr>
        <w:t>laboratory. The buffers pH values were measured using a MP220 pH meter (Mettler Toledo, Switzerland). Ultrapure deionized water</w:t>
      </w:r>
      <w:r w:rsidRPr="005F4657">
        <w:rPr>
          <w:rFonts w:ascii="Times New Roman" w:hAnsi="Times New Roman" w:hint="eastAsia"/>
        </w:rPr>
        <w:t xml:space="preserve"> </w:t>
      </w:r>
      <w:r w:rsidRPr="005F4657">
        <w:rPr>
          <w:rFonts w:ascii="Times New Roman" w:hAnsi="Times New Roman"/>
        </w:rPr>
        <w:t>was produced by a Milli-Q water purification system (Millipore Corporation, Billerica, MA, USA).</w:t>
      </w:r>
    </w:p>
    <w:p w14:paraId="6BEB0E63" w14:textId="77777777" w:rsidR="00BF3EE3" w:rsidRPr="009C6C43" w:rsidRDefault="00BF3EE3" w:rsidP="00BF3EE3">
      <w:pPr>
        <w:widowControl w:val="0"/>
        <w:spacing w:line="480" w:lineRule="auto"/>
        <w:jc w:val="both"/>
        <w:outlineLvl w:val="0"/>
        <w:rPr>
          <w:rFonts w:ascii="Times New Roman" w:hAnsi="Times New Roman" w:cs="Times New Roman"/>
          <w:b/>
          <w:bCs/>
          <w:i/>
          <w:iCs/>
          <w:color w:val="000000" w:themeColor="text1"/>
        </w:rPr>
      </w:pPr>
      <w:bookmarkStart w:id="2" w:name="_Toc104298330"/>
      <w:r w:rsidRPr="00EC2BB1">
        <w:rPr>
          <w:rFonts w:ascii="Times New Roman" w:hAnsi="Times New Roman" w:cs="Times New Roman"/>
          <w:b/>
          <w:bCs/>
          <w:i/>
          <w:iCs/>
          <w:color w:val="000000" w:themeColor="text1"/>
        </w:rPr>
        <w:t>Synthesis</w:t>
      </w:r>
      <w:r w:rsidRPr="009C6C43">
        <w:rPr>
          <w:rFonts w:ascii="Times New Roman" w:hAnsi="Times New Roman" w:cs="Times New Roman"/>
          <w:b/>
          <w:bCs/>
          <w:i/>
          <w:iCs/>
          <w:color w:val="000000" w:themeColor="text1"/>
        </w:rPr>
        <w:t xml:space="preserve"> of Chiral</w:t>
      </w:r>
      <w:r w:rsidRPr="00454B0F">
        <w:rPr>
          <w:rFonts w:ascii="Times New Roman" w:hAnsi="Times New Roman" w:cs="Times New Roman"/>
          <w:b/>
          <w:bCs/>
          <w:i/>
          <w:iCs/>
        </w:rPr>
        <w:t xml:space="preserve"> </w:t>
      </w:r>
      <w:r w:rsidRPr="008E4A3F">
        <w:rPr>
          <w:rFonts w:ascii="Times New Roman" w:hAnsi="Times New Roman" w:cs="Times New Roman"/>
          <w:b/>
          <w:bCs/>
          <w:i/>
          <w:iCs/>
        </w:rPr>
        <w:t>D</w:t>
      </w:r>
      <w:r>
        <w:rPr>
          <w:rFonts w:ascii="Times New Roman" w:hAnsi="Times New Roman" w:cs="Times New Roman"/>
          <w:b/>
          <w:bCs/>
          <w:i/>
          <w:iCs/>
        </w:rPr>
        <w:t>O</w:t>
      </w:r>
      <w:r w:rsidRPr="008E4A3F">
        <w:rPr>
          <w:rFonts w:ascii="Times New Roman" w:hAnsi="Times New Roman" w:cs="Times New Roman"/>
          <w:b/>
          <w:bCs/>
          <w:i/>
          <w:iCs/>
        </w:rPr>
        <w:t>PA</w:t>
      </w:r>
      <w:r w:rsidRPr="009C6C43">
        <w:rPr>
          <w:rFonts w:ascii="Times New Roman" w:hAnsi="Times New Roman" w:cs="Times New Roman"/>
          <w:b/>
          <w:bCs/>
          <w:i/>
          <w:iCs/>
          <w:color w:val="000000" w:themeColor="text1"/>
        </w:rPr>
        <w:t xml:space="preserve"> </w:t>
      </w:r>
      <w:r w:rsidRPr="00EC2BB1">
        <w:rPr>
          <w:rFonts w:ascii="Times New Roman" w:hAnsi="Times New Roman" w:cs="Times New Roman"/>
          <w:b/>
          <w:bCs/>
          <w:i/>
          <w:iCs/>
          <w:color w:val="000000" w:themeColor="text1"/>
        </w:rPr>
        <w:t>Polymers</w:t>
      </w:r>
      <w:bookmarkEnd w:id="2"/>
    </w:p>
    <w:p w14:paraId="3393E32D" w14:textId="77777777" w:rsidR="00BF3EE3" w:rsidRDefault="00BF3EE3" w:rsidP="00BF3EE3">
      <w:pPr>
        <w:pStyle w:val="SNSynopsisTOC"/>
        <w:spacing w:after="240"/>
        <w:rPr>
          <w:rFonts w:ascii="Times New Roman" w:hAnsi="Times New Roman"/>
        </w:rPr>
      </w:pPr>
      <w:r w:rsidRPr="008E4A3F">
        <w:rPr>
          <w:rFonts w:ascii="Times New Roman" w:hAnsi="Times New Roman"/>
        </w:rPr>
        <w:t xml:space="preserve">In a typical experiment, chiral </w:t>
      </w:r>
      <w:r w:rsidRPr="00F36A98">
        <w:rPr>
          <w:rFonts w:ascii="Times New Roman" w:hAnsi="Times New Roman"/>
          <w:vertAlign w:val="subscript"/>
        </w:rPr>
        <w:t>L</w:t>
      </w:r>
      <w:r w:rsidRPr="008E4A3F">
        <w:rPr>
          <w:rFonts w:ascii="Times New Roman" w:hAnsi="Times New Roman"/>
        </w:rPr>
        <w:t>-/</w:t>
      </w:r>
      <w:r w:rsidRPr="00F36A98">
        <w:rPr>
          <w:rFonts w:ascii="Times New Roman" w:hAnsi="Times New Roman"/>
          <w:vertAlign w:val="subscript"/>
        </w:rPr>
        <w:t>D</w:t>
      </w:r>
      <w:r w:rsidRPr="008E4A3F">
        <w:rPr>
          <w:rFonts w:ascii="Times New Roman" w:hAnsi="Times New Roman"/>
        </w:rPr>
        <w:t xml:space="preserve">-DOPA was dissolved in PBS buffer (50 mM, pH 7.4) to a final concentration of </w:t>
      </w:r>
      <w:r>
        <w:rPr>
          <w:rFonts w:ascii="Times New Roman" w:hAnsi="Times New Roman"/>
        </w:rPr>
        <w:t>2</w:t>
      </w:r>
      <w:r w:rsidRPr="008E4A3F">
        <w:rPr>
          <w:rFonts w:ascii="Times New Roman" w:hAnsi="Times New Roman"/>
        </w:rPr>
        <w:t xml:space="preserve"> mg/</w:t>
      </w:r>
      <w:r>
        <w:rPr>
          <w:rFonts w:ascii="Times New Roman" w:hAnsi="Times New Roman"/>
        </w:rPr>
        <w:t xml:space="preserve"> </w:t>
      </w:r>
      <w:proofErr w:type="spellStart"/>
      <w:r w:rsidRPr="008E4A3F">
        <w:rPr>
          <w:rFonts w:ascii="Times New Roman" w:hAnsi="Times New Roman"/>
        </w:rPr>
        <w:t>mL.</w:t>
      </w:r>
      <w:proofErr w:type="spellEnd"/>
      <w:r w:rsidRPr="008E4A3F">
        <w:rPr>
          <w:rFonts w:ascii="Times New Roman" w:hAnsi="Times New Roman"/>
        </w:rPr>
        <w:t xml:space="preserve"> By mixing two solutions in </w:t>
      </w:r>
      <w:r w:rsidRPr="00A53BF2">
        <w:rPr>
          <w:rFonts w:ascii="Times New Roman" w:hAnsi="Times New Roman"/>
        </w:rPr>
        <w:t>a ratio of 1:1</w:t>
      </w:r>
      <w:r w:rsidRPr="008E4A3F">
        <w:rPr>
          <w:rFonts w:ascii="Times New Roman" w:hAnsi="Times New Roman"/>
        </w:rPr>
        <w:t xml:space="preserve">, </w:t>
      </w:r>
      <w:r w:rsidRPr="00956563">
        <w:rPr>
          <w:rFonts w:ascii="Times New Roman" w:hAnsi="Times New Roman"/>
          <w:color w:val="000000" w:themeColor="text1"/>
        </w:rPr>
        <w:t>racemic</w:t>
      </w:r>
      <w:r w:rsidRPr="008E4A3F">
        <w:rPr>
          <w:rFonts w:ascii="Times New Roman" w:hAnsi="Times New Roman"/>
        </w:rPr>
        <w:t xml:space="preserve"> </w:t>
      </w:r>
      <w:r w:rsidRPr="00FD0D2D">
        <w:rPr>
          <w:rFonts w:ascii="Times New Roman" w:hAnsi="Times New Roman"/>
          <w:color w:val="000000" w:themeColor="text1"/>
          <w:vertAlign w:val="subscript"/>
        </w:rPr>
        <w:t>L+D</w:t>
      </w:r>
      <w:r w:rsidRPr="00956563">
        <w:rPr>
          <w:rFonts w:ascii="Times New Roman" w:hAnsi="Times New Roman"/>
          <w:color w:val="000000" w:themeColor="text1"/>
        </w:rPr>
        <w:t>-</w:t>
      </w:r>
      <w:r w:rsidRPr="008E4A3F">
        <w:rPr>
          <w:rFonts w:ascii="Times New Roman" w:hAnsi="Times New Roman"/>
        </w:rPr>
        <w:t xml:space="preserve">DOPA </w:t>
      </w:r>
      <w:r w:rsidRPr="00956563">
        <w:rPr>
          <w:rFonts w:ascii="Times New Roman" w:hAnsi="Times New Roman"/>
          <w:color w:val="000000" w:themeColor="text1"/>
        </w:rPr>
        <w:t>solution</w:t>
      </w:r>
      <w:r>
        <w:rPr>
          <w:rFonts w:ascii="Times New Roman" w:hAnsi="Times New Roman"/>
          <w:color w:val="000000" w:themeColor="text1"/>
        </w:rPr>
        <w:t xml:space="preserve"> is</w:t>
      </w:r>
      <w:r w:rsidRPr="008E4A3F">
        <w:rPr>
          <w:rFonts w:ascii="Times New Roman" w:hAnsi="Times New Roman"/>
        </w:rPr>
        <w:t xml:space="preserve"> obtained. </w:t>
      </w:r>
      <w:r w:rsidRPr="003B5585">
        <w:rPr>
          <w:rFonts w:ascii="Times New Roman" w:hAnsi="Times New Roman"/>
        </w:rPr>
        <w:t>5 mL of the above three solutions and 10 U mL</w:t>
      </w:r>
      <w:r w:rsidRPr="003B5585">
        <w:rPr>
          <w:rFonts w:ascii="Times New Roman" w:hAnsi="Times New Roman"/>
          <w:vertAlign w:val="superscript"/>
        </w:rPr>
        <w:t>-1</w:t>
      </w:r>
      <w:r w:rsidRPr="003B5585">
        <w:rPr>
          <w:rFonts w:ascii="Times New Roman" w:hAnsi="Times New Roman"/>
        </w:rPr>
        <w:t xml:space="preserve"> tyrosinase were mixed evenly, and the reaction was stirred at 37 °C for 6 hours to obtain full oxidation.</w:t>
      </w:r>
      <w:r>
        <w:rPr>
          <w:rFonts w:ascii="Times New Roman" w:hAnsi="Times New Roman"/>
        </w:rPr>
        <w:t xml:space="preserve"> </w:t>
      </w:r>
      <w:r w:rsidRPr="003B5585">
        <w:rPr>
          <w:rFonts w:ascii="Times New Roman" w:hAnsi="Times New Roman"/>
        </w:rPr>
        <w:t>The final black solid product</w:t>
      </w:r>
      <w:r>
        <w:rPr>
          <w:rFonts w:ascii="Times New Roman" w:hAnsi="Times New Roman" w:hint="eastAsia"/>
          <w:lang w:eastAsia="zh-CN"/>
        </w:rPr>
        <w:t>s</w:t>
      </w:r>
      <w:r w:rsidRPr="003B5585">
        <w:rPr>
          <w:rFonts w:ascii="Times New Roman" w:hAnsi="Times New Roman"/>
        </w:rPr>
        <w:t xml:space="preserve"> w</w:t>
      </w:r>
      <w:r>
        <w:rPr>
          <w:rFonts w:ascii="Times New Roman" w:hAnsi="Times New Roman"/>
        </w:rPr>
        <w:t>ere</w:t>
      </w:r>
      <w:r w:rsidRPr="003B5585">
        <w:rPr>
          <w:rFonts w:ascii="Times New Roman" w:hAnsi="Times New Roman"/>
        </w:rPr>
        <w:t xml:space="preserve"> obtained by centrifugation and washed three times with distilled water.</w:t>
      </w:r>
    </w:p>
    <w:p w14:paraId="4B7F0EE3" w14:textId="77777777" w:rsidR="00BF3EE3" w:rsidRPr="008E4A3F" w:rsidRDefault="00BF3EE3" w:rsidP="00BF3EE3">
      <w:pPr>
        <w:spacing w:line="480" w:lineRule="auto"/>
        <w:outlineLvl w:val="0"/>
        <w:rPr>
          <w:rFonts w:ascii="Times New Roman" w:hAnsi="Times New Roman" w:cs="Times New Roman"/>
          <w:b/>
          <w:bCs/>
          <w:i/>
          <w:iCs/>
        </w:rPr>
      </w:pPr>
      <w:bookmarkStart w:id="3" w:name="_Toc104298331"/>
      <w:r w:rsidRPr="008E4A3F">
        <w:rPr>
          <w:rFonts w:ascii="Times New Roman" w:hAnsi="Times New Roman" w:cs="Times New Roman"/>
          <w:b/>
          <w:bCs/>
          <w:i/>
          <w:iCs/>
        </w:rPr>
        <w:t>Preparation of Chiral D</w:t>
      </w:r>
      <w:r>
        <w:rPr>
          <w:rFonts w:ascii="Times New Roman" w:hAnsi="Times New Roman" w:cs="Times New Roman"/>
          <w:b/>
          <w:bCs/>
          <w:i/>
          <w:iCs/>
        </w:rPr>
        <w:t>O</w:t>
      </w:r>
      <w:r w:rsidRPr="008E4A3F">
        <w:rPr>
          <w:rFonts w:ascii="Times New Roman" w:hAnsi="Times New Roman" w:cs="Times New Roman"/>
          <w:b/>
          <w:bCs/>
          <w:i/>
          <w:iCs/>
        </w:rPr>
        <w:t>PA Monolayers</w:t>
      </w:r>
      <w:bookmarkEnd w:id="3"/>
    </w:p>
    <w:p w14:paraId="646AF6A0" w14:textId="77777777" w:rsidR="00BF3EE3" w:rsidRDefault="00BF3EE3" w:rsidP="00BF3EE3">
      <w:pPr>
        <w:pStyle w:val="SNSynopsisTOC"/>
        <w:spacing w:after="240"/>
        <w:rPr>
          <w:rFonts w:ascii="Times New Roman" w:hAnsi="Times New Roman"/>
        </w:rPr>
      </w:pPr>
      <w:r w:rsidRPr="00531F13">
        <w:rPr>
          <w:rFonts w:ascii="Times New Roman" w:hAnsi="Times New Roman"/>
          <w:vertAlign w:val="subscript"/>
        </w:rPr>
        <w:lastRenderedPageBreak/>
        <w:t>L</w:t>
      </w:r>
      <w:r w:rsidRPr="00531F13">
        <w:rPr>
          <w:rFonts w:ascii="Times New Roman" w:hAnsi="Times New Roman"/>
        </w:rPr>
        <w:t xml:space="preserve">-DOPA and </w:t>
      </w:r>
      <w:r w:rsidRPr="00531F13">
        <w:rPr>
          <w:rFonts w:ascii="Times New Roman" w:hAnsi="Times New Roman"/>
          <w:vertAlign w:val="subscript"/>
        </w:rPr>
        <w:t>D</w:t>
      </w:r>
      <w:r w:rsidRPr="00531F13">
        <w:rPr>
          <w:rFonts w:ascii="Times New Roman" w:hAnsi="Times New Roman"/>
        </w:rPr>
        <w:t xml:space="preserve">-DOPA were dissolved in PBS to a final concentration of 2 mg/mL, and a solution with a ratio of 1:1 </w:t>
      </w:r>
      <w:r w:rsidRPr="00531F13">
        <w:rPr>
          <w:rFonts w:ascii="Times New Roman" w:hAnsi="Times New Roman"/>
          <w:vertAlign w:val="subscript"/>
        </w:rPr>
        <w:t>L+D</w:t>
      </w:r>
      <w:r w:rsidRPr="00531F13">
        <w:rPr>
          <w:rFonts w:ascii="Times New Roman" w:hAnsi="Times New Roman"/>
        </w:rPr>
        <w:t xml:space="preserve">-DOPA was prepared. After ultrasonic cleaning, put the substrate into a container, add a mixed solution of DOPA and tyrosinase (enzyme concentration 10 </w:t>
      </w:r>
      <w:r w:rsidRPr="003B5585">
        <w:rPr>
          <w:rFonts w:ascii="Times New Roman" w:hAnsi="Times New Roman"/>
        </w:rPr>
        <w:t>U mL</w:t>
      </w:r>
      <w:r w:rsidRPr="003B5585">
        <w:rPr>
          <w:rFonts w:ascii="Times New Roman" w:hAnsi="Times New Roman"/>
          <w:vertAlign w:val="superscript"/>
        </w:rPr>
        <w:t>-1</w:t>
      </w:r>
      <w:r w:rsidRPr="00531F13">
        <w:rPr>
          <w:rFonts w:ascii="Times New Roman" w:hAnsi="Times New Roman"/>
        </w:rPr>
        <w:t>), and react at 37 °C for 6 hours. After the reaction, the coating was washed and dried.</w:t>
      </w:r>
    </w:p>
    <w:p w14:paraId="768441FF" w14:textId="77777777" w:rsidR="00BF3EE3" w:rsidRPr="00A129AA" w:rsidRDefault="00BF3EE3" w:rsidP="00BF3EE3">
      <w:pPr>
        <w:spacing w:line="480" w:lineRule="auto"/>
        <w:outlineLvl w:val="0"/>
        <w:rPr>
          <w:rFonts w:ascii="Times New Roman" w:hAnsi="Times New Roman" w:cs="Times New Roman"/>
          <w:b/>
          <w:color w:val="000000" w:themeColor="text1"/>
        </w:rPr>
      </w:pPr>
      <w:bookmarkStart w:id="4" w:name="_Toc104298332"/>
      <w:r w:rsidRPr="00A129AA">
        <w:rPr>
          <w:rFonts w:ascii="Times New Roman" w:hAnsi="Times New Roman" w:cs="Times New Roman"/>
          <w:b/>
          <w:bCs/>
          <w:i/>
          <w:iCs/>
          <w:color w:val="000000" w:themeColor="text1"/>
        </w:rPr>
        <w:t>Ultraviolet-visible Spectroscopy of Reaction Solution</w:t>
      </w:r>
      <w:bookmarkEnd w:id="4"/>
    </w:p>
    <w:p w14:paraId="4AE4C6BA" w14:textId="77777777" w:rsidR="00BF3EE3" w:rsidRPr="006436D8" w:rsidRDefault="00BF3EE3" w:rsidP="00BF3EE3">
      <w:pPr>
        <w:pStyle w:val="ab"/>
        <w:spacing w:after="230" w:line="480" w:lineRule="auto"/>
        <w:jc w:val="both"/>
        <w:rPr>
          <w:rFonts w:ascii="Times New Roman" w:eastAsia="MS Mincho" w:hAnsi="Times New Roman"/>
          <w:bCs/>
          <w:color w:val="000000" w:themeColor="text1"/>
          <w:lang w:eastAsia="ja-JP"/>
        </w:rPr>
      </w:pPr>
      <w:r w:rsidRPr="00A129AA">
        <w:rPr>
          <w:rFonts w:ascii="Times New Roman" w:eastAsia="MS Mincho" w:hAnsi="Times New Roman"/>
          <w:bCs/>
          <w:color w:val="000000" w:themeColor="text1"/>
          <w:lang w:eastAsia="ja-JP"/>
        </w:rPr>
        <w:t>2 mg mL</w:t>
      </w:r>
      <w:r w:rsidRPr="00A129AA">
        <w:rPr>
          <w:rFonts w:ascii="Times New Roman" w:hAnsi="Times New Roman"/>
          <w:color w:val="000000" w:themeColor="text1"/>
          <w:vertAlign w:val="superscript"/>
        </w:rPr>
        <w:t>-1</w:t>
      </w:r>
      <w:r w:rsidRPr="00A129AA">
        <w:rPr>
          <w:rFonts w:ascii="Times New Roman" w:hAnsi="Times New Roman"/>
          <w:color w:val="000000" w:themeColor="text1"/>
        </w:rPr>
        <w:t xml:space="preserve"> </w:t>
      </w:r>
      <w:r w:rsidRPr="00A129AA">
        <w:rPr>
          <w:rFonts w:ascii="Times New Roman" w:eastAsiaTheme="minorEastAsia" w:hAnsi="Times New Roman"/>
          <w:color w:val="000000" w:themeColor="text1"/>
          <w:vertAlign w:val="subscript"/>
        </w:rPr>
        <w:t>L/D/L+D</w:t>
      </w:r>
      <w:r w:rsidRPr="00A129AA">
        <w:rPr>
          <w:rFonts w:ascii="Times New Roman" w:eastAsia="MS Mincho" w:hAnsi="Times New Roman"/>
          <w:bCs/>
          <w:color w:val="000000" w:themeColor="text1"/>
          <w:lang w:eastAsia="ja-JP"/>
        </w:rPr>
        <w:t>-D</w:t>
      </w:r>
      <w:r>
        <w:rPr>
          <w:rFonts w:ascii="Times New Roman" w:eastAsia="MS Mincho" w:hAnsi="Times New Roman"/>
          <w:bCs/>
          <w:color w:val="000000" w:themeColor="text1"/>
          <w:lang w:eastAsia="ja-JP"/>
        </w:rPr>
        <w:t>OPA</w:t>
      </w:r>
      <w:r w:rsidRPr="00A129AA">
        <w:rPr>
          <w:rFonts w:ascii="Times New Roman" w:eastAsia="MS Mincho" w:hAnsi="Times New Roman"/>
          <w:bCs/>
          <w:color w:val="000000" w:themeColor="text1"/>
          <w:lang w:eastAsia="ja-JP"/>
        </w:rPr>
        <w:t xml:space="preserve"> solutions were prepared, and 10 U mL</w:t>
      </w:r>
      <w:r w:rsidRPr="00A129AA">
        <w:rPr>
          <w:rFonts w:ascii="Times New Roman" w:hAnsi="Times New Roman"/>
          <w:color w:val="000000" w:themeColor="text1"/>
          <w:vertAlign w:val="superscript"/>
        </w:rPr>
        <w:t>-1</w:t>
      </w:r>
      <w:r w:rsidRPr="00A129AA">
        <w:rPr>
          <w:rFonts w:ascii="Times New Roman" w:eastAsia="MS Mincho" w:hAnsi="Times New Roman"/>
          <w:bCs/>
          <w:color w:val="000000" w:themeColor="text1"/>
          <w:lang w:eastAsia="ja-JP"/>
        </w:rPr>
        <w:t xml:space="preserve"> mushroom tyrosinase was added to make the reaction happen</w:t>
      </w:r>
      <w:r w:rsidRPr="00A129AA">
        <w:rPr>
          <w:rFonts w:ascii="Times New Roman" w:eastAsiaTheme="minorEastAsia" w:hAnsi="Times New Roman"/>
          <w:bCs/>
          <w:color w:val="000000" w:themeColor="text1"/>
        </w:rPr>
        <w:t>.</w:t>
      </w:r>
      <w:r w:rsidRPr="00A129AA">
        <w:rPr>
          <w:rFonts w:ascii="Times New Roman" w:eastAsia="MS Mincho" w:hAnsi="Times New Roman"/>
          <w:bCs/>
          <w:color w:val="000000" w:themeColor="text1"/>
          <w:lang w:eastAsia="ja-JP"/>
        </w:rPr>
        <w:t xml:space="preserve"> Then the solution was stirred at 37°C for 6 hours. The UV-Vis time-correlated spectra were recorded and analyzed by drawing 1 mL solution from each sample at different time intervals. All UV–vis spectra were </w:t>
      </w:r>
      <w:r w:rsidRPr="000067E6">
        <w:rPr>
          <w:rFonts w:ascii="Times New Roman" w:eastAsia="MS Mincho" w:hAnsi="Times New Roman"/>
          <w:bCs/>
          <w:color w:val="000000" w:themeColor="text1"/>
          <w:lang w:eastAsia="ja-JP"/>
        </w:rPr>
        <w:t>recorded on a UH5300 UV–vis spectrophotometer (Hitachi, Japan).</w:t>
      </w:r>
    </w:p>
    <w:p w14:paraId="45A8A769" w14:textId="77777777" w:rsidR="00BF3EE3" w:rsidRPr="004630B2" w:rsidRDefault="00BF3EE3" w:rsidP="00BF3EE3">
      <w:pPr>
        <w:spacing w:line="480" w:lineRule="auto"/>
        <w:outlineLvl w:val="0"/>
        <w:rPr>
          <w:rFonts w:ascii="Times New Roman" w:hAnsi="Times New Roman" w:cs="Times New Roman"/>
          <w:b/>
          <w:bCs/>
          <w:i/>
          <w:iCs/>
        </w:rPr>
      </w:pPr>
      <w:bookmarkStart w:id="5" w:name="_Toc104298333"/>
      <w:r w:rsidRPr="004630B2">
        <w:rPr>
          <w:rFonts w:ascii="Times New Roman" w:hAnsi="Times New Roman" w:cs="Times New Roman"/>
          <w:b/>
          <w:bCs/>
          <w:i/>
          <w:iCs/>
        </w:rPr>
        <w:t>Scanning electron microscopy (SEM)</w:t>
      </w:r>
      <w:bookmarkEnd w:id="5"/>
    </w:p>
    <w:p w14:paraId="722B38D0" w14:textId="77777777" w:rsidR="00BF3EE3" w:rsidRDefault="00BF3EE3" w:rsidP="00BF3EE3">
      <w:pPr>
        <w:pStyle w:val="SNSynopsisTOC"/>
        <w:spacing w:after="240"/>
        <w:rPr>
          <w:lang w:eastAsia="zh-CN"/>
        </w:rPr>
      </w:pPr>
      <w:r>
        <w:rPr>
          <w:lang w:eastAsia="zh-CN"/>
        </w:rPr>
        <w:t xml:space="preserve">10 µL of prepared DOPA assemblies were deposited neatly on a microscope glass coverslip and dried in air. All samples were sputter-coated with platinum using an E1045 Pt-coater (Hitachi High-technologies CO., Japan), and then imaged with an S-8100 field emission scanning electron microscope (SEM, Hitachi High-technologies CO., Japan) at an acceleration voltage of 3 keV. </w:t>
      </w:r>
    </w:p>
    <w:p w14:paraId="7F2F8350" w14:textId="77777777" w:rsidR="00BF3EE3" w:rsidRPr="004630B2" w:rsidRDefault="00BF3EE3" w:rsidP="00BF3EE3">
      <w:pPr>
        <w:spacing w:line="480" w:lineRule="auto"/>
        <w:outlineLvl w:val="0"/>
        <w:rPr>
          <w:rFonts w:ascii="Times New Roman" w:hAnsi="Times New Roman" w:cs="Times New Roman"/>
          <w:b/>
          <w:bCs/>
          <w:i/>
          <w:iCs/>
        </w:rPr>
      </w:pPr>
      <w:bookmarkStart w:id="6" w:name="_Toc104298334"/>
      <w:r w:rsidRPr="004630B2">
        <w:rPr>
          <w:rFonts w:ascii="Times New Roman" w:hAnsi="Times New Roman" w:cs="Times New Roman"/>
          <w:b/>
          <w:bCs/>
          <w:i/>
          <w:iCs/>
        </w:rPr>
        <w:t>Transmission electron microscopy (TEM)</w:t>
      </w:r>
      <w:bookmarkEnd w:id="6"/>
    </w:p>
    <w:p w14:paraId="5CCD88B9" w14:textId="77777777" w:rsidR="00BF3EE3" w:rsidRDefault="00BF3EE3" w:rsidP="00BF3EE3">
      <w:pPr>
        <w:pStyle w:val="SNSynopsisTOC"/>
        <w:spacing w:after="240"/>
        <w:rPr>
          <w:lang w:eastAsia="zh-CN"/>
        </w:rPr>
      </w:pPr>
      <w:r>
        <w:rPr>
          <w:lang w:eastAsia="zh-CN"/>
        </w:rPr>
        <w:t xml:space="preserve">The morphology of the self-assemblies was further assessed using a JEOL </w:t>
      </w:r>
      <w:r w:rsidRPr="00744937">
        <w:rPr>
          <w:lang w:eastAsia="zh-CN"/>
        </w:rPr>
        <w:t>JEM-F200</w:t>
      </w:r>
      <w:r>
        <w:rPr>
          <w:lang w:eastAsia="zh-CN"/>
        </w:rPr>
        <w:t xml:space="preserve"> transmission electron microscope (TEM, JEOL Ltd., Japan) operated at 200 keV. To prepare samples, 10 µL aliquot of DOPA </w:t>
      </w:r>
      <w:r>
        <w:rPr>
          <w:rFonts w:hint="eastAsia"/>
          <w:lang w:eastAsia="zh-CN"/>
        </w:rPr>
        <w:t>a</w:t>
      </w:r>
      <w:r>
        <w:rPr>
          <w:lang w:eastAsia="zh-CN"/>
        </w:rPr>
        <w:t>ssemblies was placed onto a 200 meshes carbon-coated copper grid, air dried.</w:t>
      </w:r>
    </w:p>
    <w:p w14:paraId="54031A5D" w14:textId="00B68EB2" w:rsidR="00BF3EE3" w:rsidRPr="00744937" w:rsidRDefault="00BF3EE3" w:rsidP="00BF3EE3">
      <w:pPr>
        <w:spacing w:line="480" w:lineRule="auto"/>
        <w:outlineLvl w:val="0"/>
        <w:rPr>
          <w:rFonts w:ascii="Times New Roman" w:hAnsi="Times New Roman" w:cs="Times New Roman"/>
          <w:b/>
          <w:bCs/>
          <w:i/>
          <w:iCs/>
        </w:rPr>
      </w:pPr>
      <w:bookmarkStart w:id="7" w:name="_Toc104298335"/>
      <w:r w:rsidRPr="00744937">
        <w:rPr>
          <w:rFonts w:ascii="Times New Roman" w:hAnsi="Times New Roman" w:cs="Times New Roman"/>
          <w:b/>
          <w:bCs/>
          <w:i/>
          <w:iCs/>
        </w:rPr>
        <w:t>Grazing-incidence wide-angle X-ray scattering (GI</w:t>
      </w:r>
      <w:r w:rsidR="00492012">
        <w:rPr>
          <w:rFonts w:ascii="Times New Roman" w:hAnsi="Times New Roman" w:cs="Times New Roman"/>
          <w:b/>
          <w:bCs/>
          <w:i/>
          <w:iCs/>
        </w:rPr>
        <w:t>-</w:t>
      </w:r>
      <w:r w:rsidRPr="00744937">
        <w:rPr>
          <w:rFonts w:ascii="Times New Roman" w:hAnsi="Times New Roman" w:cs="Times New Roman"/>
          <w:b/>
          <w:bCs/>
          <w:i/>
          <w:iCs/>
        </w:rPr>
        <w:t>WAXS)</w:t>
      </w:r>
      <w:bookmarkEnd w:id="7"/>
      <w:r w:rsidRPr="00744937">
        <w:rPr>
          <w:rFonts w:ascii="Times New Roman" w:hAnsi="Times New Roman" w:cs="Times New Roman"/>
          <w:b/>
          <w:bCs/>
          <w:i/>
          <w:iCs/>
        </w:rPr>
        <w:t xml:space="preserve"> </w:t>
      </w:r>
    </w:p>
    <w:p w14:paraId="161756FA" w14:textId="1FE8B442" w:rsidR="00BF3EE3" w:rsidRPr="0019121B" w:rsidRDefault="00BF3EE3" w:rsidP="00BF3EE3">
      <w:pPr>
        <w:pStyle w:val="SNSynopsisTOC"/>
        <w:spacing w:after="240"/>
        <w:rPr>
          <w:lang w:eastAsia="zh-CN"/>
        </w:rPr>
      </w:pPr>
      <w:r w:rsidRPr="00744937">
        <w:rPr>
          <w:lang w:eastAsia="zh-CN"/>
        </w:rPr>
        <w:t>The GI</w:t>
      </w:r>
      <w:r w:rsidR="00492012">
        <w:rPr>
          <w:lang w:eastAsia="zh-CN"/>
        </w:rPr>
        <w:t>-WA</w:t>
      </w:r>
      <w:r w:rsidRPr="00744937">
        <w:rPr>
          <w:lang w:eastAsia="zh-CN"/>
        </w:rPr>
        <w:t xml:space="preserve">XS measurements were performed at beamline 1W1A of the Beijing Synchrotron Radiation Facility (BSRF, Beijing, China), with a </w:t>
      </w:r>
      <w:proofErr w:type="spellStart"/>
      <w:r w:rsidRPr="00744937">
        <w:rPr>
          <w:lang w:eastAsia="zh-CN"/>
        </w:rPr>
        <w:t>Xenocs</w:t>
      </w:r>
      <w:proofErr w:type="spellEnd"/>
      <w:r w:rsidRPr="00744937">
        <w:rPr>
          <w:lang w:eastAsia="zh-CN"/>
        </w:rPr>
        <w:t xml:space="preserve">-SAXS/WAXS system. The X-ray </w:t>
      </w:r>
      <w:r w:rsidRPr="00744937">
        <w:rPr>
          <w:lang w:eastAsia="zh-CN"/>
        </w:rPr>
        <w:lastRenderedPageBreak/>
        <w:t>wavelength was 1.5493 Å and the distance from the sample to the detector was set at 438 mm.</w:t>
      </w:r>
      <w:r w:rsidRPr="00744937">
        <w:t xml:space="preserve"> </w:t>
      </w:r>
      <w:r w:rsidRPr="00744937">
        <w:rPr>
          <w:lang w:eastAsia="zh-CN"/>
        </w:rPr>
        <w:t xml:space="preserve">The </w:t>
      </w:r>
      <w:r w:rsidRPr="00183CAB">
        <w:rPr>
          <w:lang w:eastAsia="zh-CN"/>
        </w:rPr>
        <w:t xml:space="preserve">chiral DOPA </w:t>
      </w:r>
      <w:r w:rsidR="00492012">
        <w:rPr>
          <w:rFonts w:hint="eastAsia"/>
          <w:lang w:eastAsia="zh-CN"/>
        </w:rPr>
        <w:t>film</w:t>
      </w:r>
      <w:r>
        <w:rPr>
          <w:rFonts w:hint="eastAsia"/>
          <w:lang w:eastAsia="zh-CN"/>
        </w:rPr>
        <w:t>s</w:t>
      </w:r>
      <w:r w:rsidRPr="00744937">
        <w:rPr>
          <w:lang w:eastAsia="zh-CN"/>
        </w:rPr>
        <w:t xml:space="preserve"> were obtained by dropping them on silicon substrates and drying at 37 ℃.</w:t>
      </w:r>
      <w:r w:rsidRPr="006436D8">
        <w:t xml:space="preserve"> </w:t>
      </w:r>
      <w:r>
        <w:t>T</w:t>
      </w:r>
      <w:r w:rsidRPr="006436D8">
        <w:rPr>
          <w:lang w:eastAsia="zh-CN"/>
        </w:rPr>
        <w:t>he samples were irradiated at a fixed angle of 0.2°.</w:t>
      </w:r>
      <w:r>
        <w:rPr>
          <w:lang w:eastAsia="zh-CN"/>
        </w:rPr>
        <w:t xml:space="preserve"> </w:t>
      </w:r>
    </w:p>
    <w:p w14:paraId="18706B98" w14:textId="77777777" w:rsidR="00BF3EE3" w:rsidRPr="006436D8" w:rsidRDefault="00BF3EE3" w:rsidP="00BF3EE3">
      <w:pPr>
        <w:spacing w:line="480" w:lineRule="auto"/>
        <w:outlineLvl w:val="0"/>
        <w:rPr>
          <w:rFonts w:ascii="Times New Roman" w:hAnsi="Times New Roman" w:cs="Times New Roman"/>
          <w:b/>
          <w:bCs/>
          <w:i/>
          <w:iCs/>
        </w:rPr>
      </w:pPr>
      <w:bookmarkStart w:id="8" w:name="_Toc104298336"/>
      <w:r w:rsidRPr="006436D8">
        <w:rPr>
          <w:rFonts w:ascii="Times New Roman" w:hAnsi="Times New Roman" w:cs="Times New Roman"/>
          <w:b/>
          <w:bCs/>
          <w:i/>
          <w:iCs/>
        </w:rPr>
        <w:t>In situ synchrotron wide angle X-ray diffraction (WAXD)</w:t>
      </w:r>
      <w:bookmarkEnd w:id="8"/>
    </w:p>
    <w:p w14:paraId="2BDC7798" w14:textId="77777777" w:rsidR="00BF3EE3" w:rsidRDefault="00BF3EE3" w:rsidP="00BF3EE3">
      <w:pPr>
        <w:pStyle w:val="SNSynopsisTOC"/>
        <w:spacing w:after="240"/>
        <w:rPr>
          <w:lang w:eastAsia="zh-CN"/>
        </w:rPr>
      </w:pPr>
      <w:r>
        <w:rPr>
          <w:lang w:eastAsia="zh-CN"/>
        </w:rPr>
        <w:t xml:space="preserve">In situ X-ray scattering measurements were carried out at beamline 1W2A of the Beijing Synchrotron Radiation Facility (Beijing, China). The wavelength of the radiation source was λ= 0.154 nm. Mar165-CCD was set at 160 mm sample-detector distance in the direction of the beam for WAXS data collections. </w:t>
      </w:r>
    </w:p>
    <w:p w14:paraId="43E4BFBC" w14:textId="77777777" w:rsidR="00BF3EE3" w:rsidRPr="001620CC" w:rsidRDefault="00BF3EE3" w:rsidP="00BF3EE3">
      <w:pPr>
        <w:spacing w:line="480" w:lineRule="auto"/>
        <w:outlineLvl w:val="0"/>
        <w:rPr>
          <w:rFonts w:ascii="Times New Roman" w:hAnsi="Times New Roman" w:cs="Times New Roman"/>
          <w:b/>
          <w:bCs/>
          <w:i/>
          <w:iCs/>
        </w:rPr>
      </w:pPr>
      <w:bookmarkStart w:id="9" w:name="_Toc104298337"/>
      <w:r w:rsidRPr="001620CC">
        <w:rPr>
          <w:rFonts w:ascii="Times New Roman" w:hAnsi="Times New Roman" w:cs="Times New Roman"/>
          <w:b/>
          <w:bCs/>
          <w:i/>
          <w:iCs/>
        </w:rPr>
        <w:t>Circular Dichroism spectroscopy (CD)</w:t>
      </w:r>
      <w:bookmarkEnd w:id="9"/>
    </w:p>
    <w:p w14:paraId="399C6E02" w14:textId="22575E8C" w:rsidR="00BF3EE3" w:rsidRDefault="00BF3EE3" w:rsidP="00BF3EE3">
      <w:pPr>
        <w:pStyle w:val="SNSynopsisTOC"/>
        <w:spacing w:after="240"/>
        <w:rPr>
          <w:lang w:eastAsia="zh-CN"/>
        </w:rPr>
      </w:pPr>
      <w:r w:rsidRPr="001620CC">
        <w:rPr>
          <w:lang w:eastAsia="zh-CN"/>
        </w:rPr>
        <w:t>The secondary structure of samples was characterized by circular dichroism (CD) with a Jasco-810 CD spectrophotometer (Japan). Freshly prepared sample (</w:t>
      </w:r>
      <w:r>
        <w:rPr>
          <w:lang w:eastAsia="zh-CN"/>
        </w:rPr>
        <w:t>25</w:t>
      </w:r>
      <w:r w:rsidRPr="001620CC">
        <w:rPr>
          <w:lang w:eastAsia="zh-CN"/>
        </w:rPr>
        <w:t xml:space="preserve"> </w:t>
      </w:r>
      <w:r w:rsidR="00492012" w:rsidRPr="004843F4">
        <w:rPr>
          <w:lang w:eastAsia="zh-CN"/>
        </w:rPr>
        <w:t>µ</w:t>
      </w:r>
      <w:r w:rsidRPr="001620CC">
        <w:rPr>
          <w:lang w:eastAsia="zh-CN"/>
        </w:rPr>
        <w:t>L) was loaded carefully in a cell with a path length of 0.1 mm (Precision Cells, Inc., USA), which was scanned at room temperature by subtracting the buffer background. The presented spectra represent an average of three scans between 3</w:t>
      </w:r>
      <w:r>
        <w:rPr>
          <w:lang w:eastAsia="zh-CN"/>
        </w:rPr>
        <w:t>0</w:t>
      </w:r>
      <w:r w:rsidRPr="001620CC">
        <w:rPr>
          <w:lang w:eastAsia="zh-CN"/>
        </w:rPr>
        <w:t>0 nm to 180 nm with a step size of 0.2 nm and a speed of 100 nm/</w:t>
      </w:r>
      <w:r w:rsidR="00492012">
        <w:rPr>
          <w:lang w:eastAsia="zh-CN"/>
        </w:rPr>
        <w:t xml:space="preserve"> </w:t>
      </w:r>
      <w:r w:rsidRPr="001620CC">
        <w:rPr>
          <w:lang w:eastAsia="zh-CN"/>
        </w:rPr>
        <w:t>s.</w:t>
      </w:r>
    </w:p>
    <w:p w14:paraId="41350CFB" w14:textId="77777777" w:rsidR="00BF3EE3" w:rsidRDefault="00BF3EE3" w:rsidP="00BF3EE3">
      <w:pPr>
        <w:spacing w:line="480" w:lineRule="auto"/>
        <w:outlineLvl w:val="0"/>
        <w:rPr>
          <w:rFonts w:ascii="Times New Roman" w:hAnsi="Times New Roman" w:cs="Times New Roman"/>
          <w:b/>
          <w:bCs/>
          <w:i/>
          <w:iCs/>
        </w:rPr>
      </w:pPr>
      <w:bookmarkStart w:id="10" w:name="_Toc104298338"/>
      <w:r w:rsidRPr="00943A37">
        <w:rPr>
          <w:rFonts w:ascii="Times New Roman" w:hAnsi="Times New Roman" w:cs="Times New Roman"/>
          <w:b/>
          <w:bCs/>
          <w:i/>
          <w:iCs/>
        </w:rPr>
        <w:t>Atomic force microscopy (AFM) characterization</w:t>
      </w:r>
      <w:bookmarkEnd w:id="10"/>
    </w:p>
    <w:p w14:paraId="2B3FD340" w14:textId="77777777" w:rsidR="00BF3EE3" w:rsidRDefault="00BF3EE3" w:rsidP="00BF3EE3">
      <w:pPr>
        <w:pStyle w:val="SNSynopsisTOC"/>
        <w:spacing w:after="240"/>
        <w:rPr>
          <w:lang w:eastAsia="zh-CN"/>
        </w:rPr>
      </w:pPr>
      <w:r w:rsidRPr="00183CAB">
        <w:rPr>
          <w:lang w:eastAsia="zh-CN"/>
        </w:rPr>
        <w:t>The morphology of the chiral DOPA coating was imaged by AFM.</w:t>
      </w:r>
      <w:r>
        <w:rPr>
          <w:rFonts w:hint="eastAsia"/>
          <w:lang w:eastAsia="zh-CN"/>
        </w:rPr>
        <w:t xml:space="preserve"> </w:t>
      </w:r>
      <w:r w:rsidRPr="004843F4">
        <w:rPr>
          <w:lang w:eastAsia="zh-CN"/>
        </w:rPr>
        <w:t>The AFM samples were prepared by applying 15 µL of sample to freshly cleaned mica. After 30 min incubation, the excess sample solution was wicked off with filter paper and the mica surface was rinsed once with distilled water. Then, the mica was dried with N</w:t>
      </w:r>
      <w:r w:rsidRPr="004843F4">
        <w:rPr>
          <w:vertAlign w:val="subscript"/>
          <w:lang w:eastAsia="zh-CN"/>
        </w:rPr>
        <w:t>2</w:t>
      </w:r>
      <w:r w:rsidRPr="004843F4">
        <w:rPr>
          <w:lang w:eastAsia="zh-CN"/>
        </w:rPr>
        <w:t xml:space="preserve"> and stored in a desiccator overnight before imaging. </w:t>
      </w:r>
      <w:r w:rsidRPr="00C922F3">
        <w:rPr>
          <w:lang w:eastAsia="zh-CN"/>
        </w:rPr>
        <w:t>The AFM (</w:t>
      </w:r>
      <w:proofErr w:type="spellStart"/>
      <w:r w:rsidRPr="00C922F3">
        <w:rPr>
          <w:lang w:eastAsia="zh-CN"/>
        </w:rPr>
        <w:t>MultiMode</w:t>
      </w:r>
      <w:proofErr w:type="spellEnd"/>
      <w:r w:rsidRPr="00C922F3">
        <w:rPr>
          <w:lang w:eastAsia="zh-CN"/>
        </w:rPr>
        <w:t xml:space="preserve"> 8, Bruker Corporation) was operated in tapping mode with a silicon tip (</w:t>
      </w:r>
      <w:proofErr w:type="spellStart"/>
      <w:r w:rsidRPr="00C922F3">
        <w:rPr>
          <w:lang w:eastAsia="zh-CN"/>
        </w:rPr>
        <w:t>ScanAsyst</w:t>
      </w:r>
      <w:proofErr w:type="spellEnd"/>
      <w:r w:rsidRPr="00C922F3">
        <w:rPr>
          <w:lang w:eastAsia="zh-CN"/>
        </w:rPr>
        <w:t>-Air, Bruker Corporation)</w:t>
      </w:r>
      <w:r>
        <w:rPr>
          <w:lang w:eastAsia="zh-CN"/>
        </w:rPr>
        <w:t xml:space="preserve"> </w:t>
      </w:r>
      <w:r>
        <w:rPr>
          <w:rFonts w:hint="eastAsia"/>
          <w:lang w:eastAsia="zh-CN"/>
        </w:rPr>
        <w:t>and</w:t>
      </w:r>
      <w:r>
        <w:rPr>
          <w:lang w:eastAsia="zh-CN"/>
        </w:rPr>
        <w:t xml:space="preserve"> t</w:t>
      </w:r>
      <w:r w:rsidRPr="00DD1361">
        <w:rPr>
          <w:lang w:eastAsia="zh-CN"/>
        </w:rPr>
        <w:t>he scanning area was 1</w:t>
      </w:r>
      <w:r>
        <w:rPr>
          <w:rFonts w:hint="eastAsia"/>
          <w:lang w:eastAsia="zh-CN"/>
        </w:rPr>
        <w:t>.</w:t>
      </w:r>
      <w:r>
        <w:rPr>
          <w:lang w:eastAsia="zh-CN"/>
        </w:rPr>
        <w:t>6</w:t>
      </w:r>
      <w:r w:rsidRPr="00DD1361">
        <w:rPr>
          <w:lang w:eastAsia="zh-CN"/>
        </w:rPr>
        <w:t xml:space="preserve"> × 1</w:t>
      </w:r>
      <w:r>
        <w:rPr>
          <w:rFonts w:hint="eastAsia"/>
          <w:lang w:eastAsia="zh-CN"/>
        </w:rPr>
        <w:t>.</w:t>
      </w:r>
      <w:r>
        <w:rPr>
          <w:lang w:eastAsia="zh-CN"/>
        </w:rPr>
        <w:t>6</w:t>
      </w:r>
      <w:r w:rsidRPr="00DD1361">
        <w:rPr>
          <w:lang w:eastAsia="zh-CN"/>
        </w:rPr>
        <w:t xml:space="preserve"> </w:t>
      </w:r>
      <w:r>
        <w:rPr>
          <w:lang w:eastAsia="zh-CN"/>
        </w:rPr>
        <w:t>µ</w:t>
      </w:r>
      <w:r w:rsidRPr="00DD1361">
        <w:rPr>
          <w:lang w:eastAsia="zh-CN"/>
        </w:rPr>
        <w:t>m</w:t>
      </w:r>
      <w:r w:rsidRPr="00C922F3">
        <w:rPr>
          <w:vertAlign w:val="superscript"/>
          <w:lang w:eastAsia="zh-CN"/>
        </w:rPr>
        <w:t>2</w:t>
      </w:r>
      <w:r w:rsidRPr="00C922F3">
        <w:rPr>
          <w:lang w:eastAsia="zh-CN"/>
        </w:rPr>
        <w:t xml:space="preserve">. </w:t>
      </w:r>
      <w:proofErr w:type="spellStart"/>
      <w:r w:rsidRPr="00C922F3">
        <w:rPr>
          <w:lang w:eastAsia="zh-CN"/>
        </w:rPr>
        <w:t>NanoScope</w:t>
      </w:r>
      <w:proofErr w:type="spellEnd"/>
      <w:r w:rsidRPr="00C922F3">
        <w:rPr>
          <w:lang w:eastAsia="zh-CN"/>
        </w:rPr>
        <w:t xml:space="preserve"> </w:t>
      </w:r>
      <w:r w:rsidRPr="00C922F3">
        <w:rPr>
          <w:lang w:eastAsia="zh-CN"/>
        </w:rPr>
        <w:lastRenderedPageBreak/>
        <w:t>Analysis software (version 1.</w:t>
      </w:r>
      <w:r>
        <w:rPr>
          <w:lang w:eastAsia="zh-CN"/>
        </w:rPr>
        <w:t>9</w:t>
      </w:r>
      <w:r w:rsidRPr="00C922F3">
        <w:rPr>
          <w:lang w:eastAsia="zh-CN"/>
        </w:rPr>
        <w:t xml:space="preserve">0, Bruker Corporation) was used to compute an average </w:t>
      </w:r>
      <w:proofErr w:type="spellStart"/>
      <w:r w:rsidRPr="00C922F3">
        <w:rPr>
          <w:lang w:eastAsia="zh-CN"/>
        </w:rPr>
        <w:t>Rq</w:t>
      </w:r>
      <w:proofErr w:type="spellEnd"/>
      <w:r w:rsidRPr="00DD1361">
        <w:rPr>
          <w:lang w:eastAsia="zh-CN"/>
        </w:rPr>
        <w:t>. The surface roughness values were an average result obtained from</w:t>
      </w:r>
      <w:r>
        <w:rPr>
          <w:lang w:eastAsia="zh-CN"/>
        </w:rPr>
        <w:t xml:space="preserve"> 3</w:t>
      </w:r>
      <w:r w:rsidRPr="00DD1361">
        <w:rPr>
          <w:lang w:eastAsia="zh-CN"/>
        </w:rPr>
        <w:t xml:space="preserve"> samples.</w:t>
      </w:r>
    </w:p>
    <w:p w14:paraId="4A97FE77" w14:textId="77777777" w:rsidR="00BF3EE3" w:rsidRPr="00A80D70" w:rsidRDefault="00BF3EE3" w:rsidP="00BF3EE3">
      <w:pPr>
        <w:spacing w:after="230" w:line="480" w:lineRule="auto"/>
        <w:rPr>
          <w:rFonts w:ascii="Times New Roman" w:hAnsi="Times New Roman" w:cs="Times New Roman"/>
          <w:b/>
          <w:bCs/>
          <w:i/>
          <w:iCs/>
          <w:color w:val="000000" w:themeColor="text1"/>
        </w:rPr>
      </w:pPr>
      <w:r w:rsidRPr="00A80D70">
        <w:rPr>
          <w:rFonts w:ascii="Times New Roman" w:hAnsi="Times New Roman" w:cs="Times New Roman"/>
          <w:b/>
          <w:bCs/>
          <w:i/>
          <w:iCs/>
          <w:color w:val="000000" w:themeColor="text1"/>
        </w:rPr>
        <w:t xml:space="preserve">Force Curve Measured by AFM. </w:t>
      </w:r>
    </w:p>
    <w:p w14:paraId="4409E842" w14:textId="10FBDF4A" w:rsidR="00BF3EE3" w:rsidRPr="00BD11E8" w:rsidRDefault="00BF3EE3" w:rsidP="00BF3EE3">
      <w:pPr>
        <w:pStyle w:val="SNSynopsisTOC"/>
        <w:spacing w:after="240"/>
        <w:rPr>
          <w:rFonts w:ascii="Times New Roman" w:hAnsi="Times New Roman"/>
        </w:rPr>
      </w:pPr>
      <w:r w:rsidRPr="00251AED">
        <w:rPr>
          <w:rFonts w:ascii="Times New Roman" w:hAnsi="Times New Roman"/>
        </w:rPr>
        <w:t>The</w:t>
      </w:r>
      <w:r w:rsidRPr="00251AED">
        <w:rPr>
          <w:rFonts w:ascii="Times New Roman" w:hAnsi="Times New Roman" w:hint="eastAsia"/>
        </w:rPr>
        <w:t xml:space="preserve"> </w:t>
      </w:r>
      <w:r w:rsidRPr="00251AED">
        <w:rPr>
          <w:rFonts w:ascii="Times New Roman" w:hAnsi="Times New Roman"/>
        </w:rPr>
        <w:t>force measurements were conducted using a commercial AFM (</w:t>
      </w:r>
      <w:proofErr w:type="spellStart"/>
      <w:r w:rsidRPr="00251AED">
        <w:rPr>
          <w:rFonts w:ascii="Times New Roman" w:hAnsi="Times New Roman"/>
        </w:rPr>
        <w:t>MultiMode</w:t>
      </w:r>
      <w:proofErr w:type="spellEnd"/>
      <w:r w:rsidRPr="00251AED">
        <w:rPr>
          <w:rFonts w:ascii="Times New Roman" w:hAnsi="Times New Roman"/>
        </w:rPr>
        <w:t xml:space="preserve"> 8, Bruker Corporation) in tapping mode with a silicon tip (</w:t>
      </w:r>
      <w:proofErr w:type="spellStart"/>
      <w:r w:rsidRPr="00251AED">
        <w:rPr>
          <w:rFonts w:ascii="Times New Roman" w:hAnsi="Times New Roman"/>
        </w:rPr>
        <w:t>ScanAsyst</w:t>
      </w:r>
      <w:proofErr w:type="spellEnd"/>
      <w:r w:rsidRPr="00251AED">
        <w:rPr>
          <w:rFonts w:ascii="Times New Roman" w:hAnsi="Times New Roman"/>
        </w:rPr>
        <w:t>-Air, Bruker Corporation. Two kinds of tips with different spring constant (9 N m</w:t>
      </w:r>
      <w:r w:rsidRPr="00251AED">
        <w:rPr>
          <w:rFonts w:ascii="Times New Roman" w:hAnsi="Times New Roman"/>
          <w:vertAlign w:val="superscript"/>
        </w:rPr>
        <w:t>-1</w:t>
      </w:r>
      <w:r w:rsidRPr="00251AED">
        <w:rPr>
          <w:rFonts w:ascii="Times New Roman" w:hAnsi="Times New Roman"/>
        </w:rPr>
        <w:t xml:space="preserve"> and 45 N m</w:t>
      </w:r>
      <w:r w:rsidRPr="00251AED">
        <w:rPr>
          <w:rFonts w:ascii="Times New Roman" w:hAnsi="Times New Roman"/>
          <w:vertAlign w:val="superscript"/>
        </w:rPr>
        <w:t>-1</w:t>
      </w:r>
      <w:r w:rsidRPr="00251AED">
        <w:rPr>
          <w:rFonts w:ascii="Times New Roman" w:hAnsi="Times New Roman"/>
        </w:rPr>
        <w:t xml:space="preserve">) were used in </w:t>
      </w:r>
      <w:proofErr w:type="spellStart"/>
      <w:r w:rsidRPr="00251AED">
        <w:rPr>
          <w:rFonts w:ascii="Times New Roman" w:hAnsi="Times New Roman"/>
        </w:rPr>
        <w:t>expermients</w:t>
      </w:r>
      <w:proofErr w:type="spellEnd"/>
      <w:r w:rsidRPr="00251AED">
        <w:rPr>
          <w:rFonts w:ascii="Times New Roman" w:hAnsi="Times New Roman"/>
        </w:rPr>
        <w:t>. All AFM experiments were carried out at</w:t>
      </w:r>
      <w:r w:rsidRPr="00251AED">
        <w:rPr>
          <w:rFonts w:ascii="Times New Roman" w:hAnsi="Times New Roman" w:hint="eastAsia"/>
        </w:rPr>
        <w:t xml:space="preserve"> </w:t>
      </w:r>
      <w:r w:rsidRPr="00251AED">
        <w:rPr>
          <w:rFonts w:ascii="Times New Roman" w:hAnsi="Times New Roman"/>
        </w:rPr>
        <w:t>room temperature. In a typical experiment, the AFM tip is moved normally toward and</w:t>
      </w:r>
      <w:r w:rsidRPr="00251AED">
        <w:rPr>
          <w:rFonts w:ascii="Times New Roman" w:hAnsi="Times New Roman" w:hint="eastAsia"/>
        </w:rPr>
        <w:t xml:space="preserve"> </w:t>
      </w:r>
      <w:r w:rsidRPr="00251AED">
        <w:rPr>
          <w:rFonts w:ascii="Times New Roman" w:hAnsi="Times New Roman"/>
        </w:rPr>
        <w:t>eventually penetrates into the prepared DOPA coated mica substrate surface then the tip is retracted</w:t>
      </w:r>
      <w:r w:rsidRPr="00251AED">
        <w:rPr>
          <w:rFonts w:ascii="Times New Roman" w:hAnsi="Times New Roman" w:hint="eastAsia"/>
        </w:rPr>
        <w:t xml:space="preserve"> </w:t>
      </w:r>
      <w:r w:rsidRPr="00251AED">
        <w:rPr>
          <w:rFonts w:ascii="Times New Roman" w:hAnsi="Times New Roman"/>
        </w:rPr>
        <w:t>away from the surface. The adhesive interactions are</w:t>
      </w:r>
      <w:r w:rsidRPr="00251AED">
        <w:rPr>
          <w:rFonts w:ascii="Times New Roman" w:hAnsi="Times New Roman" w:hint="eastAsia"/>
        </w:rPr>
        <w:t xml:space="preserve"> </w:t>
      </w:r>
      <w:r w:rsidRPr="00251AED">
        <w:rPr>
          <w:rFonts w:ascii="Times New Roman" w:hAnsi="Times New Roman"/>
        </w:rPr>
        <w:t xml:space="preserve">manifested as negative force values. </w:t>
      </w:r>
      <w:proofErr w:type="spellStart"/>
      <w:r w:rsidRPr="00251AED">
        <w:rPr>
          <w:rFonts w:ascii="Times New Roman" w:hAnsi="Times New Roman"/>
        </w:rPr>
        <w:t>NanoScope</w:t>
      </w:r>
      <w:proofErr w:type="spellEnd"/>
      <w:r w:rsidRPr="00251AED">
        <w:rPr>
          <w:rFonts w:ascii="Times New Roman" w:hAnsi="Times New Roman"/>
        </w:rPr>
        <w:t xml:space="preserve"> Analysis software (1.90, Bruker Corporation) and </w:t>
      </w:r>
      <w:proofErr w:type="spellStart"/>
      <w:r w:rsidRPr="00251AED">
        <w:rPr>
          <w:rFonts w:ascii="Times New Roman" w:hAnsi="Times New Roman"/>
        </w:rPr>
        <w:t>AtomicJ</w:t>
      </w:r>
      <w:proofErr w:type="spellEnd"/>
      <w:r w:rsidRPr="00251AED">
        <w:rPr>
          <w:rFonts w:ascii="Times New Roman" w:hAnsi="Times New Roman"/>
        </w:rPr>
        <w:t xml:space="preserve"> software (version 1.7.3)</w:t>
      </w:r>
      <w:r w:rsidRPr="00251AED">
        <w:rPr>
          <w:rFonts w:ascii="Times New Roman" w:hAnsi="Times New Roman"/>
        </w:rPr>
        <w:fldChar w:fldCharType="begin"/>
      </w:r>
      <w:r w:rsidR="00D632C6">
        <w:rPr>
          <w:rFonts w:ascii="Times New Roman" w:hAnsi="Times New Roman"/>
        </w:rPr>
        <w:instrText xml:space="preserve"> ADDIN EN.CITE &lt;EndNote&gt;&lt;Cite&gt;&lt;Author&gt;Hermanowicz&lt;/Author&gt;&lt;Year&gt;2014&lt;/Year&gt;&lt;RecNum&gt;2126&lt;/RecNum&gt;&lt;DisplayText&gt;&lt;style face="superscript"&gt;1&lt;/style&gt;&lt;/DisplayText&gt;&lt;record&gt;&lt;rec-number&gt;2126&lt;/rec-number&gt;&lt;foreign-keys&gt;&lt;key app="EN" db-id="9vw0a5svetdvtwef5v7pw59l9pap50ds5avx" timestamp="1649859566" guid="7c4a9e50-4eca-4d9e-9ecc-f4581103088e"&gt;2126&lt;/key&gt;&lt;/foreign-keys&gt;&lt;ref-type name="Journal Article"&gt;17&lt;/ref-type&gt;&lt;contributors&gt;&lt;authors&gt;&lt;author&gt;Hermanowicz, Paweł&lt;/author&gt;&lt;author&gt;Sarna, Michał&lt;/author&gt;&lt;author&gt;Burda, Kvetoslava&lt;/author&gt;&lt;author&gt;Gabryś, Halina&lt;/author&gt;&lt;/authors&gt;&lt;/contributors&gt;&lt;titles&gt;&lt;title&gt;AtomicJ: an open source software for analysis of force curves&lt;/title&gt;&lt;secondary-title&gt;Review of Scientific Instruments&lt;/secondary-title&gt;&lt;/titles&gt;&lt;periodical&gt;&lt;full-title&gt;Review of Scientific Instruments&lt;/full-title&gt;&lt;abbr-1&gt;Rev. Sci. Instrum.&lt;/abbr-1&gt;&lt;abbr-2&gt;Rev Sci Instrum&lt;/abbr-2&gt;&lt;/periodical&gt;&lt;pages&gt;063703&lt;/pages&gt;&lt;volume&gt;85&lt;/volume&gt;&lt;number&gt;6&lt;/number&gt;&lt;dates&gt;&lt;year&gt;2014&lt;/year&gt;&lt;/dates&gt;&lt;isbn&gt;0034-6748&lt;/isbn&gt;&lt;urls&gt;&lt;/urls&gt;&lt;/record&gt;&lt;/Cite&gt;&lt;/EndNote&gt;</w:instrText>
      </w:r>
      <w:r w:rsidRPr="00251AED">
        <w:rPr>
          <w:rFonts w:ascii="Times New Roman" w:hAnsi="Times New Roman"/>
        </w:rPr>
        <w:fldChar w:fldCharType="separate"/>
      </w:r>
      <w:r w:rsidR="00D632C6" w:rsidRPr="00D632C6">
        <w:rPr>
          <w:rFonts w:ascii="Times New Roman" w:hAnsi="Times New Roman"/>
          <w:noProof/>
          <w:vertAlign w:val="superscript"/>
        </w:rPr>
        <w:t>1</w:t>
      </w:r>
      <w:r w:rsidRPr="00251AED">
        <w:rPr>
          <w:rFonts w:ascii="Times New Roman" w:hAnsi="Times New Roman"/>
        </w:rPr>
        <w:fldChar w:fldCharType="end"/>
      </w:r>
      <w:r w:rsidRPr="00251AED">
        <w:rPr>
          <w:rFonts w:ascii="Times New Roman" w:hAnsi="Times New Roman"/>
        </w:rPr>
        <w:t xml:space="preserve"> was used to analysis the force curves and adhesive forces.</w:t>
      </w:r>
    </w:p>
    <w:p w14:paraId="4B1FFB53" w14:textId="77777777" w:rsidR="00BF3EE3" w:rsidRPr="006436D8" w:rsidRDefault="00BF3EE3" w:rsidP="00BF3EE3">
      <w:pPr>
        <w:spacing w:line="480" w:lineRule="auto"/>
        <w:outlineLvl w:val="0"/>
        <w:rPr>
          <w:rFonts w:ascii="Times New Roman" w:hAnsi="Times New Roman" w:cs="Times New Roman"/>
          <w:b/>
          <w:bCs/>
          <w:i/>
          <w:iCs/>
        </w:rPr>
      </w:pPr>
      <w:bookmarkStart w:id="11" w:name="_Toc104298339"/>
      <w:r w:rsidRPr="006436D8">
        <w:rPr>
          <w:rFonts w:ascii="Times New Roman" w:hAnsi="Times New Roman" w:cs="Times New Roman"/>
          <w:b/>
          <w:bCs/>
          <w:i/>
          <w:iCs/>
        </w:rPr>
        <w:t>Powder X-Ray scattering measurements</w:t>
      </w:r>
      <w:bookmarkEnd w:id="11"/>
    </w:p>
    <w:p w14:paraId="24F986B5" w14:textId="77777777" w:rsidR="00BF3EE3" w:rsidRPr="006436D8" w:rsidRDefault="00BF3EE3" w:rsidP="00BF3EE3">
      <w:pPr>
        <w:pStyle w:val="SNSynopsisTOC"/>
        <w:spacing w:after="240"/>
        <w:rPr>
          <w:lang w:eastAsia="zh-CN"/>
        </w:rPr>
      </w:pPr>
      <w:r w:rsidRPr="00B92BCA">
        <w:rPr>
          <w:lang w:eastAsia="zh-CN"/>
        </w:rPr>
        <w:t xml:space="preserve">Freshly prepared samples were centrifuged and washed, followed by being frozen in liquid nitrogen and dried in a </w:t>
      </w:r>
      <w:proofErr w:type="spellStart"/>
      <w:r w:rsidRPr="00B92BCA">
        <w:rPr>
          <w:lang w:eastAsia="zh-CN"/>
        </w:rPr>
        <w:t>lyophilizer</w:t>
      </w:r>
      <w:proofErr w:type="spellEnd"/>
      <w:r w:rsidRPr="00B92BCA">
        <w:rPr>
          <w:lang w:eastAsia="zh-CN"/>
        </w:rPr>
        <w:t xml:space="preserve"> to yield a white powder for X-ray diffraction. The sample was placed in a fixed stage and the data was collected on </w:t>
      </w:r>
      <w:proofErr w:type="spellStart"/>
      <w:r w:rsidRPr="00B92BCA">
        <w:rPr>
          <w:lang w:eastAsia="zh-CN"/>
        </w:rPr>
        <w:t>Smartlab</w:t>
      </w:r>
      <w:proofErr w:type="spellEnd"/>
      <w:r w:rsidRPr="00B92BCA">
        <w:rPr>
          <w:lang w:eastAsia="zh-CN"/>
        </w:rPr>
        <w:t xml:space="preserve"> X-ray Diffractometer with a solid detector. The X-ray source is a Philips high intensity ceramic sealed tube (3 kW) and the X-ray of the wavelength of 1.5405 Å is generated by copper radiation and nickel filtration. The spectra were averaged with multiple scans.</w:t>
      </w:r>
    </w:p>
    <w:p w14:paraId="13B18248" w14:textId="77777777" w:rsidR="00BF3EE3" w:rsidRDefault="00BF3EE3" w:rsidP="00BF3EE3">
      <w:pPr>
        <w:pStyle w:val="SNSynopsisTOC"/>
        <w:spacing w:after="240"/>
        <w:rPr>
          <w:rFonts w:ascii="Times New Roman" w:hAnsi="Times New Roman"/>
          <w:b/>
          <w:bCs/>
          <w:i/>
          <w:iCs/>
          <w:szCs w:val="24"/>
          <w:lang w:eastAsia="zh-CN"/>
        </w:rPr>
      </w:pPr>
      <w:r w:rsidRPr="00AF6A03">
        <w:rPr>
          <w:rFonts w:ascii="Times New Roman" w:hAnsi="Times New Roman"/>
          <w:b/>
          <w:bCs/>
          <w:i/>
          <w:iCs/>
          <w:szCs w:val="24"/>
          <w:lang w:eastAsia="zh-CN"/>
        </w:rPr>
        <w:t>Measurements of</w:t>
      </w:r>
      <w:r>
        <w:rPr>
          <w:rFonts w:ascii="Times New Roman" w:hAnsi="Times New Roman"/>
          <w:b/>
          <w:bCs/>
          <w:i/>
          <w:iCs/>
          <w:szCs w:val="24"/>
          <w:lang w:eastAsia="zh-CN"/>
        </w:rPr>
        <w:t xml:space="preserve"> C</w:t>
      </w:r>
      <w:r w:rsidRPr="00E87314">
        <w:rPr>
          <w:rFonts w:ascii="Times New Roman" w:hAnsi="Times New Roman"/>
          <w:b/>
          <w:bCs/>
          <w:i/>
          <w:iCs/>
          <w:szCs w:val="24"/>
          <w:lang w:eastAsia="zh-CN"/>
        </w:rPr>
        <w:t xml:space="preserve">hemical </w:t>
      </w:r>
      <w:r w:rsidRPr="00AF6A03">
        <w:rPr>
          <w:rFonts w:ascii="Times New Roman" w:hAnsi="Times New Roman"/>
          <w:b/>
          <w:bCs/>
          <w:i/>
          <w:iCs/>
          <w:szCs w:val="24"/>
          <w:lang w:eastAsia="zh-CN"/>
        </w:rPr>
        <w:t>Modification by SPR</w:t>
      </w:r>
    </w:p>
    <w:p w14:paraId="1BDFC44C" w14:textId="179B2CDC" w:rsidR="00BF3EE3" w:rsidRPr="00E715D8" w:rsidRDefault="00BF3EE3" w:rsidP="00BF3EE3">
      <w:pPr>
        <w:pStyle w:val="SNSynopsisTOC"/>
        <w:spacing w:before="240" w:after="240"/>
        <w:rPr>
          <w:rFonts w:ascii="Times New Roman" w:hAnsi="Times New Roman"/>
        </w:rPr>
      </w:pPr>
      <w:r w:rsidRPr="008E4A3F">
        <w:rPr>
          <w:rFonts w:ascii="Times New Roman" w:hAnsi="Times New Roman"/>
        </w:rPr>
        <w:t>Gold-coated chips (</w:t>
      </w:r>
      <w:proofErr w:type="spellStart"/>
      <w:r w:rsidRPr="008E4A3F">
        <w:rPr>
          <w:rFonts w:ascii="Times New Roman" w:hAnsi="Times New Roman"/>
        </w:rPr>
        <w:t>BioNavis</w:t>
      </w:r>
      <w:proofErr w:type="spellEnd"/>
      <w:r w:rsidRPr="008E4A3F">
        <w:rPr>
          <w:rFonts w:ascii="Times New Roman" w:hAnsi="Times New Roman"/>
        </w:rPr>
        <w:t xml:space="preserve"> Ltd., Finland) were cleaned using a</w:t>
      </w:r>
      <w:r>
        <w:rPr>
          <w:rFonts w:ascii="Times New Roman" w:hAnsi="Times New Roman" w:hint="eastAsia"/>
          <w:lang w:eastAsia="zh-CN"/>
        </w:rPr>
        <w:t>n</w:t>
      </w:r>
      <w:r w:rsidRPr="008E4A3F">
        <w:rPr>
          <w:rFonts w:ascii="Times New Roman" w:hAnsi="Times New Roman"/>
        </w:rPr>
        <w:t xml:space="preserve"> ultrasonic cleaner (KQ-250E, </w:t>
      </w:r>
      <w:proofErr w:type="spellStart"/>
      <w:r w:rsidRPr="008E4A3F">
        <w:rPr>
          <w:rFonts w:ascii="Times New Roman" w:hAnsi="Times New Roman"/>
        </w:rPr>
        <w:t>KunShan</w:t>
      </w:r>
      <w:proofErr w:type="spellEnd"/>
      <w:r w:rsidRPr="008E4A3F">
        <w:rPr>
          <w:rFonts w:ascii="Times New Roman" w:hAnsi="Times New Roman"/>
        </w:rPr>
        <w:t xml:space="preserve"> Ultrasonic Instruments Co., LTD, China). The chips were then immersed in alkali </w:t>
      </w:r>
      <w:r w:rsidRPr="008E4A3F">
        <w:rPr>
          <w:rFonts w:ascii="Times New Roman" w:hAnsi="Times New Roman"/>
        </w:rPr>
        <w:lastRenderedPageBreak/>
        <w:t>piranha solution (H</w:t>
      </w:r>
      <w:r w:rsidRPr="002524F5">
        <w:rPr>
          <w:rFonts w:ascii="Times New Roman" w:hAnsi="Times New Roman"/>
          <w:vertAlign w:val="subscript"/>
        </w:rPr>
        <w:t>2</w:t>
      </w:r>
      <w:r w:rsidRPr="008E4A3F">
        <w:rPr>
          <w:rFonts w:ascii="Times New Roman" w:hAnsi="Times New Roman"/>
        </w:rPr>
        <w:t>O/NH</w:t>
      </w:r>
      <w:r w:rsidRPr="002524F5">
        <w:rPr>
          <w:rFonts w:ascii="Times New Roman" w:hAnsi="Times New Roman"/>
          <w:vertAlign w:val="subscript"/>
        </w:rPr>
        <w:t>3</w:t>
      </w:r>
      <w:r w:rsidRPr="008E4A3F">
        <w:rPr>
          <w:rFonts w:ascii="Times New Roman" w:hAnsi="Times New Roman"/>
        </w:rPr>
        <w:t>/H</w:t>
      </w:r>
      <w:r w:rsidRPr="002524F5">
        <w:rPr>
          <w:rFonts w:ascii="Times New Roman" w:hAnsi="Times New Roman"/>
          <w:vertAlign w:val="subscript"/>
        </w:rPr>
        <w:t>2</w:t>
      </w:r>
      <w:r w:rsidRPr="008E4A3F">
        <w:rPr>
          <w:rFonts w:ascii="Times New Roman" w:hAnsi="Times New Roman"/>
        </w:rPr>
        <w:t>O</w:t>
      </w:r>
      <w:r w:rsidRPr="002524F5">
        <w:rPr>
          <w:rFonts w:ascii="Times New Roman" w:hAnsi="Times New Roman"/>
          <w:vertAlign w:val="subscript"/>
        </w:rPr>
        <w:t>2</w:t>
      </w:r>
      <w:r w:rsidRPr="008E4A3F">
        <w:rPr>
          <w:rFonts w:ascii="Times New Roman" w:hAnsi="Times New Roman"/>
        </w:rPr>
        <w:t xml:space="preserve"> = 5:1:1) at 75 °C for 10 min followed by extensive rinsing with ultrapure water and N2 blow dry. The gold chips were placed in an ultraviolet (UV)/ozone cleaning device (PSD-UV4-Novascan, USA) for 1 h. These chips were then rinsed with anhydrous ethanol and Milli</w:t>
      </w:r>
      <w:r>
        <w:rPr>
          <w:rFonts w:ascii="Times New Roman" w:hAnsi="Times New Roman"/>
        </w:rPr>
        <w:t>-</w:t>
      </w:r>
      <w:r w:rsidRPr="008E4A3F">
        <w:rPr>
          <w:rFonts w:ascii="Times New Roman" w:hAnsi="Times New Roman"/>
        </w:rPr>
        <w:t>Q water, and subsequently dried with high-purity N</w:t>
      </w:r>
      <w:r w:rsidRPr="00F36A98">
        <w:rPr>
          <w:rFonts w:ascii="Times New Roman" w:hAnsi="Times New Roman"/>
          <w:vertAlign w:val="subscript"/>
        </w:rPr>
        <w:t>2</w:t>
      </w:r>
      <w:r w:rsidRPr="008E4A3F">
        <w:rPr>
          <w:rFonts w:ascii="Times New Roman" w:hAnsi="Times New Roman"/>
        </w:rPr>
        <w:t xml:space="preserve"> before use.</w:t>
      </w:r>
      <w:r>
        <w:rPr>
          <w:rFonts w:ascii="Times New Roman" w:hAnsi="Times New Roman"/>
        </w:rPr>
        <w:t xml:space="preserve"> </w:t>
      </w:r>
      <w:r>
        <w:t xml:space="preserve">To evaluate the effect of chirality on </w:t>
      </w:r>
      <w:r>
        <w:rPr>
          <w:lang w:eastAsia="zh-CN"/>
        </w:rPr>
        <w:t>the chemical modification of</w:t>
      </w:r>
      <w:r>
        <w:t xml:space="preserve"> DOPA molecules, we dissolved </w:t>
      </w:r>
      <w:r w:rsidRPr="006B007A">
        <w:rPr>
          <w:vertAlign w:val="subscript"/>
        </w:rPr>
        <w:t>L</w:t>
      </w:r>
      <w:r>
        <w:t xml:space="preserve">-DOPA and </w:t>
      </w:r>
      <w:r w:rsidRPr="006B007A">
        <w:rPr>
          <w:vertAlign w:val="subscript"/>
        </w:rPr>
        <w:t>D</w:t>
      </w:r>
      <w:r>
        <w:t>-DOPA in PBS to a final concentration of 2 mg/</w:t>
      </w:r>
      <w:r w:rsidR="00492012">
        <w:t xml:space="preserve"> </w:t>
      </w:r>
      <w:r>
        <w:t xml:space="preserve">mL, and prepared </w:t>
      </w:r>
      <w:r w:rsidRPr="00AF6A03">
        <w:t xml:space="preserve">a ratio of 1:1 </w:t>
      </w:r>
      <w:r w:rsidRPr="006B007A">
        <w:rPr>
          <w:vertAlign w:val="subscript"/>
        </w:rPr>
        <w:t>L+D</w:t>
      </w:r>
      <w:r w:rsidRPr="00AF6A03">
        <w:t>-D</w:t>
      </w:r>
      <w:r>
        <w:t>OPA</w:t>
      </w:r>
      <w:r w:rsidRPr="00AF6A03">
        <w:t xml:space="preserve"> solution</w:t>
      </w:r>
      <w:r>
        <w:t>. A SPR Navi 200A instrument (</w:t>
      </w:r>
      <w:proofErr w:type="spellStart"/>
      <w:r>
        <w:t>BioNavis</w:t>
      </w:r>
      <w:proofErr w:type="spellEnd"/>
      <w:r>
        <w:t xml:space="preserve"> Ltd., Finland) equipped with a 670 nm laser as the light source was used to measure the real-time modification of the chiral DOPA </w:t>
      </w:r>
      <w:proofErr w:type="spellStart"/>
      <w:r>
        <w:t>moleculars</w:t>
      </w:r>
      <w:proofErr w:type="spellEnd"/>
      <w:r>
        <w:t xml:space="preserve"> on the gold chips. For each experiment, the baseline signal was established by flowing PBS buffer solution over the chip surface at a flow rate of 50 µL/min for approximately 10–20 min</w:t>
      </w:r>
      <w:r w:rsidRPr="00AF6A03">
        <w:t>, and record the initial SPR value and angle curve of the unmodified chip.</w:t>
      </w:r>
      <w:r>
        <w:rPr>
          <w:rFonts w:hint="eastAsia"/>
          <w:lang w:eastAsia="zh-CN"/>
        </w:rPr>
        <w:t xml:space="preserve"> </w:t>
      </w:r>
      <w:r>
        <w:rPr>
          <w:lang w:eastAsia="zh-CN"/>
        </w:rPr>
        <w:t>Prepare 10 U/</w:t>
      </w:r>
      <w:r w:rsidR="00492012">
        <w:rPr>
          <w:lang w:eastAsia="zh-CN"/>
        </w:rPr>
        <w:t xml:space="preserve"> </w:t>
      </w:r>
      <w:r>
        <w:rPr>
          <w:lang w:eastAsia="zh-CN"/>
        </w:rPr>
        <w:t>ml tyrosinase solution, mix DOPA with enzyme solution and shake well, inject it into the flow cell at a flow rate of 10 µL/min for 10 minutes, and then rinse with PBS buffer solution at a flow rate of 50 µL/</w:t>
      </w:r>
      <w:r w:rsidR="00492012">
        <w:rPr>
          <w:lang w:eastAsia="zh-CN"/>
        </w:rPr>
        <w:t xml:space="preserve"> </w:t>
      </w:r>
      <w:r>
        <w:rPr>
          <w:lang w:eastAsia="zh-CN"/>
        </w:rPr>
        <w:t xml:space="preserve">min for 10 minutes minute. The injection of the above-mentioned DOPA-enzyme solution is repeated several times until the ΔSPR no longer increases to ensure that the gold chip reaches adsorption saturation. Record the saturated adsorption amount at the moment and the SPR angle of the modified chip. After the chemical modification is complete, </w:t>
      </w:r>
      <w:r>
        <w:rPr>
          <w:rFonts w:hint="eastAsia"/>
          <w:lang w:eastAsia="zh-CN"/>
        </w:rPr>
        <w:t>w</w:t>
      </w:r>
      <w:r w:rsidRPr="00AF6A03">
        <w:t xml:space="preserve">e separately configure 1 M NaCl, 0.01 M HCl, 0.01 M NaOH solutions, and use the SPR sensor to test the acid, alkali and salt resistance of the chip after stable adsorption. </w:t>
      </w:r>
      <w:r>
        <w:rPr>
          <w:lang w:eastAsia="zh-CN"/>
        </w:rPr>
        <w:t xml:space="preserve">Use PBS buffer solution as the mobile phase, and in the order of </w:t>
      </w:r>
      <w:proofErr w:type="spellStart"/>
      <w:r>
        <w:rPr>
          <w:lang w:eastAsia="zh-CN"/>
        </w:rPr>
        <w:t>salt</w:t>
      </w:r>
      <w:r>
        <w:rPr>
          <w:rFonts w:ascii="Times New Roman" w:hAnsi="Times New Roman"/>
          <w:lang w:eastAsia="zh-CN"/>
        </w:rPr>
        <w:t>→</w:t>
      </w:r>
      <w:r>
        <w:rPr>
          <w:lang w:eastAsia="zh-CN"/>
        </w:rPr>
        <w:t>acid</w:t>
      </w:r>
      <w:r>
        <w:rPr>
          <w:rFonts w:ascii="Times New Roman" w:hAnsi="Times New Roman"/>
          <w:lang w:eastAsia="zh-CN"/>
        </w:rPr>
        <w:t>→</w:t>
      </w:r>
      <w:r>
        <w:rPr>
          <w:lang w:eastAsia="zh-CN"/>
        </w:rPr>
        <w:t>alkali</w:t>
      </w:r>
      <w:proofErr w:type="spellEnd"/>
      <w:r>
        <w:rPr>
          <w:lang w:eastAsia="zh-CN"/>
        </w:rPr>
        <w:t>, inject the solution into the flow cell at a flow rate of 10 µL/</w:t>
      </w:r>
      <w:r w:rsidR="00492012">
        <w:rPr>
          <w:lang w:eastAsia="zh-CN"/>
        </w:rPr>
        <w:t xml:space="preserve"> </w:t>
      </w:r>
      <w:r>
        <w:rPr>
          <w:lang w:eastAsia="zh-CN"/>
        </w:rPr>
        <w:t xml:space="preserve">min for 10 minutes to test the change in adsorption capacity </w:t>
      </w:r>
      <w:r>
        <w:rPr>
          <w:rFonts w:hint="eastAsia"/>
          <w:lang w:eastAsia="zh-CN"/>
        </w:rPr>
        <w:t>t</w:t>
      </w:r>
      <w:r w:rsidRPr="003A364F">
        <w:rPr>
          <w:lang w:eastAsia="zh-CN"/>
        </w:rPr>
        <w:t xml:space="preserve">o </w:t>
      </w:r>
      <w:proofErr w:type="spellStart"/>
      <w:r w:rsidRPr="003A364F">
        <w:rPr>
          <w:lang w:eastAsia="zh-CN"/>
        </w:rPr>
        <w:t>evaluate</w:t>
      </w:r>
      <w:r w:rsidRPr="003A364F">
        <w:rPr>
          <w:rFonts w:hint="eastAsia"/>
          <w:lang w:eastAsia="zh-CN"/>
        </w:rPr>
        <w:t>t</w:t>
      </w:r>
      <w:r w:rsidRPr="003A364F">
        <w:rPr>
          <w:lang w:eastAsia="zh-CN"/>
        </w:rPr>
        <w:t>he</w:t>
      </w:r>
      <w:proofErr w:type="spellEnd"/>
      <w:r w:rsidRPr="003A364F">
        <w:rPr>
          <w:lang w:eastAsia="zh-CN"/>
        </w:rPr>
        <w:t xml:space="preserve"> stability of chemically modified coatings</w:t>
      </w:r>
      <w:r>
        <w:rPr>
          <w:lang w:eastAsia="zh-CN"/>
        </w:rPr>
        <w:t xml:space="preserve">. </w:t>
      </w:r>
      <w:r w:rsidRPr="00A140D2">
        <w:t>The values reported in the main text and SI are according to the means and standard deviations of the measurements.</w:t>
      </w:r>
    </w:p>
    <w:p w14:paraId="727A5DAA" w14:textId="77777777" w:rsidR="00BF3EE3" w:rsidRPr="00A80D70" w:rsidRDefault="00BF3EE3" w:rsidP="00BF3EE3">
      <w:pPr>
        <w:spacing w:after="230" w:line="480" w:lineRule="auto"/>
        <w:rPr>
          <w:rFonts w:ascii="Times New Roman" w:hAnsi="Times New Roman" w:cs="Times New Roman"/>
          <w:b/>
          <w:bCs/>
          <w:i/>
          <w:iCs/>
          <w:color w:val="000000" w:themeColor="text1"/>
        </w:rPr>
      </w:pPr>
      <w:r w:rsidRPr="00A80D70">
        <w:rPr>
          <w:rFonts w:ascii="Times New Roman" w:hAnsi="Times New Roman" w:cs="Times New Roman"/>
          <w:b/>
          <w:bCs/>
          <w:i/>
          <w:iCs/>
          <w:color w:val="000000" w:themeColor="text1"/>
        </w:rPr>
        <w:lastRenderedPageBreak/>
        <w:t>Matrix-assisted Laser Desorption-tandem Time-of-flight Mass Spectrometry (MALDI-TOF)</w:t>
      </w:r>
    </w:p>
    <w:p w14:paraId="5B683C97" w14:textId="77777777" w:rsidR="00BF3EE3" w:rsidRPr="00251AED" w:rsidRDefault="00BF3EE3" w:rsidP="00BF3EE3">
      <w:pPr>
        <w:pStyle w:val="SNSynopsisTOC"/>
        <w:spacing w:after="240"/>
        <w:rPr>
          <w:rFonts w:ascii="Times New Roman" w:hAnsi="Times New Roman"/>
        </w:rPr>
      </w:pPr>
      <w:r w:rsidRPr="00A80D70">
        <w:rPr>
          <w:rFonts w:ascii="Times New Roman" w:hAnsi="Times New Roman"/>
        </w:rPr>
        <w:t xml:space="preserve">500 </w:t>
      </w:r>
      <w:r>
        <w:rPr>
          <w:lang w:eastAsia="zh-CN"/>
        </w:rPr>
        <w:t>µ</w:t>
      </w:r>
      <w:r w:rsidRPr="00A80D70">
        <w:rPr>
          <w:rFonts w:ascii="Times New Roman" w:hAnsi="Times New Roman"/>
        </w:rPr>
        <w:t>L of 1 mg·mL</w:t>
      </w:r>
      <w:r w:rsidRPr="00A80D70">
        <w:rPr>
          <w:rFonts w:ascii="Times New Roman" w:hAnsi="Times New Roman"/>
          <w:vertAlign w:val="superscript"/>
        </w:rPr>
        <w:t>-1</w:t>
      </w:r>
      <w:r w:rsidRPr="00A80D70">
        <w:rPr>
          <w:rFonts w:ascii="Times New Roman" w:hAnsi="Times New Roman"/>
        </w:rPr>
        <w:t xml:space="preserve"> sample aqueous solution and 500 </w:t>
      </w:r>
      <w:r>
        <w:rPr>
          <w:lang w:eastAsia="zh-CN"/>
        </w:rPr>
        <w:t>µ</w:t>
      </w:r>
      <w:r w:rsidRPr="00A80D70">
        <w:rPr>
          <w:rFonts w:ascii="Times New Roman" w:hAnsi="Times New Roman"/>
        </w:rPr>
        <w:t xml:space="preserve">L of saturated 2,5-Dihydroxybenzoic acid (DHB) solution were mixed uniformly to analyze the molecular weight of the synthesized products. Pipette 1 </w:t>
      </w:r>
      <w:r>
        <w:rPr>
          <w:lang w:eastAsia="zh-CN"/>
        </w:rPr>
        <w:t>µ</w:t>
      </w:r>
      <w:r w:rsidRPr="00A80D70">
        <w:rPr>
          <w:rFonts w:ascii="Times New Roman" w:hAnsi="Times New Roman"/>
        </w:rPr>
        <w:t>l of the spot target and let it dry naturally at room temperature. Bruker MALDI-TOF MS technique (</w:t>
      </w:r>
      <w:proofErr w:type="spellStart"/>
      <w:r w:rsidRPr="00A80D70">
        <w:rPr>
          <w:rFonts w:ascii="Times New Roman" w:hAnsi="Times New Roman"/>
        </w:rPr>
        <w:t>UltrafleXtreme</w:t>
      </w:r>
      <w:proofErr w:type="spellEnd"/>
      <w:r w:rsidRPr="00A80D70">
        <w:rPr>
          <w:rFonts w:ascii="Times New Roman" w:hAnsi="Times New Roman"/>
        </w:rPr>
        <w:t>) was used to determine molecular weight.</w:t>
      </w:r>
    </w:p>
    <w:p w14:paraId="48E9542E" w14:textId="77777777" w:rsidR="00BF3EE3" w:rsidRPr="002959C4" w:rsidRDefault="00BF3EE3" w:rsidP="00BF3EE3">
      <w:pPr>
        <w:spacing w:after="230" w:line="480" w:lineRule="auto"/>
        <w:rPr>
          <w:rFonts w:ascii="Times New Roman" w:hAnsi="Times New Roman" w:cs="Times New Roman"/>
          <w:b/>
          <w:bCs/>
          <w:i/>
          <w:iCs/>
          <w:color w:val="000000" w:themeColor="text1"/>
        </w:rPr>
      </w:pPr>
      <w:r w:rsidRPr="002959C4">
        <w:rPr>
          <w:rFonts w:ascii="Times New Roman" w:hAnsi="Times New Roman" w:cs="Times New Roman"/>
          <w:b/>
          <w:bCs/>
          <w:i/>
          <w:iCs/>
          <w:color w:val="000000" w:themeColor="text1"/>
        </w:rPr>
        <w:t>Solid-State NMR Experiments</w:t>
      </w:r>
    </w:p>
    <w:p w14:paraId="3A4F550F" w14:textId="2BCB1EDE" w:rsidR="00BF3EE3" w:rsidRDefault="00BF3EE3" w:rsidP="00BF3EE3">
      <w:pPr>
        <w:spacing w:after="230" w:line="480" w:lineRule="auto"/>
        <w:rPr>
          <w:rFonts w:ascii="Times New Roman" w:hAnsi="Times New Roman" w:cs="Times New Roman"/>
        </w:rPr>
      </w:pPr>
      <w:r w:rsidRPr="002959C4">
        <w:rPr>
          <w:rFonts w:ascii="Times New Roman" w:hAnsi="Times New Roman" w:cs="Times New Roman"/>
          <w:vertAlign w:val="superscript"/>
        </w:rPr>
        <w:t>13</w:t>
      </w:r>
      <w:r w:rsidRPr="00CE1F91">
        <w:rPr>
          <w:rFonts w:ascii="Times New Roman" w:hAnsi="Times New Roman" w:cs="Times New Roman"/>
        </w:rPr>
        <w:t xml:space="preserve">C cross-polarization magic-angle spinning (CPMAS) NMR measurements were performed at a typical 15 kHz (±20 Hz) spinning speed and with a recycle delay of </w:t>
      </w:r>
      <w:r>
        <w:rPr>
          <w:rFonts w:ascii="Times New Roman" w:hAnsi="Times New Roman" w:cs="Times New Roman"/>
        </w:rPr>
        <w:t>10</w:t>
      </w:r>
      <w:r w:rsidRPr="00CE1F91">
        <w:rPr>
          <w:rFonts w:ascii="Times New Roman" w:hAnsi="Times New Roman" w:cs="Times New Roman"/>
        </w:rPr>
        <w:t xml:space="preserve"> s between successive acquisitions to observe resonances from the various carbon moieties. Ramped-amplitude cross-polarization, </w:t>
      </w:r>
      <w:r>
        <w:rPr>
          <w:rFonts w:ascii="Times New Roman" w:hAnsi="Times New Roman" w:cs="Times New Roman"/>
        </w:rPr>
        <w:fldChar w:fldCharType="begin"/>
      </w:r>
      <w:r w:rsidR="00C57144">
        <w:rPr>
          <w:rFonts w:ascii="Times New Roman" w:hAnsi="Times New Roman" w:cs="Times New Roman"/>
        </w:rPr>
        <w:instrText xml:space="preserve"> ADDIN EN.CITE &lt;EndNote&gt;&lt;Cite&gt;&lt;Author&gt;Metz&lt;/Author&gt;&lt;Year&gt;1994&lt;/Year&gt;&lt;RecNum&gt;1868&lt;/RecNum&gt;&lt;DisplayText&gt;&lt;style face="superscript"&gt;2&lt;/style&gt;&lt;/DisplayText&gt;&lt;record&gt;&lt;rec-number&gt;1868&lt;/rec-number&gt;&lt;foreign-keys&gt;&lt;key app="EN" db-id="p9dpdv0ppa059zeptdr55t2eae90zpefddts" timestamp="1648780745"&gt;1868&lt;/key&gt;&lt;/foreign-keys&gt;&lt;ref-type name="Journal Article"&gt;17&lt;/ref-type&gt;&lt;contributors&gt;&lt;authors&gt;&lt;author&gt;Metz, G.&lt;/author&gt;&lt;author&gt;Wu, X. L.&lt;/author&gt;&lt;author&gt;Smith, S. O.&lt;/author&gt;&lt;/authors&gt;&lt;/contributors&gt;&lt;titles&gt;&lt;title&gt;Ramped-Amplitude Cross Polarization in Magic-Angle-Spinning NMR&lt;/title&gt;&lt;secondary-title&gt;Journal of Magnetic Resonance Series A&lt;/secondary-title&gt;&lt;/titles&gt;&lt;periodical&gt;&lt;full-title&gt;Journal of Magnetic Resonance Series A&lt;/full-title&gt;&lt;abbr-1&gt;J. Magn. Reson., Ser A&lt;/abbr-1&gt;&lt;abbr-2&gt;J Magn Reson, Ser A&lt;/abbr-2&gt;&lt;/periodical&gt;&lt;pages&gt;219-227&lt;/pages&gt;&lt;volume&gt;110&lt;/volume&gt;&lt;number&gt;2&lt;/number&gt;&lt;dates&gt;&lt;year&gt;1994&lt;/year&gt;&lt;pub-dates&gt;&lt;date&gt;1994/10/01/&lt;/date&gt;&lt;/pub-dates&gt;&lt;/dates&gt;&lt;isbn&gt;1064-1858&lt;/isbn&gt;&lt;urls&gt;&lt;related-urls&gt;&lt;url&gt;https://www.sciencedirect.com/science/article/pii/S1064185884712083&lt;/url&gt;&lt;/related-urls&gt;&lt;/urls&gt;&lt;electronic-resource-num&gt;https://doi.org/10.1006/jmra.1994.1208&lt;/electronic-resource-num&gt;&lt;/record&gt;&lt;/Cite&gt;&lt;/EndNote&gt;</w:instrText>
      </w:r>
      <w:r>
        <w:rPr>
          <w:rFonts w:ascii="Times New Roman" w:hAnsi="Times New Roman" w:cs="Times New Roman"/>
        </w:rPr>
        <w:fldChar w:fldCharType="separate"/>
      </w:r>
      <w:r w:rsidR="00D632C6" w:rsidRPr="00D632C6">
        <w:rPr>
          <w:rFonts w:ascii="Times New Roman" w:hAnsi="Times New Roman" w:cs="Times New Roman"/>
          <w:noProof/>
          <w:vertAlign w:val="superscript"/>
        </w:rPr>
        <w:t>2</w:t>
      </w:r>
      <w:r>
        <w:rPr>
          <w:rFonts w:ascii="Times New Roman" w:hAnsi="Times New Roman" w:cs="Times New Roman"/>
        </w:rPr>
        <w:fldChar w:fldCharType="end"/>
      </w:r>
      <w:r w:rsidRPr="00CE1F91">
        <w:rPr>
          <w:rFonts w:ascii="Times New Roman" w:hAnsi="Times New Roman" w:cs="Times New Roman"/>
        </w:rPr>
        <w:t xml:space="preserve">in which the proton field strength was varied linearly by </w:t>
      </w:r>
      <w:r w:rsidRPr="00CE1F91">
        <w:rPr>
          <w:rFonts w:ascii="Cambria Math" w:hAnsi="Cambria Math" w:cs="Cambria Math"/>
        </w:rPr>
        <w:t>∼</w:t>
      </w:r>
      <w:r w:rsidRPr="00CE1F91">
        <w:rPr>
          <w:rFonts w:ascii="Times New Roman" w:hAnsi="Times New Roman" w:cs="Times New Roman"/>
        </w:rPr>
        <w:t xml:space="preserve">20–50%, was implemented to compensate for inhomogeneous radiofrequency fields across the sample and improve spectral observation of DOPA polymers moieties with varying molecular mobilities. Typical 1–2 </w:t>
      </w:r>
      <w:proofErr w:type="spellStart"/>
      <w:r w:rsidRPr="00CE1F91">
        <w:rPr>
          <w:rFonts w:ascii="Times New Roman" w:hAnsi="Times New Roman" w:cs="Times New Roman"/>
        </w:rPr>
        <w:t>ms</w:t>
      </w:r>
      <w:proofErr w:type="spellEnd"/>
      <w:r w:rsidRPr="00CE1F91">
        <w:rPr>
          <w:rFonts w:ascii="Times New Roman" w:hAnsi="Times New Roman" w:cs="Times New Roman"/>
        </w:rPr>
        <w:t xml:space="preserve"> </w:t>
      </w:r>
      <w:r w:rsidRPr="002959C4">
        <w:rPr>
          <w:rFonts w:ascii="Times New Roman" w:hAnsi="Times New Roman" w:cs="Times New Roman"/>
          <w:vertAlign w:val="superscript"/>
        </w:rPr>
        <w:t>1</w:t>
      </w:r>
      <w:r w:rsidRPr="00CE1F91">
        <w:rPr>
          <w:rFonts w:ascii="Times New Roman" w:hAnsi="Times New Roman" w:cs="Times New Roman"/>
        </w:rPr>
        <w:t xml:space="preserve">H spin-lock times were used to transfer magnetization from </w:t>
      </w:r>
      <w:r w:rsidRPr="002959C4">
        <w:rPr>
          <w:rFonts w:ascii="Times New Roman" w:hAnsi="Times New Roman" w:cs="Times New Roman"/>
          <w:vertAlign w:val="superscript"/>
        </w:rPr>
        <w:t>1</w:t>
      </w:r>
      <w:r w:rsidRPr="00CE1F91">
        <w:rPr>
          <w:rFonts w:ascii="Times New Roman" w:hAnsi="Times New Roman" w:cs="Times New Roman"/>
        </w:rPr>
        <w:t xml:space="preserve">H to </w:t>
      </w:r>
      <w:r w:rsidRPr="002959C4">
        <w:rPr>
          <w:rFonts w:ascii="Times New Roman" w:hAnsi="Times New Roman" w:cs="Times New Roman"/>
          <w:vertAlign w:val="superscript"/>
        </w:rPr>
        <w:t>13</w:t>
      </w:r>
      <w:r w:rsidRPr="00CE1F91">
        <w:rPr>
          <w:rFonts w:ascii="Times New Roman" w:hAnsi="Times New Roman" w:cs="Times New Roman"/>
        </w:rPr>
        <w:t>C nuclear spin baths, and high-power heteronuclear proton decoupling (90–185 kHz) was achieved using the TPPM or SPINAL composite pulse sequences.</w:t>
      </w:r>
      <w:r>
        <w:rPr>
          <w:rFonts w:ascii="Times New Roman" w:hAnsi="Times New Roman" w:cs="Times New Roman"/>
        </w:rPr>
        <w:fldChar w:fldCharType="begin">
          <w:fldData xml:space="preserve">PEVuZE5vdGU+PENpdGU+PEF1dGhvcj5GdW5nPC9BdXRob3I+PFllYXI+MjAwMDwvWWVhcj48UmVj
TnVtPjE4NjM8L1JlY051bT48RGlzcGxheVRleHQ+PHN0eWxlIGZhY2U9InN1cGVyc2NyaXB0Ij4z
LCA0PC9zdHlsZT48L0Rpc3BsYXlUZXh0PjxyZWNvcmQ+PHJlYy1udW1iZXI+MTg2MzwvcmVjLW51
bWJlcj48Zm9yZWlnbi1rZXlzPjxrZXkgYXBwPSJFTiIgZGItaWQ9InA5ZHBkdjBwcGEwNTl6ZXB0
ZHI1NXQyZWFlOTB6cGVmZGR0cyIgdGltZXN0YW1wPSIxNjQ4Nzc4OTI4Ij4xODYzPC9rZXk+PC9m
b3JlaWduLWtleXM+PHJlZi10eXBlIG5hbWU9IkpvdXJuYWwgQXJ0aWNsZSI+MTc8L3JlZi10eXBl
Pjxjb250cmlidXRvcnM+PGF1dGhvcnM+PGF1dGhvcj5GdW5nLCBCLiBNLjwvYXV0aG9yPjxhdXRo
b3I+S2hpdHJpbiwgQS4gSy48L2F1dGhvcj48YXV0aG9yPkVybW9sYWV2LCBLLjwvYXV0aG9yPjwv
YXV0aG9ycz48L2NvbnRyaWJ1dG9ycz48YXV0aC1hZGRyZXNzPlVuaXYgT2tsYWhvbWEsIERlcHQg
Q2hlbSAmYW1wOyBCaW9jaGVtLCBOb3JtYW4sIE9LIDczMDE5IFVTQTwvYXV0aC1hZGRyZXNzPjx0
aXRsZXM+PHRpdGxlPkFuIGltcHJvdmVkIGJyb2FkYmFuZCBkZWNvdXBsaW5nIHNlcXVlbmNlIGZv
ciBsaXF1aWQgY3J5c3RhbHMgYW5kIHNvbGlkczwvdGl0bGU+PHNlY29uZGFyeS10aXRsZT5KLiBN
YWduLiBSZXNvbi4gPC9zZWNvbmRhcnktdGl0bGU+PGFsdC10aXRsZT5KIE1hZ24gUmVzb248L2Fs
dC10aXRsZT48L3RpdGxlcz48YWx0LXBlcmlvZGljYWw+PGZ1bGwtdGl0bGU+Sm91cm5hbCBvZiBN
YWduZXRpYyBSZXNvbmFuY2U8L2Z1bGwtdGl0bGU+PGFiYnItMT5KLiBNYWduLiBSZXNvbi48L2Fi
YnItMT48YWJici0yPkogTWFnbiBSZXNvbjwvYWJici0yPjwvYWx0LXBlcmlvZGljYWw+PHBhZ2Vz
Pjk3LTEwMTwvcGFnZXM+PHZvbHVtZT4xNDI8L3ZvbHVtZT48bnVtYmVyPjE8L251bWJlcj48a2V5
d29yZHM+PGtleXdvcmQ+YnJvYWRiYW5kIGRlY291cGxpbmc8L2tleXdvcmQ+PGtleXdvcmQ+bGlx
dWlkIGNyeXN0YWxzPC9rZXl3b3JkPjxrZXl3b3JkPnNwaW5hbC02NDwva2V5d29yZD48a2V5d29y
ZD5iYW5kIHNwaW4gaW52ZXJzaW9uPC9rZXl3b3JkPjxrZXl3b3JkPmFkaWFiYXRpYyBwdWxzZXM8
L2tleXdvcmQ+PGtleXdvcmQ+aXNvdHJvcGljLWxpcXVpZHM8L2tleXdvcmQ+PGtleXdvcmQ+c3Bl
Y3Ryb3Njb3B5PC9rZXl3b3JkPjxrZXl3b3JkPndhbHR6LTE2PC9rZXl3b3JkPjxrZXl3b3JkPnNj
aGVtZTwva2V5d29yZD48L2tleXdvcmRzPjxkYXRlcz48eWVhcj4yMDAwPC95ZWFyPjxwdWItZGF0
ZXM+PGRhdGU+SmFuPC9kYXRlPjwvcHViLWRhdGVzPjwvZGF0ZXM+PGlzYm4+MTA5MC03ODA3PC9p
c2JuPjxhY2Nlc3Npb24tbnVtPldPUzowMDAwODUyMjI3MDAwMTA8L2FjY2Vzc2lvbi1udW0+PHVy
bHM+PHJlbGF0ZWQtdXJscz48dXJsPiZsdDtHbyB0byBJU0kmZ3Q7Oi8vV09TOjAwMDA4NTIyMjcw
MDAxMDwvdXJsPjwvcmVsYXRlZC11cmxzPjwvdXJscz48ZWxlY3Ryb25pYy1yZXNvdXJjZS1udW0+
RE9JIDEwLjEwMDYvam1yZS4xOTk5LjE4OTY8L2VsZWN0cm9uaWMtcmVzb3VyY2UtbnVtPjxsYW5n
dWFnZT5FbmdsaXNoPC9sYW5ndWFnZT48L3JlY29yZD48L0NpdGU+PENpdGU+PEF1dGhvcj5SaWVk
ZWw8L0F1dGhvcj48WWVhcj4yMDA2PC9ZZWFyPjxSZWNOdW0+MTg2NDwvUmVjTnVtPjxyZWNvcmQ+
PHJlYy1udW1iZXI+MTg2NDwvcmVjLW51bWJlcj48Zm9yZWlnbi1rZXlzPjxrZXkgYXBwPSJFTiIg
ZGItaWQ9InA5ZHBkdjBwcGEwNTl6ZXB0ZHI1NXQyZWFlOTB6cGVmZGR0cyIgdGltZXN0YW1wPSIx
NjQ4NzgwNjgyIj4xODY0PC9rZXk+PC9mb3JlaWduLWtleXM+PHJlZi10eXBlIG5hbWU9IkpvdXJu
YWwgQXJ0aWNsZSI+MTc8L3JlZi10eXBlPjxjb250cmlidXRvcnM+PGF1dGhvcnM+PGF1dGhvcj5S
aWVkZWwsIEsuPC9hdXRob3I+PGF1dGhvcj5IZXJic3QsIEMuPC9hdXRob3I+PGF1dGhvcj5MZXBw
ZXJ0LCBKLjwvYXV0aG9yPjxhdXRob3I+T2hsZW5zY2hsYWdlciwgTy48L2F1dGhvcj48YXV0aG9y
PkdvcmxhY2gsIE0uPC9hdXRob3I+PGF1dGhvcj5SYW1hY2hhbmRyYW4sIFIuPC9hdXRob3I+PC9h
dXRob3JzPjwvY29udHJpYnV0b3JzPjxhdXRoLWFkZHJlc3M+RnJpdHogTGlwbWFubiBJbnN0LCBM
ZWlibml6IEluc3QgQWdlIFJlcywgUmVzIEdycCBNb2wgQmlvcGh5cyBOTVIgU3BlY3QsIEQtMDc3
NDUgSmVuYSwgR2VybWFueTwvYXV0aC1hZGRyZXNzPjx0aXRsZXM+PHRpdGxlPkhldGVyb251Y2xl
YXIgZGVjb3VwbGluZyBpbiByb3RhdGluZyBzb2xpZHM6IEltcHJvdmluZyB0aGUgZWZmaWNhY3kg
b2YgQ05udiBzeW1tZXRyeS1iYXNlZCB0YW5oL3RhbiBhZGlhYmF0aWMgUkYgcHVsc2Ugc2NoZW1l
czwvdGl0bGU+PHNlY29uZGFyeS10aXRsZT5DaGVtLiBQaHlzLiBMZXR0Ljwvc2Vjb25kYXJ5LXRp
dGxlPjxhbHQtdGl0bGU+Q2hlbSBQaHlzIExldHQ8L2FsdC10aXRsZT48L3RpdGxlcz48cGVyaW9k
aWNhbD48ZnVsbC10aXRsZT5DaGVtaWNhbCBQaHlzaWNzIExldHRlcnM8L2Z1bGwtdGl0bGU+PGFi
YnItMT5DaGVtLiBQaHlzLiBMZXR0LjwvYWJici0xPjxhYmJyLTI+Q2hlbSBQaHlzIExldHQ8L2Fi
YnItMj48L3BlcmlvZGljYWw+PGFsdC1wZXJpb2RpY2FsPjxmdWxsLXRpdGxlPkNoZW1pY2FsIFBo
eXNpY3MgTGV0dGVyczwvZnVsbC10aXRsZT48YWJici0xPkNoZW0uIFBoeXMuIExldHQuPC9hYmJy
LTE+PGFiYnItMj5DaGVtIFBoeXMgTGV0dDwvYWJici0yPjwvYWx0LXBlcmlvZGljYWw+PHBhZ2Vz
PjU5MC01OTQ8L3BhZ2VzPjx2b2x1bWU+NDI5PC92b2x1bWU+PG51bWJlcj40LTY8L251bWJlcj48
a2V5d29yZHM+PGtleXdvcmQ+bnVjbGVhci1tYWduZXRpYy1yZXNvbmFuY2U8L2tleXdvcmQ+PGtl
eXdvcmQ+aW52ZXJzaW9uIHB1bHNlczwva2V5d29yZD48a2V5d29yZD5zcGlubmluZyBzb2xpZHM8
L2tleXdvcmQ+PGtleXdvcmQ+cHJpbmNpcGxlczwva2V5d29yZD48a2V5d29yZD5zZXF1ZW5jZXM8
L2tleXdvcmQ+PGtleXdvcmQ+bm1yPC9rZXl3b3JkPjwva2V5d29yZHM+PGRhdGVzPjx5ZWFyPjIw
MDY8L3llYXI+PHB1Yi1kYXRlcz48ZGF0ZT5PY3QgNTwvZGF0ZT48L3B1Yi1kYXRlcz48L2RhdGVz
Pjxpc2JuPjAwMDktMjYxNDwvaXNibj48YWNjZXNzaW9uLW51bT5XT1M6MDAwMjQxMDk3OTAwMDQ3
PC9hY2Nlc3Npb24tbnVtPjx1cmxzPjxyZWxhdGVkLXVybHM+PHVybD4mbHQ7R28gdG8gSVNJJmd0
OzovL1dPUzowMDAyNDEwOTc5MDAwNDc8L3VybD48L3JlbGF0ZWQtdXJscz48L3VybHM+PGVsZWN0
cm9uaWMtcmVzb3VyY2UtbnVtPjEwLjEwMTYvai5jcGxldHQuMjAwNi4wOC4wNTc8L2VsZWN0cm9u
aWMtcmVzb3VyY2UtbnVtPjxsYW5ndWFnZT5FbmdsaXNoPC9sYW5ndWFnZT48L3JlY29yZD48L0Np
dGU+PC9FbmROb3RlPgB=
</w:fldData>
        </w:fldChar>
      </w:r>
      <w:r w:rsidR="00C57144">
        <w:rPr>
          <w:rFonts w:ascii="Times New Roman" w:hAnsi="Times New Roman" w:cs="Times New Roman"/>
        </w:rPr>
        <w:instrText xml:space="preserve"> ADDIN EN.CITE </w:instrText>
      </w:r>
      <w:r w:rsidR="00C57144">
        <w:rPr>
          <w:rFonts w:ascii="Times New Roman" w:hAnsi="Times New Roman" w:cs="Times New Roman"/>
        </w:rPr>
        <w:fldChar w:fldCharType="begin">
          <w:fldData xml:space="preserve">PEVuZE5vdGU+PENpdGU+PEF1dGhvcj5GdW5nPC9BdXRob3I+PFllYXI+MjAwMDwvWWVhcj48UmVj
TnVtPjE4NjM8L1JlY051bT48RGlzcGxheVRleHQ+PHN0eWxlIGZhY2U9InN1cGVyc2NyaXB0Ij4z
LCA0PC9zdHlsZT48L0Rpc3BsYXlUZXh0PjxyZWNvcmQ+PHJlYy1udW1iZXI+MTg2MzwvcmVjLW51
bWJlcj48Zm9yZWlnbi1rZXlzPjxrZXkgYXBwPSJFTiIgZGItaWQ9InA5ZHBkdjBwcGEwNTl6ZXB0
ZHI1NXQyZWFlOTB6cGVmZGR0cyIgdGltZXN0YW1wPSIxNjQ4Nzc4OTI4Ij4xODYzPC9rZXk+PC9m
b3JlaWduLWtleXM+PHJlZi10eXBlIG5hbWU9IkpvdXJuYWwgQXJ0aWNsZSI+MTc8L3JlZi10eXBl
Pjxjb250cmlidXRvcnM+PGF1dGhvcnM+PGF1dGhvcj5GdW5nLCBCLiBNLjwvYXV0aG9yPjxhdXRo
b3I+S2hpdHJpbiwgQS4gSy48L2F1dGhvcj48YXV0aG9yPkVybW9sYWV2LCBLLjwvYXV0aG9yPjwv
YXV0aG9ycz48L2NvbnRyaWJ1dG9ycz48YXV0aC1hZGRyZXNzPlVuaXYgT2tsYWhvbWEsIERlcHQg
Q2hlbSAmYW1wOyBCaW9jaGVtLCBOb3JtYW4sIE9LIDczMDE5IFVTQTwvYXV0aC1hZGRyZXNzPjx0
aXRsZXM+PHRpdGxlPkFuIGltcHJvdmVkIGJyb2FkYmFuZCBkZWNvdXBsaW5nIHNlcXVlbmNlIGZv
ciBsaXF1aWQgY3J5c3RhbHMgYW5kIHNvbGlkczwvdGl0bGU+PHNlY29uZGFyeS10aXRsZT5KLiBN
YWduLiBSZXNvbi4gPC9zZWNvbmRhcnktdGl0bGU+PGFsdC10aXRsZT5KIE1hZ24gUmVzb248L2Fs
dC10aXRsZT48L3RpdGxlcz48YWx0LXBlcmlvZGljYWw+PGZ1bGwtdGl0bGU+Sm91cm5hbCBvZiBN
YWduZXRpYyBSZXNvbmFuY2U8L2Z1bGwtdGl0bGU+PGFiYnItMT5KLiBNYWduLiBSZXNvbi48L2Fi
YnItMT48YWJici0yPkogTWFnbiBSZXNvbjwvYWJici0yPjwvYWx0LXBlcmlvZGljYWw+PHBhZ2Vz
Pjk3LTEwMTwvcGFnZXM+PHZvbHVtZT4xNDI8L3ZvbHVtZT48bnVtYmVyPjE8L251bWJlcj48a2V5
d29yZHM+PGtleXdvcmQ+YnJvYWRiYW5kIGRlY291cGxpbmc8L2tleXdvcmQ+PGtleXdvcmQ+bGlx
dWlkIGNyeXN0YWxzPC9rZXl3b3JkPjxrZXl3b3JkPnNwaW5hbC02NDwva2V5d29yZD48a2V5d29y
ZD5iYW5kIHNwaW4gaW52ZXJzaW9uPC9rZXl3b3JkPjxrZXl3b3JkPmFkaWFiYXRpYyBwdWxzZXM8
L2tleXdvcmQ+PGtleXdvcmQ+aXNvdHJvcGljLWxpcXVpZHM8L2tleXdvcmQ+PGtleXdvcmQ+c3Bl
Y3Ryb3Njb3B5PC9rZXl3b3JkPjxrZXl3b3JkPndhbHR6LTE2PC9rZXl3b3JkPjxrZXl3b3JkPnNj
aGVtZTwva2V5d29yZD48L2tleXdvcmRzPjxkYXRlcz48eWVhcj4yMDAwPC95ZWFyPjxwdWItZGF0
ZXM+PGRhdGU+SmFuPC9kYXRlPjwvcHViLWRhdGVzPjwvZGF0ZXM+PGlzYm4+MTA5MC03ODA3PC9p
c2JuPjxhY2Nlc3Npb24tbnVtPldPUzowMDAwODUyMjI3MDAwMTA8L2FjY2Vzc2lvbi1udW0+PHVy
bHM+PHJlbGF0ZWQtdXJscz48dXJsPiZsdDtHbyB0byBJU0kmZ3Q7Oi8vV09TOjAwMDA4NTIyMjcw
MDAxMDwvdXJsPjwvcmVsYXRlZC11cmxzPjwvdXJscz48ZWxlY3Ryb25pYy1yZXNvdXJjZS1udW0+
RE9JIDEwLjEwMDYvam1yZS4xOTk5LjE4OTY8L2VsZWN0cm9uaWMtcmVzb3VyY2UtbnVtPjxsYW5n
dWFnZT5FbmdsaXNoPC9sYW5ndWFnZT48L3JlY29yZD48L0NpdGU+PENpdGU+PEF1dGhvcj5SaWVk
ZWw8L0F1dGhvcj48WWVhcj4yMDA2PC9ZZWFyPjxSZWNOdW0+MTg2NDwvUmVjTnVtPjxyZWNvcmQ+
PHJlYy1udW1iZXI+MTg2NDwvcmVjLW51bWJlcj48Zm9yZWlnbi1rZXlzPjxrZXkgYXBwPSJFTiIg
ZGItaWQ9InA5ZHBkdjBwcGEwNTl6ZXB0ZHI1NXQyZWFlOTB6cGVmZGR0cyIgdGltZXN0YW1wPSIx
NjQ4NzgwNjgyIj4xODY0PC9rZXk+PC9mb3JlaWduLWtleXM+PHJlZi10eXBlIG5hbWU9IkpvdXJu
YWwgQXJ0aWNsZSI+MTc8L3JlZi10eXBlPjxjb250cmlidXRvcnM+PGF1dGhvcnM+PGF1dGhvcj5S
aWVkZWwsIEsuPC9hdXRob3I+PGF1dGhvcj5IZXJic3QsIEMuPC9hdXRob3I+PGF1dGhvcj5MZXBw
ZXJ0LCBKLjwvYXV0aG9yPjxhdXRob3I+T2hsZW5zY2hsYWdlciwgTy48L2F1dGhvcj48YXV0aG9y
PkdvcmxhY2gsIE0uPC9hdXRob3I+PGF1dGhvcj5SYW1hY2hhbmRyYW4sIFIuPC9hdXRob3I+PC9h
dXRob3JzPjwvY29udHJpYnV0b3JzPjxhdXRoLWFkZHJlc3M+RnJpdHogTGlwbWFubiBJbnN0LCBM
ZWlibml6IEluc3QgQWdlIFJlcywgUmVzIEdycCBNb2wgQmlvcGh5cyBOTVIgU3BlY3QsIEQtMDc3
NDUgSmVuYSwgR2VybWFueTwvYXV0aC1hZGRyZXNzPjx0aXRsZXM+PHRpdGxlPkhldGVyb251Y2xl
YXIgZGVjb3VwbGluZyBpbiByb3RhdGluZyBzb2xpZHM6IEltcHJvdmluZyB0aGUgZWZmaWNhY3kg
b2YgQ05udiBzeW1tZXRyeS1iYXNlZCB0YW5oL3RhbiBhZGlhYmF0aWMgUkYgcHVsc2Ugc2NoZW1l
czwvdGl0bGU+PHNlY29uZGFyeS10aXRsZT5DaGVtLiBQaHlzLiBMZXR0Ljwvc2Vjb25kYXJ5LXRp
dGxlPjxhbHQtdGl0bGU+Q2hlbSBQaHlzIExldHQ8L2FsdC10aXRsZT48L3RpdGxlcz48cGVyaW9k
aWNhbD48ZnVsbC10aXRsZT5DaGVtaWNhbCBQaHlzaWNzIExldHRlcnM8L2Z1bGwtdGl0bGU+PGFi
YnItMT5DaGVtLiBQaHlzLiBMZXR0LjwvYWJici0xPjxhYmJyLTI+Q2hlbSBQaHlzIExldHQ8L2Fi
YnItMj48L3BlcmlvZGljYWw+PGFsdC1wZXJpb2RpY2FsPjxmdWxsLXRpdGxlPkNoZW1pY2FsIFBo
eXNpY3MgTGV0dGVyczwvZnVsbC10aXRsZT48YWJici0xPkNoZW0uIFBoeXMuIExldHQuPC9hYmJy
LTE+PGFiYnItMj5DaGVtIFBoeXMgTGV0dDwvYWJici0yPjwvYWx0LXBlcmlvZGljYWw+PHBhZ2Vz
PjU5MC01OTQ8L3BhZ2VzPjx2b2x1bWU+NDI5PC92b2x1bWU+PG51bWJlcj40LTY8L251bWJlcj48
a2V5d29yZHM+PGtleXdvcmQ+bnVjbGVhci1tYWduZXRpYy1yZXNvbmFuY2U8L2tleXdvcmQ+PGtl
eXdvcmQ+aW52ZXJzaW9uIHB1bHNlczwva2V5d29yZD48a2V5d29yZD5zcGlubmluZyBzb2xpZHM8
L2tleXdvcmQ+PGtleXdvcmQ+cHJpbmNpcGxlczwva2V5d29yZD48a2V5d29yZD5zZXF1ZW5jZXM8
L2tleXdvcmQ+PGtleXdvcmQ+bm1yPC9rZXl3b3JkPjwva2V5d29yZHM+PGRhdGVzPjx5ZWFyPjIw
MDY8L3llYXI+PHB1Yi1kYXRlcz48ZGF0ZT5PY3QgNTwvZGF0ZT48L3B1Yi1kYXRlcz48L2RhdGVz
Pjxpc2JuPjAwMDktMjYxNDwvaXNibj48YWNjZXNzaW9uLW51bT5XT1M6MDAwMjQxMDk3OTAwMDQ3
PC9hY2Nlc3Npb24tbnVtPjx1cmxzPjxyZWxhdGVkLXVybHM+PHVybD4mbHQ7R28gdG8gSVNJJmd0
OzovL1dPUzowMDAyNDEwOTc5MDAwNDc8L3VybD48L3JlbGF0ZWQtdXJscz48L3VybHM+PGVsZWN0
cm9uaWMtcmVzb3VyY2UtbnVtPjEwLjEwMTYvai5jcGxldHQuMjAwNi4wOC4wNTc8L2VsZWN0cm9u
aWMtcmVzb3VyY2UtbnVtPjxsYW5ndWFnZT5FbmdsaXNoPC9sYW5ndWFnZT48L3JlY29yZD48L0Np
dGU+PC9FbmROb3RlPgB=
</w:fldData>
        </w:fldChar>
      </w:r>
      <w:r w:rsidR="00C57144">
        <w:rPr>
          <w:rFonts w:ascii="Times New Roman" w:hAnsi="Times New Roman" w:cs="Times New Roman"/>
        </w:rPr>
        <w:instrText xml:space="preserve"> ADDIN EN.CITE.DATA </w:instrText>
      </w:r>
      <w:r w:rsidR="00C57144">
        <w:rPr>
          <w:rFonts w:ascii="Times New Roman" w:hAnsi="Times New Roman" w:cs="Times New Roman"/>
        </w:rPr>
      </w:r>
      <w:r w:rsidR="00C57144">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492012" w:rsidRPr="00492012">
        <w:rPr>
          <w:rFonts w:ascii="Times New Roman" w:hAnsi="Times New Roman" w:cs="Times New Roman"/>
          <w:noProof/>
          <w:vertAlign w:val="superscript"/>
        </w:rPr>
        <w:t>3, 4</w:t>
      </w:r>
      <w:r>
        <w:rPr>
          <w:rFonts w:ascii="Times New Roman" w:hAnsi="Times New Roman" w:cs="Times New Roman"/>
        </w:rPr>
        <w:fldChar w:fldCharType="end"/>
      </w:r>
      <w:r w:rsidRPr="00CE1F91">
        <w:rPr>
          <w:rFonts w:ascii="Times New Roman" w:hAnsi="Times New Roman" w:cs="Times New Roman"/>
        </w:rPr>
        <w:t xml:space="preserve">High-fidelity </w:t>
      </w:r>
      <w:r w:rsidRPr="002959C4">
        <w:rPr>
          <w:rFonts w:ascii="Times New Roman" w:hAnsi="Times New Roman" w:cs="Times New Roman"/>
          <w:vertAlign w:val="superscript"/>
        </w:rPr>
        <w:t>13</w:t>
      </w:r>
      <w:r w:rsidRPr="00CE1F91">
        <w:rPr>
          <w:rFonts w:ascii="Times New Roman" w:hAnsi="Times New Roman" w:cs="Times New Roman"/>
        </w:rPr>
        <w:t xml:space="preserve">C direct polarization (DPMAS) experiments were conducted at typical 15 kHz spinning speeds, with 100 s delays between successive acquisitions. Typically, 24 000–36 000 and 1500–2000 transients were collected for CPMAS and DPMAS experiments, respectively, on natural abundance DOPA oxidized polymers. </w:t>
      </w:r>
      <w:r w:rsidR="00205B48">
        <w:rPr>
          <w:rFonts w:ascii="Times New Roman" w:hAnsi="Times New Roman"/>
        </w:rPr>
        <w:fldChar w:fldCharType="begin">
          <w:fldData xml:space="preserve">PEVuZE5vdGU+PENpdGU+PEF1dGhvcj5UaWFuPC9BdXRob3I+PFllYXI+MjAwMzwvWWVhcj48UmVj
TnVtPjE4NzI8L1JlY051bT48RGlzcGxheVRleHQ+PHN0eWxlIGZhY2U9InN1cGVyc2NyaXB0Ij41
LTc8L3N0eWxlPjwvRGlzcGxheVRleHQ+PHJlY29yZD48cmVjLW51bWJlcj4xODcyPC9yZWMtbnVt
YmVyPjxmb3JlaWduLWtleXM+PGtleSBhcHA9IkVOIiBkYi1pZD0icDlkcGR2MHBwYTA1OXplcHRk
cjU1dDJlYWU5MHpwZWZkZHRzIiB0aW1lc3RhbXA9IjE2NDg3ODE0NTMiPjE4NzI8L2tleT48L2Zv
cmVpZ24ta2V5cz48cmVmLXR5cGUgbmFtZT0iSm91cm5hbCBBcnRpY2xlIj4xNzwvcmVmLXR5cGU+
PGNvbnRyaWJ1dG9ycz48YXV0aG9ycz48YXV0aG9yPlRpYW4sIFMuPC9hdXRob3I+PGF1dGhvcj5H
YXJjaWEtUml2ZXJhLCBKLjwvYXV0aG9yPjxhdXRob3I+WWFuLCBCLjwvYXV0aG9yPjxhdXRob3I+
Q2FzYWRldmFsbCwgQS48L2F1dGhvcj48YXV0aG9yPlN0YXJrLCBSLiBFLjwvYXV0aG9yPjwvYXV0
aG9ycz48L2NvbnRyaWJ1dG9ycz48YXV0aC1hZGRyZXNzPkRlcGFydG1lbnQgb2YgQ2hlbWlzdHJ5
LCBDaXR5IFVuaXZlcnNpdHkgb2YgTmV3IFlvcmsgR3JhZHVhdGUgQ2VudGVyIGFuZCBDb2xsZWdl
IG9mIFN0YXRlbiBJc2xhbmQsIFN0YXRlbiBJc2xhbmQsIE5ldyBZb3JrIDEwMzQtNjYwMCwgVVNB
LjwvYXV0aC1hZGRyZXNzPjx0aXRsZXM+PHRpdGxlPlVubG9ja2luZyB0aGUgbW9sZWN1bGFyIHN0
cnVjdHVyZSBvZiBmdW5nYWwgbWVsYW5pbiB1c2luZyAxM0MgYmlvc3ludGhldGljIGxhYmVsaW5n
IGFuZCBzb2xpZC1zdGF0ZSBOTVI8L3RpdGxlPjxzZWNvbmRhcnktdGl0bGU+QmlvY2hlbWlzdHJ5
PC9zZWNvbmRhcnktdGl0bGU+PC90aXRsZXM+PHBlcmlvZGljYWw+PGZ1bGwtdGl0bGU+QmlvY2hl
bWlzdHJ5PC9mdWxsLXRpdGxlPjxhYmJyLTE+QmlvY2hlbWlzdHJ5PC9hYmJyLTE+PGFiYnItMj5C
aW9jaGVtaXN0cnk8L2FiYnItMj48L3BlcmlvZGljYWw+PHBhZ2VzPjgxMDUtOTwvcGFnZXM+PHZv
bHVtZT40Mjwvdm9sdW1lPjxudW1iZXI+Mjc8L251bWJlcj48ZWRpdGlvbj4yMDAzLzA3LzA5PC9l
ZGl0aW9uPjxrZXl3b3Jkcz48a2V5d29yZD5DYXJib24gUmFkaW9pc290b3Blczwva2V5d29yZD48
a2V5d29yZD5DcnlwdG9jb2NjdXMgbmVvZm9ybWFucy8qY2hlbWlzdHJ5PC9rZXl3b3JkPjxrZXl3
b3JkPk1lbGFuaW5zLypjaGVtaXN0cnk8L2tleXdvcmQ+PGtleXdvcmQ+TW9sZWN1bGFyIFN0cnVj
dHVyZTwva2V5d29yZD48a2V5d29yZD5OdWNsZWFyIE1hZ25ldGljIFJlc29uYW5jZSwgQmlvbW9s
ZWN1bGFyPC9rZXl3b3JkPjwva2V5d29yZHM+PGRhdGVzPjx5ZWFyPjIwMDM8L3llYXI+PHB1Yi1k
YXRlcz48ZGF0ZT5KdWwgMTU8L2RhdGU+PC9wdWItZGF0ZXM+PC9kYXRlcz48cHVibGlzaGVyPkFt
ZXJpY2FuIENoZW1pY2FsIFNvY2lldHk8L3B1Ymxpc2hlcj48aXNibj4wMDA2LTI5NjAgKFByaW50
KSYjeEQ7MDAwNi0yOTYwIChMaW5raW5nKTwvaXNibj48YWNjZXNzaW9uLW51bT4xMjg0NjU1OTwv
YWNjZXNzaW9uLW51bT48dXJscz48cmVsYXRlZC11cmxzPjx1cmw+aHR0cHM6Ly93d3cubmNiaS5u
bG0ubmloLmdvdi9wdWJtZWQvMTI4NDY1NTk8L3VybD48L3JlbGF0ZWQtdXJscz48L3VybHM+PGVs
ZWN0cm9uaWMtcmVzb3VyY2UtbnVtPjEwLjEwMjEvYmkwMzQxODU5PC9lbGVjdHJvbmljLXJlc291
cmNlLW51bT48L3JlY29yZD48L0NpdGU+PENpdGU+PEF1dGhvcj5UaHVyZWF1PC9BdXRob3I+PFll
YXI+MjAxMjwvWWVhcj48UmVjTnVtPjE5NDk8L1JlY051bT48cmVjb3JkPjxyZWMtbnVtYmVyPjE5
NDk8L3JlYy1udW1iZXI+PGZvcmVpZ24ta2V5cz48a2V5IGFwcD0iRU4iIGRiLWlkPSJwOWRwZHYw
cHBhMDU5emVwdGRyNTV0MmVhZTkwenBlZmRkdHMiIHRpbWVzdGFtcD0iMTY0ODc5OTM2OCI+MTk0
OTwva2V5PjwvZm9yZWlnbi1rZXlzPjxyZWYtdHlwZSBuYW1lPSJKb3VybmFsIEFydGljbGUiPjE3
PC9yZWYtdHlwZT48Y29udHJpYnV0b3JzPjxhdXRob3JzPjxhdXRob3I+VGh1cmVhdSwgUC48L2F1
dGhvcj48YXV0aG9yPlppYXJlbGxpLCBGLjwvYXV0aG9yPjxhdXRob3I+VGhldmFuZCwgQS48L2F1
dGhvcj48YXV0aG9yPk1hcnRpbiwgUi4gVy48L2F1dGhvcj48YXV0aG9yPkZhcm1lciwgUC4gSi48
L2F1dGhvcj48YXV0aG9yPlZpZWwsIFMuPC9hdXRob3I+PGF1dGhvcj5Nb2xsaWNhLCBHLjwvYXV0
aG9yPjwvYXV0aG9ycz48L2NvbnRyaWJ1dG9ycz48YXV0aC1hZGRyZXNzPkluc3RpdHV0IGRlIENo
aW1pZSBSYWRpY2FsYWlyZSwgU3BlY3Ryb21ldHJpZXMgQXBwbGlxdWVlcyBhIGxhIENoaW1pZSBT
dHJ1Y3R1cmFsZSwgQ05SUywgVU1SIDcyNzMsIEFpeC1NYXJzZWlsbGUgVW5pdmVyc2l0eSwgMTMz
OTcgTWFyc2VpbGxlLCBGcmFuY2UuPC9hdXRoLWFkZHJlc3M+PHRpdGxlcz48dGl0bGU+UHJvYmlu
ZyB0aGUgbW90aW9uYWwgYmVoYXZpb3Igb2YgZXVtZWxhbmluIGFuZCBwaGVvbWVsYW5pbiB3aXRo
IHNvbGlkLXN0YXRlIE5NUiBzcGVjdHJvc2NvcHk6IG5ldyBpbnNpZ2h0cyBpbnRvIHRoZSBwaWdt
ZW50IHByb3BlcnRpZXM8L3RpdGxlPjxzZWNvbmRhcnktdGl0bGU+Q2hlbWlzdHJ5PC9zZWNvbmRh
cnktdGl0bGU+PGFsdC10aXRsZT5DaGVtLUV1ciBKPC9hbHQtdGl0bGU+PC90aXRsZXM+PHBlcmlv
ZGljYWw+PGZ1bGwtdGl0bGU+Q2hlbWlzdHJ5PC9mdWxsLXRpdGxlPjxhYmJyLTE+Q2hlbWlzdHJ5
IChFYXN0b24pPC9hYmJyLTE+PGFiYnItMj5DaGVtaXN0cnkgKEVhc3Rvbik8L2FiYnItMj48L3Bl
cmlvZGljYWw+PHBhZ2VzPjEwNjg5LTcwMDwvcGFnZXM+PHZvbHVtZT4xODwvdm9sdW1lPjxudW1i
ZXI+MzQ8L251bWJlcj48ZWRpdGlvbj4yMDEyLzA3LzE0PC9lZGl0aW9uPjxrZXl3b3Jkcz48a2V5
d29yZD5BbGdvcml0aG1zPC9rZXl3b3JkPjxrZXl3b3JkPkhhaXIvY2hlbWlzdHJ5PC9rZXl3b3Jk
PjxrZXl3b3JkPkh1bWFuczwva2V5d29yZD48a2V5d29yZD5NZWxhbmlucy8qYW5hbHlzaXMvY2hl
bWlzdHJ5PC9rZXl3b3JkPjxrZXl3b3JkPk1lbGFub3NvbWVzLypjaGVtaXN0cnk8L2tleXdvcmQ+
PGtleXdvcmQ+TW9sZWN1bGFyIFN0cnVjdHVyZTwva2V5d29yZD48a2V5d29yZD5OdWNsZWFyIE1h
Z25ldGljIFJlc29uYW5jZSwgQmlvbW9sZWN1bGFyPC9rZXl3b3JkPjwva2V5d29yZHM+PGRhdGVz
Pjx5ZWFyPjIwMTI8L3llYXI+PHB1Yi1kYXRlcz48ZGF0ZT5BdWcgMjA8L2RhdGU+PC9wdWItZGF0
ZXM+PC9kYXRlcz48aXNibj4xNTIxLTM3NjUgKEVsZWN0cm9uaWMpJiN4RDswOTQ3LTY1MzkgKExp
bmtpbmcpPC9pc2JuPjxhY2Nlc3Npb24tbnVtPjIyNzkxNDY5PC9hY2Nlc3Npb24tbnVtPjx1cmxz
PjxyZWxhdGVkLXVybHM+PHVybD5odHRwczovL3d3dy5uY2JpLm5sbS5uaWguZ292L3B1Ym1lZC8y
Mjc5MTQ2OTwvdXJsPjwvcmVsYXRlZC11cmxzPjwvdXJscz48ZWxlY3Ryb25pYy1yZXNvdXJjZS1u
dW0+MTAuMTAwMi9jaGVtLjIwMTIwMDI3NzwvZWxlY3Ryb25pYy1yZXNvdXJjZS1udW0+PGxhbmd1
YWdlPkVuZ2xpc2g8L2xhbmd1YWdlPjwvcmVjb3JkPjwvQ2l0ZT48Q2l0ZT48QXV0aG9yPkdyaWVj
bzwvQXV0aG9yPjxZZWFyPjIwMjA8L1llYXI+PFJlY051bT4xOTU5PC9SZWNOdW0+PHJlY29yZD48
cmVjLW51bWJlcj4xOTU5PC9yZWMtbnVtYmVyPjxmb3JlaWduLWtleXM+PGtleSBhcHA9IkVOIiBk
Yi1pZD0icDlkcGR2MHBwYTA1OXplcHRkcjU1dDJlYWU5MHpwZWZkZHRzIiB0aW1lc3RhbXA9IjE2
NDk2NDM0NTAiPjE5NTk8L2tleT48L2ZvcmVpZ24ta2V5cz48cmVmLXR5cGUgbmFtZT0iSm91cm5h
bCBBcnRpY2xlIj4xNzwvcmVmLXR5cGU+PGNvbnRyaWJ1dG9ycz48YXV0aG9ycz48YXV0aG9yPkdy
aWVjbywgQy48L2F1dGhvcj48YXV0aG9yPktvaGwsIEYuIFIuPC9hdXRob3I+PGF1dGhvcj5IYW5l
cywgQS4gVC48L2F1dGhvcj48YXV0aG9yPktvaGxlciwgQi48L2F1dGhvcj48L2F1dGhvcnM+PC9j
b250cmlidXRvcnM+PGF1dGgtYWRkcmVzcz5EZXBhcnRtZW50IG9mIENoZW1pc3RyeSBhbmQgQmlv
Y2hlbWlzdHJ5LCBUaGUgT2hpbyBTdGF0ZSBVbml2ZXJzaXR5LCAxMDAgV2VzdCAxOHRoIEF2ZW51
ZSwgQ29sdW1idXMsIE9oaW8sIDQzMjEwLCBVU0EuJiN4RDtEZXBhcnRtZW50IG9mIENoZW1pc3Ry
eSBhbmQgQmlvY2hlbWlzdHJ5LCBUaGUgT2hpbyBTdGF0ZSBVbml2ZXJzaXR5LCAxMDAgV2VzdCAx
OHRoIEF2ZW51ZSwgQ29sdW1idXMsIE9oaW8sIDQzMjEwLCBVU0EuIGtvaGxlckBjaGVtaXN0cnku
b2hpby1zdGF0ZS5lZHUuPC9hdXRoLWFkZHJlc3M+PHRpdGxlcz48dGl0bGU+UHJvYmluZyB0aGUg
aGV0ZXJvZ2VuZW91cyBzdHJ1Y3R1cmUgb2YgZXVtZWxhbmluIHVzaW5nIHVsdHJhZmFzdCB2aWJy
YXRpb25hbCBmaW5nZXJwcmludGluZzwvdGl0bGU+PHNlY29uZGFyeS10aXRsZT5OYXQgQ29tbXVu
PC9zZWNvbmRhcnktdGl0bGU+PGFsdC10aXRsZT5OYXQgQ29tbXVuPC9hbHQtdGl0bGU+PC90aXRs
ZXM+PHBlcmlvZGljYWw+PGZ1bGwtdGl0bGU+TmF0dXJlIENvbW11bmljYXRpb25zPC9mdWxsLXRp
dGxlPjxhYmJyLTE+TmF0LiBDb21tdW4uPC9hYmJyLTE+PGFiYnItMj5OYXQgQ29tbXVuPC9hYmJy
LTI+PC9wZXJpb2RpY2FsPjxhbHQtcGVyaW9kaWNhbD48ZnVsbC10aXRsZT5OYXR1cmUgQ29tbXVu
aWNhdGlvbnM8L2Z1bGwtdGl0bGU+PGFiYnItMT5OYXQuIENvbW11bi48L2FiYnItMT48YWJici0y
Pk5hdCBDb21tdW48L2FiYnItMj48L2FsdC1wZXJpb2RpY2FsPjxwYWdlcz40NTY5PC9wYWdlcz48
dm9sdW1lPjExPC92b2x1bWU+PG51bWJlcj4xPC9udW1iZXI+PGVkaXRpb24+MjAyMC8wOS8xMzwv
ZWRpdGlvbj48a2V5d29yZHM+PGtleXdvcmQ+TWVsYW5pbnMvKmNoZW1pc3RyeTwva2V5d29yZD48
a2V5d29yZD5PeGlkYXRpb24tUmVkdWN0aW9uPC9rZXl3b3JkPjxrZXl3b3JkPlNwZWN0cm9waG90
b21ldHJ5LCBJbmZyYXJlZC9tZXRob2RzPC9rZXl3b3JkPjxrZXl3b3JkPlN1bnNjcmVlbmluZyBB
Z2VudHM8L2tleXdvcmQ+PGtleXdvcmQ+KlZpYnJhdGlvbjwva2V5d29yZD48L2tleXdvcmRzPjxk
YXRlcz48eWVhcj4yMDIwPC95ZWFyPjxwdWItZGF0ZXM+PGRhdGU+U2VwIDExPC9kYXRlPjwvcHVi
LWRhdGVzPjwvZGF0ZXM+PGlzYm4+MjA0MS0xNzIzIChFbGVjdHJvbmljKSYjeEQ7MjA0MS0xNzIz
IChMaW5raW5nKTwvaXNibj48YWNjZXNzaW9uLW51bT4zMjkxNzg5MjwvYWNjZXNzaW9uLW51bT48
dXJscz48cmVsYXRlZC11cmxzPjx1cmw+aHR0cHM6Ly93d3cubmNiaS5ubG0ubmloLmdvdi9wdWJt
ZWQvMzI5MTc4OTI8L3VybD48L3JlbGF0ZWQtdXJscz48L3VybHM+PGN1c3RvbTI+UE1DNzQ4Njkz
NzwvY3VzdG9tMj48ZWxlY3Ryb25pYy1yZXNvdXJjZS1udW0+MTAuMTAzOC9zNDE0NjctMDIwLTE4
MzkzLXc8L2VsZWN0cm9uaWMtcmVzb3VyY2UtbnVtPjxsYW5ndWFnZT5FbmdsaXNoPC9sYW5ndWFn
ZT48L3JlY29yZD48L0NpdGU+PC9FbmROb3RlPn==
</w:fldData>
        </w:fldChar>
      </w:r>
      <w:r w:rsidR="00205B48">
        <w:rPr>
          <w:rFonts w:ascii="Times New Roman" w:hAnsi="Times New Roman"/>
        </w:rPr>
        <w:instrText xml:space="preserve"> ADDIN EN.CITE </w:instrText>
      </w:r>
      <w:r w:rsidR="00205B48">
        <w:rPr>
          <w:rFonts w:ascii="Times New Roman" w:hAnsi="Times New Roman"/>
        </w:rPr>
        <w:fldChar w:fldCharType="begin">
          <w:fldData xml:space="preserve">PEVuZE5vdGU+PENpdGU+PEF1dGhvcj5UaWFuPC9BdXRob3I+PFllYXI+MjAwMzwvWWVhcj48UmVj
TnVtPjE4NzI8L1JlY051bT48RGlzcGxheVRleHQ+PHN0eWxlIGZhY2U9InN1cGVyc2NyaXB0Ij41
LTc8L3N0eWxlPjwvRGlzcGxheVRleHQ+PHJlY29yZD48cmVjLW51bWJlcj4xODcyPC9yZWMtbnVt
YmVyPjxmb3JlaWduLWtleXM+PGtleSBhcHA9IkVOIiBkYi1pZD0icDlkcGR2MHBwYTA1OXplcHRk
cjU1dDJlYWU5MHpwZWZkZHRzIiB0aW1lc3RhbXA9IjE2NDg3ODE0NTMiPjE4NzI8L2tleT48L2Zv
cmVpZ24ta2V5cz48cmVmLXR5cGUgbmFtZT0iSm91cm5hbCBBcnRpY2xlIj4xNzwvcmVmLXR5cGU+
PGNvbnRyaWJ1dG9ycz48YXV0aG9ycz48YXV0aG9yPlRpYW4sIFMuPC9hdXRob3I+PGF1dGhvcj5H
YXJjaWEtUml2ZXJhLCBKLjwvYXV0aG9yPjxhdXRob3I+WWFuLCBCLjwvYXV0aG9yPjxhdXRob3I+
Q2FzYWRldmFsbCwgQS48L2F1dGhvcj48YXV0aG9yPlN0YXJrLCBSLiBFLjwvYXV0aG9yPjwvYXV0
aG9ycz48L2NvbnRyaWJ1dG9ycz48YXV0aC1hZGRyZXNzPkRlcGFydG1lbnQgb2YgQ2hlbWlzdHJ5
LCBDaXR5IFVuaXZlcnNpdHkgb2YgTmV3IFlvcmsgR3JhZHVhdGUgQ2VudGVyIGFuZCBDb2xsZWdl
IG9mIFN0YXRlbiBJc2xhbmQsIFN0YXRlbiBJc2xhbmQsIE5ldyBZb3JrIDEwMzQtNjYwMCwgVVNB
LjwvYXV0aC1hZGRyZXNzPjx0aXRsZXM+PHRpdGxlPlVubG9ja2luZyB0aGUgbW9sZWN1bGFyIHN0
cnVjdHVyZSBvZiBmdW5nYWwgbWVsYW5pbiB1c2luZyAxM0MgYmlvc3ludGhldGljIGxhYmVsaW5n
IGFuZCBzb2xpZC1zdGF0ZSBOTVI8L3RpdGxlPjxzZWNvbmRhcnktdGl0bGU+QmlvY2hlbWlzdHJ5
PC9zZWNvbmRhcnktdGl0bGU+PC90aXRsZXM+PHBlcmlvZGljYWw+PGZ1bGwtdGl0bGU+QmlvY2hl
bWlzdHJ5PC9mdWxsLXRpdGxlPjxhYmJyLTE+QmlvY2hlbWlzdHJ5PC9hYmJyLTE+PGFiYnItMj5C
aW9jaGVtaXN0cnk8L2FiYnItMj48L3BlcmlvZGljYWw+PHBhZ2VzPjgxMDUtOTwvcGFnZXM+PHZv
bHVtZT40Mjwvdm9sdW1lPjxudW1iZXI+Mjc8L251bWJlcj48ZWRpdGlvbj4yMDAzLzA3LzA5PC9l
ZGl0aW9uPjxrZXl3b3Jkcz48a2V5d29yZD5DYXJib24gUmFkaW9pc290b3Blczwva2V5d29yZD48
a2V5d29yZD5DcnlwdG9jb2NjdXMgbmVvZm9ybWFucy8qY2hlbWlzdHJ5PC9rZXl3b3JkPjxrZXl3
b3JkPk1lbGFuaW5zLypjaGVtaXN0cnk8L2tleXdvcmQ+PGtleXdvcmQ+TW9sZWN1bGFyIFN0cnVj
dHVyZTwva2V5d29yZD48a2V5d29yZD5OdWNsZWFyIE1hZ25ldGljIFJlc29uYW5jZSwgQmlvbW9s
ZWN1bGFyPC9rZXl3b3JkPjwva2V5d29yZHM+PGRhdGVzPjx5ZWFyPjIwMDM8L3llYXI+PHB1Yi1k
YXRlcz48ZGF0ZT5KdWwgMTU8L2RhdGU+PC9wdWItZGF0ZXM+PC9kYXRlcz48cHVibGlzaGVyPkFt
ZXJpY2FuIENoZW1pY2FsIFNvY2lldHk8L3B1Ymxpc2hlcj48aXNibj4wMDA2LTI5NjAgKFByaW50
KSYjeEQ7MDAwNi0yOTYwIChMaW5raW5nKTwvaXNibj48YWNjZXNzaW9uLW51bT4xMjg0NjU1OTwv
YWNjZXNzaW9uLW51bT48dXJscz48cmVsYXRlZC11cmxzPjx1cmw+aHR0cHM6Ly93d3cubmNiaS5u
bG0ubmloLmdvdi9wdWJtZWQvMTI4NDY1NTk8L3VybD48L3JlbGF0ZWQtdXJscz48L3VybHM+PGVs
ZWN0cm9uaWMtcmVzb3VyY2UtbnVtPjEwLjEwMjEvYmkwMzQxODU5PC9lbGVjdHJvbmljLXJlc291
cmNlLW51bT48L3JlY29yZD48L0NpdGU+PENpdGU+PEF1dGhvcj5UaHVyZWF1PC9BdXRob3I+PFll
YXI+MjAxMjwvWWVhcj48UmVjTnVtPjE5NDk8L1JlY051bT48cmVjb3JkPjxyZWMtbnVtYmVyPjE5
NDk8L3JlYy1udW1iZXI+PGZvcmVpZ24ta2V5cz48a2V5IGFwcD0iRU4iIGRiLWlkPSJwOWRwZHYw
cHBhMDU5emVwdGRyNTV0MmVhZTkwenBlZmRkdHMiIHRpbWVzdGFtcD0iMTY0ODc5OTM2OCI+MTk0
OTwva2V5PjwvZm9yZWlnbi1rZXlzPjxyZWYtdHlwZSBuYW1lPSJKb3VybmFsIEFydGljbGUiPjE3
PC9yZWYtdHlwZT48Y29udHJpYnV0b3JzPjxhdXRob3JzPjxhdXRob3I+VGh1cmVhdSwgUC48L2F1
dGhvcj48YXV0aG9yPlppYXJlbGxpLCBGLjwvYXV0aG9yPjxhdXRob3I+VGhldmFuZCwgQS48L2F1
dGhvcj48YXV0aG9yPk1hcnRpbiwgUi4gVy48L2F1dGhvcj48YXV0aG9yPkZhcm1lciwgUC4gSi48
L2F1dGhvcj48YXV0aG9yPlZpZWwsIFMuPC9hdXRob3I+PGF1dGhvcj5Nb2xsaWNhLCBHLjwvYXV0
aG9yPjwvYXV0aG9ycz48L2NvbnRyaWJ1dG9ycz48YXV0aC1hZGRyZXNzPkluc3RpdHV0IGRlIENo
aW1pZSBSYWRpY2FsYWlyZSwgU3BlY3Ryb21ldHJpZXMgQXBwbGlxdWVlcyBhIGxhIENoaW1pZSBT
dHJ1Y3R1cmFsZSwgQ05SUywgVU1SIDcyNzMsIEFpeC1NYXJzZWlsbGUgVW5pdmVyc2l0eSwgMTMz
OTcgTWFyc2VpbGxlLCBGcmFuY2UuPC9hdXRoLWFkZHJlc3M+PHRpdGxlcz48dGl0bGU+UHJvYmlu
ZyB0aGUgbW90aW9uYWwgYmVoYXZpb3Igb2YgZXVtZWxhbmluIGFuZCBwaGVvbWVsYW5pbiB3aXRo
IHNvbGlkLXN0YXRlIE5NUiBzcGVjdHJvc2NvcHk6IG5ldyBpbnNpZ2h0cyBpbnRvIHRoZSBwaWdt
ZW50IHByb3BlcnRpZXM8L3RpdGxlPjxzZWNvbmRhcnktdGl0bGU+Q2hlbWlzdHJ5PC9zZWNvbmRh
cnktdGl0bGU+PGFsdC10aXRsZT5DaGVtLUV1ciBKPC9hbHQtdGl0bGU+PC90aXRsZXM+PHBlcmlv
ZGljYWw+PGZ1bGwtdGl0bGU+Q2hlbWlzdHJ5PC9mdWxsLXRpdGxlPjxhYmJyLTE+Q2hlbWlzdHJ5
IChFYXN0b24pPC9hYmJyLTE+PGFiYnItMj5DaGVtaXN0cnkgKEVhc3Rvbik8L2FiYnItMj48L3Bl
cmlvZGljYWw+PHBhZ2VzPjEwNjg5LTcwMDwvcGFnZXM+PHZvbHVtZT4xODwvdm9sdW1lPjxudW1i
ZXI+MzQ8L251bWJlcj48ZWRpdGlvbj4yMDEyLzA3LzE0PC9lZGl0aW9uPjxrZXl3b3Jkcz48a2V5
d29yZD5BbGdvcml0aG1zPC9rZXl3b3JkPjxrZXl3b3JkPkhhaXIvY2hlbWlzdHJ5PC9rZXl3b3Jk
PjxrZXl3b3JkPkh1bWFuczwva2V5d29yZD48a2V5d29yZD5NZWxhbmlucy8qYW5hbHlzaXMvY2hl
bWlzdHJ5PC9rZXl3b3JkPjxrZXl3b3JkPk1lbGFub3NvbWVzLypjaGVtaXN0cnk8L2tleXdvcmQ+
PGtleXdvcmQ+TW9sZWN1bGFyIFN0cnVjdHVyZTwva2V5d29yZD48a2V5d29yZD5OdWNsZWFyIE1h
Z25ldGljIFJlc29uYW5jZSwgQmlvbW9sZWN1bGFyPC9rZXl3b3JkPjwva2V5d29yZHM+PGRhdGVz
Pjx5ZWFyPjIwMTI8L3llYXI+PHB1Yi1kYXRlcz48ZGF0ZT5BdWcgMjA8L2RhdGU+PC9wdWItZGF0
ZXM+PC9kYXRlcz48aXNibj4xNTIxLTM3NjUgKEVsZWN0cm9uaWMpJiN4RDswOTQ3LTY1MzkgKExp
bmtpbmcpPC9pc2JuPjxhY2Nlc3Npb24tbnVtPjIyNzkxNDY5PC9hY2Nlc3Npb24tbnVtPjx1cmxz
PjxyZWxhdGVkLXVybHM+PHVybD5odHRwczovL3d3dy5uY2JpLm5sbS5uaWguZ292L3B1Ym1lZC8y
Mjc5MTQ2OTwvdXJsPjwvcmVsYXRlZC11cmxzPjwvdXJscz48ZWxlY3Ryb25pYy1yZXNvdXJjZS1u
dW0+MTAuMTAwMi9jaGVtLjIwMTIwMDI3NzwvZWxlY3Ryb25pYy1yZXNvdXJjZS1udW0+PGxhbmd1
YWdlPkVuZ2xpc2g8L2xhbmd1YWdlPjwvcmVjb3JkPjwvQ2l0ZT48Q2l0ZT48QXV0aG9yPkdyaWVj
bzwvQXV0aG9yPjxZZWFyPjIwMjA8L1llYXI+PFJlY051bT4xOTU5PC9SZWNOdW0+PHJlY29yZD48
cmVjLW51bWJlcj4xOTU5PC9yZWMtbnVtYmVyPjxmb3JlaWduLWtleXM+PGtleSBhcHA9IkVOIiBk
Yi1pZD0icDlkcGR2MHBwYTA1OXplcHRkcjU1dDJlYWU5MHpwZWZkZHRzIiB0aW1lc3RhbXA9IjE2
NDk2NDM0NTAiPjE5NTk8L2tleT48L2ZvcmVpZ24ta2V5cz48cmVmLXR5cGUgbmFtZT0iSm91cm5h
bCBBcnRpY2xlIj4xNzwvcmVmLXR5cGU+PGNvbnRyaWJ1dG9ycz48YXV0aG9ycz48YXV0aG9yPkdy
aWVjbywgQy48L2F1dGhvcj48YXV0aG9yPktvaGwsIEYuIFIuPC9hdXRob3I+PGF1dGhvcj5IYW5l
cywgQS4gVC48L2F1dGhvcj48YXV0aG9yPktvaGxlciwgQi48L2F1dGhvcj48L2F1dGhvcnM+PC9j
b250cmlidXRvcnM+PGF1dGgtYWRkcmVzcz5EZXBhcnRtZW50IG9mIENoZW1pc3RyeSBhbmQgQmlv
Y2hlbWlzdHJ5LCBUaGUgT2hpbyBTdGF0ZSBVbml2ZXJzaXR5LCAxMDAgV2VzdCAxOHRoIEF2ZW51
ZSwgQ29sdW1idXMsIE9oaW8sIDQzMjEwLCBVU0EuJiN4RDtEZXBhcnRtZW50IG9mIENoZW1pc3Ry
eSBhbmQgQmlvY2hlbWlzdHJ5LCBUaGUgT2hpbyBTdGF0ZSBVbml2ZXJzaXR5LCAxMDAgV2VzdCAx
OHRoIEF2ZW51ZSwgQ29sdW1idXMsIE9oaW8sIDQzMjEwLCBVU0EuIGtvaGxlckBjaGVtaXN0cnku
b2hpby1zdGF0ZS5lZHUuPC9hdXRoLWFkZHJlc3M+PHRpdGxlcz48dGl0bGU+UHJvYmluZyB0aGUg
aGV0ZXJvZ2VuZW91cyBzdHJ1Y3R1cmUgb2YgZXVtZWxhbmluIHVzaW5nIHVsdHJhZmFzdCB2aWJy
YXRpb25hbCBmaW5nZXJwcmludGluZzwvdGl0bGU+PHNlY29uZGFyeS10aXRsZT5OYXQgQ29tbXVu
PC9zZWNvbmRhcnktdGl0bGU+PGFsdC10aXRsZT5OYXQgQ29tbXVuPC9hbHQtdGl0bGU+PC90aXRs
ZXM+PHBlcmlvZGljYWw+PGZ1bGwtdGl0bGU+TmF0dXJlIENvbW11bmljYXRpb25zPC9mdWxsLXRp
dGxlPjxhYmJyLTE+TmF0LiBDb21tdW4uPC9hYmJyLTE+PGFiYnItMj5OYXQgQ29tbXVuPC9hYmJy
LTI+PC9wZXJpb2RpY2FsPjxhbHQtcGVyaW9kaWNhbD48ZnVsbC10aXRsZT5OYXR1cmUgQ29tbXVu
aWNhdGlvbnM8L2Z1bGwtdGl0bGU+PGFiYnItMT5OYXQuIENvbW11bi48L2FiYnItMT48YWJici0y
Pk5hdCBDb21tdW48L2FiYnItMj48L2FsdC1wZXJpb2RpY2FsPjxwYWdlcz40NTY5PC9wYWdlcz48
dm9sdW1lPjExPC92b2x1bWU+PG51bWJlcj4xPC9udW1iZXI+PGVkaXRpb24+MjAyMC8wOS8xMzwv
ZWRpdGlvbj48a2V5d29yZHM+PGtleXdvcmQ+TWVsYW5pbnMvKmNoZW1pc3RyeTwva2V5d29yZD48
a2V5d29yZD5PeGlkYXRpb24tUmVkdWN0aW9uPC9rZXl3b3JkPjxrZXl3b3JkPlNwZWN0cm9waG90
b21ldHJ5LCBJbmZyYXJlZC9tZXRob2RzPC9rZXl3b3JkPjxrZXl3b3JkPlN1bnNjcmVlbmluZyBB
Z2VudHM8L2tleXdvcmQ+PGtleXdvcmQ+KlZpYnJhdGlvbjwva2V5d29yZD48L2tleXdvcmRzPjxk
YXRlcz48eWVhcj4yMDIwPC95ZWFyPjxwdWItZGF0ZXM+PGRhdGU+U2VwIDExPC9kYXRlPjwvcHVi
LWRhdGVzPjwvZGF0ZXM+PGlzYm4+MjA0MS0xNzIzIChFbGVjdHJvbmljKSYjeEQ7MjA0MS0xNzIz
IChMaW5raW5nKTwvaXNibj48YWNjZXNzaW9uLW51bT4zMjkxNzg5MjwvYWNjZXNzaW9uLW51bT48
dXJscz48cmVsYXRlZC11cmxzPjx1cmw+aHR0cHM6Ly93d3cubmNiaS5ubG0ubmloLmdvdi9wdWJt
ZWQvMzI5MTc4OTI8L3VybD48L3JlbGF0ZWQtdXJscz48L3VybHM+PGN1c3RvbTI+UE1DNzQ4Njkz
NzwvY3VzdG9tMj48ZWxlY3Ryb25pYy1yZXNvdXJjZS1udW0+MTAuMTAzOC9zNDE0NjctMDIwLTE4
MzkzLXc8L2VsZWN0cm9uaWMtcmVzb3VyY2UtbnVtPjxsYW5ndWFnZT5FbmdsaXNoPC9sYW5ndWFn
ZT48L3JlY29yZD48L0NpdGU+PC9FbmROb3RlPn==
</w:fldData>
        </w:fldChar>
      </w:r>
      <w:r w:rsidR="00205B48">
        <w:rPr>
          <w:rFonts w:ascii="Times New Roman" w:hAnsi="Times New Roman"/>
        </w:rPr>
        <w:instrText xml:space="preserve"> ADDIN EN.CITE.DATA </w:instrText>
      </w:r>
      <w:r w:rsidR="00205B48">
        <w:rPr>
          <w:rFonts w:ascii="Times New Roman" w:hAnsi="Times New Roman"/>
        </w:rPr>
      </w:r>
      <w:r w:rsidR="00205B48">
        <w:rPr>
          <w:rFonts w:ascii="Times New Roman" w:hAnsi="Times New Roman"/>
        </w:rPr>
        <w:fldChar w:fldCharType="end"/>
      </w:r>
      <w:r w:rsidR="00205B48">
        <w:rPr>
          <w:rFonts w:ascii="Times New Roman" w:hAnsi="Times New Roman"/>
        </w:rPr>
      </w:r>
      <w:r w:rsidR="00205B48">
        <w:rPr>
          <w:rFonts w:ascii="Times New Roman" w:hAnsi="Times New Roman"/>
        </w:rPr>
        <w:fldChar w:fldCharType="separate"/>
      </w:r>
      <w:r w:rsidR="00205B48" w:rsidRPr="00205B48">
        <w:rPr>
          <w:rFonts w:ascii="Times New Roman" w:hAnsi="Times New Roman"/>
          <w:noProof/>
          <w:vertAlign w:val="superscript"/>
        </w:rPr>
        <w:t>5-7</w:t>
      </w:r>
      <w:r w:rsidR="00205B48">
        <w:rPr>
          <w:rFonts w:ascii="Times New Roman" w:hAnsi="Times New Roman"/>
        </w:rPr>
        <w:fldChar w:fldCharType="end"/>
      </w:r>
    </w:p>
    <w:p w14:paraId="796B4E3B" w14:textId="3714AD18" w:rsidR="004837AA" w:rsidRPr="00492012" w:rsidRDefault="004837AA" w:rsidP="00492012">
      <w:pPr>
        <w:spacing w:line="480" w:lineRule="auto"/>
        <w:rPr>
          <w:rFonts w:ascii="Times New Roman" w:hAnsi="Times New Roman"/>
        </w:rPr>
      </w:pPr>
      <w:r w:rsidRPr="008C669E">
        <w:rPr>
          <w:rFonts w:ascii="Times New Roman" w:hAnsi="Times New Roman"/>
        </w:rPr>
        <w:t>In previous studies, several groups have tentatively identif</w:t>
      </w:r>
      <w:r>
        <w:rPr>
          <w:rFonts w:ascii="Times New Roman" w:hAnsi="Times New Roman"/>
        </w:rPr>
        <w:t>ied</w:t>
      </w:r>
      <w:r w:rsidRPr="008C669E">
        <w:rPr>
          <w:rFonts w:ascii="Times New Roman" w:hAnsi="Times New Roman"/>
        </w:rPr>
        <w:t xml:space="preserve"> functional groups in synthetic and natural </w:t>
      </w:r>
      <w:proofErr w:type="spellStart"/>
      <w:r w:rsidRPr="008C669E">
        <w:rPr>
          <w:rFonts w:ascii="Times New Roman" w:hAnsi="Times New Roman"/>
        </w:rPr>
        <w:t>eumelanins</w:t>
      </w:r>
      <w:proofErr w:type="spellEnd"/>
      <w:r w:rsidRPr="008C669E">
        <w:rPr>
          <w:rFonts w:ascii="Times New Roman" w:hAnsi="Times New Roman"/>
        </w:rPr>
        <w:t xml:space="preserve"> from </w:t>
      </w:r>
      <w:r>
        <w:rPr>
          <w:rFonts w:ascii="Times New Roman" w:hAnsi="Times New Roman" w:hint="eastAsia"/>
        </w:rPr>
        <w:t>different</w:t>
      </w:r>
      <w:r>
        <w:rPr>
          <w:rFonts w:ascii="Times New Roman" w:hAnsi="Times New Roman"/>
        </w:rPr>
        <w:t xml:space="preserve"> </w:t>
      </w:r>
      <w:r w:rsidRPr="008C669E">
        <w:rPr>
          <w:rFonts w:ascii="Times New Roman" w:hAnsi="Times New Roman"/>
        </w:rPr>
        <w:t xml:space="preserve">sources </w:t>
      </w:r>
      <w:r>
        <w:rPr>
          <w:rFonts w:ascii="Times New Roman" w:hAnsi="Times New Roman"/>
        </w:rPr>
        <w:t xml:space="preserve">by </w:t>
      </w:r>
      <w:r w:rsidRPr="008C669E">
        <w:rPr>
          <w:rFonts w:ascii="Times New Roman" w:hAnsi="Times New Roman"/>
        </w:rPr>
        <w:t>us</w:t>
      </w:r>
      <w:r>
        <w:rPr>
          <w:rFonts w:ascii="Times New Roman" w:hAnsi="Times New Roman"/>
        </w:rPr>
        <w:t>ing</w:t>
      </w:r>
      <w:r w:rsidRPr="008C669E">
        <w:rPr>
          <w:rFonts w:ascii="Times New Roman" w:hAnsi="Times New Roman"/>
        </w:rPr>
        <w:t xml:space="preserve"> high-resolution </w:t>
      </w:r>
      <w:r w:rsidRPr="008C669E">
        <w:rPr>
          <w:rFonts w:ascii="Times New Roman" w:hAnsi="Times New Roman"/>
          <w:vertAlign w:val="superscript"/>
        </w:rPr>
        <w:t>13</w:t>
      </w:r>
      <w:r w:rsidRPr="008C669E">
        <w:rPr>
          <w:rFonts w:ascii="Times New Roman" w:hAnsi="Times New Roman"/>
        </w:rPr>
        <w:t xml:space="preserve">C and </w:t>
      </w:r>
      <w:r w:rsidRPr="008C669E">
        <w:rPr>
          <w:rFonts w:ascii="Times New Roman" w:hAnsi="Times New Roman"/>
          <w:vertAlign w:val="superscript"/>
        </w:rPr>
        <w:t>15</w:t>
      </w:r>
      <w:r w:rsidRPr="008C669E">
        <w:rPr>
          <w:rFonts w:ascii="Times New Roman" w:hAnsi="Times New Roman"/>
        </w:rPr>
        <w:t>N solid-state NMR</w:t>
      </w:r>
      <w:r w:rsidRPr="008C669E">
        <w:rPr>
          <w:rFonts w:ascii="Times New Roman" w:hAnsi="Times New Roman"/>
          <w:vertAlign w:val="superscript"/>
        </w:rPr>
        <w:t>1</w:t>
      </w:r>
      <w:r w:rsidRPr="008C669E">
        <w:rPr>
          <w:rFonts w:ascii="Times New Roman" w:hAnsi="Times New Roman"/>
        </w:rPr>
        <w:t xml:space="preserve"> in conjunction with established chemical shift trends</w:t>
      </w:r>
      <w:r>
        <w:rPr>
          <w:rFonts w:ascii="Times New Roman" w:hAnsi="Times New Roman"/>
        </w:rPr>
        <w:t>,</w:t>
      </w:r>
      <w:r w:rsidRPr="00D50467">
        <w:rPr>
          <w:rFonts w:ascii="Times New Roman" w:hAnsi="Times New Roman"/>
        </w:rPr>
        <w:t xml:space="preserve"> such as those containing complex nitrogen- </w:t>
      </w:r>
      <w:r w:rsidRPr="00D50467">
        <w:rPr>
          <w:rFonts w:ascii="Times New Roman" w:hAnsi="Times New Roman"/>
        </w:rPr>
        <w:lastRenderedPageBreak/>
        <w:t>containing aromatic ring structures</w:t>
      </w:r>
      <w:r>
        <w:rPr>
          <w:rFonts w:ascii="Times New Roman" w:hAnsi="Times New Roman"/>
        </w:rPr>
        <w:t xml:space="preserve">. </w:t>
      </w:r>
      <w:r w:rsidRPr="008C669E">
        <w:rPr>
          <w:rFonts w:ascii="Times New Roman" w:hAnsi="Times New Roman"/>
        </w:rPr>
        <w:t>In all cases, the chemical shifts were consistent with molecular structures that include open chain methylene groups (30 ppm),</w:t>
      </w:r>
      <w:r w:rsidRPr="00D50467">
        <w:t xml:space="preserve"> </w:t>
      </w:r>
      <w:r w:rsidRPr="00D50467">
        <w:rPr>
          <w:rFonts w:ascii="Times New Roman" w:hAnsi="Times New Roman"/>
        </w:rPr>
        <w:t>oxygenated aliphatic carbons (</w:t>
      </w:r>
      <w:proofErr w:type="spellStart"/>
      <w:r w:rsidRPr="00D50467">
        <w:rPr>
          <w:rFonts w:ascii="Times New Roman" w:hAnsi="Times New Roman"/>
        </w:rPr>
        <w:t>CHnO</w:t>
      </w:r>
      <w:proofErr w:type="spellEnd"/>
      <w:r w:rsidRPr="00D50467">
        <w:rPr>
          <w:rFonts w:ascii="Times New Roman" w:hAnsi="Times New Roman"/>
        </w:rPr>
        <w:t>, 60–80 ppm)</w:t>
      </w:r>
      <w:r w:rsidRPr="008C669E">
        <w:rPr>
          <w:rFonts w:ascii="Times New Roman" w:hAnsi="Times New Roman"/>
        </w:rPr>
        <w:t xml:space="preserve">, aromatic and/or olefinic carbons (110−160 ppm), and </w:t>
      </w:r>
      <w:proofErr w:type="spellStart"/>
      <w:r w:rsidRPr="008C669E">
        <w:rPr>
          <w:rFonts w:ascii="Times New Roman" w:hAnsi="Times New Roman"/>
        </w:rPr>
        <w:t>carboxyls</w:t>
      </w:r>
      <w:proofErr w:type="spellEnd"/>
      <w:r w:rsidRPr="008C669E">
        <w:rPr>
          <w:rFonts w:ascii="Times New Roman" w:hAnsi="Times New Roman"/>
        </w:rPr>
        <w:t xml:space="preserve"> </w:t>
      </w:r>
      <w:r w:rsidRPr="00D50467">
        <w:rPr>
          <w:rFonts w:ascii="Times New Roman" w:hAnsi="Times New Roman"/>
        </w:rPr>
        <w:t>(COO, 170–173 ppm)</w:t>
      </w:r>
      <w:r>
        <w:rPr>
          <w:rFonts w:ascii="Times New Roman" w:hAnsi="Times New Roman" w:hint="eastAsia"/>
        </w:rPr>
        <w:t>.</w:t>
      </w:r>
      <w:r>
        <w:rPr>
          <w:rFonts w:ascii="Times New Roman" w:hAnsi="Times New Roman"/>
        </w:rPr>
        <w:t xml:space="preserve"> </w:t>
      </w:r>
      <w:r w:rsidRPr="008C669E">
        <w:rPr>
          <w:rFonts w:ascii="Times New Roman" w:hAnsi="Times New Roman"/>
        </w:rPr>
        <w:t>There were no prominent spectral features that could be attributed to proteinaceous materials (C</w:t>
      </w:r>
      <w:r w:rsidRPr="008C669E">
        <w:rPr>
          <w:rFonts w:ascii="Times New Roman" w:hAnsi="Times New Roman"/>
          <w:vertAlign w:val="subscript"/>
        </w:rPr>
        <w:t>α</w:t>
      </w:r>
      <w:r w:rsidRPr="008C669E">
        <w:rPr>
          <w:rFonts w:ascii="Times New Roman" w:hAnsi="Times New Roman"/>
        </w:rPr>
        <w:t xml:space="preserve">, </w:t>
      </w:r>
      <w:r w:rsidRPr="008C669E">
        <w:rPr>
          <w:rFonts w:ascii="Cambria Math" w:hAnsi="Cambria Math" w:cs="Cambria Math"/>
        </w:rPr>
        <w:t>∼</w:t>
      </w:r>
      <w:r w:rsidRPr="008C669E">
        <w:rPr>
          <w:rFonts w:ascii="Times New Roman" w:hAnsi="Times New Roman"/>
        </w:rPr>
        <w:t>50 ppm) or phenolic moieties (58 and 150 ppm)</w:t>
      </w:r>
      <w:r>
        <w:rPr>
          <w:rFonts w:ascii="Times New Roman" w:hAnsi="Times New Roman"/>
        </w:rPr>
        <w:t>.</w:t>
      </w:r>
      <w:r w:rsidRPr="00A863CD">
        <w:rPr>
          <w:rFonts w:ascii="Times New Roman" w:hAnsi="Times New Roman"/>
        </w:rPr>
        <w:t xml:space="preserve"> </w:t>
      </w:r>
      <w:r w:rsidRPr="008C669E">
        <w:rPr>
          <w:rFonts w:ascii="Times New Roman" w:hAnsi="Times New Roman"/>
        </w:rPr>
        <w:t xml:space="preserve">Resonances corresponding to the two enriched protonated aromatic carbons in the </w:t>
      </w:r>
      <w:r w:rsidRPr="008C669E">
        <w:rPr>
          <w:rFonts w:ascii="Times New Roman" w:hAnsi="Times New Roman"/>
          <w:vertAlign w:val="superscript"/>
        </w:rPr>
        <w:t>13</w:t>
      </w:r>
      <w:r w:rsidRPr="008C669E">
        <w:rPr>
          <w:rFonts w:ascii="Times New Roman" w:hAnsi="Times New Roman"/>
        </w:rPr>
        <w:t xml:space="preserve">C NMR results of synthetic </w:t>
      </w:r>
      <w:proofErr w:type="spellStart"/>
      <w:r w:rsidRPr="008C669E">
        <w:rPr>
          <w:rFonts w:ascii="Times New Roman" w:hAnsi="Times New Roman"/>
        </w:rPr>
        <w:t>melanoids</w:t>
      </w:r>
      <w:proofErr w:type="spellEnd"/>
      <w:r w:rsidRPr="008C669E">
        <w:rPr>
          <w:rFonts w:ascii="Times New Roman" w:hAnsi="Times New Roman"/>
        </w:rPr>
        <w:t xml:space="preserve"> in the presence of </w:t>
      </w:r>
      <w:r w:rsidRPr="008C669E">
        <w:rPr>
          <w:rFonts w:ascii="Times New Roman" w:hAnsi="Times New Roman"/>
          <w:vertAlign w:val="subscript"/>
        </w:rPr>
        <w:t>L+D</w:t>
      </w:r>
      <w:r>
        <w:rPr>
          <w:rFonts w:ascii="Times New Roman" w:hAnsi="Times New Roman"/>
        </w:rPr>
        <w:t>-DOPA</w:t>
      </w:r>
      <w:r w:rsidRPr="008C669E">
        <w:rPr>
          <w:rFonts w:ascii="Times New Roman" w:hAnsi="Times New Roman"/>
        </w:rPr>
        <w:t xml:space="preserve"> substrates are dramatically enhanced compared with the chain </w:t>
      </w:r>
      <w:proofErr w:type="spellStart"/>
      <w:r w:rsidRPr="008C669E">
        <w:rPr>
          <w:rFonts w:ascii="Times New Roman" w:hAnsi="Times New Roman"/>
        </w:rPr>
        <w:t>methylenes</w:t>
      </w:r>
      <w:proofErr w:type="spellEnd"/>
      <w:r>
        <w:rPr>
          <w:rFonts w:ascii="Times New Roman" w:hAnsi="Times New Roman" w:hint="eastAsia"/>
        </w:rPr>
        <w:t>,</w:t>
      </w:r>
      <w:r>
        <w:rPr>
          <w:rFonts w:ascii="Times New Roman" w:hAnsi="Times New Roman"/>
        </w:rPr>
        <w:t xml:space="preserve"> and </w:t>
      </w:r>
      <w:r w:rsidRPr="00E7601D">
        <w:rPr>
          <w:rFonts w:ascii="Times New Roman" w:hAnsi="Times New Roman"/>
        </w:rPr>
        <w:t xml:space="preserve">prominent aromatic resonances </w:t>
      </w:r>
      <w:r>
        <w:rPr>
          <w:rFonts w:ascii="Times New Roman" w:hAnsi="Times New Roman"/>
        </w:rPr>
        <w:t xml:space="preserve">could be </w:t>
      </w:r>
      <w:r w:rsidRPr="00E7601D">
        <w:rPr>
          <w:rFonts w:ascii="Times New Roman" w:hAnsi="Times New Roman"/>
        </w:rPr>
        <w:t>observe</w:t>
      </w:r>
      <w:r>
        <w:rPr>
          <w:rFonts w:ascii="Times New Roman" w:hAnsi="Times New Roman"/>
        </w:rPr>
        <w:t>d</w:t>
      </w:r>
      <w:r>
        <w:rPr>
          <w:rFonts w:ascii="Times New Roman" w:hAnsi="Times New Roman" w:hint="eastAsia"/>
        </w:rPr>
        <w:t>.</w:t>
      </w:r>
      <w:r>
        <w:rPr>
          <w:rFonts w:ascii="Times New Roman" w:hAnsi="Times New Roman"/>
        </w:rPr>
        <w:fldChar w:fldCharType="begin"/>
      </w:r>
      <w:r w:rsidR="00205B48">
        <w:rPr>
          <w:rFonts w:ascii="Times New Roman" w:hAnsi="Times New Roman"/>
        </w:rPr>
        <w:instrText xml:space="preserve"> ADDIN EN.CITE &lt;EndNote&gt;&lt;Cite&gt;&lt;Author&gt;Thureau&lt;/Author&gt;&lt;Year&gt;2012&lt;/Year&gt;&lt;RecNum&gt;1949&lt;/RecNum&gt;&lt;DisplayText&gt;&lt;style face="superscript"&gt;6&lt;/style&gt;&lt;/DisplayText&gt;&lt;record&gt;&lt;rec-number&gt;1949&lt;/rec-number&gt;&lt;foreign-keys&gt;&lt;key app="EN" db-id="p9dpdv0ppa059zeptdr55t2eae90zpefddts" timestamp="1648799368"&gt;1949&lt;/key&gt;&lt;/foreign-keys&gt;&lt;ref-type name="Journal Article"&gt;17&lt;/ref-type&gt;&lt;contributors&gt;&lt;authors&gt;&lt;author&gt;Thureau, P.&lt;/author&gt;&lt;author&gt;Ziarelli, F.&lt;/author&gt;&lt;author&gt;Thevand, A.&lt;/author&gt;&lt;author&gt;Martin, R. W.&lt;/author&gt;&lt;author&gt;Farmer, P. J.&lt;/author&gt;&lt;author&gt;Viel, S.&lt;/author&gt;&lt;author&gt;Mollica, G.&lt;/author&gt;&lt;/authors&gt;&lt;/contributors&gt;&lt;auth-address&gt;Institut de Chimie Radicalaire, Spectrometries Appliquees a la Chimie Structurale, CNRS, UMR 7273, Aix-Marseille University, 13397 Marseille, France.&lt;/auth-address&gt;&lt;titles&gt;&lt;title&gt;Probing the motional behavior of eumelanin and pheomelanin with solid-state NMR spectroscopy: new insights into the pigment properties&lt;/title&gt;&lt;secondary-title&gt;Chemistry&lt;/secondary-title&gt;&lt;alt-title&gt;Chem-Eur J&lt;/alt-title&gt;&lt;/titles&gt;&lt;periodical&gt;&lt;full-title&gt;Chemistry&lt;/full-title&gt;&lt;abbr-1&gt;Chemistry (Easton)&lt;/abbr-1&gt;&lt;abbr-2&gt;Chemistry (Easton)&lt;/abbr-2&gt;&lt;/periodical&gt;&lt;pages&gt;10689-700&lt;/pages&gt;&lt;volume&gt;18&lt;/volume&gt;&lt;number&gt;34&lt;/number&gt;&lt;edition&gt;2012/07/14&lt;/edition&gt;&lt;keywords&gt;&lt;keyword&gt;Algorithms&lt;/keyword&gt;&lt;keyword&gt;Hair/chemistry&lt;/keyword&gt;&lt;keyword&gt;Humans&lt;/keyword&gt;&lt;keyword&gt;Melanins/*analysis/chemistry&lt;/keyword&gt;&lt;keyword&gt;Melanosomes/*chemistry&lt;/keyword&gt;&lt;keyword&gt;Molecular Structure&lt;/keyword&gt;&lt;keyword&gt;Nuclear Magnetic Resonance, Biomolecular&lt;/keyword&gt;&lt;/keywords&gt;&lt;dates&gt;&lt;year&gt;2012&lt;/year&gt;&lt;pub-dates&gt;&lt;date&gt;Aug 20&lt;/date&gt;&lt;/pub-dates&gt;&lt;/dates&gt;&lt;isbn&gt;1521-3765 (Electronic)&amp;#xD;0947-6539 (Linking)&lt;/isbn&gt;&lt;accession-num&gt;22791469&lt;/accession-num&gt;&lt;urls&gt;&lt;related-urls&gt;&lt;url&gt;https://www.ncbi.nlm.nih.gov/pubmed/22791469&lt;/url&gt;&lt;/related-urls&gt;&lt;/urls&gt;&lt;electronic-resource-num&gt;10.1002/chem.201200277&lt;/electronic-resource-num&gt;&lt;language&gt;English&lt;/language&gt;&lt;/record&gt;&lt;/Cite&gt;&lt;/EndNote&gt;</w:instrText>
      </w:r>
      <w:r>
        <w:rPr>
          <w:rFonts w:ascii="Times New Roman" w:hAnsi="Times New Roman"/>
        </w:rPr>
        <w:fldChar w:fldCharType="separate"/>
      </w:r>
      <w:r w:rsidR="00205B48" w:rsidRPr="00205B48">
        <w:rPr>
          <w:rFonts w:ascii="Times New Roman" w:hAnsi="Times New Roman"/>
          <w:noProof/>
          <w:vertAlign w:val="superscript"/>
        </w:rPr>
        <w:t>6</w:t>
      </w:r>
      <w:r>
        <w:rPr>
          <w:rFonts w:ascii="Times New Roman" w:hAnsi="Times New Roman"/>
        </w:rPr>
        <w:fldChar w:fldCharType="end"/>
      </w:r>
    </w:p>
    <w:p w14:paraId="107EECF4" w14:textId="77777777" w:rsidR="00BF3EE3" w:rsidRDefault="00BF3EE3" w:rsidP="00BF3EE3">
      <w:pPr>
        <w:pStyle w:val="SNSynopsisTOC"/>
        <w:spacing w:after="240"/>
        <w:rPr>
          <w:lang w:eastAsia="zh-CN"/>
        </w:rPr>
      </w:pPr>
      <w:r w:rsidRPr="00943A37">
        <w:rPr>
          <w:rFonts w:ascii="Times New Roman" w:hAnsi="Times New Roman"/>
          <w:b/>
          <w:bCs/>
          <w:i/>
          <w:iCs/>
        </w:rPr>
        <w:t xml:space="preserve">Contact angle (CA) </w:t>
      </w:r>
      <w:r w:rsidRPr="0041463A">
        <w:rPr>
          <w:rFonts w:ascii="Times New Roman" w:hAnsi="Times New Roman"/>
          <w:b/>
          <w:bCs/>
          <w:i/>
          <w:iCs/>
        </w:rPr>
        <w:t>Measurement</w:t>
      </w:r>
    </w:p>
    <w:p w14:paraId="70551192" w14:textId="77777777" w:rsidR="00BF3EE3" w:rsidRDefault="00BF3EE3" w:rsidP="00BF3EE3">
      <w:pPr>
        <w:pStyle w:val="SNSynopsisTOC"/>
        <w:spacing w:after="240"/>
        <w:rPr>
          <w:rFonts w:ascii="Times New Roman" w:hAnsi="Times New Roman"/>
        </w:rPr>
      </w:pPr>
      <w:r w:rsidRPr="00193B4A">
        <w:rPr>
          <w:rFonts w:ascii="Times New Roman" w:hAnsi="Times New Roman"/>
        </w:rPr>
        <w:t>An OCA15EC optical contact angle measurements (</w:t>
      </w:r>
      <w:proofErr w:type="spellStart"/>
      <w:r w:rsidRPr="00193B4A">
        <w:rPr>
          <w:rFonts w:ascii="Times New Roman" w:hAnsi="Times New Roman"/>
        </w:rPr>
        <w:t>DataPhysics</w:t>
      </w:r>
      <w:proofErr w:type="spellEnd"/>
      <w:r w:rsidRPr="00193B4A">
        <w:rPr>
          <w:rFonts w:ascii="Times New Roman" w:hAnsi="Times New Roman"/>
        </w:rPr>
        <w:t xml:space="preserve"> Instruments, Germany) was used to measure the contact angles and evaluate the surface wettability of samples at atmospheric pressure and 50 % relative humidity.  The chips (</w:t>
      </w:r>
      <w:r w:rsidRPr="00367D7C">
        <w:rPr>
          <w:rFonts w:ascii="Times New Roman" w:hAnsi="Times New Roman"/>
          <w:vertAlign w:val="subscript"/>
        </w:rPr>
        <w:t>L</w:t>
      </w:r>
      <w:r w:rsidRPr="00193B4A">
        <w:rPr>
          <w:rFonts w:ascii="Times New Roman" w:hAnsi="Times New Roman"/>
        </w:rPr>
        <w:t xml:space="preserve">-modified, </w:t>
      </w:r>
      <w:r w:rsidRPr="00367D7C">
        <w:rPr>
          <w:rFonts w:ascii="Times New Roman" w:hAnsi="Times New Roman"/>
          <w:vertAlign w:val="subscript"/>
        </w:rPr>
        <w:t>D</w:t>
      </w:r>
      <w:r w:rsidRPr="00193B4A">
        <w:rPr>
          <w:rFonts w:ascii="Times New Roman" w:hAnsi="Times New Roman"/>
        </w:rPr>
        <w:t xml:space="preserve">-modified, </w:t>
      </w:r>
      <w:r w:rsidRPr="00367D7C">
        <w:rPr>
          <w:rFonts w:ascii="Times New Roman" w:hAnsi="Times New Roman"/>
          <w:vertAlign w:val="subscript"/>
        </w:rPr>
        <w:t>L+D</w:t>
      </w:r>
      <w:r w:rsidRPr="00193B4A">
        <w:rPr>
          <w:rFonts w:ascii="Times New Roman" w:hAnsi="Times New Roman"/>
        </w:rPr>
        <w:t xml:space="preserve">-modified and bare </w:t>
      </w:r>
      <w:r w:rsidRPr="00C13D30">
        <w:rPr>
          <w:rFonts w:ascii="Times New Roman" w:hAnsi="Times New Roman"/>
        </w:rPr>
        <w:t>substrate</w:t>
      </w:r>
      <w:r w:rsidRPr="00193B4A">
        <w:rPr>
          <w:rFonts w:ascii="Times New Roman" w:hAnsi="Times New Roman"/>
        </w:rPr>
        <w:t>) were mounted on the platform. Next, 1µL water droplet was injected on the. The contact angle values were measured using the instrument, which can capture and analyze the curve profile of water droplet in the three-phase interface. In order to obtain a reliable value for the contact angle, the measurements were performed by placing water droplets at five different locations on the sample surface and averaging the obtained values. The values reported in the main text and SI are according to the means and standard deviations of the measurements.</w:t>
      </w:r>
    </w:p>
    <w:p w14:paraId="0A901271" w14:textId="77777777" w:rsidR="00BF3EE3" w:rsidRPr="00DF1FEF" w:rsidRDefault="00BF3EE3" w:rsidP="00BF3EE3">
      <w:pPr>
        <w:spacing w:line="480" w:lineRule="auto"/>
        <w:outlineLvl w:val="0"/>
        <w:rPr>
          <w:rFonts w:ascii="Times New Roman" w:hAnsi="Times New Roman" w:cs="Times New Roman"/>
          <w:b/>
          <w:bCs/>
          <w:i/>
          <w:iCs/>
        </w:rPr>
      </w:pPr>
      <w:bookmarkStart w:id="12" w:name="_Toc104298340"/>
      <w:r w:rsidRPr="00DF1FEF">
        <w:rPr>
          <w:rFonts w:ascii="Times New Roman" w:hAnsi="Times New Roman" w:cs="Times New Roman"/>
          <w:b/>
          <w:bCs/>
          <w:i/>
          <w:iCs/>
        </w:rPr>
        <w:t>XPS analysis</w:t>
      </w:r>
      <w:bookmarkEnd w:id="12"/>
    </w:p>
    <w:p w14:paraId="54202B07" w14:textId="55EEA780" w:rsidR="00BF3EE3" w:rsidRDefault="00BF3EE3" w:rsidP="00BF3EE3">
      <w:pPr>
        <w:pStyle w:val="SNSynopsisTOC"/>
        <w:spacing w:after="240"/>
      </w:pPr>
      <w:r w:rsidRPr="00DF1FEF">
        <w:t xml:space="preserve">The XPS spectra of </w:t>
      </w:r>
      <w:proofErr w:type="gramStart"/>
      <w:r w:rsidR="00492012">
        <w:rPr>
          <w:rFonts w:hint="eastAsia"/>
          <w:lang w:eastAsia="zh-CN"/>
        </w:rPr>
        <w:t>poly(</w:t>
      </w:r>
      <w:proofErr w:type="gramEnd"/>
      <w:r w:rsidRPr="006B007A">
        <w:t>DOPA</w:t>
      </w:r>
      <w:r w:rsidR="00492012">
        <w:t>)</w:t>
      </w:r>
      <w:r w:rsidRPr="00DF1FEF">
        <w:t xml:space="preserve"> modified surfaces were acquired using a PHI5000VersaProbe spectrometer (ULVAC-PHI, Japan). Survey spectra were recorded from 0 eV to 1350 eV at 1.0 eV steps and 150 </w:t>
      </w:r>
      <w:proofErr w:type="spellStart"/>
      <w:r w:rsidRPr="00DF1FEF">
        <w:t>ms</w:t>
      </w:r>
      <w:proofErr w:type="spellEnd"/>
      <w:r w:rsidRPr="00DF1FEF">
        <w:t xml:space="preserve"> dwell times, and the C 1s, N1s, O 1s</w:t>
      </w:r>
      <w:r>
        <w:t xml:space="preserve"> </w:t>
      </w:r>
      <w:r w:rsidRPr="00DF1FEF">
        <w:t xml:space="preserve">and Si 2p spectra were collected. </w:t>
      </w:r>
    </w:p>
    <w:p w14:paraId="711F8B4C" w14:textId="77777777" w:rsidR="00BF3EE3" w:rsidRPr="00A129AA" w:rsidRDefault="00BF3EE3" w:rsidP="00BF3EE3">
      <w:pPr>
        <w:spacing w:after="230" w:line="480" w:lineRule="auto"/>
        <w:rPr>
          <w:rFonts w:ascii="Times New Roman" w:hAnsi="Times New Roman" w:cs="Times New Roman"/>
          <w:b/>
          <w:bCs/>
          <w:i/>
          <w:iCs/>
          <w:color w:val="000000" w:themeColor="text1"/>
        </w:rPr>
      </w:pPr>
      <w:r w:rsidRPr="00A129AA">
        <w:rPr>
          <w:rFonts w:ascii="Times New Roman" w:hAnsi="Times New Roman" w:cs="Times New Roman"/>
          <w:b/>
          <w:bCs/>
          <w:i/>
          <w:iCs/>
          <w:color w:val="000000" w:themeColor="text1"/>
        </w:rPr>
        <w:lastRenderedPageBreak/>
        <w:t>Raman Spectroscopy and Data Analysis</w:t>
      </w:r>
    </w:p>
    <w:p w14:paraId="622FE80E" w14:textId="77777777" w:rsidR="00BF3EE3" w:rsidRDefault="00BF3EE3" w:rsidP="00BF3EE3">
      <w:pPr>
        <w:spacing w:after="230" w:line="480" w:lineRule="auto"/>
        <w:rPr>
          <w:rFonts w:ascii="Times New Roman" w:eastAsia="DengXian" w:hAnsi="Times New Roman" w:cs="Times New Roman"/>
          <w:color w:val="000000" w:themeColor="text1"/>
        </w:rPr>
      </w:pPr>
      <w:r w:rsidRPr="00A129AA">
        <w:rPr>
          <w:rFonts w:ascii="Times New Roman" w:hAnsi="Times New Roman" w:cs="Times New Roman"/>
          <w:color w:val="000000" w:themeColor="text1"/>
        </w:rPr>
        <w:t>Raman spectroscopy was performed by using DXR Smart Raman Spectrometer (</w:t>
      </w:r>
      <w:proofErr w:type="spellStart"/>
      <w:r w:rsidRPr="00A129AA">
        <w:rPr>
          <w:rFonts w:ascii="Times New Roman" w:hAnsi="Times New Roman" w:cs="Times New Roman"/>
          <w:color w:val="000000" w:themeColor="text1"/>
        </w:rPr>
        <w:t>Thermo</w:t>
      </w:r>
      <w:proofErr w:type="spellEnd"/>
      <w:r w:rsidRPr="00A129AA">
        <w:rPr>
          <w:rFonts w:ascii="Times New Roman" w:hAnsi="Times New Roman" w:cs="Times New Roman"/>
          <w:color w:val="000000" w:themeColor="text1"/>
        </w:rPr>
        <w:t xml:space="preserve"> Scientific, USA). </w:t>
      </w:r>
      <w:r w:rsidRPr="00A129AA">
        <w:rPr>
          <w:rFonts w:ascii="Times New Roman" w:eastAsia="DengXian" w:hAnsi="Times New Roman" w:cs="Times New Roman"/>
          <w:color w:val="000000" w:themeColor="text1"/>
        </w:rPr>
        <w:t>A spectrum of buffer was subtracted from that of each time point to remove the broad contribution of water near 1650 cm</w:t>
      </w:r>
      <w:r w:rsidRPr="00A129AA">
        <w:rPr>
          <w:rFonts w:ascii="Times New Roman" w:eastAsia="DengXian" w:hAnsi="Times New Roman" w:cs="Times New Roman"/>
          <w:color w:val="000000" w:themeColor="text1"/>
          <w:vertAlign w:val="superscript"/>
        </w:rPr>
        <w:t>–1</w:t>
      </w:r>
      <w:r w:rsidRPr="00A129AA">
        <w:rPr>
          <w:rFonts w:ascii="Times New Roman" w:eastAsia="DengXian" w:hAnsi="Times New Roman" w:cs="Times New Roman"/>
          <w:color w:val="000000" w:themeColor="text1"/>
        </w:rPr>
        <w:t>, followed by the removal of the spectrum of a blank quartz tube.</w:t>
      </w:r>
    </w:p>
    <w:p w14:paraId="62E64E41" w14:textId="77777777" w:rsidR="00BF3EE3" w:rsidRPr="00C74998" w:rsidRDefault="00BF3EE3" w:rsidP="00BF3EE3">
      <w:pPr>
        <w:spacing w:after="230" w:line="480" w:lineRule="auto"/>
        <w:rPr>
          <w:rFonts w:ascii="Times New Roman" w:hAnsi="Times New Roman" w:cs="Times New Roman"/>
          <w:b/>
          <w:bCs/>
          <w:i/>
          <w:iCs/>
          <w:color w:val="000000" w:themeColor="text1"/>
        </w:rPr>
      </w:pPr>
      <w:r w:rsidRPr="00C74998">
        <w:rPr>
          <w:rFonts w:ascii="Times New Roman" w:hAnsi="Times New Roman" w:cs="Times New Roman"/>
          <w:b/>
          <w:bCs/>
          <w:i/>
          <w:iCs/>
          <w:color w:val="000000" w:themeColor="text1"/>
        </w:rPr>
        <w:t xml:space="preserve">Fourier Transform Infrared Spectroscopy (FTIR). </w:t>
      </w:r>
    </w:p>
    <w:p w14:paraId="38550667" w14:textId="70DFB8DA" w:rsidR="00BF3EE3" w:rsidRDefault="00BF3EE3" w:rsidP="00BF3EE3">
      <w:pPr>
        <w:spacing w:after="230" w:line="480" w:lineRule="auto"/>
        <w:rPr>
          <w:rFonts w:ascii="Times New Roman" w:eastAsia="DengXian" w:hAnsi="Times New Roman" w:cs="Times New Roman"/>
          <w:color w:val="000000" w:themeColor="text1"/>
        </w:rPr>
      </w:pPr>
      <w:r w:rsidRPr="00C74998">
        <w:rPr>
          <w:rFonts w:ascii="Times New Roman" w:eastAsia="DengXian" w:hAnsi="Times New Roman" w:cs="Times New Roman"/>
          <w:color w:val="000000" w:themeColor="text1"/>
        </w:rPr>
        <w:t xml:space="preserve">The secondary structure of </w:t>
      </w:r>
      <w:r w:rsidRPr="00C74998">
        <w:rPr>
          <w:rFonts w:ascii="Times New Roman" w:eastAsia="DengXian" w:hAnsi="Times New Roman" w:cs="Times New Roman"/>
          <w:color w:val="000000" w:themeColor="text1"/>
          <w:vertAlign w:val="subscript"/>
        </w:rPr>
        <w:t>L+D</w:t>
      </w:r>
      <w:r>
        <w:rPr>
          <w:rFonts w:ascii="Times New Roman" w:eastAsia="DengXian" w:hAnsi="Times New Roman" w:cs="Times New Roman"/>
          <w:color w:val="000000" w:themeColor="text1"/>
        </w:rPr>
        <w:t>-DOPA</w:t>
      </w:r>
      <w:r w:rsidR="00492012">
        <w:rPr>
          <w:rFonts w:ascii="Times New Roman" w:eastAsia="DengXian" w:hAnsi="Times New Roman" w:cs="Times New Roman"/>
          <w:color w:val="000000" w:themeColor="text1"/>
        </w:rPr>
        <w:t xml:space="preserve"> </w:t>
      </w:r>
      <w:r w:rsidR="00492012">
        <w:rPr>
          <w:rFonts w:ascii="Times New Roman" w:eastAsia="DengXian" w:hAnsi="Times New Roman" w:cs="Times New Roman" w:hint="eastAsia"/>
          <w:color w:val="000000" w:themeColor="text1"/>
        </w:rPr>
        <w:t>a</w:t>
      </w:r>
      <w:r w:rsidR="00492012" w:rsidRPr="00492012">
        <w:rPr>
          <w:rFonts w:ascii="Times New Roman" w:eastAsia="DengXian" w:hAnsi="Times New Roman" w:cs="Times New Roman"/>
          <w:color w:val="000000" w:themeColor="text1"/>
        </w:rPr>
        <w:t>ssembl</w:t>
      </w:r>
      <w:r w:rsidR="00492012">
        <w:rPr>
          <w:rFonts w:ascii="Times New Roman" w:eastAsia="DengXian" w:hAnsi="Times New Roman" w:cs="Times New Roman"/>
          <w:color w:val="000000" w:themeColor="text1"/>
        </w:rPr>
        <w:t>y</w:t>
      </w:r>
      <w:r w:rsidRPr="00C74998">
        <w:rPr>
          <w:rFonts w:ascii="Times New Roman" w:eastAsia="DengXian" w:hAnsi="Times New Roman" w:cs="Times New Roman"/>
          <w:color w:val="000000" w:themeColor="text1"/>
        </w:rPr>
        <w:t xml:space="preserve"> was characterized by FTIR. The FTIR spectra were collected with an average of 16 scans on a Bruker Vertex-70 Spectrometer (USA) with 4 cm</w:t>
      </w:r>
      <w:r w:rsidRPr="00C74998">
        <w:rPr>
          <w:rFonts w:ascii="Times New Roman" w:eastAsia="DengXian" w:hAnsi="Times New Roman" w:cs="Times New Roman"/>
          <w:color w:val="000000" w:themeColor="text1"/>
          <w:vertAlign w:val="superscript"/>
        </w:rPr>
        <w:t>-1</w:t>
      </w:r>
      <w:r w:rsidRPr="00C74998">
        <w:rPr>
          <w:rFonts w:ascii="Times New Roman" w:eastAsia="DengXian" w:hAnsi="Times New Roman" w:cs="Times New Roman"/>
          <w:color w:val="000000" w:themeColor="text1"/>
        </w:rPr>
        <w:t xml:space="preserve"> resolution in the range of 4000-400 cm</w:t>
      </w:r>
      <w:r w:rsidRPr="00C74998">
        <w:rPr>
          <w:rFonts w:ascii="Times New Roman" w:eastAsia="DengXian" w:hAnsi="Times New Roman" w:cs="Times New Roman"/>
          <w:color w:val="000000" w:themeColor="text1"/>
          <w:vertAlign w:val="superscript"/>
        </w:rPr>
        <w:t>-1</w:t>
      </w:r>
      <w:r w:rsidRPr="00C74998">
        <w:rPr>
          <w:rFonts w:ascii="Times New Roman" w:eastAsia="DengXian" w:hAnsi="Times New Roman" w:cs="Times New Roman"/>
          <w:color w:val="000000" w:themeColor="text1"/>
        </w:rPr>
        <w:t xml:space="preserve">. For sample preparation, the sample was frozen in liquid nitrogen and lyophilized to give a dry powder. The dried powder was mixed with KBr (at a ratio of 1:10 (w/w)) and grounded into a fine powder, followed by pressing into the transparent disk. The blank KBr disk was scanned as background, which was subtracted from the sample spectra. </w:t>
      </w:r>
    </w:p>
    <w:p w14:paraId="30E381C0" w14:textId="77777777" w:rsidR="00BF3EE3" w:rsidRPr="00D11472" w:rsidRDefault="00BF3EE3" w:rsidP="00BF3EE3">
      <w:pPr>
        <w:spacing w:after="230" w:line="480" w:lineRule="auto"/>
        <w:rPr>
          <w:rFonts w:ascii="Times New Roman" w:hAnsi="Times New Roman" w:cs="Times New Roman"/>
          <w:b/>
          <w:bCs/>
          <w:i/>
          <w:iCs/>
          <w:color w:val="000000" w:themeColor="text1"/>
        </w:rPr>
      </w:pPr>
      <w:r w:rsidRPr="00D11472">
        <w:rPr>
          <w:rFonts w:ascii="Times New Roman" w:hAnsi="Times New Roman" w:cs="Times New Roman"/>
          <w:b/>
          <w:bCs/>
          <w:i/>
          <w:iCs/>
          <w:color w:val="000000" w:themeColor="text1"/>
        </w:rPr>
        <w:t>Density Functional Theory (DFT) Calculations</w:t>
      </w:r>
    </w:p>
    <w:p w14:paraId="22F55E8B" w14:textId="77777777" w:rsidR="00BF3EE3" w:rsidRDefault="00BF3EE3" w:rsidP="00BF3EE3">
      <w:pPr>
        <w:spacing w:after="230" w:line="480" w:lineRule="auto"/>
        <w:rPr>
          <w:rFonts w:ascii="Times New Roman" w:eastAsia="DengXian" w:hAnsi="Times New Roman" w:cs="Times New Roman"/>
          <w:color w:val="000000" w:themeColor="text1"/>
        </w:rPr>
      </w:pPr>
      <w:r w:rsidRPr="006558FF">
        <w:rPr>
          <w:rFonts w:ascii="Times New Roman" w:eastAsia="DengXian" w:hAnsi="Times New Roman" w:cs="Times New Roman"/>
          <w:color w:val="000000" w:themeColor="text1"/>
        </w:rPr>
        <w:t>Discovery studio2019 was used to construct molecular models of three DOPA multimers. After forming the input files using GaussView6.0, we used Gaussian16 to perform configuration optimization and frequency calculations for the three molecules under the b3lyp/6-311G* method. The final molecular structure is generated after the frequency calculation results are free of imaginary frequencies.</w:t>
      </w:r>
      <w:r>
        <w:rPr>
          <w:rFonts w:ascii="Times New Roman" w:eastAsia="DengXian" w:hAnsi="Times New Roman" w:cs="Times New Roman" w:hint="eastAsia"/>
          <w:color w:val="000000" w:themeColor="text1"/>
        </w:rPr>
        <w:t xml:space="preserve"> </w:t>
      </w:r>
      <w:r w:rsidRPr="00D11472">
        <w:rPr>
          <w:rFonts w:ascii="Times New Roman" w:eastAsia="DengXian" w:hAnsi="Times New Roman" w:cs="Times New Roman"/>
          <w:color w:val="000000" w:themeColor="text1"/>
        </w:rPr>
        <w:t xml:space="preserve">The distance between the two interacting molecules after optimization was measured using </w:t>
      </w:r>
      <w:proofErr w:type="spellStart"/>
      <w:r>
        <w:rPr>
          <w:rFonts w:ascii="Times New Roman" w:eastAsia="DengXian" w:hAnsi="Times New Roman" w:cs="Times New Roman"/>
          <w:color w:val="000000" w:themeColor="text1"/>
        </w:rPr>
        <w:t>P</w:t>
      </w:r>
      <w:r w:rsidRPr="00D11472">
        <w:rPr>
          <w:rFonts w:ascii="Times New Roman" w:eastAsia="DengXian" w:hAnsi="Times New Roman" w:cs="Times New Roman"/>
          <w:color w:val="000000" w:themeColor="text1"/>
        </w:rPr>
        <w:t>y</w:t>
      </w:r>
      <w:r>
        <w:rPr>
          <w:rFonts w:ascii="Times New Roman" w:eastAsia="DengXian" w:hAnsi="Times New Roman" w:cs="Times New Roman"/>
          <w:color w:val="000000" w:themeColor="text1"/>
        </w:rPr>
        <w:t>M</w:t>
      </w:r>
      <w:r w:rsidRPr="00D11472">
        <w:rPr>
          <w:rFonts w:ascii="Times New Roman" w:eastAsia="DengXian" w:hAnsi="Times New Roman" w:cs="Times New Roman"/>
          <w:color w:val="000000" w:themeColor="text1"/>
        </w:rPr>
        <w:t>ol</w:t>
      </w:r>
      <w:proofErr w:type="spellEnd"/>
      <w:r w:rsidRPr="00D11472">
        <w:rPr>
          <w:rFonts w:ascii="Times New Roman" w:eastAsia="DengXian" w:hAnsi="Times New Roman" w:cs="Times New Roman"/>
          <w:color w:val="000000" w:themeColor="text1"/>
        </w:rPr>
        <w:t xml:space="preserve"> software.</w:t>
      </w:r>
    </w:p>
    <w:p w14:paraId="3A38D263" w14:textId="77777777" w:rsidR="00BF3EE3" w:rsidRPr="00317C6C" w:rsidRDefault="00BF3EE3" w:rsidP="00BF3EE3">
      <w:pPr>
        <w:spacing w:after="230" w:line="480" w:lineRule="auto"/>
        <w:rPr>
          <w:rFonts w:ascii="Times New Roman" w:hAnsi="Times New Roman" w:cs="Times New Roman"/>
          <w:b/>
          <w:bCs/>
          <w:i/>
          <w:iCs/>
          <w:color w:val="000000" w:themeColor="text1"/>
        </w:rPr>
      </w:pPr>
      <w:r w:rsidRPr="00317C6C">
        <w:rPr>
          <w:rFonts w:ascii="Times New Roman" w:hAnsi="Times New Roman" w:cs="Times New Roman"/>
          <w:b/>
          <w:bCs/>
          <w:i/>
          <w:iCs/>
          <w:color w:val="000000" w:themeColor="text1"/>
        </w:rPr>
        <w:t>Calculation of Intermolecular Binding Energy (</w:t>
      </w:r>
      <w:r w:rsidRPr="00317C6C">
        <w:rPr>
          <w:rFonts w:ascii="Cambria Math" w:hAnsi="Cambria Math" w:cs="Cambria Math"/>
          <w:b/>
          <w:bCs/>
          <w:i/>
          <w:iCs/>
          <w:color w:val="000000" w:themeColor="text1"/>
        </w:rPr>
        <w:t>△</w:t>
      </w:r>
      <w:r w:rsidRPr="00317C6C">
        <w:rPr>
          <w:rFonts w:ascii="Times New Roman" w:hAnsi="Times New Roman" w:cs="Times New Roman"/>
          <w:b/>
          <w:bCs/>
          <w:i/>
          <w:iCs/>
          <w:color w:val="000000" w:themeColor="text1"/>
        </w:rPr>
        <w:t>E)</w:t>
      </w:r>
    </w:p>
    <w:p w14:paraId="30EBFC47" w14:textId="77777777" w:rsidR="00BF3EE3" w:rsidRDefault="00BF3EE3" w:rsidP="00BF3EE3">
      <w:pPr>
        <w:spacing w:after="230" w:line="480" w:lineRule="auto"/>
        <w:rPr>
          <w:rFonts w:ascii="Times New Roman" w:eastAsia="DengXian" w:hAnsi="Times New Roman" w:cs="Times New Roman"/>
          <w:color w:val="000000" w:themeColor="text1"/>
        </w:rPr>
      </w:pPr>
      <w:r w:rsidRPr="00EC09F3">
        <w:rPr>
          <w:rFonts w:ascii="Times New Roman" w:eastAsia="DengXian" w:hAnsi="Times New Roman" w:cs="Times New Roman"/>
          <w:color w:val="000000" w:themeColor="text1"/>
        </w:rPr>
        <w:lastRenderedPageBreak/>
        <w:t xml:space="preserve">Molecular interaction models are constructed in </w:t>
      </w:r>
      <w:proofErr w:type="spellStart"/>
      <w:r w:rsidRPr="00EC09F3">
        <w:rPr>
          <w:rFonts w:ascii="Times New Roman" w:eastAsia="DengXian" w:hAnsi="Times New Roman" w:cs="Times New Roman"/>
          <w:color w:val="000000" w:themeColor="text1"/>
        </w:rPr>
        <w:t>GaussView</w:t>
      </w:r>
      <w:proofErr w:type="spellEnd"/>
      <w:r w:rsidRPr="00EC09F3">
        <w:rPr>
          <w:rFonts w:ascii="Times New Roman" w:eastAsia="DengXian" w:hAnsi="Times New Roman" w:cs="Times New Roman"/>
          <w:color w:val="000000" w:themeColor="text1"/>
        </w:rPr>
        <w:t xml:space="preserve"> 6.0. First, the pm6 method plus dispersion correction (D3) is used to optimize the structure of the models, and then the density functional theory is used to apply dispersion correction (DFT-D3).</w:t>
      </w:r>
      <w:r>
        <w:rPr>
          <w:rFonts w:ascii="Times New Roman" w:eastAsia="DengXian" w:hAnsi="Times New Roman" w:cs="Times New Roman" w:hint="eastAsia"/>
          <w:color w:val="000000" w:themeColor="text1"/>
        </w:rPr>
        <w:t xml:space="preserve"> </w:t>
      </w:r>
      <w:r w:rsidRPr="00EC09F3">
        <w:rPr>
          <w:rFonts w:ascii="Times New Roman" w:eastAsia="DengXian" w:hAnsi="Times New Roman" w:cs="Times New Roman"/>
          <w:color w:val="000000" w:themeColor="text1"/>
        </w:rPr>
        <w:t>Under the b3lyp/6-311G* method, the single-point energy (E</w:t>
      </w:r>
      <w:r w:rsidRPr="00EC09F3">
        <w:rPr>
          <w:rFonts w:ascii="Times New Roman" w:eastAsia="DengXian" w:hAnsi="Times New Roman" w:cs="Times New Roman"/>
          <w:color w:val="000000" w:themeColor="text1"/>
          <w:vertAlign w:val="subscript"/>
        </w:rPr>
        <w:t>A</w:t>
      </w:r>
      <w:r w:rsidRPr="00EC09F3">
        <w:rPr>
          <w:rFonts w:ascii="Times New Roman" w:eastAsia="DengXian" w:hAnsi="Times New Roman" w:cs="Times New Roman"/>
          <w:color w:val="000000" w:themeColor="text1"/>
        </w:rPr>
        <w:t xml:space="preserve">) of the optimized models </w:t>
      </w:r>
      <w:proofErr w:type="gramStart"/>
      <w:r w:rsidRPr="00EC09F3">
        <w:rPr>
          <w:rFonts w:ascii="Times New Roman" w:eastAsia="DengXian" w:hAnsi="Times New Roman" w:cs="Times New Roman"/>
          <w:color w:val="000000" w:themeColor="text1"/>
        </w:rPr>
        <w:t>are</w:t>
      </w:r>
      <w:proofErr w:type="gramEnd"/>
      <w:r w:rsidRPr="00EC09F3">
        <w:rPr>
          <w:rFonts w:ascii="Times New Roman" w:eastAsia="DengXian" w:hAnsi="Times New Roman" w:cs="Times New Roman"/>
          <w:color w:val="000000" w:themeColor="text1"/>
        </w:rPr>
        <w:t xml:space="preserve"> calculated; then the single-point energy (E</w:t>
      </w:r>
      <w:r w:rsidRPr="00EC09F3">
        <w:rPr>
          <w:rFonts w:ascii="Times New Roman" w:eastAsia="DengXian" w:hAnsi="Times New Roman" w:cs="Times New Roman"/>
          <w:color w:val="000000" w:themeColor="text1"/>
          <w:vertAlign w:val="subscript"/>
        </w:rPr>
        <w:t>B</w:t>
      </w:r>
      <w:r w:rsidRPr="00EC09F3">
        <w:rPr>
          <w:rFonts w:ascii="Times New Roman" w:eastAsia="DengXian" w:hAnsi="Times New Roman" w:cs="Times New Roman"/>
          <w:color w:val="000000" w:themeColor="text1"/>
        </w:rPr>
        <w:t>, E</w:t>
      </w:r>
      <w:r w:rsidRPr="00EC09F3">
        <w:rPr>
          <w:rFonts w:ascii="Times New Roman" w:eastAsia="DengXian" w:hAnsi="Times New Roman" w:cs="Times New Roman"/>
          <w:color w:val="000000" w:themeColor="text1"/>
          <w:vertAlign w:val="subscript"/>
        </w:rPr>
        <w:t>C</w:t>
      </w:r>
      <w:r w:rsidRPr="00EC09F3">
        <w:rPr>
          <w:rFonts w:ascii="Times New Roman" w:eastAsia="DengXian" w:hAnsi="Times New Roman" w:cs="Times New Roman"/>
          <w:color w:val="000000" w:themeColor="text1"/>
        </w:rPr>
        <w:t xml:space="preserve">) of the two </w:t>
      </w:r>
      <w:r>
        <w:rPr>
          <w:rFonts w:ascii="Times New Roman" w:eastAsia="DengXian" w:hAnsi="Times New Roman" w:cs="Times New Roman"/>
          <w:color w:val="000000" w:themeColor="text1"/>
        </w:rPr>
        <w:t xml:space="preserve">single </w:t>
      </w:r>
      <w:r w:rsidRPr="00EC09F3">
        <w:rPr>
          <w:rFonts w:ascii="Times New Roman" w:eastAsia="DengXian" w:hAnsi="Times New Roman" w:cs="Times New Roman"/>
          <w:color w:val="000000" w:themeColor="text1"/>
        </w:rPr>
        <w:t xml:space="preserve">molecules were calculated under the same method respectively, and the binding energy was calculated according to the following formula: </w:t>
      </w:r>
    </w:p>
    <w:p w14:paraId="683A013D" w14:textId="77777777" w:rsidR="00BF3EE3" w:rsidRPr="00C74998" w:rsidRDefault="00BF3EE3" w:rsidP="00BF3EE3">
      <w:pPr>
        <w:spacing w:after="230" w:line="480" w:lineRule="auto"/>
        <w:rPr>
          <w:rFonts w:ascii="Times New Roman" w:eastAsia="DengXian" w:hAnsi="Times New Roman" w:cs="Times New Roman"/>
          <w:color w:val="000000" w:themeColor="text1"/>
        </w:rPr>
      </w:pPr>
      <w:r w:rsidRPr="00EC09F3">
        <w:rPr>
          <w:rFonts w:ascii="Cambria Math" w:eastAsia="DengXian" w:hAnsi="Cambria Math" w:cs="Cambria Math"/>
          <w:color w:val="000000" w:themeColor="text1"/>
        </w:rPr>
        <w:t>△</w:t>
      </w:r>
      <w:r w:rsidRPr="00EC09F3">
        <w:rPr>
          <w:rFonts w:ascii="Times New Roman" w:eastAsia="DengXian" w:hAnsi="Times New Roman" w:cs="Times New Roman"/>
          <w:color w:val="000000" w:themeColor="text1"/>
        </w:rPr>
        <w:t>E=E</w:t>
      </w:r>
      <w:r w:rsidRPr="00EC09F3">
        <w:rPr>
          <w:rFonts w:ascii="Times New Roman" w:eastAsia="DengXian" w:hAnsi="Times New Roman" w:cs="Times New Roman"/>
          <w:color w:val="000000" w:themeColor="text1"/>
          <w:vertAlign w:val="subscript"/>
        </w:rPr>
        <w:t>A</w:t>
      </w:r>
      <w:r w:rsidRPr="00EC09F3">
        <w:rPr>
          <w:rFonts w:ascii="Times New Roman" w:eastAsia="DengXian" w:hAnsi="Times New Roman" w:cs="Times New Roman"/>
          <w:color w:val="000000" w:themeColor="text1"/>
        </w:rPr>
        <w:t>-E</w:t>
      </w:r>
      <w:r w:rsidRPr="00EC09F3">
        <w:rPr>
          <w:rFonts w:ascii="Times New Roman" w:eastAsia="DengXian" w:hAnsi="Times New Roman" w:cs="Times New Roman"/>
          <w:color w:val="000000" w:themeColor="text1"/>
          <w:vertAlign w:val="subscript"/>
        </w:rPr>
        <w:t>B</w:t>
      </w:r>
      <w:r w:rsidRPr="00EC09F3">
        <w:rPr>
          <w:rFonts w:ascii="Times New Roman" w:eastAsia="DengXian" w:hAnsi="Times New Roman" w:cs="Times New Roman"/>
          <w:color w:val="000000" w:themeColor="text1"/>
        </w:rPr>
        <w:t>-E</w:t>
      </w:r>
      <w:r w:rsidRPr="00EC09F3">
        <w:rPr>
          <w:rFonts w:ascii="Times New Roman" w:eastAsia="DengXian" w:hAnsi="Times New Roman" w:cs="Times New Roman"/>
          <w:color w:val="000000" w:themeColor="text1"/>
          <w:vertAlign w:val="subscript"/>
        </w:rPr>
        <w:t>C</w:t>
      </w:r>
    </w:p>
    <w:p w14:paraId="144E6C03" w14:textId="77777777" w:rsidR="00BF3EE3" w:rsidRPr="004616A5" w:rsidRDefault="00BF3EE3" w:rsidP="00BF3EE3">
      <w:pPr>
        <w:spacing w:after="230" w:line="480" w:lineRule="auto"/>
        <w:rPr>
          <w:rFonts w:ascii="Times New Roman" w:hAnsi="Times New Roman" w:cs="Times New Roman"/>
          <w:b/>
          <w:bCs/>
          <w:i/>
          <w:iCs/>
          <w:color w:val="000000" w:themeColor="text1"/>
        </w:rPr>
      </w:pPr>
      <w:r w:rsidRPr="004616A5">
        <w:rPr>
          <w:rFonts w:ascii="Times New Roman" w:hAnsi="Times New Roman" w:cs="Times New Roman"/>
          <w:b/>
          <w:bCs/>
          <w:i/>
          <w:iCs/>
          <w:color w:val="000000" w:themeColor="text1"/>
        </w:rPr>
        <w:t>Molecular dynamics simulations (MDSs)</w:t>
      </w:r>
    </w:p>
    <w:p w14:paraId="4DF8E50E" w14:textId="51365899" w:rsidR="00BF3EE3" w:rsidRPr="007F1CA1" w:rsidRDefault="00BF3EE3" w:rsidP="00BF3EE3">
      <w:pPr>
        <w:spacing w:after="230" w:line="480" w:lineRule="auto"/>
        <w:rPr>
          <w:rFonts w:ascii="Times New Roman" w:eastAsia="DengXian" w:hAnsi="Times New Roman" w:cs="Times New Roman"/>
          <w:color w:val="000000" w:themeColor="text1"/>
        </w:rPr>
      </w:pPr>
      <w:r w:rsidRPr="007A1693">
        <w:rPr>
          <w:rFonts w:ascii="Times New Roman" w:eastAsia="DengXian" w:hAnsi="Times New Roman" w:cs="Times New Roman"/>
          <w:color w:val="000000" w:themeColor="text1"/>
        </w:rPr>
        <w:t xml:space="preserve">The classical MD simulation was performed using the </w:t>
      </w:r>
      <w:proofErr w:type="spellStart"/>
      <w:r w:rsidRPr="007A1693">
        <w:rPr>
          <w:rFonts w:ascii="Times New Roman" w:eastAsia="DengXian" w:hAnsi="Times New Roman" w:cs="Times New Roman"/>
          <w:color w:val="000000" w:themeColor="text1"/>
        </w:rPr>
        <w:t>Gromacs</w:t>
      </w:r>
      <w:proofErr w:type="spellEnd"/>
      <w:r w:rsidRPr="007A1693">
        <w:rPr>
          <w:rFonts w:ascii="Times New Roman" w:eastAsia="DengXian" w:hAnsi="Times New Roman" w:cs="Times New Roman"/>
          <w:color w:val="000000" w:themeColor="text1"/>
        </w:rPr>
        <w:t xml:space="preserve"> 2019.6 software package.</w:t>
      </w:r>
      <w:r>
        <w:rPr>
          <w:rFonts w:ascii="Times New Roman" w:eastAsia="DengXian" w:hAnsi="Times New Roman" w:cs="Times New Roman"/>
          <w:color w:val="000000" w:themeColor="text1"/>
        </w:rPr>
        <w:fldChar w:fldCharType="begin"/>
      </w:r>
      <w:r w:rsidR="00205B48">
        <w:rPr>
          <w:rFonts w:ascii="Times New Roman" w:eastAsia="DengXian" w:hAnsi="Times New Roman" w:cs="Times New Roman"/>
          <w:color w:val="000000" w:themeColor="text1"/>
        </w:rPr>
        <w:instrText xml:space="preserve"> ADDIN EN.CITE &lt;EndNote&gt;&lt;Cite&gt;&lt;Author&gt;Abraham&lt;/Author&gt;&lt;Year&gt;2015&lt;/Year&gt;&lt;RecNum&gt;1983&lt;/RecNum&gt;&lt;DisplayText&gt;&lt;style face="superscript"&gt;8&lt;/style&gt;&lt;/DisplayText&gt;&lt;record&gt;&lt;rec-number&gt;1983&lt;/rec-number&gt;&lt;foreign-keys&gt;&lt;key app="EN" db-id="p9dpdv0ppa059zeptdr55t2eae90zpefddts" timestamp="1652171337"&gt;1983&lt;/key&gt;&lt;/foreign-keys&gt;&lt;ref-type name="Journal Article"&gt;17&lt;/ref-type&gt;&lt;contributors&gt;&lt;authors&gt;&lt;author&gt;Abraham, Mark James&lt;/author&gt;&lt;author&gt;Murtola, Teemu&lt;/author&gt;&lt;author&gt;Schulz, Roland&lt;/author&gt;&lt;author&gt;Páll, Szilárd&lt;/author&gt;&lt;author&gt;Smith, Jeremy C.&lt;/author&gt;&lt;author&gt;Hess, Berk&lt;/author&gt;&lt;author&gt;Lindahl, Erik&lt;/author&gt;&lt;/authors&gt;&lt;/contributors&gt;&lt;titles&gt;&lt;title&gt;GROMACS: High performance molecular simulations through multi-level parallelism from laptops to supercomputers&lt;/title&gt;&lt;secondary-title&gt;SoftwareX&lt;/secondary-title&gt;&lt;/titles&gt;&lt;pages&gt;19-25&lt;/pages&gt;&lt;volume&gt;1-2&lt;/volume&gt;&lt;keywords&gt;&lt;keyword&gt;Molecular dynamics&lt;/keyword&gt;&lt;keyword&gt;GPU&lt;/keyword&gt;&lt;keyword&gt;SIMD&lt;/keyword&gt;&lt;keyword&gt;Free energy&lt;/keyword&gt;&lt;/keywords&gt;&lt;dates&gt;&lt;year&gt;2015&lt;/year&gt;&lt;pub-dates&gt;&lt;date&gt;2015/09/01/&lt;/date&gt;&lt;/pub-dates&gt;&lt;/dates&gt;&lt;isbn&gt;2352-7110&lt;/isbn&gt;&lt;urls&gt;&lt;related-urls&gt;&lt;url&gt;https://www.sciencedirect.com/science/article/pii/S2352711015000059&lt;/url&gt;&lt;/related-urls&gt;&lt;/urls&gt;&lt;electronic-resource-num&gt;https://doi.org/10.1016/j.softx.2015.06.001&lt;/electronic-resource-num&gt;&lt;/record&gt;&lt;/Cite&gt;&lt;/EndNote&gt;</w:instrText>
      </w:r>
      <w:r>
        <w:rPr>
          <w:rFonts w:ascii="Times New Roman" w:eastAsia="DengXian" w:hAnsi="Times New Roman" w:cs="Times New Roman"/>
          <w:color w:val="000000" w:themeColor="text1"/>
        </w:rPr>
        <w:fldChar w:fldCharType="separate"/>
      </w:r>
      <w:r w:rsidR="00205B48" w:rsidRPr="00205B48">
        <w:rPr>
          <w:rFonts w:ascii="Times New Roman" w:eastAsia="DengXian" w:hAnsi="Times New Roman" w:cs="Times New Roman"/>
          <w:noProof/>
          <w:color w:val="000000" w:themeColor="text1"/>
          <w:vertAlign w:val="superscript"/>
        </w:rPr>
        <w:t>8</w:t>
      </w:r>
      <w:r>
        <w:rPr>
          <w:rFonts w:ascii="Times New Roman" w:eastAsia="DengXian" w:hAnsi="Times New Roman" w:cs="Times New Roman"/>
          <w:color w:val="000000" w:themeColor="text1"/>
        </w:rPr>
        <w:fldChar w:fldCharType="end"/>
      </w:r>
      <w:r>
        <w:rPr>
          <w:rFonts w:ascii="Times New Roman" w:eastAsia="DengXian" w:hAnsi="Times New Roman" w:cs="Times New Roman"/>
          <w:color w:val="000000" w:themeColor="text1"/>
        </w:rPr>
        <w:t xml:space="preserve"> </w:t>
      </w:r>
      <w:r w:rsidRPr="000369F0">
        <w:rPr>
          <w:rFonts w:ascii="Times New Roman" w:eastAsia="DengXian" w:hAnsi="Times New Roman" w:cs="Times New Roman"/>
          <w:color w:val="000000" w:themeColor="text1"/>
        </w:rPr>
        <w:t>All constructed molecules and models are structurally optimized using Gaussian16, and</w:t>
      </w:r>
      <w:r>
        <w:rPr>
          <w:rFonts w:ascii="Times New Roman" w:eastAsia="DengXian" w:hAnsi="Times New Roman" w:cs="Times New Roman"/>
          <w:color w:val="000000" w:themeColor="text1"/>
        </w:rPr>
        <w:t xml:space="preserve"> </w:t>
      </w:r>
      <w:r w:rsidRPr="000369F0">
        <w:rPr>
          <w:rFonts w:ascii="Times New Roman" w:eastAsia="DengXian" w:hAnsi="Times New Roman" w:cs="Times New Roman"/>
          <w:color w:val="000000" w:themeColor="text1"/>
        </w:rPr>
        <w:t xml:space="preserve">usable structural topology files were generated using </w:t>
      </w:r>
      <w:proofErr w:type="spellStart"/>
      <w:r w:rsidRPr="000369F0">
        <w:rPr>
          <w:rFonts w:ascii="Times New Roman" w:eastAsia="DengXian" w:hAnsi="Times New Roman" w:cs="Times New Roman"/>
          <w:color w:val="000000" w:themeColor="text1"/>
        </w:rPr>
        <w:t>acpype</w:t>
      </w:r>
      <w:proofErr w:type="spellEnd"/>
      <w:r w:rsidRPr="000369F0">
        <w:rPr>
          <w:rFonts w:ascii="Times New Roman" w:eastAsia="DengXian" w:hAnsi="Times New Roman" w:cs="Times New Roman"/>
          <w:color w:val="000000" w:themeColor="text1"/>
        </w:rPr>
        <w:t>.</w:t>
      </w:r>
      <w:r w:rsidRPr="007D1E94">
        <w:t xml:space="preserve"> </w:t>
      </w:r>
      <w:r w:rsidRPr="00391053">
        <w:rPr>
          <w:rFonts w:ascii="Times New Roman" w:eastAsia="DengXian" w:hAnsi="Times New Roman" w:cs="Times New Roman"/>
          <w:color w:val="000000" w:themeColor="text1"/>
        </w:rPr>
        <w:t xml:space="preserve">Use </w:t>
      </w:r>
      <w:proofErr w:type="spellStart"/>
      <w:r w:rsidRPr="00391053">
        <w:rPr>
          <w:rFonts w:ascii="Times New Roman" w:eastAsia="DengXian" w:hAnsi="Times New Roman" w:cs="Times New Roman"/>
          <w:color w:val="000000" w:themeColor="text1"/>
        </w:rPr>
        <w:t>Gromacs</w:t>
      </w:r>
      <w:proofErr w:type="spellEnd"/>
      <w:r w:rsidRPr="00391053">
        <w:rPr>
          <w:rFonts w:ascii="Times New Roman" w:eastAsia="DengXian" w:hAnsi="Times New Roman" w:cs="Times New Roman"/>
          <w:color w:val="000000" w:themeColor="text1"/>
        </w:rPr>
        <w:t xml:space="preserve"> tools and VMD to view and analyze MD simulation results. The </w:t>
      </w:r>
      <w:proofErr w:type="spellStart"/>
      <w:r w:rsidRPr="00391053">
        <w:rPr>
          <w:rFonts w:ascii="Times New Roman" w:eastAsia="DengXian" w:hAnsi="Times New Roman" w:cs="Times New Roman"/>
          <w:color w:val="000000" w:themeColor="text1"/>
        </w:rPr>
        <w:t>Gromacs</w:t>
      </w:r>
      <w:proofErr w:type="spellEnd"/>
      <w:r w:rsidRPr="00391053">
        <w:rPr>
          <w:rFonts w:ascii="Times New Roman" w:eastAsia="DengXian" w:hAnsi="Times New Roman" w:cs="Times New Roman"/>
          <w:color w:val="000000" w:themeColor="text1"/>
        </w:rPr>
        <w:t xml:space="preserve"> utils </w:t>
      </w:r>
      <w:proofErr w:type="spellStart"/>
      <w:r w:rsidRPr="00391053">
        <w:rPr>
          <w:rFonts w:ascii="Times New Roman" w:eastAsia="DengXian" w:hAnsi="Times New Roman" w:cs="Times New Roman"/>
          <w:color w:val="000000" w:themeColor="text1"/>
        </w:rPr>
        <w:t>gmx</w:t>
      </w:r>
      <w:proofErr w:type="spellEnd"/>
      <w:r w:rsidRPr="00391053">
        <w:rPr>
          <w:rFonts w:ascii="Times New Roman" w:eastAsia="DengXian" w:hAnsi="Times New Roman" w:cs="Times New Roman"/>
          <w:color w:val="000000" w:themeColor="text1"/>
        </w:rPr>
        <w:t xml:space="preserve"> rms, </w:t>
      </w:r>
      <w:proofErr w:type="spellStart"/>
      <w:r w:rsidRPr="00391053">
        <w:rPr>
          <w:rFonts w:ascii="Times New Roman" w:eastAsia="DengXian" w:hAnsi="Times New Roman" w:cs="Times New Roman"/>
          <w:color w:val="000000" w:themeColor="text1"/>
        </w:rPr>
        <w:t>gmx</w:t>
      </w:r>
      <w:proofErr w:type="spellEnd"/>
      <w:r w:rsidRPr="00391053">
        <w:rPr>
          <w:rFonts w:ascii="Times New Roman" w:eastAsia="DengXian" w:hAnsi="Times New Roman" w:cs="Times New Roman"/>
          <w:color w:val="000000" w:themeColor="text1"/>
        </w:rPr>
        <w:t xml:space="preserve"> </w:t>
      </w:r>
      <w:proofErr w:type="spellStart"/>
      <w:r w:rsidRPr="00391053">
        <w:rPr>
          <w:rFonts w:ascii="Times New Roman" w:eastAsia="DengXian" w:hAnsi="Times New Roman" w:cs="Times New Roman"/>
          <w:color w:val="000000" w:themeColor="text1"/>
        </w:rPr>
        <w:t>sasa</w:t>
      </w:r>
      <w:proofErr w:type="spellEnd"/>
      <w:r w:rsidRPr="00391053">
        <w:rPr>
          <w:rFonts w:ascii="Times New Roman" w:eastAsia="DengXian" w:hAnsi="Times New Roman" w:cs="Times New Roman"/>
          <w:color w:val="000000" w:themeColor="text1"/>
        </w:rPr>
        <w:t xml:space="preserve"> were used to analyze the root mean square deviation (RMSD)</w:t>
      </w:r>
      <w:r>
        <w:rPr>
          <w:rFonts w:ascii="Times New Roman" w:eastAsia="DengXian" w:hAnsi="Times New Roman" w:cs="Times New Roman"/>
          <w:color w:val="000000" w:themeColor="text1"/>
        </w:rPr>
        <w:t xml:space="preserve"> </w:t>
      </w:r>
      <w:r>
        <w:rPr>
          <w:rFonts w:ascii="Times New Roman" w:eastAsia="DengXian" w:hAnsi="Times New Roman" w:cs="Times New Roman" w:hint="eastAsia"/>
          <w:color w:val="000000" w:themeColor="text1"/>
        </w:rPr>
        <w:t>and</w:t>
      </w:r>
      <w:r w:rsidRPr="00391053">
        <w:rPr>
          <w:rFonts w:ascii="Times New Roman" w:eastAsia="DengXian" w:hAnsi="Times New Roman" w:cs="Times New Roman" w:hint="eastAsia"/>
          <w:color w:val="000000" w:themeColor="text1"/>
        </w:rPr>
        <w:t xml:space="preserve"> </w:t>
      </w:r>
      <w:r w:rsidRPr="00391053">
        <w:rPr>
          <w:rFonts w:ascii="Times New Roman" w:eastAsia="DengXian" w:hAnsi="Times New Roman" w:cs="Times New Roman"/>
          <w:color w:val="000000" w:themeColor="text1"/>
        </w:rPr>
        <w:t>solvent accessible surface area (SASA) of the simulated structures.</w:t>
      </w:r>
      <w:r w:rsidR="00492012">
        <w:rPr>
          <w:rFonts w:ascii="Times New Roman" w:eastAsia="DengXian" w:hAnsi="Times New Roman" w:cs="Times New Roman"/>
          <w:color w:val="000000" w:themeColor="text1"/>
        </w:rPr>
        <w:t xml:space="preserve"> </w:t>
      </w:r>
      <w:r>
        <w:rPr>
          <w:rFonts w:ascii="Times New Roman" w:hAnsi="Times New Roman" w:cs="Times New Roman"/>
          <w:color w:val="000000" w:themeColor="text1"/>
        </w:rPr>
        <w:t>T</w:t>
      </w:r>
      <w:r>
        <w:rPr>
          <w:rFonts w:ascii="Times New Roman" w:hAnsi="Times New Roman" w:cs="Times New Roman" w:hint="eastAsia"/>
          <w:color w:val="000000" w:themeColor="text1"/>
        </w:rPr>
        <w:t>he</w:t>
      </w:r>
      <w:r>
        <w:rPr>
          <w:rFonts w:ascii="Times New Roman" w:hAnsi="Times New Roman" w:cs="Times New Roman"/>
          <w:color w:val="000000" w:themeColor="text1"/>
        </w:rPr>
        <w:t xml:space="preserve"> </w:t>
      </w:r>
      <w:r w:rsidRPr="007D1E94">
        <w:rPr>
          <w:rFonts w:ascii="Times New Roman" w:hAnsi="Times New Roman" w:cs="Times New Roman"/>
          <w:color w:val="000000" w:themeColor="text1"/>
        </w:rPr>
        <w:t>model</w:t>
      </w:r>
      <w:r>
        <w:rPr>
          <w:rFonts w:ascii="Times New Roman" w:hAnsi="Times New Roman" w:cs="Times New Roman"/>
          <w:color w:val="000000" w:themeColor="text1"/>
        </w:rPr>
        <w:t xml:space="preserve">s of </w:t>
      </w:r>
      <w:r w:rsidRPr="00B73DF5">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D</w:t>
      </w:r>
      <w:r w:rsidRPr="00B73DF5">
        <w:rPr>
          <w:rFonts w:ascii="Times New Roman" w:hAnsi="Times New Roman" w:cs="Times New Roman"/>
          <w:color w:val="000000" w:themeColor="text1"/>
        </w:rPr>
        <w:t>-</w:t>
      </w:r>
      <w:proofErr w:type="spellStart"/>
      <w:r w:rsidRPr="00B73DF5">
        <w:rPr>
          <w:rFonts w:ascii="Times New Roman" w:hAnsi="Times New Roman" w:cs="Times New Roman"/>
          <w:color w:val="000000" w:themeColor="text1"/>
        </w:rPr>
        <w:t>DOPA</w:t>
      </w:r>
      <w:r w:rsidRPr="00C602C0">
        <w:rPr>
          <w:rFonts w:ascii="Times New Roman" w:hAnsi="Times New Roman" w:cs="Times New Roman"/>
          <w:color w:val="000000" w:themeColor="text1"/>
          <w:vertAlign w:val="subscript"/>
        </w:rPr>
        <w:t>ox</w:t>
      </w:r>
      <w:proofErr w:type="spellEnd"/>
      <w:r w:rsidRPr="00B73DF5">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2</w:t>
      </w:r>
      <w:r>
        <w:rPr>
          <w:rFonts w:ascii="Times New Roman" w:hAnsi="Times New Roman" w:cs="Times New Roman"/>
          <w:color w:val="000000" w:themeColor="text1"/>
        </w:rPr>
        <w:t>,</w:t>
      </w:r>
      <w:r w:rsidRPr="006207AA">
        <w:rPr>
          <w:rFonts w:ascii="Times New Roman" w:hAnsi="Times New Roman" w:cs="Times New Roman"/>
          <w:color w:val="000000" w:themeColor="text1"/>
        </w:rPr>
        <w:t xml:space="preserve"> </w:t>
      </w:r>
      <w:r w:rsidRPr="00B73DF5">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L</w:t>
      </w:r>
      <w:r w:rsidRPr="00B73DF5">
        <w:rPr>
          <w:rFonts w:ascii="Times New Roman" w:hAnsi="Times New Roman" w:cs="Times New Roman"/>
          <w:color w:val="000000" w:themeColor="text1"/>
        </w:rPr>
        <w:t>-</w:t>
      </w:r>
      <w:proofErr w:type="spellStart"/>
      <w:r w:rsidRPr="00B73DF5">
        <w:rPr>
          <w:rFonts w:ascii="Times New Roman" w:hAnsi="Times New Roman" w:cs="Times New Roman"/>
          <w:color w:val="000000" w:themeColor="text1"/>
        </w:rPr>
        <w:t>DOPA</w:t>
      </w:r>
      <w:r w:rsidRPr="00C602C0">
        <w:rPr>
          <w:rFonts w:ascii="Times New Roman" w:hAnsi="Times New Roman" w:cs="Times New Roman"/>
          <w:color w:val="000000" w:themeColor="text1"/>
          <w:vertAlign w:val="subscript"/>
        </w:rPr>
        <w:t>ox</w:t>
      </w:r>
      <w:proofErr w:type="spellEnd"/>
      <w:r w:rsidRPr="00B73DF5">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3</w:t>
      </w:r>
      <w:r w:rsidRPr="007D1E94">
        <w:rPr>
          <w:rFonts w:ascii="Times New Roman" w:eastAsia="DengXian" w:hAnsi="Times New Roman" w:cs="Times New Roman"/>
          <w:color w:val="000000" w:themeColor="text1"/>
        </w:rPr>
        <w:t xml:space="preserve"> and</w:t>
      </w:r>
      <w:r>
        <w:rPr>
          <w:rFonts w:ascii="Times New Roman" w:hAnsi="Times New Roman" w:cs="Times New Roman"/>
          <w:color w:val="000000" w:themeColor="text1"/>
        </w:rPr>
        <w:t xml:space="preserve"> </w:t>
      </w:r>
      <w:r w:rsidRPr="00B73DF5">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L</w:t>
      </w:r>
      <w:r>
        <w:rPr>
          <w:rFonts w:ascii="Times New Roman" w:hAnsi="Times New Roman" w:cs="Times New Roman"/>
          <w:color w:val="000000" w:themeColor="text1"/>
          <w:vertAlign w:val="subscript"/>
        </w:rPr>
        <w:t>+D</w:t>
      </w:r>
      <w:r w:rsidRPr="00B73DF5">
        <w:rPr>
          <w:rFonts w:ascii="Times New Roman" w:hAnsi="Times New Roman" w:cs="Times New Roman"/>
          <w:color w:val="000000" w:themeColor="text1"/>
        </w:rPr>
        <w:t>-</w:t>
      </w:r>
      <w:proofErr w:type="spellStart"/>
      <w:r w:rsidRPr="00B73DF5">
        <w:rPr>
          <w:rFonts w:ascii="Times New Roman" w:hAnsi="Times New Roman" w:cs="Times New Roman"/>
          <w:color w:val="000000" w:themeColor="text1"/>
        </w:rPr>
        <w:t>DOPA</w:t>
      </w:r>
      <w:r w:rsidRPr="00C602C0">
        <w:rPr>
          <w:rFonts w:ascii="Times New Roman" w:hAnsi="Times New Roman" w:cs="Times New Roman"/>
          <w:color w:val="000000" w:themeColor="text1"/>
          <w:vertAlign w:val="subscript"/>
        </w:rPr>
        <w:t>ox</w:t>
      </w:r>
      <w:proofErr w:type="spellEnd"/>
      <w:r w:rsidRPr="00B73DF5">
        <w:rPr>
          <w:rFonts w:ascii="Times New Roman" w:hAnsi="Times New Roman" w:cs="Times New Roman"/>
          <w:color w:val="000000" w:themeColor="text1"/>
        </w:rPr>
        <w:t>)</w:t>
      </w:r>
      <w:r>
        <w:rPr>
          <w:rFonts w:ascii="Times New Roman" w:hAnsi="Times New Roman" w:cs="Times New Roman"/>
          <w:color w:val="000000" w:themeColor="text1"/>
          <w:vertAlign w:val="subscript"/>
        </w:rPr>
        <w:t>9</w:t>
      </w:r>
      <w:r w:rsidRPr="006100E0">
        <w:rPr>
          <w:rFonts w:ascii="Times New Roman" w:hAnsi="Times New Roman"/>
        </w:rPr>
        <w:t xml:space="preserve"> </w:t>
      </w:r>
      <w:r w:rsidRPr="007D1E94">
        <w:rPr>
          <w:rFonts w:ascii="Times New Roman" w:eastAsia="DengXian" w:hAnsi="Times New Roman" w:cs="Times New Roman"/>
          <w:color w:val="000000" w:themeColor="text1"/>
        </w:rPr>
        <w:t xml:space="preserve">were generated using </w:t>
      </w:r>
      <w:proofErr w:type="spellStart"/>
      <w:r w:rsidRPr="007D1E94">
        <w:rPr>
          <w:rFonts w:ascii="Times New Roman" w:eastAsia="DengXian" w:hAnsi="Times New Roman" w:cs="Times New Roman"/>
          <w:color w:val="000000" w:themeColor="text1"/>
        </w:rPr>
        <w:t>Gromacs</w:t>
      </w:r>
      <w:proofErr w:type="spellEnd"/>
      <w:r w:rsidRPr="007D1E94">
        <w:rPr>
          <w:rFonts w:ascii="Times New Roman" w:eastAsia="DengXian" w:hAnsi="Times New Roman" w:cs="Times New Roman"/>
          <w:color w:val="000000" w:themeColor="text1"/>
        </w:rPr>
        <w:t xml:space="preserve"> 2019.6 to generate square boxes with side lengths of 8 nm, into which 150 molecules and water solvent were added. This procedure uses the SPC water molecule model and uses the conjugate gradient (CG) algorithm for energy minimization.</w:t>
      </w:r>
      <w:r>
        <w:rPr>
          <w:rFonts w:ascii="Times New Roman" w:eastAsia="DengXian" w:hAnsi="Times New Roman" w:cs="Times New Roman"/>
          <w:color w:val="000000" w:themeColor="text1"/>
        </w:rPr>
        <w:fldChar w:fldCharType="begin"/>
      </w:r>
      <w:r w:rsidR="00205B48">
        <w:rPr>
          <w:rFonts w:ascii="Times New Roman" w:eastAsia="DengXian" w:hAnsi="Times New Roman" w:cs="Times New Roman"/>
          <w:color w:val="000000" w:themeColor="text1"/>
        </w:rPr>
        <w:instrText xml:space="preserve"> ADDIN EN.CITE &lt;EndNote&gt;&lt;Cite&gt;&lt;Author&gt;Jorgensen&lt;/Author&gt;&lt;Year&gt;1983&lt;/Year&gt;&lt;RecNum&gt;1982&lt;/RecNum&gt;&lt;DisplayText&gt;&lt;style face="superscript"&gt;9&lt;/style&gt;&lt;/DisplayText&gt;&lt;record&gt;&lt;rec-number&gt;1982&lt;/rec-number&gt;&lt;foreign-keys&gt;&lt;key app="EN" db-id="p9dpdv0ppa059zeptdr55t2eae90zpefddts" timestamp="1652171271"&gt;1982&lt;/key&gt;&lt;/foreign-keys&gt;&lt;ref-type name="Journal Article"&gt;17&lt;/ref-type&gt;&lt;contributors&gt;&lt;authors&gt;&lt;author&gt;Jorgensen, William L.&lt;/author&gt;&lt;author&gt;Chandrasekhar, Jayaraman&lt;/author&gt;&lt;author&gt;Madura, Jeffry D.&lt;/author&gt;&lt;author&gt;Impey, Roger W.&lt;/author&gt;&lt;author&gt;Klein, Michael L.&lt;/author&gt;&lt;/authors&gt;&lt;/contributors&gt;&lt;titles&gt;&lt;title&gt;Comparison of simple potential functions for simulating liquid water&lt;/title&gt;&lt;secondary-title&gt;The Journal of Chemical Physics&lt;/secondary-title&gt;&lt;/titles&gt;&lt;pages&gt;926-935&lt;/pages&gt;&lt;volume&gt;79&lt;/volume&gt;&lt;number&gt;2&lt;/number&gt;&lt;dates&gt;&lt;year&gt;1983&lt;/year&gt;&lt;pub-dates&gt;&lt;date&gt;1983/07/15&lt;/date&gt;&lt;/pub-dates&gt;&lt;/dates&gt;&lt;publisher&gt;American Institute of Physics&lt;/publisher&gt;&lt;isbn&gt;0021-9606&lt;/isbn&gt;&lt;urls&gt;&lt;related-urls&gt;&lt;url&gt;https://doi.org/10.1063/1.445869&lt;/url&gt;&lt;/related-urls&gt;&lt;/urls&gt;&lt;electronic-resource-num&gt;10.1063/1.445869&lt;/electronic-resource-num&gt;&lt;access-date&gt;2022/05/10&lt;/access-date&gt;&lt;/record&gt;&lt;/Cite&gt;&lt;/EndNote&gt;</w:instrText>
      </w:r>
      <w:r>
        <w:rPr>
          <w:rFonts w:ascii="Times New Roman" w:eastAsia="DengXian" w:hAnsi="Times New Roman" w:cs="Times New Roman"/>
          <w:color w:val="000000" w:themeColor="text1"/>
        </w:rPr>
        <w:fldChar w:fldCharType="separate"/>
      </w:r>
      <w:r w:rsidR="00205B48" w:rsidRPr="00205B48">
        <w:rPr>
          <w:rFonts w:ascii="Times New Roman" w:eastAsia="DengXian" w:hAnsi="Times New Roman" w:cs="Times New Roman"/>
          <w:noProof/>
          <w:color w:val="000000" w:themeColor="text1"/>
          <w:vertAlign w:val="superscript"/>
        </w:rPr>
        <w:t>9</w:t>
      </w:r>
      <w:r>
        <w:rPr>
          <w:rFonts w:ascii="Times New Roman" w:eastAsia="DengXian" w:hAnsi="Times New Roman" w:cs="Times New Roman"/>
          <w:color w:val="000000" w:themeColor="text1"/>
        </w:rPr>
        <w:fldChar w:fldCharType="end"/>
      </w:r>
      <w:r w:rsidRPr="007D1E94">
        <w:rPr>
          <w:rFonts w:ascii="Times New Roman" w:eastAsia="DengXian" w:hAnsi="Times New Roman" w:cs="Times New Roman"/>
          <w:color w:val="000000" w:themeColor="text1"/>
        </w:rPr>
        <w:t xml:space="preserve"> The effect of charge is taken into account in the simulation, and the total charge of the monomers is all zero (electrical neutrality).</w:t>
      </w:r>
      <w:r w:rsidRPr="006207AA">
        <w:t xml:space="preserve"> </w:t>
      </w:r>
      <w:r w:rsidRPr="006207AA">
        <w:rPr>
          <w:rFonts w:ascii="Times New Roman" w:eastAsia="DengXian" w:hAnsi="Times New Roman" w:cs="Times New Roman"/>
          <w:color w:val="000000" w:themeColor="text1"/>
        </w:rPr>
        <w:t xml:space="preserve">The 60ns all-atom molecular dynamics simulation was performed using </w:t>
      </w:r>
      <w:proofErr w:type="spellStart"/>
      <w:r w:rsidRPr="006207AA">
        <w:rPr>
          <w:rFonts w:ascii="Times New Roman" w:eastAsia="DengXian" w:hAnsi="Times New Roman" w:cs="Times New Roman"/>
          <w:color w:val="000000" w:themeColor="text1"/>
        </w:rPr>
        <w:t>Gromacs</w:t>
      </w:r>
      <w:proofErr w:type="spellEnd"/>
      <w:r w:rsidRPr="006207AA">
        <w:rPr>
          <w:rFonts w:ascii="Times New Roman" w:eastAsia="DengXian" w:hAnsi="Times New Roman" w:cs="Times New Roman"/>
          <w:color w:val="000000" w:themeColor="text1"/>
        </w:rPr>
        <w:t xml:space="preserve"> 2019.6 under the GAFF force field at a constant temperature of 298.15K and a pressure of 1.013 bar. After the end, the system was proved to be in equilibrium by calculating the RMSD.</w:t>
      </w:r>
    </w:p>
    <w:p w14:paraId="19C81884" w14:textId="2C612E2F" w:rsidR="00BF3EE3" w:rsidRDefault="00BF3EE3">
      <w:pPr>
        <w:rPr>
          <w:rFonts w:ascii="Times New Roman" w:hAnsi="Times New Roman" w:cs="Times New Roman"/>
          <w:color w:val="000000" w:themeColor="text1"/>
          <w:szCs w:val="21"/>
        </w:rPr>
      </w:pPr>
      <w:r>
        <w:rPr>
          <w:rFonts w:ascii="Times New Roman" w:hAnsi="Times New Roman" w:cs="Times New Roman"/>
          <w:color w:val="000000" w:themeColor="text1"/>
          <w:szCs w:val="21"/>
        </w:rPr>
        <w:br w:type="page"/>
      </w:r>
    </w:p>
    <w:p w14:paraId="27359DB0" w14:textId="77777777" w:rsidR="00BF3EE3" w:rsidRPr="00DE1BFF" w:rsidRDefault="00BF3EE3" w:rsidP="00E9520A">
      <w:pPr>
        <w:rPr>
          <w:rFonts w:ascii="Times New Roman" w:hAnsi="Times New Roman" w:cs="Times New Roman"/>
          <w:color w:val="000000" w:themeColor="text1"/>
          <w:szCs w:val="21"/>
        </w:rPr>
      </w:pPr>
    </w:p>
    <w:p w14:paraId="3A5FC854" w14:textId="7DEF93BD" w:rsidR="00B160AC" w:rsidRPr="00B160AC" w:rsidRDefault="00B160AC" w:rsidP="00305817">
      <w:pPr>
        <w:pStyle w:val="1"/>
        <w:jc w:val="center"/>
        <w:rPr>
          <w:sz w:val="28"/>
          <w:szCs w:val="28"/>
        </w:rPr>
      </w:pPr>
      <w:bookmarkStart w:id="13" w:name="_Toc104298341"/>
      <w:r w:rsidRPr="00B160AC">
        <w:rPr>
          <w:rFonts w:hint="eastAsia"/>
          <w:sz w:val="28"/>
          <w:szCs w:val="28"/>
        </w:rPr>
        <w:t>Supporting</w:t>
      </w:r>
      <w:r w:rsidRPr="00B160AC">
        <w:rPr>
          <w:sz w:val="28"/>
          <w:szCs w:val="28"/>
        </w:rPr>
        <w:t xml:space="preserve"> Figures</w:t>
      </w:r>
      <w:bookmarkEnd w:id="13"/>
    </w:p>
    <w:p w14:paraId="37990EDC" w14:textId="59FF6AD1" w:rsidR="00B160AC" w:rsidRDefault="00B2088E" w:rsidP="00BD6716">
      <w:pPr>
        <w:spacing w:line="480" w:lineRule="auto"/>
        <w:jc w:val="center"/>
        <w:rPr>
          <w:rFonts w:ascii="Times New Roman" w:hAnsi="Times New Roman" w:cs="Times New Roman"/>
          <w:color w:val="000000" w:themeColor="text1"/>
        </w:rPr>
      </w:pPr>
      <w:r w:rsidRPr="00B2088E">
        <w:rPr>
          <w:rFonts w:ascii="Times New Roman" w:hAnsi="Times New Roman" w:cs="Times New Roman"/>
          <w:noProof/>
          <w:color w:val="000000" w:themeColor="text1"/>
        </w:rPr>
        <w:drawing>
          <wp:inline distT="0" distB="0" distL="0" distR="0" wp14:anchorId="154D710C" wp14:editId="04FA2989">
            <wp:extent cx="5340213" cy="5487966"/>
            <wp:effectExtent l="0" t="0" r="0" b="0"/>
            <wp:docPr id="40" name="图片 39">
              <a:extLst xmlns:a="http://schemas.openxmlformats.org/drawingml/2006/main">
                <a:ext uri="{FF2B5EF4-FFF2-40B4-BE49-F238E27FC236}">
                  <a16:creationId xmlns:a16="http://schemas.microsoft.com/office/drawing/2014/main" id="{42AB2F3C-E500-3D49-A6A7-5D97537CB2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a:extLst>
                        <a:ext uri="{FF2B5EF4-FFF2-40B4-BE49-F238E27FC236}">
                          <a16:creationId xmlns:a16="http://schemas.microsoft.com/office/drawing/2014/main" id="{42AB2F3C-E500-3D49-A6A7-5D97537CB216}"/>
                        </a:ext>
                      </a:extLst>
                    </pic:cNvPr>
                    <pic:cNvPicPr>
                      <a:picLocks noChangeAspect="1"/>
                    </pic:cNvPicPr>
                  </pic:nvPicPr>
                  <pic:blipFill>
                    <a:blip r:embed="rId11"/>
                    <a:stretch>
                      <a:fillRect/>
                    </a:stretch>
                  </pic:blipFill>
                  <pic:spPr>
                    <a:xfrm>
                      <a:off x="0" y="0"/>
                      <a:ext cx="5340213" cy="5487966"/>
                    </a:xfrm>
                    <a:prstGeom prst="rect">
                      <a:avLst/>
                    </a:prstGeom>
                  </pic:spPr>
                </pic:pic>
              </a:graphicData>
            </a:graphic>
          </wp:inline>
        </w:drawing>
      </w:r>
    </w:p>
    <w:p w14:paraId="73261CB4" w14:textId="11D8A851" w:rsidR="002B5595" w:rsidRDefault="00B160AC" w:rsidP="00BD6716">
      <w:pPr>
        <w:spacing w:line="480" w:lineRule="auto"/>
        <w:rPr>
          <w:rFonts w:ascii="Times New Roman" w:hAnsi="Times New Roman" w:cs="Times New Roman"/>
          <w:color w:val="000000" w:themeColor="text1"/>
        </w:rPr>
      </w:pPr>
      <w:r w:rsidRPr="00131D26">
        <w:rPr>
          <w:rFonts w:ascii="Times New Roman" w:hAnsi="Times New Roman" w:cs="Times New Roman"/>
          <w:b/>
          <w:bCs/>
          <w:color w:val="000000" w:themeColor="text1"/>
        </w:rPr>
        <w:t>Fig. S1.</w:t>
      </w:r>
      <w:r w:rsidRPr="00F423E2">
        <w:rPr>
          <w:rFonts w:ascii="Times New Roman" w:hAnsi="Times New Roman" w:cs="Times New Roman"/>
          <w:color w:val="000000" w:themeColor="text1"/>
        </w:rPr>
        <w:t xml:space="preserve"> </w:t>
      </w:r>
      <w:r w:rsidR="00B2088E">
        <w:rPr>
          <w:rFonts w:ascii="Times New Roman" w:hAnsi="Times New Roman" w:cs="Times New Roman" w:hint="eastAsia"/>
          <w:color w:val="000000" w:themeColor="text1"/>
        </w:rPr>
        <w:t>a)</w:t>
      </w:r>
      <w:r w:rsidR="00B2088E">
        <w:rPr>
          <w:rFonts w:ascii="Times New Roman" w:hAnsi="Times New Roman" w:cs="Times New Roman"/>
          <w:color w:val="000000" w:themeColor="text1"/>
        </w:rPr>
        <w:t xml:space="preserve"> </w:t>
      </w:r>
      <w:r w:rsidRPr="00B0629E">
        <w:rPr>
          <w:rFonts w:ascii="Times New Roman" w:hAnsi="Times New Roman" w:cs="Times New Roman"/>
          <w:color w:val="000000" w:themeColor="text1"/>
        </w:rPr>
        <w:t xml:space="preserve">Macrophotograph and </w:t>
      </w:r>
      <w:r w:rsidR="00B2088E">
        <w:rPr>
          <w:rFonts w:ascii="Times New Roman" w:hAnsi="Times New Roman" w:cs="Times New Roman"/>
          <w:color w:val="000000" w:themeColor="text1"/>
        </w:rPr>
        <w:t xml:space="preserve">b-d) </w:t>
      </w:r>
      <w:r w:rsidRPr="00B0629E">
        <w:rPr>
          <w:rFonts w:ascii="Times New Roman" w:hAnsi="Times New Roman" w:cs="Times New Roman"/>
          <w:color w:val="000000" w:themeColor="text1"/>
        </w:rPr>
        <w:t>UV–vis spectra of the supernatant of DOPA molecules during enzymatic oxidation at 37 °C.</w:t>
      </w:r>
      <w:r w:rsidR="00B2088E">
        <w:rPr>
          <w:rFonts w:ascii="Times New Roman" w:hAnsi="Times New Roman" w:cs="Times New Roman"/>
          <w:color w:val="000000" w:themeColor="text1"/>
        </w:rPr>
        <w:t xml:space="preserve"> e) </w:t>
      </w:r>
      <w:r w:rsidR="00B2088E" w:rsidRPr="00DC6527">
        <w:rPr>
          <w:rFonts w:ascii="Times New Roman" w:hAnsi="Times New Roman" w:cs="Times New Roman"/>
          <w:color w:val="000000" w:themeColor="text1"/>
          <w:szCs w:val="21"/>
        </w:rPr>
        <w:t xml:space="preserve">The kinetic curve of </w:t>
      </w:r>
      <w:r w:rsidR="00B2088E" w:rsidRPr="00E153F0">
        <w:rPr>
          <w:rFonts w:ascii="Times New Roman" w:eastAsia="黑体" w:hAnsi="Times New Roman" w:cs="Times New Roman"/>
          <w:szCs w:val="21"/>
          <w:vertAlign w:val="subscript"/>
        </w:rPr>
        <w:t>L</w:t>
      </w:r>
      <w:r w:rsidR="00B2088E" w:rsidRPr="00E153F0">
        <w:rPr>
          <w:rFonts w:ascii="Times New Roman" w:eastAsia="黑体" w:hAnsi="Times New Roman" w:cs="Times New Roman"/>
          <w:szCs w:val="21"/>
        </w:rPr>
        <w:t>-</w:t>
      </w:r>
      <w:r w:rsidR="00B2088E" w:rsidRPr="00B0629E">
        <w:rPr>
          <w:rFonts w:ascii="Times New Roman" w:hAnsi="Times New Roman" w:cs="Times New Roman"/>
          <w:color w:val="000000" w:themeColor="text1"/>
        </w:rPr>
        <w:t>DOPA</w:t>
      </w:r>
      <w:r w:rsidR="00B2088E" w:rsidRPr="00E153F0">
        <w:rPr>
          <w:rFonts w:ascii="Times New Roman" w:eastAsia="黑体" w:hAnsi="Times New Roman" w:cs="Times New Roman"/>
          <w:szCs w:val="21"/>
        </w:rPr>
        <w:t xml:space="preserve">, </w:t>
      </w:r>
      <w:r w:rsidR="00B2088E" w:rsidRPr="00E153F0">
        <w:rPr>
          <w:rFonts w:ascii="Times New Roman" w:eastAsia="黑体" w:hAnsi="Times New Roman" w:cs="Times New Roman"/>
          <w:szCs w:val="21"/>
          <w:vertAlign w:val="subscript"/>
        </w:rPr>
        <w:t>D</w:t>
      </w:r>
      <w:r w:rsidR="00B2088E" w:rsidRPr="00E153F0">
        <w:rPr>
          <w:rFonts w:ascii="Times New Roman" w:eastAsia="黑体" w:hAnsi="Times New Roman" w:cs="Times New Roman"/>
          <w:szCs w:val="21"/>
        </w:rPr>
        <w:t>-</w:t>
      </w:r>
      <w:r w:rsidR="00B2088E" w:rsidRPr="00B0629E">
        <w:rPr>
          <w:rFonts w:ascii="Times New Roman" w:hAnsi="Times New Roman" w:cs="Times New Roman"/>
          <w:color w:val="000000" w:themeColor="text1"/>
        </w:rPr>
        <w:t>DOPA</w:t>
      </w:r>
      <w:r w:rsidR="00B2088E" w:rsidRPr="00E153F0">
        <w:rPr>
          <w:rFonts w:ascii="Times New Roman" w:eastAsia="黑体" w:hAnsi="Times New Roman" w:cs="Times New Roman"/>
          <w:szCs w:val="21"/>
        </w:rPr>
        <w:t xml:space="preserve"> and </w:t>
      </w:r>
      <w:r w:rsidR="00B2088E" w:rsidRPr="00E153F0">
        <w:rPr>
          <w:rFonts w:ascii="Times New Roman" w:eastAsia="黑体" w:hAnsi="Times New Roman" w:cs="Times New Roman"/>
          <w:szCs w:val="21"/>
          <w:vertAlign w:val="subscript"/>
        </w:rPr>
        <w:t>L+D</w:t>
      </w:r>
      <w:r w:rsidR="00B2088E" w:rsidRPr="00E153F0">
        <w:rPr>
          <w:rFonts w:ascii="Times New Roman" w:eastAsia="黑体" w:hAnsi="Times New Roman" w:cs="Times New Roman"/>
          <w:szCs w:val="21"/>
        </w:rPr>
        <w:t>-</w:t>
      </w:r>
      <w:r w:rsidR="00B2088E" w:rsidRPr="00B0629E">
        <w:rPr>
          <w:rFonts w:ascii="Times New Roman" w:hAnsi="Times New Roman" w:cs="Times New Roman"/>
          <w:color w:val="000000" w:themeColor="text1"/>
        </w:rPr>
        <w:t>DOPA</w:t>
      </w:r>
      <w:r w:rsidR="00B2088E" w:rsidRPr="00DC6527">
        <w:rPr>
          <w:rFonts w:ascii="Times New Roman" w:hAnsi="Times New Roman" w:cs="Times New Roman"/>
          <w:color w:val="000000" w:themeColor="text1"/>
          <w:szCs w:val="21"/>
        </w:rPr>
        <w:t xml:space="preserve"> enzyme catalysis at 363 nm</w:t>
      </w:r>
      <w:r w:rsidR="00B2088E" w:rsidRPr="00B2088E">
        <w:rPr>
          <w:rFonts w:ascii="Times New Roman" w:hAnsi="Times New Roman" w:cs="Times New Roman"/>
          <w:color w:val="000000" w:themeColor="text1"/>
          <w:szCs w:val="21"/>
        </w:rPr>
        <w:t>, which is reported as a characteristic peak of melanin</w:t>
      </w:r>
      <w:r w:rsidR="00B2088E" w:rsidRPr="00B2088E">
        <w:t xml:space="preserve"> </w:t>
      </w:r>
      <w:r w:rsidR="00B2088E" w:rsidRPr="00B2088E">
        <w:rPr>
          <w:rFonts w:ascii="Times New Roman" w:hAnsi="Times New Roman" w:cs="Times New Roman"/>
          <w:color w:val="000000" w:themeColor="text1"/>
          <w:szCs w:val="21"/>
        </w:rPr>
        <w:t>intermediates</w:t>
      </w:r>
      <w:r w:rsidR="00B2088E">
        <w:rPr>
          <w:rFonts w:ascii="Times New Roman" w:hAnsi="Times New Roman" w:cs="Times New Roman" w:hint="eastAsia"/>
          <w:color w:val="000000" w:themeColor="text1"/>
          <w:szCs w:val="21"/>
        </w:rPr>
        <w:t>.</w:t>
      </w:r>
      <w:r w:rsidR="00B2088E">
        <w:rPr>
          <w:rFonts w:ascii="Times New Roman" w:hAnsi="Times New Roman" w:cs="Times New Roman"/>
          <w:color w:val="000000" w:themeColor="text1"/>
          <w:szCs w:val="21"/>
        </w:rPr>
        <w:fldChar w:fldCharType="begin"/>
      </w:r>
      <w:r w:rsidR="00205B48">
        <w:rPr>
          <w:rFonts w:ascii="Times New Roman" w:hAnsi="Times New Roman" w:cs="Times New Roman"/>
          <w:color w:val="000000" w:themeColor="text1"/>
          <w:szCs w:val="21"/>
        </w:rPr>
        <w:instrText xml:space="preserve"> ADDIN EN.CITE &lt;EndNote&gt;&lt;Cite&gt;&lt;Author&gt;Mondal&lt;/Author&gt;&lt;Year&gt;2018&lt;/Year&gt;&lt;RecNum&gt;1985&lt;/RecNum&gt;&lt;DisplayText&gt;&lt;style face="superscript"&gt;10&lt;/style&gt;&lt;/DisplayText&gt;&lt;record&gt;&lt;rec-number&gt;1985&lt;/rec-number&gt;&lt;foreign-keys&gt;&lt;key app="EN" db-id="p9dpdv0ppa059zeptdr55t2eae90zpefddts" timestamp="1653312898"&gt;1985&lt;/key&gt;&lt;/foreign-keys&gt;&lt;ref-type name="Journal Article"&gt;17&lt;/ref-type&gt;&lt;contributors&gt;&lt;authors&gt;&lt;author&gt;Mondal, S.&lt;/author&gt;&lt;author&gt;Thampi, A.&lt;/author&gt;&lt;author&gt;Puranik, M.&lt;/author&gt;&lt;/authors&gt;&lt;/contributors&gt;&lt;auth-address&gt;Indian Institute of Science Education and Research , Pune 411008, India.&lt;/auth-address&gt;&lt;titles&gt;&lt;title&gt;Kinetics of Melanin Polymerization during Enzymatic and Nonenzymatic Oxidation&lt;/title&gt;&lt;secondary-title&gt;J Phys Chem B&lt;/secondary-title&gt;&lt;alt-title&gt;J Phys Chem B&lt;/alt-title&gt;&lt;/titles&gt;&lt;periodical&gt;&lt;full-title&gt;J Phys Chem B&lt;/full-title&gt;&lt;abbr-1&gt;J. Phys. Chem. B&lt;/abbr-1&gt;&lt;/periodical&gt;&lt;alt-periodical&gt;&lt;full-title&gt;J Phys Chem B&lt;/full-title&gt;&lt;abbr-1&gt;J. Phys. Chem. B&lt;/abbr-1&gt;&lt;/alt-periodical&gt;&lt;pages&gt;2047-2063&lt;/pages&gt;&lt;volume&gt;122&lt;/volume&gt;&lt;number&gt;7&lt;/number&gt;&lt;edition&gt;2018/01/25&lt;/edition&gt;&lt;keywords&gt;&lt;keyword&gt;Animals&lt;/keyword&gt;&lt;keyword&gt;Kinetics&lt;/keyword&gt;&lt;keyword&gt;Melanins/*chemistry/*metabolism&lt;/keyword&gt;&lt;keyword&gt;Monophenol Monooxygenase/chemistry/*metabolism&lt;/keyword&gt;&lt;keyword&gt;Oxidation-Reduction&lt;/keyword&gt;&lt;keyword&gt;Polymerization&lt;/keyword&gt;&lt;keyword&gt;Quantum Theory&lt;/keyword&gt;&lt;keyword&gt;Spectrophotometry, Infrared&lt;/keyword&gt;&lt;keyword&gt;Spectrum Analysis, Raman&lt;/keyword&gt;&lt;/keywords&gt;&lt;dates&gt;&lt;year&gt;2018&lt;/year&gt;&lt;pub-dates&gt;&lt;date&gt;Feb 22&lt;/date&gt;&lt;/pub-dates&gt;&lt;/dates&gt;&lt;isbn&gt;1520-5207 (Electronic)&amp;#xD;1520-5207 (Linking)&lt;/isbn&gt;&lt;accession-num&gt;29364665&lt;/accession-num&gt;&lt;urls&gt;&lt;related-urls&gt;&lt;url&gt;https://www.ncbi.nlm.nih.gov/pubmed/29364665&lt;/url&gt;&lt;/related-urls&gt;&lt;/urls&gt;&lt;electronic-resource-num&gt;10.1021/acs.jpcb.7b07941&lt;/electronic-resource-num&gt;&lt;language&gt;English&lt;/language&gt;&lt;/record&gt;&lt;/Cite&gt;&lt;/EndNote&gt;</w:instrText>
      </w:r>
      <w:r w:rsidR="00B2088E">
        <w:rPr>
          <w:rFonts w:ascii="Times New Roman" w:hAnsi="Times New Roman" w:cs="Times New Roman"/>
          <w:color w:val="000000" w:themeColor="text1"/>
          <w:szCs w:val="21"/>
        </w:rPr>
        <w:fldChar w:fldCharType="separate"/>
      </w:r>
      <w:r w:rsidR="00205B48" w:rsidRPr="00205B48">
        <w:rPr>
          <w:rFonts w:ascii="Times New Roman" w:hAnsi="Times New Roman" w:cs="Times New Roman"/>
          <w:noProof/>
          <w:color w:val="000000" w:themeColor="text1"/>
          <w:szCs w:val="21"/>
          <w:vertAlign w:val="superscript"/>
        </w:rPr>
        <w:t>10</w:t>
      </w:r>
      <w:r w:rsidR="00B2088E">
        <w:rPr>
          <w:rFonts w:ascii="Times New Roman" w:hAnsi="Times New Roman" w:cs="Times New Roman"/>
          <w:color w:val="000000" w:themeColor="text1"/>
          <w:szCs w:val="21"/>
        </w:rPr>
        <w:fldChar w:fldCharType="end"/>
      </w:r>
    </w:p>
    <w:p w14:paraId="3AE803CE" w14:textId="77777777" w:rsidR="00DD2912" w:rsidRDefault="00DD2912" w:rsidP="00DD2912">
      <w:pPr>
        <w:spacing w:line="480" w:lineRule="auto"/>
        <w:jc w:val="both"/>
        <w:rPr>
          <w:rFonts w:ascii="Times New Roman" w:hAnsi="Times New Roman"/>
        </w:rPr>
      </w:pPr>
    </w:p>
    <w:p w14:paraId="71E6BFA3" w14:textId="77777777" w:rsidR="00DD2912" w:rsidRDefault="00DD2912" w:rsidP="00DD2912">
      <w:pPr>
        <w:spacing w:line="480" w:lineRule="auto"/>
        <w:jc w:val="center"/>
        <w:rPr>
          <w:rFonts w:ascii="Times New Roman" w:hAnsi="Times New Roman" w:cs="Times New Roman"/>
          <w:color w:val="000000" w:themeColor="text1"/>
        </w:rPr>
      </w:pPr>
      <w:r w:rsidRPr="00F02AA1">
        <w:rPr>
          <w:rFonts w:ascii="Times New Roman" w:hAnsi="Times New Roman" w:cs="Times New Roman"/>
          <w:noProof/>
          <w:color w:val="000000" w:themeColor="text1"/>
        </w:rPr>
        <w:lastRenderedPageBreak/>
        <w:drawing>
          <wp:inline distT="0" distB="0" distL="0" distR="0" wp14:anchorId="17EA3F7E" wp14:editId="1092866A">
            <wp:extent cx="3673338" cy="5841035"/>
            <wp:effectExtent l="0" t="0" r="0" b="1270"/>
            <wp:docPr id="10" name="图片 10">
              <a:extLst xmlns:a="http://schemas.openxmlformats.org/drawingml/2006/main">
                <a:ext uri="{FF2B5EF4-FFF2-40B4-BE49-F238E27FC236}">
                  <a16:creationId xmlns:a16="http://schemas.microsoft.com/office/drawing/2014/main" id="{91F46200-7A54-8345-8535-8035FF7623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91F46200-7A54-8345-8535-8035FF76239C}"/>
                        </a:ext>
                      </a:extLst>
                    </pic:cNvPr>
                    <pic:cNvPicPr>
                      <a:picLocks noChangeAspect="1"/>
                    </pic:cNvPicPr>
                  </pic:nvPicPr>
                  <pic:blipFill>
                    <a:blip r:embed="rId12"/>
                    <a:stretch>
                      <a:fillRect/>
                    </a:stretch>
                  </pic:blipFill>
                  <pic:spPr>
                    <a:xfrm>
                      <a:off x="0" y="0"/>
                      <a:ext cx="3677391" cy="5847479"/>
                    </a:xfrm>
                    <a:prstGeom prst="rect">
                      <a:avLst/>
                    </a:prstGeom>
                  </pic:spPr>
                </pic:pic>
              </a:graphicData>
            </a:graphic>
          </wp:inline>
        </w:drawing>
      </w:r>
    </w:p>
    <w:p w14:paraId="3C52CD32" w14:textId="554DCC27" w:rsidR="00DD2912" w:rsidRDefault="00DD2912" w:rsidP="00DD2912">
      <w:pPr>
        <w:spacing w:line="480" w:lineRule="auto"/>
        <w:jc w:val="both"/>
        <w:rPr>
          <w:rFonts w:ascii="Times New Roman" w:hAnsi="Times New Roman" w:cs="Times New Roman"/>
          <w:color w:val="000000" w:themeColor="text1"/>
        </w:rPr>
      </w:pPr>
      <w:r w:rsidRPr="00BE1C19">
        <w:rPr>
          <w:rFonts w:ascii="Times New Roman" w:hAnsi="Times New Roman"/>
          <w:b/>
          <w:bCs/>
        </w:rPr>
        <w:t>Fig.</w:t>
      </w:r>
      <w:r>
        <w:rPr>
          <w:rFonts w:ascii="Times New Roman" w:hAnsi="Times New Roman"/>
          <w:b/>
          <w:bCs/>
        </w:rPr>
        <w:t xml:space="preserve"> </w:t>
      </w:r>
      <w:r w:rsidRPr="00BE1C19">
        <w:rPr>
          <w:rFonts w:ascii="Times New Roman" w:hAnsi="Times New Roman"/>
          <w:b/>
          <w:bCs/>
        </w:rPr>
        <w:t>S</w:t>
      </w:r>
      <w:r>
        <w:rPr>
          <w:rFonts w:ascii="Times New Roman" w:hAnsi="Times New Roman"/>
          <w:b/>
          <w:bCs/>
        </w:rPr>
        <w:t>2.</w:t>
      </w:r>
      <w:r w:rsidRPr="00F02AA1">
        <w:rPr>
          <w:rFonts w:ascii="Times New Roman" w:hAnsi="Times New Roman"/>
        </w:rPr>
        <w:t xml:space="preserve"> </w:t>
      </w:r>
      <w:proofErr w:type="spellStart"/>
      <w:r w:rsidRPr="00D775B6">
        <w:rPr>
          <w:rFonts w:ascii="Times New Roman" w:hAnsi="Times New Roman"/>
        </w:rPr>
        <w:t>Raper</w:t>
      </w:r>
      <w:proofErr w:type="spellEnd"/>
      <w:r w:rsidRPr="00D775B6">
        <w:rPr>
          <w:rFonts w:ascii="Times New Roman" w:hAnsi="Times New Roman"/>
        </w:rPr>
        <w:t>–Mason scheme of eumelanin production pathway using DOPA as precursor. Both</w:t>
      </w:r>
      <w:r w:rsidRPr="00D775B6">
        <w:rPr>
          <w:rFonts w:ascii="Times New Roman" w:hAnsi="Times New Roman" w:cs="Times New Roman"/>
          <w:vertAlign w:val="subscript"/>
        </w:rPr>
        <w:t xml:space="preserve"> L</w:t>
      </w:r>
      <w:r w:rsidRPr="001457E6">
        <w:rPr>
          <w:rFonts w:ascii="Times New Roman" w:hAnsi="Times New Roman" w:cs="Times New Roman"/>
        </w:rPr>
        <w:t>-DOPA</w:t>
      </w:r>
      <w:r w:rsidRPr="00D775B6">
        <w:rPr>
          <w:rFonts w:ascii="Times New Roman" w:hAnsi="Times New Roman"/>
        </w:rPr>
        <w:t xml:space="preserve"> and </w:t>
      </w:r>
      <w:r w:rsidRPr="00D775B6">
        <w:rPr>
          <w:rFonts w:ascii="Times New Roman" w:hAnsi="Times New Roman" w:cs="Times New Roman"/>
          <w:vertAlign w:val="subscript"/>
        </w:rPr>
        <w:t>D</w:t>
      </w:r>
      <w:r w:rsidRPr="001457E6">
        <w:rPr>
          <w:rFonts w:ascii="Times New Roman" w:hAnsi="Times New Roman" w:cs="Times New Roman"/>
        </w:rPr>
        <w:t>-DOPA</w:t>
      </w:r>
      <w:r w:rsidRPr="00D775B6">
        <w:rPr>
          <w:rFonts w:ascii="Times New Roman" w:hAnsi="Times New Roman"/>
        </w:rPr>
        <w:t xml:space="preserve"> get oxidized in the presence of the enzyme tyrosinase (TYR) to form dopaquinone (DQ), which readily undergoes cyclization and forms dopachrome (DC) through the intermediate </w:t>
      </w:r>
      <w:proofErr w:type="spellStart"/>
      <w:r w:rsidRPr="00D775B6">
        <w:rPr>
          <w:rFonts w:ascii="Times New Roman" w:hAnsi="Times New Roman"/>
        </w:rPr>
        <w:t>cyclodopa</w:t>
      </w:r>
      <w:proofErr w:type="spellEnd"/>
      <w:r>
        <w:rPr>
          <w:rFonts w:ascii="Times New Roman" w:hAnsi="Times New Roman" w:hint="eastAsia"/>
        </w:rPr>
        <w:t>,</w:t>
      </w:r>
      <w:r w:rsidRPr="00D775B6">
        <w:rPr>
          <w:rFonts w:ascii="Times New Roman" w:hAnsi="Times New Roman"/>
        </w:rPr>
        <w:t xml:space="preserve"> which has a chiral configuration. Afterwards,</w:t>
      </w:r>
      <w:r>
        <w:rPr>
          <w:rFonts w:ascii="Times New Roman" w:hAnsi="Times New Roman"/>
        </w:rPr>
        <w:t xml:space="preserve"> </w:t>
      </w:r>
      <w:r w:rsidRPr="00D775B6">
        <w:rPr>
          <w:rFonts w:ascii="Times New Roman" w:hAnsi="Times New Roman"/>
        </w:rPr>
        <w:t xml:space="preserve">5,6-Dihydroxyindole (DHI) or 5,6-dihrdoxyindole-2-carboxylic acid (DHICA) is produced from DC via decarboxylation or spontaneous rearrangement, respectively. The production of DHICA only happens in the presence </w:t>
      </w:r>
      <w:r w:rsidRPr="00D775B6">
        <w:rPr>
          <w:rFonts w:ascii="Times New Roman" w:hAnsi="Times New Roman"/>
        </w:rPr>
        <w:lastRenderedPageBreak/>
        <w:t xml:space="preserve">of an enzyme called dopachrome </w:t>
      </w:r>
      <w:proofErr w:type="spellStart"/>
      <w:r w:rsidRPr="00D775B6">
        <w:rPr>
          <w:rFonts w:ascii="Times New Roman" w:hAnsi="Times New Roman"/>
        </w:rPr>
        <w:t>tautomerase</w:t>
      </w:r>
      <w:proofErr w:type="spellEnd"/>
      <w:r w:rsidRPr="00D775B6">
        <w:rPr>
          <w:rFonts w:ascii="Times New Roman" w:hAnsi="Times New Roman"/>
        </w:rPr>
        <w:t xml:space="preserve"> (DCT, also known as TYRP2). The thus-formed DHI and DHICA get oxidized to form the pigment precursor </w:t>
      </w:r>
      <w:proofErr w:type="spellStart"/>
      <w:r w:rsidRPr="00D775B6">
        <w:rPr>
          <w:rFonts w:ascii="Times New Roman" w:hAnsi="Times New Roman"/>
        </w:rPr>
        <w:t>melanochrome</w:t>
      </w:r>
      <w:proofErr w:type="spellEnd"/>
      <w:r w:rsidRPr="00D775B6">
        <w:rPr>
          <w:rFonts w:ascii="Times New Roman" w:hAnsi="Times New Roman"/>
        </w:rPr>
        <w:t xml:space="preserve"> (MC) and subsequently melanin.</w:t>
      </w:r>
    </w:p>
    <w:p w14:paraId="4F96D01A" w14:textId="77777777" w:rsidR="00DD2912" w:rsidRDefault="00DD2912" w:rsidP="00DD2912">
      <w:pPr>
        <w:spacing w:line="480" w:lineRule="auto"/>
        <w:rPr>
          <w:rFonts w:ascii="Times New Roman" w:hAnsi="Times New Roman"/>
        </w:rPr>
      </w:pPr>
      <w:r w:rsidRPr="00D60A3D">
        <w:rPr>
          <w:rFonts w:ascii="Times New Roman" w:hAnsi="Times New Roman"/>
          <w:noProof/>
        </w:rPr>
        <w:drawing>
          <wp:inline distT="0" distB="0" distL="0" distR="0" wp14:anchorId="603B487A" wp14:editId="5D586475">
            <wp:extent cx="5943600" cy="2686050"/>
            <wp:effectExtent l="0" t="0" r="0" b="0"/>
            <wp:docPr id="14" name="图片 4">
              <a:extLst xmlns:a="http://schemas.openxmlformats.org/drawingml/2006/main">
                <a:ext uri="{FF2B5EF4-FFF2-40B4-BE49-F238E27FC236}">
                  <a16:creationId xmlns:a16="http://schemas.microsoft.com/office/drawing/2014/main" id="{50EE2E5E-C2E3-D641-B4D1-73F0EA7A9D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50EE2E5E-C2E3-D641-B4D1-73F0EA7A9DE6}"/>
                        </a:ext>
                      </a:extLst>
                    </pic:cNvPr>
                    <pic:cNvPicPr>
                      <a:picLocks noChangeAspect="1"/>
                    </pic:cNvPicPr>
                  </pic:nvPicPr>
                  <pic:blipFill>
                    <a:blip r:embed="rId13"/>
                    <a:stretch>
                      <a:fillRect/>
                    </a:stretch>
                  </pic:blipFill>
                  <pic:spPr>
                    <a:xfrm>
                      <a:off x="0" y="0"/>
                      <a:ext cx="5943600" cy="2686050"/>
                    </a:xfrm>
                    <a:prstGeom prst="rect">
                      <a:avLst/>
                    </a:prstGeom>
                  </pic:spPr>
                </pic:pic>
              </a:graphicData>
            </a:graphic>
          </wp:inline>
        </w:drawing>
      </w:r>
    </w:p>
    <w:p w14:paraId="67BA6696" w14:textId="249DE83C" w:rsidR="00DD2912" w:rsidRDefault="00DD2912" w:rsidP="00DD2912">
      <w:pPr>
        <w:spacing w:line="480" w:lineRule="auto"/>
        <w:jc w:val="both"/>
        <w:rPr>
          <w:rFonts w:ascii="Times New Roman" w:hAnsi="Times New Roman"/>
        </w:rPr>
      </w:pPr>
      <w:r w:rsidRPr="00BE1C19">
        <w:rPr>
          <w:rFonts w:ascii="Times New Roman" w:hAnsi="Times New Roman"/>
          <w:b/>
          <w:bCs/>
        </w:rPr>
        <w:t>Fig.</w:t>
      </w:r>
      <w:r>
        <w:rPr>
          <w:rFonts w:ascii="Times New Roman" w:hAnsi="Times New Roman"/>
          <w:b/>
          <w:bCs/>
        </w:rPr>
        <w:t xml:space="preserve"> </w:t>
      </w:r>
      <w:r w:rsidRPr="00BE1C19">
        <w:rPr>
          <w:rFonts w:ascii="Times New Roman" w:hAnsi="Times New Roman"/>
          <w:b/>
          <w:bCs/>
        </w:rPr>
        <w:t>S</w:t>
      </w:r>
      <w:r>
        <w:rPr>
          <w:rFonts w:ascii="Times New Roman" w:hAnsi="Times New Roman"/>
          <w:b/>
          <w:bCs/>
        </w:rPr>
        <w:t>3.</w:t>
      </w:r>
      <w:r w:rsidRPr="00BE1C19">
        <w:rPr>
          <w:rFonts w:ascii="Times New Roman" w:hAnsi="Times New Roman"/>
        </w:rPr>
        <w:t xml:space="preserve"> </w:t>
      </w:r>
      <w:r>
        <w:rPr>
          <w:rFonts w:ascii="Times New Roman" w:hAnsi="Times New Roman"/>
        </w:rPr>
        <w:t xml:space="preserve">a) </w:t>
      </w:r>
      <w:r w:rsidRPr="00BE1C19">
        <w:rPr>
          <w:rFonts w:ascii="Times New Roman" w:hAnsi="Times New Roman"/>
        </w:rPr>
        <w:t xml:space="preserve">Resonance Raman spectra </w:t>
      </w:r>
      <w:r w:rsidRPr="00D82A35">
        <w:rPr>
          <w:rFonts w:ascii="Times New Roman" w:hAnsi="Times New Roman"/>
        </w:rPr>
        <w:t>of the DOPA oxidation products</w:t>
      </w:r>
      <w:r>
        <w:rPr>
          <w:rFonts w:ascii="Times New Roman" w:hAnsi="Times New Roman" w:hint="eastAsia"/>
        </w:rPr>
        <w:t>,</w:t>
      </w:r>
      <w:r>
        <w:rPr>
          <w:rFonts w:ascii="Times New Roman" w:hAnsi="Times New Roman"/>
        </w:rPr>
        <w:t xml:space="preserve"> it</w:t>
      </w:r>
      <w:r w:rsidRPr="00D82A35">
        <w:rPr>
          <w:rFonts w:ascii="Times New Roman" w:hAnsi="Times New Roman"/>
        </w:rPr>
        <w:t xml:space="preserve"> show</w:t>
      </w:r>
      <w:r>
        <w:rPr>
          <w:rFonts w:ascii="Times New Roman" w:hAnsi="Times New Roman"/>
        </w:rPr>
        <w:t>s</w:t>
      </w:r>
      <w:r w:rsidRPr="00D82A35">
        <w:rPr>
          <w:rFonts w:ascii="Times New Roman" w:hAnsi="Times New Roman"/>
        </w:rPr>
        <w:t xml:space="preserve"> that the peaks at 1379 and 1580 cm-1 were ascribed to the in-plane stretching of the aromatic ring (</w:t>
      </w:r>
      <w:r w:rsidRPr="00D82A35">
        <w:rPr>
          <w:rFonts w:ascii="Cambria Math" w:hAnsi="Cambria Math" w:cs="Cambria Math"/>
        </w:rPr>
        <w:t>∼</w:t>
      </w:r>
      <w:r w:rsidRPr="00D82A35">
        <w:rPr>
          <w:rFonts w:ascii="Times New Roman" w:hAnsi="Times New Roman"/>
        </w:rPr>
        <w:t>1580 cm–1), the linear stretching vibration of the C–C bond in the ring, and some C–H stretching vibrations from methyl and methylene groups (</w:t>
      </w:r>
      <w:r w:rsidRPr="00D82A35">
        <w:rPr>
          <w:rFonts w:ascii="Cambria Math" w:hAnsi="Cambria Math" w:cs="Cambria Math"/>
        </w:rPr>
        <w:t>∼</w:t>
      </w:r>
      <w:r w:rsidRPr="00D82A35">
        <w:rPr>
          <w:rFonts w:ascii="Times New Roman" w:hAnsi="Times New Roman"/>
        </w:rPr>
        <w:t xml:space="preserve">1375 cm–1), which are defined as the melanin signals </w:t>
      </w:r>
      <w:r>
        <w:rPr>
          <w:rFonts w:ascii="Times New Roman" w:hAnsi="Times New Roman" w:hint="eastAsia"/>
        </w:rPr>
        <w:t>and</w:t>
      </w:r>
      <w:r>
        <w:rPr>
          <w:rFonts w:ascii="Times New Roman" w:hAnsi="Times New Roman"/>
        </w:rPr>
        <w:t xml:space="preserve"> b) </w:t>
      </w:r>
      <w:r w:rsidRPr="009D0A21">
        <w:rPr>
          <w:rFonts w:ascii="Times New Roman" w:hAnsi="Times New Roman"/>
        </w:rPr>
        <w:t>FT-IR spectroscopy</w:t>
      </w:r>
      <w:r w:rsidRPr="00BE1C19">
        <w:rPr>
          <w:rFonts w:ascii="Times New Roman" w:hAnsi="Times New Roman"/>
        </w:rPr>
        <w:t xml:space="preserve"> of products formed after oxidative polymerization of DOPA.</w:t>
      </w:r>
      <w:r w:rsidRPr="009D0A21">
        <w:rPr>
          <w:rFonts w:ascii="Times New Roman" w:hAnsi="Times New Roman"/>
        </w:rPr>
        <w:t xml:space="preserve"> The large, broad peak spanning 3100–3300 cm</w:t>
      </w:r>
      <w:r w:rsidRPr="009D0A21">
        <w:rPr>
          <w:rFonts w:ascii="Times New Roman" w:hAnsi="Times New Roman"/>
          <w:vertAlign w:val="superscript"/>
        </w:rPr>
        <w:t>-1</w:t>
      </w:r>
      <w:r w:rsidRPr="009D0A21">
        <w:rPr>
          <w:rFonts w:ascii="Times New Roman" w:hAnsi="Times New Roman"/>
        </w:rPr>
        <w:t xml:space="preserve"> originates from the OH and NH stretching vibrations. The 16</w:t>
      </w:r>
      <w:r>
        <w:rPr>
          <w:rFonts w:ascii="Times New Roman" w:hAnsi="Times New Roman"/>
        </w:rPr>
        <w:t>1</w:t>
      </w:r>
      <w:r w:rsidRPr="009D0A21">
        <w:rPr>
          <w:rFonts w:ascii="Times New Roman" w:hAnsi="Times New Roman"/>
        </w:rPr>
        <w:t>0 cm</w:t>
      </w:r>
      <w:r w:rsidRPr="009D0A21">
        <w:rPr>
          <w:rFonts w:ascii="Times New Roman" w:hAnsi="Times New Roman"/>
          <w:vertAlign w:val="superscript"/>
        </w:rPr>
        <w:t>-1</w:t>
      </w:r>
      <w:r w:rsidRPr="009D0A21">
        <w:rPr>
          <w:rFonts w:ascii="Times New Roman" w:hAnsi="Times New Roman"/>
        </w:rPr>
        <w:t xml:space="preserve"> may be caused by the combination of the C=O stretching of the carbonate group and/or the C=C aromatic ring vibration, and the 1360 cm</w:t>
      </w:r>
      <w:r w:rsidRPr="009D0A21">
        <w:rPr>
          <w:rFonts w:ascii="Times New Roman" w:hAnsi="Times New Roman"/>
          <w:vertAlign w:val="superscript"/>
        </w:rPr>
        <w:t>-1</w:t>
      </w:r>
      <w:r w:rsidRPr="009D0A21">
        <w:rPr>
          <w:rFonts w:ascii="Times New Roman" w:hAnsi="Times New Roman"/>
        </w:rPr>
        <w:t xml:space="preserve"> peak comes from indole ring vibration and/or CN stretching.</w:t>
      </w:r>
    </w:p>
    <w:p w14:paraId="74FE6CF8" w14:textId="689B2086" w:rsidR="00DD2912" w:rsidRDefault="00D10D0B" w:rsidP="00DD2912">
      <w:pPr>
        <w:spacing w:line="480" w:lineRule="auto"/>
        <w:jc w:val="center"/>
        <w:rPr>
          <w:rFonts w:ascii="Times New Roman" w:hAnsi="Times New Roman"/>
        </w:rPr>
      </w:pPr>
      <w:r w:rsidRPr="00D10D0B">
        <w:rPr>
          <w:noProof/>
        </w:rPr>
        <w:lastRenderedPageBreak/>
        <w:t xml:space="preserve"> </w:t>
      </w:r>
      <w:r w:rsidR="006D57F4" w:rsidRPr="006D57F4">
        <w:rPr>
          <w:noProof/>
        </w:rPr>
        <w:drawing>
          <wp:inline distT="0" distB="0" distL="0" distR="0" wp14:anchorId="223BB69C" wp14:editId="58C29A85">
            <wp:extent cx="5240579" cy="4771390"/>
            <wp:effectExtent l="0" t="0" r="5080" b="3810"/>
            <wp:docPr id="3" name="图片 1">
              <a:extLst xmlns:a="http://schemas.openxmlformats.org/drawingml/2006/main">
                <a:ext uri="{FF2B5EF4-FFF2-40B4-BE49-F238E27FC236}">
                  <a16:creationId xmlns:a16="http://schemas.microsoft.com/office/drawing/2014/main" id="{C022DB49-77CB-4543-8C46-8B3B932300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C022DB49-77CB-4543-8C46-8B3B932300DD}"/>
                        </a:ext>
                      </a:extLst>
                    </pic:cNvPr>
                    <pic:cNvPicPr>
                      <a:picLocks noChangeAspect="1"/>
                    </pic:cNvPicPr>
                  </pic:nvPicPr>
                  <pic:blipFill>
                    <a:blip r:embed="rId14"/>
                    <a:stretch>
                      <a:fillRect/>
                    </a:stretch>
                  </pic:blipFill>
                  <pic:spPr>
                    <a:xfrm>
                      <a:off x="0" y="0"/>
                      <a:ext cx="5247259" cy="4777472"/>
                    </a:xfrm>
                    <a:prstGeom prst="rect">
                      <a:avLst/>
                    </a:prstGeom>
                  </pic:spPr>
                </pic:pic>
              </a:graphicData>
            </a:graphic>
          </wp:inline>
        </w:drawing>
      </w:r>
    </w:p>
    <w:p w14:paraId="3E130412" w14:textId="2AD1E6AF" w:rsidR="00DD2912" w:rsidRDefault="00DD2912" w:rsidP="00492012">
      <w:pPr>
        <w:spacing w:line="480" w:lineRule="auto"/>
        <w:jc w:val="both"/>
        <w:rPr>
          <w:rFonts w:ascii="Times New Roman" w:hAnsi="Times New Roman" w:cs="Times New Roman"/>
          <w:color w:val="000000" w:themeColor="text1"/>
        </w:rPr>
      </w:pPr>
      <w:r w:rsidRPr="00BE1C19">
        <w:rPr>
          <w:rFonts w:ascii="Times New Roman" w:hAnsi="Times New Roman"/>
          <w:b/>
          <w:bCs/>
        </w:rPr>
        <w:t>Fig.</w:t>
      </w:r>
      <w:r>
        <w:rPr>
          <w:rFonts w:ascii="Times New Roman" w:hAnsi="Times New Roman"/>
          <w:b/>
          <w:bCs/>
        </w:rPr>
        <w:t xml:space="preserve"> </w:t>
      </w:r>
      <w:r w:rsidRPr="00BE1C19">
        <w:rPr>
          <w:rFonts w:ascii="Times New Roman" w:hAnsi="Times New Roman"/>
          <w:b/>
          <w:bCs/>
        </w:rPr>
        <w:t>S</w:t>
      </w:r>
      <w:r>
        <w:rPr>
          <w:rFonts w:ascii="Times New Roman" w:hAnsi="Times New Roman"/>
          <w:b/>
          <w:bCs/>
        </w:rPr>
        <w:t>4.</w:t>
      </w:r>
      <w:r w:rsidRPr="008052A3">
        <w:t xml:space="preserve"> </w:t>
      </w:r>
      <w:r w:rsidRPr="008052A3">
        <w:rPr>
          <w:rFonts w:ascii="Times New Roman" w:hAnsi="Times New Roman"/>
        </w:rPr>
        <w:t xml:space="preserve">Possible structures assigned to the other peaks marked in orange in </w:t>
      </w:r>
      <w:r w:rsidRPr="00492012">
        <w:rPr>
          <w:rFonts w:ascii="Times New Roman" w:hAnsi="Times New Roman"/>
          <w:b/>
          <w:bCs/>
        </w:rPr>
        <w:t>Fig. 4e</w:t>
      </w:r>
      <w:r w:rsidRPr="008052A3">
        <w:rPr>
          <w:rFonts w:ascii="Times New Roman" w:hAnsi="Times New Roman"/>
        </w:rPr>
        <w:t>, which are detected by MALDI-TOF-MS</w:t>
      </w:r>
      <w:r>
        <w:rPr>
          <w:rFonts w:ascii="Times New Roman" w:hAnsi="Times New Roman" w:hint="eastAsia"/>
        </w:rPr>
        <w:t>.</w:t>
      </w:r>
      <w:r w:rsidR="004837AA" w:rsidRPr="004837AA">
        <w:t xml:space="preserve"> </w:t>
      </w:r>
      <w:r w:rsidR="004837AA" w:rsidRPr="004837AA">
        <w:rPr>
          <w:rFonts w:ascii="Times New Roman" w:hAnsi="Times New Roman"/>
        </w:rPr>
        <w:t xml:space="preserve">The derivation of each molecular formula is mainly based on the oxidation process and main building blocks of natural melanin reported in literatures, among which the core motif of </w:t>
      </w:r>
      <w:r w:rsidR="004837AA" w:rsidRPr="00D45AE5">
        <w:rPr>
          <w:rFonts w:ascii="Times New Roman" w:hAnsi="Times New Roman" w:cs="Times New Roman"/>
          <w:color w:val="000000" w:themeColor="text1"/>
        </w:rPr>
        <w:t>(</w:t>
      </w:r>
      <w:r w:rsidR="004837AA" w:rsidRPr="00D45AE5">
        <w:rPr>
          <w:rFonts w:ascii="Times New Roman" w:hAnsi="Times New Roman" w:cs="Times New Roman"/>
          <w:color w:val="000000" w:themeColor="text1"/>
          <w:vertAlign w:val="subscript"/>
        </w:rPr>
        <w:t>L+D</w:t>
      </w:r>
      <w:r w:rsidR="004837AA" w:rsidRPr="00D45AE5">
        <w:rPr>
          <w:rFonts w:ascii="Times New Roman" w:hAnsi="Times New Roman" w:cs="Times New Roman"/>
          <w:color w:val="000000" w:themeColor="text1"/>
        </w:rPr>
        <w:t>-</w:t>
      </w:r>
      <w:proofErr w:type="spellStart"/>
      <w:r w:rsidR="004837AA" w:rsidRPr="00D45AE5">
        <w:rPr>
          <w:rFonts w:ascii="Times New Roman" w:hAnsi="Times New Roman" w:cs="Times New Roman"/>
          <w:color w:val="000000" w:themeColor="text1"/>
        </w:rPr>
        <w:t>DOPA</w:t>
      </w:r>
      <w:r w:rsidR="004837AA" w:rsidRPr="00D45AE5">
        <w:rPr>
          <w:rFonts w:ascii="Times New Roman" w:hAnsi="Times New Roman" w:cs="Times New Roman"/>
          <w:color w:val="000000" w:themeColor="text1"/>
          <w:vertAlign w:val="subscript"/>
        </w:rPr>
        <w:t>ox</w:t>
      </w:r>
      <w:proofErr w:type="spellEnd"/>
      <w:r w:rsidR="004837AA" w:rsidRPr="00D45AE5">
        <w:rPr>
          <w:rFonts w:ascii="Times New Roman" w:hAnsi="Times New Roman" w:cs="Times New Roman"/>
          <w:color w:val="000000" w:themeColor="text1"/>
        </w:rPr>
        <w:t>)</w:t>
      </w:r>
      <w:r w:rsidR="004837AA" w:rsidRPr="00D45AE5">
        <w:rPr>
          <w:rFonts w:ascii="Times New Roman" w:hAnsi="Times New Roman" w:cs="Times New Roman"/>
          <w:color w:val="000000" w:themeColor="text1"/>
          <w:vertAlign w:val="subscript"/>
        </w:rPr>
        <w:t>9</w:t>
      </w:r>
      <w:r w:rsidR="00D10D0B" w:rsidRPr="00D10D0B">
        <w:t xml:space="preserve"> </w:t>
      </w:r>
      <w:r w:rsidR="00D10D0B" w:rsidRPr="00D10D0B">
        <w:rPr>
          <w:rFonts w:ascii="Times New Roman" w:hAnsi="Times New Roman"/>
        </w:rPr>
        <w:t>is inspired by the IMIM tetramer, which</w:t>
      </w:r>
      <w:r w:rsidR="00D10D0B">
        <w:rPr>
          <w:rFonts w:ascii="Times New Roman" w:hAnsi="Times New Roman"/>
        </w:rPr>
        <w:t xml:space="preserve"> </w:t>
      </w:r>
      <w:r w:rsidR="004837AA" w:rsidRPr="004837AA">
        <w:rPr>
          <w:rFonts w:ascii="Times New Roman" w:hAnsi="Times New Roman"/>
        </w:rPr>
        <w:t>is derived from the recently proposed structural model for eumelanin protomolecules.</w:t>
      </w:r>
      <w:r w:rsidR="00D10D0B">
        <w:rPr>
          <w:rFonts w:ascii="Times New Roman" w:hAnsi="Times New Roman"/>
        </w:rPr>
        <w:fldChar w:fldCharType="begin">
          <w:fldData xml:space="preserve">PEVuZE5vdGU+PENpdGU+PEF1dGhvcj5LYXhpcmFzPC9BdXRob3I+PFllYXI+MjAwNjwvWWVhcj48
UmVjTnVtPjE5OTk8L1JlY051bT48RGlzcGxheVRleHQ+PHN0eWxlIGZhY2U9InN1cGVyc2NyaXB0
Ij4xMSwgMTI8L3N0eWxlPjwvRGlzcGxheVRleHQ+PHJlY29yZD48cmVjLW51bWJlcj4xOTk5PC9y
ZWMtbnVtYmVyPjxmb3JlaWduLWtleXM+PGtleSBhcHA9IkVOIiBkYi1pZD0icDlkcGR2MHBwYTA1
OXplcHRkcjU1dDJlYWU5MHpwZWZkZHRzIiB0aW1lc3RhbXA9IjE2NTM4NzgxNjUiPjE5OTk8L2tl
eT48L2ZvcmVpZ24ta2V5cz48cmVmLXR5cGUgbmFtZT0iSm91cm5hbCBBcnRpY2xlIj4xNzwvcmVm
LXR5cGU+PGNvbnRyaWJ1dG9ycz48YXV0aG9ycz48YXV0aG9yPktheGlyYXMsIEUuPC9hdXRob3I+
PGF1dGhvcj5Uc29sYWtpZGlzLCBBLjwvYXV0aG9yPjxhdXRob3I+Wm9uaW9zLCBHLjwvYXV0aG9y
PjxhdXRob3I+TWVuZywgUy48L2F1dGhvcj48L2F1dGhvcnM+PC9jb250cmlidXRvcnM+PGF1dGgt
YWRkcmVzcz5IYXJ2YXJkIFVuaXYsIERlcHQgUGh5cywgQ2FtYnJpZGdlLCBNQSAwMjEzOCBVU0Em
I3hEO0hhcnZhcmQgVW5pdiwgRGl2IEVuZ24gJmFtcDsgQXBwbCBTY2ksIENhbWJyaWRnZSwgTUEg
MDIxMzggVVNBJiN4RDtVbml2IElvYW5uaW5hLCBEZXB0IE1hdCBTY2kgJmFtcDsgVGVjaG5vbCwg
R1ItNDUxMTAgSW9hbm5pbmEsIEdyZWVjZTwvYXV0aC1hZGRyZXNzPjx0aXRsZXM+PHRpdGxlPlN0
cnVjdHVyYWwgbW9kZWwgb2YgZXVtZWxhbmluPC90aXRsZT48c2Vjb25kYXJ5LXRpdGxlPlBoeXNp
Y2FsIFJldmlldyBMZXR0ZXJzPC9zZWNvbmRhcnktdGl0bGU+PGFsdC10aXRsZT5QaHlzIFJldiBM
ZXR0PC9hbHQtdGl0bGU+PC90aXRsZXM+PGFsdC1wZXJpb2RpY2FsPjxmdWxsLXRpdGxlPlBoeXNp
Y2FsIFJldmlldyBMZXR0ZXJzPC9mdWxsLXRpdGxlPjxhYmJyLTE+UGh5cy4gUmV2LiBMZXR0Ljwv
YWJici0xPjxhYmJyLTI+UGh5cyBSZXYgTGV0dDwvYWJici0yPjwvYWx0LXBlcmlvZGljYWw+PHZv
bHVtZT45Nzwvdm9sdW1lPjxudW1iZXI+MjE8L251bWJlcj48a2V5d29yZHM+PGtleXdvcmQ+eC1y
YXkgY2hhcmFjdGVyaXphdGlvbjwva2V5d29yZD48a2V5d29yZD50dW5uZWxpbmcgbWljcm9zY29w
eTwva2V5d29yZD48a2V5d29yZD5tZWxhbmluPC9rZXl3b3JkPjxrZXl3b3JkPnZlcmlmaWNhdGlv
bjwva2V5d29yZD48a2V5d29yZD5zaW11bGF0aW9uPC9rZXl3b3JkPjxrZXl3b3JkPm94aWRhdGlv
bjwva2V5d29yZD48a2V5d29yZD50YXV0b21lcnM8L2tleXdvcmQ+PC9rZXl3b3Jkcz48ZGF0ZXM+
PHllYXI+MjAwNjwveWVhcj48cHViLWRhdGVzPjxkYXRlPk5vdiAyNDwvZGF0ZT48L3B1Yi1kYXRl
cz48L2RhdGVzPjxpc2JuPjAwMzEtOTAwNzwvaXNibj48YWNjZXNzaW9uLW51bT5XT1M6MDAwMjQy
MjE5OTAwMDQ3PC9hY2Nlc3Npb24tbnVtPjx1cmxzPjxyZWxhdGVkLXVybHM+PHVybD4mbHQ7R28g
dG8gSVNJJmd0OzovL1dPUzowMDAyNDIyMTk5MDAwNDc8L3VybD48L3JlbGF0ZWQtdXJscz48L3Vy
bHM+PGVsZWN0cm9uaWMtcmVzb3VyY2UtbnVtPkFSVE4gMjE4MTAyJiN4RDsxMC4xMTAzL1BoeXNS
ZXZMZXR0Ljk3LjIxODEwMjwvZWxlY3Ryb25pYy1yZXNvdXJjZS1udW0+PGxhbmd1YWdlPkVuZ2xp
c2g8L2xhbmd1YWdlPjwvcmVjb3JkPjwvQ2l0ZT48Q2l0ZT48QXV0aG9yPk1lbmc8L0F1dGhvcj48
WWVhcj4yMDA4PC9ZZWFyPjxSZWNOdW0+MjAwMDwvUmVjTnVtPjxyZWNvcmQ+PHJlYy1udW1iZXI+
MjAwMDwvcmVjLW51bWJlcj48Zm9yZWlnbi1rZXlzPjxrZXkgYXBwPSJFTiIgZGItaWQ9InA5ZHBk
djBwcGEwNTl6ZXB0ZHI1NXQyZWFlOTB6cGVmZGR0cyIgdGltZXN0YW1wPSIxNjUzODc4NDY5Ij4y
MDAwPC9rZXk+PC9mb3JlaWduLWtleXM+PHJlZi10eXBlIG5hbWU9IkpvdXJuYWwgQXJ0aWNsZSI+
MTc8L3JlZi10eXBlPjxjb250cmlidXRvcnM+PGF1dGhvcnM+PGF1dGhvcj5NZW5nLCBTLjwvYXV0
aG9yPjxhdXRob3I+S2F4aXJhcywgRS48L2F1dGhvcj48L2F1dGhvcnM+PC9jb250cmlidXRvcnM+
PGF1dGgtYWRkcmVzcz5IYXJ2YXJkIFVuaXYsIERlcHQgUGh5cywgQ2FtYnJpZGdlLCBNQSAwMjEz
OCBVU0EmI3hEO0hhcnZhcmQgVW5pdiwgU2NoIEVuZ24gJmFtcDsgQXBwbCBTY2ksIENhbWJyaWRn
ZSwgTUEgMDIxMzggVVNBPC9hdXRoLWFkZHJlc3M+PHRpdGxlcz48dGl0bGU+VGhlb3JldGljYWwg
bW9kZWxzIG9mIGV1bWVsYW5pbiBwcm90b21vbGVjdWxlcyBhbmQgdGhlaXIgb3B0aWNhbCBwcm9w
ZXJ0aWVzPC90aXRsZT48c2Vjb25kYXJ5LXRpdGxlPkJpb3BoeXNpY2FsIEpvdXJuYWw8L3NlY29u
ZGFyeS10aXRsZT48YWx0LXRpdGxlPkJpb3BoeXMgSjwvYWx0LXRpdGxlPjwvdGl0bGVzPjxhbHQt
cGVyaW9kaWNhbD48ZnVsbC10aXRsZT5CaW9waHlzaWNhbCBKb3VybmFsPC9mdWxsLXRpdGxlPjxh
YmJyLTE+QmlvcGh5cy4gSi48L2FiYnItMT48YWJici0yPkJpb3BoeXMgSjwvYWJici0yPjwvYWx0
LXBlcmlvZGljYWw+PHBhZ2VzPjIwOTUtMjEwNTwvcGFnZXM+PHZvbHVtZT45NDwvdm9sdW1lPjxu
dW1iZXI+NjwvbnVtYmVyPjxrZXl3b3Jkcz48a2V5d29yZD5yZWNlbnQgc3RydWN0dXJhbCBtb2Rl
bHM8L2tleXdvcmQ+PGtleXdvcmQ+c2VwaWEtZXVtZWxhbmluPC9rZXl3b3JkPjxrZXl3b3JkPnR1
bm5lbGluZyBtaWNyb3Njb3B5PC9rZXl3b3JkPjxrZXl3b3JkPm1lbGFuaW48L2tleXdvcmQ+PGtl
eXdvcmQ+b3hpZGF0aW9uPC9rZXl3b3JkPjxrZXl3b3JkPjUsNi1kaWh5ZHJveHlpbmRvbGU8L2tl
eXdvcmQ+PGtleXdvcmQ+dHlyb3NpbmU8L2tleXdvcmQ+PGtleXdvcmQ+bmV1cm9tZWxhbmluPC9r
ZXl3b3JkPjxrZXl3b3JkPnZlcmlmaWNhdGlvbjwva2V5d29yZD48a2V5d29yZD5waGVvbWVsYW5p
bjwva2V5d29yZD48L2tleXdvcmRzPjxkYXRlcz48eWVhcj4yMDA4PC95ZWFyPjxwdWItZGF0ZXM+
PGRhdGU+TWFyIDE1PC9kYXRlPjwvcHViLWRhdGVzPjwvZGF0ZXM+PGlzYm4+MDAwNi0zNDk1PC9p
c2JuPjxhY2Nlc3Npb24tbnVtPldPUzowMDAyNTM2NzYyMDAwMTQ8L2FjY2Vzc2lvbi1udW0+PHVy
bHM+PHJlbGF0ZWQtdXJscz48dXJsPiZsdDtHbyB0byBJU0kmZ3Q7Oi8vV09TOjAwMDI1MzY3NjIw
MDAxNDwvdXJsPjwvcmVsYXRlZC11cmxzPjwvdXJscz48ZWxlY3Ryb25pYy1yZXNvdXJjZS1udW0+
MTAuMTUyOS9iaW9waHlzai4xMDcuMTIxMDg3PC9lbGVjdHJvbmljLXJlc291cmNlLW51bT48bGFu
Z3VhZ2U+RW5nbGlzaDwvbGFuZ3VhZ2U+PC9yZWNvcmQ+PC9DaXRlPjwvRW5kTm90ZT4A
</w:fldData>
        </w:fldChar>
      </w:r>
      <w:r w:rsidR="00492012">
        <w:rPr>
          <w:rFonts w:ascii="Times New Roman" w:hAnsi="Times New Roman"/>
        </w:rPr>
        <w:instrText xml:space="preserve"> ADDIN EN.CITE </w:instrText>
      </w:r>
      <w:r w:rsidR="00492012">
        <w:rPr>
          <w:rFonts w:ascii="Times New Roman" w:hAnsi="Times New Roman"/>
        </w:rPr>
        <w:fldChar w:fldCharType="begin">
          <w:fldData xml:space="preserve">PEVuZE5vdGU+PENpdGU+PEF1dGhvcj5LYXhpcmFzPC9BdXRob3I+PFllYXI+MjAwNjwvWWVhcj48
UmVjTnVtPjE5OTk8L1JlY051bT48RGlzcGxheVRleHQ+PHN0eWxlIGZhY2U9InN1cGVyc2NyaXB0
Ij4xMSwgMTI8L3N0eWxlPjwvRGlzcGxheVRleHQ+PHJlY29yZD48cmVjLW51bWJlcj4xOTk5PC9y
ZWMtbnVtYmVyPjxmb3JlaWduLWtleXM+PGtleSBhcHA9IkVOIiBkYi1pZD0icDlkcGR2MHBwYTA1
OXplcHRkcjU1dDJlYWU5MHpwZWZkZHRzIiB0aW1lc3RhbXA9IjE2NTM4NzgxNjUiPjE5OTk8L2tl
eT48L2ZvcmVpZ24ta2V5cz48cmVmLXR5cGUgbmFtZT0iSm91cm5hbCBBcnRpY2xlIj4xNzwvcmVm
LXR5cGU+PGNvbnRyaWJ1dG9ycz48YXV0aG9ycz48YXV0aG9yPktheGlyYXMsIEUuPC9hdXRob3I+
PGF1dGhvcj5Uc29sYWtpZGlzLCBBLjwvYXV0aG9yPjxhdXRob3I+Wm9uaW9zLCBHLjwvYXV0aG9y
PjxhdXRob3I+TWVuZywgUy48L2F1dGhvcj48L2F1dGhvcnM+PC9jb250cmlidXRvcnM+PGF1dGgt
YWRkcmVzcz5IYXJ2YXJkIFVuaXYsIERlcHQgUGh5cywgQ2FtYnJpZGdlLCBNQSAwMjEzOCBVU0Em
I3hEO0hhcnZhcmQgVW5pdiwgRGl2IEVuZ24gJmFtcDsgQXBwbCBTY2ksIENhbWJyaWRnZSwgTUEg
MDIxMzggVVNBJiN4RDtVbml2IElvYW5uaW5hLCBEZXB0IE1hdCBTY2kgJmFtcDsgVGVjaG5vbCwg
R1ItNDUxMTAgSW9hbm5pbmEsIEdyZWVjZTwvYXV0aC1hZGRyZXNzPjx0aXRsZXM+PHRpdGxlPlN0
cnVjdHVyYWwgbW9kZWwgb2YgZXVtZWxhbmluPC90aXRsZT48c2Vjb25kYXJ5LXRpdGxlPlBoeXNp
Y2FsIFJldmlldyBMZXR0ZXJzPC9zZWNvbmRhcnktdGl0bGU+PGFsdC10aXRsZT5QaHlzIFJldiBM
ZXR0PC9hbHQtdGl0bGU+PC90aXRsZXM+PGFsdC1wZXJpb2RpY2FsPjxmdWxsLXRpdGxlPlBoeXNp
Y2FsIFJldmlldyBMZXR0ZXJzPC9mdWxsLXRpdGxlPjxhYmJyLTE+UGh5cy4gUmV2LiBMZXR0Ljwv
YWJici0xPjxhYmJyLTI+UGh5cyBSZXYgTGV0dDwvYWJici0yPjwvYWx0LXBlcmlvZGljYWw+PHZv
bHVtZT45Nzwvdm9sdW1lPjxudW1iZXI+MjE8L251bWJlcj48a2V5d29yZHM+PGtleXdvcmQ+eC1y
YXkgY2hhcmFjdGVyaXphdGlvbjwva2V5d29yZD48a2V5d29yZD50dW5uZWxpbmcgbWljcm9zY29w
eTwva2V5d29yZD48a2V5d29yZD5tZWxhbmluPC9rZXl3b3JkPjxrZXl3b3JkPnZlcmlmaWNhdGlv
bjwva2V5d29yZD48a2V5d29yZD5zaW11bGF0aW9uPC9rZXl3b3JkPjxrZXl3b3JkPm94aWRhdGlv
bjwva2V5d29yZD48a2V5d29yZD50YXV0b21lcnM8L2tleXdvcmQ+PC9rZXl3b3Jkcz48ZGF0ZXM+
PHllYXI+MjAwNjwveWVhcj48cHViLWRhdGVzPjxkYXRlPk5vdiAyNDwvZGF0ZT48L3B1Yi1kYXRl
cz48L2RhdGVzPjxpc2JuPjAwMzEtOTAwNzwvaXNibj48YWNjZXNzaW9uLW51bT5XT1M6MDAwMjQy
MjE5OTAwMDQ3PC9hY2Nlc3Npb24tbnVtPjx1cmxzPjxyZWxhdGVkLXVybHM+PHVybD4mbHQ7R28g
dG8gSVNJJmd0OzovL1dPUzowMDAyNDIyMTk5MDAwNDc8L3VybD48L3JlbGF0ZWQtdXJscz48L3Vy
bHM+PGVsZWN0cm9uaWMtcmVzb3VyY2UtbnVtPkFSVE4gMjE4MTAyJiN4RDsxMC4xMTAzL1BoeXNS
ZXZMZXR0Ljk3LjIxODEwMjwvZWxlY3Ryb25pYy1yZXNvdXJjZS1udW0+PGxhbmd1YWdlPkVuZ2xp
c2g8L2xhbmd1YWdlPjwvcmVjb3JkPjwvQ2l0ZT48Q2l0ZT48QXV0aG9yPk1lbmc8L0F1dGhvcj48
WWVhcj4yMDA4PC9ZZWFyPjxSZWNOdW0+MjAwMDwvUmVjTnVtPjxyZWNvcmQ+PHJlYy1udW1iZXI+
MjAwMDwvcmVjLW51bWJlcj48Zm9yZWlnbi1rZXlzPjxrZXkgYXBwPSJFTiIgZGItaWQ9InA5ZHBk
djBwcGEwNTl6ZXB0ZHI1NXQyZWFlOTB6cGVmZGR0cyIgdGltZXN0YW1wPSIxNjUzODc4NDY5Ij4y
MDAwPC9rZXk+PC9mb3JlaWduLWtleXM+PHJlZi10eXBlIG5hbWU9IkpvdXJuYWwgQXJ0aWNsZSI+
MTc8L3JlZi10eXBlPjxjb250cmlidXRvcnM+PGF1dGhvcnM+PGF1dGhvcj5NZW5nLCBTLjwvYXV0
aG9yPjxhdXRob3I+S2F4aXJhcywgRS48L2F1dGhvcj48L2F1dGhvcnM+PC9jb250cmlidXRvcnM+
PGF1dGgtYWRkcmVzcz5IYXJ2YXJkIFVuaXYsIERlcHQgUGh5cywgQ2FtYnJpZGdlLCBNQSAwMjEz
OCBVU0EmI3hEO0hhcnZhcmQgVW5pdiwgU2NoIEVuZ24gJmFtcDsgQXBwbCBTY2ksIENhbWJyaWRn
ZSwgTUEgMDIxMzggVVNBPC9hdXRoLWFkZHJlc3M+PHRpdGxlcz48dGl0bGU+VGhlb3JldGljYWwg
bW9kZWxzIG9mIGV1bWVsYW5pbiBwcm90b21vbGVjdWxlcyBhbmQgdGhlaXIgb3B0aWNhbCBwcm9w
ZXJ0aWVzPC90aXRsZT48c2Vjb25kYXJ5LXRpdGxlPkJpb3BoeXNpY2FsIEpvdXJuYWw8L3NlY29u
ZGFyeS10aXRsZT48YWx0LXRpdGxlPkJpb3BoeXMgSjwvYWx0LXRpdGxlPjwvdGl0bGVzPjxhbHQt
cGVyaW9kaWNhbD48ZnVsbC10aXRsZT5CaW9waHlzaWNhbCBKb3VybmFsPC9mdWxsLXRpdGxlPjxh
YmJyLTE+QmlvcGh5cy4gSi48L2FiYnItMT48YWJici0yPkJpb3BoeXMgSjwvYWJici0yPjwvYWx0
LXBlcmlvZGljYWw+PHBhZ2VzPjIwOTUtMjEwNTwvcGFnZXM+PHZvbHVtZT45NDwvdm9sdW1lPjxu
dW1iZXI+NjwvbnVtYmVyPjxrZXl3b3Jkcz48a2V5d29yZD5yZWNlbnQgc3RydWN0dXJhbCBtb2Rl
bHM8L2tleXdvcmQ+PGtleXdvcmQ+c2VwaWEtZXVtZWxhbmluPC9rZXl3b3JkPjxrZXl3b3JkPnR1
bm5lbGluZyBtaWNyb3Njb3B5PC9rZXl3b3JkPjxrZXl3b3JkPm1lbGFuaW48L2tleXdvcmQ+PGtl
eXdvcmQ+b3hpZGF0aW9uPC9rZXl3b3JkPjxrZXl3b3JkPjUsNi1kaWh5ZHJveHlpbmRvbGU8L2tl
eXdvcmQ+PGtleXdvcmQ+dHlyb3NpbmU8L2tleXdvcmQ+PGtleXdvcmQ+bmV1cm9tZWxhbmluPC9r
ZXl3b3JkPjxrZXl3b3JkPnZlcmlmaWNhdGlvbjwva2V5d29yZD48a2V5d29yZD5waGVvbWVsYW5p
bjwva2V5d29yZD48L2tleXdvcmRzPjxkYXRlcz48eWVhcj4yMDA4PC95ZWFyPjxwdWItZGF0ZXM+
PGRhdGU+TWFyIDE1PC9kYXRlPjwvcHViLWRhdGVzPjwvZGF0ZXM+PGlzYm4+MDAwNi0zNDk1PC9p
c2JuPjxhY2Nlc3Npb24tbnVtPldPUzowMDAyNTM2NzYyMDAwMTQ8L2FjY2Vzc2lvbi1udW0+PHVy
bHM+PHJlbGF0ZWQtdXJscz48dXJsPiZsdDtHbyB0byBJU0kmZ3Q7Oi8vV09TOjAwMDI1MzY3NjIw
MDAxNDwvdXJsPjwvcmVsYXRlZC11cmxzPjwvdXJscz48ZWxlY3Ryb25pYy1yZXNvdXJjZS1udW0+
MTAuMTUyOS9iaW9waHlzai4xMDcuMTIxMDg3PC9lbGVjdHJvbmljLXJlc291cmNlLW51bT48bGFu
Z3VhZ2U+RW5nbGlzaDwvbGFuZ3VhZ2U+PC9yZWNvcmQ+PC9DaXRlPjwvRW5kTm90ZT4A
</w:fldData>
        </w:fldChar>
      </w:r>
      <w:r w:rsidR="00492012">
        <w:rPr>
          <w:rFonts w:ascii="Times New Roman" w:hAnsi="Times New Roman"/>
        </w:rPr>
        <w:instrText xml:space="preserve"> ADDIN EN.CITE.DATA </w:instrText>
      </w:r>
      <w:r w:rsidR="00492012">
        <w:rPr>
          <w:rFonts w:ascii="Times New Roman" w:hAnsi="Times New Roman"/>
        </w:rPr>
      </w:r>
      <w:r w:rsidR="00492012">
        <w:rPr>
          <w:rFonts w:ascii="Times New Roman" w:hAnsi="Times New Roman"/>
        </w:rPr>
        <w:fldChar w:fldCharType="end"/>
      </w:r>
      <w:r w:rsidR="00D10D0B">
        <w:rPr>
          <w:rFonts w:ascii="Times New Roman" w:hAnsi="Times New Roman"/>
        </w:rPr>
      </w:r>
      <w:r w:rsidR="00D10D0B">
        <w:rPr>
          <w:rFonts w:ascii="Times New Roman" w:hAnsi="Times New Roman"/>
        </w:rPr>
        <w:fldChar w:fldCharType="separate"/>
      </w:r>
      <w:r w:rsidR="00492012" w:rsidRPr="00492012">
        <w:rPr>
          <w:rFonts w:ascii="Times New Roman" w:hAnsi="Times New Roman"/>
          <w:noProof/>
          <w:vertAlign w:val="superscript"/>
        </w:rPr>
        <w:t>11, 12</w:t>
      </w:r>
      <w:r w:rsidR="00D10D0B">
        <w:rPr>
          <w:rFonts w:ascii="Times New Roman" w:hAnsi="Times New Roman"/>
        </w:rPr>
        <w:fldChar w:fldCharType="end"/>
      </w:r>
      <w:r w:rsidR="004837AA" w:rsidRPr="004837AA">
        <w:rPr>
          <w:rFonts w:ascii="Times New Roman" w:hAnsi="Times New Roman"/>
        </w:rPr>
        <w:t xml:space="preserve"> It was confirmed by the combination of simulation and experimental results as an important reason for the lamellar structure in eumelanin.</w:t>
      </w:r>
      <w:r w:rsidR="00D10D0B">
        <w:rPr>
          <w:rFonts w:ascii="Times New Roman" w:hAnsi="Times New Roman"/>
        </w:rPr>
        <w:fldChar w:fldCharType="begin">
          <w:fldData xml:space="preserve">PEVuZE5vdGU+PENpdGU+PEF1dGhvcj5DaGVuPC9BdXRob3I+PFllYXI+MjAxMzwvWWVhcj48UmVj
TnVtPjE5NzU8L1JlY051bT48RGlzcGxheVRleHQ+PHN0eWxlIGZhY2U9InN1cGVyc2NyaXB0Ij4x
Mzwvc3R5bGU+PC9EaXNwbGF5VGV4dD48cmVjb3JkPjxyZWMtbnVtYmVyPjE5NzU8L3JlYy1udW1i
ZXI+PGZvcmVpZ24ta2V5cz48a2V5IGFwcD0iRU4iIGRiLWlkPSJwOWRwZHYwcHBhMDU5emVwdGRy
NTV0MmVhZTkwenBlZmRkdHMiIHRpbWVzdGFtcD0iMTY1MTgxOTE1NyI+MTk3NTwva2V5PjwvZm9y
ZWlnbi1rZXlzPjxyZWYtdHlwZSBuYW1lPSJKb3VybmFsIEFydGljbGUiPjE3PC9yZWYtdHlwZT48
Y29udHJpYnV0b3JzPjxhdXRob3JzPjxhdXRob3I+Q2hlbiwgQy4gVC48L2F1dGhvcj48YXV0aG9y
PkJhbGwsIFYuPC9hdXRob3I+PGF1dGhvcj5kZSBBbG1laWRhIEdyYWNpbywgSi4gSi48L2F1dGhv
cj48YXV0aG9yPlNpbmdoLCBNLiBLLjwvYXV0aG9yPjxhdXRob3I+VG9uaWF6em8sIFYuPC9hdXRo
b3I+PGF1dGhvcj5SdWNoLCBELjwvYXV0aG9yPjxhdXRob3I+QnVlaGxlciwgTS4gSi48L2F1dGhv
cj48L2F1dGhvcnM+PC9jb250cmlidXRvcnM+PGF1dGgtYWRkcmVzcz5MYWJvcmF0b3J5IGZvciBB
dG9taXN0aWMgYW5kIE1vbGVjdWxhciBNZWNoYW5pY3MsIERlcGFydG1lbnQgb2YgQ2l2aWwgYW5k
IEVudmlyb25tZW50YWwgRW5naW5lZXJpbmcsIE1hc3NhY2h1c2V0dHMgSW5zdGl0dXRlIG9mIFRl
Y2hub2xvZ3ksIDc3IE1hc3NhY2h1c2V0dHMgQXZlbnVlLCBSb29tIDEtMjM1QSZhbXA7QiwgQ2Ft
YnJpZGdlLCBNYXNzYWNodXNldHRzIDAyMTM5LCBVU0EuPC9hdXRoLWFkZHJlc3M+PHRpdGxlcz48
dGl0bGU+U2VsZi1hc3NlbWJseSBvZiB0ZXRyYW1lcnMgb2YgNSw2LWRpaHlkcm94eWluZG9sZSBl
eHBsYWlucyB0aGUgcHJpbWFyeSBwaHlzaWNhbCBwcm9wZXJ0aWVzIG9mIGV1bWVsYW5pbjogZXhw
ZXJpbWVudCwgc2ltdWxhdGlvbiwgYW5kIGRlc2lnbjwvdGl0bGU+PHNlY29uZGFyeS10aXRsZT5B
Q1MgTmFubzwvc2Vjb25kYXJ5LXRpdGxlPjxhbHQtdGl0bGU+QWNzIE5hbm88L2FsdC10aXRsZT48
L3RpdGxlcz48cGVyaW9kaWNhbD48ZnVsbC10aXRsZT5BQ1MgTmFubzwvZnVsbC10aXRsZT48YWJi
ci0xPkFDUyBOYW5vPC9hYmJyLTE+PGFiYnItMj5BQ1MgTmFubzwvYWJici0yPjwvcGVyaW9kaWNh
bD48YWx0LXBlcmlvZGljYWw+PGZ1bGwtdGl0bGU+QUNTIE5hbm88L2Z1bGwtdGl0bGU+PGFiYnIt
MT5BQ1MgTmFubzwvYWJici0xPjxhYmJyLTI+QUNTIE5hbm88L2FiYnItMj48L2FsdC1wZXJpb2Rp
Y2FsPjxwYWdlcz4xNTI0LTMyPC9wYWdlcz48dm9sdW1lPjc8L3ZvbHVtZT48bnVtYmVyPjI8L251
bWJlcj48ZWRpdGlvbj4yMDEzLzAxLzE3PC9lZGl0aW9uPjxrZXl3b3Jkcz48a2V5d29yZD4qRHJ1
ZyBEZXNpZ248L2tleXdvcmQ+PGtleXdvcmQ+RWxlY3RyaWMgQ29uZHVjdGl2aXR5PC9rZXl3b3Jk
PjxrZXl3b3JkPkluZG9sZXMvKmNoZW1pc3RyeTwva2V5d29yZD48a2V5d29yZD5NZWxhbmlucy8q
Y2hlbWlzdHJ5PC9rZXl3b3JkPjxrZXl3b3JkPk1vZGVscywgTW9sZWN1bGFyPC9rZXl3b3JkPjxr
ZXl3b3JkPk1vbGVjdWxhciBDb25mb3JtYXRpb248L2tleXdvcmQ+PGtleXdvcmQ+KlBoeXNpY2Fs
IFBoZW5vbWVuYTwva2V5d29yZD48a2V5d29yZD5Qb2x5bWVycy8qY2hlbWlzdHJ5PC9rZXl3b3Jk
Pjwva2V5d29yZHM+PGRhdGVzPjx5ZWFyPjIwMTM8L3llYXI+PHB1Yi1kYXRlcz48ZGF0ZT5GZWIg
MjY8L2RhdGU+PC9wdWItZGF0ZXM+PC9kYXRlcz48aXNibj4xOTM2LTA4NlggKEVsZWN0cm9uaWMp
JiN4RDsxOTM2LTA4NTEgKExpbmtpbmcpPC9pc2JuPjxhY2Nlc3Npb24tbnVtPjIzMzIwNDgzPC9h
Y2Nlc3Npb24tbnVtPjx1cmxzPjxyZWxhdGVkLXVybHM+PHVybD5odHRwczovL3d3dy5uY2JpLm5s
bS5uaWguZ292L3B1Ym1lZC8yMzMyMDQ4MzwvdXJsPjwvcmVsYXRlZC11cmxzPjwvdXJscz48ZWxl
Y3Ryb25pYy1yZXNvdXJjZS1udW0+MTAuMTAyMS9ubjMwNTMwNWQ8L2VsZWN0cm9uaWMtcmVzb3Vy
Y2UtbnVtPjxsYW5ndWFnZT5FbmdsaXNoPC9sYW5ndWFnZT48L3JlY29yZD48L0NpdGU+PC9FbmRO
b3RlPgB=
</w:fldData>
        </w:fldChar>
      </w:r>
      <w:r w:rsidR="00205B48">
        <w:rPr>
          <w:rFonts w:ascii="Times New Roman" w:hAnsi="Times New Roman"/>
        </w:rPr>
        <w:instrText xml:space="preserve"> ADDIN EN.CITE </w:instrText>
      </w:r>
      <w:r w:rsidR="00205B48">
        <w:rPr>
          <w:rFonts w:ascii="Times New Roman" w:hAnsi="Times New Roman"/>
        </w:rPr>
        <w:fldChar w:fldCharType="begin">
          <w:fldData xml:space="preserve">PEVuZE5vdGU+PENpdGU+PEF1dGhvcj5DaGVuPC9BdXRob3I+PFllYXI+MjAxMzwvWWVhcj48UmVj
TnVtPjE5NzU8L1JlY051bT48RGlzcGxheVRleHQ+PHN0eWxlIGZhY2U9InN1cGVyc2NyaXB0Ij4x
Mzwvc3R5bGU+PC9EaXNwbGF5VGV4dD48cmVjb3JkPjxyZWMtbnVtYmVyPjE5NzU8L3JlYy1udW1i
ZXI+PGZvcmVpZ24ta2V5cz48a2V5IGFwcD0iRU4iIGRiLWlkPSJwOWRwZHYwcHBhMDU5emVwdGRy
NTV0MmVhZTkwenBlZmRkdHMiIHRpbWVzdGFtcD0iMTY1MTgxOTE1NyI+MTk3NTwva2V5PjwvZm9y
ZWlnbi1rZXlzPjxyZWYtdHlwZSBuYW1lPSJKb3VybmFsIEFydGljbGUiPjE3PC9yZWYtdHlwZT48
Y29udHJpYnV0b3JzPjxhdXRob3JzPjxhdXRob3I+Q2hlbiwgQy4gVC48L2F1dGhvcj48YXV0aG9y
PkJhbGwsIFYuPC9hdXRob3I+PGF1dGhvcj5kZSBBbG1laWRhIEdyYWNpbywgSi4gSi48L2F1dGhv
cj48YXV0aG9yPlNpbmdoLCBNLiBLLjwvYXV0aG9yPjxhdXRob3I+VG9uaWF6em8sIFYuPC9hdXRo
b3I+PGF1dGhvcj5SdWNoLCBELjwvYXV0aG9yPjxhdXRob3I+QnVlaGxlciwgTS4gSi48L2F1dGhv
cj48L2F1dGhvcnM+PC9jb250cmlidXRvcnM+PGF1dGgtYWRkcmVzcz5MYWJvcmF0b3J5IGZvciBB
dG9taXN0aWMgYW5kIE1vbGVjdWxhciBNZWNoYW5pY3MsIERlcGFydG1lbnQgb2YgQ2l2aWwgYW5k
IEVudmlyb25tZW50YWwgRW5naW5lZXJpbmcsIE1hc3NhY2h1c2V0dHMgSW5zdGl0dXRlIG9mIFRl
Y2hub2xvZ3ksIDc3IE1hc3NhY2h1c2V0dHMgQXZlbnVlLCBSb29tIDEtMjM1QSZhbXA7QiwgQ2Ft
YnJpZGdlLCBNYXNzYWNodXNldHRzIDAyMTM5LCBVU0EuPC9hdXRoLWFkZHJlc3M+PHRpdGxlcz48
dGl0bGU+U2VsZi1hc3NlbWJseSBvZiB0ZXRyYW1lcnMgb2YgNSw2LWRpaHlkcm94eWluZG9sZSBl
eHBsYWlucyB0aGUgcHJpbWFyeSBwaHlzaWNhbCBwcm9wZXJ0aWVzIG9mIGV1bWVsYW5pbjogZXhw
ZXJpbWVudCwgc2ltdWxhdGlvbiwgYW5kIGRlc2lnbjwvdGl0bGU+PHNlY29uZGFyeS10aXRsZT5B
Q1MgTmFubzwvc2Vjb25kYXJ5LXRpdGxlPjxhbHQtdGl0bGU+QWNzIE5hbm88L2FsdC10aXRsZT48
L3RpdGxlcz48cGVyaW9kaWNhbD48ZnVsbC10aXRsZT5BQ1MgTmFubzwvZnVsbC10aXRsZT48YWJi
ci0xPkFDUyBOYW5vPC9hYmJyLTE+PGFiYnItMj5BQ1MgTmFubzwvYWJici0yPjwvcGVyaW9kaWNh
bD48YWx0LXBlcmlvZGljYWw+PGZ1bGwtdGl0bGU+QUNTIE5hbm88L2Z1bGwtdGl0bGU+PGFiYnIt
MT5BQ1MgTmFubzwvYWJici0xPjxhYmJyLTI+QUNTIE5hbm88L2FiYnItMj48L2FsdC1wZXJpb2Rp
Y2FsPjxwYWdlcz4xNTI0LTMyPC9wYWdlcz48dm9sdW1lPjc8L3ZvbHVtZT48bnVtYmVyPjI8L251
bWJlcj48ZWRpdGlvbj4yMDEzLzAxLzE3PC9lZGl0aW9uPjxrZXl3b3Jkcz48a2V5d29yZD4qRHJ1
ZyBEZXNpZ248L2tleXdvcmQ+PGtleXdvcmQ+RWxlY3RyaWMgQ29uZHVjdGl2aXR5PC9rZXl3b3Jk
PjxrZXl3b3JkPkluZG9sZXMvKmNoZW1pc3RyeTwva2V5d29yZD48a2V5d29yZD5NZWxhbmlucy8q
Y2hlbWlzdHJ5PC9rZXl3b3JkPjxrZXl3b3JkPk1vZGVscywgTW9sZWN1bGFyPC9rZXl3b3JkPjxr
ZXl3b3JkPk1vbGVjdWxhciBDb25mb3JtYXRpb248L2tleXdvcmQ+PGtleXdvcmQ+KlBoeXNpY2Fs
IFBoZW5vbWVuYTwva2V5d29yZD48a2V5d29yZD5Qb2x5bWVycy8qY2hlbWlzdHJ5PC9rZXl3b3Jk
Pjwva2V5d29yZHM+PGRhdGVzPjx5ZWFyPjIwMTM8L3llYXI+PHB1Yi1kYXRlcz48ZGF0ZT5GZWIg
MjY8L2RhdGU+PC9wdWItZGF0ZXM+PC9kYXRlcz48aXNibj4xOTM2LTA4NlggKEVsZWN0cm9uaWMp
JiN4RDsxOTM2LTA4NTEgKExpbmtpbmcpPC9pc2JuPjxhY2Nlc3Npb24tbnVtPjIzMzIwNDgzPC9h
Y2Nlc3Npb24tbnVtPjx1cmxzPjxyZWxhdGVkLXVybHM+PHVybD5odHRwczovL3d3dy5uY2JpLm5s
bS5uaWguZ292L3B1Ym1lZC8yMzMyMDQ4MzwvdXJsPjwvcmVsYXRlZC11cmxzPjwvdXJscz48ZWxl
Y3Ryb25pYy1yZXNvdXJjZS1udW0+MTAuMTAyMS9ubjMwNTMwNWQ8L2VsZWN0cm9uaWMtcmVzb3Vy
Y2UtbnVtPjxsYW5ndWFnZT5FbmdsaXNoPC9sYW5ndWFnZT48L3JlY29yZD48L0NpdGU+PC9FbmRO
b3RlPgB=
</w:fldData>
        </w:fldChar>
      </w:r>
      <w:r w:rsidR="00205B48">
        <w:rPr>
          <w:rFonts w:ascii="Times New Roman" w:hAnsi="Times New Roman"/>
        </w:rPr>
        <w:instrText xml:space="preserve"> ADDIN EN.CITE.DATA </w:instrText>
      </w:r>
      <w:r w:rsidR="00205B48">
        <w:rPr>
          <w:rFonts w:ascii="Times New Roman" w:hAnsi="Times New Roman"/>
        </w:rPr>
      </w:r>
      <w:r w:rsidR="00205B48">
        <w:rPr>
          <w:rFonts w:ascii="Times New Roman" w:hAnsi="Times New Roman"/>
        </w:rPr>
        <w:fldChar w:fldCharType="end"/>
      </w:r>
      <w:r w:rsidR="00D10D0B">
        <w:rPr>
          <w:rFonts w:ascii="Times New Roman" w:hAnsi="Times New Roman"/>
        </w:rPr>
      </w:r>
      <w:r w:rsidR="00D10D0B">
        <w:rPr>
          <w:rFonts w:ascii="Times New Roman" w:hAnsi="Times New Roman"/>
        </w:rPr>
        <w:fldChar w:fldCharType="separate"/>
      </w:r>
      <w:r w:rsidR="00205B48" w:rsidRPr="00205B48">
        <w:rPr>
          <w:rFonts w:ascii="Times New Roman" w:hAnsi="Times New Roman"/>
          <w:noProof/>
          <w:vertAlign w:val="superscript"/>
        </w:rPr>
        <w:t>13</w:t>
      </w:r>
      <w:r w:rsidR="00D10D0B">
        <w:rPr>
          <w:rFonts w:ascii="Times New Roman" w:hAnsi="Times New Roman"/>
        </w:rPr>
        <w:fldChar w:fldCharType="end"/>
      </w:r>
    </w:p>
    <w:p w14:paraId="7A900086" w14:textId="77777777" w:rsidR="00DD2912" w:rsidRDefault="00DD2912" w:rsidP="00DD2912">
      <w:pPr>
        <w:spacing w:line="480" w:lineRule="auto"/>
        <w:jc w:val="center"/>
        <w:rPr>
          <w:noProof/>
        </w:rPr>
      </w:pPr>
      <w:r w:rsidRPr="00B2088E">
        <w:rPr>
          <w:noProof/>
        </w:rPr>
        <w:lastRenderedPageBreak/>
        <w:drawing>
          <wp:inline distT="0" distB="0" distL="0" distR="0" wp14:anchorId="6B1849D0" wp14:editId="1DD4A5E7">
            <wp:extent cx="5103388" cy="3307223"/>
            <wp:effectExtent l="0" t="0" r="0" b="0"/>
            <wp:docPr id="9" name="图片 2">
              <a:extLst xmlns:a="http://schemas.openxmlformats.org/drawingml/2006/main">
                <a:ext uri="{FF2B5EF4-FFF2-40B4-BE49-F238E27FC236}">
                  <a16:creationId xmlns:a16="http://schemas.microsoft.com/office/drawing/2014/main" id="{4E131332-7940-8F48-A9A8-D1930BA8FA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E131332-7940-8F48-A9A8-D1930BA8FA7E}"/>
                        </a:ext>
                      </a:extLst>
                    </pic:cNvPr>
                    <pic:cNvPicPr>
                      <a:picLocks noChangeAspect="1"/>
                    </pic:cNvPicPr>
                  </pic:nvPicPr>
                  <pic:blipFill>
                    <a:blip r:embed="rId15"/>
                    <a:stretch>
                      <a:fillRect/>
                    </a:stretch>
                  </pic:blipFill>
                  <pic:spPr>
                    <a:xfrm>
                      <a:off x="0" y="0"/>
                      <a:ext cx="5103637" cy="3307384"/>
                    </a:xfrm>
                    <a:prstGeom prst="rect">
                      <a:avLst/>
                    </a:prstGeom>
                  </pic:spPr>
                </pic:pic>
              </a:graphicData>
            </a:graphic>
          </wp:inline>
        </w:drawing>
      </w:r>
    </w:p>
    <w:p w14:paraId="01711AA8" w14:textId="2D53E950" w:rsidR="00DD2912" w:rsidRDefault="00DD2912" w:rsidP="00DD2912">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t>Fig. S</w:t>
      </w:r>
      <w:r w:rsidR="00015831">
        <w:rPr>
          <w:rFonts w:ascii="Times New Roman" w:hAnsi="Times New Roman" w:cs="Times New Roman"/>
          <w:b/>
          <w:bCs/>
          <w:color w:val="000000" w:themeColor="text1"/>
        </w:rPr>
        <w:t>5</w:t>
      </w:r>
      <w:r w:rsidRPr="00131D26">
        <w:rPr>
          <w:rFonts w:ascii="Times New Roman" w:hAnsi="Times New Roman" w:cs="Times New Roman"/>
          <w:b/>
          <w:bCs/>
          <w:color w:val="000000" w:themeColor="text1"/>
        </w:rPr>
        <w:t>.</w:t>
      </w:r>
      <w:r w:rsidRPr="00131D26">
        <w:rPr>
          <w:b/>
          <w:bCs/>
        </w:rPr>
        <w:t xml:space="preserve"> </w:t>
      </w:r>
      <w:r w:rsidRPr="00CE6007">
        <w:rPr>
          <w:rFonts w:ascii="Times New Roman" w:hAnsi="Times New Roman" w:cs="Times New Roman"/>
          <w:color w:val="000000" w:themeColor="text1"/>
        </w:rPr>
        <w:t>CD spectra of self-assembled nanostructures of chiral DOPA molecules after different reaction times.</w:t>
      </w:r>
      <w:r w:rsidRPr="00BF0AB9">
        <w:rPr>
          <w:rFonts w:ascii="Times New Roman" w:hAnsi="Times New Roman" w:cs="Times New Roman"/>
          <w:color w:val="000000" w:themeColor="text1"/>
        </w:rPr>
        <w:t xml:space="preserve"> </w:t>
      </w:r>
      <w:r w:rsidRPr="006861C0">
        <w:rPr>
          <w:rFonts w:ascii="Times New Roman" w:hAnsi="Times New Roman" w:cs="Times New Roman"/>
          <w:color w:val="000000" w:themeColor="text1"/>
        </w:rPr>
        <w:t xml:space="preserve">Among them, the CD peak at 218 nm of </w:t>
      </w:r>
      <w:r w:rsidRPr="006B5491">
        <w:rPr>
          <w:rFonts w:ascii="Times New Roman" w:hAnsi="Times New Roman" w:cs="Times New Roman"/>
          <w:color w:val="000000" w:themeColor="text1"/>
          <w:vertAlign w:val="subscript"/>
        </w:rPr>
        <w:t>L</w:t>
      </w:r>
      <w:r w:rsidRPr="002E65A3">
        <w:rPr>
          <w:rFonts w:ascii="Times New Roman" w:hAnsi="Times New Roman" w:cs="Times New Roman"/>
          <w:color w:val="000000" w:themeColor="text1"/>
        </w:rPr>
        <w:t>-</w:t>
      </w:r>
      <w:r w:rsidRPr="006861C0">
        <w:rPr>
          <w:rFonts w:ascii="Times New Roman" w:hAnsi="Times New Roman" w:cs="Times New Roman"/>
          <w:color w:val="000000" w:themeColor="text1"/>
        </w:rPr>
        <w:t xml:space="preserve">DOPA (positive) and </w:t>
      </w:r>
      <w:r w:rsidRPr="00C77AB4">
        <w:rPr>
          <w:rFonts w:ascii="Times New Roman" w:hAnsi="Times New Roman" w:cs="Times New Roman"/>
          <w:color w:val="000000" w:themeColor="text1"/>
          <w:vertAlign w:val="subscript"/>
        </w:rPr>
        <w:t>D</w:t>
      </w:r>
      <w:r w:rsidRPr="006861C0">
        <w:rPr>
          <w:rFonts w:ascii="Times New Roman" w:hAnsi="Times New Roman" w:cs="Times New Roman"/>
          <w:color w:val="000000" w:themeColor="text1"/>
        </w:rPr>
        <w:t>-DOPA (negative) solutions may be attributed to the n-π* transition of amido bond. As the reaction progresses, the CD signals of the enantiomers are gradually weakened, but still appear as mirror images, and the racemic solution has no corresponding CD signal in this region.</w:t>
      </w:r>
    </w:p>
    <w:p w14:paraId="41FFEAD2" w14:textId="072A808D" w:rsidR="00DD2912" w:rsidRDefault="00DE735B" w:rsidP="00DD2912">
      <w:pPr>
        <w:spacing w:line="480" w:lineRule="auto"/>
        <w:jc w:val="center"/>
        <w:rPr>
          <w:noProof/>
        </w:rPr>
      </w:pPr>
      <w:r w:rsidRPr="00DE735B">
        <w:rPr>
          <w:noProof/>
        </w:rPr>
        <w:lastRenderedPageBreak/>
        <w:t xml:space="preserve"> </w:t>
      </w:r>
      <w:r w:rsidRPr="00DE735B">
        <w:rPr>
          <w:noProof/>
        </w:rPr>
        <w:drawing>
          <wp:inline distT="0" distB="0" distL="0" distR="0" wp14:anchorId="59624AA2" wp14:editId="5A54D387">
            <wp:extent cx="5943600" cy="2828925"/>
            <wp:effectExtent l="0" t="0" r="0" b="3175"/>
            <wp:docPr id="56" name="图片 55">
              <a:extLst xmlns:a="http://schemas.openxmlformats.org/drawingml/2006/main">
                <a:ext uri="{FF2B5EF4-FFF2-40B4-BE49-F238E27FC236}">
                  <a16:creationId xmlns:a16="http://schemas.microsoft.com/office/drawing/2014/main" id="{BA327A54-B5DC-F04B-B987-57FD81D4E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a:extLst>
                        <a:ext uri="{FF2B5EF4-FFF2-40B4-BE49-F238E27FC236}">
                          <a16:creationId xmlns:a16="http://schemas.microsoft.com/office/drawing/2014/main" id="{BA327A54-B5DC-F04B-B987-57FD81D4E8BA}"/>
                        </a:ext>
                      </a:extLst>
                    </pic:cNvPr>
                    <pic:cNvPicPr>
                      <a:picLocks noChangeAspect="1"/>
                    </pic:cNvPicPr>
                  </pic:nvPicPr>
                  <pic:blipFill>
                    <a:blip r:embed="rId16"/>
                    <a:stretch>
                      <a:fillRect/>
                    </a:stretch>
                  </pic:blipFill>
                  <pic:spPr>
                    <a:xfrm>
                      <a:off x="0" y="0"/>
                      <a:ext cx="5943600" cy="2828925"/>
                    </a:xfrm>
                    <a:prstGeom prst="rect">
                      <a:avLst/>
                    </a:prstGeom>
                  </pic:spPr>
                </pic:pic>
              </a:graphicData>
            </a:graphic>
          </wp:inline>
        </w:drawing>
      </w:r>
    </w:p>
    <w:p w14:paraId="11E057CD" w14:textId="4ADFE892" w:rsidR="00DD2912" w:rsidRDefault="00DD2912" w:rsidP="00DD2912">
      <w:pPr>
        <w:spacing w:line="480" w:lineRule="auto"/>
        <w:jc w:val="center"/>
        <w:rPr>
          <w:rFonts w:ascii="Times New Roman" w:hAnsi="Times New Roman" w:cs="Times New Roman"/>
          <w:color w:val="000000" w:themeColor="text1"/>
        </w:rPr>
      </w:pPr>
      <w:r w:rsidRPr="00131D26">
        <w:rPr>
          <w:rFonts w:ascii="Times New Roman" w:hAnsi="Times New Roman" w:cs="Times New Roman"/>
          <w:b/>
          <w:bCs/>
          <w:color w:val="000000" w:themeColor="text1"/>
        </w:rPr>
        <w:t>Fig. S</w:t>
      </w:r>
      <w:r w:rsidR="00015831">
        <w:rPr>
          <w:rFonts w:ascii="Times New Roman" w:hAnsi="Times New Roman" w:cs="Times New Roman"/>
          <w:b/>
          <w:bCs/>
          <w:color w:val="000000" w:themeColor="text1"/>
        </w:rPr>
        <w:t>6</w:t>
      </w:r>
      <w:r w:rsidRPr="00131D26">
        <w:rPr>
          <w:rFonts w:ascii="Times New Roman" w:hAnsi="Times New Roman" w:cs="Times New Roman"/>
          <w:b/>
          <w:bCs/>
          <w:color w:val="000000" w:themeColor="text1"/>
        </w:rPr>
        <w:t xml:space="preserve">. </w:t>
      </w:r>
      <w:r w:rsidRPr="000C6146">
        <w:rPr>
          <w:rFonts w:ascii="Times New Roman" w:hAnsi="Times New Roman" w:cs="Times New Roman"/>
          <w:color w:val="000000" w:themeColor="text1"/>
        </w:rPr>
        <w:t>Representative TEM images and EDS analysis of DOPA aggregates in solution</w:t>
      </w:r>
      <w:r>
        <w:rPr>
          <w:rFonts w:ascii="Times New Roman" w:hAnsi="Times New Roman" w:cs="Times New Roman"/>
          <w:color w:val="000000" w:themeColor="text1"/>
        </w:rPr>
        <w:t>.</w:t>
      </w:r>
    </w:p>
    <w:p w14:paraId="23A1E057" w14:textId="77777777" w:rsidR="00DE735B" w:rsidRDefault="00DE735B" w:rsidP="00DD2912">
      <w:pPr>
        <w:spacing w:line="480" w:lineRule="auto"/>
        <w:jc w:val="center"/>
        <w:rPr>
          <w:rFonts w:ascii="Times New Roman" w:hAnsi="Times New Roman" w:cs="Times New Roman"/>
          <w:color w:val="000000" w:themeColor="text1"/>
        </w:rPr>
      </w:pPr>
    </w:p>
    <w:p w14:paraId="666A7FE0" w14:textId="007D21DC" w:rsidR="00DE735B" w:rsidRDefault="00DE735B" w:rsidP="00DD2912">
      <w:pPr>
        <w:spacing w:line="480" w:lineRule="auto"/>
        <w:jc w:val="center"/>
        <w:rPr>
          <w:rFonts w:ascii="Times New Roman" w:hAnsi="Times New Roman" w:cs="Times New Roman"/>
          <w:color w:val="000000" w:themeColor="text1"/>
        </w:rPr>
      </w:pPr>
      <w:r w:rsidRPr="00DE735B">
        <w:rPr>
          <w:rFonts w:ascii="Times New Roman" w:hAnsi="Times New Roman" w:cs="Times New Roman"/>
          <w:noProof/>
          <w:color w:val="000000" w:themeColor="text1"/>
        </w:rPr>
        <w:drawing>
          <wp:inline distT="0" distB="0" distL="0" distR="0" wp14:anchorId="358E0EEF" wp14:editId="4BCEB842">
            <wp:extent cx="5943600" cy="4096385"/>
            <wp:effectExtent l="0" t="0" r="0" b="5715"/>
            <wp:docPr id="58" name="图片 57">
              <a:extLst xmlns:a="http://schemas.openxmlformats.org/drawingml/2006/main">
                <a:ext uri="{FF2B5EF4-FFF2-40B4-BE49-F238E27FC236}">
                  <a16:creationId xmlns:a16="http://schemas.microsoft.com/office/drawing/2014/main" id="{8C5FAF2F-AEBE-3F41-AD1A-1B99541952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a:extLst>
                        <a:ext uri="{FF2B5EF4-FFF2-40B4-BE49-F238E27FC236}">
                          <a16:creationId xmlns:a16="http://schemas.microsoft.com/office/drawing/2014/main" id="{8C5FAF2F-AEBE-3F41-AD1A-1B995419526D}"/>
                        </a:ext>
                      </a:extLst>
                    </pic:cNvPr>
                    <pic:cNvPicPr>
                      <a:picLocks noChangeAspect="1"/>
                    </pic:cNvPicPr>
                  </pic:nvPicPr>
                  <pic:blipFill>
                    <a:blip r:embed="rId17"/>
                    <a:stretch>
                      <a:fillRect/>
                    </a:stretch>
                  </pic:blipFill>
                  <pic:spPr>
                    <a:xfrm>
                      <a:off x="0" y="0"/>
                      <a:ext cx="5943600" cy="4096385"/>
                    </a:xfrm>
                    <a:prstGeom prst="rect">
                      <a:avLst/>
                    </a:prstGeom>
                  </pic:spPr>
                </pic:pic>
              </a:graphicData>
            </a:graphic>
          </wp:inline>
        </w:drawing>
      </w:r>
    </w:p>
    <w:p w14:paraId="5B88A147" w14:textId="0FB9D9FF" w:rsidR="00DE735B" w:rsidRDefault="00DE735B" w:rsidP="00492012">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lastRenderedPageBreak/>
        <w:t>Fig. S</w:t>
      </w:r>
      <w:r>
        <w:rPr>
          <w:rFonts w:ascii="Times New Roman" w:hAnsi="Times New Roman" w:cs="Times New Roman"/>
          <w:b/>
          <w:bCs/>
          <w:color w:val="000000" w:themeColor="text1"/>
        </w:rPr>
        <w:t>7</w:t>
      </w:r>
      <w:r w:rsidRPr="00131D26">
        <w:rPr>
          <w:rFonts w:ascii="Times New Roman" w:hAnsi="Times New Roman" w:cs="Times New Roman"/>
          <w:b/>
          <w:bCs/>
          <w:color w:val="000000" w:themeColor="text1"/>
        </w:rPr>
        <w:t>.</w:t>
      </w:r>
      <w:r w:rsidRPr="00DE735B">
        <w:rPr>
          <w:rFonts w:ascii="Times New Roman" w:hAnsi="Times New Roman" w:cs="Times New Roman"/>
          <w:color w:val="000000" w:themeColor="text1"/>
        </w:rPr>
        <w:t xml:space="preserve"> Supplementary</w:t>
      </w:r>
      <w:r>
        <w:rPr>
          <w:rFonts w:ascii="Times New Roman" w:hAnsi="Times New Roman" w:cs="Times New Roman"/>
          <w:color w:val="000000" w:themeColor="text1"/>
        </w:rPr>
        <w:t xml:space="preserve"> h</w:t>
      </w:r>
      <w:r w:rsidRPr="00E85E89">
        <w:rPr>
          <w:rFonts w:ascii="Times New Roman" w:hAnsi="Times New Roman" w:cs="Times New Roman"/>
          <w:color w:val="000000" w:themeColor="text1"/>
        </w:rPr>
        <w:t>igh-resolution</w:t>
      </w:r>
      <w:r w:rsidRPr="00B329B8">
        <w:rPr>
          <w:rFonts w:ascii="Times New Roman" w:hAnsi="Times New Roman" w:cs="Times New Roman"/>
          <w:color w:val="000000" w:themeColor="text1"/>
        </w:rPr>
        <w:t xml:space="preserve"> </w:t>
      </w:r>
      <w:r>
        <w:rPr>
          <w:rFonts w:ascii="Times New Roman" w:hAnsi="Times New Roman" w:cs="Times New Roman"/>
          <w:color w:val="000000" w:themeColor="text1"/>
        </w:rPr>
        <w:t>t</w:t>
      </w:r>
      <w:r w:rsidRPr="00B329B8">
        <w:rPr>
          <w:rFonts w:ascii="Times New Roman" w:hAnsi="Times New Roman" w:cs="Times New Roman"/>
          <w:color w:val="000000" w:themeColor="text1"/>
        </w:rPr>
        <w:t>ransmission electron microscopy (TEM)</w:t>
      </w:r>
      <w:r>
        <w:rPr>
          <w:rFonts w:ascii="Times New Roman" w:hAnsi="Times New Roman" w:cs="Times New Roman"/>
          <w:color w:val="000000" w:themeColor="text1"/>
        </w:rPr>
        <w:t xml:space="preserve"> </w:t>
      </w:r>
      <w:r w:rsidRPr="00E85E89">
        <w:rPr>
          <w:rFonts w:ascii="Times New Roman" w:hAnsi="Times New Roman" w:cs="Times New Roman"/>
          <w:color w:val="000000" w:themeColor="text1"/>
        </w:rPr>
        <w:t>images</w:t>
      </w:r>
      <w:r>
        <w:rPr>
          <w:rFonts w:ascii="Times New Roman" w:hAnsi="Times New Roman" w:cs="Times New Roman"/>
          <w:color w:val="000000" w:themeColor="text1"/>
        </w:rPr>
        <w:t xml:space="preserve"> </w:t>
      </w:r>
      <w:r w:rsidRPr="00E85E89">
        <w:rPr>
          <w:rFonts w:ascii="Times New Roman" w:hAnsi="Times New Roman" w:cs="Times New Roman"/>
          <w:color w:val="000000" w:themeColor="text1"/>
        </w:rPr>
        <w:t xml:space="preserve">of the </w:t>
      </w:r>
      <w:r>
        <w:rPr>
          <w:rFonts w:ascii="Times New Roman" w:hAnsi="Times New Roman" w:cs="Times New Roman" w:hint="eastAsia"/>
          <w:color w:val="000000" w:themeColor="text1"/>
        </w:rPr>
        <w:t>poly</w:t>
      </w:r>
      <w:r>
        <w:rPr>
          <w:rFonts w:ascii="Times New Roman" w:hAnsi="Times New Roman" w:cs="Times New Roman"/>
          <w:color w:val="000000" w:themeColor="text1"/>
        </w:rPr>
        <w:t>(</w:t>
      </w:r>
      <w:r w:rsidRPr="00D45AE5">
        <w:rPr>
          <w:rFonts w:ascii="Times New Roman" w:hAnsi="Times New Roman" w:cs="Times New Roman"/>
          <w:color w:val="000000" w:themeColor="text1"/>
          <w:vertAlign w:val="subscript"/>
        </w:rPr>
        <w:t>L</w:t>
      </w:r>
      <w:r w:rsidRPr="00D45AE5">
        <w:rPr>
          <w:rFonts w:ascii="Times New Roman" w:hAnsi="Times New Roman" w:cs="Times New Roman"/>
          <w:color w:val="000000" w:themeColor="text1"/>
        </w:rPr>
        <w:t>-</w:t>
      </w:r>
      <w:r w:rsidRPr="00AF7476">
        <w:rPr>
          <w:rFonts w:ascii="Times New Roman" w:hAnsi="Times New Roman" w:cs="Times New Roman"/>
          <w:color w:val="000000" w:themeColor="text1"/>
        </w:rPr>
        <w:t>DOPA</w:t>
      </w:r>
      <w:r>
        <w:rPr>
          <w:rFonts w:ascii="Times New Roman" w:hAnsi="Times New Roman" w:cs="Times New Roman"/>
          <w:color w:val="000000" w:themeColor="text1"/>
        </w:rPr>
        <w:t>)</w:t>
      </w:r>
      <w:r w:rsidRPr="00F423E2">
        <w:rPr>
          <w:rFonts w:ascii="Times New Roman" w:hAnsi="Times New Roman" w:cs="Times New Roman"/>
          <w:color w:val="000000" w:themeColor="text1"/>
        </w:rPr>
        <w:t xml:space="preserve">, </w:t>
      </w:r>
      <w:r>
        <w:rPr>
          <w:rFonts w:ascii="Times New Roman" w:hAnsi="Times New Roman" w:cs="Times New Roman" w:hint="eastAsia"/>
          <w:color w:val="000000" w:themeColor="text1"/>
        </w:rPr>
        <w:t>poly</w:t>
      </w:r>
      <w:r>
        <w:rPr>
          <w:rFonts w:ascii="Times New Roman" w:hAnsi="Times New Roman" w:cs="Times New Roman"/>
          <w:color w:val="000000" w:themeColor="text1"/>
        </w:rPr>
        <w:t>(</w:t>
      </w:r>
      <w:r>
        <w:rPr>
          <w:rFonts w:ascii="Times New Roman" w:hAnsi="Times New Roman" w:cs="Times New Roman"/>
          <w:color w:val="000000" w:themeColor="text1"/>
          <w:vertAlign w:val="subscript"/>
        </w:rPr>
        <w:t>D</w:t>
      </w:r>
      <w:r w:rsidRPr="00D45AE5">
        <w:rPr>
          <w:rFonts w:ascii="Times New Roman" w:hAnsi="Times New Roman" w:cs="Times New Roman"/>
          <w:color w:val="000000" w:themeColor="text1"/>
        </w:rPr>
        <w:t>-</w:t>
      </w:r>
      <w:r w:rsidRPr="00AF7476">
        <w:rPr>
          <w:rFonts w:ascii="Times New Roman" w:hAnsi="Times New Roman" w:cs="Times New Roman"/>
          <w:color w:val="000000" w:themeColor="text1"/>
        </w:rPr>
        <w:t>DOPA</w:t>
      </w:r>
      <w:r>
        <w:rPr>
          <w:rFonts w:ascii="Times New Roman" w:hAnsi="Times New Roman" w:cs="Times New Roman"/>
          <w:color w:val="000000" w:themeColor="text1"/>
        </w:rPr>
        <w:t>)</w:t>
      </w:r>
      <w:r w:rsidRPr="00F423E2">
        <w:rPr>
          <w:rFonts w:ascii="Times New Roman" w:hAnsi="Times New Roman" w:cs="Times New Roman"/>
          <w:color w:val="000000" w:themeColor="text1"/>
        </w:rPr>
        <w:t xml:space="preserve">, and </w:t>
      </w:r>
      <w:r>
        <w:rPr>
          <w:rFonts w:ascii="Times New Roman" w:hAnsi="Times New Roman" w:cs="Times New Roman" w:hint="eastAsia"/>
          <w:color w:val="000000" w:themeColor="text1"/>
        </w:rPr>
        <w:t>poly</w:t>
      </w:r>
      <w:r>
        <w:rPr>
          <w:rFonts w:ascii="Times New Roman" w:hAnsi="Times New Roman" w:cs="Times New Roman"/>
          <w:color w:val="000000" w:themeColor="text1"/>
        </w:rPr>
        <w:t>(</w:t>
      </w:r>
      <w:r w:rsidRPr="00FD16EB">
        <w:rPr>
          <w:rFonts w:ascii="Times New Roman" w:hAnsi="Times New Roman" w:cs="Times New Roman"/>
          <w:color w:val="000000" w:themeColor="text1"/>
          <w:vertAlign w:val="subscript"/>
        </w:rPr>
        <w:t>L+</w:t>
      </w:r>
      <w:r>
        <w:rPr>
          <w:rFonts w:ascii="Times New Roman" w:hAnsi="Times New Roman" w:cs="Times New Roman"/>
          <w:color w:val="000000" w:themeColor="text1"/>
          <w:vertAlign w:val="subscript"/>
        </w:rPr>
        <w:t>D</w:t>
      </w:r>
      <w:r w:rsidRPr="00D45AE5">
        <w:rPr>
          <w:rFonts w:ascii="Times New Roman" w:hAnsi="Times New Roman" w:cs="Times New Roman"/>
          <w:color w:val="000000" w:themeColor="text1"/>
        </w:rPr>
        <w:t>-</w:t>
      </w:r>
      <w:r w:rsidRPr="00AF7476">
        <w:rPr>
          <w:rFonts w:ascii="Times New Roman" w:hAnsi="Times New Roman" w:cs="Times New Roman"/>
          <w:color w:val="000000" w:themeColor="text1"/>
        </w:rPr>
        <w:t>DOPA</w:t>
      </w:r>
      <w:r>
        <w:rPr>
          <w:rFonts w:ascii="Times New Roman" w:hAnsi="Times New Roman" w:cs="Times New Roman"/>
          <w:color w:val="000000" w:themeColor="text1"/>
        </w:rPr>
        <w:t>)</w:t>
      </w:r>
      <w:r w:rsidRPr="00CE56C1">
        <w:rPr>
          <w:rFonts w:ascii="Times New Roman" w:hAnsi="Times New Roman" w:cs="Times New Roman"/>
          <w:color w:val="000000" w:themeColor="text1"/>
        </w:rPr>
        <w:t xml:space="preserve"> </w:t>
      </w:r>
      <w:r w:rsidRPr="00E85E89">
        <w:rPr>
          <w:rFonts w:ascii="Times New Roman" w:hAnsi="Times New Roman" w:cs="Times New Roman"/>
          <w:color w:val="000000" w:themeColor="text1"/>
        </w:rPr>
        <w:t>solutions</w:t>
      </w:r>
      <w:r>
        <w:rPr>
          <w:rFonts w:ascii="Times New Roman" w:hAnsi="Times New Roman" w:cs="Times New Roman"/>
          <w:color w:val="000000" w:themeColor="text1"/>
        </w:rPr>
        <w:t>.</w:t>
      </w:r>
      <w:r w:rsidRPr="00DE735B">
        <w:t xml:space="preserve"> </w:t>
      </w:r>
      <w:r w:rsidRPr="00DE735B">
        <w:rPr>
          <w:rFonts w:ascii="Times New Roman" w:hAnsi="Times New Roman" w:cs="Times New Roman"/>
          <w:color w:val="000000" w:themeColor="text1"/>
        </w:rPr>
        <w:t>It can be clearly seen that all three molecules assemble into layer-by-layer structure</w:t>
      </w:r>
      <w:r>
        <w:rPr>
          <w:rFonts w:ascii="Times New Roman" w:hAnsi="Times New Roman" w:cs="Times New Roman"/>
          <w:color w:val="000000" w:themeColor="text1"/>
        </w:rPr>
        <w:t>s</w:t>
      </w:r>
      <w:r w:rsidRPr="00DE735B">
        <w:rPr>
          <w:rFonts w:ascii="Times New Roman" w:hAnsi="Times New Roman" w:cs="Times New Roman"/>
          <w:color w:val="000000" w:themeColor="text1"/>
        </w:rPr>
        <w:t xml:space="preserve">, but only </w:t>
      </w:r>
      <w:r>
        <w:rPr>
          <w:rFonts w:ascii="Times New Roman" w:hAnsi="Times New Roman" w:cs="Times New Roman" w:hint="eastAsia"/>
          <w:color w:val="000000" w:themeColor="text1"/>
        </w:rPr>
        <w:t>poly</w:t>
      </w:r>
      <w:r>
        <w:rPr>
          <w:rFonts w:ascii="Times New Roman" w:hAnsi="Times New Roman" w:cs="Times New Roman"/>
          <w:color w:val="000000" w:themeColor="text1"/>
        </w:rPr>
        <w:t>(</w:t>
      </w:r>
      <w:r w:rsidRPr="00FD16EB">
        <w:rPr>
          <w:rFonts w:ascii="Times New Roman" w:hAnsi="Times New Roman" w:cs="Times New Roman"/>
          <w:color w:val="000000" w:themeColor="text1"/>
          <w:vertAlign w:val="subscript"/>
        </w:rPr>
        <w:t>L+</w:t>
      </w:r>
      <w:r>
        <w:rPr>
          <w:rFonts w:ascii="Times New Roman" w:hAnsi="Times New Roman" w:cs="Times New Roman"/>
          <w:color w:val="000000" w:themeColor="text1"/>
          <w:vertAlign w:val="subscript"/>
        </w:rPr>
        <w:t>D</w:t>
      </w:r>
      <w:r w:rsidRPr="00D45AE5">
        <w:rPr>
          <w:rFonts w:ascii="Times New Roman" w:hAnsi="Times New Roman" w:cs="Times New Roman"/>
          <w:color w:val="000000" w:themeColor="text1"/>
        </w:rPr>
        <w:t>-</w:t>
      </w:r>
      <w:r w:rsidRPr="00AF7476">
        <w:rPr>
          <w:rFonts w:ascii="Times New Roman" w:hAnsi="Times New Roman" w:cs="Times New Roman"/>
          <w:color w:val="000000" w:themeColor="text1"/>
        </w:rPr>
        <w:t>DOPA</w:t>
      </w:r>
      <w:r>
        <w:rPr>
          <w:rFonts w:ascii="Times New Roman" w:hAnsi="Times New Roman" w:cs="Times New Roman"/>
          <w:color w:val="000000" w:themeColor="text1"/>
        </w:rPr>
        <w:t>)</w:t>
      </w:r>
      <w:r w:rsidRPr="00DE735B">
        <w:rPr>
          <w:rFonts w:ascii="Times New Roman" w:hAnsi="Times New Roman" w:cs="Times New Roman"/>
          <w:color w:val="000000" w:themeColor="text1"/>
        </w:rPr>
        <w:t xml:space="preserve"> molecule has</w:t>
      </w:r>
      <w:r w:rsidRPr="00DE735B">
        <w:rPr>
          <w:rFonts w:ascii="Times New Roman" w:hAnsi="Times New Roman" w:cs="Times New Roman" w:hint="eastAsia"/>
          <w:color w:val="000000" w:themeColor="text1"/>
        </w:rPr>
        <w:t xml:space="preserve"> </w:t>
      </w:r>
      <w:r>
        <w:rPr>
          <w:rFonts w:ascii="Times New Roman" w:hAnsi="Times New Roman" w:cs="Times New Roman" w:hint="eastAsia"/>
          <w:color w:val="000000" w:themeColor="text1"/>
        </w:rPr>
        <w:t>the</w:t>
      </w:r>
      <w:r w:rsidRPr="00DE735B">
        <w:rPr>
          <w:rFonts w:ascii="Times New Roman" w:hAnsi="Times New Roman" w:cs="Times New Roman"/>
          <w:color w:val="000000" w:themeColor="text1"/>
        </w:rPr>
        <w:t xml:space="preserve"> highly ordered fingerprint-like structure.</w:t>
      </w:r>
    </w:p>
    <w:p w14:paraId="680C511E" w14:textId="71B85007" w:rsidR="00195CC7" w:rsidRDefault="00A85587" w:rsidP="00195CC7">
      <w:pPr>
        <w:spacing w:line="480" w:lineRule="auto"/>
        <w:jc w:val="center"/>
        <w:rPr>
          <w:noProof/>
        </w:rPr>
      </w:pPr>
      <w:r w:rsidRPr="00A85587">
        <w:rPr>
          <w:noProof/>
        </w:rPr>
        <w:t xml:space="preserve"> </w:t>
      </w:r>
      <w:r w:rsidRPr="00A85587">
        <w:rPr>
          <w:noProof/>
        </w:rPr>
        <w:drawing>
          <wp:inline distT="0" distB="0" distL="0" distR="0" wp14:anchorId="67A97D78" wp14:editId="16CFAC80">
            <wp:extent cx="5617649" cy="4857226"/>
            <wp:effectExtent l="0" t="0" r="0" b="0"/>
            <wp:docPr id="2" name="图片 39">
              <a:extLst xmlns:a="http://schemas.openxmlformats.org/drawingml/2006/main">
                <a:ext uri="{FF2B5EF4-FFF2-40B4-BE49-F238E27FC236}">
                  <a16:creationId xmlns:a16="http://schemas.microsoft.com/office/drawing/2014/main" id="{6CF581E8-BDB5-4C42-9A13-E312F9A01C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a:extLst>
                        <a:ext uri="{FF2B5EF4-FFF2-40B4-BE49-F238E27FC236}">
                          <a16:creationId xmlns:a16="http://schemas.microsoft.com/office/drawing/2014/main" id="{6CF581E8-BDB5-4C42-9A13-E312F9A01C21}"/>
                        </a:ext>
                      </a:extLst>
                    </pic:cNvPr>
                    <pic:cNvPicPr>
                      <a:picLocks noChangeAspect="1"/>
                    </pic:cNvPicPr>
                  </pic:nvPicPr>
                  <pic:blipFill rotWithShape="1">
                    <a:blip r:embed="rId18"/>
                    <a:srcRect l="1588" b="2627"/>
                    <a:stretch/>
                  </pic:blipFill>
                  <pic:spPr>
                    <a:xfrm>
                      <a:off x="0" y="0"/>
                      <a:ext cx="5618719" cy="4858151"/>
                    </a:xfrm>
                    <a:prstGeom prst="rect">
                      <a:avLst/>
                    </a:prstGeom>
                  </pic:spPr>
                </pic:pic>
              </a:graphicData>
            </a:graphic>
          </wp:inline>
        </w:drawing>
      </w:r>
    </w:p>
    <w:p w14:paraId="47C94F0D" w14:textId="3BAACC52" w:rsidR="004D7579" w:rsidRDefault="00195CC7" w:rsidP="00492012">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t>Fig. S</w:t>
      </w:r>
      <w:r w:rsidR="00DE735B">
        <w:rPr>
          <w:rFonts w:ascii="Times New Roman" w:hAnsi="Times New Roman" w:cs="Times New Roman"/>
          <w:b/>
          <w:bCs/>
          <w:color w:val="000000" w:themeColor="text1"/>
        </w:rPr>
        <w:t>8</w:t>
      </w:r>
      <w:r w:rsidRPr="00131D26">
        <w:rPr>
          <w:rFonts w:ascii="Times New Roman" w:hAnsi="Times New Roman" w:cs="Times New Roman"/>
          <w:b/>
          <w:bCs/>
          <w:color w:val="000000" w:themeColor="text1"/>
        </w:rPr>
        <w:t>.</w:t>
      </w:r>
      <w:r w:rsidRPr="00F423E2">
        <w:rPr>
          <w:rFonts w:ascii="Times New Roman" w:hAnsi="Times New Roman" w:cs="Times New Roman"/>
          <w:color w:val="000000" w:themeColor="text1"/>
        </w:rPr>
        <w:t xml:space="preserve"> </w:t>
      </w:r>
      <w:r w:rsidRPr="00195CC7">
        <w:rPr>
          <w:rFonts w:ascii="Times New Roman" w:hAnsi="Times New Roman" w:cs="Times New Roman"/>
          <w:color w:val="000000" w:themeColor="text1"/>
        </w:rPr>
        <w:t>The wide-angle</w:t>
      </w:r>
      <w:r>
        <w:rPr>
          <w:rFonts w:ascii="Times New Roman" w:hAnsi="Times New Roman" w:cs="Times New Roman"/>
          <w:color w:val="000000" w:themeColor="text1"/>
        </w:rPr>
        <w:t xml:space="preserve"> </w:t>
      </w:r>
      <w:r w:rsidRPr="003B04A5">
        <w:rPr>
          <w:rFonts w:ascii="Times New Roman" w:hAnsi="Times New Roman" w:cs="Times New Roman"/>
          <w:color w:val="000000" w:themeColor="text1"/>
        </w:rPr>
        <w:t>X-ray scattering 2D patterns</w:t>
      </w:r>
      <w:r>
        <w:rPr>
          <w:rFonts w:ascii="Times New Roman" w:hAnsi="Times New Roman" w:cs="Times New Roman"/>
          <w:color w:val="000000" w:themeColor="text1"/>
        </w:rPr>
        <w:t xml:space="preserve"> (a) and c</w:t>
      </w:r>
      <w:r w:rsidRPr="00AE1954">
        <w:rPr>
          <w:rFonts w:ascii="Times New Roman" w:hAnsi="Times New Roman" w:cs="Times New Roman"/>
          <w:color w:val="000000" w:themeColor="text1"/>
        </w:rPr>
        <w:t>orresponding azimuthally integrated spectra</w:t>
      </w:r>
      <w:r>
        <w:rPr>
          <w:rFonts w:ascii="Times New Roman" w:hAnsi="Times New Roman" w:cs="Times New Roman"/>
          <w:color w:val="000000" w:themeColor="text1"/>
        </w:rPr>
        <w:t xml:space="preserve"> (b) </w:t>
      </w:r>
      <w:r w:rsidRPr="00AE1954">
        <w:rPr>
          <w:rFonts w:ascii="Times New Roman" w:hAnsi="Times New Roman" w:cs="Times New Roman"/>
          <w:color w:val="000000" w:themeColor="text1"/>
        </w:rPr>
        <w:t xml:space="preserve">of </w:t>
      </w:r>
      <w:r w:rsidR="004D7579">
        <w:rPr>
          <w:rFonts w:ascii="Times New Roman" w:hAnsi="Times New Roman" w:cs="Times New Roman" w:hint="eastAsia"/>
          <w:color w:val="000000" w:themeColor="text1"/>
        </w:rPr>
        <w:t>poly</w:t>
      </w:r>
      <w:r w:rsidR="004D7579">
        <w:rPr>
          <w:rFonts w:ascii="Times New Roman" w:hAnsi="Times New Roman" w:cs="Times New Roman"/>
          <w:color w:val="000000" w:themeColor="text1"/>
        </w:rPr>
        <w:t>(</w:t>
      </w:r>
      <w:r w:rsidR="004D7579" w:rsidRPr="00D45AE5">
        <w:rPr>
          <w:rFonts w:ascii="Times New Roman" w:hAnsi="Times New Roman" w:cs="Times New Roman"/>
          <w:color w:val="000000" w:themeColor="text1"/>
          <w:vertAlign w:val="subscript"/>
        </w:rPr>
        <w:t>L</w:t>
      </w:r>
      <w:r w:rsidR="004D7579" w:rsidRPr="00D45AE5">
        <w:rPr>
          <w:rFonts w:ascii="Times New Roman" w:hAnsi="Times New Roman" w:cs="Times New Roman"/>
          <w:color w:val="000000" w:themeColor="text1"/>
        </w:rPr>
        <w:t>-</w:t>
      </w:r>
      <w:r w:rsidR="004D7579" w:rsidRPr="00AF7476">
        <w:rPr>
          <w:rFonts w:ascii="Times New Roman" w:hAnsi="Times New Roman" w:cs="Times New Roman"/>
          <w:color w:val="000000" w:themeColor="text1"/>
        </w:rPr>
        <w:t>DOPA</w:t>
      </w:r>
      <w:r w:rsidR="004D7579">
        <w:rPr>
          <w:rFonts w:ascii="Times New Roman" w:hAnsi="Times New Roman" w:cs="Times New Roman"/>
          <w:color w:val="000000" w:themeColor="text1"/>
        </w:rPr>
        <w:t xml:space="preserve">), </w:t>
      </w:r>
      <w:r w:rsidR="004D7579">
        <w:rPr>
          <w:rFonts w:ascii="Times New Roman" w:hAnsi="Times New Roman" w:cs="Times New Roman" w:hint="eastAsia"/>
          <w:color w:val="000000" w:themeColor="text1"/>
        </w:rPr>
        <w:t>poly</w:t>
      </w:r>
      <w:r w:rsidR="004D7579">
        <w:rPr>
          <w:rFonts w:ascii="Times New Roman" w:hAnsi="Times New Roman" w:cs="Times New Roman"/>
          <w:color w:val="000000" w:themeColor="text1"/>
        </w:rPr>
        <w:t>(</w:t>
      </w:r>
      <w:r w:rsidR="004D7579">
        <w:rPr>
          <w:rFonts w:ascii="Times New Roman" w:hAnsi="Times New Roman" w:cs="Times New Roman"/>
          <w:color w:val="000000" w:themeColor="text1"/>
          <w:vertAlign w:val="subscript"/>
        </w:rPr>
        <w:t>D</w:t>
      </w:r>
      <w:r w:rsidR="004D7579" w:rsidRPr="00D45AE5">
        <w:rPr>
          <w:rFonts w:ascii="Times New Roman" w:hAnsi="Times New Roman" w:cs="Times New Roman"/>
          <w:color w:val="000000" w:themeColor="text1"/>
        </w:rPr>
        <w:t>-</w:t>
      </w:r>
      <w:r w:rsidR="004D7579" w:rsidRPr="00AF7476">
        <w:rPr>
          <w:rFonts w:ascii="Times New Roman" w:hAnsi="Times New Roman" w:cs="Times New Roman"/>
          <w:color w:val="000000" w:themeColor="text1"/>
        </w:rPr>
        <w:t>DOPA</w:t>
      </w:r>
      <w:r w:rsidR="004D7579">
        <w:rPr>
          <w:rFonts w:ascii="Times New Roman" w:hAnsi="Times New Roman" w:cs="Times New Roman"/>
          <w:color w:val="000000" w:themeColor="text1"/>
        </w:rPr>
        <w:t>)</w:t>
      </w:r>
      <w:r w:rsidRPr="00AE1954">
        <w:rPr>
          <w:rFonts w:ascii="Times New Roman" w:hAnsi="Times New Roman" w:cs="Times New Roman"/>
          <w:color w:val="000000" w:themeColor="text1"/>
        </w:rPr>
        <w:t xml:space="preserve">, and </w:t>
      </w:r>
      <w:r w:rsidR="004D7579">
        <w:rPr>
          <w:rFonts w:ascii="Times New Roman" w:hAnsi="Times New Roman" w:cs="Times New Roman"/>
          <w:color w:val="000000" w:themeColor="text1"/>
        </w:rPr>
        <w:t>poly</w:t>
      </w:r>
      <w:r w:rsidR="004D7579">
        <w:rPr>
          <w:rFonts w:ascii="Times New Roman" w:hAnsi="Times New Roman"/>
        </w:rPr>
        <w:t>(</w:t>
      </w:r>
      <w:r w:rsidR="004D7579" w:rsidRPr="00282164">
        <w:rPr>
          <w:rFonts w:ascii="Times New Roman" w:hAnsi="Times New Roman"/>
          <w:vertAlign w:val="subscript"/>
        </w:rPr>
        <w:t>L+D</w:t>
      </w:r>
      <w:r w:rsidR="004D7579" w:rsidRPr="00282164">
        <w:rPr>
          <w:rFonts w:ascii="Times New Roman" w:hAnsi="Times New Roman"/>
        </w:rPr>
        <w:t>-DOPA</w:t>
      </w:r>
      <w:r w:rsidR="004D7579">
        <w:rPr>
          <w:rFonts w:ascii="Times New Roman" w:hAnsi="Times New Roman" w:hint="eastAsia"/>
        </w:rPr>
        <w:t>)</w:t>
      </w:r>
      <w:r w:rsidR="004D7579">
        <w:rPr>
          <w:rFonts w:ascii="Times New Roman" w:hAnsi="Times New Roman"/>
        </w:rPr>
        <w:t xml:space="preserve"> </w:t>
      </w:r>
      <w:r w:rsidR="004D7579" w:rsidRPr="004D7579">
        <w:rPr>
          <w:rFonts w:ascii="Times New Roman" w:hAnsi="Times New Roman"/>
        </w:rPr>
        <w:t>solutions</w:t>
      </w:r>
      <w:r w:rsidRPr="00AE1954">
        <w:rPr>
          <w:rFonts w:ascii="Times New Roman" w:hAnsi="Times New Roman" w:cs="Times New Roman"/>
          <w:color w:val="000000" w:themeColor="text1"/>
        </w:rPr>
        <w:t>.</w:t>
      </w:r>
      <w:r w:rsidR="00DE735B">
        <w:rPr>
          <w:rFonts w:ascii="Times New Roman" w:hAnsi="Times New Roman" w:cs="Times New Roman"/>
          <w:color w:val="000000" w:themeColor="text1"/>
        </w:rPr>
        <w:t xml:space="preserve"> </w:t>
      </w:r>
      <w:r w:rsidR="00A85587">
        <w:rPr>
          <w:rFonts w:ascii="Times New Roman" w:hAnsi="Times New Roman" w:cs="Times New Roman"/>
          <w:color w:val="000000" w:themeColor="text1"/>
        </w:rPr>
        <w:t>T</w:t>
      </w:r>
      <w:r w:rsidR="00A85587" w:rsidRPr="00A530B7">
        <w:rPr>
          <w:rFonts w:ascii="Times New Roman" w:hAnsi="Times New Roman" w:cs="Times New Roman"/>
          <w:color w:val="000000" w:themeColor="text1"/>
        </w:rPr>
        <w:t xml:space="preserve">he </w:t>
      </w:r>
      <w:r w:rsidR="00A85587">
        <w:rPr>
          <w:rFonts w:ascii="Times New Roman" w:hAnsi="Times New Roman" w:cs="Times New Roman"/>
          <w:color w:val="000000" w:themeColor="text1"/>
        </w:rPr>
        <w:t xml:space="preserve">oxidized DOPA solutions </w:t>
      </w:r>
      <w:r w:rsidR="00A85587" w:rsidRPr="00A530B7">
        <w:rPr>
          <w:rFonts w:ascii="Times New Roman" w:hAnsi="Times New Roman" w:cs="Times New Roman"/>
          <w:color w:val="000000" w:themeColor="text1"/>
        </w:rPr>
        <w:t>show</w:t>
      </w:r>
      <w:r w:rsidR="00A85587">
        <w:rPr>
          <w:rFonts w:ascii="Times New Roman" w:hAnsi="Times New Roman" w:cs="Times New Roman"/>
          <w:color w:val="000000" w:themeColor="text1"/>
        </w:rPr>
        <w:t xml:space="preserve">ed strong diffraction peaks corresponding to the spacing of </w:t>
      </w:r>
      <w:r w:rsidR="00A85587" w:rsidRPr="003700DC">
        <w:rPr>
          <w:rFonts w:ascii="Times New Roman" w:hAnsi="Times New Roman" w:cs="Times New Roman"/>
          <w:color w:val="000000" w:themeColor="text1"/>
        </w:rPr>
        <w:t>3.4</w:t>
      </w:r>
      <w:r w:rsidR="00A85587">
        <w:rPr>
          <w:rFonts w:ascii="Times New Roman" w:hAnsi="Times New Roman" w:cs="Times New Roman"/>
          <w:color w:val="000000" w:themeColor="text1"/>
        </w:rPr>
        <w:t>1</w:t>
      </w:r>
      <w:r w:rsidR="00A85587" w:rsidRPr="003700DC">
        <w:rPr>
          <w:rFonts w:ascii="Times New Roman" w:hAnsi="Times New Roman" w:cs="Times New Roman"/>
          <w:color w:val="000000" w:themeColor="text1"/>
        </w:rPr>
        <w:t xml:space="preserve"> Å</w:t>
      </w:r>
      <w:r w:rsidR="00A85587">
        <w:rPr>
          <w:rFonts w:ascii="Times New Roman" w:hAnsi="Times New Roman" w:cs="Times New Roman" w:hint="eastAsia"/>
          <w:color w:val="000000" w:themeColor="text1"/>
        </w:rPr>
        <w:t>,</w:t>
      </w:r>
      <w:r w:rsidR="00A85587" w:rsidRPr="00A530B7">
        <w:rPr>
          <w:rFonts w:ascii="Times New Roman" w:hAnsi="Times New Roman" w:cs="Times New Roman"/>
          <w:color w:val="000000" w:themeColor="text1"/>
        </w:rPr>
        <w:t xml:space="preserve"> </w:t>
      </w:r>
      <w:r w:rsidR="00A85587" w:rsidRPr="003700DC">
        <w:rPr>
          <w:rFonts w:ascii="Times New Roman" w:hAnsi="Times New Roman" w:cs="Times New Roman"/>
          <w:color w:val="000000" w:themeColor="text1"/>
        </w:rPr>
        <w:t>similar to</w:t>
      </w:r>
      <w:r w:rsidR="00A85587">
        <w:rPr>
          <w:rFonts w:ascii="Times New Roman" w:hAnsi="Times New Roman" w:cs="Times New Roman"/>
          <w:color w:val="000000" w:themeColor="text1"/>
        </w:rPr>
        <w:t xml:space="preserve"> that</w:t>
      </w:r>
      <w:r w:rsidR="00A85587" w:rsidRPr="003700DC">
        <w:rPr>
          <w:rFonts w:ascii="Times New Roman" w:hAnsi="Times New Roman" w:cs="Times New Roman"/>
          <w:color w:val="000000" w:themeColor="text1"/>
        </w:rPr>
        <w:t xml:space="preserve"> of the melanin </w:t>
      </w:r>
      <w:r w:rsidR="00A85587">
        <w:rPr>
          <w:rFonts w:ascii="Times New Roman" w:hAnsi="Times New Roman" w:cs="Times New Roman"/>
          <w:color w:val="000000" w:themeColor="text1"/>
        </w:rPr>
        <w:t>“</w:t>
      </w:r>
      <w:r w:rsidR="00A85587" w:rsidRPr="003700DC">
        <w:rPr>
          <w:rFonts w:ascii="Times New Roman" w:hAnsi="Times New Roman" w:cs="Times New Roman"/>
          <w:color w:val="000000" w:themeColor="text1"/>
        </w:rPr>
        <w:t>local structure</w:t>
      </w:r>
      <w:r w:rsidR="00A85587">
        <w:rPr>
          <w:rFonts w:ascii="Times New Roman" w:hAnsi="Times New Roman" w:cs="Times New Roman"/>
          <w:color w:val="000000" w:themeColor="text1"/>
        </w:rPr>
        <w:t>”</w:t>
      </w:r>
      <w:r w:rsidR="00A85587" w:rsidRPr="003700DC">
        <w:rPr>
          <w:rFonts w:ascii="Times New Roman" w:hAnsi="Times New Roman" w:cs="Times New Roman"/>
          <w:color w:val="000000" w:themeColor="text1"/>
        </w:rPr>
        <w:t xml:space="preserve"> produced by previous WAXS experiments, in which the 5,6-</w:t>
      </w:r>
      <w:r w:rsidR="00A85587" w:rsidRPr="003700DC">
        <w:rPr>
          <w:rFonts w:ascii="Times New Roman" w:hAnsi="Times New Roman" w:cs="Times New Roman"/>
          <w:color w:val="000000" w:themeColor="text1"/>
        </w:rPr>
        <w:lastRenderedPageBreak/>
        <w:t xml:space="preserve">indolequinone units are arranged in planes </w:t>
      </w:r>
      <w:r w:rsidR="00A85587">
        <w:rPr>
          <w:rFonts w:ascii="Times New Roman" w:hAnsi="Times New Roman" w:cs="Times New Roman"/>
          <w:color w:val="000000" w:themeColor="text1"/>
        </w:rPr>
        <w:t>by</w:t>
      </w:r>
      <w:r w:rsidR="00A85587" w:rsidRPr="003700DC">
        <w:rPr>
          <w:rFonts w:ascii="Times New Roman" w:hAnsi="Times New Roman" w:cs="Times New Roman"/>
          <w:color w:val="000000" w:themeColor="text1"/>
        </w:rPr>
        <w:t xml:space="preserve"> π-stack</w:t>
      </w:r>
      <w:r w:rsidR="00A85587">
        <w:rPr>
          <w:rFonts w:ascii="Times New Roman" w:hAnsi="Times New Roman" w:cs="Times New Roman"/>
          <w:color w:val="000000" w:themeColor="text1"/>
        </w:rPr>
        <w:t>ing</w:t>
      </w:r>
      <w:r w:rsidR="00A85587" w:rsidRPr="003700DC">
        <w:rPr>
          <w:rFonts w:ascii="Times New Roman" w:hAnsi="Times New Roman" w:cs="Times New Roman"/>
          <w:color w:val="000000" w:themeColor="text1"/>
        </w:rPr>
        <w:t xml:space="preserve">. </w:t>
      </w:r>
      <w:r w:rsidR="00A85587">
        <w:rPr>
          <w:rFonts w:ascii="Times New Roman" w:hAnsi="Times New Roman" w:cs="Times New Roman"/>
          <w:color w:val="000000" w:themeColor="text1"/>
        </w:rPr>
        <w:fldChar w:fldCharType="begin">
          <w:fldData xml:space="preserve">PEVuZE5vdGU+PENpdGU+PEF1dGhvcj5DaGVuZzwvQXV0aG9yPjxZZWFyPjE5OTQ8L1llYXI+PFJl
Y051bT4xOTUyPC9SZWNOdW0+PERpc3BsYXlUZXh0PjxzdHlsZSBmYWNlPSJzdXBlcnNjcmlwdCI+
MTMsIDE0PC9zdHlsZT48L0Rpc3BsYXlUZXh0PjxyZWNvcmQ+PHJlYy1udW1iZXI+MTk1MjwvcmVj
LW51bWJlcj48Zm9yZWlnbi1rZXlzPjxrZXkgYXBwPSJFTiIgZGItaWQ9InA5ZHBkdjBwcGEwNTl6
ZXB0ZHI1NXQyZWFlOTB6cGVmZGR0cyIgdGltZXN0YW1wPSIxNjQ5MjEyNDk2Ij4xOTUyPC9rZXk+
PC9mb3JlaWduLWtleXM+PHJlZi10eXBlIG5hbWU9IkpvdXJuYWwgQXJ0aWNsZSI+MTc8L3JlZi10
eXBlPjxjb250cmlidXRvcnM+PGF1dGhvcnM+PGF1dGhvcj5DaGVuZywgSi48L2F1dGhvcj48YXV0
aG9yPk1vc3MsIFMuIEMuPC9hdXRob3I+PGF1dGhvcj5FaXNuZXIsIE0uPC9hdXRob3I+PC9hdXRo
b3JzPjwvY29udHJpYnV0b3JzPjxhdXRoLWFkZHJlc3M+RGVwYXJ0bWVudCBvZiBQaHlzaWNzLCBV
bml2ZXJzaXR5IG9mIEhvdXN0b24sIFRleGFzIDc3MjA0LTU1MDYuPC9hdXRoLWFkZHJlc3M+PHRp
dGxlcz48dGl0bGU+WC1yYXkgY2hhcmFjdGVyaXphdGlvbiBvZiBtZWxhbmlucy0tSUk8L3RpdGxl
PjxzZWNvbmRhcnktdGl0bGU+UGlnbWVudCBDZWxsIFJlczwvc2Vjb25kYXJ5LXRpdGxlPjwvdGl0
bGVzPjxwZXJpb2RpY2FsPjxmdWxsLXRpdGxlPlBpZ21lbnQgQ2VsbCBSZXNlYXJjaDwvZnVsbC10
aXRsZT48YWJici0xPlBpZ21lbnQgQ2VsbCBSZXMuPC9hYmJyLTE+PGFiYnItMj5QaWdtZW50IENl
bGwgUmVzPC9hYmJyLTI+PC9wZXJpb2RpY2FsPjxwYWdlcz4yNjMtNzM8L3BhZ2VzPjx2b2x1bWU+
Nzwvdm9sdW1lPjxudW1iZXI+NDwvbnVtYmVyPjxlZGl0aW9uPjE5OTQvMDgvMDE8L2VkaXRpb24+
PGtleXdvcmRzPjxrZXl3b3JkPkNoZW1pY2FsIFBoZW5vbWVuYTwva2V5d29yZD48a2V5d29yZD5D
aGVtaXN0cnksIFBoeXNpY2FsPC9rZXl3b3JkPjxrZXl3b3JkPkZvdXJpZXIgQW5hbHlzaXM8L2tl
eXdvcmQ+PGtleXdvcmQ+TWF0aGVtYXRpY3M8L2tleXdvcmQ+PGtleXdvcmQ+TWVsYW5pbnMvKmNo
ZW1pc3RyeTwva2V5d29yZD48a2V5d29yZD5Nb2RlbHMsIE1vbGVjdWxhcjwva2V5d29yZD48a2V5
d29yZD5Nb2xlY3VsYXIgU3RydWN0dXJlPC9rZXl3b3JkPjxrZXl3b3JkPlNjYXR0ZXJpbmcsIFJh
ZGlhdGlvbjwva2V5d29yZD48a2V5d29yZD5UeXJvc2luZTwva2V5d29yZD48a2V5d29yZD5YLVJh
eXM8L2tleXdvcmQ+PC9rZXl3b3Jkcz48ZGF0ZXM+PHllYXI+MTk5NDwveWVhcj48cHViLWRhdGVz
PjxkYXRlPkF1ZzwvZGF0ZT48L3B1Yi1kYXRlcz48L2RhdGVzPjxwdWJsaXNoZXI+Sm9obiBXaWxl
eSAmYW1wOyBTb25zLCBMdGQ8L3B1Ymxpc2hlcj48aXNibj4wODkzLTU3ODUgKFByaW50KSYjeEQ7
MDg5My01Nzg1IChMaW5raW5nKTwvaXNibj48YWNjZXNzaW9uLW51bT43ODU1MDc1PC9hY2Nlc3Np
b24tbnVtPjx3b3JrLXR5cGU+aHR0cHM6Ly9kb2kub3JnLzEwLjExMTEvai4xNjAwLTA3NDkuMTk5
NC50YjAwMDYxLng8L3dvcmstdHlwZT48dXJscz48cmVsYXRlZC11cmxzPjx1cmw+aHR0cHM6Ly93
d3cubmNiaS5ubG0ubmloLmdvdi9wdWJtZWQvNzg1NTA3NTwvdXJsPjwvcmVsYXRlZC11cmxzPjwv
dXJscz48ZWxlY3Ryb25pYy1yZXNvdXJjZS1udW0+MTAuMTExMS9qLjE2MDAtMDc0OS4xOTk0LnRi
MDAwNjEueDwvZWxlY3Ryb25pYy1yZXNvdXJjZS1udW0+PGFjY2Vzcy1kYXRlPjIwMjIvMDQvMDU8
L2FjY2Vzcy1kYXRlPjwvcmVjb3JkPjwvQ2l0ZT48Q2l0ZT48QXV0aG9yPkNoZW48L0F1dGhvcj48
WWVhcj4yMDEzPC9ZZWFyPjxSZWNOdW0+MTk3NTwvUmVjTnVtPjxyZWNvcmQ+PHJlYy1udW1iZXI+
MTk3NTwvcmVjLW51bWJlcj48Zm9yZWlnbi1rZXlzPjxrZXkgYXBwPSJFTiIgZGItaWQ9InA5ZHBk
djBwcGEwNTl6ZXB0ZHI1NXQyZWFlOTB6cGVmZGR0cyIgdGltZXN0YW1wPSIxNjUxODE5MTU3Ij4x
OTc1PC9rZXk+PC9mb3JlaWduLWtleXM+PHJlZi10eXBlIG5hbWU9IkpvdXJuYWwgQXJ0aWNsZSI+
MTc8L3JlZi10eXBlPjxjb250cmlidXRvcnM+PGF1dGhvcnM+PGF1dGhvcj5DaGVuLCBDLiBULjwv
YXV0aG9yPjxhdXRob3I+QmFsbCwgVi48L2F1dGhvcj48YXV0aG9yPmRlIEFsbWVpZGEgR3JhY2lv
LCBKLiBKLjwvYXV0aG9yPjxhdXRob3I+U2luZ2gsIE0uIEsuPC9hdXRob3I+PGF1dGhvcj5Ub25p
YXp6bywgVi48L2F1dGhvcj48YXV0aG9yPlJ1Y2gsIEQuPC9hdXRob3I+PGF1dGhvcj5CdWVobGVy
LCBNLiBKLjwvYXV0aG9yPjwvYXV0aG9ycz48L2NvbnRyaWJ1dG9ycz48YXV0aC1hZGRyZXNzPkxh
Ym9yYXRvcnkgZm9yIEF0b21pc3RpYyBhbmQgTW9sZWN1bGFyIE1lY2hhbmljcywgRGVwYXJ0bWVu
dCBvZiBDaXZpbCBhbmQgRW52aXJvbm1lbnRhbCBFbmdpbmVlcmluZywgTWFzc2FjaHVzZXR0cyBJ
bnN0aXR1dGUgb2YgVGVjaG5vbG9neSwgNzcgTWFzc2FjaHVzZXR0cyBBdmVudWUsIFJvb20gMS0y
MzVBJmFtcDtCLCBDYW1icmlkZ2UsIE1hc3NhY2h1c2V0dHMgMDIxMzksIFVTQS48L2F1dGgtYWRk
cmVzcz48dGl0bGVzPjx0aXRsZT5TZWxmLWFzc2VtYmx5IG9mIHRldHJhbWVycyBvZiA1LDYtZGlo
eWRyb3h5aW5kb2xlIGV4cGxhaW5zIHRoZSBwcmltYXJ5IHBoeXNpY2FsIHByb3BlcnRpZXMgb2Yg
ZXVtZWxhbmluOiBleHBlcmltZW50LCBzaW11bGF0aW9uLCBhbmQgZGVzaWduPC90aXRsZT48c2Vj
b25kYXJ5LXRpdGxlPkFDUyBOYW5vPC9zZWNvbmRhcnktdGl0bGU+PGFsdC10aXRsZT5BY3MgTmFu
bzwvYWx0LXRpdGxlPjwvdGl0bGVzPjxwZXJpb2RpY2FsPjxmdWxsLXRpdGxlPkFDUyBOYW5vPC9m
dWxsLXRpdGxlPjxhYmJyLTE+QUNTIE5hbm88L2FiYnItMT48YWJici0yPkFDUyBOYW5vPC9hYmJy
LTI+PC9wZXJpb2RpY2FsPjxhbHQtcGVyaW9kaWNhbD48ZnVsbC10aXRsZT5BQ1MgTmFubzwvZnVs
bC10aXRsZT48YWJici0xPkFDUyBOYW5vPC9hYmJyLTE+PGFiYnItMj5BQ1MgTmFubzwvYWJici0y
PjwvYWx0LXBlcmlvZGljYWw+PHBhZ2VzPjE1MjQtMzI8L3BhZ2VzPjx2b2x1bWU+Nzwvdm9sdW1l
PjxudW1iZXI+MjwvbnVtYmVyPjxlZGl0aW9uPjIwMTMvMDEvMTc8L2VkaXRpb24+PGtleXdvcmRz
PjxrZXl3b3JkPipEcnVnIERlc2lnbjwva2V5d29yZD48a2V5d29yZD5FbGVjdHJpYyBDb25kdWN0
aXZpdHk8L2tleXdvcmQ+PGtleXdvcmQ+SW5kb2xlcy8qY2hlbWlzdHJ5PC9rZXl3b3JkPjxrZXl3
b3JkPk1lbGFuaW5zLypjaGVtaXN0cnk8L2tleXdvcmQ+PGtleXdvcmQ+TW9kZWxzLCBNb2xlY3Vs
YXI8L2tleXdvcmQ+PGtleXdvcmQ+TW9sZWN1bGFyIENvbmZvcm1hdGlvbjwva2V5d29yZD48a2V5
d29yZD4qUGh5c2ljYWwgUGhlbm9tZW5hPC9rZXl3b3JkPjxrZXl3b3JkPlBvbHltZXJzLypjaGVt
aXN0cnk8L2tleXdvcmQ+PC9rZXl3b3Jkcz48ZGF0ZXM+PHllYXI+MjAxMzwveWVhcj48cHViLWRh
dGVzPjxkYXRlPkZlYiAyNjwvZGF0ZT48L3B1Yi1kYXRlcz48L2RhdGVzPjxpc2JuPjE5MzYtMDg2
WCAoRWxlY3Ryb25pYykmI3hEOzE5MzYtMDg1MSAoTGlua2luZyk8L2lzYm4+PGFjY2Vzc2lvbi1u
dW0+MjMzMjA0ODM8L2FjY2Vzc2lvbi1udW0+PHVybHM+PHJlbGF0ZWQtdXJscz48dXJsPmh0dHBz
Oi8vd3d3Lm5jYmkubmxtLm5paC5nb3YvcHVibWVkLzIzMzIwNDgzPC91cmw+PC9yZWxhdGVkLXVy
bHM+PC91cmxzPjxlbGVjdHJvbmljLXJlc291cmNlLW51bT4xMC4xMDIxL25uMzA1MzA1ZDwvZWxl
Y3Ryb25pYy1yZXNvdXJjZS1udW0+PGxhbmd1YWdlPkVuZ2xpc2g8L2xhbmd1YWdlPjwvcmVjb3Jk
PjwvQ2l0ZT48L0VuZE5vdGU+AG==
</w:fldData>
        </w:fldChar>
      </w:r>
      <w:r w:rsidR="00492012">
        <w:rPr>
          <w:rFonts w:ascii="Times New Roman" w:hAnsi="Times New Roman" w:cs="Times New Roman"/>
          <w:color w:val="000000" w:themeColor="text1"/>
        </w:rPr>
        <w:instrText xml:space="preserve"> ADDIN EN.CITE </w:instrText>
      </w:r>
      <w:r w:rsidR="00492012">
        <w:rPr>
          <w:rFonts w:ascii="Times New Roman" w:hAnsi="Times New Roman" w:cs="Times New Roman"/>
          <w:color w:val="000000" w:themeColor="text1"/>
        </w:rPr>
        <w:fldChar w:fldCharType="begin">
          <w:fldData xml:space="preserve">PEVuZE5vdGU+PENpdGU+PEF1dGhvcj5DaGVuZzwvQXV0aG9yPjxZZWFyPjE5OTQ8L1llYXI+PFJl
Y051bT4xOTUyPC9SZWNOdW0+PERpc3BsYXlUZXh0PjxzdHlsZSBmYWNlPSJzdXBlcnNjcmlwdCI+
MTMsIDE0PC9zdHlsZT48L0Rpc3BsYXlUZXh0PjxyZWNvcmQ+PHJlYy1udW1iZXI+MTk1MjwvcmVj
LW51bWJlcj48Zm9yZWlnbi1rZXlzPjxrZXkgYXBwPSJFTiIgZGItaWQ9InA5ZHBkdjBwcGEwNTl6
ZXB0ZHI1NXQyZWFlOTB6cGVmZGR0cyIgdGltZXN0YW1wPSIxNjQ5MjEyNDk2Ij4xOTUyPC9rZXk+
PC9mb3JlaWduLWtleXM+PHJlZi10eXBlIG5hbWU9IkpvdXJuYWwgQXJ0aWNsZSI+MTc8L3JlZi10
eXBlPjxjb250cmlidXRvcnM+PGF1dGhvcnM+PGF1dGhvcj5DaGVuZywgSi48L2F1dGhvcj48YXV0
aG9yPk1vc3MsIFMuIEMuPC9hdXRob3I+PGF1dGhvcj5FaXNuZXIsIE0uPC9hdXRob3I+PC9hdXRo
b3JzPjwvY29udHJpYnV0b3JzPjxhdXRoLWFkZHJlc3M+RGVwYXJ0bWVudCBvZiBQaHlzaWNzLCBV
bml2ZXJzaXR5IG9mIEhvdXN0b24sIFRleGFzIDc3MjA0LTU1MDYuPC9hdXRoLWFkZHJlc3M+PHRp
dGxlcz48dGl0bGU+WC1yYXkgY2hhcmFjdGVyaXphdGlvbiBvZiBtZWxhbmlucy0tSUk8L3RpdGxl
PjxzZWNvbmRhcnktdGl0bGU+UGlnbWVudCBDZWxsIFJlczwvc2Vjb25kYXJ5LXRpdGxlPjwvdGl0
bGVzPjxwZXJpb2RpY2FsPjxmdWxsLXRpdGxlPlBpZ21lbnQgQ2VsbCBSZXNlYXJjaDwvZnVsbC10
aXRsZT48YWJici0xPlBpZ21lbnQgQ2VsbCBSZXMuPC9hYmJyLTE+PGFiYnItMj5QaWdtZW50IENl
bGwgUmVzPC9hYmJyLTI+PC9wZXJpb2RpY2FsPjxwYWdlcz4yNjMtNzM8L3BhZ2VzPjx2b2x1bWU+
Nzwvdm9sdW1lPjxudW1iZXI+NDwvbnVtYmVyPjxlZGl0aW9uPjE5OTQvMDgvMDE8L2VkaXRpb24+
PGtleXdvcmRzPjxrZXl3b3JkPkNoZW1pY2FsIFBoZW5vbWVuYTwva2V5d29yZD48a2V5d29yZD5D
aGVtaXN0cnksIFBoeXNpY2FsPC9rZXl3b3JkPjxrZXl3b3JkPkZvdXJpZXIgQW5hbHlzaXM8L2tl
eXdvcmQ+PGtleXdvcmQ+TWF0aGVtYXRpY3M8L2tleXdvcmQ+PGtleXdvcmQ+TWVsYW5pbnMvKmNo
ZW1pc3RyeTwva2V5d29yZD48a2V5d29yZD5Nb2RlbHMsIE1vbGVjdWxhcjwva2V5d29yZD48a2V5
d29yZD5Nb2xlY3VsYXIgU3RydWN0dXJlPC9rZXl3b3JkPjxrZXl3b3JkPlNjYXR0ZXJpbmcsIFJh
ZGlhdGlvbjwva2V5d29yZD48a2V5d29yZD5UeXJvc2luZTwva2V5d29yZD48a2V5d29yZD5YLVJh
eXM8L2tleXdvcmQ+PC9rZXl3b3Jkcz48ZGF0ZXM+PHllYXI+MTk5NDwveWVhcj48cHViLWRhdGVz
PjxkYXRlPkF1ZzwvZGF0ZT48L3B1Yi1kYXRlcz48L2RhdGVzPjxwdWJsaXNoZXI+Sm9obiBXaWxl
eSAmYW1wOyBTb25zLCBMdGQ8L3B1Ymxpc2hlcj48aXNibj4wODkzLTU3ODUgKFByaW50KSYjeEQ7
MDg5My01Nzg1IChMaW5raW5nKTwvaXNibj48YWNjZXNzaW9uLW51bT43ODU1MDc1PC9hY2Nlc3Np
b24tbnVtPjx3b3JrLXR5cGU+aHR0cHM6Ly9kb2kub3JnLzEwLjExMTEvai4xNjAwLTA3NDkuMTk5
NC50YjAwMDYxLng8L3dvcmstdHlwZT48dXJscz48cmVsYXRlZC11cmxzPjx1cmw+aHR0cHM6Ly93
d3cubmNiaS5ubG0ubmloLmdvdi9wdWJtZWQvNzg1NTA3NTwvdXJsPjwvcmVsYXRlZC11cmxzPjwv
dXJscz48ZWxlY3Ryb25pYy1yZXNvdXJjZS1udW0+MTAuMTExMS9qLjE2MDAtMDc0OS4xOTk0LnRi
MDAwNjEueDwvZWxlY3Ryb25pYy1yZXNvdXJjZS1udW0+PGFjY2Vzcy1kYXRlPjIwMjIvMDQvMDU8
L2FjY2Vzcy1kYXRlPjwvcmVjb3JkPjwvQ2l0ZT48Q2l0ZT48QXV0aG9yPkNoZW48L0F1dGhvcj48
WWVhcj4yMDEzPC9ZZWFyPjxSZWNOdW0+MTk3NTwvUmVjTnVtPjxyZWNvcmQ+PHJlYy1udW1iZXI+
MTk3NTwvcmVjLW51bWJlcj48Zm9yZWlnbi1rZXlzPjxrZXkgYXBwPSJFTiIgZGItaWQ9InA5ZHBk
djBwcGEwNTl6ZXB0ZHI1NXQyZWFlOTB6cGVmZGR0cyIgdGltZXN0YW1wPSIxNjUxODE5MTU3Ij4x
OTc1PC9rZXk+PC9mb3JlaWduLWtleXM+PHJlZi10eXBlIG5hbWU9IkpvdXJuYWwgQXJ0aWNsZSI+
MTc8L3JlZi10eXBlPjxjb250cmlidXRvcnM+PGF1dGhvcnM+PGF1dGhvcj5DaGVuLCBDLiBULjwv
YXV0aG9yPjxhdXRob3I+QmFsbCwgVi48L2F1dGhvcj48YXV0aG9yPmRlIEFsbWVpZGEgR3JhY2lv
LCBKLiBKLjwvYXV0aG9yPjxhdXRob3I+U2luZ2gsIE0uIEsuPC9hdXRob3I+PGF1dGhvcj5Ub25p
YXp6bywgVi48L2F1dGhvcj48YXV0aG9yPlJ1Y2gsIEQuPC9hdXRob3I+PGF1dGhvcj5CdWVobGVy
LCBNLiBKLjwvYXV0aG9yPjwvYXV0aG9ycz48L2NvbnRyaWJ1dG9ycz48YXV0aC1hZGRyZXNzPkxh
Ym9yYXRvcnkgZm9yIEF0b21pc3RpYyBhbmQgTW9sZWN1bGFyIE1lY2hhbmljcywgRGVwYXJ0bWVu
dCBvZiBDaXZpbCBhbmQgRW52aXJvbm1lbnRhbCBFbmdpbmVlcmluZywgTWFzc2FjaHVzZXR0cyBJ
bnN0aXR1dGUgb2YgVGVjaG5vbG9neSwgNzcgTWFzc2FjaHVzZXR0cyBBdmVudWUsIFJvb20gMS0y
MzVBJmFtcDtCLCBDYW1icmlkZ2UsIE1hc3NhY2h1c2V0dHMgMDIxMzksIFVTQS48L2F1dGgtYWRk
cmVzcz48dGl0bGVzPjx0aXRsZT5TZWxmLWFzc2VtYmx5IG9mIHRldHJhbWVycyBvZiA1LDYtZGlo
eWRyb3h5aW5kb2xlIGV4cGxhaW5zIHRoZSBwcmltYXJ5IHBoeXNpY2FsIHByb3BlcnRpZXMgb2Yg
ZXVtZWxhbmluOiBleHBlcmltZW50LCBzaW11bGF0aW9uLCBhbmQgZGVzaWduPC90aXRsZT48c2Vj
b25kYXJ5LXRpdGxlPkFDUyBOYW5vPC9zZWNvbmRhcnktdGl0bGU+PGFsdC10aXRsZT5BY3MgTmFu
bzwvYWx0LXRpdGxlPjwvdGl0bGVzPjxwZXJpb2RpY2FsPjxmdWxsLXRpdGxlPkFDUyBOYW5vPC9m
dWxsLXRpdGxlPjxhYmJyLTE+QUNTIE5hbm88L2FiYnItMT48YWJici0yPkFDUyBOYW5vPC9hYmJy
LTI+PC9wZXJpb2RpY2FsPjxhbHQtcGVyaW9kaWNhbD48ZnVsbC10aXRsZT5BQ1MgTmFubzwvZnVs
bC10aXRsZT48YWJici0xPkFDUyBOYW5vPC9hYmJyLTE+PGFiYnItMj5BQ1MgTmFubzwvYWJici0y
PjwvYWx0LXBlcmlvZGljYWw+PHBhZ2VzPjE1MjQtMzI8L3BhZ2VzPjx2b2x1bWU+Nzwvdm9sdW1l
PjxudW1iZXI+MjwvbnVtYmVyPjxlZGl0aW9uPjIwMTMvMDEvMTc8L2VkaXRpb24+PGtleXdvcmRz
PjxrZXl3b3JkPipEcnVnIERlc2lnbjwva2V5d29yZD48a2V5d29yZD5FbGVjdHJpYyBDb25kdWN0
aXZpdHk8L2tleXdvcmQ+PGtleXdvcmQ+SW5kb2xlcy8qY2hlbWlzdHJ5PC9rZXl3b3JkPjxrZXl3
b3JkPk1lbGFuaW5zLypjaGVtaXN0cnk8L2tleXdvcmQ+PGtleXdvcmQ+TW9kZWxzLCBNb2xlY3Vs
YXI8L2tleXdvcmQ+PGtleXdvcmQ+TW9sZWN1bGFyIENvbmZvcm1hdGlvbjwva2V5d29yZD48a2V5
d29yZD4qUGh5c2ljYWwgUGhlbm9tZW5hPC9rZXl3b3JkPjxrZXl3b3JkPlBvbHltZXJzLypjaGVt
aXN0cnk8L2tleXdvcmQ+PC9rZXl3b3Jkcz48ZGF0ZXM+PHllYXI+MjAxMzwveWVhcj48cHViLWRh
dGVzPjxkYXRlPkZlYiAyNjwvZGF0ZT48L3B1Yi1kYXRlcz48L2RhdGVzPjxpc2JuPjE5MzYtMDg2
WCAoRWxlY3Ryb25pYykmI3hEOzE5MzYtMDg1MSAoTGlua2luZyk8L2lzYm4+PGFjY2Vzc2lvbi1u
dW0+MjMzMjA0ODM8L2FjY2Vzc2lvbi1udW0+PHVybHM+PHJlbGF0ZWQtdXJscz48dXJsPmh0dHBz
Oi8vd3d3Lm5jYmkubmxtLm5paC5nb3YvcHVibWVkLzIzMzIwNDgzPC91cmw+PC9yZWxhdGVkLXVy
bHM+PC91cmxzPjxlbGVjdHJvbmljLXJlc291cmNlLW51bT4xMC4xMDIxL25uMzA1MzA1ZDwvZWxl
Y3Ryb25pYy1yZXNvdXJjZS1udW0+PGxhbmd1YWdlPkVuZ2xpc2g8L2xhbmd1YWdlPjwvcmVjb3Jk
PjwvQ2l0ZT48L0VuZE5vdGU+AG==
</w:fldData>
        </w:fldChar>
      </w:r>
      <w:r w:rsidR="00492012">
        <w:rPr>
          <w:rFonts w:ascii="Times New Roman" w:hAnsi="Times New Roman" w:cs="Times New Roman"/>
          <w:color w:val="000000" w:themeColor="text1"/>
        </w:rPr>
        <w:instrText xml:space="preserve"> ADDIN EN.CITE.DATA </w:instrText>
      </w:r>
      <w:r w:rsidR="00492012">
        <w:rPr>
          <w:rFonts w:ascii="Times New Roman" w:hAnsi="Times New Roman" w:cs="Times New Roman"/>
          <w:color w:val="000000" w:themeColor="text1"/>
        </w:rPr>
      </w:r>
      <w:r w:rsidR="00492012">
        <w:rPr>
          <w:rFonts w:ascii="Times New Roman" w:hAnsi="Times New Roman" w:cs="Times New Roman"/>
          <w:color w:val="000000" w:themeColor="text1"/>
        </w:rPr>
        <w:fldChar w:fldCharType="end"/>
      </w:r>
      <w:r w:rsidR="00A85587">
        <w:rPr>
          <w:rFonts w:ascii="Times New Roman" w:hAnsi="Times New Roman" w:cs="Times New Roman"/>
          <w:color w:val="000000" w:themeColor="text1"/>
        </w:rPr>
      </w:r>
      <w:r w:rsidR="00A85587">
        <w:rPr>
          <w:rFonts w:ascii="Times New Roman" w:hAnsi="Times New Roman" w:cs="Times New Roman"/>
          <w:color w:val="000000" w:themeColor="text1"/>
        </w:rPr>
        <w:fldChar w:fldCharType="separate"/>
      </w:r>
      <w:r w:rsidR="00492012" w:rsidRPr="00492012">
        <w:rPr>
          <w:rFonts w:ascii="Times New Roman" w:hAnsi="Times New Roman" w:cs="Times New Roman"/>
          <w:noProof/>
          <w:color w:val="000000" w:themeColor="text1"/>
          <w:vertAlign w:val="superscript"/>
        </w:rPr>
        <w:t>13, 14</w:t>
      </w:r>
      <w:r w:rsidR="00A85587">
        <w:rPr>
          <w:rFonts w:ascii="Times New Roman" w:hAnsi="Times New Roman" w:cs="Times New Roman"/>
          <w:color w:val="000000" w:themeColor="text1"/>
        </w:rPr>
        <w:fldChar w:fldCharType="end"/>
      </w:r>
      <w:r w:rsidR="00A85587">
        <w:rPr>
          <w:rFonts w:ascii="Times New Roman" w:hAnsi="Times New Roman" w:cs="Times New Roman"/>
          <w:color w:val="000000" w:themeColor="text1"/>
        </w:rPr>
        <w:t xml:space="preserve"> </w:t>
      </w:r>
      <w:r w:rsidR="00A85587" w:rsidRPr="00523E3D">
        <w:rPr>
          <w:rFonts w:ascii="Times New Roman" w:hAnsi="Times New Roman" w:cs="Times New Roman"/>
          <w:color w:val="000000" w:themeColor="text1"/>
        </w:rPr>
        <w:t xml:space="preserve">Among them, the heterochiral </w:t>
      </w:r>
      <w:r w:rsidR="00A85587">
        <w:rPr>
          <w:rFonts w:ascii="Times New Roman" w:hAnsi="Times New Roman" w:cs="Times New Roman"/>
          <w:color w:val="000000" w:themeColor="text1"/>
        </w:rPr>
        <w:t>poly</w:t>
      </w:r>
      <w:r w:rsidR="00A85587">
        <w:rPr>
          <w:rFonts w:ascii="Times New Roman" w:hAnsi="Times New Roman"/>
        </w:rPr>
        <w:t>(</w:t>
      </w:r>
      <w:r w:rsidR="00A85587" w:rsidRPr="00282164">
        <w:rPr>
          <w:rFonts w:ascii="Times New Roman" w:hAnsi="Times New Roman"/>
          <w:vertAlign w:val="subscript"/>
        </w:rPr>
        <w:t>L+D</w:t>
      </w:r>
      <w:r w:rsidR="00A85587" w:rsidRPr="00282164">
        <w:rPr>
          <w:rFonts w:ascii="Times New Roman" w:hAnsi="Times New Roman"/>
        </w:rPr>
        <w:t>-DOPA</w:t>
      </w:r>
      <w:r w:rsidR="00A85587">
        <w:rPr>
          <w:rFonts w:ascii="Times New Roman" w:hAnsi="Times New Roman" w:hint="eastAsia"/>
        </w:rPr>
        <w:t>)</w:t>
      </w:r>
      <w:r w:rsidR="00A85587" w:rsidRPr="00523E3D">
        <w:rPr>
          <w:rFonts w:ascii="Times New Roman" w:hAnsi="Times New Roman" w:cs="Times New Roman"/>
          <w:color w:val="000000" w:themeColor="text1"/>
        </w:rPr>
        <w:t xml:space="preserve"> showed the strongest diffraction signal</w:t>
      </w:r>
      <w:r w:rsidR="00A85587">
        <w:rPr>
          <w:rFonts w:ascii="Times New Roman" w:hAnsi="Times New Roman" w:cs="Times New Roman" w:hint="eastAsia"/>
          <w:color w:val="000000" w:themeColor="text1"/>
        </w:rPr>
        <w:t>.</w:t>
      </w:r>
    </w:p>
    <w:p w14:paraId="464731ED" w14:textId="0B03906C" w:rsidR="00DE47A9" w:rsidRDefault="00DE47A9" w:rsidP="00492012">
      <w:pPr>
        <w:spacing w:line="480" w:lineRule="auto"/>
        <w:jc w:val="both"/>
        <w:rPr>
          <w:rFonts w:ascii="Times New Roman" w:hAnsi="Times New Roman" w:cs="Times New Roman"/>
          <w:color w:val="000000" w:themeColor="text1"/>
        </w:rPr>
      </w:pPr>
      <w:r w:rsidRPr="00DE47A9">
        <w:rPr>
          <w:rFonts w:ascii="Times New Roman" w:hAnsi="Times New Roman" w:cs="Times New Roman"/>
          <w:color w:val="000000" w:themeColor="text1"/>
        </w:rPr>
        <w:t xml:space="preserve">The WAXS of </w:t>
      </w:r>
      <w:proofErr w:type="gramStart"/>
      <w:r w:rsidRPr="00DE47A9">
        <w:rPr>
          <w:rFonts w:ascii="Times New Roman" w:hAnsi="Times New Roman" w:cs="Times New Roman"/>
          <w:color w:val="000000" w:themeColor="text1"/>
        </w:rPr>
        <w:t>poly(</w:t>
      </w:r>
      <w:proofErr w:type="gramEnd"/>
      <w:r w:rsidRPr="00DE47A9">
        <w:rPr>
          <w:rFonts w:ascii="Times New Roman" w:hAnsi="Times New Roman" w:cs="Times New Roman"/>
          <w:color w:val="000000" w:themeColor="text1"/>
        </w:rPr>
        <w:t>DOPA) shows weaker diffraction peaks than XRD due to the low crystallinity in the solution, and the solids are more neatly arranged with the disappearance of the solvent.</w:t>
      </w:r>
    </w:p>
    <w:p w14:paraId="2004141C" w14:textId="05E9B899" w:rsidR="00195CC7" w:rsidRDefault="008341CD" w:rsidP="00DD2912">
      <w:pPr>
        <w:spacing w:line="480" w:lineRule="auto"/>
        <w:jc w:val="center"/>
        <w:rPr>
          <w:rFonts w:ascii="Times New Roman" w:hAnsi="Times New Roman" w:cs="Times New Roman"/>
          <w:color w:val="000000" w:themeColor="text1"/>
        </w:rPr>
      </w:pPr>
      <w:r w:rsidRPr="008341CD">
        <w:rPr>
          <w:rFonts w:ascii="Times New Roman" w:hAnsi="Times New Roman" w:cs="Times New Roman"/>
          <w:noProof/>
          <w:color w:val="000000" w:themeColor="text1"/>
        </w:rPr>
        <w:drawing>
          <wp:inline distT="0" distB="0" distL="0" distR="0" wp14:anchorId="725B81BF" wp14:editId="2C8612EA">
            <wp:extent cx="6478292" cy="3878670"/>
            <wp:effectExtent l="0" t="0" r="0" b="0"/>
            <wp:docPr id="59" name="图片 58">
              <a:extLst xmlns:a="http://schemas.openxmlformats.org/drawingml/2006/main">
                <a:ext uri="{FF2B5EF4-FFF2-40B4-BE49-F238E27FC236}">
                  <a16:creationId xmlns:a16="http://schemas.microsoft.com/office/drawing/2014/main" id="{27A3229E-5728-6242-AB42-9D8426026D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a:extLst>
                        <a:ext uri="{FF2B5EF4-FFF2-40B4-BE49-F238E27FC236}">
                          <a16:creationId xmlns:a16="http://schemas.microsoft.com/office/drawing/2014/main" id="{27A3229E-5728-6242-AB42-9D8426026DC3}"/>
                        </a:ext>
                      </a:extLst>
                    </pic:cNvPr>
                    <pic:cNvPicPr>
                      <a:picLocks noChangeAspect="1"/>
                    </pic:cNvPicPr>
                  </pic:nvPicPr>
                  <pic:blipFill>
                    <a:blip r:embed="rId19"/>
                    <a:stretch>
                      <a:fillRect/>
                    </a:stretch>
                  </pic:blipFill>
                  <pic:spPr>
                    <a:xfrm>
                      <a:off x="0" y="0"/>
                      <a:ext cx="6484429" cy="3882344"/>
                    </a:xfrm>
                    <a:prstGeom prst="rect">
                      <a:avLst/>
                    </a:prstGeom>
                  </pic:spPr>
                </pic:pic>
              </a:graphicData>
            </a:graphic>
          </wp:inline>
        </w:drawing>
      </w:r>
    </w:p>
    <w:p w14:paraId="160C7774" w14:textId="28B678F1" w:rsidR="00195CC7" w:rsidRDefault="00195CC7" w:rsidP="00195CC7">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t xml:space="preserve">Fig. </w:t>
      </w:r>
      <w:r w:rsidR="00015831" w:rsidRPr="00131D26">
        <w:rPr>
          <w:rFonts w:ascii="Times New Roman" w:hAnsi="Times New Roman" w:cs="Times New Roman"/>
          <w:b/>
          <w:bCs/>
          <w:color w:val="000000" w:themeColor="text1"/>
        </w:rPr>
        <w:t>S</w:t>
      </w:r>
      <w:r w:rsidR="00DE735B">
        <w:rPr>
          <w:rFonts w:ascii="Times New Roman" w:hAnsi="Times New Roman" w:cs="Times New Roman"/>
          <w:b/>
          <w:bCs/>
          <w:color w:val="000000" w:themeColor="text1"/>
        </w:rPr>
        <w:t>9</w:t>
      </w:r>
      <w:r w:rsidRPr="00131D26">
        <w:rPr>
          <w:rFonts w:ascii="Times New Roman" w:hAnsi="Times New Roman" w:cs="Times New Roman"/>
          <w:b/>
          <w:bCs/>
          <w:color w:val="000000" w:themeColor="text1"/>
        </w:rPr>
        <w:t>.</w:t>
      </w:r>
      <w:r w:rsidR="00EC76D4" w:rsidRPr="00EC76D4">
        <w:rPr>
          <w:rFonts w:ascii="Times New Roman" w:hAnsi="Times New Roman" w:cs="Times New Roman"/>
          <w:color w:val="000000" w:themeColor="text1"/>
        </w:rPr>
        <w:t xml:space="preserve"> </w:t>
      </w:r>
      <w:r w:rsidR="00EC76D4">
        <w:rPr>
          <w:rFonts w:ascii="Times New Roman" w:hAnsi="Times New Roman" w:cs="Times New Roman"/>
          <w:color w:val="000000" w:themeColor="text1"/>
        </w:rPr>
        <w:t>S</w:t>
      </w:r>
      <w:r w:rsidR="00EC76D4" w:rsidRPr="00E53927">
        <w:rPr>
          <w:rFonts w:ascii="Times New Roman" w:hAnsi="Times New Roman" w:cs="Times New Roman"/>
          <w:color w:val="000000" w:themeColor="text1"/>
        </w:rPr>
        <w:t xml:space="preserve">napshots of the self-assembly process of </w:t>
      </w:r>
      <w:r w:rsidR="00EC76D4">
        <w:rPr>
          <w:rFonts w:ascii="Times New Roman" w:hAnsi="Times New Roman"/>
        </w:rPr>
        <w:t xml:space="preserve">150 </w:t>
      </w:r>
      <w:proofErr w:type="gramStart"/>
      <w:r w:rsidR="00EC76D4">
        <w:rPr>
          <w:rFonts w:ascii="Times New Roman" w:hAnsi="Times New Roman"/>
        </w:rPr>
        <w:t>poly(</w:t>
      </w:r>
      <w:proofErr w:type="gramEnd"/>
      <w:r w:rsidR="00EC76D4" w:rsidRPr="006100E0">
        <w:rPr>
          <w:rFonts w:ascii="Times New Roman" w:hAnsi="Times New Roman"/>
        </w:rPr>
        <w:t>DOPA</w:t>
      </w:r>
      <w:r w:rsidR="00EC76D4">
        <w:rPr>
          <w:rFonts w:ascii="Times New Roman" w:hAnsi="Times New Roman"/>
        </w:rPr>
        <w:t>)</w:t>
      </w:r>
      <w:r w:rsidR="00EC76D4" w:rsidRPr="006100E0">
        <w:rPr>
          <w:rFonts w:ascii="Times New Roman" w:hAnsi="Times New Roman"/>
        </w:rPr>
        <w:t xml:space="preserve"> molecules</w:t>
      </w:r>
      <w:r w:rsidR="00EC76D4">
        <w:rPr>
          <w:rFonts w:ascii="Times New Roman" w:hAnsi="Times New Roman"/>
        </w:rPr>
        <w:t xml:space="preserve"> </w:t>
      </w:r>
      <w:r w:rsidR="00EC76D4">
        <w:rPr>
          <w:rFonts w:ascii="Times New Roman" w:hAnsi="Times New Roman" w:hint="eastAsia"/>
        </w:rPr>
        <w:t>in</w:t>
      </w:r>
      <w:r w:rsidR="00EC76D4">
        <w:rPr>
          <w:rFonts w:ascii="Times New Roman" w:hAnsi="Times New Roman"/>
        </w:rPr>
        <w:t xml:space="preserve"> </w:t>
      </w:r>
      <w:r w:rsidR="00EC76D4" w:rsidRPr="001B6998">
        <w:rPr>
          <w:rFonts w:ascii="Times New Roman" w:hAnsi="Times New Roman"/>
        </w:rPr>
        <w:t xml:space="preserve">square box </w:t>
      </w:r>
      <w:r w:rsidR="00EC76D4" w:rsidRPr="00EF2290">
        <w:rPr>
          <w:rFonts w:ascii="Times New Roman" w:hAnsi="Times New Roman"/>
        </w:rPr>
        <w:t>system</w:t>
      </w:r>
      <w:r w:rsidR="00EC76D4">
        <w:rPr>
          <w:rFonts w:ascii="Times New Roman" w:hAnsi="Times New Roman" w:hint="eastAsia"/>
        </w:rPr>
        <w:t>s</w:t>
      </w:r>
      <w:r w:rsidR="00EC76D4" w:rsidRPr="00E53927">
        <w:rPr>
          <w:rFonts w:ascii="Times New Roman" w:hAnsi="Times New Roman" w:cs="Times New Roman" w:hint="eastAsia"/>
          <w:color w:val="000000" w:themeColor="text1"/>
        </w:rPr>
        <w:t>.</w:t>
      </w:r>
    </w:p>
    <w:p w14:paraId="0341723C" w14:textId="273635CD" w:rsidR="009F2717" w:rsidRDefault="009F2717" w:rsidP="009F2717">
      <w:pPr>
        <w:spacing w:line="480" w:lineRule="auto"/>
        <w:jc w:val="center"/>
        <w:rPr>
          <w:rFonts w:ascii="Times New Roman" w:hAnsi="Times New Roman"/>
        </w:rPr>
      </w:pPr>
      <w:r w:rsidRPr="009F2717">
        <w:rPr>
          <w:rFonts w:ascii="Times New Roman" w:hAnsi="Times New Roman"/>
          <w:noProof/>
        </w:rPr>
        <w:drawing>
          <wp:inline distT="0" distB="0" distL="0" distR="0" wp14:anchorId="6E02E691" wp14:editId="68BC864D">
            <wp:extent cx="6311630" cy="1979802"/>
            <wp:effectExtent l="0" t="0" r="635" b="0"/>
            <wp:docPr id="5" name="图片 4">
              <a:extLst xmlns:a="http://schemas.openxmlformats.org/drawingml/2006/main">
                <a:ext uri="{FF2B5EF4-FFF2-40B4-BE49-F238E27FC236}">
                  <a16:creationId xmlns:a16="http://schemas.microsoft.com/office/drawing/2014/main" id="{6F2B4F7D-B43B-8343-8F17-247924410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6F2B4F7D-B43B-8343-8F17-247924410742}"/>
                        </a:ext>
                      </a:extLst>
                    </pic:cNvPr>
                    <pic:cNvPicPr>
                      <a:picLocks noChangeAspect="1"/>
                    </pic:cNvPicPr>
                  </pic:nvPicPr>
                  <pic:blipFill>
                    <a:blip r:embed="rId20"/>
                    <a:stretch>
                      <a:fillRect/>
                    </a:stretch>
                  </pic:blipFill>
                  <pic:spPr>
                    <a:xfrm>
                      <a:off x="0" y="0"/>
                      <a:ext cx="6325297" cy="1984089"/>
                    </a:xfrm>
                    <a:prstGeom prst="rect">
                      <a:avLst/>
                    </a:prstGeom>
                  </pic:spPr>
                </pic:pic>
              </a:graphicData>
            </a:graphic>
          </wp:inline>
        </w:drawing>
      </w:r>
    </w:p>
    <w:p w14:paraId="65BAC8AB" w14:textId="2E9061AB" w:rsidR="009F2717" w:rsidRPr="00492012" w:rsidRDefault="009F2717" w:rsidP="00492012">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lastRenderedPageBreak/>
        <w:t>Fig. S</w:t>
      </w:r>
      <w:r w:rsidR="00DE735B">
        <w:rPr>
          <w:rFonts w:ascii="Times New Roman" w:hAnsi="Times New Roman" w:cs="Times New Roman"/>
          <w:b/>
          <w:bCs/>
          <w:color w:val="000000" w:themeColor="text1"/>
        </w:rPr>
        <w:t>10</w:t>
      </w:r>
      <w:r w:rsidRPr="00131D26">
        <w:rPr>
          <w:rFonts w:ascii="Times New Roman" w:hAnsi="Times New Roman" w:cs="Times New Roman"/>
          <w:b/>
          <w:bCs/>
          <w:color w:val="000000" w:themeColor="text1"/>
        </w:rPr>
        <w:t>.</w:t>
      </w:r>
      <w:r>
        <w:rPr>
          <w:rFonts w:ascii="Times New Roman" w:hAnsi="Times New Roman" w:cs="Times New Roman"/>
          <w:b/>
          <w:bCs/>
          <w:color w:val="000000" w:themeColor="text1"/>
        </w:rPr>
        <w:t xml:space="preserve"> </w:t>
      </w:r>
      <w:r>
        <w:rPr>
          <w:rFonts w:ascii="Times New Roman" w:hAnsi="Times New Roman"/>
        </w:rPr>
        <w:t>a-</w:t>
      </w:r>
      <w:r>
        <w:rPr>
          <w:rFonts w:ascii="Times New Roman" w:hAnsi="Times New Roman" w:hint="eastAsia"/>
        </w:rPr>
        <w:t>c</w:t>
      </w:r>
      <w:r>
        <w:rPr>
          <w:rFonts w:ascii="Times New Roman" w:hAnsi="Times New Roman"/>
        </w:rPr>
        <w:t>) T</w:t>
      </w:r>
      <w:r w:rsidRPr="00BD7655">
        <w:rPr>
          <w:rFonts w:ascii="Times New Roman" w:hAnsi="Times New Roman"/>
        </w:rPr>
        <w:t xml:space="preserve">he root </w:t>
      </w:r>
      <w:proofErr w:type="gramStart"/>
      <w:r w:rsidRPr="00BD7655">
        <w:rPr>
          <w:rFonts w:ascii="Times New Roman" w:hAnsi="Times New Roman"/>
        </w:rPr>
        <w:t>mean</w:t>
      </w:r>
      <w:proofErr w:type="gramEnd"/>
      <w:r w:rsidRPr="00BD7655">
        <w:rPr>
          <w:rFonts w:ascii="Times New Roman" w:hAnsi="Times New Roman"/>
        </w:rPr>
        <w:t xml:space="preserve"> square deviation (RMSD) </w:t>
      </w:r>
      <w:r w:rsidRPr="00CB5BEF">
        <w:rPr>
          <w:rFonts w:ascii="Times New Roman" w:hAnsi="Times New Roman" w:cs="Times New Roman"/>
          <w:color w:val="000000" w:themeColor="text1"/>
        </w:rPr>
        <w:t xml:space="preserve">curves of </w:t>
      </w:r>
      <w:r w:rsidRPr="00B73DF5">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D</w:t>
      </w:r>
      <w:r w:rsidRPr="00B73DF5">
        <w:rPr>
          <w:rFonts w:ascii="Times New Roman" w:hAnsi="Times New Roman" w:cs="Times New Roman"/>
          <w:color w:val="000000" w:themeColor="text1"/>
        </w:rPr>
        <w:t>-</w:t>
      </w:r>
      <w:proofErr w:type="spellStart"/>
      <w:r w:rsidRPr="00B73DF5">
        <w:rPr>
          <w:rFonts w:ascii="Times New Roman" w:hAnsi="Times New Roman" w:cs="Times New Roman"/>
          <w:color w:val="000000" w:themeColor="text1"/>
        </w:rPr>
        <w:t>DOPA</w:t>
      </w:r>
      <w:r w:rsidRPr="00C602C0">
        <w:rPr>
          <w:rFonts w:ascii="Times New Roman" w:hAnsi="Times New Roman" w:cs="Times New Roman"/>
          <w:color w:val="000000" w:themeColor="text1"/>
          <w:vertAlign w:val="subscript"/>
        </w:rPr>
        <w:t>ox</w:t>
      </w:r>
      <w:proofErr w:type="spellEnd"/>
      <w:r w:rsidRPr="00B73DF5">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2</w:t>
      </w:r>
      <w:r>
        <w:rPr>
          <w:rFonts w:ascii="Times New Roman" w:hAnsi="Times New Roman" w:cs="Times New Roman"/>
          <w:color w:val="000000" w:themeColor="text1"/>
        </w:rPr>
        <w:t xml:space="preserve">, </w:t>
      </w:r>
      <w:r w:rsidRPr="00B73DF5">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L</w:t>
      </w:r>
      <w:r w:rsidRPr="00B73DF5">
        <w:rPr>
          <w:rFonts w:ascii="Times New Roman" w:hAnsi="Times New Roman" w:cs="Times New Roman"/>
          <w:color w:val="000000" w:themeColor="text1"/>
        </w:rPr>
        <w:t>-</w:t>
      </w:r>
      <w:proofErr w:type="spellStart"/>
      <w:r w:rsidRPr="00B73DF5">
        <w:rPr>
          <w:rFonts w:ascii="Times New Roman" w:hAnsi="Times New Roman" w:cs="Times New Roman"/>
          <w:color w:val="000000" w:themeColor="text1"/>
        </w:rPr>
        <w:t>DOPA</w:t>
      </w:r>
      <w:r w:rsidRPr="00C602C0">
        <w:rPr>
          <w:rFonts w:ascii="Times New Roman" w:hAnsi="Times New Roman" w:cs="Times New Roman"/>
          <w:color w:val="000000" w:themeColor="text1"/>
          <w:vertAlign w:val="subscript"/>
        </w:rPr>
        <w:t>ox</w:t>
      </w:r>
      <w:proofErr w:type="spellEnd"/>
      <w:r w:rsidRPr="00B73DF5">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3</w:t>
      </w:r>
      <w:r w:rsidRPr="006100E0">
        <w:rPr>
          <w:rFonts w:ascii="Times New Roman" w:hAnsi="Times New Roman"/>
        </w:rPr>
        <w:t xml:space="preserve"> </w:t>
      </w:r>
      <w:r>
        <w:rPr>
          <w:rFonts w:ascii="Times New Roman" w:hAnsi="Times New Roman"/>
        </w:rPr>
        <w:t>and</w:t>
      </w:r>
      <w:r w:rsidRPr="006100E0">
        <w:rPr>
          <w:rFonts w:ascii="Times New Roman" w:hAnsi="Times New Roman"/>
        </w:rPr>
        <w:t xml:space="preserve"> </w:t>
      </w:r>
      <w:r w:rsidRPr="00A51A24">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L+D</w:t>
      </w:r>
      <w:r w:rsidRPr="00A51A24">
        <w:rPr>
          <w:rFonts w:ascii="Times New Roman" w:hAnsi="Times New Roman" w:cs="Times New Roman"/>
          <w:color w:val="000000" w:themeColor="text1"/>
        </w:rPr>
        <w:t>-</w:t>
      </w:r>
      <w:proofErr w:type="spellStart"/>
      <w:r w:rsidRPr="00A51A24">
        <w:rPr>
          <w:rFonts w:ascii="Times New Roman" w:hAnsi="Times New Roman" w:cs="Times New Roman"/>
          <w:color w:val="000000" w:themeColor="text1"/>
        </w:rPr>
        <w:t>DOPA</w:t>
      </w:r>
      <w:r w:rsidRPr="00C602C0">
        <w:rPr>
          <w:rFonts w:ascii="Times New Roman" w:hAnsi="Times New Roman" w:cs="Times New Roman"/>
          <w:color w:val="000000" w:themeColor="text1"/>
          <w:vertAlign w:val="subscript"/>
        </w:rPr>
        <w:t>ox</w:t>
      </w:r>
      <w:proofErr w:type="spellEnd"/>
      <w:r w:rsidRPr="00A51A24">
        <w:rPr>
          <w:rFonts w:ascii="Times New Roman" w:hAnsi="Times New Roman" w:cs="Times New Roman"/>
          <w:color w:val="000000" w:themeColor="text1"/>
        </w:rPr>
        <w:t>)</w:t>
      </w:r>
      <w:r w:rsidRPr="00C602C0">
        <w:rPr>
          <w:rFonts w:ascii="Times New Roman" w:hAnsi="Times New Roman" w:cs="Times New Roman"/>
          <w:color w:val="000000" w:themeColor="text1"/>
          <w:vertAlign w:val="subscript"/>
        </w:rPr>
        <w:t>9</w:t>
      </w:r>
      <w:r w:rsidRPr="00CB5BEF">
        <w:rPr>
          <w:rFonts w:ascii="Times New Roman" w:hAnsi="Times New Roman" w:cs="Times New Roman"/>
          <w:color w:val="000000" w:themeColor="text1"/>
        </w:rPr>
        <w:t xml:space="preserve">, proving </w:t>
      </w:r>
      <w:r w:rsidR="005751BC" w:rsidRPr="005751BC">
        <w:rPr>
          <w:rFonts w:ascii="Times New Roman" w:hAnsi="Times New Roman" w:cs="Times New Roman"/>
          <w:color w:val="000000" w:themeColor="text1"/>
        </w:rPr>
        <w:t>the simulated system</w:t>
      </w:r>
      <w:r w:rsidR="005751BC">
        <w:rPr>
          <w:rFonts w:ascii="Times New Roman" w:hAnsi="Times New Roman" w:cs="Times New Roman" w:hint="eastAsia"/>
          <w:color w:val="000000" w:themeColor="text1"/>
        </w:rPr>
        <w:t>s</w:t>
      </w:r>
      <w:r w:rsidR="005751BC" w:rsidRPr="005751BC">
        <w:rPr>
          <w:rFonts w:ascii="Times New Roman" w:hAnsi="Times New Roman" w:cs="Times New Roman"/>
          <w:color w:val="000000" w:themeColor="text1"/>
        </w:rPr>
        <w:t xml:space="preserve"> ha</w:t>
      </w:r>
      <w:r w:rsidR="005751BC">
        <w:rPr>
          <w:rFonts w:ascii="Times New Roman" w:hAnsi="Times New Roman" w:cs="Times New Roman"/>
          <w:color w:val="000000" w:themeColor="text1"/>
        </w:rPr>
        <w:t>ve</w:t>
      </w:r>
      <w:r w:rsidR="005751BC" w:rsidRPr="005751BC">
        <w:rPr>
          <w:rFonts w:ascii="Times New Roman" w:hAnsi="Times New Roman" w:cs="Times New Roman"/>
          <w:color w:val="000000" w:themeColor="text1"/>
        </w:rPr>
        <w:t xml:space="preserve"> reached equilibrium at 60</w:t>
      </w:r>
      <w:r w:rsidR="005751BC">
        <w:rPr>
          <w:rFonts w:ascii="Times New Roman" w:hAnsi="Times New Roman" w:cs="Times New Roman"/>
          <w:color w:val="000000" w:themeColor="text1"/>
        </w:rPr>
        <w:t xml:space="preserve"> ns</w:t>
      </w:r>
      <w:r w:rsidR="005751BC" w:rsidRPr="005751BC">
        <w:rPr>
          <w:rFonts w:ascii="Times New Roman" w:hAnsi="Times New Roman" w:cs="Times New Roman"/>
          <w:color w:val="000000" w:themeColor="text1"/>
        </w:rPr>
        <w:t xml:space="preserve"> and 100 ns, respectively.</w:t>
      </w:r>
    </w:p>
    <w:p w14:paraId="774F58A1" w14:textId="77777777" w:rsidR="00195CC7" w:rsidRDefault="00195CC7" w:rsidP="00195CC7">
      <w:pPr>
        <w:spacing w:line="480" w:lineRule="auto"/>
        <w:rPr>
          <w:rFonts w:ascii="Times New Roman" w:hAnsi="Times New Roman" w:cs="Times New Roman"/>
          <w:color w:val="000000" w:themeColor="text1"/>
        </w:rPr>
      </w:pPr>
      <w:r w:rsidRPr="00143AA4">
        <w:rPr>
          <w:rFonts w:ascii="Times New Roman" w:hAnsi="Times New Roman" w:cs="Times New Roman"/>
          <w:noProof/>
          <w:color w:val="000000" w:themeColor="text1"/>
        </w:rPr>
        <w:drawing>
          <wp:inline distT="0" distB="0" distL="0" distR="0" wp14:anchorId="57C52010" wp14:editId="406BE678">
            <wp:extent cx="5943600" cy="6951345"/>
            <wp:effectExtent l="0" t="0" r="0" b="0"/>
            <wp:docPr id="20" name="图片 38">
              <a:extLst xmlns:a="http://schemas.openxmlformats.org/drawingml/2006/main">
                <a:ext uri="{FF2B5EF4-FFF2-40B4-BE49-F238E27FC236}">
                  <a16:creationId xmlns:a16="http://schemas.microsoft.com/office/drawing/2014/main" id="{12783B44-0224-C845-95A7-60E6C0B2A1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a:extLst>
                        <a:ext uri="{FF2B5EF4-FFF2-40B4-BE49-F238E27FC236}">
                          <a16:creationId xmlns:a16="http://schemas.microsoft.com/office/drawing/2014/main" id="{12783B44-0224-C845-95A7-60E6C0B2A168}"/>
                        </a:ext>
                      </a:extLst>
                    </pic:cNvPr>
                    <pic:cNvPicPr>
                      <a:picLocks noChangeAspect="1"/>
                    </pic:cNvPicPr>
                  </pic:nvPicPr>
                  <pic:blipFill rotWithShape="1">
                    <a:blip r:embed="rId21"/>
                    <a:srcRect l="5675" r="4738" b="5270"/>
                    <a:stretch/>
                  </pic:blipFill>
                  <pic:spPr>
                    <a:xfrm>
                      <a:off x="0" y="0"/>
                      <a:ext cx="5943600" cy="6951345"/>
                    </a:xfrm>
                    <a:prstGeom prst="rect">
                      <a:avLst/>
                    </a:prstGeom>
                  </pic:spPr>
                </pic:pic>
              </a:graphicData>
            </a:graphic>
          </wp:inline>
        </w:drawing>
      </w:r>
    </w:p>
    <w:p w14:paraId="3A08213C" w14:textId="084526BB" w:rsidR="00195CC7" w:rsidRDefault="00195CC7" w:rsidP="00492012">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lastRenderedPageBreak/>
        <w:t>Fig. S</w:t>
      </w:r>
      <w:r w:rsidR="007A39E8">
        <w:rPr>
          <w:rFonts w:ascii="Times New Roman" w:hAnsi="Times New Roman" w:cs="Times New Roman"/>
          <w:b/>
          <w:bCs/>
          <w:color w:val="000000" w:themeColor="text1"/>
        </w:rPr>
        <w:t>1</w:t>
      </w:r>
      <w:r w:rsidR="00DE735B">
        <w:rPr>
          <w:rFonts w:ascii="Times New Roman" w:hAnsi="Times New Roman" w:cs="Times New Roman"/>
          <w:b/>
          <w:bCs/>
          <w:color w:val="000000" w:themeColor="text1"/>
        </w:rPr>
        <w:t>1</w:t>
      </w:r>
      <w:r w:rsidRPr="00131D26">
        <w:rPr>
          <w:rFonts w:ascii="Times New Roman" w:hAnsi="Times New Roman" w:cs="Times New Roman"/>
          <w:b/>
          <w:bCs/>
          <w:color w:val="000000" w:themeColor="text1"/>
        </w:rPr>
        <w:t>.</w:t>
      </w:r>
      <w:r w:rsidRPr="00E53927">
        <w:t xml:space="preserve"> </w:t>
      </w:r>
      <w:r w:rsidR="00EC76D4" w:rsidRPr="00EC76D4">
        <w:rPr>
          <w:rFonts w:ascii="Times New Roman" w:hAnsi="Times New Roman" w:cs="Times New Roman"/>
          <w:color w:val="000000" w:themeColor="text1"/>
        </w:rPr>
        <w:t>Local s</w:t>
      </w:r>
      <w:r w:rsidRPr="00E53927">
        <w:rPr>
          <w:rFonts w:ascii="Times New Roman" w:hAnsi="Times New Roman" w:cs="Times New Roman"/>
          <w:color w:val="000000" w:themeColor="text1"/>
        </w:rPr>
        <w:t xml:space="preserve">napshots of the self-assembly process of DOPA-oxidized polymers. The </w:t>
      </w:r>
      <w:proofErr w:type="gramStart"/>
      <w:r w:rsidR="00DE735B">
        <w:rPr>
          <w:rFonts w:ascii="Times New Roman" w:hAnsi="Times New Roman"/>
        </w:rPr>
        <w:t>poly(</w:t>
      </w:r>
      <w:proofErr w:type="gramEnd"/>
      <w:r w:rsidR="00DE735B" w:rsidRPr="006100E0">
        <w:rPr>
          <w:rFonts w:ascii="Times New Roman" w:hAnsi="Times New Roman"/>
        </w:rPr>
        <w:t>DOPA</w:t>
      </w:r>
      <w:r w:rsidR="00DE735B">
        <w:rPr>
          <w:rFonts w:ascii="Times New Roman" w:hAnsi="Times New Roman"/>
        </w:rPr>
        <w:t>)</w:t>
      </w:r>
      <w:r w:rsidR="00DE735B" w:rsidRPr="006100E0">
        <w:rPr>
          <w:rFonts w:ascii="Times New Roman" w:hAnsi="Times New Roman"/>
        </w:rPr>
        <w:t xml:space="preserve"> molecules</w:t>
      </w:r>
      <w:r w:rsidRPr="00E53927">
        <w:rPr>
          <w:rFonts w:ascii="Times New Roman" w:hAnsi="Times New Roman" w:cs="Times New Roman"/>
          <w:color w:val="000000" w:themeColor="text1"/>
        </w:rPr>
        <w:t xml:space="preserve"> are separated from each other in the initial configuration but quickly stack together to form a secondary structure.</w:t>
      </w:r>
    </w:p>
    <w:p w14:paraId="5808F83C" w14:textId="77777777" w:rsidR="00DD2912" w:rsidRPr="00195CC7" w:rsidRDefault="00DD2912" w:rsidP="00DD2912">
      <w:pPr>
        <w:spacing w:line="480" w:lineRule="auto"/>
        <w:rPr>
          <w:rFonts w:ascii="Times New Roman" w:hAnsi="Times New Roman" w:cs="Times New Roman"/>
          <w:color w:val="000000" w:themeColor="text1"/>
        </w:rPr>
      </w:pPr>
    </w:p>
    <w:p w14:paraId="5E432D6F" w14:textId="170A9DF6" w:rsidR="00B160AC" w:rsidRDefault="00F80C63" w:rsidP="001C64C7">
      <w:pPr>
        <w:spacing w:line="480" w:lineRule="auto"/>
        <w:jc w:val="center"/>
        <w:rPr>
          <w:b/>
          <w:bCs/>
          <w:noProof/>
        </w:rPr>
      </w:pPr>
      <w:r w:rsidRPr="00F80C63">
        <w:rPr>
          <w:noProof/>
        </w:rPr>
        <w:t xml:space="preserve"> </w:t>
      </w:r>
      <w:r w:rsidRPr="00F80C63">
        <w:rPr>
          <w:b/>
          <w:bCs/>
          <w:noProof/>
        </w:rPr>
        <w:drawing>
          <wp:inline distT="0" distB="0" distL="0" distR="0" wp14:anchorId="6FB5BB3C" wp14:editId="1768E36F">
            <wp:extent cx="5784551" cy="3059723"/>
            <wp:effectExtent l="0" t="0" r="0" b="1270"/>
            <wp:docPr id="19" name="图片 18">
              <a:extLst xmlns:a="http://schemas.openxmlformats.org/drawingml/2006/main">
                <a:ext uri="{FF2B5EF4-FFF2-40B4-BE49-F238E27FC236}">
                  <a16:creationId xmlns:a16="http://schemas.microsoft.com/office/drawing/2014/main" id="{A33F9A40-A01B-5346-B711-87D1036D45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A33F9A40-A01B-5346-B711-87D1036D45AC}"/>
                        </a:ext>
                      </a:extLst>
                    </pic:cNvPr>
                    <pic:cNvPicPr>
                      <a:picLocks noChangeAspect="1"/>
                    </pic:cNvPicPr>
                  </pic:nvPicPr>
                  <pic:blipFill>
                    <a:blip r:embed="rId22"/>
                    <a:stretch>
                      <a:fillRect/>
                    </a:stretch>
                  </pic:blipFill>
                  <pic:spPr>
                    <a:xfrm>
                      <a:off x="0" y="0"/>
                      <a:ext cx="5806374" cy="3071266"/>
                    </a:xfrm>
                    <a:prstGeom prst="rect">
                      <a:avLst/>
                    </a:prstGeom>
                  </pic:spPr>
                </pic:pic>
              </a:graphicData>
            </a:graphic>
          </wp:inline>
        </w:drawing>
      </w:r>
    </w:p>
    <w:p w14:paraId="6BF779C9" w14:textId="75E5D782" w:rsidR="00A508CA" w:rsidRDefault="00A508CA" w:rsidP="00492012">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t>Fig. S</w:t>
      </w:r>
      <w:r w:rsidR="00195CC7">
        <w:rPr>
          <w:rFonts w:ascii="Times New Roman" w:hAnsi="Times New Roman" w:cs="Times New Roman"/>
          <w:b/>
          <w:bCs/>
          <w:color w:val="000000" w:themeColor="text1"/>
        </w:rPr>
        <w:t>1</w:t>
      </w:r>
      <w:r w:rsidR="00DE735B">
        <w:rPr>
          <w:rFonts w:ascii="Times New Roman" w:hAnsi="Times New Roman" w:cs="Times New Roman"/>
          <w:b/>
          <w:bCs/>
          <w:color w:val="000000" w:themeColor="text1"/>
        </w:rPr>
        <w:t>2</w:t>
      </w:r>
      <w:r w:rsidRPr="00131D26">
        <w:rPr>
          <w:rFonts w:ascii="Times New Roman" w:hAnsi="Times New Roman" w:cs="Times New Roman"/>
          <w:b/>
          <w:bCs/>
          <w:color w:val="000000" w:themeColor="text1"/>
        </w:rPr>
        <w:t xml:space="preserve">. </w:t>
      </w:r>
      <w:r w:rsidR="00F80C63" w:rsidRPr="00F423E2">
        <w:rPr>
          <w:rFonts w:ascii="Times New Roman" w:hAnsi="Times New Roman" w:cs="Times New Roman"/>
          <w:color w:val="000000" w:themeColor="text1"/>
        </w:rPr>
        <w:t>a)</w:t>
      </w:r>
      <w:r w:rsidR="00F80C63" w:rsidRPr="00F80C63">
        <w:t xml:space="preserve"> </w:t>
      </w:r>
      <w:r w:rsidR="00F80C63" w:rsidRPr="00F80C63">
        <w:rPr>
          <w:rFonts w:ascii="Times New Roman" w:hAnsi="Times New Roman" w:cs="Times New Roman"/>
          <w:color w:val="000000" w:themeColor="text1"/>
        </w:rPr>
        <w:t>Schematic illustration of the process of oxidative loading of chiral DOPA molecules on bare mica substrates</w:t>
      </w:r>
      <w:r w:rsidR="00F80C63">
        <w:rPr>
          <w:rFonts w:ascii="Times New Roman" w:hAnsi="Times New Roman" w:cs="Times New Roman" w:hint="eastAsia"/>
          <w:color w:val="000000" w:themeColor="text1"/>
        </w:rPr>
        <w:t>.</w:t>
      </w:r>
      <w:r w:rsidR="00F80C63">
        <w:rPr>
          <w:rFonts w:ascii="Times New Roman" w:hAnsi="Times New Roman" w:cs="Times New Roman"/>
          <w:color w:val="000000" w:themeColor="text1"/>
        </w:rPr>
        <w:t xml:space="preserve"> </w:t>
      </w:r>
      <w:r w:rsidR="00F80C63" w:rsidRPr="00F423E2">
        <w:rPr>
          <w:rFonts w:ascii="Times New Roman" w:hAnsi="Times New Roman" w:cs="Times New Roman"/>
          <w:color w:val="000000" w:themeColor="text1"/>
        </w:rPr>
        <w:t>b</w:t>
      </w:r>
      <w:r w:rsidR="00F80C63">
        <w:rPr>
          <w:rFonts w:ascii="Times New Roman" w:hAnsi="Times New Roman" w:cs="Times New Roman"/>
          <w:color w:val="000000" w:themeColor="text1"/>
        </w:rPr>
        <w:t>-</w:t>
      </w:r>
      <w:r w:rsidR="00F80C63">
        <w:rPr>
          <w:rFonts w:ascii="Times New Roman" w:hAnsi="Times New Roman" w:cs="Times New Roman" w:hint="eastAsia"/>
          <w:color w:val="000000" w:themeColor="text1"/>
        </w:rPr>
        <w:t>d</w:t>
      </w:r>
      <w:r w:rsidR="00F80C63" w:rsidRPr="00F423E2">
        <w:rPr>
          <w:rFonts w:ascii="Times New Roman" w:hAnsi="Times New Roman" w:cs="Times New Roman"/>
          <w:color w:val="000000" w:themeColor="text1"/>
        </w:rPr>
        <w:t>)</w:t>
      </w:r>
      <w:r w:rsidR="000B415D">
        <w:rPr>
          <w:rFonts w:ascii="Times New Roman" w:hAnsi="Times New Roman" w:cs="Times New Roman"/>
          <w:color w:val="000000" w:themeColor="text1"/>
        </w:rPr>
        <w:t xml:space="preserve"> </w:t>
      </w:r>
      <w:r>
        <w:rPr>
          <w:rFonts w:ascii="Times New Roman" w:hAnsi="Times New Roman" w:cs="Times New Roman"/>
          <w:color w:val="000000" w:themeColor="text1"/>
        </w:rPr>
        <w:t>T</w:t>
      </w:r>
      <w:r w:rsidRPr="00F423E2">
        <w:rPr>
          <w:rFonts w:ascii="Times New Roman" w:hAnsi="Times New Roman" w:cs="Times New Roman"/>
          <w:color w:val="000000" w:themeColor="text1"/>
        </w:rPr>
        <w:t>hree-dimensional topographic</w:t>
      </w:r>
      <w:r>
        <w:rPr>
          <w:rFonts w:ascii="Times New Roman" w:hAnsi="Times New Roman" w:cs="Times New Roman"/>
          <w:color w:val="000000" w:themeColor="text1"/>
        </w:rPr>
        <w:t xml:space="preserve"> </w:t>
      </w:r>
      <w:r w:rsidRPr="00F423E2">
        <w:rPr>
          <w:rFonts w:ascii="Times New Roman" w:hAnsi="Times New Roman" w:cs="Times New Roman"/>
          <w:color w:val="000000" w:themeColor="text1"/>
        </w:rPr>
        <w:t>AFM images of the surface modified by (</w:t>
      </w:r>
      <w:r w:rsidR="00F80C63">
        <w:rPr>
          <w:rFonts w:ascii="Times New Roman" w:hAnsi="Times New Roman" w:cs="Times New Roman"/>
          <w:color w:val="000000" w:themeColor="text1"/>
        </w:rPr>
        <w:t>b</w:t>
      </w:r>
      <w:r w:rsidRPr="00F423E2">
        <w:rPr>
          <w:rFonts w:ascii="Times New Roman" w:hAnsi="Times New Roman" w:cs="Times New Roman"/>
          <w:color w:val="000000" w:themeColor="text1"/>
        </w:rPr>
        <w:t xml:space="preserve">) </w:t>
      </w:r>
      <w:r w:rsidRPr="00AE1954">
        <w:rPr>
          <w:rFonts w:ascii="Times New Roman" w:hAnsi="Times New Roman" w:cs="Times New Roman"/>
          <w:color w:val="000000" w:themeColor="text1"/>
          <w:vertAlign w:val="subscript"/>
        </w:rPr>
        <w:t>L</w:t>
      </w:r>
      <w:r w:rsidRPr="00F423E2">
        <w:rPr>
          <w:rFonts w:ascii="Times New Roman" w:hAnsi="Times New Roman" w:cs="Times New Roman"/>
          <w:color w:val="000000" w:themeColor="text1"/>
        </w:rPr>
        <w:t>-DOPA, (</w:t>
      </w:r>
      <w:r w:rsidR="00F80C63">
        <w:rPr>
          <w:rFonts w:ascii="Times New Roman" w:hAnsi="Times New Roman" w:cs="Times New Roman"/>
          <w:color w:val="000000" w:themeColor="text1"/>
        </w:rPr>
        <w:t>c</w:t>
      </w:r>
      <w:r w:rsidRPr="00F423E2">
        <w:rPr>
          <w:rFonts w:ascii="Times New Roman" w:hAnsi="Times New Roman" w:cs="Times New Roman"/>
          <w:color w:val="000000" w:themeColor="text1"/>
        </w:rPr>
        <w:t xml:space="preserve">) </w:t>
      </w:r>
      <w:r w:rsidRPr="00AE1954">
        <w:rPr>
          <w:rFonts w:ascii="Times New Roman" w:hAnsi="Times New Roman" w:cs="Times New Roman"/>
          <w:color w:val="000000" w:themeColor="text1"/>
          <w:vertAlign w:val="subscript"/>
        </w:rPr>
        <w:t>D</w:t>
      </w:r>
      <w:r w:rsidRPr="00F423E2">
        <w:rPr>
          <w:rFonts w:ascii="Times New Roman" w:hAnsi="Times New Roman" w:cs="Times New Roman"/>
          <w:color w:val="000000" w:themeColor="text1"/>
        </w:rPr>
        <w:t>-DOPA, and (</w:t>
      </w:r>
      <w:r w:rsidR="00F80C63">
        <w:rPr>
          <w:rFonts w:ascii="Times New Roman" w:hAnsi="Times New Roman" w:cs="Times New Roman"/>
          <w:color w:val="000000" w:themeColor="text1"/>
        </w:rPr>
        <w:t>d</w:t>
      </w:r>
      <w:r w:rsidRPr="00F423E2">
        <w:rPr>
          <w:rFonts w:ascii="Times New Roman" w:hAnsi="Times New Roman" w:cs="Times New Roman"/>
          <w:color w:val="000000" w:themeColor="text1"/>
        </w:rPr>
        <w:t xml:space="preserve">) </w:t>
      </w:r>
      <w:r w:rsidRPr="00AE1954">
        <w:rPr>
          <w:rFonts w:ascii="Times New Roman" w:hAnsi="Times New Roman" w:cs="Times New Roman"/>
          <w:color w:val="000000" w:themeColor="text1"/>
          <w:vertAlign w:val="subscript"/>
        </w:rPr>
        <w:t>L+D</w:t>
      </w:r>
      <w:r w:rsidRPr="00F423E2">
        <w:rPr>
          <w:rFonts w:ascii="Times New Roman" w:hAnsi="Times New Roman" w:cs="Times New Roman"/>
          <w:color w:val="000000" w:themeColor="text1"/>
        </w:rPr>
        <w:t>-DOPA. (</w:t>
      </w:r>
      <w:r>
        <w:rPr>
          <w:rFonts w:ascii="Times New Roman" w:hAnsi="Times New Roman" w:cs="Times New Roman"/>
          <w:color w:val="000000" w:themeColor="text1"/>
        </w:rPr>
        <w:t>S</w:t>
      </w:r>
      <w:r w:rsidRPr="00F423E2">
        <w:rPr>
          <w:rFonts w:ascii="Times New Roman" w:hAnsi="Times New Roman" w:cs="Times New Roman"/>
          <w:color w:val="000000" w:themeColor="text1"/>
        </w:rPr>
        <w:t xml:space="preserve">canning area size = 1.6 × 1.6 </w:t>
      </w:r>
      <w:r w:rsidR="004843F4">
        <w:rPr>
          <w:rFonts w:ascii="Times New Roman" w:hAnsi="Times New Roman" w:cs="Times New Roman"/>
          <w:color w:val="000000" w:themeColor="text1"/>
        </w:rPr>
        <w:t>µ</w:t>
      </w:r>
      <w:r w:rsidRPr="00F423E2">
        <w:rPr>
          <w:rFonts w:ascii="Times New Roman" w:hAnsi="Times New Roman" w:cs="Times New Roman"/>
          <w:color w:val="000000" w:themeColor="text1"/>
        </w:rPr>
        <w:t>m).</w:t>
      </w:r>
    </w:p>
    <w:p w14:paraId="44EB3DB7" w14:textId="2F768BF7" w:rsidR="00B160AC" w:rsidRDefault="00B160AC" w:rsidP="001C64C7">
      <w:pPr>
        <w:spacing w:line="480" w:lineRule="auto"/>
        <w:rPr>
          <w:noProof/>
        </w:rPr>
      </w:pPr>
    </w:p>
    <w:p w14:paraId="36B94BD4" w14:textId="1CA194B8" w:rsidR="004F46A8" w:rsidRDefault="00DE735B" w:rsidP="00B160AC">
      <w:pPr>
        <w:spacing w:line="480" w:lineRule="auto"/>
        <w:jc w:val="center"/>
        <w:rPr>
          <w:rFonts w:ascii="Times New Roman" w:hAnsi="Times New Roman" w:cs="Times New Roman"/>
          <w:color w:val="000000" w:themeColor="text1"/>
        </w:rPr>
      </w:pPr>
      <w:r w:rsidRPr="00DE735B">
        <w:rPr>
          <w:rFonts w:ascii="Times New Roman" w:hAnsi="Times New Roman" w:cs="Times New Roman"/>
          <w:noProof/>
          <w:color w:val="000000" w:themeColor="text1"/>
        </w:rPr>
        <w:lastRenderedPageBreak/>
        <w:drawing>
          <wp:inline distT="0" distB="0" distL="0" distR="0" wp14:anchorId="61C49CE0" wp14:editId="4EC336E8">
            <wp:extent cx="5943600" cy="2456180"/>
            <wp:effectExtent l="0" t="0" r="0" b="0"/>
            <wp:docPr id="46" name="图片 45">
              <a:extLst xmlns:a="http://schemas.openxmlformats.org/drawingml/2006/main">
                <a:ext uri="{FF2B5EF4-FFF2-40B4-BE49-F238E27FC236}">
                  <a16:creationId xmlns:a16="http://schemas.microsoft.com/office/drawing/2014/main" id="{A3285534-D3FF-754F-951E-9743AE712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a:extLst>
                        <a:ext uri="{FF2B5EF4-FFF2-40B4-BE49-F238E27FC236}">
                          <a16:creationId xmlns:a16="http://schemas.microsoft.com/office/drawing/2014/main" id="{A3285534-D3FF-754F-951E-9743AE712D65}"/>
                        </a:ext>
                      </a:extLst>
                    </pic:cNvPr>
                    <pic:cNvPicPr>
                      <a:picLocks noChangeAspect="1"/>
                    </pic:cNvPicPr>
                  </pic:nvPicPr>
                  <pic:blipFill rotWithShape="1">
                    <a:blip r:embed="rId23"/>
                    <a:srcRect l="707" t="792" r="3333" b="7030"/>
                    <a:stretch/>
                  </pic:blipFill>
                  <pic:spPr>
                    <a:xfrm>
                      <a:off x="0" y="0"/>
                      <a:ext cx="5943600" cy="2456180"/>
                    </a:xfrm>
                    <a:prstGeom prst="rect">
                      <a:avLst/>
                    </a:prstGeom>
                  </pic:spPr>
                </pic:pic>
              </a:graphicData>
            </a:graphic>
          </wp:inline>
        </w:drawing>
      </w:r>
      <w:r w:rsidRPr="00DE735B" w:rsidDel="00015831">
        <w:rPr>
          <w:rFonts w:ascii="Times New Roman" w:hAnsi="Times New Roman" w:cs="Times New Roman"/>
          <w:color w:val="000000" w:themeColor="text1"/>
        </w:rPr>
        <w:t xml:space="preserve"> </w:t>
      </w:r>
    </w:p>
    <w:p w14:paraId="67F97C0B" w14:textId="2CD0654D" w:rsidR="00DE735B" w:rsidRDefault="00A434C0" w:rsidP="00492012">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t xml:space="preserve">Fig. </w:t>
      </w:r>
      <w:r w:rsidR="00015831" w:rsidRPr="00131D26">
        <w:rPr>
          <w:rFonts w:ascii="Times New Roman" w:hAnsi="Times New Roman" w:cs="Times New Roman"/>
          <w:b/>
          <w:bCs/>
          <w:color w:val="000000" w:themeColor="text1"/>
        </w:rPr>
        <w:t>S</w:t>
      </w:r>
      <w:r w:rsidR="00015831">
        <w:rPr>
          <w:rFonts w:ascii="Times New Roman" w:hAnsi="Times New Roman" w:cs="Times New Roman"/>
          <w:b/>
          <w:bCs/>
          <w:color w:val="000000" w:themeColor="text1"/>
        </w:rPr>
        <w:t>1</w:t>
      </w:r>
      <w:r w:rsidR="00DE735B">
        <w:rPr>
          <w:rFonts w:ascii="Times New Roman" w:hAnsi="Times New Roman" w:cs="Times New Roman"/>
          <w:b/>
          <w:bCs/>
          <w:color w:val="000000" w:themeColor="text1"/>
        </w:rPr>
        <w:t>3</w:t>
      </w:r>
      <w:r w:rsidRPr="00131D26">
        <w:rPr>
          <w:rFonts w:ascii="Times New Roman" w:hAnsi="Times New Roman" w:cs="Times New Roman"/>
          <w:b/>
          <w:bCs/>
          <w:color w:val="000000" w:themeColor="text1"/>
        </w:rPr>
        <w:t>.</w:t>
      </w:r>
      <w:r>
        <w:rPr>
          <w:rFonts w:ascii="Times New Roman" w:hAnsi="Times New Roman" w:cs="Times New Roman"/>
          <w:color w:val="000000" w:themeColor="text1"/>
        </w:rPr>
        <w:t xml:space="preserve"> </w:t>
      </w:r>
      <w:r w:rsidR="00DE735B">
        <w:rPr>
          <w:rFonts w:ascii="Times New Roman" w:hAnsi="Times New Roman" w:cs="Times New Roman"/>
          <w:color w:val="000000" w:themeColor="text1"/>
        </w:rPr>
        <w:t>a</w:t>
      </w:r>
      <w:r w:rsidR="00DE735B">
        <w:rPr>
          <w:rFonts w:ascii="Times New Roman" w:hAnsi="Times New Roman" w:cs="Times New Roman" w:hint="eastAsia"/>
          <w:color w:val="000000" w:themeColor="text1"/>
        </w:rPr>
        <w:t>)</w:t>
      </w:r>
      <w:r w:rsidR="00DE735B">
        <w:rPr>
          <w:rFonts w:ascii="Times New Roman" w:hAnsi="Times New Roman" w:cs="Times New Roman"/>
          <w:color w:val="000000" w:themeColor="text1"/>
        </w:rPr>
        <w:t xml:space="preserve"> </w:t>
      </w:r>
      <w:r w:rsidR="00195CC7">
        <w:rPr>
          <w:rFonts w:ascii="Times New Roman" w:hAnsi="Times New Roman" w:cs="Times New Roman"/>
          <w:color w:val="000000" w:themeColor="text1"/>
        </w:rPr>
        <w:t>2</w:t>
      </w:r>
      <w:r w:rsidRPr="003B04A5">
        <w:rPr>
          <w:rFonts w:ascii="Times New Roman" w:hAnsi="Times New Roman" w:cs="Times New Roman"/>
          <w:color w:val="000000" w:themeColor="text1"/>
        </w:rPr>
        <w:t>D-GI</w:t>
      </w:r>
      <w:r w:rsidR="00DE735B">
        <w:rPr>
          <w:rFonts w:ascii="Times New Roman" w:hAnsi="Times New Roman" w:cs="Times New Roman"/>
          <w:color w:val="000000" w:themeColor="text1"/>
        </w:rPr>
        <w:t>WA</w:t>
      </w:r>
      <w:r w:rsidRPr="003B04A5">
        <w:rPr>
          <w:rFonts w:ascii="Times New Roman" w:hAnsi="Times New Roman" w:cs="Times New Roman"/>
          <w:color w:val="000000" w:themeColor="text1"/>
        </w:rPr>
        <w:t>XS data of enzymatic oxidative polymerization of DOPA in PBS (50 mM) and dried on a silicon substrate</w:t>
      </w:r>
      <w:r>
        <w:rPr>
          <w:rFonts w:ascii="Times New Roman" w:hAnsi="Times New Roman" w:cs="Times New Roman" w:hint="eastAsia"/>
          <w:color w:val="000000" w:themeColor="text1"/>
        </w:rPr>
        <w:t>,</w:t>
      </w:r>
      <w:r>
        <w:rPr>
          <w:rFonts w:ascii="Times New Roman" w:hAnsi="Times New Roman" w:cs="Times New Roman"/>
          <w:color w:val="000000" w:themeColor="text1"/>
        </w:rPr>
        <w:t xml:space="preserve"> c</w:t>
      </w:r>
      <w:r w:rsidRPr="00AE1954">
        <w:rPr>
          <w:rFonts w:ascii="Times New Roman" w:hAnsi="Times New Roman" w:cs="Times New Roman"/>
          <w:color w:val="000000" w:themeColor="text1"/>
        </w:rPr>
        <w:t>orresponding azimuthally integrated spectra of</w:t>
      </w:r>
      <w:r w:rsidR="00DE735B" w:rsidRPr="00DE735B">
        <w:rPr>
          <w:rFonts w:ascii="Times New Roman" w:hAnsi="Times New Roman" w:cs="Times New Roman"/>
          <w:color w:val="000000" w:themeColor="text1"/>
        </w:rPr>
        <w:t xml:space="preserve"> </w:t>
      </w:r>
      <w:r w:rsidR="00DE735B">
        <w:rPr>
          <w:rFonts w:ascii="Times New Roman" w:hAnsi="Times New Roman" w:cs="Times New Roman"/>
          <w:color w:val="000000" w:themeColor="text1"/>
        </w:rPr>
        <w:t>poly(</w:t>
      </w:r>
      <w:r w:rsidR="00DE735B" w:rsidRPr="00AE1954">
        <w:rPr>
          <w:rFonts w:ascii="Times New Roman" w:hAnsi="Times New Roman" w:cs="Times New Roman"/>
          <w:color w:val="000000" w:themeColor="text1"/>
          <w:vertAlign w:val="subscript"/>
        </w:rPr>
        <w:t>L</w:t>
      </w:r>
      <w:r w:rsidR="00DE735B" w:rsidRPr="00F423E2">
        <w:rPr>
          <w:rFonts w:ascii="Times New Roman" w:hAnsi="Times New Roman" w:cs="Times New Roman"/>
          <w:color w:val="000000" w:themeColor="text1"/>
        </w:rPr>
        <w:t>-DOPA</w:t>
      </w:r>
      <w:r w:rsidR="00DE735B">
        <w:rPr>
          <w:rFonts w:ascii="Times New Roman" w:hAnsi="Times New Roman" w:cs="Times New Roman"/>
          <w:color w:val="000000" w:themeColor="text1"/>
        </w:rPr>
        <w:t>)</w:t>
      </w:r>
      <w:r w:rsidR="00DE735B" w:rsidRPr="00F423E2">
        <w:rPr>
          <w:rFonts w:ascii="Times New Roman" w:hAnsi="Times New Roman" w:cs="Times New Roman"/>
          <w:color w:val="000000" w:themeColor="text1"/>
        </w:rPr>
        <w:t xml:space="preserve">, </w:t>
      </w:r>
      <w:r w:rsidR="00DE735B">
        <w:rPr>
          <w:rFonts w:ascii="Times New Roman" w:hAnsi="Times New Roman" w:cs="Times New Roman"/>
          <w:color w:val="000000" w:themeColor="text1"/>
        </w:rPr>
        <w:t>poly(</w:t>
      </w:r>
      <w:r w:rsidR="00DE735B" w:rsidRPr="00AE1954">
        <w:rPr>
          <w:rFonts w:ascii="Times New Roman" w:hAnsi="Times New Roman" w:cs="Times New Roman"/>
          <w:color w:val="000000" w:themeColor="text1"/>
          <w:vertAlign w:val="subscript"/>
        </w:rPr>
        <w:t>D</w:t>
      </w:r>
      <w:r w:rsidR="00DE735B" w:rsidRPr="00F423E2">
        <w:rPr>
          <w:rFonts w:ascii="Times New Roman" w:hAnsi="Times New Roman" w:cs="Times New Roman"/>
          <w:color w:val="000000" w:themeColor="text1"/>
        </w:rPr>
        <w:t>-DOPA</w:t>
      </w:r>
      <w:r w:rsidR="00DE735B">
        <w:rPr>
          <w:rFonts w:ascii="Times New Roman" w:hAnsi="Times New Roman" w:cs="Times New Roman"/>
          <w:color w:val="000000" w:themeColor="text1"/>
        </w:rPr>
        <w:t>)</w:t>
      </w:r>
      <w:r w:rsidR="00DE735B" w:rsidRPr="00F423E2">
        <w:rPr>
          <w:rFonts w:ascii="Times New Roman" w:hAnsi="Times New Roman" w:cs="Times New Roman"/>
          <w:color w:val="000000" w:themeColor="text1"/>
        </w:rPr>
        <w:t>, and (</w:t>
      </w:r>
      <w:r w:rsidR="00DE735B">
        <w:rPr>
          <w:rFonts w:ascii="Times New Roman" w:hAnsi="Times New Roman" w:cs="Times New Roman"/>
          <w:color w:val="000000" w:themeColor="text1"/>
        </w:rPr>
        <w:t>d</w:t>
      </w:r>
      <w:r w:rsidR="00DE735B" w:rsidRPr="00F423E2">
        <w:rPr>
          <w:rFonts w:ascii="Times New Roman" w:hAnsi="Times New Roman" w:cs="Times New Roman"/>
          <w:color w:val="000000" w:themeColor="text1"/>
        </w:rPr>
        <w:t xml:space="preserve">) </w:t>
      </w:r>
      <w:r w:rsidR="00DE735B">
        <w:rPr>
          <w:rFonts w:ascii="Times New Roman" w:hAnsi="Times New Roman" w:cs="Times New Roman"/>
          <w:color w:val="000000" w:themeColor="text1"/>
        </w:rPr>
        <w:t>poly(</w:t>
      </w:r>
      <w:r w:rsidR="00DE735B" w:rsidRPr="0017526B">
        <w:rPr>
          <w:rFonts w:ascii="Times New Roman" w:hAnsi="Times New Roman" w:cs="Times New Roman"/>
          <w:color w:val="000000" w:themeColor="text1"/>
          <w:vertAlign w:val="subscript"/>
        </w:rPr>
        <w:t>L+</w:t>
      </w:r>
      <w:r w:rsidR="00DE735B" w:rsidRPr="00AE1954">
        <w:rPr>
          <w:rFonts w:ascii="Times New Roman" w:hAnsi="Times New Roman" w:cs="Times New Roman"/>
          <w:color w:val="000000" w:themeColor="text1"/>
          <w:vertAlign w:val="subscript"/>
        </w:rPr>
        <w:t>D</w:t>
      </w:r>
      <w:r w:rsidR="00DE735B" w:rsidRPr="00F423E2">
        <w:rPr>
          <w:rFonts w:ascii="Times New Roman" w:hAnsi="Times New Roman" w:cs="Times New Roman"/>
          <w:color w:val="000000" w:themeColor="text1"/>
        </w:rPr>
        <w:t>-DOPA</w:t>
      </w:r>
      <w:r w:rsidR="00DE735B">
        <w:rPr>
          <w:rFonts w:ascii="Times New Roman" w:hAnsi="Times New Roman" w:cs="Times New Roman"/>
          <w:color w:val="000000" w:themeColor="text1"/>
        </w:rPr>
        <w:t>)</w:t>
      </w:r>
      <w:r w:rsidRPr="00AE1954">
        <w:rPr>
          <w:rFonts w:ascii="Times New Roman" w:hAnsi="Times New Roman" w:cs="Times New Roman"/>
          <w:color w:val="000000" w:themeColor="text1"/>
        </w:rPr>
        <w:t xml:space="preserve"> shown in green, blue, and red, respectively.</w:t>
      </w:r>
      <w:r w:rsidR="00DE735B">
        <w:rPr>
          <w:rFonts w:ascii="Times New Roman" w:hAnsi="Times New Roman" w:cs="Times New Roman" w:hint="eastAsia"/>
          <w:color w:val="000000" w:themeColor="text1"/>
        </w:rPr>
        <w:t xml:space="preserve"> </w:t>
      </w:r>
      <w:r w:rsidR="00DE735B">
        <w:rPr>
          <w:rFonts w:ascii="Times New Roman" w:hAnsi="Times New Roman" w:cs="Times New Roman"/>
          <w:color w:val="000000" w:themeColor="text1"/>
        </w:rPr>
        <w:t>b) P</w:t>
      </w:r>
      <w:r w:rsidR="00DE735B" w:rsidRPr="004F5CEF">
        <w:rPr>
          <w:rFonts w:ascii="Times New Roman" w:hAnsi="Times New Roman" w:cs="Times New Roman"/>
          <w:color w:val="000000" w:themeColor="text1"/>
        </w:rPr>
        <w:t>owder X-ray diffraction XRD spectrum analysis</w:t>
      </w:r>
      <w:r w:rsidR="00DE735B">
        <w:rPr>
          <w:rFonts w:ascii="Times New Roman" w:hAnsi="Times New Roman" w:cs="Times New Roman"/>
          <w:color w:val="000000" w:themeColor="text1"/>
        </w:rPr>
        <w:t xml:space="preserve"> of </w:t>
      </w:r>
      <w:proofErr w:type="gramStart"/>
      <w:r w:rsidR="00DE735B">
        <w:rPr>
          <w:rFonts w:ascii="Times New Roman" w:hAnsi="Times New Roman" w:cs="Times New Roman"/>
          <w:color w:val="000000" w:themeColor="text1"/>
        </w:rPr>
        <w:t>poly(</w:t>
      </w:r>
      <w:proofErr w:type="gramEnd"/>
      <w:r w:rsidR="00DE735B" w:rsidRPr="00F423E2">
        <w:rPr>
          <w:rFonts w:ascii="Times New Roman" w:hAnsi="Times New Roman" w:cs="Times New Roman"/>
          <w:color w:val="000000" w:themeColor="text1"/>
        </w:rPr>
        <w:t>DOPA</w:t>
      </w:r>
      <w:r w:rsidR="00DE735B">
        <w:rPr>
          <w:rFonts w:ascii="Times New Roman" w:hAnsi="Times New Roman" w:cs="Times New Roman"/>
          <w:color w:val="000000" w:themeColor="text1"/>
        </w:rPr>
        <w:t>)</w:t>
      </w:r>
      <w:r w:rsidR="00DE735B" w:rsidRPr="004F5CEF">
        <w:rPr>
          <w:rFonts w:ascii="Times New Roman" w:hAnsi="Times New Roman" w:cs="Times New Roman"/>
          <w:color w:val="000000" w:themeColor="text1"/>
        </w:rPr>
        <w:t>.</w:t>
      </w:r>
      <w:r w:rsidR="00DE735B">
        <w:rPr>
          <w:rFonts w:ascii="Times New Roman" w:hAnsi="Times New Roman" w:cs="Times New Roman"/>
          <w:color w:val="000000" w:themeColor="text1"/>
        </w:rPr>
        <w:t xml:space="preserve"> </w:t>
      </w:r>
      <w:r w:rsidR="00DE735B" w:rsidRPr="00257882">
        <w:rPr>
          <w:rFonts w:ascii="Times New Roman" w:hAnsi="Times New Roman" w:cs="Times New Roman"/>
          <w:color w:val="000000" w:themeColor="text1"/>
        </w:rPr>
        <w:t>The X-ray diffraction of the dried assembled samples showed similar crystal structures</w:t>
      </w:r>
      <w:r w:rsidR="00DE735B" w:rsidRPr="00DE735B">
        <w:t xml:space="preserve"> </w:t>
      </w:r>
      <w:r w:rsidR="00DE735B" w:rsidRPr="00DE735B">
        <w:rPr>
          <w:rFonts w:ascii="Times New Roman" w:hAnsi="Times New Roman" w:cs="Times New Roman"/>
          <w:color w:val="000000" w:themeColor="text1"/>
        </w:rPr>
        <w:t>and was consistent with the WAXS and 2D-GIWAXS data</w:t>
      </w:r>
      <w:r w:rsidR="00DE735B" w:rsidRPr="00257882">
        <w:rPr>
          <w:rFonts w:ascii="Times New Roman" w:hAnsi="Times New Roman" w:cs="Times New Roman"/>
          <w:color w:val="000000" w:themeColor="text1"/>
        </w:rPr>
        <w:t>.</w:t>
      </w:r>
      <w:r w:rsidR="00DE735B">
        <w:rPr>
          <w:rFonts w:ascii="Times New Roman" w:hAnsi="Times New Roman" w:cs="Times New Roman"/>
          <w:color w:val="000000" w:themeColor="text1"/>
        </w:rPr>
        <w:t xml:space="preserve"> All </w:t>
      </w:r>
      <w:r w:rsidR="00DE735B" w:rsidRPr="00E04725">
        <w:rPr>
          <w:rFonts w:ascii="Times New Roman" w:hAnsi="Times New Roman" w:cs="Times New Roman"/>
          <w:color w:val="000000" w:themeColor="text1"/>
        </w:rPr>
        <w:t>X-ray scattering</w:t>
      </w:r>
      <w:r w:rsidR="00DE735B">
        <w:rPr>
          <w:rFonts w:ascii="Times New Roman" w:hAnsi="Times New Roman" w:cs="Times New Roman"/>
          <w:color w:val="000000" w:themeColor="text1"/>
        </w:rPr>
        <w:t xml:space="preserve"> </w:t>
      </w:r>
      <w:r w:rsidR="00DE735B" w:rsidRPr="00E04725">
        <w:rPr>
          <w:rFonts w:ascii="Times New Roman" w:hAnsi="Times New Roman" w:cs="Times New Roman"/>
          <w:color w:val="000000" w:themeColor="text1"/>
        </w:rPr>
        <w:t xml:space="preserve">results show that </w:t>
      </w:r>
      <w:r w:rsidR="00DE735B">
        <w:rPr>
          <w:rFonts w:ascii="Times New Roman" w:hAnsi="Times New Roman" w:cs="Times New Roman"/>
          <w:color w:val="000000" w:themeColor="text1"/>
        </w:rPr>
        <w:t>poly(</w:t>
      </w:r>
      <w:r w:rsidR="00DE735B" w:rsidRPr="0017526B">
        <w:rPr>
          <w:rFonts w:ascii="Times New Roman" w:hAnsi="Times New Roman" w:cs="Times New Roman"/>
          <w:color w:val="000000" w:themeColor="text1"/>
          <w:vertAlign w:val="subscript"/>
        </w:rPr>
        <w:t>L+</w:t>
      </w:r>
      <w:r w:rsidR="00DE735B" w:rsidRPr="00AE1954">
        <w:rPr>
          <w:rFonts w:ascii="Times New Roman" w:hAnsi="Times New Roman" w:cs="Times New Roman"/>
          <w:color w:val="000000" w:themeColor="text1"/>
          <w:vertAlign w:val="subscript"/>
        </w:rPr>
        <w:t>D</w:t>
      </w:r>
      <w:r w:rsidR="00DE735B" w:rsidRPr="00F423E2">
        <w:rPr>
          <w:rFonts w:ascii="Times New Roman" w:hAnsi="Times New Roman" w:cs="Times New Roman"/>
          <w:color w:val="000000" w:themeColor="text1"/>
        </w:rPr>
        <w:t>-DOPA</w:t>
      </w:r>
      <w:r w:rsidR="00DE735B">
        <w:rPr>
          <w:rFonts w:ascii="Times New Roman" w:hAnsi="Times New Roman" w:cs="Times New Roman"/>
          <w:color w:val="000000" w:themeColor="text1"/>
        </w:rPr>
        <w:t>)</w:t>
      </w:r>
      <w:r w:rsidR="00DE735B" w:rsidRPr="00E04725">
        <w:rPr>
          <w:rFonts w:ascii="Times New Roman" w:hAnsi="Times New Roman" w:cs="Times New Roman"/>
          <w:color w:val="000000" w:themeColor="text1"/>
        </w:rPr>
        <w:t xml:space="preserve"> has a stronger alignment signal and diffraction peak, confirming that the alignment of the molecules in the mixture has changed.</w:t>
      </w:r>
    </w:p>
    <w:p w14:paraId="0013F0FE" w14:textId="77777777" w:rsidR="00EC76D4" w:rsidRDefault="00EC76D4" w:rsidP="00EC76D4">
      <w:pPr>
        <w:spacing w:line="480" w:lineRule="auto"/>
        <w:jc w:val="both"/>
        <w:rPr>
          <w:rFonts w:ascii="Times New Roman" w:hAnsi="Times New Roman"/>
        </w:rPr>
      </w:pPr>
      <w:r w:rsidRPr="00F75FBC">
        <w:rPr>
          <w:rFonts w:ascii="Times New Roman" w:hAnsi="Times New Roman"/>
          <w:noProof/>
        </w:rPr>
        <w:drawing>
          <wp:inline distT="0" distB="0" distL="0" distR="0" wp14:anchorId="5E6C5286" wp14:editId="6ED2ECB9">
            <wp:extent cx="6146282" cy="1814335"/>
            <wp:effectExtent l="0" t="0" r="3175" b="3175"/>
            <wp:docPr id="23" name="图片 12">
              <a:extLst xmlns:a="http://schemas.openxmlformats.org/drawingml/2006/main">
                <a:ext uri="{FF2B5EF4-FFF2-40B4-BE49-F238E27FC236}">
                  <a16:creationId xmlns:a16="http://schemas.microsoft.com/office/drawing/2014/main" id="{5E851E8D-B690-194F-84DF-C802C59FE8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5E851E8D-B690-194F-84DF-C802C59FE8DE}"/>
                        </a:ext>
                      </a:extLst>
                    </pic:cNvPr>
                    <pic:cNvPicPr>
                      <a:picLocks noChangeAspect="1"/>
                    </pic:cNvPicPr>
                  </pic:nvPicPr>
                  <pic:blipFill>
                    <a:blip r:embed="rId24"/>
                    <a:stretch>
                      <a:fillRect/>
                    </a:stretch>
                  </pic:blipFill>
                  <pic:spPr>
                    <a:xfrm>
                      <a:off x="0" y="0"/>
                      <a:ext cx="6146282" cy="1814335"/>
                    </a:xfrm>
                    <a:prstGeom prst="rect">
                      <a:avLst/>
                    </a:prstGeom>
                  </pic:spPr>
                </pic:pic>
              </a:graphicData>
            </a:graphic>
          </wp:inline>
        </w:drawing>
      </w:r>
    </w:p>
    <w:p w14:paraId="1810FAA5" w14:textId="798064AB" w:rsidR="00EC76D4" w:rsidRPr="00E53927" w:rsidRDefault="00EC76D4" w:rsidP="00EC76D4">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t>Fig. S1</w:t>
      </w:r>
      <w:r w:rsidR="00FD6660">
        <w:rPr>
          <w:rFonts w:ascii="Times New Roman" w:hAnsi="Times New Roman" w:cs="Times New Roman"/>
          <w:b/>
          <w:bCs/>
          <w:color w:val="000000" w:themeColor="text1"/>
        </w:rPr>
        <w:t>4</w:t>
      </w:r>
      <w:r w:rsidRPr="00131D26">
        <w:rPr>
          <w:rFonts w:ascii="Times New Roman" w:hAnsi="Times New Roman" w:cs="Times New Roman"/>
          <w:b/>
          <w:bCs/>
          <w:color w:val="000000" w:themeColor="text1"/>
        </w:rPr>
        <w:t>.</w:t>
      </w:r>
      <w:r w:rsidRPr="00F75FBC">
        <w:rPr>
          <w:rFonts w:ascii="Times New Roman" w:hAnsi="Times New Roman" w:cs="Times New Roman"/>
          <w:color w:val="000000" w:themeColor="text1"/>
        </w:rPr>
        <w:t xml:space="preserve"> </w:t>
      </w:r>
      <w:r w:rsidRPr="004D32C0">
        <w:rPr>
          <w:rFonts w:ascii="Times New Roman" w:hAnsi="Times New Roman" w:cs="Times New Roman"/>
          <w:color w:val="000000" w:themeColor="text1"/>
        </w:rPr>
        <w:t>The distance between the two interacting molecules after optimization</w:t>
      </w:r>
      <w:r>
        <w:rPr>
          <w:rFonts w:ascii="Times New Roman" w:hAnsi="Times New Roman" w:cs="Times New Roman"/>
          <w:color w:val="000000" w:themeColor="text1"/>
        </w:rPr>
        <w:t>, which</w:t>
      </w:r>
      <w:r w:rsidRPr="004D32C0">
        <w:rPr>
          <w:rFonts w:ascii="Times New Roman" w:hAnsi="Times New Roman" w:cs="Times New Roman"/>
          <w:color w:val="000000" w:themeColor="text1"/>
        </w:rPr>
        <w:t xml:space="preserve"> was measured </w:t>
      </w:r>
      <w:r>
        <w:rPr>
          <w:rFonts w:ascii="Times New Roman" w:hAnsi="Times New Roman" w:cs="Times New Roman"/>
          <w:color w:val="000000" w:themeColor="text1"/>
        </w:rPr>
        <w:t>by</w:t>
      </w:r>
      <w:r w:rsidRPr="004D32C0">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P</w:t>
      </w:r>
      <w:r w:rsidRPr="004D32C0">
        <w:rPr>
          <w:rFonts w:ascii="Times New Roman" w:hAnsi="Times New Roman" w:cs="Times New Roman"/>
          <w:color w:val="000000" w:themeColor="text1"/>
        </w:rPr>
        <w:t>y</w:t>
      </w:r>
      <w:r>
        <w:rPr>
          <w:rFonts w:ascii="Times New Roman" w:hAnsi="Times New Roman" w:cs="Times New Roman"/>
          <w:color w:val="000000" w:themeColor="text1"/>
        </w:rPr>
        <w:t>M</w:t>
      </w:r>
      <w:r w:rsidRPr="004D32C0">
        <w:rPr>
          <w:rFonts w:ascii="Times New Roman" w:hAnsi="Times New Roman" w:cs="Times New Roman"/>
          <w:color w:val="000000" w:themeColor="text1"/>
        </w:rPr>
        <w:t>ol</w:t>
      </w:r>
      <w:proofErr w:type="spellEnd"/>
      <w:r>
        <w:rPr>
          <w:rFonts w:ascii="Times New Roman" w:hAnsi="Times New Roman" w:cs="Times New Roman"/>
          <w:color w:val="000000" w:themeColor="text1"/>
        </w:rPr>
        <w:t>.</w:t>
      </w:r>
    </w:p>
    <w:p w14:paraId="71C5DCC5" w14:textId="77777777" w:rsidR="00B160AC" w:rsidRPr="004C376E" w:rsidRDefault="00B160AC" w:rsidP="00B160AC">
      <w:pPr>
        <w:spacing w:line="480" w:lineRule="auto"/>
        <w:rPr>
          <w:rFonts w:ascii="Times New Roman" w:hAnsi="Times New Roman" w:cs="Times New Roman"/>
          <w:color w:val="000000" w:themeColor="text1"/>
        </w:rPr>
      </w:pPr>
      <w:r w:rsidRPr="00B0465F">
        <w:rPr>
          <w:rFonts w:ascii="Times New Roman" w:hAnsi="Times New Roman" w:cs="Times New Roman"/>
          <w:noProof/>
          <w:color w:val="000000" w:themeColor="text1"/>
        </w:rPr>
        <w:lastRenderedPageBreak/>
        <w:drawing>
          <wp:inline distT="0" distB="0" distL="0" distR="0" wp14:anchorId="73BCBAA2" wp14:editId="2A50DF46">
            <wp:extent cx="5943600" cy="2369185"/>
            <wp:effectExtent l="0" t="0" r="0" b="5715"/>
            <wp:docPr id="51" name="图片 4">
              <a:extLst xmlns:a="http://schemas.openxmlformats.org/drawingml/2006/main">
                <a:ext uri="{FF2B5EF4-FFF2-40B4-BE49-F238E27FC236}">
                  <a16:creationId xmlns:a16="http://schemas.microsoft.com/office/drawing/2014/main" id="{784D3B6D-5FC0-274A-9F23-A638CB49A3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784D3B6D-5FC0-274A-9F23-A638CB49A38A}"/>
                        </a:ext>
                      </a:extLst>
                    </pic:cNvPr>
                    <pic:cNvPicPr>
                      <a:picLocks noChangeAspect="1"/>
                    </pic:cNvPicPr>
                  </pic:nvPicPr>
                  <pic:blipFill>
                    <a:blip r:embed="rId25"/>
                    <a:stretch>
                      <a:fillRect/>
                    </a:stretch>
                  </pic:blipFill>
                  <pic:spPr>
                    <a:xfrm>
                      <a:off x="0" y="0"/>
                      <a:ext cx="5943600" cy="2369185"/>
                    </a:xfrm>
                    <a:prstGeom prst="rect">
                      <a:avLst/>
                    </a:prstGeom>
                  </pic:spPr>
                </pic:pic>
              </a:graphicData>
            </a:graphic>
          </wp:inline>
        </w:drawing>
      </w:r>
    </w:p>
    <w:p w14:paraId="4EB355AC" w14:textId="7E6D330D" w:rsidR="00B160AC" w:rsidRDefault="00B160AC" w:rsidP="009D3D0A">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t xml:space="preserve">Fig. </w:t>
      </w:r>
      <w:r w:rsidR="00EC76D4" w:rsidRPr="00131D26">
        <w:rPr>
          <w:rFonts w:ascii="Times New Roman" w:hAnsi="Times New Roman" w:cs="Times New Roman"/>
          <w:b/>
          <w:bCs/>
          <w:color w:val="000000" w:themeColor="text1"/>
        </w:rPr>
        <w:t>S</w:t>
      </w:r>
      <w:r w:rsidR="00EC76D4">
        <w:rPr>
          <w:rFonts w:ascii="Times New Roman" w:hAnsi="Times New Roman" w:cs="Times New Roman"/>
          <w:b/>
          <w:bCs/>
          <w:color w:val="000000" w:themeColor="text1"/>
        </w:rPr>
        <w:t>1</w:t>
      </w:r>
      <w:r w:rsidR="00FD6660">
        <w:rPr>
          <w:rFonts w:ascii="Times New Roman" w:hAnsi="Times New Roman" w:cs="Times New Roman"/>
          <w:b/>
          <w:bCs/>
          <w:color w:val="000000" w:themeColor="text1"/>
        </w:rPr>
        <w:t>5</w:t>
      </w:r>
      <w:r w:rsidRPr="00131D26">
        <w:rPr>
          <w:rFonts w:ascii="Times New Roman" w:hAnsi="Times New Roman" w:cs="Times New Roman"/>
          <w:b/>
          <w:bCs/>
          <w:color w:val="000000" w:themeColor="text1"/>
        </w:rPr>
        <w:t>.</w:t>
      </w:r>
      <w:r w:rsidRPr="004C376E">
        <w:rPr>
          <w:rFonts w:ascii="Times New Roman" w:hAnsi="Times New Roman" w:cs="Times New Roman"/>
          <w:color w:val="000000" w:themeColor="text1"/>
        </w:rPr>
        <w:t xml:space="preserve"> Contact angles of different surface. water droplets on (a)</w:t>
      </w:r>
      <w:r w:rsidR="000C6146">
        <w:rPr>
          <w:rFonts w:ascii="Times New Roman" w:hAnsi="Times New Roman" w:cs="Times New Roman"/>
          <w:color w:val="000000" w:themeColor="text1"/>
        </w:rPr>
        <w:t xml:space="preserve"> </w:t>
      </w:r>
      <w:r w:rsidRPr="004C376E">
        <w:rPr>
          <w:rFonts w:ascii="Times New Roman" w:hAnsi="Times New Roman" w:cs="Times New Roman"/>
          <w:color w:val="000000" w:themeColor="text1"/>
        </w:rPr>
        <w:t xml:space="preserve">bare </w:t>
      </w:r>
      <w:r w:rsidRPr="007A4A75">
        <w:rPr>
          <w:rFonts w:ascii="Times New Roman" w:hAnsi="Times New Roman" w:cs="Times New Roman"/>
          <w:color w:val="000000" w:themeColor="text1"/>
        </w:rPr>
        <w:t>substrate</w:t>
      </w:r>
      <w:r w:rsidRPr="004C376E">
        <w:rPr>
          <w:rFonts w:ascii="Times New Roman" w:hAnsi="Times New Roman" w:cs="Times New Roman"/>
          <w:color w:val="000000" w:themeColor="text1"/>
        </w:rPr>
        <w:t>, (</w:t>
      </w:r>
      <w:r>
        <w:rPr>
          <w:rFonts w:ascii="Times New Roman" w:hAnsi="Times New Roman" w:cs="Times New Roman" w:hint="eastAsia"/>
          <w:color w:val="000000" w:themeColor="text1"/>
        </w:rPr>
        <w:t>b</w:t>
      </w:r>
      <w:r w:rsidRPr="004C376E">
        <w:rPr>
          <w:rFonts w:ascii="Times New Roman" w:hAnsi="Times New Roman" w:cs="Times New Roman"/>
          <w:color w:val="000000" w:themeColor="text1"/>
        </w:rPr>
        <w:t>)</w:t>
      </w:r>
      <w:r w:rsidR="000C6146">
        <w:rPr>
          <w:rFonts w:ascii="Times New Roman" w:hAnsi="Times New Roman" w:cs="Times New Roman"/>
          <w:color w:val="000000" w:themeColor="text1"/>
        </w:rPr>
        <w:t xml:space="preserve"> </w:t>
      </w:r>
      <w:r w:rsidRPr="00243109">
        <w:rPr>
          <w:rFonts w:ascii="Times New Roman" w:hAnsi="Times New Roman" w:cs="Times New Roman"/>
          <w:color w:val="000000" w:themeColor="text1"/>
          <w:vertAlign w:val="subscript"/>
        </w:rPr>
        <w:t>L</w:t>
      </w:r>
      <w:r w:rsidRPr="004C376E">
        <w:rPr>
          <w:rFonts w:ascii="Times New Roman" w:hAnsi="Times New Roman" w:cs="Times New Roman"/>
          <w:color w:val="000000" w:themeColor="text1"/>
        </w:rPr>
        <w:t>-DOPA-coated, (</w:t>
      </w:r>
      <w:r>
        <w:rPr>
          <w:rFonts w:ascii="Times New Roman" w:hAnsi="Times New Roman" w:cs="Times New Roman"/>
          <w:color w:val="000000" w:themeColor="text1"/>
        </w:rPr>
        <w:t>c</w:t>
      </w:r>
      <w:r w:rsidRPr="004C376E">
        <w:rPr>
          <w:rFonts w:ascii="Times New Roman" w:hAnsi="Times New Roman" w:cs="Times New Roman"/>
          <w:color w:val="000000" w:themeColor="text1"/>
        </w:rPr>
        <w:t>)</w:t>
      </w:r>
      <w:r w:rsidR="000C6146">
        <w:rPr>
          <w:rFonts w:ascii="Times New Roman" w:hAnsi="Times New Roman" w:cs="Times New Roman"/>
          <w:color w:val="000000" w:themeColor="text1"/>
        </w:rPr>
        <w:t xml:space="preserve"> </w:t>
      </w:r>
      <w:r w:rsidRPr="00243109">
        <w:rPr>
          <w:rFonts w:ascii="Times New Roman" w:hAnsi="Times New Roman" w:cs="Times New Roman"/>
          <w:color w:val="000000" w:themeColor="text1"/>
          <w:vertAlign w:val="subscript"/>
        </w:rPr>
        <w:t>D</w:t>
      </w:r>
      <w:r w:rsidRPr="004C376E">
        <w:rPr>
          <w:rFonts w:ascii="Times New Roman" w:hAnsi="Times New Roman" w:cs="Times New Roman"/>
          <w:color w:val="000000" w:themeColor="text1"/>
        </w:rPr>
        <w:t>-DOPA-coated, and (</w:t>
      </w:r>
      <w:r>
        <w:rPr>
          <w:rFonts w:ascii="Times New Roman" w:hAnsi="Times New Roman" w:cs="Times New Roman"/>
          <w:color w:val="000000" w:themeColor="text1"/>
        </w:rPr>
        <w:t>d</w:t>
      </w:r>
      <w:r w:rsidRPr="004C376E">
        <w:rPr>
          <w:rFonts w:ascii="Times New Roman" w:hAnsi="Times New Roman" w:cs="Times New Roman"/>
          <w:color w:val="000000" w:themeColor="text1"/>
        </w:rPr>
        <w:t>)</w:t>
      </w:r>
      <w:r w:rsidR="000C6146">
        <w:rPr>
          <w:rFonts w:ascii="Times New Roman" w:hAnsi="Times New Roman" w:cs="Times New Roman"/>
          <w:color w:val="000000" w:themeColor="text1"/>
        </w:rPr>
        <w:t xml:space="preserve"> </w:t>
      </w:r>
      <w:r w:rsidRPr="00243109">
        <w:rPr>
          <w:rFonts w:ascii="Times New Roman" w:hAnsi="Times New Roman" w:cs="Times New Roman"/>
          <w:color w:val="000000" w:themeColor="text1"/>
          <w:vertAlign w:val="subscript"/>
        </w:rPr>
        <w:t>L+D</w:t>
      </w:r>
      <w:r w:rsidRPr="004C376E">
        <w:rPr>
          <w:rFonts w:ascii="Times New Roman" w:hAnsi="Times New Roman" w:cs="Times New Roman"/>
          <w:color w:val="000000" w:themeColor="text1"/>
        </w:rPr>
        <w:t>-DOPA hybrid coated</w:t>
      </w:r>
      <w:r>
        <w:rPr>
          <w:rFonts w:ascii="Times New Roman" w:hAnsi="Times New Roman" w:cs="Times New Roman"/>
          <w:color w:val="000000" w:themeColor="text1"/>
        </w:rPr>
        <w:t xml:space="preserve"> </w:t>
      </w:r>
      <w:r w:rsidRPr="004C376E">
        <w:rPr>
          <w:rFonts w:ascii="Times New Roman" w:hAnsi="Times New Roman" w:cs="Times New Roman"/>
          <w:color w:val="000000" w:themeColor="text1"/>
        </w:rPr>
        <w:t xml:space="preserve">at 25 ℃. </w:t>
      </w:r>
      <w:r w:rsidRPr="007A4A75">
        <w:rPr>
          <w:rFonts w:ascii="Times New Roman" w:hAnsi="Times New Roman" w:cs="Times New Roman"/>
          <w:color w:val="000000" w:themeColor="text1"/>
        </w:rPr>
        <w:t>The substrate in the left picture is a glass slide, and the right is silica</w:t>
      </w:r>
      <w:r>
        <w:rPr>
          <w:rFonts w:ascii="Times New Roman" w:hAnsi="Times New Roman" w:cs="Times New Roman"/>
          <w:color w:val="000000" w:themeColor="text1"/>
        </w:rPr>
        <w:t xml:space="preserve">. </w:t>
      </w:r>
      <w:r w:rsidRPr="00180D99">
        <w:rPr>
          <w:rFonts w:ascii="Times New Roman" w:hAnsi="Times New Roman" w:cs="Times New Roman"/>
          <w:color w:val="000000" w:themeColor="text1"/>
        </w:rPr>
        <w:t>We prepared DOPA solutions (2 mg/</w:t>
      </w:r>
      <w:r>
        <w:rPr>
          <w:rFonts w:ascii="Times New Roman" w:hAnsi="Times New Roman" w:cs="Times New Roman"/>
          <w:color w:val="000000" w:themeColor="text1"/>
        </w:rPr>
        <w:t xml:space="preserve"> </w:t>
      </w:r>
      <w:r w:rsidRPr="00180D99">
        <w:rPr>
          <w:rFonts w:ascii="Times New Roman" w:hAnsi="Times New Roman" w:cs="Times New Roman"/>
          <w:color w:val="000000" w:themeColor="text1"/>
        </w:rPr>
        <w:t xml:space="preserve">ml) with different chirality and added tyrosinase (10 U/ ml) for oxidation. The reaction solution was adhered and assembled on the surface of the glass substrate by spin coating at room temperature, and the change in the hydrophilicity and hydrophobicity of the surface was measured after 5 repetitions. The figure shows the contact angles of water on the four surfaces before and after modification (bare slide, </w:t>
      </w:r>
      <w:r w:rsidRPr="00535C2A">
        <w:rPr>
          <w:rFonts w:ascii="Times New Roman" w:hAnsi="Times New Roman" w:cs="Times New Roman"/>
          <w:color w:val="000000" w:themeColor="text1"/>
          <w:vertAlign w:val="subscript"/>
        </w:rPr>
        <w:t>L</w:t>
      </w:r>
      <w:r w:rsidRPr="00180D99">
        <w:rPr>
          <w:rFonts w:ascii="Times New Roman" w:hAnsi="Times New Roman" w:cs="Times New Roman"/>
          <w:color w:val="000000" w:themeColor="text1"/>
        </w:rPr>
        <w:t xml:space="preserve">-DOPA-coated, </w:t>
      </w:r>
      <w:r w:rsidRPr="00535C2A">
        <w:rPr>
          <w:rFonts w:ascii="Times New Roman" w:hAnsi="Times New Roman" w:cs="Times New Roman"/>
          <w:color w:val="000000" w:themeColor="text1"/>
          <w:vertAlign w:val="subscript"/>
        </w:rPr>
        <w:t>D</w:t>
      </w:r>
      <w:r w:rsidRPr="00180D99">
        <w:rPr>
          <w:rFonts w:ascii="Times New Roman" w:hAnsi="Times New Roman" w:cs="Times New Roman"/>
          <w:color w:val="000000" w:themeColor="text1"/>
        </w:rPr>
        <w:t xml:space="preserve">-DOPA-coated, and </w:t>
      </w:r>
      <w:r w:rsidRPr="00535C2A">
        <w:rPr>
          <w:rFonts w:ascii="Times New Roman" w:hAnsi="Times New Roman" w:cs="Times New Roman"/>
          <w:color w:val="000000" w:themeColor="text1"/>
          <w:vertAlign w:val="subscript"/>
        </w:rPr>
        <w:t>L+D</w:t>
      </w:r>
      <w:r>
        <w:rPr>
          <w:rFonts w:ascii="Times New Roman" w:hAnsi="Times New Roman" w:cs="Times New Roman"/>
          <w:color w:val="000000" w:themeColor="text1"/>
        </w:rPr>
        <w:t>-</w:t>
      </w:r>
      <w:r w:rsidRPr="00180D99">
        <w:rPr>
          <w:rFonts w:ascii="Times New Roman" w:hAnsi="Times New Roman" w:cs="Times New Roman"/>
          <w:color w:val="000000" w:themeColor="text1"/>
        </w:rPr>
        <w:t>DOPA hybrid coated). The untreated bare glass slide exhibits weak hydrophilicity due to hydrogen bonding, and its contact angle value is 57.64°. After modification, the contact angle of the surface is significantly reduced, indicating that DOPA molecules have excellent hydrophilic properties.</w:t>
      </w:r>
      <w:r w:rsidRPr="007F62F2">
        <w:t xml:space="preserve"> </w:t>
      </w:r>
      <w:r w:rsidRPr="007F62F2">
        <w:rPr>
          <w:rFonts w:ascii="Times New Roman" w:hAnsi="Times New Roman" w:cs="Times New Roman"/>
          <w:color w:val="000000" w:themeColor="text1"/>
        </w:rPr>
        <w:t xml:space="preserve">Compared with the single chiral DOPA coating with contact angle values of 46.29° and 49.28°, the water contact angle of </w:t>
      </w:r>
      <w:r w:rsidRPr="00535C2A">
        <w:rPr>
          <w:rFonts w:ascii="Times New Roman" w:hAnsi="Times New Roman" w:cs="Times New Roman"/>
          <w:color w:val="000000" w:themeColor="text1"/>
          <w:vertAlign w:val="subscript"/>
        </w:rPr>
        <w:t>L+D</w:t>
      </w:r>
      <w:r w:rsidRPr="007F62F2">
        <w:rPr>
          <w:rFonts w:ascii="Times New Roman" w:hAnsi="Times New Roman" w:cs="Times New Roman"/>
          <w:color w:val="000000" w:themeColor="text1"/>
        </w:rPr>
        <w:t>-DOPA decreased to 35.09°, confirming that the surface is more hydrophilic, that is, it has more adsorption quality on the substrate surface.</w:t>
      </w:r>
      <w:r w:rsidRPr="007A4A75">
        <w:t xml:space="preserve"> </w:t>
      </w:r>
      <w:r w:rsidRPr="007A4A75">
        <w:rPr>
          <w:rFonts w:ascii="Times New Roman" w:hAnsi="Times New Roman" w:cs="Times New Roman"/>
          <w:color w:val="000000" w:themeColor="text1"/>
        </w:rPr>
        <w:t>After replacing the substrate with silica (contact angle=26.8°) and re-coating, we also found that the water contact angle of</w:t>
      </w:r>
      <w:r w:rsidRPr="00535C2A">
        <w:rPr>
          <w:rFonts w:ascii="Times New Roman" w:hAnsi="Times New Roman" w:cs="Times New Roman"/>
          <w:color w:val="000000" w:themeColor="text1"/>
          <w:vertAlign w:val="subscript"/>
        </w:rPr>
        <w:t xml:space="preserve"> L+D</w:t>
      </w:r>
      <w:r w:rsidRPr="007A4A75">
        <w:rPr>
          <w:rFonts w:ascii="Times New Roman" w:hAnsi="Times New Roman" w:cs="Times New Roman"/>
          <w:color w:val="000000" w:themeColor="text1"/>
        </w:rPr>
        <w:t xml:space="preserve">-DOPA decreased to 5.27°, compared to the single chiral DOPA coating with contact angles of 17.40° and 19.83°, confirming that it </w:t>
      </w:r>
      <w:r w:rsidRPr="007A4A75">
        <w:rPr>
          <w:rFonts w:ascii="Times New Roman" w:hAnsi="Times New Roman" w:cs="Times New Roman"/>
          <w:color w:val="000000" w:themeColor="text1"/>
        </w:rPr>
        <w:lastRenderedPageBreak/>
        <w:t xml:space="preserve">formed a more hydrophilic surface, which further proved that </w:t>
      </w:r>
      <w:r w:rsidRPr="00535C2A">
        <w:rPr>
          <w:rFonts w:ascii="Times New Roman" w:hAnsi="Times New Roman" w:cs="Times New Roman"/>
          <w:color w:val="000000" w:themeColor="text1"/>
          <w:vertAlign w:val="subscript"/>
        </w:rPr>
        <w:t>L+D</w:t>
      </w:r>
      <w:r w:rsidRPr="007A4A75">
        <w:rPr>
          <w:rFonts w:ascii="Times New Roman" w:hAnsi="Times New Roman" w:cs="Times New Roman"/>
          <w:color w:val="000000" w:themeColor="text1"/>
        </w:rPr>
        <w:t>-DOPA showed higher adsorption capacity on different substrate surfaces.</w:t>
      </w:r>
    </w:p>
    <w:p w14:paraId="5B0A7454" w14:textId="77777777" w:rsidR="005D1AAB" w:rsidRDefault="005D1AAB" w:rsidP="00B160AC">
      <w:pPr>
        <w:spacing w:line="480" w:lineRule="auto"/>
        <w:ind w:firstLineChars="200" w:firstLine="480"/>
        <w:rPr>
          <w:rFonts w:ascii="Times New Roman" w:hAnsi="Times New Roman" w:cs="Times New Roman"/>
          <w:color w:val="000000" w:themeColor="text1"/>
        </w:rPr>
      </w:pPr>
    </w:p>
    <w:p w14:paraId="3D25E069" w14:textId="77777777" w:rsidR="00B160AC" w:rsidRDefault="00B160AC" w:rsidP="00B160AC">
      <w:pPr>
        <w:spacing w:line="480" w:lineRule="auto"/>
        <w:jc w:val="center"/>
        <w:rPr>
          <w:rFonts w:ascii="Times New Roman" w:hAnsi="Times New Roman" w:cs="Times New Roman"/>
          <w:color w:val="000000" w:themeColor="text1"/>
        </w:rPr>
      </w:pPr>
      <w:r w:rsidRPr="00865DE4">
        <w:rPr>
          <w:rFonts w:ascii="Times New Roman" w:hAnsi="Times New Roman" w:cs="Times New Roman"/>
          <w:noProof/>
          <w:color w:val="000000" w:themeColor="text1"/>
        </w:rPr>
        <w:drawing>
          <wp:inline distT="0" distB="0" distL="0" distR="0" wp14:anchorId="50293DA2" wp14:editId="29EDDCBB">
            <wp:extent cx="5966460" cy="4773168"/>
            <wp:effectExtent l="0" t="0" r="2540" b="2540"/>
            <wp:docPr id="149" name="图片 6">
              <a:extLst xmlns:a="http://schemas.openxmlformats.org/drawingml/2006/main">
                <a:ext uri="{FF2B5EF4-FFF2-40B4-BE49-F238E27FC236}">
                  <a16:creationId xmlns:a16="http://schemas.microsoft.com/office/drawing/2014/main" id="{4B89E484-5EAC-1140-ADFB-7DBA3784FE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4B89E484-5EAC-1140-ADFB-7DBA3784FEE2}"/>
                        </a:ext>
                      </a:extLst>
                    </pic:cNvPr>
                    <pic:cNvPicPr>
                      <a:picLocks noChangeAspect="1"/>
                    </pic:cNvPicPr>
                  </pic:nvPicPr>
                  <pic:blipFill>
                    <a:blip r:embed="rId26"/>
                    <a:stretch>
                      <a:fillRect/>
                    </a:stretch>
                  </pic:blipFill>
                  <pic:spPr>
                    <a:xfrm>
                      <a:off x="0" y="0"/>
                      <a:ext cx="5967951" cy="4774361"/>
                    </a:xfrm>
                    <a:prstGeom prst="rect">
                      <a:avLst/>
                    </a:prstGeom>
                  </pic:spPr>
                </pic:pic>
              </a:graphicData>
            </a:graphic>
          </wp:inline>
        </w:drawing>
      </w:r>
    </w:p>
    <w:p w14:paraId="711EF827" w14:textId="0B5915C5" w:rsidR="00B160AC" w:rsidRDefault="00B160AC" w:rsidP="009D3D0A">
      <w:pPr>
        <w:spacing w:line="480" w:lineRule="auto"/>
        <w:jc w:val="both"/>
        <w:rPr>
          <w:rFonts w:ascii="Times New Roman" w:hAnsi="Times New Roman" w:cs="Times New Roman"/>
          <w:color w:val="000000" w:themeColor="text1"/>
        </w:rPr>
      </w:pPr>
      <w:r w:rsidRPr="00131D26">
        <w:rPr>
          <w:rFonts w:ascii="Times New Roman" w:hAnsi="Times New Roman" w:cs="Times New Roman"/>
          <w:b/>
          <w:bCs/>
          <w:color w:val="000000" w:themeColor="text1"/>
        </w:rPr>
        <w:t xml:space="preserve">Fig. </w:t>
      </w:r>
      <w:r w:rsidR="00015831" w:rsidRPr="00131D26">
        <w:rPr>
          <w:rFonts w:ascii="Times New Roman" w:hAnsi="Times New Roman" w:cs="Times New Roman"/>
          <w:b/>
          <w:bCs/>
          <w:color w:val="000000" w:themeColor="text1"/>
        </w:rPr>
        <w:t>S</w:t>
      </w:r>
      <w:r w:rsidR="00015831">
        <w:rPr>
          <w:rFonts w:ascii="Times New Roman" w:hAnsi="Times New Roman" w:cs="Times New Roman"/>
          <w:b/>
          <w:bCs/>
          <w:color w:val="000000" w:themeColor="text1"/>
        </w:rPr>
        <w:t>1</w:t>
      </w:r>
      <w:r w:rsidR="00FD6660">
        <w:rPr>
          <w:rFonts w:ascii="Times New Roman" w:hAnsi="Times New Roman" w:cs="Times New Roman"/>
          <w:b/>
          <w:bCs/>
          <w:color w:val="000000" w:themeColor="text1"/>
        </w:rPr>
        <w:t>6</w:t>
      </w:r>
      <w:r w:rsidRPr="00131D26">
        <w:rPr>
          <w:rFonts w:ascii="Times New Roman" w:hAnsi="Times New Roman" w:cs="Times New Roman"/>
          <w:b/>
          <w:bCs/>
          <w:color w:val="000000" w:themeColor="text1"/>
        </w:rPr>
        <w:t>.</w:t>
      </w:r>
      <w:r>
        <w:rPr>
          <w:rFonts w:ascii="Times New Roman" w:hAnsi="Times New Roman" w:cs="Times New Roman"/>
          <w:color w:val="000000" w:themeColor="text1"/>
        </w:rPr>
        <w:t xml:space="preserve"> </w:t>
      </w:r>
      <w:r w:rsidRPr="00865DE4">
        <w:rPr>
          <w:rFonts w:ascii="Times New Roman" w:hAnsi="Times New Roman" w:cs="Times New Roman"/>
          <w:color w:val="000000" w:themeColor="text1"/>
        </w:rPr>
        <w:t>Wide scan XPS spectrogram of the three chiral DOPA</w:t>
      </w:r>
      <w:r>
        <w:rPr>
          <w:rFonts w:ascii="Times New Roman" w:hAnsi="Times New Roman" w:cs="Times New Roman"/>
          <w:color w:val="000000" w:themeColor="text1"/>
        </w:rPr>
        <w:t xml:space="preserve"> </w:t>
      </w:r>
      <w:r w:rsidRPr="00865DE4">
        <w:rPr>
          <w:rFonts w:ascii="Times New Roman" w:hAnsi="Times New Roman" w:cs="Times New Roman"/>
          <w:color w:val="000000" w:themeColor="text1"/>
        </w:rPr>
        <w:t>modification on silica surfaces</w:t>
      </w:r>
      <w:r>
        <w:rPr>
          <w:rFonts w:ascii="Times New Roman" w:hAnsi="Times New Roman" w:cs="Times New Roman"/>
          <w:color w:val="000000" w:themeColor="text1"/>
        </w:rPr>
        <w:t>.</w:t>
      </w:r>
      <w:r w:rsidR="00C53935" w:rsidRPr="00C53935">
        <w:rPr>
          <w:rFonts w:ascii="Times New Roman" w:hAnsi="Times New Roman" w:cs="Times New Roman"/>
          <w:color w:val="000000" w:themeColor="text1"/>
        </w:rPr>
        <w:t xml:space="preserve"> </w:t>
      </w:r>
      <w:r w:rsidR="00C53935" w:rsidRPr="00280034">
        <w:rPr>
          <w:rFonts w:ascii="Times New Roman" w:hAnsi="Times New Roman" w:cs="Times New Roman"/>
          <w:color w:val="000000" w:themeColor="text1"/>
        </w:rPr>
        <w:t>C, O, N, and Si elements were detected by XPS. The high content of C suggested that polymers were successfully adsorbed on the surface, as well as the existence of N. The high intensities of Si and O are attributed to the silica substrate.</w:t>
      </w:r>
    </w:p>
    <w:p w14:paraId="169539D6" w14:textId="62BC9138" w:rsidR="00F02AA1" w:rsidRDefault="00C53935" w:rsidP="00C53935">
      <w:pPr>
        <w:spacing w:line="480" w:lineRule="auto"/>
        <w:jc w:val="center"/>
        <w:rPr>
          <w:rFonts w:ascii="Times New Roman" w:hAnsi="Times New Roman"/>
        </w:rPr>
      </w:pPr>
      <w:r w:rsidRPr="00C53935">
        <w:rPr>
          <w:rFonts w:ascii="Times New Roman" w:hAnsi="Times New Roman"/>
          <w:noProof/>
        </w:rPr>
        <w:lastRenderedPageBreak/>
        <w:drawing>
          <wp:inline distT="0" distB="0" distL="0" distR="0" wp14:anchorId="743D18A8" wp14:editId="3D677C9D">
            <wp:extent cx="5929703" cy="4351619"/>
            <wp:effectExtent l="0" t="0" r="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4483" cy="4362465"/>
                    </a:xfrm>
                    <a:prstGeom prst="rect">
                      <a:avLst/>
                    </a:prstGeom>
                  </pic:spPr>
                </pic:pic>
              </a:graphicData>
            </a:graphic>
          </wp:inline>
        </w:drawing>
      </w:r>
    </w:p>
    <w:p w14:paraId="4F9FAA86" w14:textId="5D7323CC" w:rsidR="00F02AA1" w:rsidRDefault="00C53935" w:rsidP="00DD2912">
      <w:pPr>
        <w:spacing w:line="480" w:lineRule="auto"/>
        <w:jc w:val="both"/>
        <w:rPr>
          <w:rFonts w:ascii="Times New Roman" w:hAnsi="Times New Roman"/>
        </w:rPr>
      </w:pPr>
      <w:r w:rsidRPr="00131D26">
        <w:rPr>
          <w:rFonts w:ascii="Times New Roman" w:hAnsi="Times New Roman" w:cs="Times New Roman"/>
          <w:b/>
          <w:bCs/>
          <w:color w:val="000000" w:themeColor="text1"/>
        </w:rPr>
        <w:t xml:space="preserve">Fig. </w:t>
      </w:r>
      <w:r w:rsidR="00015831" w:rsidRPr="00131D26">
        <w:rPr>
          <w:rFonts w:ascii="Times New Roman" w:hAnsi="Times New Roman" w:cs="Times New Roman"/>
          <w:b/>
          <w:bCs/>
          <w:color w:val="000000" w:themeColor="text1"/>
        </w:rPr>
        <w:t>S1</w:t>
      </w:r>
      <w:r w:rsidR="00FD6660">
        <w:rPr>
          <w:rFonts w:ascii="Times New Roman" w:hAnsi="Times New Roman" w:cs="Times New Roman"/>
          <w:b/>
          <w:bCs/>
          <w:color w:val="000000" w:themeColor="text1"/>
        </w:rPr>
        <w:t>7</w:t>
      </w:r>
      <w:r w:rsidRPr="00131D26">
        <w:rPr>
          <w:rFonts w:ascii="Times New Roman" w:hAnsi="Times New Roman" w:cs="Times New Roman"/>
          <w:b/>
          <w:bCs/>
          <w:color w:val="000000" w:themeColor="text1"/>
        </w:rPr>
        <w:t>.</w:t>
      </w:r>
      <w:r w:rsidRPr="00C53935">
        <w:rPr>
          <w:rFonts w:ascii="Times New Roman" w:hAnsi="Times New Roman" w:cs="Times New Roman"/>
          <w:color w:val="000000" w:themeColor="text1"/>
        </w:rPr>
        <w:t xml:space="preserve"> </w:t>
      </w:r>
      <w:r w:rsidRPr="00865DE4">
        <w:rPr>
          <w:rFonts w:ascii="Times New Roman" w:hAnsi="Times New Roman" w:cs="Times New Roman"/>
          <w:color w:val="000000" w:themeColor="text1"/>
        </w:rPr>
        <w:t>XPS spectrogram monitoring the C/N element for chiral DOPA at same adsorption concentrations for saturation adsorption</w:t>
      </w:r>
      <w:r w:rsidR="006169D1">
        <w:rPr>
          <w:rFonts w:ascii="Times New Roman" w:hAnsi="Times New Roman" w:cs="Times New Roman"/>
          <w:color w:val="000000" w:themeColor="text1"/>
        </w:rPr>
        <w:t>, t</w:t>
      </w:r>
      <w:r w:rsidRPr="00865DE4">
        <w:rPr>
          <w:rFonts w:ascii="Times New Roman" w:hAnsi="Times New Roman" w:cs="Times New Roman"/>
          <w:color w:val="000000" w:themeColor="text1"/>
        </w:rPr>
        <w:t>he amounts of C/N were collected and shown in the panel B for the C1S and D for the N1S.</w:t>
      </w:r>
      <w:r w:rsidR="006169D1">
        <w:rPr>
          <w:rFonts w:ascii="Times New Roman" w:hAnsi="Times New Roman" w:cs="Times New Roman"/>
          <w:color w:val="000000" w:themeColor="text1"/>
        </w:rPr>
        <w:t xml:space="preserve"> </w:t>
      </w:r>
      <w:r w:rsidRPr="00865DE4">
        <w:rPr>
          <w:rFonts w:ascii="Times New Roman" w:hAnsi="Times New Roman" w:cs="Times New Roman"/>
          <w:color w:val="000000" w:themeColor="text1"/>
        </w:rPr>
        <w:t xml:space="preserve">After the adsorption reached saturation, the C content in </w:t>
      </w:r>
      <w:r w:rsidRPr="00257882">
        <w:rPr>
          <w:rFonts w:ascii="Times New Roman" w:hAnsi="Times New Roman" w:cs="Times New Roman"/>
          <w:color w:val="000000" w:themeColor="text1"/>
          <w:vertAlign w:val="subscript"/>
        </w:rPr>
        <w:t>L</w:t>
      </w:r>
      <w:r w:rsidRPr="00865DE4">
        <w:rPr>
          <w:rFonts w:ascii="Times New Roman" w:hAnsi="Times New Roman" w:cs="Times New Roman"/>
          <w:color w:val="000000" w:themeColor="text1"/>
        </w:rPr>
        <w:t xml:space="preserve">-DOPA was 36.23%, and the N content was 3.8%, both of which were greater than the element content of the surface modified by </w:t>
      </w:r>
      <w:r w:rsidRPr="00257882">
        <w:rPr>
          <w:rFonts w:ascii="Times New Roman" w:hAnsi="Times New Roman" w:cs="Times New Roman"/>
          <w:color w:val="000000" w:themeColor="text1"/>
          <w:vertAlign w:val="subscript"/>
        </w:rPr>
        <w:t>D</w:t>
      </w:r>
      <w:r w:rsidRPr="00865DE4">
        <w:rPr>
          <w:rFonts w:ascii="Times New Roman" w:hAnsi="Times New Roman" w:cs="Times New Roman"/>
          <w:color w:val="000000" w:themeColor="text1"/>
        </w:rPr>
        <w:t xml:space="preserve">-DOPA with C of 27.05% and N of 3.26%. However, the chiral mixed </w:t>
      </w:r>
      <w:r w:rsidRPr="00257882">
        <w:rPr>
          <w:rFonts w:ascii="Times New Roman" w:hAnsi="Times New Roman" w:cs="Times New Roman"/>
          <w:color w:val="000000" w:themeColor="text1"/>
          <w:vertAlign w:val="subscript"/>
        </w:rPr>
        <w:t>L+D</w:t>
      </w:r>
      <w:r w:rsidRPr="00865DE4">
        <w:rPr>
          <w:rFonts w:ascii="Times New Roman" w:hAnsi="Times New Roman" w:cs="Times New Roman"/>
          <w:color w:val="000000" w:themeColor="text1"/>
        </w:rPr>
        <w:t xml:space="preserve">-DOPA obviously has a higher loading effect. The C element loading of 40.76% and the N element loading of 5.24% both confirmed its larger adsorption capacity, which is consistent with </w:t>
      </w:r>
      <w:r w:rsidRPr="006B7135">
        <w:rPr>
          <w:rFonts w:ascii="Times New Roman" w:hAnsi="Times New Roman" w:cs="Times New Roman"/>
          <w:color w:val="000000" w:themeColor="text1"/>
        </w:rPr>
        <w:t>other experimental results</w:t>
      </w:r>
      <w:r w:rsidRPr="00865DE4">
        <w:rPr>
          <w:rFonts w:ascii="Times New Roman" w:hAnsi="Times New Roman" w:cs="Times New Roman"/>
          <w:color w:val="000000" w:themeColor="text1"/>
        </w:rPr>
        <w:t>.</w:t>
      </w:r>
    </w:p>
    <w:p w14:paraId="19A32C41" w14:textId="77777777" w:rsidR="001633F7" w:rsidRPr="00B160AC" w:rsidRDefault="001633F7" w:rsidP="009A73A0">
      <w:pPr>
        <w:pStyle w:val="SNSynopsisTOC"/>
        <w:spacing w:after="240"/>
        <w:rPr>
          <w:rFonts w:ascii="Times New Roman" w:hAnsi="Times New Roman"/>
          <w:lang w:eastAsia="zh-CN"/>
        </w:rPr>
      </w:pPr>
    </w:p>
    <w:p w14:paraId="7B1BEC77" w14:textId="15166DFA" w:rsidR="00B8716C" w:rsidRDefault="00B8716C">
      <w:pPr>
        <w:rPr>
          <w:rFonts w:ascii="Times New Roman" w:hAnsi="Times New Roman" w:cs="Times New Roman"/>
          <w:szCs w:val="20"/>
        </w:rPr>
      </w:pPr>
      <w:r>
        <w:rPr>
          <w:rFonts w:ascii="Times New Roman" w:hAnsi="Times New Roman"/>
        </w:rPr>
        <w:br w:type="page"/>
      </w:r>
    </w:p>
    <w:p w14:paraId="348A01F3" w14:textId="4FB432C5" w:rsidR="007F1CA1" w:rsidRPr="00456268" w:rsidRDefault="00D632C6" w:rsidP="00D632C6">
      <w:pPr>
        <w:pStyle w:val="af5"/>
        <w:rPr>
          <w:rFonts w:ascii="Times New Roman" w:hAnsi="Times New Roman" w:cs="Times New Roman"/>
          <w:sz w:val="28"/>
          <w:szCs w:val="28"/>
        </w:rPr>
      </w:pPr>
      <w:r w:rsidRPr="00456268">
        <w:rPr>
          <w:rFonts w:ascii="Times New Roman" w:hAnsi="Times New Roman" w:cs="Times New Roman"/>
          <w:sz w:val="28"/>
          <w:szCs w:val="28"/>
        </w:rPr>
        <w:lastRenderedPageBreak/>
        <w:t>REFERENCES</w:t>
      </w:r>
      <w:r w:rsidR="007F1CA1" w:rsidRPr="00456268">
        <w:rPr>
          <w:rFonts w:ascii="Times New Roman" w:hAnsi="Times New Roman" w:cs="Times New Roman"/>
          <w:sz w:val="28"/>
          <w:szCs w:val="28"/>
        </w:rPr>
        <w:t xml:space="preserve"> </w:t>
      </w:r>
    </w:p>
    <w:p w14:paraId="37C4BD92" w14:textId="77777777" w:rsidR="007F1CA1" w:rsidRPr="007F1CA1" w:rsidRDefault="007F1CA1" w:rsidP="000D40DC">
      <w:pPr>
        <w:pStyle w:val="EndNoteBibliography"/>
        <w:spacing w:after="0" w:line="360" w:lineRule="auto"/>
        <w:rPr>
          <w:rFonts w:ascii="Times New Roman" w:hAnsi="Times New Roman"/>
          <w:b/>
          <w:bCs/>
        </w:rPr>
      </w:pPr>
    </w:p>
    <w:p w14:paraId="0829081F" w14:textId="77777777" w:rsidR="00C57144" w:rsidRPr="00C57144" w:rsidRDefault="003C235B" w:rsidP="00CC4422">
      <w:pPr>
        <w:pStyle w:val="EndNoteBibliography"/>
        <w:spacing w:after="0" w:line="360" w:lineRule="auto"/>
        <w:ind w:left="720" w:hanging="720"/>
        <w:rPr>
          <w:noProof/>
        </w:rPr>
      </w:pPr>
      <w:r w:rsidRPr="007F1CA1">
        <w:rPr>
          <w:rFonts w:ascii="Times New Roman" w:hAnsi="Times New Roman"/>
        </w:rPr>
        <w:fldChar w:fldCharType="begin"/>
      </w:r>
      <w:r w:rsidRPr="007F1CA1">
        <w:rPr>
          <w:rFonts w:ascii="Times New Roman" w:hAnsi="Times New Roman"/>
        </w:rPr>
        <w:instrText xml:space="preserve"> ADDIN EN.REFLIST </w:instrText>
      </w:r>
      <w:r w:rsidRPr="007F1CA1">
        <w:rPr>
          <w:rFonts w:ascii="Times New Roman" w:hAnsi="Times New Roman"/>
        </w:rPr>
        <w:fldChar w:fldCharType="separate"/>
      </w:r>
      <w:r w:rsidR="00C57144" w:rsidRPr="00C57144">
        <w:rPr>
          <w:noProof/>
        </w:rPr>
        <w:t>1.</w:t>
      </w:r>
      <w:r w:rsidR="00C57144" w:rsidRPr="00C57144">
        <w:rPr>
          <w:noProof/>
        </w:rPr>
        <w:tab/>
        <w:t xml:space="preserve">Hermanowicz P, Sarna M, Burda K, Gabryś H. AtomicJ: an open source software for analysis of force curves. </w:t>
      </w:r>
      <w:r w:rsidR="00C57144" w:rsidRPr="00C57144">
        <w:rPr>
          <w:i/>
          <w:noProof/>
        </w:rPr>
        <w:t>Rev. Sci. Instrum.</w:t>
      </w:r>
      <w:r w:rsidR="00C57144" w:rsidRPr="00C57144">
        <w:rPr>
          <w:noProof/>
        </w:rPr>
        <w:t xml:space="preserve"> </w:t>
      </w:r>
      <w:r w:rsidR="00C57144" w:rsidRPr="00C57144">
        <w:rPr>
          <w:b/>
          <w:noProof/>
        </w:rPr>
        <w:t>85</w:t>
      </w:r>
      <w:r w:rsidR="00C57144" w:rsidRPr="00C57144">
        <w:rPr>
          <w:noProof/>
        </w:rPr>
        <w:t>, 063703 (2014).</w:t>
      </w:r>
    </w:p>
    <w:p w14:paraId="05E9FBAC" w14:textId="77777777" w:rsidR="00C57144" w:rsidRPr="00C57144" w:rsidRDefault="00C57144" w:rsidP="00CC4422">
      <w:pPr>
        <w:pStyle w:val="EndNoteBibliography"/>
        <w:spacing w:after="0" w:line="360" w:lineRule="auto"/>
        <w:ind w:left="720" w:hanging="720"/>
        <w:rPr>
          <w:noProof/>
        </w:rPr>
      </w:pPr>
      <w:r w:rsidRPr="00C57144">
        <w:rPr>
          <w:noProof/>
        </w:rPr>
        <w:t>2.</w:t>
      </w:r>
      <w:r w:rsidRPr="00C57144">
        <w:rPr>
          <w:noProof/>
        </w:rPr>
        <w:tab/>
        <w:t xml:space="preserve">Metz G, Wu XL, Smith SO. Ramped-Amplitude Cross Polarization in Magic-Angle-Spinning NMR. </w:t>
      </w:r>
      <w:r w:rsidRPr="00C57144">
        <w:rPr>
          <w:i/>
          <w:noProof/>
        </w:rPr>
        <w:t>J. Magn. Reson., Ser A</w:t>
      </w:r>
      <w:r w:rsidRPr="00C57144">
        <w:rPr>
          <w:noProof/>
        </w:rPr>
        <w:t xml:space="preserve"> </w:t>
      </w:r>
      <w:r w:rsidRPr="00C57144">
        <w:rPr>
          <w:b/>
          <w:noProof/>
        </w:rPr>
        <w:t>110</w:t>
      </w:r>
      <w:r w:rsidRPr="00C57144">
        <w:rPr>
          <w:noProof/>
        </w:rPr>
        <w:t>, 219-227 (1994).</w:t>
      </w:r>
    </w:p>
    <w:p w14:paraId="558B7E06" w14:textId="77777777" w:rsidR="00C57144" w:rsidRPr="00C57144" w:rsidRDefault="00C57144" w:rsidP="00CC4422">
      <w:pPr>
        <w:pStyle w:val="EndNoteBibliography"/>
        <w:spacing w:after="0" w:line="360" w:lineRule="auto"/>
        <w:ind w:left="720" w:hanging="720"/>
        <w:rPr>
          <w:noProof/>
        </w:rPr>
      </w:pPr>
      <w:r w:rsidRPr="00C57144">
        <w:rPr>
          <w:noProof/>
        </w:rPr>
        <w:t>3.</w:t>
      </w:r>
      <w:r w:rsidRPr="00C57144">
        <w:rPr>
          <w:noProof/>
        </w:rPr>
        <w:tab/>
        <w:t xml:space="preserve">Fung BM, Khitrin AK, Ermolaev K. An improved broadband decoupling sequence for liquid crystals and solids. </w:t>
      </w:r>
      <w:r w:rsidRPr="00C57144">
        <w:rPr>
          <w:i/>
          <w:noProof/>
        </w:rPr>
        <w:t xml:space="preserve">J. Magn. Reson. </w:t>
      </w:r>
      <w:r w:rsidRPr="00C57144">
        <w:rPr>
          <w:b/>
          <w:noProof/>
        </w:rPr>
        <w:t>142</w:t>
      </w:r>
      <w:r w:rsidRPr="00C57144">
        <w:rPr>
          <w:noProof/>
        </w:rPr>
        <w:t>, 97-101 (2000).</w:t>
      </w:r>
    </w:p>
    <w:p w14:paraId="1193CB9C" w14:textId="77777777" w:rsidR="00C57144" w:rsidRPr="00C57144" w:rsidRDefault="00C57144" w:rsidP="00CC4422">
      <w:pPr>
        <w:pStyle w:val="EndNoteBibliography"/>
        <w:spacing w:after="0" w:line="360" w:lineRule="auto"/>
        <w:ind w:left="720" w:hanging="720"/>
        <w:rPr>
          <w:noProof/>
        </w:rPr>
      </w:pPr>
      <w:r w:rsidRPr="00C57144">
        <w:rPr>
          <w:noProof/>
        </w:rPr>
        <w:t>4.</w:t>
      </w:r>
      <w:r w:rsidRPr="00C57144">
        <w:rPr>
          <w:noProof/>
        </w:rPr>
        <w:tab/>
        <w:t xml:space="preserve">Riedel K, Herbst C, Leppert J, Ohlenschlager O, Gorlach M, Ramachandran R. Heteronuclear decoupling in rotating solids: Improving the efficacy of CNnv symmetry-based tanh/tan adiabatic RF pulse schemes. </w:t>
      </w:r>
      <w:r w:rsidRPr="00C57144">
        <w:rPr>
          <w:i/>
          <w:noProof/>
        </w:rPr>
        <w:t>Chem. Phys. Lett.</w:t>
      </w:r>
      <w:r w:rsidRPr="00C57144">
        <w:rPr>
          <w:noProof/>
        </w:rPr>
        <w:t xml:space="preserve"> </w:t>
      </w:r>
      <w:r w:rsidRPr="00C57144">
        <w:rPr>
          <w:b/>
          <w:noProof/>
        </w:rPr>
        <w:t>429</w:t>
      </w:r>
      <w:r w:rsidRPr="00C57144">
        <w:rPr>
          <w:noProof/>
        </w:rPr>
        <w:t>, 590-594 (2006).</w:t>
      </w:r>
    </w:p>
    <w:p w14:paraId="665B79D0" w14:textId="77777777" w:rsidR="00C57144" w:rsidRPr="00C57144" w:rsidRDefault="00C57144" w:rsidP="00CC4422">
      <w:pPr>
        <w:pStyle w:val="EndNoteBibliography"/>
        <w:spacing w:after="0" w:line="360" w:lineRule="auto"/>
        <w:ind w:left="720" w:hanging="720"/>
        <w:rPr>
          <w:noProof/>
        </w:rPr>
      </w:pPr>
      <w:r w:rsidRPr="00C57144">
        <w:rPr>
          <w:noProof/>
        </w:rPr>
        <w:t>5.</w:t>
      </w:r>
      <w:r w:rsidRPr="00C57144">
        <w:rPr>
          <w:noProof/>
        </w:rPr>
        <w:tab/>
        <w:t xml:space="preserve">Tian S, Garcia-Rivera J, Yan B, Casadevall A, Stark RE. Unlocking the molecular structure of fungal melanin using 13C biosynthetic labeling and solid-state NMR. </w:t>
      </w:r>
      <w:r w:rsidRPr="00C57144">
        <w:rPr>
          <w:i/>
          <w:noProof/>
        </w:rPr>
        <w:t>Biochemistry</w:t>
      </w:r>
      <w:r w:rsidRPr="00C57144">
        <w:rPr>
          <w:noProof/>
        </w:rPr>
        <w:t xml:space="preserve"> </w:t>
      </w:r>
      <w:r w:rsidRPr="00C57144">
        <w:rPr>
          <w:b/>
          <w:noProof/>
        </w:rPr>
        <w:t>42</w:t>
      </w:r>
      <w:r w:rsidRPr="00C57144">
        <w:rPr>
          <w:noProof/>
        </w:rPr>
        <w:t>, 8105-8109 (2003).</w:t>
      </w:r>
    </w:p>
    <w:p w14:paraId="2679A39C" w14:textId="77777777" w:rsidR="00C57144" w:rsidRPr="00C57144" w:rsidRDefault="00C57144" w:rsidP="00CC4422">
      <w:pPr>
        <w:pStyle w:val="EndNoteBibliography"/>
        <w:spacing w:after="0" w:line="360" w:lineRule="auto"/>
        <w:ind w:left="720" w:hanging="720"/>
        <w:rPr>
          <w:noProof/>
        </w:rPr>
      </w:pPr>
      <w:r w:rsidRPr="00C57144">
        <w:rPr>
          <w:noProof/>
        </w:rPr>
        <w:t>6.</w:t>
      </w:r>
      <w:r w:rsidRPr="00C57144">
        <w:rPr>
          <w:noProof/>
        </w:rPr>
        <w:tab/>
        <w:t>Thureau P</w:t>
      </w:r>
      <w:r w:rsidRPr="00C57144">
        <w:rPr>
          <w:i/>
          <w:noProof/>
        </w:rPr>
        <w:t>, et al.</w:t>
      </w:r>
      <w:r w:rsidRPr="00C57144">
        <w:rPr>
          <w:noProof/>
        </w:rPr>
        <w:t xml:space="preserve"> Probing the motional behavior of eumelanin and pheomelanin with solid-state NMR spectroscopy: new insights into the pigment properties. </w:t>
      </w:r>
      <w:r w:rsidRPr="00C57144">
        <w:rPr>
          <w:i/>
          <w:noProof/>
        </w:rPr>
        <w:t>Chemistry (Easton)</w:t>
      </w:r>
      <w:r w:rsidRPr="00C57144">
        <w:rPr>
          <w:noProof/>
        </w:rPr>
        <w:t xml:space="preserve"> </w:t>
      </w:r>
      <w:r w:rsidRPr="00C57144">
        <w:rPr>
          <w:b/>
          <w:noProof/>
        </w:rPr>
        <w:t>18</w:t>
      </w:r>
      <w:r w:rsidRPr="00C57144">
        <w:rPr>
          <w:noProof/>
        </w:rPr>
        <w:t>, 10689-10700 (2012).</w:t>
      </w:r>
    </w:p>
    <w:p w14:paraId="72E3B821" w14:textId="77777777" w:rsidR="00C57144" w:rsidRPr="00C57144" w:rsidRDefault="00C57144" w:rsidP="00CC4422">
      <w:pPr>
        <w:pStyle w:val="EndNoteBibliography"/>
        <w:spacing w:after="0" w:line="360" w:lineRule="auto"/>
        <w:ind w:left="720" w:hanging="720"/>
        <w:rPr>
          <w:noProof/>
        </w:rPr>
      </w:pPr>
      <w:r w:rsidRPr="00C57144">
        <w:rPr>
          <w:noProof/>
        </w:rPr>
        <w:t>7.</w:t>
      </w:r>
      <w:r w:rsidRPr="00C57144">
        <w:rPr>
          <w:noProof/>
        </w:rPr>
        <w:tab/>
        <w:t xml:space="preserve">Grieco C, Kohl FR, Hanes AT, Kohler B. Probing the heterogeneous structure of eumelanin using ultrafast vibrational fingerprinting. </w:t>
      </w:r>
      <w:r w:rsidRPr="00C57144">
        <w:rPr>
          <w:i/>
          <w:noProof/>
        </w:rPr>
        <w:t>Nat. Commun.</w:t>
      </w:r>
      <w:r w:rsidRPr="00C57144">
        <w:rPr>
          <w:noProof/>
        </w:rPr>
        <w:t xml:space="preserve"> </w:t>
      </w:r>
      <w:r w:rsidRPr="00C57144">
        <w:rPr>
          <w:b/>
          <w:noProof/>
        </w:rPr>
        <w:t>11</w:t>
      </w:r>
      <w:r w:rsidRPr="00C57144">
        <w:rPr>
          <w:noProof/>
        </w:rPr>
        <w:t>, 4569 (2020).</w:t>
      </w:r>
    </w:p>
    <w:p w14:paraId="433A201D" w14:textId="77777777" w:rsidR="00C57144" w:rsidRPr="00C57144" w:rsidRDefault="00C57144" w:rsidP="00CC4422">
      <w:pPr>
        <w:pStyle w:val="EndNoteBibliography"/>
        <w:spacing w:after="0" w:line="360" w:lineRule="auto"/>
        <w:ind w:left="720" w:hanging="720"/>
        <w:rPr>
          <w:noProof/>
        </w:rPr>
      </w:pPr>
      <w:r w:rsidRPr="00C57144">
        <w:rPr>
          <w:noProof/>
        </w:rPr>
        <w:t>8.</w:t>
      </w:r>
      <w:r w:rsidRPr="00C57144">
        <w:rPr>
          <w:noProof/>
        </w:rPr>
        <w:tab/>
        <w:t>Abraham MJ</w:t>
      </w:r>
      <w:r w:rsidRPr="00C57144">
        <w:rPr>
          <w:i/>
          <w:noProof/>
        </w:rPr>
        <w:t>, et al.</w:t>
      </w:r>
      <w:r w:rsidRPr="00C57144">
        <w:rPr>
          <w:noProof/>
        </w:rPr>
        <w:t xml:space="preserve"> GROMACS: High performance molecular simulations through multi-level parallelism from laptops to supercomputers. </w:t>
      </w:r>
      <w:r w:rsidRPr="00C57144">
        <w:rPr>
          <w:i/>
          <w:noProof/>
        </w:rPr>
        <w:t>SoftwareX</w:t>
      </w:r>
      <w:r w:rsidRPr="00C57144">
        <w:rPr>
          <w:noProof/>
        </w:rPr>
        <w:t xml:space="preserve"> </w:t>
      </w:r>
      <w:r w:rsidRPr="00C57144">
        <w:rPr>
          <w:b/>
          <w:noProof/>
        </w:rPr>
        <w:t>1-2</w:t>
      </w:r>
      <w:r w:rsidRPr="00C57144">
        <w:rPr>
          <w:noProof/>
        </w:rPr>
        <w:t>, 19-25 (2015).</w:t>
      </w:r>
    </w:p>
    <w:p w14:paraId="59ABF2BD" w14:textId="5FA246F7" w:rsidR="00C57144" w:rsidRPr="00C57144" w:rsidRDefault="00C57144" w:rsidP="00CC4422">
      <w:pPr>
        <w:pStyle w:val="EndNoteBibliography"/>
        <w:spacing w:after="0" w:line="360" w:lineRule="auto"/>
        <w:ind w:left="720" w:hanging="720"/>
        <w:rPr>
          <w:noProof/>
        </w:rPr>
      </w:pPr>
      <w:r w:rsidRPr="00C57144">
        <w:rPr>
          <w:noProof/>
        </w:rPr>
        <w:t>9.</w:t>
      </w:r>
      <w:r w:rsidRPr="00C57144">
        <w:rPr>
          <w:noProof/>
        </w:rPr>
        <w:tab/>
        <w:t xml:space="preserve">Jorgensen WL, Chandrasekhar J, Madura JD, Impey RW, Klein ML. Comparison of simple potential functions for simulating liquid water. </w:t>
      </w:r>
      <w:r w:rsidRPr="00C57144">
        <w:rPr>
          <w:i/>
          <w:noProof/>
        </w:rPr>
        <w:t xml:space="preserve">J. Chem. Phys. </w:t>
      </w:r>
      <w:r w:rsidRPr="00C57144">
        <w:rPr>
          <w:b/>
          <w:noProof/>
        </w:rPr>
        <w:t>79</w:t>
      </w:r>
      <w:r w:rsidRPr="00C57144">
        <w:rPr>
          <w:noProof/>
        </w:rPr>
        <w:t>, 926-935 (1983).</w:t>
      </w:r>
    </w:p>
    <w:p w14:paraId="00363C6C" w14:textId="77777777" w:rsidR="00C57144" w:rsidRPr="00C57144" w:rsidRDefault="00C57144" w:rsidP="00CC4422">
      <w:pPr>
        <w:pStyle w:val="EndNoteBibliography"/>
        <w:spacing w:after="0" w:line="360" w:lineRule="auto"/>
        <w:ind w:left="720" w:hanging="720"/>
        <w:rPr>
          <w:noProof/>
        </w:rPr>
      </w:pPr>
      <w:r w:rsidRPr="00C57144">
        <w:rPr>
          <w:noProof/>
        </w:rPr>
        <w:t>10.</w:t>
      </w:r>
      <w:r w:rsidRPr="00C57144">
        <w:rPr>
          <w:noProof/>
        </w:rPr>
        <w:tab/>
        <w:t xml:space="preserve">Mondal S, Thampi A, Puranik M. Kinetics of Melanin Polymerization during Enzymatic and Nonenzymatic Oxidation. </w:t>
      </w:r>
      <w:r w:rsidRPr="00C57144">
        <w:rPr>
          <w:i/>
          <w:noProof/>
        </w:rPr>
        <w:t>J. Phys. Chem. B</w:t>
      </w:r>
      <w:r w:rsidRPr="00C57144">
        <w:rPr>
          <w:noProof/>
        </w:rPr>
        <w:t xml:space="preserve"> </w:t>
      </w:r>
      <w:r w:rsidRPr="00C57144">
        <w:rPr>
          <w:b/>
          <w:noProof/>
        </w:rPr>
        <w:t>122</w:t>
      </w:r>
      <w:r w:rsidRPr="00C57144">
        <w:rPr>
          <w:noProof/>
        </w:rPr>
        <w:t>, 2047-2063 (2018).</w:t>
      </w:r>
    </w:p>
    <w:p w14:paraId="35BBCEE5" w14:textId="1DD3381D" w:rsidR="00C57144" w:rsidRPr="00C57144" w:rsidRDefault="00C57144" w:rsidP="00CC4422">
      <w:pPr>
        <w:pStyle w:val="EndNoteBibliography"/>
        <w:spacing w:after="0" w:line="360" w:lineRule="auto"/>
        <w:ind w:left="720" w:hanging="720"/>
        <w:rPr>
          <w:noProof/>
        </w:rPr>
      </w:pPr>
      <w:r w:rsidRPr="00C57144">
        <w:rPr>
          <w:noProof/>
        </w:rPr>
        <w:t>11.</w:t>
      </w:r>
      <w:r w:rsidRPr="00C57144">
        <w:rPr>
          <w:noProof/>
        </w:rPr>
        <w:tab/>
        <w:t xml:space="preserve">Kaxiras E, Tsolakidis A, Zonios G, Meng S. Structural model of eumelanin. </w:t>
      </w:r>
      <w:r w:rsidRPr="00C57144">
        <w:rPr>
          <w:i/>
          <w:noProof/>
        </w:rPr>
        <w:t>Phys. Rev. Lett.</w:t>
      </w:r>
      <w:r w:rsidRPr="00C57144">
        <w:rPr>
          <w:noProof/>
        </w:rPr>
        <w:t xml:space="preserve"> </w:t>
      </w:r>
      <w:r w:rsidRPr="00C57144">
        <w:rPr>
          <w:b/>
          <w:noProof/>
        </w:rPr>
        <w:t>97</w:t>
      </w:r>
      <w:r w:rsidRPr="00C57144">
        <w:rPr>
          <w:noProof/>
        </w:rPr>
        <w:t>,  (2006).</w:t>
      </w:r>
    </w:p>
    <w:p w14:paraId="01408E12" w14:textId="2034EE73" w:rsidR="00C57144" w:rsidRPr="00C57144" w:rsidRDefault="00C57144" w:rsidP="00CC4422">
      <w:pPr>
        <w:pStyle w:val="EndNoteBibliography"/>
        <w:spacing w:after="0" w:line="360" w:lineRule="auto"/>
        <w:ind w:left="720" w:hanging="720"/>
        <w:rPr>
          <w:noProof/>
        </w:rPr>
      </w:pPr>
      <w:r w:rsidRPr="00C57144">
        <w:rPr>
          <w:noProof/>
        </w:rPr>
        <w:t>12.</w:t>
      </w:r>
      <w:r w:rsidRPr="00C57144">
        <w:rPr>
          <w:noProof/>
        </w:rPr>
        <w:tab/>
        <w:t xml:space="preserve">Meng S, Kaxiras E. Theoretical models of eumelanin protomolecules and their optical properties. </w:t>
      </w:r>
      <w:r w:rsidRPr="00C57144">
        <w:rPr>
          <w:i/>
          <w:noProof/>
        </w:rPr>
        <w:t>Biophys. J.</w:t>
      </w:r>
      <w:r w:rsidRPr="00C57144">
        <w:rPr>
          <w:noProof/>
        </w:rPr>
        <w:t xml:space="preserve"> </w:t>
      </w:r>
      <w:r w:rsidRPr="00C57144">
        <w:rPr>
          <w:b/>
          <w:noProof/>
        </w:rPr>
        <w:t>94</w:t>
      </w:r>
      <w:r w:rsidRPr="00C57144">
        <w:rPr>
          <w:noProof/>
        </w:rPr>
        <w:t>, 2095-2105 (2008).</w:t>
      </w:r>
    </w:p>
    <w:p w14:paraId="38E41C71" w14:textId="77777777" w:rsidR="00C57144" w:rsidRPr="00C57144" w:rsidRDefault="00C57144" w:rsidP="00CC4422">
      <w:pPr>
        <w:pStyle w:val="EndNoteBibliography"/>
        <w:spacing w:after="0" w:line="360" w:lineRule="auto"/>
        <w:ind w:left="720" w:hanging="720"/>
        <w:rPr>
          <w:noProof/>
        </w:rPr>
      </w:pPr>
      <w:r w:rsidRPr="00C57144">
        <w:rPr>
          <w:noProof/>
        </w:rPr>
        <w:lastRenderedPageBreak/>
        <w:t>13.</w:t>
      </w:r>
      <w:r w:rsidRPr="00C57144">
        <w:rPr>
          <w:noProof/>
        </w:rPr>
        <w:tab/>
        <w:t>Chen CT</w:t>
      </w:r>
      <w:r w:rsidRPr="00C57144">
        <w:rPr>
          <w:i/>
          <w:noProof/>
        </w:rPr>
        <w:t>, et al.</w:t>
      </w:r>
      <w:r w:rsidRPr="00C57144">
        <w:rPr>
          <w:noProof/>
        </w:rPr>
        <w:t xml:space="preserve"> Self-assembly of tetramers of 5,6-dihydroxyindole explains the primary physical properties of eumelanin: experiment, simulation, and design. </w:t>
      </w:r>
      <w:r w:rsidRPr="00C57144">
        <w:rPr>
          <w:i/>
          <w:noProof/>
        </w:rPr>
        <w:t>ACS Nano</w:t>
      </w:r>
      <w:r w:rsidRPr="00C57144">
        <w:rPr>
          <w:noProof/>
        </w:rPr>
        <w:t xml:space="preserve"> </w:t>
      </w:r>
      <w:r w:rsidRPr="00C57144">
        <w:rPr>
          <w:b/>
          <w:noProof/>
        </w:rPr>
        <w:t>7</w:t>
      </w:r>
      <w:r w:rsidRPr="00C57144">
        <w:rPr>
          <w:noProof/>
        </w:rPr>
        <w:t>, 1524-1532 (2013).</w:t>
      </w:r>
    </w:p>
    <w:p w14:paraId="3EBC1D76" w14:textId="77777777" w:rsidR="00C57144" w:rsidRPr="00C57144" w:rsidRDefault="00C57144" w:rsidP="00CC4422">
      <w:pPr>
        <w:pStyle w:val="EndNoteBibliography"/>
        <w:spacing w:line="360" w:lineRule="auto"/>
        <w:ind w:left="720" w:hanging="720"/>
        <w:rPr>
          <w:noProof/>
        </w:rPr>
      </w:pPr>
      <w:r w:rsidRPr="00C57144">
        <w:rPr>
          <w:noProof/>
        </w:rPr>
        <w:t>14.</w:t>
      </w:r>
      <w:r w:rsidRPr="00C57144">
        <w:rPr>
          <w:noProof/>
        </w:rPr>
        <w:tab/>
        <w:t xml:space="preserve">Cheng J, Moss SC, Eisner M. X-ray characterization of melanins--II. </w:t>
      </w:r>
      <w:r w:rsidRPr="00C57144">
        <w:rPr>
          <w:i/>
          <w:noProof/>
        </w:rPr>
        <w:t>Pigment Cell Res.</w:t>
      </w:r>
      <w:r w:rsidRPr="00C57144">
        <w:rPr>
          <w:noProof/>
        </w:rPr>
        <w:t xml:space="preserve"> </w:t>
      </w:r>
      <w:r w:rsidRPr="00C57144">
        <w:rPr>
          <w:b/>
          <w:noProof/>
        </w:rPr>
        <w:t>7</w:t>
      </w:r>
      <w:r w:rsidRPr="00C57144">
        <w:rPr>
          <w:noProof/>
        </w:rPr>
        <w:t>, 263-273 (1994).</w:t>
      </w:r>
    </w:p>
    <w:p w14:paraId="3463F505" w14:textId="3CAECD7D" w:rsidR="00EA1C4A" w:rsidRPr="00EA1C4A" w:rsidRDefault="003C235B" w:rsidP="006D57F4">
      <w:pPr>
        <w:pStyle w:val="SNSynopsisTOC"/>
        <w:spacing w:after="240" w:line="360" w:lineRule="auto"/>
        <w:rPr>
          <w:rFonts w:ascii="Times New Roman" w:hAnsi="Times New Roman"/>
        </w:rPr>
      </w:pPr>
      <w:r w:rsidRPr="007F1CA1">
        <w:rPr>
          <w:rFonts w:ascii="Times New Roman" w:hAnsi="Times New Roman"/>
        </w:rPr>
        <w:fldChar w:fldCharType="end"/>
      </w:r>
    </w:p>
    <w:sectPr w:rsidR="00EA1C4A" w:rsidRPr="00EA1C4A" w:rsidSect="000B5610">
      <w:footerReference w:type="even" r:id="rId28"/>
      <w:footerReference w:type="default" r:id="rId29"/>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D11761" w14:textId="77777777" w:rsidR="00137A85" w:rsidRDefault="00137A85">
      <w:r>
        <w:separator/>
      </w:r>
    </w:p>
  </w:endnote>
  <w:endnote w:type="continuationSeparator" w:id="0">
    <w:p w14:paraId="23F690A9" w14:textId="77777777" w:rsidR="00137A85" w:rsidRDefault="00137A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New York">
    <w:altName w:val="Times New Roman"/>
    <w:panose1 w:val="020B0604020202020204"/>
    <w:charset w:val="00"/>
    <w:family w:val="roman"/>
    <w:pitch w:val="variable"/>
    <w:sig w:usb0="00000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20B0604020202020204"/>
    <w:charset w:val="00"/>
    <w:family w:val="roman"/>
    <w:pitch w:val="default"/>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162F3" w14:textId="77777777" w:rsidR="00044D26" w:rsidRDefault="00044D26">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1</w:t>
    </w:r>
    <w:r>
      <w:rPr>
        <w:rStyle w:val="a8"/>
      </w:rPr>
      <w:fldChar w:fldCharType="end"/>
    </w:r>
  </w:p>
  <w:p w14:paraId="11EDE11E" w14:textId="77777777" w:rsidR="00044D26" w:rsidRDefault="00044D26">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6A40F" w14:textId="77777777" w:rsidR="00044D26" w:rsidRDefault="00044D26">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1</w:t>
    </w:r>
    <w:r>
      <w:rPr>
        <w:rStyle w:val="a8"/>
      </w:rPr>
      <w:fldChar w:fldCharType="end"/>
    </w:r>
  </w:p>
  <w:p w14:paraId="04008A60" w14:textId="77777777" w:rsidR="00044D26" w:rsidRDefault="00044D26">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5CB069" w14:textId="77777777" w:rsidR="00137A85" w:rsidRDefault="00137A85">
      <w:r>
        <w:separator/>
      </w:r>
    </w:p>
  </w:footnote>
  <w:footnote w:type="continuationSeparator" w:id="0">
    <w:p w14:paraId="1EF9A4D1" w14:textId="77777777" w:rsidR="00137A85" w:rsidRDefault="00137A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3"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5"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6" w15:restartNumberingAfterBreak="0">
    <w:nsid w:val="390E202F"/>
    <w:multiLevelType w:val="hybridMultilevel"/>
    <w:tmpl w:val="E6DE6698"/>
    <w:lvl w:ilvl="0" w:tplc="66009418">
      <w:start w:val="1"/>
      <w:numFmt w:val="bullet"/>
      <w:lvlText w:val="ü"/>
      <w:lvlJc w:val="left"/>
      <w:pPr>
        <w:tabs>
          <w:tab w:val="num" w:pos="720"/>
        </w:tabs>
        <w:ind w:left="720" w:hanging="360"/>
      </w:pPr>
      <w:rPr>
        <w:rFonts w:ascii="Wingdings" w:hAnsi="Wingdings" w:hint="default"/>
      </w:rPr>
    </w:lvl>
    <w:lvl w:ilvl="1" w:tplc="EDC67F6A" w:tentative="1">
      <w:start w:val="1"/>
      <w:numFmt w:val="bullet"/>
      <w:lvlText w:val="ü"/>
      <w:lvlJc w:val="left"/>
      <w:pPr>
        <w:tabs>
          <w:tab w:val="num" w:pos="1440"/>
        </w:tabs>
        <w:ind w:left="1440" w:hanging="360"/>
      </w:pPr>
      <w:rPr>
        <w:rFonts w:ascii="Wingdings" w:hAnsi="Wingdings" w:hint="default"/>
      </w:rPr>
    </w:lvl>
    <w:lvl w:ilvl="2" w:tplc="A2F86DC0" w:tentative="1">
      <w:start w:val="1"/>
      <w:numFmt w:val="bullet"/>
      <w:lvlText w:val="ü"/>
      <w:lvlJc w:val="left"/>
      <w:pPr>
        <w:tabs>
          <w:tab w:val="num" w:pos="2160"/>
        </w:tabs>
        <w:ind w:left="2160" w:hanging="360"/>
      </w:pPr>
      <w:rPr>
        <w:rFonts w:ascii="Wingdings" w:hAnsi="Wingdings" w:hint="default"/>
      </w:rPr>
    </w:lvl>
    <w:lvl w:ilvl="3" w:tplc="E440F664" w:tentative="1">
      <w:start w:val="1"/>
      <w:numFmt w:val="bullet"/>
      <w:lvlText w:val="ü"/>
      <w:lvlJc w:val="left"/>
      <w:pPr>
        <w:tabs>
          <w:tab w:val="num" w:pos="2880"/>
        </w:tabs>
        <w:ind w:left="2880" w:hanging="360"/>
      </w:pPr>
      <w:rPr>
        <w:rFonts w:ascii="Wingdings" w:hAnsi="Wingdings" w:hint="default"/>
      </w:rPr>
    </w:lvl>
    <w:lvl w:ilvl="4" w:tplc="0FBCE20E" w:tentative="1">
      <w:start w:val="1"/>
      <w:numFmt w:val="bullet"/>
      <w:lvlText w:val="ü"/>
      <w:lvlJc w:val="left"/>
      <w:pPr>
        <w:tabs>
          <w:tab w:val="num" w:pos="3600"/>
        </w:tabs>
        <w:ind w:left="3600" w:hanging="360"/>
      </w:pPr>
      <w:rPr>
        <w:rFonts w:ascii="Wingdings" w:hAnsi="Wingdings" w:hint="default"/>
      </w:rPr>
    </w:lvl>
    <w:lvl w:ilvl="5" w:tplc="C7E88818" w:tentative="1">
      <w:start w:val="1"/>
      <w:numFmt w:val="bullet"/>
      <w:lvlText w:val="ü"/>
      <w:lvlJc w:val="left"/>
      <w:pPr>
        <w:tabs>
          <w:tab w:val="num" w:pos="4320"/>
        </w:tabs>
        <w:ind w:left="4320" w:hanging="360"/>
      </w:pPr>
      <w:rPr>
        <w:rFonts w:ascii="Wingdings" w:hAnsi="Wingdings" w:hint="default"/>
      </w:rPr>
    </w:lvl>
    <w:lvl w:ilvl="6" w:tplc="98489032" w:tentative="1">
      <w:start w:val="1"/>
      <w:numFmt w:val="bullet"/>
      <w:lvlText w:val="ü"/>
      <w:lvlJc w:val="left"/>
      <w:pPr>
        <w:tabs>
          <w:tab w:val="num" w:pos="5040"/>
        </w:tabs>
        <w:ind w:left="5040" w:hanging="360"/>
      </w:pPr>
      <w:rPr>
        <w:rFonts w:ascii="Wingdings" w:hAnsi="Wingdings" w:hint="default"/>
      </w:rPr>
    </w:lvl>
    <w:lvl w:ilvl="7" w:tplc="74E286EC" w:tentative="1">
      <w:start w:val="1"/>
      <w:numFmt w:val="bullet"/>
      <w:lvlText w:val="ü"/>
      <w:lvlJc w:val="left"/>
      <w:pPr>
        <w:tabs>
          <w:tab w:val="num" w:pos="5760"/>
        </w:tabs>
        <w:ind w:left="5760" w:hanging="360"/>
      </w:pPr>
      <w:rPr>
        <w:rFonts w:ascii="Wingdings" w:hAnsi="Wingdings" w:hint="default"/>
      </w:rPr>
    </w:lvl>
    <w:lvl w:ilvl="8" w:tplc="8E20F8FC" w:tentative="1">
      <w:start w:val="1"/>
      <w:numFmt w:val="bullet"/>
      <w:lvlText w:val="ü"/>
      <w:lvlJc w:val="left"/>
      <w:pPr>
        <w:tabs>
          <w:tab w:val="num" w:pos="6480"/>
        </w:tabs>
        <w:ind w:left="6480" w:hanging="360"/>
      </w:pPr>
      <w:rPr>
        <w:rFonts w:ascii="Wingdings" w:hAnsi="Wingdings" w:hint="default"/>
      </w:rPr>
    </w:lvl>
  </w:abstractNum>
  <w:abstractNum w:abstractNumId="7"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8"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9" w15:restartNumberingAfterBreak="0">
    <w:nsid w:val="4BAA03D3"/>
    <w:multiLevelType w:val="hybridMultilevel"/>
    <w:tmpl w:val="152EE938"/>
    <w:lvl w:ilvl="0" w:tplc="613A6A5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7A05B09"/>
    <w:multiLevelType w:val="hybridMultilevel"/>
    <w:tmpl w:val="59B27136"/>
    <w:lvl w:ilvl="0" w:tplc="A888EBBE">
      <w:start w:val="1"/>
      <w:numFmt w:val="bullet"/>
      <w:lvlText w:val="•"/>
      <w:lvlJc w:val="left"/>
      <w:pPr>
        <w:tabs>
          <w:tab w:val="num" w:pos="720"/>
        </w:tabs>
        <w:ind w:left="720" w:hanging="360"/>
      </w:pPr>
      <w:rPr>
        <w:rFonts w:ascii="Arial" w:hAnsi="Arial" w:hint="default"/>
      </w:rPr>
    </w:lvl>
    <w:lvl w:ilvl="1" w:tplc="800248EC" w:tentative="1">
      <w:start w:val="1"/>
      <w:numFmt w:val="bullet"/>
      <w:lvlText w:val="•"/>
      <w:lvlJc w:val="left"/>
      <w:pPr>
        <w:tabs>
          <w:tab w:val="num" w:pos="1440"/>
        </w:tabs>
        <w:ind w:left="1440" w:hanging="360"/>
      </w:pPr>
      <w:rPr>
        <w:rFonts w:ascii="Arial" w:hAnsi="Arial" w:hint="default"/>
      </w:rPr>
    </w:lvl>
    <w:lvl w:ilvl="2" w:tplc="DE8E6CB4" w:tentative="1">
      <w:start w:val="1"/>
      <w:numFmt w:val="bullet"/>
      <w:lvlText w:val="•"/>
      <w:lvlJc w:val="left"/>
      <w:pPr>
        <w:tabs>
          <w:tab w:val="num" w:pos="2160"/>
        </w:tabs>
        <w:ind w:left="2160" w:hanging="360"/>
      </w:pPr>
      <w:rPr>
        <w:rFonts w:ascii="Arial" w:hAnsi="Arial" w:hint="default"/>
      </w:rPr>
    </w:lvl>
    <w:lvl w:ilvl="3" w:tplc="B9E63E7E" w:tentative="1">
      <w:start w:val="1"/>
      <w:numFmt w:val="bullet"/>
      <w:lvlText w:val="•"/>
      <w:lvlJc w:val="left"/>
      <w:pPr>
        <w:tabs>
          <w:tab w:val="num" w:pos="2880"/>
        </w:tabs>
        <w:ind w:left="2880" w:hanging="360"/>
      </w:pPr>
      <w:rPr>
        <w:rFonts w:ascii="Arial" w:hAnsi="Arial" w:hint="default"/>
      </w:rPr>
    </w:lvl>
    <w:lvl w:ilvl="4" w:tplc="C100BC68" w:tentative="1">
      <w:start w:val="1"/>
      <w:numFmt w:val="bullet"/>
      <w:lvlText w:val="•"/>
      <w:lvlJc w:val="left"/>
      <w:pPr>
        <w:tabs>
          <w:tab w:val="num" w:pos="3600"/>
        </w:tabs>
        <w:ind w:left="3600" w:hanging="360"/>
      </w:pPr>
      <w:rPr>
        <w:rFonts w:ascii="Arial" w:hAnsi="Arial" w:hint="default"/>
      </w:rPr>
    </w:lvl>
    <w:lvl w:ilvl="5" w:tplc="5E624240" w:tentative="1">
      <w:start w:val="1"/>
      <w:numFmt w:val="bullet"/>
      <w:lvlText w:val="•"/>
      <w:lvlJc w:val="left"/>
      <w:pPr>
        <w:tabs>
          <w:tab w:val="num" w:pos="4320"/>
        </w:tabs>
        <w:ind w:left="4320" w:hanging="360"/>
      </w:pPr>
      <w:rPr>
        <w:rFonts w:ascii="Arial" w:hAnsi="Arial" w:hint="default"/>
      </w:rPr>
    </w:lvl>
    <w:lvl w:ilvl="6" w:tplc="EE048FDE" w:tentative="1">
      <w:start w:val="1"/>
      <w:numFmt w:val="bullet"/>
      <w:lvlText w:val="•"/>
      <w:lvlJc w:val="left"/>
      <w:pPr>
        <w:tabs>
          <w:tab w:val="num" w:pos="5040"/>
        </w:tabs>
        <w:ind w:left="5040" w:hanging="360"/>
      </w:pPr>
      <w:rPr>
        <w:rFonts w:ascii="Arial" w:hAnsi="Arial" w:hint="default"/>
      </w:rPr>
    </w:lvl>
    <w:lvl w:ilvl="7" w:tplc="CCE4FDD0" w:tentative="1">
      <w:start w:val="1"/>
      <w:numFmt w:val="bullet"/>
      <w:lvlText w:val="•"/>
      <w:lvlJc w:val="left"/>
      <w:pPr>
        <w:tabs>
          <w:tab w:val="num" w:pos="5760"/>
        </w:tabs>
        <w:ind w:left="5760" w:hanging="360"/>
      </w:pPr>
      <w:rPr>
        <w:rFonts w:ascii="Arial" w:hAnsi="Arial" w:hint="default"/>
      </w:rPr>
    </w:lvl>
    <w:lvl w:ilvl="8" w:tplc="C10092D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ED11254"/>
    <w:multiLevelType w:val="hybridMultilevel"/>
    <w:tmpl w:val="B4A6C2D6"/>
    <w:lvl w:ilvl="0" w:tplc="AE464FD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349136286">
    <w:abstractNumId w:val="7"/>
  </w:num>
  <w:num w:numId="2" w16cid:durableId="279604283">
    <w:abstractNumId w:val="4"/>
  </w:num>
  <w:num w:numId="3" w16cid:durableId="1773817443">
    <w:abstractNumId w:val="8"/>
  </w:num>
  <w:num w:numId="4" w16cid:durableId="220334919">
    <w:abstractNumId w:val="5"/>
  </w:num>
  <w:num w:numId="5" w16cid:durableId="249393493">
    <w:abstractNumId w:val="3"/>
  </w:num>
  <w:num w:numId="6" w16cid:durableId="2093963632">
    <w:abstractNumId w:val="2"/>
  </w:num>
  <w:num w:numId="7" w16cid:durableId="1504396625">
    <w:abstractNumId w:val="1"/>
  </w:num>
  <w:num w:numId="8" w16cid:durableId="804738937">
    <w:abstractNumId w:val="0"/>
  </w:num>
  <w:num w:numId="9" w16cid:durableId="710769962">
    <w:abstractNumId w:val="9"/>
  </w:num>
  <w:num w:numId="10" w16cid:durableId="825559902">
    <w:abstractNumId w:val="11"/>
  </w:num>
  <w:num w:numId="11" w16cid:durableId="1300307179">
    <w:abstractNumId w:val="10"/>
  </w:num>
  <w:num w:numId="12" w16cid:durableId="18621818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3"/>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mmunications&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9dpdv0ppa059zeptdr55t2eae90zpefddts&quot;&gt;Yuhe&amp;apos;s EndNote Library&lt;record-ids&gt;&lt;item&gt;1863&lt;/item&gt;&lt;item&gt;1864&lt;/item&gt;&lt;item&gt;1868&lt;/item&gt;&lt;item&gt;1872&lt;/item&gt;&lt;item&gt;1949&lt;/item&gt;&lt;item&gt;1952&lt;/item&gt;&lt;item&gt;1959&lt;/item&gt;&lt;item&gt;1975&lt;/item&gt;&lt;item&gt;1982&lt;/item&gt;&lt;item&gt;1983&lt;/item&gt;&lt;item&gt;1985&lt;/item&gt;&lt;item&gt;1999&lt;/item&gt;&lt;item&gt;2000&lt;/item&gt;&lt;/record-ids&gt;&lt;/item&gt;&lt;/Libraries&gt;"/>
  </w:docVars>
  <w:rsids>
    <w:rsidRoot w:val="00AB71D3"/>
    <w:rsid w:val="00003078"/>
    <w:rsid w:val="00005335"/>
    <w:rsid w:val="00006A55"/>
    <w:rsid w:val="000100CE"/>
    <w:rsid w:val="00011530"/>
    <w:rsid w:val="00012866"/>
    <w:rsid w:val="00015831"/>
    <w:rsid w:val="0001614D"/>
    <w:rsid w:val="000170BE"/>
    <w:rsid w:val="000212D9"/>
    <w:rsid w:val="0002339F"/>
    <w:rsid w:val="0002411E"/>
    <w:rsid w:val="000251DC"/>
    <w:rsid w:val="00030E5D"/>
    <w:rsid w:val="000369F0"/>
    <w:rsid w:val="0004179D"/>
    <w:rsid w:val="00044D26"/>
    <w:rsid w:val="00045D44"/>
    <w:rsid w:val="00047D47"/>
    <w:rsid w:val="00051501"/>
    <w:rsid w:val="00052C32"/>
    <w:rsid w:val="00055207"/>
    <w:rsid w:val="00055E40"/>
    <w:rsid w:val="0005660F"/>
    <w:rsid w:val="00056702"/>
    <w:rsid w:val="0006121A"/>
    <w:rsid w:val="00063C7A"/>
    <w:rsid w:val="000667E8"/>
    <w:rsid w:val="000702AD"/>
    <w:rsid w:val="00070EE2"/>
    <w:rsid w:val="00074125"/>
    <w:rsid w:val="0007644B"/>
    <w:rsid w:val="00076D46"/>
    <w:rsid w:val="00082D51"/>
    <w:rsid w:val="00082DD8"/>
    <w:rsid w:val="000834AF"/>
    <w:rsid w:val="000848AA"/>
    <w:rsid w:val="00085FED"/>
    <w:rsid w:val="00087EA5"/>
    <w:rsid w:val="00090706"/>
    <w:rsid w:val="00090AF1"/>
    <w:rsid w:val="000965E2"/>
    <w:rsid w:val="000967D5"/>
    <w:rsid w:val="00096A0F"/>
    <w:rsid w:val="000A1D43"/>
    <w:rsid w:val="000B14FB"/>
    <w:rsid w:val="000B3DA3"/>
    <w:rsid w:val="000B415D"/>
    <w:rsid w:val="000B5610"/>
    <w:rsid w:val="000C05CC"/>
    <w:rsid w:val="000C6146"/>
    <w:rsid w:val="000C73B6"/>
    <w:rsid w:val="000D2006"/>
    <w:rsid w:val="000D3CC5"/>
    <w:rsid w:val="000D40DC"/>
    <w:rsid w:val="000E196A"/>
    <w:rsid w:val="000F3CF4"/>
    <w:rsid w:val="000F4C5B"/>
    <w:rsid w:val="000F65F8"/>
    <w:rsid w:val="000F6631"/>
    <w:rsid w:val="00100BB6"/>
    <w:rsid w:val="0010122A"/>
    <w:rsid w:val="00101DF7"/>
    <w:rsid w:val="00110E92"/>
    <w:rsid w:val="00110FD2"/>
    <w:rsid w:val="001139A9"/>
    <w:rsid w:val="00115B39"/>
    <w:rsid w:val="0012186D"/>
    <w:rsid w:val="00124E0E"/>
    <w:rsid w:val="00125AAB"/>
    <w:rsid w:val="00131D26"/>
    <w:rsid w:val="00132F89"/>
    <w:rsid w:val="00135C32"/>
    <w:rsid w:val="0013689A"/>
    <w:rsid w:val="00137A85"/>
    <w:rsid w:val="00141F97"/>
    <w:rsid w:val="00143AA4"/>
    <w:rsid w:val="00143CB0"/>
    <w:rsid w:val="001457E6"/>
    <w:rsid w:val="00151DBB"/>
    <w:rsid w:val="00155110"/>
    <w:rsid w:val="00155947"/>
    <w:rsid w:val="00157292"/>
    <w:rsid w:val="001620CC"/>
    <w:rsid w:val="001633F7"/>
    <w:rsid w:val="00164ADC"/>
    <w:rsid w:val="001708C7"/>
    <w:rsid w:val="00175232"/>
    <w:rsid w:val="0017738F"/>
    <w:rsid w:val="00180D99"/>
    <w:rsid w:val="00181646"/>
    <w:rsid w:val="00183CAB"/>
    <w:rsid w:val="001845FA"/>
    <w:rsid w:val="00185B6B"/>
    <w:rsid w:val="001879BF"/>
    <w:rsid w:val="0019121B"/>
    <w:rsid w:val="00193B4A"/>
    <w:rsid w:val="00194D09"/>
    <w:rsid w:val="00195CC7"/>
    <w:rsid w:val="001979A5"/>
    <w:rsid w:val="001A676F"/>
    <w:rsid w:val="001A68C4"/>
    <w:rsid w:val="001A7A8E"/>
    <w:rsid w:val="001A7A90"/>
    <w:rsid w:val="001B081A"/>
    <w:rsid w:val="001B182E"/>
    <w:rsid w:val="001B27E6"/>
    <w:rsid w:val="001B282F"/>
    <w:rsid w:val="001B55C9"/>
    <w:rsid w:val="001B565B"/>
    <w:rsid w:val="001B5E8B"/>
    <w:rsid w:val="001B6AE2"/>
    <w:rsid w:val="001B70EA"/>
    <w:rsid w:val="001B7652"/>
    <w:rsid w:val="001C64C7"/>
    <w:rsid w:val="001D00E3"/>
    <w:rsid w:val="001D3C71"/>
    <w:rsid w:val="001D7A7E"/>
    <w:rsid w:val="001E1BD3"/>
    <w:rsid w:val="001E2B0B"/>
    <w:rsid w:val="001E78FB"/>
    <w:rsid w:val="001F34EA"/>
    <w:rsid w:val="00205B48"/>
    <w:rsid w:val="0021154B"/>
    <w:rsid w:val="0021263D"/>
    <w:rsid w:val="00212B1D"/>
    <w:rsid w:val="0021668F"/>
    <w:rsid w:val="00222749"/>
    <w:rsid w:val="00223827"/>
    <w:rsid w:val="00233C83"/>
    <w:rsid w:val="00233D94"/>
    <w:rsid w:val="00235458"/>
    <w:rsid w:val="00243109"/>
    <w:rsid w:val="002431D9"/>
    <w:rsid w:val="002459F4"/>
    <w:rsid w:val="002462A1"/>
    <w:rsid w:val="00251AE8"/>
    <w:rsid w:val="00251AED"/>
    <w:rsid w:val="00251F6E"/>
    <w:rsid w:val="002522D4"/>
    <w:rsid w:val="002524F5"/>
    <w:rsid w:val="00253378"/>
    <w:rsid w:val="0025650A"/>
    <w:rsid w:val="00257882"/>
    <w:rsid w:val="00257E9D"/>
    <w:rsid w:val="002606FA"/>
    <w:rsid w:val="00270751"/>
    <w:rsid w:val="00271251"/>
    <w:rsid w:val="00273661"/>
    <w:rsid w:val="00280034"/>
    <w:rsid w:val="00282164"/>
    <w:rsid w:val="00283884"/>
    <w:rsid w:val="002846C4"/>
    <w:rsid w:val="0029608C"/>
    <w:rsid w:val="002A102B"/>
    <w:rsid w:val="002A66A6"/>
    <w:rsid w:val="002A7493"/>
    <w:rsid w:val="002B5595"/>
    <w:rsid w:val="002B7E37"/>
    <w:rsid w:val="002C3431"/>
    <w:rsid w:val="002D0096"/>
    <w:rsid w:val="002D148D"/>
    <w:rsid w:val="002D449D"/>
    <w:rsid w:val="002D4AB1"/>
    <w:rsid w:val="002D5227"/>
    <w:rsid w:val="002E2E87"/>
    <w:rsid w:val="002E5529"/>
    <w:rsid w:val="002E65A3"/>
    <w:rsid w:val="002E6ACB"/>
    <w:rsid w:val="00302FF3"/>
    <w:rsid w:val="00305817"/>
    <w:rsid w:val="00307AA3"/>
    <w:rsid w:val="003110CD"/>
    <w:rsid w:val="00314766"/>
    <w:rsid w:val="00314B19"/>
    <w:rsid w:val="00317C6C"/>
    <w:rsid w:val="00335AF5"/>
    <w:rsid w:val="0034130F"/>
    <w:rsid w:val="00341FBF"/>
    <w:rsid w:val="00342049"/>
    <w:rsid w:val="00342455"/>
    <w:rsid w:val="00342C4D"/>
    <w:rsid w:val="00342D27"/>
    <w:rsid w:val="00343E69"/>
    <w:rsid w:val="00346132"/>
    <w:rsid w:val="00346D0E"/>
    <w:rsid w:val="00353405"/>
    <w:rsid w:val="003603D7"/>
    <w:rsid w:val="00360586"/>
    <w:rsid w:val="00361F90"/>
    <w:rsid w:val="0036272C"/>
    <w:rsid w:val="003664E9"/>
    <w:rsid w:val="00367445"/>
    <w:rsid w:val="003679A1"/>
    <w:rsid w:val="00367D7C"/>
    <w:rsid w:val="003700DC"/>
    <w:rsid w:val="00373A76"/>
    <w:rsid w:val="00376EA0"/>
    <w:rsid w:val="003803A0"/>
    <w:rsid w:val="00384DD1"/>
    <w:rsid w:val="0038645B"/>
    <w:rsid w:val="003869F2"/>
    <w:rsid w:val="00391053"/>
    <w:rsid w:val="0039218C"/>
    <w:rsid w:val="0039780A"/>
    <w:rsid w:val="003A364F"/>
    <w:rsid w:val="003A425E"/>
    <w:rsid w:val="003A54F5"/>
    <w:rsid w:val="003A5D0D"/>
    <w:rsid w:val="003B04A5"/>
    <w:rsid w:val="003B2902"/>
    <w:rsid w:val="003B4AF3"/>
    <w:rsid w:val="003B5585"/>
    <w:rsid w:val="003B61E0"/>
    <w:rsid w:val="003C13C6"/>
    <w:rsid w:val="003C235B"/>
    <w:rsid w:val="003C2D91"/>
    <w:rsid w:val="003C3B6C"/>
    <w:rsid w:val="003C735F"/>
    <w:rsid w:val="003D67C5"/>
    <w:rsid w:val="003E06FD"/>
    <w:rsid w:val="003E5796"/>
    <w:rsid w:val="003E6B99"/>
    <w:rsid w:val="003E7B0E"/>
    <w:rsid w:val="003F0D2F"/>
    <w:rsid w:val="003F2192"/>
    <w:rsid w:val="003F2F85"/>
    <w:rsid w:val="003F4295"/>
    <w:rsid w:val="003F5C72"/>
    <w:rsid w:val="003F5E09"/>
    <w:rsid w:val="003F5E33"/>
    <w:rsid w:val="003F7585"/>
    <w:rsid w:val="004001FB"/>
    <w:rsid w:val="00403677"/>
    <w:rsid w:val="00407DAA"/>
    <w:rsid w:val="00412A97"/>
    <w:rsid w:val="0041463A"/>
    <w:rsid w:val="004221F3"/>
    <w:rsid w:val="0042280A"/>
    <w:rsid w:val="004241D9"/>
    <w:rsid w:val="00431A53"/>
    <w:rsid w:val="00435DB6"/>
    <w:rsid w:val="004427AD"/>
    <w:rsid w:val="00443685"/>
    <w:rsid w:val="00450090"/>
    <w:rsid w:val="00454B0F"/>
    <w:rsid w:val="00456268"/>
    <w:rsid w:val="004616A5"/>
    <w:rsid w:val="004630B2"/>
    <w:rsid w:val="00465C8F"/>
    <w:rsid w:val="004664D1"/>
    <w:rsid w:val="004665F4"/>
    <w:rsid w:val="00466F30"/>
    <w:rsid w:val="00470A40"/>
    <w:rsid w:val="00475AC3"/>
    <w:rsid w:val="00475FD2"/>
    <w:rsid w:val="00476B32"/>
    <w:rsid w:val="004814EF"/>
    <w:rsid w:val="0048239B"/>
    <w:rsid w:val="00482939"/>
    <w:rsid w:val="00482AA4"/>
    <w:rsid w:val="004837AA"/>
    <w:rsid w:val="004843F4"/>
    <w:rsid w:val="00487A04"/>
    <w:rsid w:val="0049105D"/>
    <w:rsid w:val="00492012"/>
    <w:rsid w:val="00492F6D"/>
    <w:rsid w:val="004A4F3C"/>
    <w:rsid w:val="004A51A1"/>
    <w:rsid w:val="004A5B15"/>
    <w:rsid w:val="004A7684"/>
    <w:rsid w:val="004B30F8"/>
    <w:rsid w:val="004B67F2"/>
    <w:rsid w:val="004C376E"/>
    <w:rsid w:val="004D26FF"/>
    <w:rsid w:val="004D6D58"/>
    <w:rsid w:val="004D7579"/>
    <w:rsid w:val="004E28DA"/>
    <w:rsid w:val="004E5BD3"/>
    <w:rsid w:val="004E7185"/>
    <w:rsid w:val="004F3F89"/>
    <w:rsid w:val="004F4233"/>
    <w:rsid w:val="004F46A8"/>
    <w:rsid w:val="004F5CEF"/>
    <w:rsid w:val="004F5F03"/>
    <w:rsid w:val="004F7314"/>
    <w:rsid w:val="00511A2E"/>
    <w:rsid w:val="00511E38"/>
    <w:rsid w:val="0051208F"/>
    <w:rsid w:val="00512BD9"/>
    <w:rsid w:val="0051305C"/>
    <w:rsid w:val="00513CC8"/>
    <w:rsid w:val="00521499"/>
    <w:rsid w:val="00522297"/>
    <w:rsid w:val="00522677"/>
    <w:rsid w:val="00531F06"/>
    <w:rsid w:val="00531F13"/>
    <w:rsid w:val="00532604"/>
    <w:rsid w:val="00533541"/>
    <w:rsid w:val="005346EB"/>
    <w:rsid w:val="00535C2A"/>
    <w:rsid w:val="00535EB3"/>
    <w:rsid w:val="00537739"/>
    <w:rsid w:val="00537C7F"/>
    <w:rsid w:val="0054041A"/>
    <w:rsid w:val="00540952"/>
    <w:rsid w:val="005535EF"/>
    <w:rsid w:val="00553723"/>
    <w:rsid w:val="00553B14"/>
    <w:rsid w:val="00553DB5"/>
    <w:rsid w:val="00563BC7"/>
    <w:rsid w:val="00564B79"/>
    <w:rsid w:val="00564E23"/>
    <w:rsid w:val="005656C7"/>
    <w:rsid w:val="0056695B"/>
    <w:rsid w:val="0057148E"/>
    <w:rsid w:val="0057153C"/>
    <w:rsid w:val="00573E71"/>
    <w:rsid w:val="005751BC"/>
    <w:rsid w:val="005766F9"/>
    <w:rsid w:val="00577210"/>
    <w:rsid w:val="00581262"/>
    <w:rsid w:val="00581571"/>
    <w:rsid w:val="00582E60"/>
    <w:rsid w:val="0058398C"/>
    <w:rsid w:val="00590858"/>
    <w:rsid w:val="00591A57"/>
    <w:rsid w:val="00594D37"/>
    <w:rsid w:val="00597900"/>
    <w:rsid w:val="00597BD5"/>
    <w:rsid w:val="005A02A1"/>
    <w:rsid w:val="005A26C9"/>
    <w:rsid w:val="005A405B"/>
    <w:rsid w:val="005B2132"/>
    <w:rsid w:val="005B3A17"/>
    <w:rsid w:val="005B48CB"/>
    <w:rsid w:val="005C1ABE"/>
    <w:rsid w:val="005C1C1D"/>
    <w:rsid w:val="005C7195"/>
    <w:rsid w:val="005D0138"/>
    <w:rsid w:val="005D0C10"/>
    <w:rsid w:val="005D1AAB"/>
    <w:rsid w:val="005D5C16"/>
    <w:rsid w:val="005D7C19"/>
    <w:rsid w:val="005D7CAA"/>
    <w:rsid w:val="005D7E48"/>
    <w:rsid w:val="005E39D2"/>
    <w:rsid w:val="005E73B2"/>
    <w:rsid w:val="005F4657"/>
    <w:rsid w:val="00601227"/>
    <w:rsid w:val="00603520"/>
    <w:rsid w:val="00605708"/>
    <w:rsid w:val="00611197"/>
    <w:rsid w:val="00612B78"/>
    <w:rsid w:val="00614F40"/>
    <w:rsid w:val="006169D1"/>
    <w:rsid w:val="006179A9"/>
    <w:rsid w:val="006207AA"/>
    <w:rsid w:val="00620E4F"/>
    <w:rsid w:val="00623F7B"/>
    <w:rsid w:val="00626A53"/>
    <w:rsid w:val="00627379"/>
    <w:rsid w:val="00627D71"/>
    <w:rsid w:val="00632FC4"/>
    <w:rsid w:val="00633A24"/>
    <w:rsid w:val="0064045E"/>
    <w:rsid w:val="006436D8"/>
    <w:rsid w:val="0064484E"/>
    <w:rsid w:val="006455A5"/>
    <w:rsid w:val="00652FF0"/>
    <w:rsid w:val="00654903"/>
    <w:rsid w:val="006558FF"/>
    <w:rsid w:val="00655946"/>
    <w:rsid w:val="006656FC"/>
    <w:rsid w:val="00666DA8"/>
    <w:rsid w:val="00670EC8"/>
    <w:rsid w:val="00671697"/>
    <w:rsid w:val="0067441E"/>
    <w:rsid w:val="00674957"/>
    <w:rsid w:val="00675943"/>
    <w:rsid w:val="00681C79"/>
    <w:rsid w:val="006853D4"/>
    <w:rsid w:val="006861C0"/>
    <w:rsid w:val="00686BA7"/>
    <w:rsid w:val="00694850"/>
    <w:rsid w:val="00695068"/>
    <w:rsid w:val="00697188"/>
    <w:rsid w:val="006A7805"/>
    <w:rsid w:val="006B007A"/>
    <w:rsid w:val="006B1703"/>
    <w:rsid w:val="006B2581"/>
    <w:rsid w:val="006B5491"/>
    <w:rsid w:val="006B7135"/>
    <w:rsid w:val="006C3A14"/>
    <w:rsid w:val="006C5FF8"/>
    <w:rsid w:val="006D1402"/>
    <w:rsid w:val="006D2EE8"/>
    <w:rsid w:val="006D3AB6"/>
    <w:rsid w:val="006D57F4"/>
    <w:rsid w:val="006D5DBF"/>
    <w:rsid w:val="006D65C5"/>
    <w:rsid w:val="006E064E"/>
    <w:rsid w:val="006E16AA"/>
    <w:rsid w:val="006F2AA7"/>
    <w:rsid w:val="006F3AF5"/>
    <w:rsid w:val="006F4459"/>
    <w:rsid w:val="0070295D"/>
    <w:rsid w:val="00706E05"/>
    <w:rsid w:val="007118BC"/>
    <w:rsid w:val="00714AA7"/>
    <w:rsid w:val="00715683"/>
    <w:rsid w:val="00717652"/>
    <w:rsid w:val="00721122"/>
    <w:rsid w:val="00727546"/>
    <w:rsid w:val="00732648"/>
    <w:rsid w:val="007339CB"/>
    <w:rsid w:val="007377F4"/>
    <w:rsid w:val="00737EC3"/>
    <w:rsid w:val="00744937"/>
    <w:rsid w:val="00745C20"/>
    <w:rsid w:val="00754436"/>
    <w:rsid w:val="0075620E"/>
    <w:rsid w:val="00756384"/>
    <w:rsid w:val="0076237C"/>
    <w:rsid w:val="007629D3"/>
    <w:rsid w:val="0076497A"/>
    <w:rsid w:val="007702F1"/>
    <w:rsid w:val="007717A8"/>
    <w:rsid w:val="0077315F"/>
    <w:rsid w:val="007761F7"/>
    <w:rsid w:val="00777DCD"/>
    <w:rsid w:val="007801E3"/>
    <w:rsid w:val="00781088"/>
    <w:rsid w:val="007824F7"/>
    <w:rsid w:val="00782C45"/>
    <w:rsid w:val="00783409"/>
    <w:rsid w:val="00786598"/>
    <w:rsid w:val="00786D83"/>
    <w:rsid w:val="007A1693"/>
    <w:rsid w:val="007A1EE0"/>
    <w:rsid w:val="007A2A97"/>
    <w:rsid w:val="007A304E"/>
    <w:rsid w:val="007A366A"/>
    <w:rsid w:val="007A39E8"/>
    <w:rsid w:val="007A4A75"/>
    <w:rsid w:val="007A6C16"/>
    <w:rsid w:val="007A7BB6"/>
    <w:rsid w:val="007B0707"/>
    <w:rsid w:val="007B5564"/>
    <w:rsid w:val="007C08FB"/>
    <w:rsid w:val="007C3F7E"/>
    <w:rsid w:val="007D0BC1"/>
    <w:rsid w:val="007D1E94"/>
    <w:rsid w:val="007D711B"/>
    <w:rsid w:val="007D716A"/>
    <w:rsid w:val="007D7B5D"/>
    <w:rsid w:val="007E217F"/>
    <w:rsid w:val="007E443D"/>
    <w:rsid w:val="007E4715"/>
    <w:rsid w:val="007E4E28"/>
    <w:rsid w:val="007E7437"/>
    <w:rsid w:val="007F1CA1"/>
    <w:rsid w:val="007F31B0"/>
    <w:rsid w:val="007F3BEA"/>
    <w:rsid w:val="007F3F4E"/>
    <w:rsid w:val="007F62F2"/>
    <w:rsid w:val="00801A8B"/>
    <w:rsid w:val="008047DE"/>
    <w:rsid w:val="008052A3"/>
    <w:rsid w:val="00807933"/>
    <w:rsid w:val="008117B8"/>
    <w:rsid w:val="00812CB6"/>
    <w:rsid w:val="008157FC"/>
    <w:rsid w:val="00815A97"/>
    <w:rsid w:val="00815BCE"/>
    <w:rsid w:val="00824A69"/>
    <w:rsid w:val="00825DE2"/>
    <w:rsid w:val="00831F5E"/>
    <w:rsid w:val="008341CD"/>
    <w:rsid w:val="00840762"/>
    <w:rsid w:val="008424A6"/>
    <w:rsid w:val="008466CE"/>
    <w:rsid w:val="00847C17"/>
    <w:rsid w:val="0085534D"/>
    <w:rsid w:val="00856975"/>
    <w:rsid w:val="008571E0"/>
    <w:rsid w:val="008578B4"/>
    <w:rsid w:val="0086016C"/>
    <w:rsid w:val="008612C4"/>
    <w:rsid w:val="00864C42"/>
    <w:rsid w:val="008655C0"/>
    <w:rsid w:val="00865DE4"/>
    <w:rsid w:val="00876560"/>
    <w:rsid w:val="0087737C"/>
    <w:rsid w:val="008832FB"/>
    <w:rsid w:val="00883F6B"/>
    <w:rsid w:val="00885D5D"/>
    <w:rsid w:val="00886983"/>
    <w:rsid w:val="00887CC8"/>
    <w:rsid w:val="0089237F"/>
    <w:rsid w:val="0089405F"/>
    <w:rsid w:val="008964C9"/>
    <w:rsid w:val="00896739"/>
    <w:rsid w:val="008A2B98"/>
    <w:rsid w:val="008A3849"/>
    <w:rsid w:val="008A58D9"/>
    <w:rsid w:val="008A5B06"/>
    <w:rsid w:val="008B00E2"/>
    <w:rsid w:val="008B2C62"/>
    <w:rsid w:val="008B5FC0"/>
    <w:rsid w:val="008B69E5"/>
    <w:rsid w:val="008B79E6"/>
    <w:rsid w:val="008C0572"/>
    <w:rsid w:val="008C1CED"/>
    <w:rsid w:val="008C669E"/>
    <w:rsid w:val="008C7090"/>
    <w:rsid w:val="008E02E0"/>
    <w:rsid w:val="008E4A3F"/>
    <w:rsid w:val="008E4CB5"/>
    <w:rsid w:val="008F0A04"/>
    <w:rsid w:val="008F0BE6"/>
    <w:rsid w:val="008F5B60"/>
    <w:rsid w:val="009063D6"/>
    <w:rsid w:val="00912169"/>
    <w:rsid w:val="009122F4"/>
    <w:rsid w:val="009131FC"/>
    <w:rsid w:val="00915F66"/>
    <w:rsid w:val="00916341"/>
    <w:rsid w:val="009170F2"/>
    <w:rsid w:val="0092037A"/>
    <w:rsid w:val="009226EF"/>
    <w:rsid w:val="00922E14"/>
    <w:rsid w:val="009246AD"/>
    <w:rsid w:val="00925988"/>
    <w:rsid w:val="009262C3"/>
    <w:rsid w:val="009271D7"/>
    <w:rsid w:val="00927474"/>
    <w:rsid w:val="00933762"/>
    <w:rsid w:val="00935302"/>
    <w:rsid w:val="00935670"/>
    <w:rsid w:val="00940917"/>
    <w:rsid w:val="0094306F"/>
    <w:rsid w:val="00943A37"/>
    <w:rsid w:val="00943BA8"/>
    <w:rsid w:val="00946D94"/>
    <w:rsid w:val="00954AB6"/>
    <w:rsid w:val="0095525B"/>
    <w:rsid w:val="00973C2D"/>
    <w:rsid w:val="0098031C"/>
    <w:rsid w:val="0098040B"/>
    <w:rsid w:val="00981979"/>
    <w:rsid w:val="0098253A"/>
    <w:rsid w:val="00986A7A"/>
    <w:rsid w:val="00986C14"/>
    <w:rsid w:val="009901E8"/>
    <w:rsid w:val="009A3387"/>
    <w:rsid w:val="009A73A0"/>
    <w:rsid w:val="009B0197"/>
    <w:rsid w:val="009B2352"/>
    <w:rsid w:val="009B2EB3"/>
    <w:rsid w:val="009B323B"/>
    <w:rsid w:val="009B74EB"/>
    <w:rsid w:val="009C33F5"/>
    <w:rsid w:val="009D03BD"/>
    <w:rsid w:val="009D0644"/>
    <w:rsid w:val="009D0A21"/>
    <w:rsid w:val="009D348D"/>
    <w:rsid w:val="009D3D0A"/>
    <w:rsid w:val="009D5512"/>
    <w:rsid w:val="009F1E22"/>
    <w:rsid w:val="009F2717"/>
    <w:rsid w:val="009F2E7E"/>
    <w:rsid w:val="009F6AB7"/>
    <w:rsid w:val="009F7AAE"/>
    <w:rsid w:val="00A01FA6"/>
    <w:rsid w:val="00A02D62"/>
    <w:rsid w:val="00A04178"/>
    <w:rsid w:val="00A06F54"/>
    <w:rsid w:val="00A071C5"/>
    <w:rsid w:val="00A11A28"/>
    <w:rsid w:val="00A13E18"/>
    <w:rsid w:val="00A140D2"/>
    <w:rsid w:val="00A15C82"/>
    <w:rsid w:val="00A16590"/>
    <w:rsid w:val="00A17D03"/>
    <w:rsid w:val="00A20EB5"/>
    <w:rsid w:val="00A2304D"/>
    <w:rsid w:val="00A26AF1"/>
    <w:rsid w:val="00A277FA"/>
    <w:rsid w:val="00A31AA3"/>
    <w:rsid w:val="00A32921"/>
    <w:rsid w:val="00A32F11"/>
    <w:rsid w:val="00A339FD"/>
    <w:rsid w:val="00A3448D"/>
    <w:rsid w:val="00A363D9"/>
    <w:rsid w:val="00A366CC"/>
    <w:rsid w:val="00A434C0"/>
    <w:rsid w:val="00A44965"/>
    <w:rsid w:val="00A465E9"/>
    <w:rsid w:val="00A508CA"/>
    <w:rsid w:val="00A530B7"/>
    <w:rsid w:val="00A53BF2"/>
    <w:rsid w:val="00A53E8E"/>
    <w:rsid w:val="00A541B7"/>
    <w:rsid w:val="00A5736C"/>
    <w:rsid w:val="00A602EF"/>
    <w:rsid w:val="00A6465C"/>
    <w:rsid w:val="00A64A3F"/>
    <w:rsid w:val="00A64D53"/>
    <w:rsid w:val="00A702EC"/>
    <w:rsid w:val="00A70A3E"/>
    <w:rsid w:val="00A715D4"/>
    <w:rsid w:val="00A764EF"/>
    <w:rsid w:val="00A77987"/>
    <w:rsid w:val="00A80D70"/>
    <w:rsid w:val="00A84A60"/>
    <w:rsid w:val="00A85587"/>
    <w:rsid w:val="00A863CD"/>
    <w:rsid w:val="00A86750"/>
    <w:rsid w:val="00A943EA"/>
    <w:rsid w:val="00A966EA"/>
    <w:rsid w:val="00A97387"/>
    <w:rsid w:val="00AA0D17"/>
    <w:rsid w:val="00AA1275"/>
    <w:rsid w:val="00AA3DEB"/>
    <w:rsid w:val="00AA3F87"/>
    <w:rsid w:val="00AA4138"/>
    <w:rsid w:val="00AB1359"/>
    <w:rsid w:val="00AB1EB7"/>
    <w:rsid w:val="00AB2821"/>
    <w:rsid w:val="00AB34C5"/>
    <w:rsid w:val="00AB54B0"/>
    <w:rsid w:val="00AB71D3"/>
    <w:rsid w:val="00AC5D58"/>
    <w:rsid w:val="00AC5F80"/>
    <w:rsid w:val="00AC75C8"/>
    <w:rsid w:val="00AD0B60"/>
    <w:rsid w:val="00AD6718"/>
    <w:rsid w:val="00AD6B52"/>
    <w:rsid w:val="00AD75AE"/>
    <w:rsid w:val="00AE027A"/>
    <w:rsid w:val="00AE1954"/>
    <w:rsid w:val="00AE21B3"/>
    <w:rsid w:val="00AE4961"/>
    <w:rsid w:val="00AE584F"/>
    <w:rsid w:val="00AF2BCD"/>
    <w:rsid w:val="00AF6A03"/>
    <w:rsid w:val="00B0465F"/>
    <w:rsid w:val="00B05285"/>
    <w:rsid w:val="00B0629E"/>
    <w:rsid w:val="00B1418B"/>
    <w:rsid w:val="00B160AC"/>
    <w:rsid w:val="00B167C4"/>
    <w:rsid w:val="00B2088E"/>
    <w:rsid w:val="00B212B7"/>
    <w:rsid w:val="00B229AF"/>
    <w:rsid w:val="00B229E7"/>
    <w:rsid w:val="00B22E5F"/>
    <w:rsid w:val="00B23666"/>
    <w:rsid w:val="00B236A3"/>
    <w:rsid w:val="00B26E42"/>
    <w:rsid w:val="00B329B8"/>
    <w:rsid w:val="00B343F0"/>
    <w:rsid w:val="00B3517E"/>
    <w:rsid w:val="00B373AF"/>
    <w:rsid w:val="00B4025B"/>
    <w:rsid w:val="00B42A87"/>
    <w:rsid w:val="00B432A3"/>
    <w:rsid w:val="00B4574B"/>
    <w:rsid w:val="00B4652D"/>
    <w:rsid w:val="00B466B3"/>
    <w:rsid w:val="00B502D0"/>
    <w:rsid w:val="00B511CA"/>
    <w:rsid w:val="00B51526"/>
    <w:rsid w:val="00B51670"/>
    <w:rsid w:val="00B51788"/>
    <w:rsid w:val="00B560E2"/>
    <w:rsid w:val="00B5784E"/>
    <w:rsid w:val="00B600F5"/>
    <w:rsid w:val="00B66104"/>
    <w:rsid w:val="00B7294D"/>
    <w:rsid w:val="00B73527"/>
    <w:rsid w:val="00B7618D"/>
    <w:rsid w:val="00B8716C"/>
    <w:rsid w:val="00B92BCA"/>
    <w:rsid w:val="00B92E45"/>
    <w:rsid w:val="00B975F5"/>
    <w:rsid w:val="00BB1600"/>
    <w:rsid w:val="00BB1650"/>
    <w:rsid w:val="00BB52E7"/>
    <w:rsid w:val="00BB73CC"/>
    <w:rsid w:val="00BC2658"/>
    <w:rsid w:val="00BC2F76"/>
    <w:rsid w:val="00BC69BA"/>
    <w:rsid w:val="00BD0AC8"/>
    <w:rsid w:val="00BD11E8"/>
    <w:rsid w:val="00BD127A"/>
    <w:rsid w:val="00BD1F2F"/>
    <w:rsid w:val="00BD2C44"/>
    <w:rsid w:val="00BD5EBE"/>
    <w:rsid w:val="00BD6716"/>
    <w:rsid w:val="00BD7655"/>
    <w:rsid w:val="00BE1C19"/>
    <w:rsid w:val="00BE3A9F"/>
    <w:rsid w:val="00BE620E"/>
    <w:rsid w:val="00BF0AB9"/>
    <w:rsid w:val="00BF3EE3"/>
    <w:rsid w:val="00BF431F"/>
    <w:rsid w:val="00BF47AA"/>
    <w:rsid w:val="00BF7B01"/>
    <w:rsid w:val="00C009B7"/>
    <w:rsid w:val="00C0178F"/>
    <w:rsid w:val="00C0192A"/>
    <w:rsid w:val="00C06C8F"/>
    <w:rsid w:val="00C071F4"/>
    <w:rsid w:val="00C10790"/>
    <w:rsid w:val="00C10EE0"/>
    <w:rsid w:val="00C12556"/>
    <w:rsid w:val="00C13D30"/>
    <w:rsid w:val="00C15AEF"/>
    <w:rsid w:val="00C20E75"/>
    <w:rsid w:val="00C26FD7"/>
    <w:rsid w:val="00C27BB3"/>
    <w:rsid w:val="00C34C04"/>
    <w:rsid w:val="00C41566"/>
    <w:rsid w:val="00C415B1"/>
    <w:rsid w:val="00C441EB"/>
    <w:rsid w:val="00C4448A"/>
    <w:rsid w:val="00C44AC5"/>
    <w:rsid w:val="00C45394"/>
    <w:rsid w:val="00C530C5"/>
    <w:rsid w:val="00C537E2"/>
    <w:rsid w:val="00C53935"/>
    <w:rsid w:val="00C54A41"/>
    <w:rsid w:val="00C569CC"/>
    <w:rsid w:val="00C57144"/>
    <w:rsid w:val="00C575EC"/>
    <w:rsid w:val="00C60E82"/>
    <w:rsid w:val="00C61BC1"/>
    <w:rsid w:val="00C62231"/>
    <w:rsid w:val="00C62D9A"/>
    <w:rsid w:val="00C65A7E"/>
    <w:rsid w:val="00C669FD"/>
    <w:rsid w:val="00C70576"/>
    <w:rsid w:val="00C70659"/>
    <w:rsid w:val="00C7226D"/>
    <w:rsid w:val="00C72AD9"/>
    <w:rsid w:val="00C74998"/>
    <w:rsid w:val="00C74BDD"/>
    <w:rsid w:val="00C770BA"/>
    <w:rsid w:val="00C77AB4"/>
    <w:rsid w:val="00C82FFB"/>
    <w:rsid w:val="00C84CF4"/>
    <w:rsid w:val="00C922F3"/>
    <w:rsid w:val="00C92C00"/>
    <w:rsid w:val="00C93014"/>
    <w:rsid w:val="00C9329D"/>
    <w:rsid w:val="00C93BC2"/>
    <w:rsid w:val="00C943DF"/>
    <w:rsid w:val="00C9511B"/>
    <w:rsid w:val="00C97A7B"/>
    <w:rsid w:val="00CA4295"/>
    <w:rsid w:val="00CA78AC"/>
    <w:rsid w:val="00CB0192"/>
    <w:rsid w:val="00CB0439"/>
    <w:rsid w:val="00CB4522"/>
    <w:rsid w:val="00CB5BEF"/>
    <w:rsid w:val="00CC4422"/>
    <w:rsid w:val="00CC4BF7"/>
    <w:rsid w:val="00CC5F16"/>
    <w:rsid w:val="00CC67C7"/>
    <w:rsid w:val="00CD10D8"/>
    <w:rsid w:val="00CD363E"/>
    <w:rsid w:val="00CD39B1"/>
    <w:rsid w:val="00CD4499"/>
    <w:rsid w:val="00CD5903"/>
    <w:rsid w:val="00CE2BA8"/>
    <w:rsid w:val="00CE3E18"/>
    <w:rsid w:val="00CE4FF9"/>
    <w:rsid w:val="00CE5B00"/>
    <w:rsid w:val="00CE6007"/>
    <w:rsid w:val="00CF0AFF"/>
    <w:rsid w:val="00CF39DE"/>
    <w:rsid w:val="00CF65C2"/>
    <w:rsid w:val="00CF6E78"/>
    <w:rsid w:val="00D10D0B"/>
    <w:rsid w:val="00D11472"/>
    <w:rsid w:val="00D149AA"/>
    <w:rsid w:val="00D16350"/>
    <w:rsid w:val="00D2061A"/>
    <w:rsid w:val="00D212F4"/>
    <w:rsid w:val="00D260A4"/>
    <w:rsid w:val="00D2730F"/>
    <w:rsid w:val="00D306FB"/>
    <w:rsid w:val="00D3137F"/>
    <w:rsid w:val="00D32E24"/>
    <w:rsid w:val="00D44A6C"/>
    <w:rsid w:val="00D50467"/>
    <w:rsid w:val="00D52100"/>
    <w:rsid w:val="00D561CB"/>
    <w:rsid w:val="00D57977"/>
    <w:rsid w:val="00D60A3D"/>
    <w:rsid w:val="00D60FCF"/>
    <w:rsid w:val="00D628A5"/>
    <w:rsid w:val="00D6296E"/>
    <w:rsid w:val="00D632C6"/>
    <w:rsid w:val="00D6740D"/>
    <w:rsid w:val="00D728E4"/>
    <w:rsid w:val="00D7481A"/>
    <w:rsid w:val="00D757C5"/>
    <w:rsid w:val="00D775B6"/>
    <w:rsid w:val="00D77B54"/>
    <w:rsid w:val="00D81FA3"/>
    <w:rsid w:val="00D82A35"/>
    <w:rsid w:val="00D86EB4"/>
    <w:rsid w:val="00D87B03"/>
    <w:rsid w:val="00D90561"/>
    <w:rsid w:val="00D951AF"/>
    <w:rsid w:val="00D97AB7"/>
    <w:rsid w:val="00DA08DC"/>
    <w:rsid w:val="00DA4086"/>
    <w:rsid w:val="00DA47C0"/>
    <w:rsid w:val="00DA52FD"/>
    <w:rsid w:val="00DB264B"/>
    <w:rsid w:val="00DB2873"/>
    <w:rsid w:val="00DB3048"/>
    <w:rsid w:val="00DB3B08"/>
    <w:rsid w:val="00DB6EAA"/>
    <w:rsid w:val="00DC087D"/>
    <w:rsid w:val="00DC18BC"/>
    <w:rsid w:val="00DC6856"/>
    <w:rsid w:val="00DD008A"/>
    <w:rsid w:val="00DD1361"/>
    <w:rsid w:val="00DD2912"/>
    <w:rsid w:val="00DD3965"/>
    <w:rsid w:val="00DD6DBB"/>
    <w:rsid w:val="00DD7601"/>
    <w:rsid w:val="00DE1BFF"/>
    <w:rsid w:val="00DE47A9"/>
    <w:rsid w:val="00DE614F"/>
    <w:rsid w:val="00DE735B"/>
    <w:rsid w:val="00DE7DFC"/>
    <w:rsid w:val="00DF1FEF"/>
    <w:rsid w:val="00DF53FB"/>
    <w:rsid w:val="00E028B9"/>
    <w:rsid w:val="00E03EC8"/>
    <w:rsid w:val="00E04725"/>
    <w:rsid w:val="00E04B9B"/>
    <w:rsid w:val="00E06D30"/>
    <w:rsid w:val="00E074F2"/>
    <w:rsid w:val="00E12EBE"/>
    <w:rsid w:val="00E15FD2"/>
    <w:rsid w:val="00E22DEB"/>
    <w:rsid w:val="00E23760"/>
    <w:rsid w:val="00E238E8"/>
    <w:rsid w:val="00E3071F"/>
    <w:rsid w:val="00E322E5"/>
    <w:rsid w:val="00E33551"/>
    <w:rsid w:val="00E35A9F"/>
    <w:rsid w:val="00E367FC"/>
    <w:rsid w:val="00E400A6"/>
    <w:rsid w:val="00E41EB7"/>
    <w:rsid w:val="00E46A7F"/>
    <w:rsid w:val="00E53927"/>
    <w:rsid w:val="00E573E1"/>
    <w:rsid w:val="00E57DCF"/>
    <w:rsid w:val="00E65AC2"/>
    <w:rsid w:val="00E669E4"/>
    <w:rsid w:val="00E70FE9"/>
    <w:rsid w:val="00E715D8"/>
    <w:rsid w:val="00E743BE"/>
    <w:rsid w:val="00E7601D"/>
    <w:rsid w:val="00E7649E"/>
    <w:rsid w:val="00E76D93"/>
    <w:rsid w:val="00E81209"/>
    <w:rsid w:val="00E85E89"/>
    <w:rsid w:val="00E87314"/>
    <w:rsid w:val="00E90E4A"/>
    <w:rsid w:val="00E91482"/>
    <w:rsid w:val="00E91AF7"/>
    <w:rsid w:val="00E9520A"/>
    <w:rsid w:val="00E96302"/>
    <w:rsid w:val="00E976A6"/>
    <w:rsid w:val="00E97EB6"/>
    <w:rsid w:val="00EA1C44"/>
    <w:rsid w:val="00EA1C4A"/>
    <w:rsid w:val="00EA68F3"/>
    <w:rsid w:val="00EA7673"/>
    <w:rsid w:val="00EA7F57"/>
    <w:rsid w:val="00EB2F3E"/>
    <w:rsid w:val="00EB6B2C"/>
    <w:rsid w:val="00EB790A"/>
    <w:rsid w:val="00EC04A8"/>
    <w:rsid w:val="00EC09F3"/>
    <w:rsid w:val="00EC1B23"/>
    <w:rsid w:val="00EC76D4"/>
    <w:rsid w:val="00ED50BF"/>
    <w:rsid w:val="00ED63A4"/>
    <w:rsid w:val="00ED6652"/>
    <w:rsid w:val="00EE0AE4"/>
    <w:rsid w:val="00EE163A"/>
    <w:rsid w:val="00EE1BC6"/>
    <w:rsid w:val="00EE5103"/>
    <w:rsid w:val="00EE6957"/>
    <w:rsid w:val="00EE7EA1"/>
    <w:rsid w:val="00EF4BFB"/>
    <w:rsid w:val="00EF52E2"/>
    <w:rsid w:val="00F02AA1"/>
    <w:rsid w:val="00F0411D"/>
    <w:rsid w:val="00F059BE"/>
    <w:rsid w:val="00F06914"/>
    <w:rsid w:val="00F11202"/>
    <w:rsid w:val="00F134F5"/>
    <w:rsid w:val="00F14B54"/>
    <w:rsid w:val="00F1532C"/>
    <w:rsid w:val="00F1771E"/>
    <w:rsid w:val="00F17D1D"/>
    <w:rsid w:val="00F22ED4"/>
    <w:rsid w:val="00F3233C"/>
    <w:rsid w:val="00F32EFF"/>
    <w:rsid w:val="00F36A98"/>
    <w:rsid w:val="00F423E2"/>
    <w:rsid w:val="00F44953"/>
    <w:rsid w:val="00F4615A"/>
    <w:rsid w:val="00F47B85"/>
    <w:rsid w:val="00F51730"/>
    <w:rsid w:val="00F54D66"/>
    <w:rsid w:val="00F5645C"/>
    <w:rsid w:val="00F61F49"/>
    <w:rsid w:val="00F63054"/>
    <w:rsid w:val="00F63B7A"/>
    <w:rsid w:val="00F64024"/>
    <w:rsid w:val="00F648F4"/>
    <w:rsid w:val="00F656C3"/>
    <w:rsid w:val="00F6572F"/>
    <w:rsid w:val="00F66426"/>
    <w:rsid w:val="00F665B1"/>
    <w:rsid w:val="00F73EA4"/>
    <w:rsid w:val="00F746A4"/>
    <w:rsid w:val="00F75FBC"/>
    <w:rsid w:val="00F802E2"/>
    <w:rsid w:val="00F80C63"/>
    <w:rsid w:val="00F8282A"/>
    <w:rsid w:val="00F97C8E"/>
    <w:rsid w:val="00FB172C"/>
    <w:rsid w:val="00FB3262"/>
    <w:rsid w:val="00FB3931"/>
    <w:rsid w:val="00FB4E10"/>
    <w:rsid w:val="00FB730A"/>
    <w:rsid w:val="00FC0720"/>
    <w:rsid w:val="00FC3C59"/>
    <w:rsid w:val="00FC50F5"/>
    <w:rsid w:val="00FC5992"/>
    <w:rsid w:val="00FC666E"/>
    <w:rsid w:val="00FD3A4F"/>
    <w:rsid w:val="00FD6660"/>
    <w:rsid w:val="00FD7498"/>
    <w:rsid w:val="00FE02E2"/>
    <w:rsid w:val="00FE6219"/>
    <w:rsid w:val="00FE79A9"/>
    <w:rsid w:val="00FF58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812844F"/>
  <w15:docId w15:val="{5E313653-FB41-BC40-AD6D-BFE8715632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宋体"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522297"/>
    <w:rPr>
      <w:rFonts w:ascii="宋体" w:hAnsi="宋体" w:cs="宋体"/>
      <w:sz w:val="24"/>
      <w:szCs w:val="24"/>
      <w:lang w:eastAsia="zh-CN"/>
    </w:rPr>
  </w:style>
  <w:style w:type="paragraph" w:styleId="1">
    <w:name w:val="heading 1"/>
    <w:basedOn w:val="a"/>
    <w:link w:val="10"/>
    <w:uiPriority w:val="9"/>
    <w:qFormat/>
    <w:rsid w:val="00E9520A"/>
    <w:pPr>
      <w:spacing w:before="240" w:after="240" w:line="360" w:lineRule="auto"/>
      <w:jc w:val="both"/>
      <w:outlineLvl w:val="0"/>
    </w:pPr>
    <w:rPr>
      <w:rFonts w:ascii="Times New Roman" w:eastAsiaTheme="minorEastAsia" w:hAnsi="Times New Roman" w:cs="Times New Roman"/>
      <w:b/>
      <w:bCs/>
      <w:color w:val="000000" w:themeColor="text1"/>
      <w:kern w:val="2"/>
      <w:sz w:val="21"/>
      <w:szCs w:val="21"/>
    </w:rPr>
  </w:style>
  <w:style w:type="paragraph" w:styleId="2">
    <w:name w:val="heading 2"/>
    <w:basedOn w:val="a"/>
    <w:next w:val="a"/>
    <w:link w:val="20"/>
    <w:semiHidden/>
    <w:unhideWhenUsed/>
    <w:qFormat/>
    <w:rsid w:val="00005335"/>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semiHidden/>
    <w:unhideWhenUsed/>
    <w:qFormat/>
    <w:rsid w:val="008E4A3F"/>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paragraph" w:styleId="a4">
    <w:name w:val="Body Text"/>
    <w:basedOn w:val="a"/>
    <w:pPr>
      <w:spacing w:after="200"/>
      <w:jc w:val="center"/>
    </w:pPr>
    <w:rPr>
      <w:rFonts w:ascii="Times" w:hAnsi="Times" w:cs="Times New Roman"/>
      <w:b/>
      <w:sz w:val="40"/>
      <w:szCs w:val="20"/>
      <w:lang w:eastAsia="en-US"/>
    </w:rPr>
  </w:style>
  <w:style w:type="paragraph" w:styleId="a5">
    <w:name w:val="footnote text"/>
    <w:basedOn w:val="a"/>
    <w:next w:val="TFReferencesSection"/>
    <w:semiHidden/>
    <w:pPr>
      <w:spacing w:after="200"/>
      <w:jc w:val="both"/>
    </w:pPr>
    <w:rPr>
      <w:rFonts w:ascii="Times" w:hAnsi="Times" w:cs="Times New Roman"/>
      <w:szCs w:val="20"/>
      <w:lang w:eastAsia="en-US"/>
    </w:rPr>
  </w:style>
  <w:style w:type="paragraph" w:customStyle="1" w:styleId="TFReferencesSection">
    <w:name w:val="TF_References_Section"/>
    <w:basedOn w:val="a"/>
    <w:pPr>
      <w:spacing w:after="200" w:line="480" w:lineRule="auto"/>
      <w:ind w:firstLine="187"/>
      <w:jc w:val="both"/>
    </w:pPr>
    <w:rPr>
      <w:rFonts w:ascii="Times" w:hAnsi="Times" w:cs="Times New Roman"/>
      <w:szCs w:val="20"/>
      <w:lang w:eastAsia="en-US"/>
    </w:rPr>
  </w:style>
  <w:style w:type="paragraph" w:customStyle="1" w:styleId="TAMainText">
    <w:name w:val="TA_Main_Text"/>
    <w:basedOn w:val="a"/>
    <w:pPr>
      <w:spacing w:line="480" w:lineRule="auto"/>
      <w:ind w:firstLine="202"/>
      <w:jc w:val="both"/>
    </w:pPr>
    <w:rPr>
      <w:rFonts w:ascii="Times" w:hAnsi="Times" w:cs="Times New Roman"/>
      <w:szCs w:val="20"/>
      <w:lang w:eastAsia="en-US"/>
    </w:rPr>
  </w:style>
  <w:style w:type="paragraph" w:customStyle="1" w:styleId="BATitle">
    <w:name w:val="BA_Title"/>
    <w:basedOn w:val="a"/>
    <w:next w:val="BBAuthorName"/>
    <w:pPr>
      <w:spacing w:before="720" w:after="360" w:line="480" w:lineRule="auto"/>
      <w:jc w:val="center"/>
    </w:pPr>
    <w:rPr>
      <w:rFonts w:ascii="Times New Roman" w:hAnsi="Times New Roman" w:cs="Times New Roman"/>
      <w:sz w:val="44"/>
      <w:szCs w:val="20"/>
      <w:lang w:eastAsia="en-US"/>
    </w:rPr>
  </w:style>
  <w:style w:type="paragraph" w:customStyle="1" w:styleId="BBAuthorName">
    <w:name w:val="BB_Author_Name"/>
    <w:basedOn w:val="a"/>
    <w:next w:val="BCAuthorAddress"/>
    <w:pPr>
      <w:spacing w:after="240" w:line="480" w:lineRule="auto"/>
      <w:jc w:val="center"/>
    </w:pPr>
    <w:rPr>
      <w:rFonts w:ascii="Times" w:hAnsi="Times" w:cs="Times New Roman"/>
      <w:i/>
      <w:szCs w:val="20"/>
      <w:lang w:eastAsia="en-US"/>
    </w:rPr>
  </w:style>
  <w:style w:type="paragraph" w:customStyle="1" w:styleId="BCAuthorAddress">
    <w:name w:val="BC_Author_Address"/>
    <w:basedOn w:val="a"/>
    <w:next w:val="BIEmailAddress"/>
    <w:pPr>
      <w:spacing w:after="240" w:line="480" w:lineRule="auto"/>
      <w:jc w:val="center"/>
    </w:pPr>
    <w:rPr>
      <w:rFonts w:ascii="Times" w:hAnsi="Times" w:cs="Times New Roman"/>
      <w:szCs w:val="20"/>
      <w:lang w:eastAsia="en-US"/>
    </w:rPr>
  </w:style>
  <w:style w:type="paragraph" w:customStyle="1" w:styleId="BIEmailAddress">
    <w:name w:val="BI_Email_Address"/>
    <w:basedOn w:val="a"/>
    <w:next w:val="AIReceivedDate"/>
    <w:pPr>
      <w:spacing w:after="200" w:line="480" w:lineRule="auto"/>
      <w:jc w:val="both"/>
    </w:pPr>
    <w:rPr>
      <w:rFonts w:ascii="Times" w:hAnsi="Times" w:cs="Times New Roman"/>
      <w:szCs w:val="20"/>
      <w:lang w:eastAsia="en-US"/>
    </w:rPr>
  </w:style>
  <w:style w:type="paragraph" w:customStyle="1" w:styleId="AIReceivedDate">
    <w:name w:val="AI_Received_Date"/>
    <w:basedOn w:val="a"/>
    <w:next w:val="BDAbstract"/>
    <w:pPr>
      <w:spacing w:after="240" w:line="480" w:lineRule="auto"/>
      <w:jc w:val="both"/>
    </w:pPr>
    <w:rPr>
      <w:rFonts w:ascii="Times" w:hAnsi="Times" w:cs="Times New Roman"/>
      <w:b/>
      <w:szCs w:val="20"/>
      <w:lang w:eastAsia="en-US"/>
    </w:rPr>
  </w:style>
  <w:style w:type="paragraph" w:customStyle="1" w:styleId="BDAbstract">
    <w:name w:val="BD_Abstract"/>
    <w:basedOn w:val="a"/>
    <w:next w:val="TAMainText"/>
    <w:pPr>
      <w:spacing w:before="360" w:after="360" w:line="480" w:lineRule="auto"/>
      <w:jc w:val="both"/>
    </w:pPr>
    <w:rPr>
      <w:rFonts w:ascii="Times" w:hAnsi="Times" w:cs="Times New Roman"/>
      <w:szCs w:val="20"/>
      <w:lang w:eastAsia="en-US"/>
    </w:rPr>
  </w:style>
  <w:style w:type="paragraph" w:customStyle="1" w:styleId="TDAcknowledgments">
    <w:name w:val="TD_Acknowledgments"/>
    <w:basedOn w:val="a"/>
    <w:next w:val="a"/>
    <w:pPr>
      <w:spacing w:before="200" w:after="200" w:line="480" w:lineRule="auto"/>
      <w:ind w:firstLine="202"/>
      <w:jc w:val="both"/>
    </w:pPr>
    <w:rPr>
      <w:rFonts w:ascii="Times" w:hAnsi="Times" w:cs="Times New Roman"/>
      <w:szCs w:val="20"/>
      <w:lang w:eastAsia="en-US"/>
    </w:rPr>
  </w:style>
  <w:style w:type="paragraph" w:customStyle="1" w:styleId="TESupportingInformation">
    <w:name w:val="TE_Supporting_Information"/>
    <w:basedOn w:val="a"/>
    <w:next w:val="a"/>
    <w:pPr>
      <w:spacing w:after="200" w:line="480" w:lineRule="auto"/>
      <w:ind w:firstLine="187"/>
      <w:jc w:val="both"/>
    </w:pPr>
    <w:rPr>
      <w:rFonts w:ascii="Times" w:hAnsi="Times" w:cs="Times New Roman"/>
      <w:szCs w:val="20"/>
      <w:lang w:eastAsia="en-US"/>
    </w:rPr>
  </w:style>
  <w:style w:type="paragraph" w:customStyle="1" w:styleId="VCSchemeTitle">
    <w:name w:val="VC_Scheme_Title"/>
    <w:basedOn w:val="a"/>
    <w:next w:val="a"/>
    <w:pPr>
      <w:spacing w:after="200" w:line="480" w:lineRule="auto"/>
      <w:jc w:val="both"/>
    </w:pPr>
    <w:rPr>
      <w:rFonts w:ascii="Times" w:hAnsi="Times" w:cs="Times New Roman"/>
      <w:szCs w:val="20"/>
      <w:lang w:eastAsia="en-US"/>
    </w:rPr>
  </w:style>
  <w:style w:type="paragraph" w:customStyle="1" w:styleId="VDTableTitle">
    <w:name w:val="VD_Table_Title"/>
    <w:basedOn w:val="a"/>
    <w:next w:val="a"/>
    <w:pPr>
      <w:spacing w:after="200" w:line="480" w:lineRule="auto"/>
      <w:jc w:val="both"/>
    </w:pPr>
    <w:rPr>
      <w:rFonts w:ascii="Times" w:hAnsi="Times" w:cs="Times New Roman"/>
      <w:szCs w:val="20"/>
      <w:lang w:eastAsia="en-US"/>
    </w:rPr>
  </w:style>
  <w:style w:type="paragraph" w:customStyle="1" w:styleId="VAFigureCaption">
    <w:name w:val="VA_Figure_Caption"/>
    <w:basedOn w:val="a"/>
    <w:next w:val="a"/>
    <w:pPr>
      <w:spacing w:after="200" w:line="480" w:lineRule="auto"/>
      <w:jc w:val="both"/>
    </w:pPr>
    <w:rPr>
      <w:rFonts w:ascii="Times" w:hAnsi="Times" w:cs="Times New Roman"/>
      <w:szCs w:val="20"/>
      <w:lang w:eastAsia="en-US"/>
    </w:rPr>
  </w:style>
  <w:style w:type="paragraph" w:customStyle="1" w:styleId="VBChartTitle">
    <w:name w:val="VB_Chart_Title"/>
    <w:basedOn w:val="a"/>
    <w:next w:val="a"/>
    <w:pPr>
      <w:spacing w:after="200" w:line="480" w:lineRule="auto"/>
      <w:jc w:val="both"/>
    </w:pPr>
    <w:rPr>
      <w:rFonts w:ascii="Times" w:hAnsi="Times" w:cs="Times New Roman"/>
      <w:szCs w:val="20"/>
      <w:lang w:eastAsia="en-US"/>
    </w:rPr>
  </w:style>
  <w:style w:type="paragraph" w:customStyle="1" w:styleId="FETableFootnote">
    <w:name w:val="FE_Table_Footnote"/>
    <w:basedOn w:val="a"/>
    <w:next w:val="a"/>
    <w:pPr>
      <w:spacing w:after="200"/>
      <w:ind w:firstLine="187"/>
      <w:jc w:val="both"/>
    </w:pPr>
    <w:rPr>
      <w:rFonts w:ascii="Times" w:hAnsi="Times" w:cs="Times New Roman"/>
      <w:szCs w:val="20"/>
      <w:lang w:eastAsia="en-US"/>
    </w:rPr>
  </w:style>
  <w:style w:type="paragraph" w:customStyle="1" w:styleId="FCChartFootnote">
    <w:name w:val="FC_Chart_Footnote"/>
    <w:basedOn w:val="a"/>
    <w:next w:val="a"/>
    <w:pPr>
      <w:spacing w:after="200"/>
      <w:ind w:firstLine="187"/>
      <w:jc w:val="both"/>
    </w:pPr>
    <w:rPr>
      <w:rFonts w:ascii="Times" w:hAnsi="Times" w:cs="Times New Roman"/>
      <w:szCs w:val="20"/>
      <w:lang w:eastAsia="en-US"/>
    </w:rPr>
  </w:style>
  <w:style w:type="paragraph" w:customStyle="1" w:styleId="FDSchemeFootnote">
    <w:name w:val="FD_Scheme_Footnote"/>
    <w:basedOn w:val="a"/>
    <w:next w:val="a"/>
    <w:pPr>
      <w:spacing w:after="200"/>
      <w:ind w:firstLine="187"/>
      <w:jc w:val="both"/>
    </w:pPr>
    <w:rPr>
      <w:rFonts w:ascii="Times" w:hAnsi="Times" w:cs="Times New Roman"/>
      <w:szCs w:val="20"/>
      <w:lang w:eastAsia="en-US"/>
    </w:rPr>
  </w:style>
  <w:style w:type="paragraph" w:customStyle="1" w:styleId="TCTableBody">
    <w:name w:val="TC_Table_Body"/>
    <w:basedOn w:val="a"/>
    <w:pPr>
      <w:spacing w:after="200"/>
      <w:jc w:val="both"/>
    </w:pPr>
    <w:rPr>
      <w:rFonts w:ascii="Times" w:hAnsi="Times" w:cs="Times New Roman"/>
      <w:szCs w:val="20"/>
      <w:lang w:eastAsia="en-US"/>
    </w:rPr>
  </w:style>
  <w:style w:type="paragraph" w:customStyle="1" w:styleId="AFTitleRunningHead">
    <w:name w:val="AF_Title_Running_Head"/>
    <w:basedOn w:val="a"/>
    <w:next w:val="TAMainText"/>
    <w:pPr>
      <w:spacing w:after="200" w:line="480" w:lineRule="auto"/>
      <w:jc w:val="both"/>
    </w:pPr>
    <w:rPr>
      <w:rFonts w:ascii="Times" w:hAnsi="Times" w:cs="Times New Roman"/>
      <w:szCs w:val="20"/>
      <w:lang w:eastAsia="en-US"/>
    </w:rPr>
  </w:style>
  <w:style w:type="paragraph" w:customStyle="1" w:styleId="BEAuthorBiography">
    <w:name w:val="BE_Author_Biography"/>
    <w:basedOn w:val="a"/>
    <w:pPr>
      <w:spacing w:after="200" w:line="480" w:lineRule="auto"/>
      <w:jc w:val="both"/>
    </w:pPr>
    <w:rPr>
      <w:rFonts w:ascii="Times" w:hAnsi="Times" w:cs="Times New Roman"/>
      <w:szCs w:val="20"/>
      <w:lang w:eastAsia="en-US"/>
    </w:rPr>
  </w:style>
  <w:style w:type="paragraph" w:customStyle="1" w:styleId="FACorrespondingAuthorFootnote">
    <w:name w:val="FA_Corresponding_Author_Footnote"/>
    <w:basedOn w:val="a"/>
    <w:next w:val="TAMainText"/>
    <w:pPr>
      <w:spacing w:after="200" w:line="480" w:lineRule="auto"/>
      <w:jc w:val="both"/>
    </w:pPr>
    <w:rPr>
      <w:rFonts w:ascii="Times" w:hAnsi="Times" w:cs="Times New Roman"/>
      <w:szCs w:val="20"/>
      <w:lang w:eastAsia="en-US"/>
    </w:rPr>
  </w:style>
  <w:style w:type="paragraph" w:customStyle="1" w:styleId="SNSynopsisTOC">
    <w:name w:val="SN_Synopsis_TOC"/>
    <w:basedOn w:val="a"/>
    <w:link w:val="SNSynopsisTOC0"/>
    <w:pPr>
      <w:spacing w:after="200" w:line="480" w:lineRule="auto"/>
      <w:jc w:val="both"/>
    </w:pPr>
    <w:rPr>
      <w:rFonts w:ascii="Times" w:hAnsi="Times" w:cs="Times New Roman"/>
      <w:szCs w:val="20"/>
      <w:lang w:eastAsia="en-US"/>
    </w:rPr>
  </w:style>
  <w:style w:type="character" w:styleId="a6">
    <w:name w:val="Hyperlink"/>
    <w:uiPriority w:val="99"/>
    <w:rPr>
      <w:color w:val="0000FF"/>
      <w:u w:val="single"/>
    </w:rPr>
  </w:style>
  <w:style w:type="paragraph" w:styleId="a7">
    <w:name w:val="footer"/>
    <w:basedOn w:val="a"/>
    <w:pPr>
      <w:tabs>
        <w:tab w:val="center" w:pos="4320"/>
        <w:tab w:val="right" w:pos="8640"/>
      </w:tabs>
      <w:spacing w:after="200"/>
      <w:jc w:val="both"/>
    </w:pPr>
    <w:rPr>
      <w:rFonts w:ascii="Times" w:hAnsi="Times" w:cs="Times New Roman"/>
      <w:szCs w:val="20"/>
      <w:lang w:eastAsia="en-US"/>
    </w:rPr>
  </w:style>
  <w:style w:type="paragraph" w:customStyle="1" w:styleId="BGKeywords">
    <w:name w:val="BG_Keywords"/>
    <w:basedOn w:val="a"/>
    <w:pPr>
      <w:spacing w:after="200" w:line="480" w:lineRule="auto"/>
      <w:jc w:val="both"/>
    </w:pPr>
    <w:rPr>
      <w:rFonts w:ascii="Times" w:hAnsi="Times" w:cs="Times New Roman"/>
      <w:szCs w:val="20"/>
      <w:lang w:eastAsia="en-US"/>
    </w:rPr>
  </w:style>
  <w:style w:type="paragraph" w:customStyle="1" w:styleId="BHBriefs">
    <w:name w:val="BH_Briefs"/>
    <w:basedOn w:val="a"/>
    <w:pPr>
      <w:spacing w:after="200" w:line="480" w:lineRule="auto"/>
      <w:jc w:val="both"/>
    </w:pPr>
    <w:rPr>
      <w:rFonts w:ascii="Times" w:hAnsi="Times" w:cs="Times New Roman"/>
      <w:szCs w:val="20"/>
      <w:lang w:eastAsia="en-US"/>
    </w:rPr>
  </w:style>
  <w:style w:type="character" w:styleId="a8">
    <w:name w:val="page number"/>
    <w:basedOn w:val="a0"/>
  </w:style>
  <w:style w:type="paragraph" w:styleId="a9">
    <w:name w:val="Balloon Text"/>
    <w:basedOn w:val="a"/>
    <w:semiHidden/>
    <w:rsid w:val="00E96302"/>
    <w:pPr>
      <w:spacing w:after="200"/>
      <w:jc w:val="both"/>
    </w:pPr>
    <w:rPr>
      <w:rFonts w:ascii="Tahoma" w:hAnsi="Tahoma" w:cs="Tahoma"/>
      <w:sz w:val="16"/>
      <w:szCs w:val="16"/>
      <w:lang w:eastAsia="en-US"/>
    </w:rPr>
  </w:style>
  <w:style w:type="paragraph" w:customStyle="1" w:styleId="StyleFACorrespondingAuthorFootnote7pt">
    <w:name w:val="Style FA_Corresponding_Author_Footnote + 7 pt"/>
    <w:basedOn w:val="a"/>
    <w:next w:val="BGKeywords"/>
    <w:link w:val="StyleFACorrespondingAuthorFootnote7ptChar"/>
    <w:autoRedefine/>
    <w:rsid w:val="00C10EE0"/>
    <w:rPr>
      <w:rFonts w:ascii="Arno Pro" w:hAnsi="Arno Pro" w:cs="Times New Roman"/>
      <w:kern w:val="20"/>
      <w:sz w:val="18"/>
      <w:szCs w:val="20"/>
      <w:lang w:eastAsia="en-US"/>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a"/>
    <w:link w:val="FAAuthorInfoSubtitleChar"/>
    <w:autoRedefine/>
    <w:rsid w:val="00DD6DBB"/>
    <w:pPr>
      <w:spacing w:before="120" w:after="60" w:line="480" w:lineRule="auto"/>
    </w:pPr>
    <w:rPr>
      <w:rFonts w:ascii="Times" w:hAnsi="Times" w:cs="Times New Roman"/>
      <w:b/>
      <w:szCs w:val="20"/>
      <w:lang w:eastAsia="en-US"/>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styleId="aa">
    <w:name w:val="Unresolved Mention"/>
    <w:basedOn w:val="a0"/>
    <w:uiPriority w:val="99"/>
    <w:semiHidden/>
    <w:unhideWhenUsed/>
    <w:rsid w:val="00AB71D3"/>
    <w:rPr>
      <w:color w:val="605E5C"/>
      <w:shd w:val="clear" w:color="auto" w:fill="E1DFDD"/>
    </w:rPr>
  </w:style>
  <w:style w:type="character" w:customStyle="1" w:styleId="10">
    <w:name w:val="标题 1 字符"/>
    <w:basedOn w:val="a0"/>
    <w:link w:val="1"/>
    <w:uiPriority w:val="9"/>
    <w:rsid w:val="00E9520A"/>
    <w:rPr>
      <w:rFonts w:ascii="Times New Roman" w:eastAsiaTheme="minorEastAsia" w:hAnsi="Times New Roman"/>
      <w:b/>
      <w:bCs/>
      <w:color w:val="000000" w:themeColor="text1"/>
      <w:kern w:val="2"/>
      <w:sz w:val="21"/>
      <w:szCs w:val="21"/>
      <w:lang w:eastAsia="zh-CN"/>
    </w:rPr>
  </w:style>
  <w:style w:type="paragraph" w:styleId="ab">
    <w:name w:val="No Spacing"/>
    <w:uiPriority w:val="1"/>
    <w:qFormat/>
    <w:rsid w:val="007D716A"/>
    <w:rPr>
      <w:rFonts w:ascii="DengXian" w:eastAsia="DengXian" w:hAnsi="DengXian"/>
      <w:kern w:val="2"/>
      <w:sz w:val="24"/>
      <w:szCs w:val="24"/>
      <w:lang w:eastAsia="zh-CN"/>
    </w:rPr>
  </w:style>
  <w:style w:type="paragraph" w:customStyle="1" w:styleId="HAcknowledgements">
    <w:name w:val="HAcknowledgements"/>
    <w:basedOn w:val="a"/>
    <w:qFormat/>
    <w:rsid w:val="009F1E22"/>
    <w:pPr>
      <w:spacing w:before="480" w:after="230" w:line="230" w:lineRule="atLeast"/>
    </w:pPr>
    <w:rPr>
      <w:rFonts w:ascii="Arial" w:eastAsia="MS Mincho" w:hAnsi="Arial" w:cs="Times New Roman"/>
      <w:b/>
      <w:sz w:val="22"/>
      <w:lang w:val="en-GB" w:eastAsia="ja-JP"/>
    </w:rPr>
  </w:style>
  <w:style w:type="paragraph" w:customStyle="1" w:styleId="EndNoteBibliographyTitle">
    <w:name w:val="EndNote Bibliography Title"/>
    <w:basedOn w:val="a"/>
    <w:link w:val="EndNoteBibliographyTitle0"/>
    <w:rsid w:val="00DC087D"/>
    <w:pPr>
      <w:jc w:val="center"/>
    </w:pPr>
    <w:rPr>
      <w:rFonts w:ascii="Times" w:hAnsi="Times" w:cs="Times New Roman"/>
      <w:szCs w:val="20"/>
      <w:lang w:eastAsia="en-US"/>
    </w:rPr>
  </w:style>
  <w:style w:type="character" w:customStyle="1" w:styleId="SNSynopsisTOC0">
    <w:name w:val="SN_Synopsis_TOC 字符"/>
    <w:basedOn w:val="a0"/>
    <w:link w:val="SNSynopsisTOC"/>
    <w:rsid w:val="00DC087D"/>
    <w:rPr>
      <w:rFonts w:ascii="Times" w:hAnsi="Times"/>
      <w:sz w:val="24"/>
    </w:rPr>
  </w:style>
  <w:style w:type="character" w:customStyle="1" w:styleId="EndNoteBibliographyTitle0">
    <w:name w:val="EndNote Bibliography Title 字符"/>
    <w:basedOn w:val="SNSynopsisTOC0"/>
    <w:link w:val="EndNoteBibliographyTitle"/>
    <w:rsid w:val="00DC087D"/>
    <w:rPr>
      <w:rFonts w:ascii="Times" w:hAnsi="Times"/>
      <w:sz w:val="24"/>
    </w:rPr>
  </w:style>
  <w:style w:type="paragraph" w:customStyle="1" w:styleId="EndNoteBibliography">
    <w:name w:val="EndNote Bibliography"/>
    <w:basedOn w:val="a"/>
    <w:link w:val="EndNoteBibliography0"/>
    <w:rsid w:val="00DC087D"/>
    <w:pPr>
      <w:spacing w:after="200"/>
    </w:pPr>
    <w:rPr>
      <w:rFonts w:ascii="Times" w:hAnsi="Times" w:cs="Times New Roman"/>
      <w:szCs w:val="20"/>
      <w:lang w:eastAsia="en-US"/>
    </w:rPr>
  </w:style>
  <w:style w:type="character" w:customStyle="1" w:styleId="EndNoteBibliography0">
    <w:name w:val="EndNote Bibliography 字符"/>
    <w:basedOn w:val="SNSynopsisTOC0"/>
    <w:link w:val="EndNoteBibliography"/>
    <w:rsid w:val="00DC087D"/>
    <w:rPr>
      <w:rFonts w:ascii="Times" w:hAnsi="Times"/>
      <w:sz w:val="24"/>
    </w:rPr>
  </w:style>
  <w:style w:type="paragraph" w:customStyle="1" w:styleId="Legend">
    <w:name w:val="Legend"/>
    <w:basedOn w:val="a"/>
    <w:rsid w:val="00577210"/>
    <w:rPr>
      <w:rFonts w:ascii="Times New Roman" w:eastAsia="MS Mincho" w:hAnsi="Times New Roman" w:cs="Times New Roman"/>
      <w:lang w:eastAsia="ja-JP"/>
    </w:rPr>
  </w:style>
  <w:style w:type="character" w:styleId="ac">
    <w:name w:val="annotation reference"/>
    <w:basedOn w:val="a0"/>
    <w:semiHidden/>
    <w:unhideWhenUsed/>
    <w:rsid w:val="000A1D43"/>
    <w:rPr>
      <w:sz w:val="21"/>
      <w:szCs w:val="21"/>
    </w:rPr>
  </w:style>
  <w:style w:type="paragraph" w:styleId="ad">
    <w:name w:val="annotation text"/>
    <w:basedOn w:val="a"/>
    <w:link w:val="ae"/>
    <w:semiHidden/>
    <w:unhideWhenUsed/>
    <w:rsid w:val="000A1D43"/>
    <w:pPr>
      <w:spacing w:after="200"/>
    </w:pPr>
    <w:rPr>
      <w:rFonts w:ascii="Times" w:hAnsi="Times" w:cs="Times New Roman"/>
      <w:szCs w:val="20"/>
      <w:lang w:eastAsia="en-US"/>
    </w:rPr>
  </w:style>
  <w:style w:type="character" w:customStyle="1" w:styleId="ae">
    <w:name w:val="批注文字 字符"/>
    <w:basedOn w:val="a0"/>
    <w:link w:val="ad"/>
    <w:semiHidden/>
    <w:rsid w:val="000A1D43"/>
    <w:rPr>
      <w:rFonts w:ascii="Times" w:hAnsi="Times"/>
      <w:sz w:val="24"/>
    </w:rPr>
  </w:style>
  <w:style w:type="paragraph" w:styleId="af">
    <w:name w:val="annotation subject"/>
    <w:basedOn w:val="ad"/>
    <w:next w:val="ad"/>
    <w:link w:val="af0"/>
    <w:semiHidden/>
    <w:unhideWhenUsed/>
    <w:rsid w:val="000A1D43"/>
    <w:rPr>
      <w:b/>
      <w:bCs/>
    </w:rPr>
  </w:style>
  <w:style w:type="character" w:customStyle="1" w:styleId="af0">
    <w:name w:val="批注主题 字符"/>
    <w:basedOn w:val="ae"/>
    <w:link w:val="af"/>
    <w:semiHidden/>
    <w:rsid w:val="000A1D43"/>
    <w:rPr>
      <w:rFonts w:ascii="Times" w:hAnsi="Times"/>
      <w:b/>
      <w:bCs/>
      <w:sz w:val="24"/>
    </w:rPr>
  </w:style>
  <w:style w:type="paragraph" w:styleId="af1">
    <w:name w:val="Revision"/>
    <w:hidden/>
    <w:uiPriority w:val="99"/>
    <w:semiHidden/>
    <w:rsid w:val="00C06C8F"/>
    <w:rPr>
      <w:rFonts w:ascii="Times" w:hAnsi="Times"/>
      <w:sz w:val="24"/>
    </w:rPr>
  </w:style>
  <w:style w:type="character" w:customStyle="1" w:styleId="20">
    <w:name w:val="标题 2 字符"/>
    <w:basedOn w:val="a0"/>
    <w:link w:val="2"/>
    <w:semiHidden/>
    <w:rsid w:val="00005335"/>
    <w:rPr>
      <w:rFonts w:asciiTheme="majorHAnsi" w:eastAsiaTheme="majorEastAsia" w:hAnsiTheme="majorHAnsi" w:cstheme="majorBidi"/>
      <w:b/>
      <w:bCs/>
      <w:sz w:val="32"/>
      <w:szCs w:val="32"/>
      <w:lang w:eastAsia="zh-CN"/>
    </w:rPr>
  </w:style>
  <w:style w:type="character" w:customStyle="1" w:styleId="30">
    <w:name w:val="标题 3 字符"/>
    <w:basedOn w:val="a0"/>
    <w:link w:val="3"/>
    <w:semiHidden/>
    <w:rsid w:val="008E4A3F"/>
    <w:rPr>
      <w:rFonts w:ascii="宋体" w:hAnsi="宋体" w:cs="宋体"/>
      <w:b/>
      <w:bCs/>
      <w:sz w:val="32"/>
      <w:szCs w:val="32"/>
      <w:lang w:eastAsia="zh-CN"/>
    </w:rPr>
  </w:style>
  <w:style w:type="paragraph" w:styleId="af2">
    <w:name w:val="Normal (Web)"/>
    <w:basedOn w:val="a"/>
    <w:uiPriority w:val="99"/>
    <w:semiHidden/>
    <w:unhideWhenUsed/>
    <w:rsid w:val="00EA1C4A"/>
    <w:pPr>
      <w:spacing w:before="100" w:beforeAutospacing="1" w:after="100" w:afterAutospacing="1"/>
    </w:pPr>
  </w:style>
  <w:style w:type="paragraph" w:styleId="af3">
    <w:name w:val="Subtitle"/>
    <w:basedOn w:val="a"/>
    <w:next w:val="a"/>
    <w:link w:val="af4"/>
    <w:qFormat/>
    <w:rsid w:val="008117B8"/>
    <w:pPr>
      <w:spacing w:before="240" w:after="60" w:line="312" w:lineRule="auto"/>
      <w:jc w:val="center"/>
      <w:outlineLvl w:val="1"/>
    </w:pPr>
    <w:rPr>
      <w:rFonts w:asciiTheme="minorHAnsi" w:eastAsiaTheme="minorEastAsia" w:hAnsiTheme="minorHAnsi" w:cstheme="minorBidi"/>
      <w:b/>
      <w:bCs/>
      <w:kern w:val="28"/>
      <w:sz w:val="32"/>
      <w:szCs w:val="32"/>
    </w:rPr>
  </w:style>
  <w:style w:type="character" w:customStyle="1" w:styleId="af4">
    <w:name w:val="副标题 字符"/>
    <w:basedOn w:val="a0"/>
    <w:link w:val="af3"/>
    <w:rsid w:val="008117B8"/>
    <w:rPr>
      <w:rFonts w:asciiTheme="minorHAnsi" w:eastAsiaTheme="minorEastAsia" w:hAnsiTheme="minorHAnsi" w:cstheme="minorBidi"/>
      <w:b/>
      <w:bCs/>
      <w:kern w:val="28"/>
      <w:sz w:val="32"/>
      <w:szCs w:val="32"/>
      <w:lang w:eastAsia="zh-CN"/>
    </w:rPr>
  </w:style>
  <w:style w:type="paragraph" w:styleId="af5">
    <w:name w:val="Title"/>
    <w:basedOn w:val="a"/>
    <w:next w:val="a"/>
    <w:link w:val="af6"/>
    <w:qFormat/>
    <w:rsid w:val="008117B8"/>
    <w:pPr>
      <w:spacing w:before="240" w:after="60"/>
      <w:jc w:val="center"/>
      <w:outlineLvl w:val="0"/>
    </w:pPr>
    <w:rPr>
      <w:rFonts w:asciiTheme="majorHAnsi" w:eastAsiaTheme="majorEastAsia" w:hAnsiTheme="majorHAnsi" w:cstheme="majorBidi"/>
      <w:b/>
      <w:bCs/>
      <w:sz w:val="32"/>
      <w:szCs w:val="32"/>
    </w:rPr>
  </w:style>
  <w:style w:type="character" w:customStyle="1" w:styleId="af6">
    <w:name w:val="标题 字符"/>
    <w:basedOn w:val="a0"/>
    <w:link w:val="af5"/>
    <w:rsid w:val="008117B8"/>
    <w:rPr>
      <w:rFonts w:asciiTheme="majorHAnsi" w:eastAsiaTheme="majorEastAsia" w:hAnsiTheme="majorHAnsi" w:cstheme="majorBidi"/>
      <w:b/>
      <w:bCs/>
      <w:sz w:val="32"/>
      <w:szCs w:val="32"/>
      <w:lang w:eastAsia="zh-CN"/>
    </w:rPr>
  </w:style>
  <w:style w:type="paragraph" w:styleId="TOC">
    <w:name w:val="TOC Heading"/>
    <w:basedOn w:val="1"/>
    <w:next w:val="a"/>
    <w:uiPriority w:val="39"/>
    <w:unhideWhenUsed/>
    <w:qFormat/>
    <w:rsid w:val="00BF3EE3"/>
    <w:pPr>
      <w:keepNext/>
      <w:keepLines/>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a"/>
    <w:next w:val="a"/>
    <w:autoRedefine/>
    <w:uiPriority w:val="39"/>
    <w:unhideWhenUsed/>
    <w:rsid w:val="00916341"/>
    <w:pPr>
      <w:tabs>
        <w:tab w:val="right" w:leader="dot" w:pos="9350"/>
      </w:tabs>
      <w:spacing w:before="120" w:after="120"/>
    </w:pPr>
    <w:rPr>
      <w:rFonts w:ascii="Times New Roman" w:hAnsi="Times New Roman" w:cs="Times New Roman"/>
      <w:b/>
      <w:bCs/>
      <w:caps/>
      <w:noProof/>
      <w:color w:val="000000" w:themeColor="text1"/>
      <w:sz w:val="20"/>
      <w:szCs w:val="20"/>
    </w:rPr>
  </w:style>
  <w:style w:type="paragraph" w:styleId="TOC2">
    <w:name w:val="toc 2"/>
    <w:basedOn w:val="a"/>
    <w:next w:val="a"/>
    <w:autoRedefine/>
    <w:unhideWhenUsed/>
    <w:rsid w:val="00BF3EE3"/>
    <w:pPr>
      <w:ind w:left="240"/>
    </w:pPr>
    <w:rPr>
      <w:rFonts w:asciiTheme="minorHAnsi" w:hAnsiTheme="minorHAnsi" w:cstheme="minorHAnsi"/>
      <w:smallCaps/>
      <w:sz w:val="20"/>
      <w:szCs w:val="20"/>
    </w:rPr>
  </w:style>
  <w:style w:type="paragraph" w:styleId="TOC3">
    <w:name w:val="toc 3"/>
    <w:basedOn w:val="a"/>
    <w:next w:val="a"/>
    <w:autoRedefine/>
    <w:unhideWhenUsed/>
    <w:rsid w:val="00BF3EE3"/>
    <w:pPr>
      <w:ind w:left="480"/>
    </w:pPr>
    <w:rPr>
      <w:rFonts w:asciiTheme="minorHAnsi" w:hAnsiTheme="minorHAnsi" w:cstheme="minorHAnsi"/>
      <w:i/>
      <w:iCs/>
      <w:sz w:val="20"/>
      <w:szCs w:val="20"/>
    </w:rPr>
  </w:style>
  <w:style w:type="paragraph" w:styleId="TOC4">
    <w:name w:val="toc 4"/>
    <w:basedOn w:val="a"/>
    <w:next w:val="a"/>
    <w:autoRedefine/>
    <w:unhideWhenUsed/>
    <w:rsid w:val="00BF3EE3"/>
    <w:pPr>
      <w:ind w:left="720"/>
    </w:pPr>
    <w:rPr>
      <w:rFonts w:asciiTheme="minorHAnsi" w:hAnsiTheme="minorHAnsi" w:cstheme="minorHAnsi"/>
      <w:sz w:val="18"/>
      <w:szCs w:val="18"/>
    </w:rPr>
  </w:style>
  <w:style w:type="paragraph" w:styleId="TOC5">
    <w:name w:val="toc 5"/>
    <w:basedOn w:val="a"/>
    <w:next w:val="a"/>
    <w:autoRedefine/>
    <w:unhideWhenUsed/>
    <w:rsid w:val="00BF3EE3"/>
    <w:pPr>
      <w:ind w:left="960"/>
    </w:pPr>
    <w:rPr>
      <w:rFonts w:asciiTheme="minorHAnsi" w:hAnsiTheme="minorHAnsi" w:cstheme="minorHAnsi"/>
      <w:sz w:val="18"/>
      <w:szCs w:val="18"/>
    </w:rPr>
  </w:style>
  <w:style w:type="paragraph" w:styleId="TOC6">
    <w:name w:val="toc 6"/>
    <w:basedOn w:val="a"/>
    <w:next w:val="a"/>
    <w:autoRedefine/>
    <w:unhideWhenUsed/>
    <w:rsid w:val="00BF3EE3"/>
    <w:pPr>
      <w:ind w:left="1200"/>
    </w:pPr>
    <w:rPr>
      <w:rFonts w:asciiTheme="minorHAnsi" w:hAnsiTheme="minorHAnsi" w:cstheme="minorHAnsi"/>
      <w:sz w:val="18"/>
      <w:szCs w:val="18"/>
    </w:rPr>
  </w:style>
  <w:style w:type="paragraph" w:styleId="TOC7">
    <w:name w:val="toc 7"/>
    <w:basedOn w:val="a"/>
    <w:next w:val="a"/>
    <w:autoRedefine/>
    <w:unhideWhenUsed/>
    <w:rsid w:val="00BF3EE3"/>
    <w:pPr>
      <w:ind w:left="1440"/>
    </w:pPr>
    <w:rPr>
      <w:rFonts w:asciiTheme="minorHAnsi" w:hAnsiTheme="minorHAnsi" w:cstheme="minorHAnsi"/>
      <w:sz w:val="18"/>
      <w:szCs w:val="18"/>
    </w:rPr>
  </w:style>
  <w:style w:type="paragraph" w:styleId="TOC8">
    <w:name w:val="toc 8"/>
    <w:basedOn w:val="a"/>
    <w:next w:val="a"/>
    <w:autoRedefine/>
    <w:unhideWhenUsed/>
    <w:rsid w:val="00BF3EE3"/>
    <w:pPr>
      <w:ind w:left="1680"/>
    </w:pPr>
    <w:rPr>
      <w:rFonts w:asciiTheme="minorHAnsi" w:hAnsiTheme="minorHAnsi" w:cstheme="minorHAnsi"/>
      <w:sz w:val="18"/>
      <w:szCs w:val="18"/>
    </w:rPr>
  </w:style>
  <w:style w:type="paragraph" w:styleId="TOC9">
    <w:name w:val="toc 9"/>
    <w:basedOn w:val="a"/>
    <w:next w:val="a"/>
    <w:autoRedefine/>
    <w:unhideWhenUsed/>
    <w:rsid w:val="00BF3EE3"/>
    <w:pPr>
      <w:ind w:left="192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20132">
      <w:bodyDiv w:val="1"/>
      <w:marLeft w:val="0"/>
      <w:marRight w:val="0"/>
      <w:marTop w:val="0"/>
      <w:marBottom w:val="0"/>
      <w:divBdr>
        <w:top w:val="none" w:sz="0" w:space="0" w:color="auto"/>
        <w:left w:val="none" w:sz="0" w:space="0" w:color="auto"/>
        <w:bottom w:val="none" w:sz="0" w:space="0" w:color="auto"/>
        <w:right w:val="none" w:sz="0" w:space="0" w:color="auto"/>
      </w:divBdr>
    </w:div>
    <w:div w:id="30999359">
      <w:bodyDiv w:val="1"/>
      <w:marLeft w:val="0"/>
      <w:marRight w:val="0"/>
      <w:marTop w:val="0"/>
      <w:marBottom w:val="0"/>
      <w:divBdr>
        <w:top w:val="none" w:sz="0" w:space="0" w:color="auto"/>
        <w:left w:val="none" w:sz="0" w:space="0" w:color="auto"/>
        <w:bottom w:val="none" w:sz="0" w:space="0" w:color="auto"/>
        <w:right w:val="none" w:sz="0" w:space="0" w:color="auto"/>
      </w:divBdr>
    </w:div>
    <w:div w:id="32392326">
      <w:bodyDiv w:val="1"/>
      <w:marLeft w:val="0"/>
      <w:marRight w:val="0"/>
      <w:marTop w:val="0"/>
      <w:marBottom w:val="0"/>
      <w:divBdr>
        <w:top w:val="none" w:sz="0" w:space="0" w:color="auto"/>
        <w:left w:val="none" w:sz="0" w:space="0" w:color="auto"/>
        <w:bottom w:val="none" w:sz="0" w:space="0" w:color="auto"/>
        <w:right w:val="none" w:sz="0" w:space="0" w:color="auto"/>
      </w:divBdr>
    </w:div>
    <w:div w:id="47387715">
      <w:bodyDiv w:val="1"/>
      <w:marLeft w:val="0"/>
      <w:marRight w:val="0"/>
      <w:marTop w:val="0"/>
      <w:marBottom w:val="0"/>
      <w:divBdr>
        <w:top w:val="none" w:sz="0" w:space="0" w:color="auto"/>
        <w:left w:val="none" w:sz="0" w:space="0" w:color="auto"/>
        <w:bottom w:val="none" w:sz="0" w:space="0" w:color="auto"/>
        <w:right w:val="none" w:sz="0" w:space="0" w:color="auto"/>
      </w:divBdr>
    </w:div>
    <w:div w:id="49965577">
      <w:bodyDiv w:val="1"/>
      <w:marLeft w:val="0"/>
      <w:marRight w:val="0"/>
      <w:marTop w:val="0"/>
      <w:marBottom w:val="0"/>
      <w:divBdr>
        <w:top w:val="none" w:sz="0" w:space="0" w:color="auto"/>
        <w:left w:val="none" w:sz="0" w:space="0" w:color="auto"/>
        <w:bottom w:val="none" w:sz="0" w:space="0" w:color="auto"/>
        <w:right w:val="none" w:sz="0" w:space="0" w:color="auto"/>
      </w:divBdr>
    </w:div>
    <w:div w:id="57477721">
      <w:bodyDiv w:val="1"/>
      <w:marLeft w:val="0"/>
      <w:marRight w:val="0"/>
      <w:marTop w:val="0"/>
      <w:marBottom w:val="0"/>
      <w:divBdr>
        <w:top w:val="none" w:sz="0" w:space="0" w:color="auto"/>
        <w:left w:val="none" w:sz="0" w:space="0" w:color="auto"/>
        <w:bottom w:val="none" w:sz="0" w:space="0" w:color="auto"/>
        <w:right w:val="none" w:sz="0" w:space="0" w:color="auto"/>
      </w:divBdr>
    </w:div>
    <w:div w:id="71240907">
      <w:bodyDiv w:val="1"/>
      <w:marLeft w:val="0"/>
      <w:marRight w:val="0"/>
      <w:marTop w:val="0"/>
      <w:marBottom w:val="0"/>
      <w:divBdr>
        <w:top w:val="none" w:sz="0" w:space="0" w:color="auto"/>
        <w:left w:val="none" w:sz="0" w:space="0" w:color="auto"/>
        <w:bottom w:val="none" w:sz="0" w:space="0" w:color="auto"/>
        <w:right w:val="none" w:sz="0" w:space="0" w:color="auto"/>
      </w:divBdr>
    </w:div>
    <w:div w:id="77212704">
      <w:bodyDiv w:val="1"/>
      <w:marLeft w:val="0"/>
      <w:marRight w:val="0"/>
      <w:marTop w:val="0"/>
      <w:marBottom w:val="0"/>
      <w:divBdr>
        <w:top w:val="none" w:sz="0" w:space="0" w:color="auto"/>
        <w:left w:val="none" w:sz="0" w:space="0" w:color="auto"/>
        <w:bottom w:val="none" w:sz="0" w:space="0" w:color="auto"/>
        <w:right w:val="none" w:sz="0" w:space="0" w:color="auto"/>
      </w:divBdr>
    </w:div>
    <w:div w:id="116682008">
      <w:bodyDiv w:val="1"/>
      <w:marLeft w:val="0"/>
      <w:marRight w:val="0"/>
      <w:marTop w:val="0"/>
      <w:marBottom w:val="0"/>
      <w:divBdr>
        <w:top w:val="none" w:sz="0" w:space="0" w:color="auto"/>
        <w:left w:val="none" w:sz="0" w:space="0" w:color="auto"/>
        <w:bottom w:val="none" w:sz="0" w:space="0" w:color="auto"/>
        <w:right w:val="none" w:sz="0" w:space="0" w:color="auto"/>
      </w:divBdr>
    </w:div>
    <w:div w:id="127209836">
      <w:bodyDiv w:val="1"/>
      <w:marLeft w:val="0"/>
      <w:marRight w:val="0"/>
      <w:marTop w:val="0"/>
      <w:marBottom w:val="0"/>
      <w:divBdr>
        <w:top w:val="none" w:sz="0" w:space="0" w:color="auto"/>
        <w:left w:val="none" w:sz="0" w:space="0" w:color="auto"/>
        <w:bottom w:val="none" w:sz="0" w:space="0" w:color="auto"/>
        <w:right w:val="none" w:sz="0" w:space="0" w:color="auto"/>
      </w:divBdr>
    </w:div>
    <w:div w:id="129326549">
      <w:bodyDiv w:val="1"/>
      <w:marLeft w:val="0"/>
      <w:marRight w:val="0"/>
      <w:marTop w:val="0"/>
      <w:marBottom w:val="0"/>
      <w:divBdr>
        <w:top w:val="none" w:sz="0" w:space="0" w:color="auto"/>
        <w:left w:val="none" w:sz="0" w:space="0" w:color="auto"/>
        <w:bottom w:val="none" w:sz="0" w:space="0" w:color="auto"/>
        <w:right w:val="none" w:sz="0" w:space="0" w:color="auto"/>
      </w:divBdr>
    </w:div>
    <w:div w:id="135606833">
      <w:bodyDiv w:val="1"/>
      <w:marLeft w:val="0"/>
      <w:marRight w:val="0"/>
      <w:marTop w:val="0"/>
      <w:marBottom w:val="0"/>
      <w:divBdr>
        <w:top w:val="none" w:sz="0" w:space="0" w:color="auto"/>
        <w:left w:val="none" w:sz="0" w:space="0" w:color="auto"/>
        <w:bottom w:val="none" w:sz="0" w:space="0" w:color="auto"/>
        <w:right w:val="none" w:sz="0" w:space="0" w:color="auto"/>
      </w:divBdr>
    </w:div>
    <w:div w:id="141851669">
      <w:bodyDiv w:val="1"/>
      <w:marLeft w:val="0"/>
      <w:marRight w:val="0"/>
      <w:marTop w:val="0"/>
      <w:marBottom w:val="0"/>
      <w:divBdr>
        <w:top w:val="none" w:sz="0" w:space="0" w:color="auto"/>
        <w:left w:val="none" w:sz="0" w:space="0" w:color="auto"/>
        <w:bottom w:val="none" w:sz="0" w:space="0" w:color="auto"/>
        <w:right w:val="none" w:sz="0" w:space="0" w:color="auto"/>
      </w:divBdr>
    </w:div>
    <w:div w:id="146476492">
      <w:bodyDiv w:val="1"/>
      <w:marLeft w:val="0"/>
      <w:marRight w:val="0"/>
      <w:marTop w:val="0"/>
      <w:marBottom w:val="0"/>
      <w:divBdr>
        <w:top w:val="none" w:sz="0" w:space="0" w:color="auto"/>
        <w:left w:val="none" w:sz="0" w:space="0" w:color="auto"/>
        <w:bottom w:val="none" w:sz="0" w:space="0" w:color="auto"/>
        <w:right w:val="none" w:sz="0" w:space="0" w:color="auto"/>
      </w:divBdr>
    </w:div>
    <w:div w:id="150607674">
      <w:bodyDiv w:val="1"/>
      <w:marLeft w:val="0"/>
      <w:marRight w:val="0"/>
      <w:marTop w:val="0"/>
      <w:marBottom w:val="0"/>
      <w:divBdr>
        <w:top w:val="none" w:sz="0" w:space="0" w:color="auto"/>
        <w:left w:val="none" w:sz="0" w:space="0" w:color="auto"/>
        <w:bottom w:val="none" w:sz="0" w:space="0" w:color="auto"/>
        <w:right w:val="none" w:sz="0" w:space="0" w:color="auto"/>
      </w:divBdr>
    </w:div>
    <w:div w:id="160782558">
      <w:bodyDiv w:val="1"/>
      <w:marLeft w:val="0"/>
      <w:marRight w:val="0"/>
      <w:marTop w:val="0"/>
      <w:marBottom w:val="0"/>
      <w:divBdr>
        <w:top w:val="none" w:sz="0" w:space="0" w:color="auto"/>
        <w:left w:val="none" w:sz="0" w:space="0" w:color="auto"/>
        <w:bottom w:val="none" w:sz="0" w:space="0" w:color="auto"/>
        <w:right w:val="none" w:sz="0" w:space="0" w:color="auto"/>
      </w:divBdr>
    </w:div>
    <w:div w:id="170528348">
      <w:bodyDiv w:val="1"/>
      <w:marLeft w:val="0"/>
      <w:marRight w:val="0"/>
      <w:marTop w:val="0"/>
      <w:marBottom w:val="0"/>
      <w:divBdr>
        <w:top w:val="none" w:sz="0" w:space="0" w:color="auto"/>
        <w:left w:val="none" w:sz="0" w:space="0" w:color="auto"/>
        <w:bottom w:val="none" w:sz="0" w:space="0" w:color="auto"/>
        <w:right w:val="none" w:sz="0" w:space="0" w:color="auto"/>
      </w:divBdr>
    </w:div>
    <w:div w:id="170722612">
      <w:bodyDiv w:val="1"/>
      <w:marLeft w:val="0"/>
      <w:marRight w:val="0"/>
      <w:marTop w:val="0"/>
      <w:marBottom w:val="0"/>
      <w:divBdr>
        <w:top w:val="none" w:sz="0" w:space="0" w:color="auto"/>
        <w:left w:val="none" w:sz="0" w:space="0" w:color="auto"/>
        <w:bottom w:val="none" w:sz="0" w:space="0" w:color="auto"/>
        <w:right w:val="none" w:sz="0" w:space="0" w:color="auto"/>
      </w:divBdr>
      <w:divsChild>
        <w:div w:id="210463268">
          <w:marLeft w:val="0"/>
          <w:marRight w:val="0"/>
          <w:marTop w:val="240"/>
          <w:marBottom w:val="240"/>
          <w:divBdr>
            <w:top w:val="none" w:sz="0" w:space="0" w:color="auto"/>
            <w:left w:val="none" w:sz="0" w:space="0" w:color="auto"/>
            <w:bottom w:val="none" w:sz="0" w:space="0" w:color="auto"/>
            <w:right w:val="none" w:sz="0" w:space="0" w:color="auto"/>
          </w:divBdr>
        </w:div>
      </w:divsChild>
    </w:div>
    <w:div w:id="250163988">
      <w:bodyDiv w:val="1"/>
      <w:marLeft w:val="0"/>
      <w:marRight w:val="0"/>
      <w:marTop w:val="0"/>
      <w:marBottom w:val="0"/>
      <w:divBdr>
        <w:top w:val="none" w:sz="0" w:space="0" w:color="auto"/>
        <w:left w:val="none" w:sz="0" w:space="0" w:color="auto"/>
        <w:bottom w:val="none" w:sz="0" w:space="0" w:color="auto"/>
        <w:right w:val="none" w:sz="0" w:space="0" w:color="auto"/>
      </w:divBdr>
      <w:divsChild>
        <w:div w:id="754786720">
          <w:marLeft w:val="0"/>
          <w:marRight w:val="0"/>
          <w:marTop w:val="0"/>
          <w:marBottom w:val="0"/>
          <w:divBdr>
            <w:top w:val="none" w:sz="0" w:space="0" w:color="auto"/>
            <w:left w:val="none" w:sz="0" w:space="0" w:color="auto"/>
            <w:bottom w:val="none" w:sz="0" w:space="0" w:color="auto"/>
            <w:right w:val="none" w:sz="0" w:space="0" w:color="auto"/>
          </w:divBdr>
          <w:divsChild>
            <w:div w:id="1021972223">
              <w:marLeft w:val="0"/>
              <w:marRight w:val="0"/>
              <w:marTop w:val="0"/>
              <w:marBottom w:val="0"/>
              <w:divBdr>
                <w:top w:val="none" w:sz="0" w:space="0" w:color="auto"/>
                <w:left w:val="none" w:sz="0" w:space="0" w:color="auto"/>
                <w:bottom w:val="none" w:sz="0" w:space="0" w:color="auto"/>
                <w:right w:val="none" w:sz="0" w:space="0" w:color="auto"/>
              </w:divBdr>
            </w:div>
            <w:div w:id="1555385027">
              <w:marLeft w:val="0"/>
              <w:marRight w:val="0"/>
              <w:marTop w:val="0"/>
              <w:marBottom w:val="0"/>
              <w:divBdr>
                <w:top w:val="none" w:sz="0" w:space="0" w:color="auto"/>
                <w:left w:val="none" w:sz="0" w:space="0" w:color="auto"/>
                <w:bottom w:val="none" w:sz="0" w:space="0" w:color="auto"/>
                <w:right w:val="none" w:sz="0" w:space="0" w:color="auto"/>
              </w:divBdr>
            </w:div>
          </w:divsChild>
        </w:div>
        <w:div w:id="789591811">
          <w:marLeft w:val="0"/>
          <w:marRight w:val="0"/>
          <w:marTop w:val="100"/>
          <w:marBottom w:val="0"/>
          <w:divBdr>
            <w:top w:val="none" w:sz="0" w:space="0" w:color="auto"/>
            <w:left w:val="none" w:sz="0" w:space="0" w:color="auto"/>
            <w:bottom w:val="none" w:sz="0" w:space="0" w:color="auto"/>
            <w:right w:val="none" w:sz="0" w:space="0" w:color="auto"/>
          </w:divBdr>
          <w:divsChild>
            <w:div w:id="1557551712">
              <w:marLeft w:val="0"/>
              <w:marRight w:val="0"/>
              <w:marTop w:val="0"/>
              <w:marBottom w:val="0"/>
              <w:divBdr>
                <w:top w:val="none" w:sz="0" w:space="0" w:color="auto"/>
                <w:left w:val="none" w:sz="0" w:space="0" w:color="auto"/>
                <w:bottom w:val="none" w:sz="0" w:space="0" w:color="auto"/>
                <w:right w:val="none" w:sz="0" w:space="0" w:color="auto"/>
              </w:divBdr>
              <w:divsChild>
                <w:div w:id="389380283">
                  <w:marLeft w:val="0"/>
                  <w:marRight w:val="0"/>
                  <w:marTop w:val="0"/>
                  <w:marBottom w:val="0"/>
                  <w:divBdr>
                    <w:top w:val="none" w:sz="0" w:space="0" w:color="auto"/>
                    <w:left w:val="none" w:sz="0" w:space="0" w:color="auto"/>
                    <w:bottom w:val="none" w:sz="0" w:space="0" w:color="auto"/>
                    <w:right w:val="none" w:sz="0" w:space="0" w:color="auto"/>
                  </w:divBdr>
                  <w:divsChild>
                    <w:div w:id="1300762118">
                      <w:marLeft w:val="0"/>
                      <w:marRight w:val="0"/>
                      <w:marTop w:val="0"/>
                      <w:marBottom w:val="0"/>
                      <w:divBdr>
                        <w:top w:val="none" w:sz="0" w:space="0" w:color="auto"/>
                        <w:left w:val="none" w:sz="0" w:space="0" w:color="auto"/>
                        <w:bottom w:val="none" w:sz="0" w:space="0" w:color="auto"/>
                        <w:right w:val="none" w:sz="0" w:space="0" w:color="auto"/>
                      </w:divBdr>
                      <w:divsChild>
                        <w:div w:id="208983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066644">
          <w:marLeft w:val="0"/>
          <w:marRight w:val="0"/>
          <w:marTop w:val="0"/>
          <w:marBottom w:val="0"/>
          <w:divBdr>
            <w:top w:val="none" w:sz="0" w:space="0" w:color="auto"/>
            <w:left w:val="none" w:sz="0" w:space="0" w:color="auto"/>
            <w:bottom w:val="none" w:sz="0" w:space="0" w:color="auto"/>
            <w:right w:val="none" w:sz="0" w:space="0" w:color="auto"/>
          </w:divBdr>
          <w:divsChild>
            <w:div w:id="204563995">
              <w:marLeft w:val="0"/>
              <w:marRight w:val="0"/>
              <w:marTop w:val="0"/>
              <w:marBottom w:val="0"/>
              <w:divBdr>
                <w:top w:val="none" w:sz="0" w:space="0" w:color="auto"/>
                <w:left w:val="none" w:sz="0" w:space="0" w:color="auto"/>
                <w:bottom w:val="none" w:sz="0" w:space="0" w:color="auto"/>
                <w:right w:val="none" w:sz="0" w:space="0" w:color="auto"/>
              </w:divBdr>
              <w:divsChild>
                <w:div w:id="21863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207135">
      <w:bodyDiv w:val="1"/>
      <w:marLeft w:val="0"/>
      <w:marRight w:val="0"/>
      <w:marTop w:val="0"/>
      <w:marBottom w:val="0"/>
      <w:divBdr>
        <w:top w:val="none" w:sz="0" w:space="0" w:color="auto"/>
        <w:left w:val="none" w:sz="0" w:space="0" w:color="auto"/>
        <w:bottom w:val="none" w:sz="0" w:space="0" w:color="auto"/>
        <w:right w:val="none" w:sz="0" w:space="0" w:color="auto"/>
      </w:divBdr>
    </w:div>
    <w:div w:id="287705168">
      <w:bodyDiv w:val="1"/>
      <w:marLeft w:val="0"/>
      <w:marRight w:val="0"/>
      <w:marTop w:val="0"/>
      <w:marBottom w:val="0"/>
      <w:divBdr>
        <w:top w:val="none" w:sz="0" w:space="0" w:color="auto"/>
        <w:left w:val="none" w:sz="0" w:space="0" w:color="auto"/>
        <w:bottom w:val="none" w:sz="0" w:space="0" w:color="auto"/>
        <w:right w:val="none" w:sz="0" w:space="0" w:color="auto"/>
      </w:divBdr>
    </w:div>
    <w:div w:id="299968708">
      <w:bodyDiv w:val="1"/>
      <w:marLeft w:val="0"/>
      <w:marRight w:val="0"/>
      <w:marTop w:val="0"/>
      <w:marBottom w:val="0"/>
      <w:divBdr>
        <w:top w:val="none" w:sz="0" w:space="0" w:color="auto"/>
        <w:left w:val="none" w:sz="0" w:space="0" w:color="auto"/>
        <w:bottom w:val="none" w:sz="0" w:space="0" w:color="auto"/>
        <w:right w:val="none" w:sz="0" w:space="0" w:color="auto"/>
      </w:divBdr>
    </w:div>
    <w:div w:id="303242402">
      <w:bodyDiv w:val="1"/>
      <w:marLeft w:val="0"/>
      <w:marRight w:val="0"/>
      <w:marTop w:val="0"/>
      <w:marBottom w:val="0"/>
      <w:divBdr>
        <w:top w:val="none" w:sz="0" w:space="0" w:color="auto"/>
        <w:left w:val="none" w:sz="0" w:space="0" w:color="auto"/>
        <w:bottom w:val="none" w:sz="0" w:space="0" w:color="auto"/>
        <w:right w:val="none" w:sz="0" w:space="0" w:color="auto"/>
      </w:divBdr>
    </w:div>
    <w:div w:id="312873162">
      <w:bodyDiv w:val="1"/>
      <w:marLeft w:val="0"/>
      <w:marRight w:val="0"/>
      <w:marTop w:val="0"/>
      <w:marBottom w:val="0"/>
      <w:divBdr>
        <w:top w:val="none" w:sz="0" w:space="0" w:color="auto"/>
        <w:left w:val="none" w:sz="0" w:space="0" w:color="auto"/>
        <w:bottom w:val="none" w:sz="0" w:space="0" w:color="auto"/>
        <w:right w:val="none" w:sz="0" w:space="0" w:color="auto"/>
      </w:divBdr>
    </w:div>
    <w:div w:id="322393372">
      <w:bodyDiv w:val="1"/>
      <w:marLeft w:val="0"/>
      <w:marRight w:val="0"/>
      <w:marTop w:val="0"/>
      <w:marBottom w:val="0"/>
      <w:divBdr>
        <w:top w:val="none" w:sz="0" w:space="0" w:color="auto"/>
        <w:left w:val="none" w:sz="0" w:space="0" w:color="auto"/>
        <w:bottom w:val="none" w:sz="0" w:space="0" w:color="auto"/>
        <w:right w:val="none" w:sz="0" w:space="0" w:color="auto"/>
      </w:divBdr>
      <w:divsChild>
        <w:div w:id="2057001056">
          <w:marLeft w:val="0"/>
          <w:marRight w:val="0"/>
          <w:marTop w:val="0"/>
          <w:marBottom w:val="0"/>
          <w:divBdr>
            <w:top w:val="none" w:sz="0" w:space="0" w:color="auto"/>
            <w:left w:val="none" w:sz="0" w:space="0" w:color="auto"/>
            <w:bottom w:val="none" w:sz="0" w:space="0" w:color="auto"/>
            <w:right w:val="none" w:sz="0" w:space="0" w:color="auto"/>
          </w:divBdr>
          <w:divsChild>
            <w:div w:id="928196377">
              <w:marLeft w:val="0"/>
              <w:marRight w:val="0"/>
              <w:marTop w:val="0"/>
              <w:marBottom w:val="0"/>
              <w:divBdr>
                <w:top w:val="none" w:sz="0" w:space="0" w:color="auto"/>
                <w:left w:val="none" w:sz="0" w:space="0" w:color="auto"/>
                <w:bottom w:val="none" w:sz="0" w:space="0" w:color="auto"/>
                <w:right w:val="none" w:sz="0" w:space="0" w:color="auto"/>
              </w:divBdr>
            </w:div>
            <w:div w:id="1909725239">
              <w:marLeft w:val="0"/>
              <w:marRight w:val="0"/>
              <w:marTop w:val="0"/>
              <w:marBottom w:val="0"/>
              <w:divBdr>
                <w:top w:val="none" w:sz="0" w:space="0" w:color="auto"/>
                <w:left w:val="none" w:sz="0" w:space="0" w:color="auto"/>
                <w:bottom w:val="none" w:sz="0" w:space="0" w:color="auto"/>
                <w:right w:val="none" w:sz="0" w:space="0" w:color="auto"/>
              </w:divBdr>
            </w:div>
          </w:divsChild>
        </w:div>
        <w:div w:id="1646470532">
          <w:marLeft w:val="0"/>
          <w:marRight w:val="0"/>
          <w:marTop w:val="100"/>
          <w:marBottom w:val="0"/>
          <w:divBdr>
            <w:top w:val="none" w:sz="0" w:space="0" w:color="auto"/>
            <w:left w:val="none" w:sz="0" w:space="0" w:color="auto"/>
            <w:bottom w:val="none" w:sz="0" w:space="0" w:color="auto"/>
            <w:right w:val="none" w:sz="0" w:space="0" w:color="auto"/>
          </w:divBdr>
          <w:divsChild>
            <w:div w:id="560141586">
              <w:marLeft w:val="0"/>
              <w:marRight w:val="0"/>
              <w:marTop w:val="0"/>
              <w:marBottom w:val="0"/>
              <w:divBdr>
                <w:top w:val="none" w:sz="0" w:space="0" w:color="auto"/>
                <w:left w:val="none" w:sz="0" w:space="0" w:color="auto"/>
                <w:bottom w:val="none" w:sz="0" w:space="0" w:color="auto"/>
                <w:right w:val="none" w:sz="0" w:space="0" w:color="auto"/>
              </w:divBdr>
              <w:divsChild>
                <w:div w:id="174349800">
                  <w:marLeft w:val="0"/>
                  <w:marRight w:val="0"/>
                  <w:marTop w:val="0"/>
                  <w:marBottom w:val="0"/>
                  <w:divBdr>
                    <w:top w:val="none" w:sz="0" w:space="0" w:color="auto"/>
                    <w:left w:val="none" w:sz="0" w:space="0" w:color="auto"/>
                    <w:bottom w:val="none" w:sz="0" w:space="0" w:color="auto"/>
                    <w:right w:val="none" w:sz="0" w:space="0" w:color="auto"/>
                  </w:divBdr>
                  <w:divsChild>
                    <w:div w:id="966661278">
                      <w:marLeft w:val="0"/>
                      <w:marRight w:val="0"/>
                      <w:marTop w:val="0"/>
                      <w:marBottom w:val="0"/>
                      <w:divBdr>
                        <w:top w:val="none" w:sz="0" w:space="0" w:color="auto"/>
                        <w:left w:val="none" w:sz="0" w:space="0" w:color="auto"/>
                        <w:bottom w:val="none" w:sz="0" w:space="0" w:color="auto"/>
                        <w:right w:val="none" w:sz="0" w:space="0" w:color="auto"/>
                      </w:divBdr>
                      <w:divsChild>
                        <w:div w:id="187977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150228">
          <w:marLeft w:val="0"/>
          <w:marRight w:val="0"/>
          <w:marTop w:val="0"/>
          <w:marBottom w:val="0"/>
          <w:divBdr>
            <w:top w:val="none" w:sz="0" w:space="0" w:color="auto"/>
            <w:left w:val="none" w:sz="0" w:space="0" w:color="auto"/>
            <w:bottom w:val="none" w:sz="0" w:space="0" w:color="auto"/>
            <w:right w:val="none" w:sz="0" w:space="0" w:color="auto"/>
          </w:divBdr>
          <w:divsChild>
            <w:div w:id="1250430387">
              <w:marLeft w:val="0"/>
              <w:marRight w:val="0"/>
              <w:marTop w:val="0"/>
              <w:marBottom w:val="0"/>
              <w:divBdr>
                <w:top w:val="none" w:sz="0" w:space="0" w:color="auto"/>
                <w:left w:val="none" w:sz="0" w:space="0" w:color="auto"/>
                <w:bottom w:val="none" w:sz="0" w:space="0" w:color="auto"/>
                <w:right w:val="none" w:sz="0" w:space="0" w:color="auto"/>
              </w:divBdr>
              <w:divsChild>
                <w:div w:id="115036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479641">
      <w:bodyDiv w:val="1"/>
      <w:marLeft w:val="0"/>
      <w:marRight w:val="0"/>
      <w:marTop w:val="0"/>
      <w:marBottom w:val="0"/>
      <w:divBdr>
        <w:top w:val="none" w:sz="0" w:space="0" w:color="auto"/>
        <w:left w:val="none" w:sz="0" w:space="0" w:color="auto"/>
        <w:bottom w:val="none" w:sz="0" w:space="0" w:color="auto"/>
        <w:right w:val="none" w:sz="0" w:space="0" w:color="auto"/>
      </w:divBdr>
    </w:div>
    <w:div w:id="364405799">
      <w:bodyDiv w:val="1"/>
      <w:marLeft w:val="0"/>
      <w:marRight w:val="0"/>
      <w:marTop w:val="0"/>
      <w:marBottom w:val="0"/>
      <w:divBdr>
        <w:top w:val="none" w:sz="0" w:space="0" w:color="auto"/>
        <w:left w:val="none" w:sz="0" w:space="0" w:color="auto"/>
        <w:bottom w:val="none" w:sz="0" w:space="0" w:color="auto"/>
        <w:right w:val="none" w:sz="0" w:space="0" w:color="auto"/>
      </w:divBdr>
    </w:div>
    <w:div w:id="367878762">
      <w:bodyDiv w:val="1"/>
      <w:marLeft w:val="0"/>
      <w:marRight w:val="0"/>
      <w:marTop w:val="0"/>
      <w:marBottom w:val="0"/>
      <w:divBdr>
        <w:top w:val="none" w:sz="0" w:space="0" w:color="auto"/>
        <w:left w:val="none" w:sz="0" w:space="0" w:color="auto"/>
        <w:bottom w:val="none" w:sz="0" w:space="0" w:color="auto"/>
        <w:right w:val="none" w:sz="0" w:space="0" w:color="auto"/>
      </w:divBdr>
    </w:div>
    <w:div w:id="374236804">
      <w:bodyDiv w:val="1"/>
      <w:marLeft w:val="0"/>
      <w:marRight w:val="0"/>
      <w:marTop w:val="0"/>
      <w:marBottom w:val="0"/>
      <w:divBdr>
        <w:top w:val="none" w:sz="0" w:space="0" w:color="auto"/>
        <w:left w:val="none" w:sz="0" w:space="0" w:color="auto"/>
        <w:bottom w:val="none" w:sz="0" w:space="0" w:color="auto"/>
        <w:right w:val="none" w:sz="0" w:space="0" w:color="auto"/>
      </w:divBdr>
    </w:div>
    <w:div w:id="374886867">
      <w:bodyDiv w:val="1"/>
      <w:marLeft w:val="0"/>
      <w:marRight w:val="0"/>
      <w:marTop w:val="0"/>
      <w:marBottom w:val="0"/>
      <w:divBdr>
        <w:top w:val="none" w:sz="0" w:space="0" w:color="auto"/>
        <w:left w:val="none" w:sz="0" w:space="0" w:color="auto"/>
        <w:bottom w:val="none" w:sz="0" w:space="0" w:color="auto"/>
        <w:right w:val="none" w:sz="0" w:space="0" w:color="auto"/>
      </w:divBdr>
    </w:div>
    <w:div w:id="393166820">
      <w:bodyDiv w:val="1"/>
      <w:marLeft w:val="0"/>
      <w:marRight w:val="0"/>
      <w:marTop w:val="0"/>
      <w:marBottom w:val="0"/>
      <w:divBdr>
        <w:top w:val="none" w:sz="0" w:space="0" w:color="auto"/>
        <w:left w:val="none" w:sz="0" w:space="0" w:color="auto"/>
        <w:bottom w:val="none" w:sz="0" w:space="0" w:color="auto"/>
        <w:right w:val="none" w:sz="0" w:space="0" w:color="auto"/>
      </w:divBdr>
    </w:div>
    <w:div w:id="404180378">
      <w:bodyDiv w:val="1"/>
      <w:marLeft w:val="0"/>
      <w:marRight w:val="0"/>
      <w:marTop w:val="0"/>
      <w:marBottom w:val="0"/>
      <w:divBdr>
        <w:top w:val="none" w:sz="0" w:space="0" w:color="auto"/>
        <w:left w:val="none" w:sz="0" w:space="0" w:color="auto"/>
        <w:bottom w:val="none" w:sz="0" w:space="0" w:color="auto"/>
        <w:right w:val="none" w:sz="0" w:space="0" w:color="auto"/>
      </w:divBdr>
    </w:div>
    <w:div w:id="415444818">
      <w:bodyDiv w:val="1"/>
      <w:marLeft w:val="0"/>
      <w:marRight w:val="0"/>
      <w:marTop w:val="0"/>
      <w:marBottom w:val="0"/>
      <w:divBdr>
        <w:top w:val="none" w:sz="0" w:space="0" w:color="auto"/>
        <w:left w:val="none" w:sz="0" w:space="0" w:color="auto"/>
        <w:bottom w:val="none" w:sz="0" w:space="0" w:color="auto"/>
        <w:right w:val="none" w:sz="0" w:space="0" w:color="auto"/>
      </w:divBdr>
    </w:div>
    <w:div w:id="421032310">
      <w:bodyDiv w:val="1"/>
      <w:marLeft w:val="0"/>
      <w:marRight w:val="0"/>
      <w:marTop w:val="0"/>
      <w:marBottom w:val="0"/>
      <w:divBdr>
        <w:top w:val="none" w:sz="0" w:space="0" w:color="auto"/>
        <w:left w:val="none" w:sz="0" w:space="0" w:color="auto"/>
        <w:bottom w:val="none" w:sz="0" w:space="0" w:color="auto"/>
        <w:right w:val="none" w:sz="0" w:space="0" w:color="auto"/>
      </w:divBdr>
    </w:div>
    <w:div w:id="448280527">
      <w:bodyDiv w:val="1"/>
      <w:marLeft w:val="0"/>
      <w:marRight w:val="0"/>
      <w:marTop w:val="0"/>
      <w:marBottom w:val="0"/>
      <w:divBdr>
        <w:top w:val="none" w:sz="0" w:space="0" w:color="auto"/>
        <w:left w:val="none" w:sz="0" w:space="0" w:color="auto"/>
        <w:bottom w:val="none" w:sz="0" w:space="0" w:color="auto"/>
        <w:right w:val="none" w:sz="0" w:space="0" w:color="auto"/>
      </w:divBdr>
    </w:div>
    <w:div w:id="448552321">
      <w:bodyDiv w:val="1"/>
      <w:marLeft w:val="0"/>
      <w:marRight w:val="0"/>
      <w:marTop w:val="0"/>
      <w:marBottom w:val="0"/>
      <w:divBdr>
        <w:top w:val="none" w:sz="0" w:space="0" w:color="auto"/>
        <w:left w:val="none" w:sz="0" w:space="0" w:color="auto"/>
        <w:bottom w:val="none" w:sz="0" w:space="0" w:color="auto"/>
        <w:right w:val="none" w:sz="0" w:space="0" w:color="auto"/>
      </w:divBdr>
      <w:divsChild>
        <w:div w:id="367923095">
          <w:marLeft w:val="0"/>
          <w:marRight w:val="0"/>
          <w:marTop w:val="100"/>
          <w:marBottom w:val="0"/>
          <w:divBdr>
            <w:top w:val="none" w:sz="0" w:space="0" w:color="auto"/>
            <w:left w:val="none" w:sz="0" w:space="0" w:color="auto"/>
            <w:bottom w:val="none" w:sz="0" w:space="0" w:color="auto"/>
            <w:right w:val="none" w:sz="0" w:space="0" w:color="auto"/>
          </w:divBdr>
          <w:divsChild>
            <w:div w:id="1130633238">
              <w:marLeft w:val="0"/>
              <w:marRight w:val="0"/>
              <w:marTop w:val="60"/>
              <w:marBottom w:val="0"/>
              <w:divBdr>
                <w:top w:val="none" w:sz="0" w:space="0" w:color="auto"/>
                <w:left w:val="none" w:sz="0" w:space="0" w:color="auto"/>
                <w:bottom w:val="none" w:sz="0" w:space="0" w:color="auto"/>
                <w:right w:val="none" w:sz="0" w:space="0" w:color="auto"/>
              </w:divBdr>
            </w:div>
          </w:divsChild>
        </w:div>
        <w:div w:id="1350108948">
          <w:marLeft w:val="0"/>
          <w:marRight w:val="0"/>
          <w:marTop w:val="0"/>
          <w:marBottom w:val="0"/>
          <w:divBdr>
            <w:top w:val="none" w:sz="0" w:space="0" w:color="auto"/>
            <w:left w:val="none" w:sz="0" w:space="0" w:color="auto"/>
            <w:bottom w:val="none" w:sz="0" w:space="0" w:color="auto"/>
            <w:right w:val="none" w:sz="0" w:space="0" w:color="auto"/>
          </w:divBdr>
          <w:divsChild>
            <w:div w:id="1336376274">
              <w:marLeft w:val="0"/>
              <w:marRight w:val="0"/>
              <w:marTop w:val="0"/>
              <w:marBottom w:val="0"/>
              <w:divBdr>
                <w:top w:val="none" w:sz="0" w:space="0" w:color="auto"/>
                <w:left w:val="none" w:sz="0" w:space="0" w:color="auto"/>
                <w:bottom w:val="none" w:sz="0" w:space="0" w:color="auto"/>
                <w:right w:val="none" w:sz="0" w:space="0" w:color="auto"/>
              </w:divBdr>
              <w:divsChild>
                <w:div w:id="55320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881373">
      <w:bodyDiv w:val="1"/>
      <w:marLeft w:val="0"/>
      <w:marRight w:val="0"/>
      <w:marTop w:val="0"/>
      <w:marBottom w:val="0"/>
      <w:divBdr>
        <w:top w:val="none" w:sz="0" w:space="0" w:color="auto"/>
        <w:left w:val="none" w:sz="0" w:space="0" w:color="auto"/>
        <w:bottom w:val="none" w:sz="0" w:space="0" w:color="auto"/>
        <w:right w:val="none" w:sz="0" w:space="0" w:color="auto"/>
      </w:divBdr>
    </w:div>
    <w:div w:id="491022220">
      <w:bodyDiv w:val="1"/>
      <w:marLeft w:val="0"/>
      <w:marRight w:val="0"/>
      <w:marTop w:val="0"/>
      <w:marBottom w:val="0"/>
      <w:divBdr>
        <w:top w:val="none" w:sz="0" w:space="0" w:color="auto"/>
        <w:left w:val="none" w:sz="0" w:space="0" w:color="auto"/>
        <w:bottom w:val="none" w:sz="0" w:space="0" w:color="auto"/>
        <w:right w:val="none" w:sz="0" w:space="0" w:color="auto"/>
      </w:divBdr>
    </w:div>
    <w:div w:id="495074829">
      <w:bodyDiv w:val="1"/>
      <w:marLeft w:val="0"/>
      <w:marRight w:val="0"/>
      <w:marTop w:val="0"/>
      <w:marBottom w:val="0"/>
      <w:divBdr>
        <w:top w:val="none" w:sz="0" w:space="0" w:color="auto"/>
        <w:left w:val="none" w:sz="0" w:space="0" w:color="auto"/>
        <w:bottom w:val="none" w:sz="0" w:space="0" w:color="auto"/>
        <w:right w:val="none" w:sz="0" w:space="0" w:color="auto"/>
      </w:divBdr>
    </w:div>
    <w:div w:id="495651638">
      <w:bodyDiv w:val="1"/>
      <w:marLeft w:val="0"/>
      <w:marRight w:val="0"/>
      <w:marTop w:val="0"/>
      <w:marBottom w:val="0"/>
      <w:divBdr>
        <w:top w:val="none" w:sz="0" w:space="0" w:color="auto"/>
        <w:left w:val="none" w:sz="0" w:space="0" w:color="auto"/>
        <w:bottom w:val="none" w:sz="0" w:space="0" w:color="auto"/>
        <w:right w:val="none" w:sz="0" w:space="0" w:color="auto"/>
      </w:divBdr>
    </w:div>
    <w:div w:id="512886137">
      <w:bodyDiv w:val="1"/>
      <w:marLeft w:val="0"/>
      <w:marRight w:val="0"/>
      <w:marTop w:val="0"/>
      <w:marBottom w:val="0"/>
      <w:divBdr>
        <w:top w:val="none" w:sz="0" w:space="0" w:color="auto"/>
        <w:left w:val="none" w:sz="0" w:space="0" w:color="auto"/>
        <w:bottom w:val="none" w:sz="0" w:space="0" w:color="auto"/>
        <w:right w:val="none" w:sz="0" w:space="0" w:color="auto"/>
      </w:divBdr>
    </w:div>
    <w:div w:id="513959828">
      <w:bodyDiv w:val="1"/>
      <w:marLeft w:val="0"/>
      <w:marRight w:val="0"/>
      <w:marTop w:val="0"/>
      <w:marBottom w:val="0"/>
      <w:divBdr>
        <w:top w:val="none" w:sz="0" w:space="0" w:color="auto"/>
        <w:left w:val="none" w:sz="0" w:space="0" w:color="auto"/>
        <w:bottom w:val="none" w:sz="0" w:space="0" w:color="auto"/>
        <w:right w:val="none" w:sz="0" w:space="0" w:color="auto"/>
      </w:divBdr>
    </w:div>
    <w:div w:id="540215686">
      <w:bodyDiv w:val="1"/>
      <w:marLeft w:val="0"/>
      <w:marRight w:val="0"/>
      <w:marTop w:val="0"/>
      <w:marBottom w:val="0"/>
      <w:divBdr>
        <w:top w:val="none" w:sz="0" w:space="0" w:color="auto"/>
        <w:left w:val="none" w:sz="0" w:space="0" w:color="auto"/>
        <w:bottom w:val="none" w:sz="0" w:space="0" w:color="auto"/>
        <w:right w:val="none" w:sz="0" w:space="0" w:color="auto"/>
      </w:divBdr>
    </w:div>
    <w:div w:id="543173265">
      <w:bodyDiv w:val="1"/>
      <w:marLeft w:val="0"/>
      <w:marRight w:val="0"/>
      <w:marTop w:val="0"/>
      <w:marBottom w:val="0"/>
      <w:divBdr>
        <w:top w:val="none" w:sz="0" w:space="0" w:color="auto"/>
        <w:left w:val="none" w:sz="0" w:space="0" w:color="auto"/>
        <w:bottom w:val="none" w:sz="0" w:space="0" w:color="auto"/>
        <w:right w:val="none" w:sz="0" w:space="0" w:color="auto"/>
      </w:divBdr>
    </w:div>
    <w:div w:id="571426626">
      <w:bodyDiv w:val="1"/>
      <w:marLeft w:val="0"/>
      <w:marRight w:val="0"/>
      <w:marTop w:val="0"/>
      <w:marBottom w:val="0"/>
      <w:divBdr>
        <w:top w:val="none" w:sz="0" w:space="0" w:color="auto"/>
        <w:left w:val="none" w:sz="0" w:space="0" w:color="auto"/>
        <w:bottom w:val="none" w:sz="0" w:space="0" w:color="auto"/>
        <w:right w:val="none" w:sz="0" w:space="0" w:color="auto"/>
      </w:divBdr>
    </w:div>
    <w:div w:id="574127263">
      <w:bodyDiv w:val="1"/>
      <w:marLeft w:val="0"/>
      <w:marRight w:val="0"/>
      <w:marTop w:val="0"/>
      <w:marBottom w:val="0"/>
      <w:divBdr>
        <w:top w:val="none" w:sz="0" w:space="0" w:color="auto"/>
        <w:left w:val="none" w:sz="0" w:space="0" w:color="auto"/>
        <w:bottom w:val="none" w:sz="0" w:space="0" w:color="auto"/>
        <w:right w:val="none" w:sz="0" w:space="0" w:color="auto"/>
      </w:divBdr>
    </w:div>
    <w:div w:id="617838124">
      <w:bodyDiv w:val="1"/>
      <w:marLeft w:val="0"/>
      <w:marRight w:val="0"/>
      <w:marTop w:val="0"/>
      <w:marBottom w:val="0"/>
      <w:divBdr>
        <w:top w:val="none" w:sz="0" w:space="0" w:color="auto"/>
        <w:left w:val="none" w:sz="0" w:space="0" w:color="auto"/>
        <w:bottom w:val="none" w:sz="0" w:space="0" w:color="auto"/>
        <w:right w:val="none" w:sz="0" w:space="0" w:color="auto"/>
      </w:divBdr>
    </w:div>
    <w:div w:id="625937778">
      <w:bodyDiv w:val="1"/>
      <w:marLeft w:val="0"/>
      <w:marRight w:val="0"/>
      <w:marTop w:val="0"/>
      <w:marBottom w:val="0"/>
      <w:divBdr>
        <w:top w:val="none" w:sz="0" w:space="0" w:color="auto"/>
        <w:left w:val="none" w:sz="0" w:space="0" w:color="auto"/>
        <w:bottom w:val="none" w:sz="0" w:space="0" w:color="auto"/>
        <w:right w:val="none" w:sz="0" w:space="0" w:color="auto"/>
      </w:divBdr>
      <w:divsChild>
        <w:div w:id="1157378853">
          <w:marLeft w:val="446"/>
          <w:marRight w:val="0"/>
          <w:marTop w:val="0"/>
          <w:marBottom w:val="0"/>
          <w:divBdr>
            <w:top w:val="none" w:sz="0" w:space="0" w:color="auto"/>
            <w:left w:val="none" w:sz="0" w:space="0" w:color="auto"/>
            <w:bottom w:val="none" w:sz="0" w:space="0" w:color="auto"/>
            <w:right w:val="none" w:sz="0" w:space="0" w:color="auto"/>
          </w:divBdr>
        </w:div>
      </w:divsChild>
    </w:div>
    <w:div w:id="632056849">
      <w:bodyDiv w:val="1"/>
      <w:marLeft w:val="0"/>
      <w:marRight w:val="0"/>
      <w:marTop w:val="0"/>
      <w:marBottom w:val="0"/>
      <w:divBdr>
        <w:top w:val="none" w:sz="0" w:space="0" w:color="auto"/>
        <w:left w:val="none" w:sz="0" w:space="0" w:color="auto"/>
        <w:bottom w:val="none" w:sz="0" w:space="0" w:color="auto"/>
        <w:right w:val="none" w:sz="0" w:space="0" w:color="auto"/>
      </w:divBdr>
    </w:div>
    <w:div w:id="684599712">
      <w:bodyDiv w:val="1"/>
      <w:marLeft w:val="0"/>
      <w:marRight w:val="0"/>
      <w:marTop w:val="0"/>
      <w:marBottom w:val="0"/>
      <w:divBdr>
        <w:top w:val="none" w:sz="0" w:space="0" w:color="auto"/>
        <w:left w:val="none" w:sz="0" w:space="0" w:color="auto"/>
        <w:bottom w:val="none" w:sz="0" w:space="0" w:color="auto"/>
        <w:right w:val="none" w:sz="0" w:space="0" w:color="auto"/>
      </w:divBdr>
    </w:div>
    <w:div w:id="686519499">
      <w:bodyDiv w:val="1"/>
      <w:marLeft w:val="0"/>
      <w:marRight w:val="0"/>
      <w:marTop w:val="0"/>
      <w:marBottom w:val="0"/>
      <w:divBdr>
        <w:top w:val="none" w:sz="0" w:space="0" w:color="auto"/>
        <w:left w:val="none" w:sz="0" w:space="0" w:color="auto"/>
        <w:bottom w:val="none" w:sz="0" w:space="0" w:color="auto"/>
        <w:right w:val="none" w:sz="0" w:space="0" w:color="auto"/>
      </w:divBdr>
    </w:div>
    <w:div w:id="701634174">
      <w:bodyDiv w:val="1"/>
      <w:marLeft w:val="0"/>
      <w:marRight w:val="0"/>
      <w:marTop w:val="0"/>
      <w:marBottom w:val="0"/>
      <w:divBdr>
        <w:top w:val="none" w:sz="0" w:space="0" w:color="auto"/>
        <w:left w:val="none" w:sz="0" w:space="0" w:color="auto"/>
        <w:bottom w:val="none" w:sz="0" w:space="0" w:color="auto"/>
        <w:right w:val="none" w:sz="0" w:space="0" w:color="auto"/>
      </w:divBdr>
    </w:div>
    <w:div w:id="722799901">
      <w:bodyDiv w:val="1"/>
      <w:marLeft w:val="0"/>
      <w:marRight w:val="0"/>
      <w:marTop w:val="0"/>
      <w:marBottom w:val="0"/>
      <w:divBdr>
        <w:top w:val="none" w:sz="0" w:space="0" w:color="auto"/>
        <w:left w:val="none" w:sz="0" w:space="0" w:color="auto"/>
        <w:bottom w:val="none" w:sz="0" w:space="0" w:color="auto"/>
        <w:right w:val="none" w:sz="0" w:space="0" w:color="auto"/>
      </w:divBdr>
    </w:div>
    <w:div w:id="723678950">
      <w:bodyDiv w:val="1"/>
      <w:marLeft w:val="0"/>
      <w:marRight w:val="0"/>
      <w:marTop w:val="0"/>
      <w:marBottom w:val="0"/>
      <w:divBdr>
        <w:top w:val="none" w:sz="0" w:space="0" w:color="auto"/>
        <w:left w:val="none" w:sz="0" w:space="0" w:color="auto"/>
        <w:bottom w:val="none" w:sz="0" w:space="0" w:color="auto"/>
        <w:right w:val="none" w:sz="0" w:space="0" w:color="auto"/>
      </w:divBdr>
    </w:div>
    <w:div w:id="742530313">
      <w:bodyDiv w:val="1"/>
      <w:marLeft w:val="0"/>
      <w:marRight w:val="0"/>
      <w:marTop w:val="0"/>
      <w:marBottom w:val="0"/>
      <w:divBdr>
        <w:top w:val="none" w:sz="0" w:space="0" w:color="auto"/>
        <w:left w:val="none" w:sz="0" w:space="0" w:color="auto"/>
        <w:bottom w:val="none" w:sz="0" w:space="0" w:color="auto"/>
        <w:right w:val="none" w:sz="0" w:space="0" w:color="auto"/>
      </w:divBdr>
    </w:div>
    <w:div w:id="766581643">
      <w:bodyDiv w:val="1"/>
      <w:marLeft w:val="0"/>
      <w:marRight w:val="0"/>
      <w:marTop w:val="0"/>
      <w:marBottom w:val="0"/>
      <w:divBdr>
        <w:top w:val="none" w:sz="0" w:space="0" w:color="auto"/>
        <w:left w:val="none" w:sz="0" w:space="0" w:color="auto"/>
        <w:bottom w:val="none" w:sz="0" w:space="0" w:color="auto"/>
        <w:right w:val="none" w:sz="0" w:space="0" w:color="auto"/>
      </w:divBdr>
    </w:div>
    <w:div w:id="806901682">
      <w:bodyDiv w:val="1"/>
      <w:marLeft w:val="0"/>
      <w:marRight w:val="0"/>
      <w:marTop w:val="0"/>
      <w:marBottom w:val="0"/>
      <w:divBdr>
        <w:top w:val="none" w:sz="0" w:space="0" w:color="auto"/>
        <w:left w:val="none" w:sz="0" w:space="0" w:color="auto"/>
        <w:bottom w:val="none" w:sz="0" w:space="0" w:color="auto"/>
        <w:right w:val="none" w:sz="0" w:space="0" w:color="auto"/>
      </w:divBdr>
    </w:div>
    <w:div w:id="809902253">
      <w:bodyDiv w:val="1"/>
      <w:marLeft w:val="0"/>
      <w:marRight w:val="0"/>
      <w:marTop w:val="0"/>
      <w:marBottom w:val="0"/>
      <w:divBdr>
        <w:top w:val="none" w:sz="0" w:space="0" w:color="auto"/>
        <w:left w:val="none" w:sz="0" w:space="0" w:color="auto"/>
        <w:bottom w:val="none" w:sz="0" w:space="0" w:color="auto"/>
        <w:right w:val="none" w:sz="0" w:space="0" w:color="auto"/>
      </w:divBdr>
    </w:div>
    <w:div w:id="815144028">
      <w:bodyDiv w:val="1"/>
      <w:marLeft w:val="0"/>
      <w:marRight w:val="0"/>
      <w:marTop w:val="0"/>
      <w:marBottom w:val="0"/>
      <w:divBdr>
        <w:top w:val="none" w:sz="0" w:space="0" w:color="auto"/>
        <w:left w:val="none" w:sz="0" w:space="0" w:color="auto"/>
        <w:bottom w:val="none" w:sz="0" w:space="0" w:color="auto"/>
        <w:right w:val="none" w:sz="0" w:space="0" w:color="auto"/>
      </w:divBdr>
    </w:div>
    <w:div w:id="821432239">
      <w:bodyDiv w:val="1"/>
      <w:marLeft w:val="0"/>
      <w:marRight w:val="0"/>
      <w:marTop w:val="0"/>
      <w:marBottom w:val="0"/>
      <w:divBdr>
        <w:top w:val="none" w:sz="0" w:space="0" w:color="auto"/>
        <w:left w:val="none" w:sz="0" w:space="0" w:color="auto"/>
        <w:bottom w:val="none" w:sz="0" w:space="0" w:color="auto"/>
        <w:right w:val="none" w:sz="0" w:space="0" w:color="auto"/>
      </w:divBdr>
    </w:div>
    <w:div w:id="822742082">
      <w:bodyDiv w:val="1"/>
      <w:marLeft w:val="0"/>
      <w:marRight w:val="0"/>
      <w:marTop w:val="0"/>
      <w:marBottom w:val="0"/>
      <w:divBdr>
        <w:top w:val="none" w:sz="0" w:space="0" w:color="auto"/>
        <w:left w:val="none" w:sz="0" w:space="0" w:color="auto"/>
        <w:bottom w:val="none" w:sz="0" w:space="0" w:color="auto"/>
        <w:right w:val="none" w:sz="0" w:space="0" w:color="auto"/>
      </w:divBdr>
    </w:div>
    <w:div w:id="826939789">
      <w:bodyDiv w:val="1"/>
      <w:marLeft w:val="0"/>
      <w:marRight w:val="0"/>
      <w:marTop w:val="0"/>
      <w:marBottom w:val="0"/>
      <w:divBdr>
        <w:top w:val="none" w:sz="0" w:space="0" w:color="auto"/>
        <w:left w:val="none" w:sz="0" w:space="0" w:color="auto"/>
        <w:bottom w:val="none" w:sz="0" w:space="0" w:color="auto"/>
        <w:right w:val="none" w:sz="0" w:space="0" w:color="auto"/>
      </w:divBdr>
    </w:div>
    <w:div w:id="834614049">
      <w:bodyDiv w:val="1"/>
      <w:marLeft w:val="0"/>
      <w:marRight w:val="0"/>
      <w:marTop w:val="0"/>
      <w:marBottom w:val="0"/>
      <w:divBdr>
        <w:top w:val="none" w:sz="0" w:space="0" w:color="auto"/>
        <w:left w:val="none" w:sz="0" w:space="0" w:color="auto"/>
        <w:bottom w:val="none" w:sz="0" w:space="0" w:color="auto"/>
        <w:right w:val="none" w:sz="0" w:space="0" w:color="auto"/>
      </w:divBdr>
    </w:div>
    <w:div w:id="856427150">
      <w:bodyDiv w:val="1"/>
      <w:marLeft w:val="0"/>
      <w:marRight w:val="0"/>
      <w:marTop w:val="0"/>
      <w:marBottom w:val="0"/>
      <w:divBdr>
        <w:top w:val="none" w:sz="0" w:space="0" w:color="auto"/>
        <w:left w:val="none" w:sz="0" w:space="0" w:color="auto"/>
        <w:bottom w:val="none" w:sz="0" w:space="0" w:color="auto"/>
        <w:right w:val="none" w:sz="0" w:space="0" w:color="auto"/>
      </w:divBdr>
      <w:divsChild>
        <w:div w:id="1338116208">
          <w:marLeft w:val="0"/>
          <w:marRight w:val="0"/>
          <w:marTop w:val="0"/>
          <w:marBottom w:val="0"/>
          <w:divBdr>
            <w:top w:val="none" w:sz="0" w:space="0" w:color="auto"/>
            <w:left w:val="none" w:sz="0" w:space="0" w:color="auto"/>
            <w:bottom w:val="none" w:sz="0" w:space="0" w:color="auto"/>
            <w:right w:val="none" w:sz="0" w:space="0" w:color="auto"/>
          </w:divBdr>
          <w:divsChild>
            <w:div w:id="365838005">
              <w:marLeft w:val="0"/>
              <w:marRight w:val="0"/>
              <w:marTop w:val="0"/>
              <w:marBottom w:val="0"/>
              <w:divBdr>
                <w:top w:val="none" w:sz="0" w:space="0" w:color="auto"/>
                <w:left w:val="none" w:sz="0" w:space="0" w:color="auto"/>
                <w:bottom w:val="none" w:sz="0" w:space="0" w:color="auto"/>
                <w:right w:val="none" w:sz="0" w:space="0" w:color="auto"/>
              </w:divBdr>
            </w:div>
            <w:div w:id="1072967982">
              <w:marLeft w:val="0"/>
              <w:marRight w:val="0"/>
              <w:marTop w:val="0"/>
              <w:marBottom w:val="0"/>
              <w:divBdr>
                <w:top w:val="none" w:sz="0" w:space="0" w:color="auto"/>
                <w:left w:val="none" w:sz="0" w:space="0" w:color="auto"/>
                <w:bottom w:val="none" w:sz="0" w:space="0" w:color="auto"/>
                <w:right w:val="none" w:sz="0" w:space="0" w:color="auto"/>
              </w:divBdr>
            </w:div>
          </w:divsChild>
        </w:div>
        <w:div w:id="2022245667">
          <w:marLeft w:val="0"/>
          <w:marRight w:val="0"/>
          <w:marTop w:val="100"/>
          <w:marBottom w:val="0"/>
          <w:divBdr>
            <w:top w:val="none" w:sz="0" w:space="0" w:color="auto"/>
            <w:left w:val="none" w:sz="0" w:space="0" w:color="auto"/>
            <w:bottom w:val="none" w:sz="0" w:space="0" w:color="auto"/>
            <w:right w:val="none" w:sz="0" w:space="0" w:color="auto"/>
          </w:divBdr>
          <w:divsChild>
            <w:div w:id="575437776">
              <w:marLeft w:val="0"/>
              <w:marRight w:val="0"/>
              <w:marTop w:val="0"/>
              <w:marBottom w:val="0"/>
              <w:divBdr>
                <w:top w:val="none" w:sz="0" w:space="0" w:color="auto"/>
                <w:left w:val="none" w:sz="0" w:space="0" w:color="auto"/>
                <w:bottom w:val="none" w:sz="0" w:space="0" w:color="auto"/>
                <w:right w:val="none" w:sz="0" w:space="0" w:color="auto"/>
              </w:divBdr>
              <w:divsChild>
                <w:div w:id="1586037714">
                  <w:marLeft w:val="0"/>
                  <w:marRight w:val="0"/>
                  <w:marTop w:val="0"/>
                  <w:marBottom w:val="0"/>
                  <w:divBdr>
                    <w:top w:val="none" w:sz="0" w:space="0" w:color="auto"/>
                    <w:left w:val="none" w:sz="0" w:space="0" w:color="auto"/>
                    <w:bottom w:val="none" w:sz="0" w:space="0" w:color="auto"/>
                    <w:right w:val="none" w:sz="0" w:space="0" w:color="auto"/>
                  </w:divBdr>
                  <w:divsChild>
                    <w:div w:id="1561210318">
                      <w:marLeft w:val="0"/>
                      <w:marRight w:val="0"/>
                      <w:marTop w:val="0"/>
                      <w:marBottom w:val="0"/>
                      <w:divBdr>
                        <w:top w:val="none" w:sz="0" w:space="0" w:color="auto"/>
                        <w:left w:val="none" w:sz="0" w:space="0" w:color="auto"/>
                        <w:bottom w:val="none" w:sz="0" w:space="0" w:color="auto"/>
                        <w:right w:val="none" w:sz="0" w:space="0" w:color="auto"/>
                      </w:divBdr>
                      <w:divsChild>
                        <w:div w:id="93528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96069">
              <w:marLeft w:val="0"/>
              <w:marRight w:val="0"/>
              <w:marTop w:val="60"/>
              <w:marBottom w:val="0"/>
              <w:divBdr>
                <w:top w:val="none" w:sz="0" w:space="0" w:color="auto"/>
                <w:left w:val="none" w:sz="0" w:space="0" w:color="auto"/>
                <w:bottom w:val="none" w:sz="0" w:space="0" w:color="auto"/>
                <w:right w:val="none" w:sz="0" w:space="0" w:color="auto"/>
              </w:divBdr>
            </w:div>
          </w:divsChild>
        </w:div>
        <w:div w:id="915166512">
          <w:marLeft w:val="0"/>
          <w:marRight w:val="0"/>
          <w:marTop w:val="0"/>
          <w:marBottom w:val="0"/>
          <w:divBdr>
            <w:top w:val="none" w:sz="0" w:space="0" w:color="auto"/>
            <w:left w:val="none" w:sz="0" w:space="0" w:color="auto"/>
            <w:bottom w:val="none" w:sz="0" w:space="0" w:color="auto"/>
            <w:right w:val="none" w:sz="0" w:space="0" w:color="auto"/>
          </w:divBdr>
          <w:divsChild>
            <w:div w:id="645813986">
              <w:marLeft w:val="0"/>
              <w:marRight w:val="0"/>
              <w:marTop w:val="0"/>
              <w:marBottom w:val="0"/>
              <w:divBdr>
                <w:top w:val="none" w:sz="0" w:space="0" w:color="auto"/>
                <w:left w:val="none" w:sz="0" w:space="0" w:color="auto"/>
                <w:bottom w:val="none" w:sz="0" w:space="0" w:color="auto"/>
                <w:right w:val="none" w:sz="0" w:space="0" w:color="auto"/>
              </w:divBdr>
              <w:divsChild>
                <w:div w:id="39119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238178">
      <w:bodyDiv w:val="1"/>
      <w:marLeft w:val="0"/>
      <w:marRight w:val="0"/>
      <w:marTop w:val="0"/>
      <w:marBottom w:val="0"/>
      <w:divBdr>
        <w:top w:val="none" w:sz="0" w:space="0" w:color="auto"/>
        <w:left w:val="none" w:sz="0" w:space="0" w:color="auto"/>
        <w:bottom w:val="none" w:sz="0" w:space="0" w:color="auto"/>
        <w:right w:val="none" w:sz="0" w:space="0" w:color="auto"/>
      </w:divBdr>
    </w:div>
    <w:div w:id="866068177">
      <w:bodyDiv w:val="1"/>
      <w:marLeft w:val="0"/>
      <w:marRight w:val="0"/>
      <w:marTop w:val="0"/>
      <w:marBottom w:val="0"/>
      <w:divBdr>
        <w:top w:val="none" w:sz="0" w:space="0" w:color="auto"/>
        <w:left w:val="none" w:sz="0" w:space="0" w:color="auto"/>
        <w:bottom w:val="none" w:sz="0" w:space="0" w:color="auto"/>
        <w:right w:val="none" w:sz="0" w:space="0" w:color="auto"/>
      </w:divBdr>
    </w:div>
    <w:div w:id="875849696">
      <w:bodyDiv w:val="1"/>
      <w:marLeft w:val="0"/>
      <w:marRight w:val="0"/>
      <w:marTop w:val="0"/>
      <w:marBottom w:val="0"/>
      <w:divBdr>
        <w:top w:val="none" w:sz="0" w:space="0" w:color="auto"/>
        <w:left w:val="none" w:sz="0" w:space="0" w:color="auto"/>
        <w:bottom w:val="none" w:sz="0" w:space="0" w:color="auto"/>
        <w:right w:val="none" w:sz="0" w:space="0" w:color="auto"/>
      </w:divBdr>
    </w:div>
    <w:div w:id="879784321">
      <w:bodyDiv w:val="1"/>
      <w:marLeft w:val="0"/>
      <w:marRight w:val="0"/>
      <w:marTop w:val="0"/>
      <w:marBottom w:val="0"/>
      <w:divBdr>
        <w:top w:val="none" w:sz="0" w:space="0" w:color="auto"/>
        <w:left w:val="none" w:sz="0" w:space="0" w:color="auto"/>
        <w:bottom w:val="none" w:sz="0" w:space="0" w:color="auto"/>
        <w:right w:val="none" w:sz="0" w:space="0" w:color="auto"/>
      </w:divBdr>
    </w:div>
    <w:div w:id="924416670">
      <w:bodyDiv w:val="1"/>
      <w:marLeft w:val="0"/>
      <w:marRight w:val="0"/>
      <w:marTop w:val="0"/>
      <w:marBottom w:val="0"/>
      <w:divBdr>
        <w:top w:val="none" w:sz="0" w:space="0" w:color="auto"/>
        <w:left w:val="none" w:sz="0" w:space="0" w:color="auto"/>
        <w:bottom w:val="none" w:sz="0" w:space="0" w:color="auto"/>
        <w:right w:val="none" w:sz="0" w:space="0" w:color="auto"/>
      </w:divBdr>
      <w:divsChild>
        <w:div w:id="1078870562">
          <w:marLeft w:val="0"/>
          <w:marRight w:val="0"/>
          <w:marTop w:val="240"/>
          <w:marBottom w:val="240"/>
          <w:divBdr>
            <w:top w:val="none" w:sz="0" w:space="0" w:color="auto"/>
            <w:left w:val="none" w:sz="0" w:space="0" w:color="auto"/>
            <w:bottom w:val="none" w:sz="0" w:space="0" w:color="auto"/>
            <w:right w:val="none" w:sz="0" w:space="0" w:color="auto"/>
          </w:divBdr>
        </w:div>
      </w:divsChild>
    </w:div>
    <w:div w:id="931662273">
      <w:bodyDiv w:val="1"/>
      <w:marLeft w:val="0"/>
      <w:marRight w:val="0"/>
      <w:marTop w:val="0"/>
      <w:marBottom w:val="0"/>
      <w:divBdr>
        <w:top w:val="none" w:sz="0" w:space="0" w:color="auto"/>
        <w:left w:val="none" w:sz="0" w:space="0" w:color="auto"/>
        <w:bottom w:val="none" w:sz="0" w:space="0" w:color="auto"/>
        <w:right w:val="none" w:sz="0" w:space="0" w:color="auto"/>
      </w:divBdr>
    </w:div>
    <w:div w:id="958485681">
      <w:bodyDiv w:val="1"/>
      <w:marLeft w:val="0"/>
      <w:marRight w:val="0"/>
      <w:marTop w:val="0"/>
      <w:marBottom w:val="0"/>
      <w:divBdr>
        <w:top w:val="none" w:sz="0" w:space="0" w:color="auto"/>
        <w:left w:val="none" w:sz="0" w:space="0" w:color="auto"/>
        <w:bottom w:val="none" w:sz="0" w:space="0" w:color="auto"/>
        <w:right w:val="none" w:sz="0" w:space="0" w:color="auto"/>
      </w:divBdr>
    </w:div>
    <w:div w:id="973101422">
      <w:bodyDiv w:val="1"/>
      <w:marLeft w:val="0"/>
      <w:marRight w:val="0"/>
      <w:marTop w:val="0"/>
      <w:marBottom w:val="0"/>
      <w:divBdr>
        <w:top w:val="none" w:sz="0" w:space="0" w:color="auto"/>
        <w:left w:val="none" w:sz="0" w:space="0" w:color="auto"/>
        <w:bottom w:val="none" w:sz="0" w:space="0" w:color="auto"/>
        <w:right w:val="none" w:sz="0" w:space="0" w:color="auto"/>
      </w:divBdr>
    </w:div>
    <w:div w:id="978339324">
      <w:bodyDiv w:val="1"/>
      <w:marLeft w:val="0"/>
      <w:marRight w:val="0"/>
      <w:marTop w:val="0"/>
      <w:marBottom w:val="0"/>
      <w:divBdr>
        <w:top w:val="none" w:sz="0" w:space="0" w:color="auto"/>
        <w:left w:val="none" w:sz="0" w:space="0" w:color="auto"/>
        <w:bottom w:val="none" w:sz="0" w:space="0" w:color="auto"/>
        <w:right w:val="none" w:sz="0" w:space="0" w:color="auto"/>
      </w:divBdr>
    </w:div>
    <w:div w:id="1005937032">
      <w:bodyDiv w:val="1"/>
      <w:marLeft w:val="0"/>
      <w:marRight w:val="0"/>
      <w:marTop w:val="0"/>
      <w:marBottom w:val="0"/>
      <w:divBdr>
        <w:top w:val="none" w:sz="0" w:space="0" w:color="auto"/>
        <w:left w:val="none" w:sz="0" w:space="0" w:color="auto"/>
        <w:bottom w:val="none" w:sz="0" w:space="0" w:color="auto"/>
        <w:right w:val="none" w:sz="0" w:space="0" w:color="auto"/>
      </w:divBdr>
    </w:div>
    <w:div w:id="1032078374">
      <w:bodyDiv w:val="1"/>
      <w:marLeft w:val="0"/>
      <w:marRight w:val="0"/>
      <w:marTop w:val="0"/>
      <w:marBottom w:val="0"/>
      <w:divBdr>
        <w:top w:val="none" w:sz="0" w:space="0" w:color="auto"/>
        <w:left w:val="none" w:sz="0" w:space="0" w:color="auto"/>
        <w:bottom w:val="none" w:sz="0" w:space="0" w:color="auto"/>
        <w:right w:val="none" w:sz="0" w:space="0" w:color="auto"/>
      </w:divBdr>
    </w:div>
    <w:div w:id="1034768461">
      <w:bodyDiv w:val="1"/>
      <w:marLeft w:val="0"/>
      <w:marRight w:val="0"/>
      <w:marTop w:val="0"/>
      <w:marBottom w:val="0"/>
      <w:divBdr>
        <w:top w:val="none" w:sz="0" w:space="0" w:color="auto"/>
        <w:left w:val="none" w:sz="0" w:space="0" w:color="auto"/>
        <w:bottom w:val="none" w:sz="0" w:space="0" w:color="auto"/>
        <w:right w:val="none" w:sz="0" w:space="0" w:color="auto"/>
      </w:divBdr>
    </w:div>
    <w:div w:id="1035232594">
      <w:bodyDiv w:val="1"/>
      <w:marLeft w:val="0"/>
      <w:marRight w:val="0"/>
      <w:marTop w:val="0"/>
      <w:marBottom w:val="0"/>
      <w:divBdr>
        <w:top w:val="none" w:sz="0" w:space="0" w:color="auto"/>
        <w:left w:val="none" w:sz="0" w:space="0" w:color="auto"/>
        <w:bottom w:val="none" w:sz="0" w:space="0" w:color="auto"/>
        <w:right w:val="none" w:sz="0" w:space="0" w:color="auto"/>
      </w:divBdr>
    </w:div>
    <w:div w:id="1038164561">
      <w:bodyDiv w:val="1"/>
      <w:marLeft w:val="0"/>
      <w:marRight w:val="0"/>
      <w:marTop w:val="0"/>
      <w:marBottom w:val="0"/>
      <w:divBdr>
        <w:top w:val="none" w:sz="0" w:space="0" w:color="auto"/>
        <w:left w:val="none" w:sz="0" w:space="0" w:color="auto"/>
        <w:bottom w:val="none" w:sz="0" w:space="0" w:color="auto"/>
        <w:right w:val="none" w:sz="0" w:space="0" w:color="auto"/>
      </w:divBdr>
    </w:div>
    <w:div w:id="1071196762">
      <w:bodyDiv w:val="1"/>
      <w:marLeft w:val="0"/>
      <w:marRight w:val="0"/>
      <w:marTop w:val="0"/>
      <w:marBottom w:val="0"/>
      <w:divBdr>
        <w:top w:val="none" w:sz="0" w:space="0" w:color="auto"/>
        <w:left w:val="none" w:sz="0" w:space="0" w:color="auto"/>
        <w:bottom w:val="none" w:sz="0" w:space="0" w:color="auto"/>
        <w:right w:val="none" w:sz="0" w:space="0" w:color="auto"/>
      </w:divBdr>
    </w:div>
    <w:div w:id="1097024222">
      <w:bodyDiv w:val="1"/>
      <w:marLeft w:val="0"/>
      <w:marRight w:val="0"/>
      <w:marTop w:val="0"/>
      <w:marBottom w:val="0"/>
      <w:divBdr>
        <w:top w:val="none" w:sz="0" w:space="0" w:color="auto"/>
        <w:left w:val="none" w:sz="0" w:space="0" w:color="auto"/>
        <w:bottom w:val="none" w:sz="0" w:space="0" w:color="auto"/>
        <w:right w:val="none" w:sz="0" w:space="0" w:color="auto"/>
      </w:divBdr>
      <w:divsChild>
        <w:div w:id="817768502">
          <w:marLeft w:val="0"/>
          <w:marRight w:val="0"/>
          <w:marTop w:val="240"/>
          <w:marBottom w:val="240"/>
          <w:divBdr>
            <w:top w:val="none" w:sz="0" w:space="0" w:color="auto"/>
            <w:left w:val="none" w:sz="0" w:space="0" w:color="auto"/>
            <w:bottom w:val="none" w:sz="0" w:space="0" w:color="auto"/>
            <w:right w:val="none" w:sz="0" w:space="0" w:color="auto"/>
          </w:divBdr>
        </w:div>
      </w:divsChild>
    </w:div>
    <w:div w:id="1099066582">
      <w:bodyDiv w:val="1"/>
      <w:marLeft w:val="0"/>
      <w:marRight w:val="0"/>
      <w:marTop w:val="0"/>
      <w:marBottom w:val="0"/>
      <w:divBdr>
        <w:top w:val="none" w:sz="0" w:space="0" w:color="auto"/>
        <w:left w:val="none" w:sz="0" w:space="0" w:color="auto"/>
        <w:bottom w:val="none" w:sz="0" w:space="0" w:color="auto"/>
        <w:right w:val="none" w:sz="0" w:space="0" w:color="auto"/>
      </w:divBdr>
      <w:divsChild>
        <w:div w:id="999650552">
          <w:marLeft w:val="0"/>
          <w:marRight w:val="0"/>
          <w:marTop w:val="0"/>
          <w:marBottom w:val="0"/>
          <w:divBdr>
            <w:top w:val="none" w:sz="0" w:space="0" w:color="auto"/>
            <w:left w:val="none" w:sz="0" w:space="0" w:color="auto"/>
            <w:bottom w:val="none" w:sz="0" w:space="0" w:color="auto"/>
            <w:right w:val="none" w:sz="0" w:space="0" w:color="auto"/>
          </w:divBdr>
          <w:divsChild>
            <w:div w:id="1416173613">
              <w:marLeft w:val="0"/>
              <w:marRight w:val="0"/>
              <w:marTop w:val="0"/>
              <w:marBottom w:val="0"/>
              <w:divBdr>
                <w:top w:val="none" w:sz="0" w:space="0" w:color="auto"/>
                <w:left w:val="none" w:sz="0" w:space="0" w:color="auto"/>
                <w:bottom w:val="none" w:sz="0" w:space="0" w:color="auto"/>
                <w:right w:val="none" w:sz="0" w:space="0" w:color="auto"/>
              </w:divBdr>
            </w:div>
            <w:div w:id="23527966">
              <w:marLeft w:val="0"/>
              <w:marRight w:val="0"/>
              <w:marTop w:val="0"/>
              <w:marBottom w:val="0"/>
              <w:divBdr>
                <w:top w:val="none" w:sz="0" w:space="0" w:color="auto"/>
                <w:left w:val="none" w:sz="0" w:space="0" w:color="auto"/>
                <w:bottom w:val="none" w:sz="0" w:space="0" w:color="auto"/>
                <w:right w:val="none" w:sz="0" w:space="0" w:color="auto"/>
              </w:divBdr>
            </w:div>
          </w:divsChild>
        </w:div>
        <w:div w:id="1588418714">
          <w:marLeft w:val="0"/>
          <w:marRight w:val="0"/>
          <w:marTop w:val="100"/>
          <w:marBottom w:val="0"/>
          <w:divBdr>
            <w:top w:val="none" w:sz="0" w:space="0" w:color="auto"/>
            <w:left w:val="none" w:sz="0" w:space="0" w:color="auto"/>
            <w:bottom w:val="none" w:sz="0" w:space="0" w:color="auto"/>
            <w:right w:val="none" w:sz="0" w:space="0" w:color="auto"/>
          </w:divBdr>
          <w:divsChild>
            <w:div w:id="1768842843">
              <w:marLeft w:val="0"/>
              <w:marRight w:val="0"/>
              <w:marTop w:val="0"/>
              <w:marBottom w:val="0"/>
              <w:divBdr>
                <w:top w:val="none" w:sz="0" w:space="0" w:color="auto"/>
                <w:left w:val="none" w:sz="0" w:space="0" w:color="auto"/>
                <w:bottom w:val="none" w:sz="0" w:space="0" w:color="auto"/>
                <w:right w:val="none" w:sz="0" w:space="0" w:color="auto"/>
              </w:divBdr>
              <w:divsChild>
                <w:div w:id="1196113400">
                  <w:marLeft w:val="0"/>
                  <w:marRight w:val="0"/>
                  <w:marTop w:val="0"/>
                  <w:marBottom w:val="0"/>
                  <w:divBdr>
                    <w:top w:val="none" w:sz="0" w:space="0" w:color="auto"/>
                    <w:left w:val="none" w:sz="0" w:space="0" w:color="auto"/>
                    <w:bottom w:val="none" w:sz="0" w:space="0" w:color="auto"/>
                    <w:right w:val="none" w:sz="0" w:space="0" w:color="auto"/>
                  </w:divBdr>
                  <w:divsChild>
                    <w:div w:id="1236470440">
                      <w:marLeft w:val="0"/>
                      <w:marRight w:val="0"/>
                      <w:marTop w:val="0"/>
                      <w:marBottom w:val="0"/>
                      <w:divBdr>
                        <w:top w:val="none" w:sz="0" w:space="0" w:color="auto"/>
                        <w:left w:val="none" w:sz="0" w:space="0" w:color="auto"/>
                        <w:bottom w:val="none" w:sz="0" w:space="0" w:color="auto"/>
                        <w:right w:val="none" w:sz="0" w:space="0" w:color="auto"/>
                      </w:divBdr>
                      <w:divsChild>
                        <w:div w:id="185487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209999">
          <w:marLeft w:val="0"/>
          <w:marRight w:val="0"/>
          <w:marTop w:val="0"/>
          <w:marBottom w:val="0"/>
          <w:divBdr>
            <w:top w:val="none" w:sz="0" w:space="0" w:color="auto"/>
            <w:left w:val="none" w:sz="0" w:space="0" w:color="auto"/>
            <w:bottom w:val="none" w:sz="0" w:space="0" w:color="auto"/>
            <w:right w:val="none" w:sz="0" w:space="0" w:color="auto"/>
          </w:divBdr>
          <w:divsChild>
            <w:div w:id="336926362">
              <w:marLeft w:val="0"/>
              <w:marRight w:val="0"/>
              <w:marTop w:val="0"/>
              <w:marBottom w:val="0"/>
              <w:divBdr>
                <w:top w:val="none" w:sz="0" w:space="0" w:color="auto"/>
                <w:left w:val="none" w:sz="0" w:space="0" w:color="auto"/>
                <w:bottom w:val="none" w:sz="0" w:space="0" w:color="auto"/>
                <w:right w:val="none" w:sz="0" w:space="0" w:color="auto"/>
              </w:divBdr>
              <w:divsChild>
                <w:div w:id="83822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904964">
      <w:bodyDiv w:val="1"/>
      <w:marLeft w:val="0"/>
      <w:marRight w:val="0"/>
      <w:marTop w:val="0"/>
      <w:marBottom w:val="0"/>
      <w:divBdr>
        <w:top w:val="none" w:sz="0" w:space="0" w:color="auto"/>
        <w:left w:val="none" w:sz="0" w:space="0" w:color="auto"/>
        <w:bottom w:val="none" w:sz="0" w:space="0" w:color="auto"/>
        <w:right w:val="none" w:sz="0" w:space="0" w:color="auto"/>
      </w:divBdr>
    </w:div>
    <w:div w:id="1161458143">
      <w:bodyDiv w:val="1"/>
      <w:marLeft w:val="0"/>
      <w:marRight w:val="0"/>
      <w:marTop w:val="0"/>
      <w:marBottom w:val="0"/>
      <w:divBdr>
        <w:top w:val="none" w:sz="0" w:space="0" w:color="auto"/>
        <w:left w:val="none" w:sz="0" w:space="0" w:color="auto"/>
        <w:bottom w:val="none" w:sz="0" w:space="0" w:color="auto"/>
        <w:right w:val="none" w:sz="0" w:space="0" w:color="auto"/>
      </w:divBdr>
    </w:div>
    <w:div w:id="1185558660">
      <w:bodyDiv w:val="1"/>
      <w:marLeft w:val="0"/>
      <w:marRight w:val="0"/>
      <w:marTop w:val="0"/>
      <w:marBottom w:val="0"/>
      <w:divBdr>
        <w:top w:val="none" w:sz="0" w:space="0" w:color="auto"/>
        <w:left w:val="none" w:sz="0" w:space="0" w:color="auto"/>
        <w:bottom w:val="none" w:sz="0" w:space="0" w:color="auto"/>
        <w:right w:val="none" w:sz="0" w:space="0" w:color="auto"/>
      </w:divBdr>
    </w:div>
    <w:div w:id="1213805492">
      <w:bodyDiv w:val="1"/>
      <w:marLeft w:val="0"/>
      <w:marRight w:val="0"/>
      <w:marTop w:val="0"/>
      <w:marBottom w:val="0"/>
      <w:divBdr>
        <w:top w:val="none" w:sz="0" w:space="0" w:color="auto"/>
        <w:left w:val="none" w:sz="0" w:space="0" w:color="auto"/>
        <w:bottom w:val="none" w:sz="0" w:space="0" w:color="auto"/>
        <w:right w:val="none" w:sz="0" w:space="0" w:color="auto"/>
      </w:divBdr>
    </w:div>
    <w:div w:id="1223323449">
      <w:bodyDiv w:val="1"/>
      <w:marLeft w:val="0"/>
      <w:marRight w:val="0"/>
      <w:marTop w:val="0"/>
      <w:marBottom w:val="0"/>
      <w:divBdr>
        <w:top w:val="none" w:sz="0" w:space="0" w:color="auto"/>
        <w:left w:val="none" w:sz="0" w:space="0" w:color="auto"/>
        <w:bottom w:val="none" w:sz="0" w:space="0" w:color="auto"/>
        <w:right w:val="none" w:sz="0" w:space="0" w:color="auto"/>
      </w:divBdr>
    </w:div>
    <w:div w:id="1223446584">
      <w:bodyDiv w:val="1"/>
      <w:marLeft w:val="0"/>
      <w:marRight w:val="0"/>
      <w:marTop w:val="0"/>
      <w:marBottom w:val="0"/>
      <w:divBdr>
        <w:top w:val="none" w:sz="0" w:space="0" w:color="auto"/>
        <w:left w:val="none" w:sz="0" w:space="0" w:color="auto"/>
        <w:bottom w:val="none" w:sz="0" w:space="0" w:color="auto"/>
        <w:right w:val="none" w:sz="0" w:space="0" w:color="auto"/>
      </w:divBdr>
      <w:divsChild>
        <w:div w:id="801653396">
          <w:marLeft w:val="0"/>
          <w:marRight w:val="0"/>
          <w:marTop w:val="240"/>
          <w:marBottom w:val="240"/>
          <w:divBdr>
            <w:top w:val="none" w:sz="0" w:space="0" w:color="auto"/>
            <w:left w:val="none" w:sz="0" w:space="0" w:color="auto"/>
            <w:bottom w:val="none" w:sz="0" w:space="0" w:color="auto"/>
            <w:right w:val="none" w:sz="0" w:space="0" w:color="auto"/>
          </w:divBdr>
        </w:div>
      </w:divsChild>
    </w:div>
    <w:div w:id="1268150062">
      <w:bodyDiv w:val="1"/>
      <w:marLeft w:val="0"/>
      <w:marRight w:val="0"/>
      <w:marTop w:val="0"/>
      <w:marBottom w:val="0"/>
      <w:divBdr>
        <w:top w:val="none" w:sz="0" w:space="0" w:color="auto"/>
        <w:left w:val="none" w:sz="0" w:space="0" w:color="auto"/>
        <w:bottom w:val="none" w:sz="0" w:space="0" w:color="auto"/>
        <w:right w:val="none" w:sz="0" w:space="0" w:color="auto"/>
      </w:divBdr>
    </w:div>
    <w:div w:id="1340540706">
      <w:bodyDiv w:val="1"/>
      <w:marLeft w:val="0"/>
      <w:marRight w:val="0"/>
      <w:marTop w:val="0"/>
      <w:marBottom w:val="0"/>
      <w:divBdr>
        <w:top w:val="none" w:sz="0" w:space="0" w:color="auto"/>
        <w:left w:val="none" w:sz="0" w:space="0" w:color="auto"/>
        <w:bottom w:val="none" w:sz="0" w:space="0" w:color="auto"/>
        <w:right w:val="none" w:sz="0" w:space="0" w:color="auto"/>
      </w:divBdr>
    </w:div>
    <w:div w:id="1341855238">
      <w:bodyDiv w:val="1"/>
      <w:marLeft w:val="0"/>
      <w:marRight w:val="0"/>
      <w:marTop w:val="0"/>
      <w:marBottom w:val="0"/>
      <w:divBdr>
        <w:top w:val="none" w:sz="0" w:space="0" w:color="auto"/>
        <w:left w:val="none" w:sz="0" w:space="0" w:color="auto"/>
        <w:bottom w:val="none" w:sz="0" w:space="0" w:color="auto"/>
        <w:right w:val="none" w:sz="0" w:space="0" w:color="auto"/>
      </w:divBdr>
    </w:div>
    <w:div w:id="1357191194">
      <w:bodyDiv w:val="1"/>
      <w:marLeft w:val="0"/>
      <w:marRight w:val="0"/>
      <w:marTop w:val="0"/>
      <w:marBottom w:val="0"/>
      <w:divBdr>
        <w:top w:val="none" w:sz="0" w:space="0" w:color="auto"/>
        <w:left w:val="none" w:sz="0" w:space="0" w:color="auto"/>
        <w:bottom w:val="none" w:sz="0" w:space="0" w:color="auto"/>
        <w:right w:val="none" w:sz="0" w:space="0" w:color="auto"/>
      </w:divBdr>
    </w:div>
    <w:div w:id="1380669313">
      <w:bodyDiv w:val="1"/>
      <w:marLeft w:val="0"/>
      <w:marRight w:val="0"/>
      <w:marTop w:val="0"/>
      <w:marBottom w:val="0"/>
      <w:divBdr>
        <w:top w:val="none" w:sz="0" w:space="0" w:color="auto"/>
        <w:left w:val="none" w:sz="0" w:space="0" w:color="auto"/>
        <w:bottom w:val="none" w:sz="0" w:space="0" w:color="auto"/>
        <w:right w:val="none" w:sz="0" w:space="0" w:color="auto"/>
      </w:divBdr>
    </w:div>
    <w:div w:id="1392538762">
      <w:bodyDiv w:val="1"/>
      <w:marLeft w:val="0"/>
      <w:marRight w:val="0"/>
      <w:marTop w:val="0"/>
      <w:marBottom w:val="0"/>
      <w:divBdr>
        <w:top w:val="none" w:sz="0" w:space="0" w:color="auto"/>
        <w:left w:val="none" w:sz="0" w:space="0" w:color="auto"/>
        <w:bottom w:val="none" w:sz="0" w:space="0" w:color="auto"/>
        <w:right w:val="none" w:sz="0" w:space="0" w:color="auto"/>
      </w:divBdr>
    </w:div>
    <w:div w:id="1398020020">
      <w:bodyDiv w:val="1"/>
      <w:marLeft w:val="0"/>
      <w:marRight w:val="0"/>
      <w:marTop w:val="0"/>
      <w:marBottom w:val="0"/>
      <w:divBdr>
        <w:top w:val="none" w:sz="0" w:space="0" w:color="auto"/>
        <w:left w:val="none" w:sz="0" w:space="0" w:color="auto"/>
        <w:bottom w:val="none" w:sz="0" w:space="0" w:color="auto"/>
        <w:right w:val="none" w:sz="0" w:space="0" w:color="auto"/>
      </w:divBdr>
    </w:div>
    <w:div w:id="1417823727">
      <w:bodyDiv w:val="1"/>
      <w:marLeft w:val="0"/>
      <w:marRight w:val="0"/>
      <w:marTop w:val="0"/>
      <w:marBottom w:val="0"/>
      <w:divBdr>
        <w:top w:val="none" w:sz="0" w:space="0" w:color="auto"/>
        <w:left w:val="none" w:sz="0" w:space="0" w:color="auto"/>
        <w:bottom w:val="none" w:sz="0" w:space="0" w:color="auto"/>
        <w:right w:val="none" w:sz="0" w:space="0" w:color="auto"/>
      </w:divBdr>
    </w:div>
    <w:div w:id="1418985576">
      <w:bodyDiv w:val="1"/>
      <w:marLeft w:val="0"/>
      <w:marRight w:val="0"/>
      <w:marTop w:val="0"/>
      <w:marBottom w:val="0"/>
      <w:divBdr>
        <w:top w:val="none" w:sz="0" w:space="0" w:color="auto"/>
        <w:left w:val="none" w:sz="0" w:space="0" w:color="auto"/>
        <w:bottom w:val="none" w:sz="0" w:space="0" w:color="auto"/>
        <w:right w:val="none" w:sz="0" w:space="0" w:color="auto"/>
      </w:divBdr>
    </w:div>
    <w:div w:id="1427726918">
      <w:bodyDiv w:val="1"/>
      <w:marLeft w:val="0"/>
      <w:marRight w:val="0"/>
      <w:marTop w:val="0"/>
      <w:marBottom w:val="0"/>
      <w:divBdr>
        <w:top w:val="none" w:sz="0" w:space="0" w:color="auto"/>
        <w:left w:val="none" w:sz="0" w:space="0" w:color="auto"/>
        <w:bottom w:val="none" w:sz="0" w:space="0" w:color="auto"/>
        <w:right w:val="none" w:sz="0" w:space="0" w:color="auto"/>
      </w:divBdr>
    </w:div>
    <w:div w:id="1430735289">
      <w:bodyDiv w:val="1"/>
      <w:marLeft w:val="0"/>
      <w:marRight w:val="0"/>
      <w:marTop w:val="0"/>
      <w:marBottom w:val="0"/>
      <w:divBdr>
        <w:top w:val="none" w:sz="0" w:space="0" w:color="auto"/>
        <w:left w:val="none" w:sz="0" w:space="0" w:color="auto"/>
        <w:bottom w:val="none" w:sz="0" w:space="0" w:color="auto"/>
        <w:right w:val="none" w:sz="0" w:space="0" w:color="auto"/>
      </w:divBdr>
    </w:div>
    <w:div w:id="1431973270">
      <w:bodyDiv w:val="1"/>
      <w:marLeft w:val="0"/>
      <w:marRight w:val="0"/>
      <w:marTop w:val="0"/>
      <w:marBottom w:val="0"/>
      <w:divBdr>
        <w:top w:val="none" w:sz="0" w:space="0" w:color="auto"/>
        <w:left w:val="none" w:sz="0" w:space="0" w:color="auto"/>
        <w:bottom w:val="none" w:sz="0" w:space="0" w:color="auto"/>
        <w:right w:val="none" w:sz="0" w:space="0" w:color="auto"/>
      </w:divBdr>
    </w:div>
    <w:div w:id="1504127396">
      <w:bodyDiv w:val="1"/>
      <w:marLeft w:val="0"/>
      <w:marRight w:val="0"/>
      <w:marTop w:val="0"/>
      <w:marBottom w:val="0"/>
      <w:divBdr>
        <w:top w:val="none" w:sz="0" w:space="0" w:color="auto"/>
        <w:left w:val="none" w:sz="0" w:space="0" w:color="auto"/>
        <w:bottom w:val="none" w:sz="0" w:space="0" w:color="auto"/>
        <w:right w:val="none" w:sz="0" w:space="0" w:color="auto"/>
      </w:divBdr>
    </w:div>
    <w:div w:id="1506440441">
      <w:bodyDiv w:val="1"/>
      <w:marLeft w:val="0"/>
      <w:marRight w:val="0"/>
      <w:marTop w:val="0"/>
      <w:marBottom w:val="0"/>
      <w:divBdr>
        <w:top w:val="none" w:sz="0" w:space="0" w:color="auto"/>
        <w:left w:val="none" w:sz="0" w:space="0" w:color="auto"/>
        <w:bottom w:val="none" w:sz="0" w:space="0" w:color="auto"/>
        <w:right w:val="none" w:sz="0" w:space="0" w:color="auto"/>
      </w:divBdr>
    </w:div>
    <w:div w:id="1510868945">
      <w:bodyDiv w:val="1"/>
      <w:marLeft w:val="0"/>
      <w:marRight w:val="0"/>
      <w:marTop w:val="0"/>
      <w:marBottom w:val="0"/>
      <w:divBdr>
        <w:top w:val="none" w:sz="0" w:space="0" w:color="auto"/>
        <w:left w:val="none" w:sz="0" w:space="0" w:color="auto"/>
        <w:bottom w:val="none" w:sz="0" w:space="0" w:color="auto"/>
        <w:right w:val="none" w:sz="0" w:space="0" w:color="auto"/>
      </w:divBdr>
    </w:div>
    <w:div w:id="1528174281">
      <w:bodyDiv w:val="1"/>
      <w:marLeft w:val="0"/>
      <w:marRight w:val="0"/>
      <w:marTop w:val="0"/>
      <w:marBottom w:val="0"/>
      <w:divBdr>
        <w:top w:val="none" w:sz="0" w:space="0" w:color="auto"/>
        <w:left w:val="none" w:sz="0" w:space="0" w:color="auto"/>
        <w:bottom w:val="none" w:sz="0" w:space="0" w:color="auto"/>
        <w:right w:val="none" w:sz="0" w:space="0" w:color="auto"/>
      </w:divBdr>
    </w:div>
    <w:div w:id="1532718313">
      <w:bodyDiv w:val="1"/>
      <w:marLeft w:val="0"/>
      <w:marRight w:val="0"/>
      <w:marTop w:val="0"/>
      <w:marBottom w:val="0"/>
      <w:divBdr>
        <w:top w:val="none" w:sz="0" w:space="0" w:color="auto"/>
        <w:left w:val="none" w:sz="0" w:space="0" w:color="auto"/>
        <w:bottom w:val="none" w:sz="0" w:space="0" w:color="auto"/>
        <w:right w:val="none" w:sz="0" w:space="0" w:color="auto"/>
      </w:divBdr>
    </w:div>
    <w:div w:id="1535338821">
      <w:bodyDiv w:val="1"/>
      <w:marLeft w:val="0"/>
      <w:marRight w:val="0"/>
      <w:marTop w:val="0"/>
      <w:marBottom w:val="0"/>
      <w:divBdr>
        <w:top w:val="none" w:sz="0" w:space="0" w:color="auto"/>
        <w:left w:val="none" w:sz="0" w:space="0" w:color="auto"/>
        <w:bottom w:val="none" w:sz="0" w:space="0" w:color="auto"/>
        <w:right w:val="none" w:sz="0" w:space="0" w:color="auto"/>
      </w:divBdr>
    </w:div>
    <w:div w:id="1594557732">
      <w:bodyDiv w:val="1"/>
      <w:marLeft w:val="0"/>
      <w:marRight w:val="0"/>
      <w:marTop w:val="0"/>
      <w:marBottom w:val="0"/>
      <w:divBdr>
        <w:top w:val="none" w:sz="0" w:space="0" w:color="auto"/>
        <w:left w:val="none" w:sz="0" w:space="0" w:color="auto"/>
        <w:bottom w:val="none" w:sz="0" w:space="0" w:color="auto"/>
        <w:right w:val="none" w:sz="0" w:space="0" w:color="auto"/>
      </w:divBdr>
    </w:div>
    <w:div w:id="1607617752">
      <w:bodyDiv w:val="1"/>
      <w:marLeft w:val="0"/>
      <w:marRight w:val="0"/>
      <w:marTop w:val="0"/>
      <w:marBottom w:val="0"/>
      <w:divBdr>
        <w:top w:val="none" w:sz="0" w:space="0" w:color="auto"/>
        <w:left w:val="none" w:sz="0" w:space="0" w:color="auto"/>
        <w:bottom w:val="none" w:sz="0" w:space="0" w:color="auto"/>
        <w:right w:val="none" w:sz="0" w:space="0" w:color="auto"/>
      </w:divBdr>
    </w:div>
    <w:div w:id="1622609372">
      <w:bodyDiv w:val="1"/>
      <w:marLeft w:val="0"/>
      <w:marRight w:val="0"/>
      <w:marTop w:val="0"/>
      <w:marBottom w:val="0"/>
      <w:divBdr>
        <w:top w:val="none" w:sz="0" w:space="0" w:color="auto"/>
        <w:left w:val="none" w:sz="0" w:space="0" w:color="auto"/>
        <w:bottom w:val="none" w:sz="0" w:space="0" w:color="auto"/>
        <w:right w:val="none" w:sz="0" w:space="0" w:color="auto"/>
      </w:divBdr>
    </w:div>
    <w:div w:id="1646660889">
      <w:bodyDiv w:val="1"/>
      <w:marLeft w:val="0"/>
      <w:marRight w:val="0"/>
      <w:marTop w:val="0"/>
      <w:marBottom w:val="0"/>
      <w:divBdr>
        <w:top w:val="none" w:sz="0" w:space="0" w:color="auto"/>
        <w:left w:val="none" w:sz="0" w:space="0" w:color="auto"/>
        <w:bottom w:val="none" w:sz="0" w:space="0" w:color="auto"/>
        <w:right w:val="none" w:sz="0" w:space="0" w:color="auto"/>
      </w:divBdr>
    </w:div>
    <w:div w:id="1647316692">
      <w:bodyDiv w:val="1"/>
      <w:marLeft w:val="0"/>
      <w:marRight w:val="0"/>
      <w:marTop w:val="0"/>
      <w:marBottom w:val="0"/>
      <w:divBdr>
        <w:top w:val="none" w:sz="0" w:space="0" w:color="auto"/>
        <w:left w:val="none" w:sz="0" w:space="0" w:color="auto"/>
        <w:bottom w:val="none" w:sz="0" w:space="0" w:color="auto"/>
        <w:right w:val="none" w:sz="0" w:space="0" w:color="auto"/>
      </w:divBdr>
    </w:div>
    <w:div w:id="1664047177">
      <w:bodyDiv w:val="1"/>
      <w:marLeft w:val="0"/>
      <w:marRight w:val="0"/>
      <w:marTop w:val="0"/>
      <w:marBottom w:val="0"/>
      <w:divBdr>
        <w:top w:val="none" w:sz="0" w:space="0" w:color="auto"/>
        <w:left w:val="none" w:sz="0" w:space="0" w:color="auto"/>
        <w:bottom w:val="none" w:sz="0" w:space="0" w:color="auto"/>
        <w:right w:val="none" w:sz="0" w:space="0" w:color="auto"/>
      </w:divBdr>
    </w:div>
    <w:div w:id="1673297265">
      <w:bodyDiv w:val="1"/>
      <w:marLeft w:val="0"/>
      <w:marRight w:val="0"/>
      <w:marTop w:val="0"/>
      <w:marBottom w:val="0"/>
      <w:divBdr>
        <w:top w:val="none" w:sz="0" w:space="0" w:color="auto"/>
        <w:left w:val="none" w:sz="0" w:space="0" w:color="auto"/>
        <w:bottom w:val="none" w:sz="0" w:space="0" w:color="auto"/>
        <w:right w:val="none" w:sz="0" w:space="0" w:color="auto"/>
      </w:divBdr>
    </w:div>
    <w:div w:id="1684548443">
      <w:bodyDiv w:val="1"/>
      <w:marLeft w:val="0"/>
      <w:marRight w:val="0"/>
      <w:marTop w:val="0"/>
      <w:marBottom w:val="0"/>
      <w:divBdr>
        <w:top w:val="none" w:sz="0" w:space="0" w:color="auto"/>
        <w:left w:val="none" w:sz="0" w:space="0" w:color="auto"/>
        <w:bottom w:val="none" w:sz="0" w:space="0" w:color="auto"/>
        <w:right w:val="none" w:sz="0" w:space="0" w:color="auto"/>
      </w:divBdr>
    </w:div>
    <w:div w:id="1691447699">
      <w:bodyDiv w:val="1"/>
      <w:marLeft w:val="0"/>
      <w:marRight w:val="0"/>
      <w:marTop w:val="0"/>
      <w:marBottom w:val="0"/>
      <w:divBdr>
        <w:top w:val="none" w:sz="0" w:space="0" w:color="auto"/>
        <w:left w:val="none" w:sz="0" w:space="0" w:color="auto"/>
        <w:bottom w:val="none" w:sz="0" w:space="0" w:color="auto"/>
        <w:right w:val="none" w:sz="0" w:space="0" w:color="auto"/>
      </w:divBdr>
    </w:div>
    <w:div w:id="1709455530">
      <w:bodyDiv w:val="1"/>
      <w:marLeft w:val="0"/>
      <w:marRight w:val="0"/>
      <w:marTop w:val="0"/>
      <w:marBottom w:val="0"/>
      <w:divBdr>
        <w:top w:val="none" w:sz="0" w:space="0" w:color="auto"/>
        <w:left w:val="none" w:sz="0" w:space="0" w:color="auto"/>
        <w:bottom w:val="none" w:sz="0" w:space="0" w:color="auto"/>
        <w:right w:val="none" w:sz="0" w:space="0" w:color="auto"/>
      </w:divBdr>
    </w:div>
    <w:div w:id="1718435909">
      <w:bodyDiv w:val="1"/>
      <w:marLeft w:val="0"/>
      <w:marRight w:val="0"/>
      <w:marTop w:val="0"/>
      <w:marBottom w:val="0"/>
      <w:divBdr>
        <w:top w:val="none" w:sz="0" w:space="0" w:color="auto"/>
        <w:left w:val="none" w:sz="0" w:space="0" w:color="auto"/>
        <w:bottom w:val="none" w:sz="0" w:space="0" w:color="auto"/>
        <w:right w:val="none" w:sz="0" w:space="0" w:color="auto"/>
      </w:divBdr>
    </w:div>
    <w:div w:id="1746952881">
      <w:bodyDiv w:val="1"/>
      <w:marLeft w:val="0"/>
      <w:marRight w:val="0"/>
      <w:marTop w:val="0"/>
      <w:marBottom w:val="0"/>
      <w:divBdr>
        <w:top w:val="none" w:sz="0" w:space="0" w:color="auto"/>
        <w:left w:val="none" w:sz="0" w:space="0" w:color="auto"/>
        <w:bottom w:val="none" w:sz="0" w:space="0" w:color="auto"/>
        <w:right w:val="none" w:sz="0" w:space="0" w:color="auto"/>
      </w:divBdr>
    </w:div>
    <w:div w:id="1759867804">
      <w:bodyDiv w:val="1"/>
      <w:marLeft w:val="0"/>
      <w:marRight w:val="0"/>
      <w:marTop w:val="0"/>
      <w:marBottom w:val="0"/>
      <w:divBdr>
        <w:top w:val="none" w:sz="0" w:space="0" w:color="auto"/>
        <w:left w:val="none" w:sz="0" w:space="0" w:color="auto"/>
        <w:bottom w:val="none" w:sz="0" w:space="0" w:color="auto"/>
        <w:right w:val="none" w:sz="0" w:space="0" w:color="auto"/>
      </w:divBdr>
    </w:div>
    <w:div w:id="1783762692">
      <w:bodyDiv w:val="1"/>
      <w:marLeft w:val="0"/>
      <w:marRight w:val="0"/>
      <w:marTop w:val="0"/>
      <w:marBottom w:val="0"/>
      <w:divBdr>
        <w:top w:val="none" w:sz="0" w:space="0" w:color="auto"/>
        <w:left w:val="none" w:sz="0" w:space="0" w:color="auto"/>
        <w:bottom w:val="none" w:sz="0" w:space="0" w:color="auto"/>
        <w:right w:val="none" w:sz="0" w:space="0" w:color="auto"/>
      </w:divBdr>
    </w:div>
    <w:div w:id="1802383046">
      <w:bodyDiv w:val="1"/>
      <w:marLeft w:val="0"/>
      <w:marRight w:val="0"/>
      <w:marTop w:val="0"/>
      <w:marBottom w:val="0"/>
      <w:divBdr>
        <w:top w:val="none" w:sz="0" w:space="0" w:color="auto"/>
        <w:left w:val="none" w:sz="0" w:space="0" w:color="auto"/>
        <w:bottom w:val="none" w:sz="0" w:space="0" w:color="auto"/>
        <w:right w:val="none" w:sz="0" w:space="0" w:color="auto"/>
      </w:divBdr>
      <w:divsChild>
        <w:div w:id="1063408714">
          <w:marLeft w:val="446"/>
          <w:marRight w:val="0"/>
          <w:marTop w:val="0"/>
          <w:marBottom w:val="0"/>
          <w:divBdr>
            <w:top w:val="none" w:sz="0" w:space="0" w:color="auto"/>
            <w:left w:val="none" w:sz="0" w:space="0" w:color="auto"/>
            <w:bottom w:val="none" w:sz="0" w:space="0" w:color="auto"/>
            <w:right w:val="none" w:sz="0" w:space="0" w:color="auto"/>
          </w:divBdr>
        </w:div>
        <w:div w:id="1034698450">
          <w:marLeft w:val="446"/>
          <w:marRight w:val="0"/>
          <w:marTop w:val="0"/>
          <w:marBottom w:val="0"/>
          <w:divBdr>
            <w:top w:val="none" w:sz="0" w:space="0" w:color="auto"/>
            <w:left w:val="none" w:sz="0" w:space="0" w:color="auto"/>
            <w:bottom w:val="none" w:sz="0" w:space="0" w:color="auto"/>
            <w:right w:val="none" w:sz="0" w:space="0" w:color="auto"/>
          </w:divBdr>
        </w:div>
        <w:div w:id="1056047921">
          <w:marLeft w:val="446"/>
          <w:marRight w:val="0"/>
          <w:marTop w:val="0"/>
          <w:marBottom w:val="0"/>
          <w:divBdr>
            <w:top w:val="none" w:sz="0" w:space="0" w:color="auto"/>
            <w:left w:val="none" w:sz="0" w:space="0" w:color="auto"/>
            <w:bottom w:val="none" w:sz="0" w:space="0" w:color="auto"/>
            <w:right w:val="none" w:sz="0" w:space="0" w:color="auto"/>
          </w:divBdr>
        </w:div>
      </w:divsChild>
    </w:div>
    <w:div w:id="1806968762">
      <w:bodyDiv w:val="1"/>
      <w:marLeft w:val="0"/>
      <w:marRight w:val="0"/>
      <w:marTop w:val="0"/>
      <w:marBottom w:val="0"/>
      <w:divBdr>
        <w:top w:val="none" w:sz="0" w:space="0" w:color="auto"/>
        <w:left w:val="none" w:sz="0" w:space="0" w:color="auto"/>
        <w:bottom w:val="none" w:sz="0" w:space="0" w:color="auto"/>
        <w:right w:val="none" w:sz="0" w:space="0" w:color="auto"/>
      </w:divBdr>
    </w:div>
    <w:div w:id="1813325703">
      <w:bodyDiv w:val="1"/>
      <w:marLeft w:val="0"/>
      <w:marRight w:val="0"/>
      <w:marTop w:val="0"/>
      <w:marBottom w:val="0"/>
      <w:divBdr>
        <w:top w:val="none" w:sz="0" w:space="0" w:color="auto"/>
        <w:left w:val="none" w:sz="0" w:space="0" w:color="auto"/>
        <w:bottom w:val="none" w:sz="0" w:space="0" w:color="auto"/>
        <w:right w:val="none" w:sz="0" w:space="0" w:color="auto"/>
      </w:divBdr>
    </w:div>
    <w:div w:id="1853714504">
      <w:bodyDiv w:val="1"/>
      <w:marLeft w:val="0"/>
      <w:marRight w:val="0"/>
      <w:marTop w:val="0"/>
      <w:marBottom w:val="0"/>
      <w:divBdr>
        <w:top w:val="none" w:sz="0" w:space="0" w:color="auto"/>
        <w:left w:val="none" w:sz="0" w:space="0" w:color="auto"/>
        <w:bottom w:val="none" w:sz="0" w:space="0" w:color="auto"/>
        <w:right w:val="none" w:sz="0" w:space="0" w:color="auto"/>
      </w:divBdr>
    </w:div>
    <w:div w:id="1862284155">
      <w:bodyDiv w:val="1"/>
      <w:marLeft w:val="0"/>
      <w:marRight w:val="0"/>
      <w:marTop w:val="0"/>
      <w:marBottom w:val="0"/>
      <w:divBdr>
        <w:top w:val="none" w:sz="0" w:space="0" w:color="auto"/>
        <w:left w:val="none" w:sz="0" w:space="0" w:color="auto"/>
        <w:bottom w:val="none" w:sz="0" w:space="0" w:color="auto"/>
        <w:right w:val="none" w:sz="0" w:space="0" w:color="auto"/>
      </w:divBdr>
    </w:div>
    <w:div w:id="1879507969">
      <w:bodyDiv w:val="1"/>
      <w:marLeft w:val="0"/>
      <w:marRight w:val="0"/>
      <w:marTop w:val="0"/>
      <w:marBottom w:val="0"/>
      <w:divBdr>
        <w:top w:val="none" w:sz="0" w:space="0" w:color="auto"/>
        <w:left w:val="none" w:sz="0" w:space="0" w:color="auto"/>
        <w:bottom w:val="none" w:sz="0" w:space="0" w:color="auto"/>
        <w:right w:val="none" w:sz="0" w:space="0" w:color="auto"/>
      </w:divBdr>
    </w:div>
    <w:div w:id="1895583299">
      <w:bodyDiv w:val="1"/>
      <w:marLeft w:val="0"/>
      <w:marRight w:val="0"/>
      <w:marTop w:val="0"/>
      <w:marBottom w:val="0"/>
      <w:divBdr>
        <w:top w:val="none" w:sz="0" w:space="0" w:color="auto"/>
        <w:left w:val="none" w:sz="0" w:space="0" w:color="auto"/>
        <w:bottom w:val="none" w:sz="0" w:space="0" w:color="auto"/>
        <w:right w:val="none" w:sz="0" w:space="0" w:color="auto"/>
      </w:divBdr>
    </w:div>
    <w:div w:id="1922718533">
      <w:bodyDiv w:val="1"/>
      <w:marLeft w:val="0"/>
      <w:marRight w:val="0"/>
      <w:marTop w:val="0"/>
      <w:marBottom w:val="0"/>
      <w:divBdr>
        <w:top w:val="none" w:sz="0" w:space="0" w:color="auto"/>
        <w:left w:val="none" w:sz="0" w:space="0" w:color="auto"/>
        <w:bottom w:val="none" w:sz="0" w:space="0" w:color="auto"/>
        <w:right w:val="none" w:sz="0" w:space="0" w:color="auto"/>
      </w:divBdr>
      <w:divsChild>
        <w:div w:id="597640184">
          <w:marLeft w:val="547"/>
          <w:marRight w:val="0"/>
          <w:marTop w:val="0"/>
          <w:marBottom w:val="0"/>
          <w:divBdr>
            <w:top w:val="none" w:sz="0" w:space="0" w:color="auto"/>
            <w:left w:val="none" w:sz="0" w:space="0" w:color="auto"/>
            <w:bottom w:val="none" w:sz="0" w:space="0" w:color="auto"/>
            <w:right w:val="none" w:sz="0" w:space="0" w:color="auto"/>
          </w:divBdr>
        </w:div>
        <w:div w:id="493956443">
          <w:marLeft w:val="547"/>
          <w:marRight w:val="0"/>
          <w:marTop w:val="0"/>
          <w:marBottom w:val="0"/>
          <w:divBdr>
            <w:top w:val="none" w:sz="0" w:space="0" w:color="auto"/>
            <w:left w:val="none" w:sz="0" w:space="0" w:color="auto"/>
            <w:bottom w:val="none" w:sz="0" w:space="0" w:color="auto"/>
            <w:right w:val="none" w:sz="0" w:space="0" w:color="auto"/>
          </w:divBdr>
        </w:div>
        <w:div w:id="484516115">
          <w:marLeft w:val="547"/>
          <w:marRight w:val="0"/>
          <w:marTop w:val="0"/>
          <w:marBottom w:val="0"/>
          <w:divBdr>
            <w:top w:val="none" w:sz="0" w:space="0" w:color="auto"/>
            <w:left w:val="none" w:sz="0" w:space="0" w:color="auto"/>
            <w:bottom w:val="none" w:sz="0" w:space="0" w:color="auto"/>
            <w:right w:val="none" w:sz="0" w:space="0" w:color="auto"/>
          </w:divBdr>
        </w:div>
      </w:divsChild>
    </w:div>
    <w:div w:id="1978873205">
      <w:bodyDiv w:val="1"/>
      <w:marLeft w:val="0"/>
      <w:marRight w:val="0"/>
      <w:marTop w:val="0"/>
      <w:marBottom w:val="0"/>
      <w:divBdr>
        <w:top w:val="none" w:sz="0" w:space="0" w:color="auto"/>
        <w:left w:val="none" w:sz="0" w:space="0" w:color="auto"/>
        <w:bottom w:val="none" w:sz="0" w:space="0" w:color="auto"/>
        <w:right w:val="none" w:sz="0" w:space="0" w:color="auto"/>
      </w:divBdr>
    </w:div>
    <w:div w:id="2067097416">
      <w:bodyDiv w:val="1"/>
      <w:marLeft w:val="0"/>
      <w:marRight w:val="0"/>
      <w:marTop w:val="0"/>
      <w:marBottom w:val="0"/>
      <w:divBdr>
        <w:top w:val="none" w:sz="0" w:space="0" w:color="auto"/>
        <w:left w:val="none" w:sz="0" w:space="0" w:color="auto"/>
        <w:bottom w:val="none" w:sz="0" w:space="0" w:color="auto"/>
        <w:right w:val="none" w:sz="0" w:space="0" w:color="auto"/>
      </w:divBdr>
    </w:div>
    <w:div w:id="2107845837">
      <w:bodyDiv w:val="1"/>
      <w:marLeft w:val="0"/>
      <w:marRight w:val="0"/>
      <w:marTop w:val="0"/>
      <w:marBottom w:val="0"/>
      <w:divBdr>
        <w:top w:val="none" w:sz="0" w:space="0" w:color="auto"/>
        <w:left w:val="none" w:sz="0" w:space="0" w:color="auto"/>
        <w:bottom w:val="none" w:sz="0" w:space="0" w:color="auto"/>
        <w:right w:val="none" w:sz="0" w:space="0" w:color="auto"/>
      </w:divBdr>
    </w:div>
    <w:div w:id="2118328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wangyuefei@tju.edu.cn"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tiff"/><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hyperlink" Target="mailto:qiwei@tju.edu.cn" TargetMode="Externa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wangyf0622@tjutcm.edu.cn"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shenyuhe/Downloads/acstemplate_msw2011_ma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5384BD-9D61-E143-AC8A-3045208FC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acstemplate_msw2011_mac.dotx</Template>
  <TotalTime>27</TotalTime>
  <Pages>27</Pages>
  <Words>5496</Words>
  <Characters>32592</Characters>
  <Application>Microsoft Office Word</Application>
  <DocSecurity>0</DocSecurity>
  <Lines>493</Lines>
  <Paragraphs>126</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37962</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Yuhe Shen</dc:creator>
  <cp:keywords/>
  <cp:lastModifiedBy>Yuhe Shen</cp:lastModifiedBy>
  <cp:revision>16</cp:revision>
  <cp:lastPrinted>2021-04-14T13:24:00Z</cp:lastPrinted>
  <dcterms:created xsi:type="dcterms:W3CDTF">2022-06-02T00:13:00Z</dcterms:created>
  <dcterms:modified xsi:type="dcterms:W3CDTF">2022-07-06T11:36:00Z</dcterms:modified>
</cp:coreProperties>
</file>