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43339" w14:textId="00B5F3BF" w:rsidR="001251EF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Pr="00CD1364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</w:p>
    <w:p w14:paraId="6C37FA0B" w14:textId="77777777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4D57D06" w14:textId="5D2A16D0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68E67AB" w14:textId="77777777" w:rsidR="00CD1364" w:rsidRPr="00E344FC" w:rsidRDefault="00CD1364" w:rsidP="00CD1364">
      <w:pPr>
        <w:rPr>
          <w:color w:val="202124"/>
        </w:rPr>
      </w:pPr>
      <w:r>
        <w:rPr>
          <w:rFonts w:ascii="Times New Roman" w:eastAsia="Times New Roman" w:hAnsi="Times New Roman" w:cs="Times New Roman"/>
          <w:color w:val="202124"/>
        </w:rPr>
        <w:t>Supplementary Materials</w:t>
      </w:r>
      <w:r>
        <w:rPr>
          <w:rFonts w:ascii="Times New Roman" w:eastAsia="Times New Roman" w:hAnsi="Times New Roman" w:cs="Times New Roman"/>
          <w:color w:val="202124"/>
        </w:rPr>
        <w:br/>
      </w:r>
      <w:r>
        <w:rPr>
          <w:rFonts w:ascii="Times New Roman" w:eastAsia="Times New Roman" w:hAnsi="Times New Roman" w:cs="Times New Roman"/>
          <w:color w:val="202124"/>
        </w:rPr>
        <w:br/>
      </w:r>
      <w:r w:rsidRPr="00E344FC">
        <w:rPr>
          <w:rFonts w:ascii="Times New Roman" w:hAnsi="Times New Roman" w:cs="Times New Roman"/>
        </w:rPr>
        <w:t xml:space="preserve">Fig 1S: Representative H&amp;E images of a patient case with both well-differentiated and poorly differentiated tumor cells on same FFPE slide.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E344FC">
        <w:rPr>
          <w:rFonts w:ascii="Times New Roman" w:eastAsia="Times New Roman" w:hAnsi="Times New Roman" w:cs="Times New Roman"/>
          <w:color w:val="202124"/>
        </w:rPr>
        <w:t>Fig 2S: Analysis of N-glycosylation changes between well differentiated and poorly differentiated glands within each patient</w:t>
      </w:r>
    </w:p>
    <w:p w14:paraId="402BCBDC" w14:textId="77777777" w:rsidR="00CD1364" w:rsidRPr="00E344FC" w:rsidRDefault="00CD1364" w:rsidP="00CD1364">
      <w:r>
        <w:rPr>
          <w:rFonts w:ascii="Times New Roman" w:eastAsia="Times New Roman" w:hAnsi="Times New Roman" w:cs="Times New Roman"/>
          <w:color w:val="202124"/>
        </w:rPr>
        <w:br/>
      </w:r>
      <w:r w:rsidRPr="00E344FC">
        <w:rPr>
          <w:rFonts w:ascii="Times New Roman" w:eastAsia="Times New Roman" w:hAnsi="Times New Roman" w:cs="Times New Roman"/>
          <w:color w:val="202124"/>
        </w:rPr>
        <w:t xml:space="preserve">Fig </w:t>
      </w:r>
      <w:r>
        <w:rPr>
          <w:rFonts w:ascii="Times New Roman" w:eastAsia="Times New Roman" w:hAnsi="Times New Roman" w:cs="Times New Roman"/>
          <w:color w:val="202124"/>
        </w:rPr>
        <w:t>3</w:t>
      </w:r>
      <w:r w:rsidRPr="00E344FC">
        <w:rPr>
          <w:rFonts w:ascii="Times New Roman" w:eastAsia="Times New Roman" w:hAnsi="Times New Roman" w:cs="Times New Roman"/>
          <w:color w:val="202124"/>
        </w:rPr>
        <w:t>S: Representative glycan image demonstrating upregulation of a biantennary glycan (2101.7551 m/z) in hormonally-treated tumors (specific tumor regions demarcated in black)</w:t>
      </w:r>
      <w:r>
        <w:rPr>
          <w:rFonts w:ascii="Times New Roman" w:eastAsia="Times New Roman" w:hAnsi="Times New Roman" w:cs="Times New Roman"/>
          <w:color w:val="202124"/>
        </w:rPr>
        <w:br/>
      </w:r>
      <w:r>
        <w:rPr>
          <w:rFonts w:ascii="Times New Roman" w:eastAsia="Times New Roman" w:hAnsi="Times New Roman" w:cs="Times New Roman"/>
          <w:color w:val="202124"/>
        </w:rPr>
        <w:br/>
      </w:r>
      <w:r w:rsidRPr="00E344FC">
        <w:rPr>
          <w:rFonts w:ascii="Times New Roman" w:eastAsia="Times New Roman" w:hAnsi="Times New Roman" w:cs="Times New Roman"/>
          <w:color w:val="202124"/>
        </w:rPr>
        <w:t xml:space="preserve">Fig </w:t>
      </w:r>
      <w:r>
        <w:rPr>
          <w:rFonts w:ascii="Times New Roman" w:eastAsia="Times New Roman" w:hAnsi="Times New Roman" w:cs="Times New Roman"/>
          <w:color w:val="202124"/>
        </w:rPr>
        <w:t>4</w:t>
      </w:r>
      <w:r w:rsidRPr="00E344FC">
        <w:rPr>
          <w:rFonts w:ascii="Times New Roman" w:eastAsia="Times New Roman" w:hAnsi="Times New Roman" w:cs="Times New Roman"/>
          <w:color w:val="202124"/>
        </w:rPr>
        <w:t>S: Representative glycan image demonstrating downregulation of a tetraantennary glycan (1891.6924 m/z) in hormonally-treated tumors (specific tumor regions demarcated in black)</w:t>
      </w:r>
      <w:r>
        <w:rPr>
          <w:rFonts w:ascii="Times New Roman" w:eastAsia="Times New Roman" w:hAnsi="Times New Roman" w:cs="Times New Roman"/>
          <w:color w:val="202124"/>
        </w:rPr>
        <w:br/>
      </w:r>
      <w:r>
        <w:rPr>
          <w:rFonts w:ascii="Times New Roman" w:eastAsia="Times New Roman" w:hAnsi="Times New Roman" w:cs="Times New Roman"/>
          <w:color w:val="202124"/>
        </w:rPr>
        <w:br/>
      </w:r>
      <w:r w:rsidRPr="00E344FC">
        <w:rPr>
          <w:rFonts w:ascii="Times New Roman" w:eastAsia="Times New Roman" w:hAnsi="Times New Roman" w:cs="Times New Roman"/>
          <w:color w:val="202124"/>
        </w:rPr>
        <w:t xml:space="preserve">Fig </w:t>
      </w:r>
      <w:r>
        <w:rPr>
          <w:rFonts w:ascii="Times New Roman" w:eastAsia="Times New Roman" w:hAnsi="Times New Roman" w:cs="Times New Roman"/>
          <w:color w:val="202124"/>
        </w:rPr>
        <w:t>5</w:t>
      </w:r>
      <w:r w:rsidRPr="00E344FC">
        <w:rPr>
          <w:rFonts w:ascii="Times New Roman" w:eastAsia="Times New Roman" w:hAnsi="Times New Roman" w:cs="Times New Roman"/>
          <w:color w:val="202124"/>
        </w:rPr>
        <w:t xml:space="preserve">S. Significant </w:t>
      </w:r>
      <w:r w:rsidRPr="00E344FC">
        <w:rPr>
          <w:rFonts w:ascii="Times New Roman" w:eastAsia="Times New Roman" w:hAnsi="Times New Roman" w:cs="Times New Roman"/>
          <w:i/>
          <w:iCs/>
          <w:color w:val="202124"/>
        </w:rPr>
        <w:t>N</w:t>
      </w:r>
      <w:r w:rsidRPr="00E344FC">
        <w:rPr>
          <w:rFonts w:ascii="Times New Roman" w:eastAsia="Times New Roman" w:hAnsi="Times New Roman" w:cs="Times New Roman"/>
          <w:color w:val="202124"/>
        </w:rPr>
        <w:t>-glycans with a high degree of quantitative change in hormonally treated tumors</w:t>
      </w:r>
      <w:r w:rsidRPr="00E344FC">
        <w:rPr>
          <w:rFonts w:eastAsia="Times New Roman"/>
          <w:color w:val="202124"/>
        </w:rPr>
        <w:t xml:space="preserve"> </w:t>
      </w:r>
      <w:r>
        <w:rPr>
          <w:rFonts w:ascii="Times New Roman" w:eastAsia="Times New Roman" w:hAnsi="Times New Roman" w:cs="Times New Roman"/>
          <w:color w:val="202124"/>
        </w:rPr>
        <w:br/>
      </w:r>
      <w:r>
        <w:rPr>
          <w:rFonts w:ascii="Times New Roman" w:eastAsia="Times New Roman" w:hAnsi="Times New Roman" w:cs="Times New Roman"/>
          <w:color w:val="202124"/>
        </w:rPr>
        <w:br/>
      </w:r>
      <w:r w:rsidRPr="00E344FC">
        <w:rPr>
          <w:rFonts w:ascii="Times New Roman" w:eastAsia="Times New Roman" w:hAnsi="Times New Roman" w:cs="Times New Roman"/>
          <w:color w:val="202124"/>
        </w:rPr>
        <w:t>Fig 6S: Flow cytometric analysis of cell lines for PHA-L activity to detect beta 1-6 branched glycans</w:t>
      </w:r>
      <w:r>
        <w:rPr>
          <w:rFonts w:ascii="Times New Roman" w:eastAsia="Times New Roman" w:hAnsi="Times New Roman" w:cs="Times New Roman"/>
          <w:color w:val="202124"/>
        </w:rPr>
        <w:br/>
      </w:r>
      <w:r>
        <w:rPr>
          <w:rFonts w:ascii="Times New Roman" w:eastAsia="Times New Roman" w:hAnsi="Times New Roman" w:cs="Times New Roman"/>
          <w:color w:val="202124"/>
        </w:rPr>
        <w:br/>
      </w:r>
      <w:r w:rsidRPr="00E344FC">
        <w:rPr>
          <w:rFonts w:ascii="Times New Roman" w:hAnsi="Times New Roman" w:cs="Times New Roman"/>
        </w:rPr>
        <w:t xml:space="preserve">Fig 7S: MGAT4 and MGAT5 mRNA levels in hormone </w:t>
      </w:r>
      <w:r>
        <w:rPr>
          <w:rFonts w:ascii="Times New Roman" w:hAnsi="Times New Roman" w:cs="Times New Roman"/>
        </w:rPr>
        <w:t xml:space="preserve">resistant </w:t>
      </w:r>
      <w:r w:rsidRPr="00E344FC">
        <w:rPr>
          <w:rFonts w:ascii="Times New Roman" w:hAnsi="Times New Roman" w:cs="Times New Roman"/>
        </w:rPr>
        <w:t>PCa patients</w:t>
      </w:r>
      <w:r>
        <w:rPr>
          <w:rFonts w:ascii="Times New Roman" w:hAnsi="Times New Roman" w:cs="Times New Roman"/>
        </w:rPr>
        <w:br/>
      </w:r>
    </w:p>
    <w:p w14:paraId="6B388E5C" w14:textId="77777777" w:rsidR="00CD1364" w:rsidRPr="00E344FC" w:rsidRDefault="00CD1364" w:rsidP="00CD1364">
      <w:pPr>
        <w:rPr>
          <w:rFonts w:ascii="Times New Roman" w:eastAsia="Times New Roman" w:hAnsi="Times New Roman" w:cs="Times New Roman"/>
          <w:color w:val="202124"/>
        </w:rPr>
      </w:pPr>
      <w:r w:rsidRPr="00E344FC">
        <w:rPr>
          <w:rFonts w:ascii="Times New Roman" w:eastAsia="Times New Roman" w:hAnsi="Times New Roman" w:cs="Times New Roman"/>
          <w:color w:val="202124"/>
        </w:rPr>
        <w:t xml:space="preserve">Fig 8S. Significant </w:t>
      </w:r>
      <w:r w:rsidRPr="00E344FC">
        <w:rPr>
          <w:rFonts w:ascii="Times New Roman" w:eastAsia="Times New Roman" w:hAnsi="Times New Roman" w:cs="Times New Roman"/>
          <w:i/>
          <w:iCs/>
          <w:color w:val="202124"/>
        </w:rPr>
        <w:t>N</w:t>
      </w:r>
      <w:r w:rsidRPr="00E344FC">
        <w:rPr>
          <w:rFonts w:ascii="Times New Roman" w:eastAsia="Times New Roman" w:hAnsi="Times New Roman" w:cs="Times New Roman"/>
          <w:color w:val="202124"/>
        </w:rPr>
        <w:t>-glycans with a high degree of quantitative change in hormone resistant tumors</w:t>
      </w:r>
      <w:r>
        <w:rPr>
          <w:rFonts w:ascii="Times New Roman" w:eastAsia="Times New Roman" w:hAnsi="Times New Roman" w:cs="Times New Roman"/>
          <w:color w:val="202124"/>
        </w:rPr>
        <w:br/>
      </w:r>
      <w:r>
        <w:rPr>
          <w:rFonts w:ascii="Times New Roman" w:eastAsia="Times New Roman" w:hAnsi="Times New Roman" w:cs="Times New Roman"/>
          <w:color w:val="202124"/>
        </w:rPr>
        <w:br/>
      </w:r>
      <w:r w:rsidRPr="00E344FC">
        <w:rPr>
          <w:rFonts w:ascii="Times New Roman" w:eastAsia="Times New Roman" w:hAnsi="Times New Roman" w:cs="Times New Roman"/>
          <w:color w:val="202124"/>
        </w:rPr>
        <w:t>Fig 9S: Representative H&amp;E images of a patient case with both adenocarcinoma and neuroendocrine tumor cells on same FFPE slide.</w:t>
      </w:r>
    </w:p>
    <w:p w14:paraId="73BA5EA6" w14:textId="77777777" w:rsidR="00CD1364" w:rsidRPr="00E344FC" w:rsidRDefault="00CD1364" w:rsidP="00CD1364">
      <w:pPr>
        <w:rPr>
          <w:rFonts w:ascii="Times New Roman" w:hAnsi="Times New Roman" w:cs="Times New Roman"/>
          <w:color w:val="202124"/>
        </w:rPr>
      </w:pPr>
      <w:r>
        <w:rPr>
          <w:rFonts w:ascii="Times New Roman" w:eastAsia="Times New Roman" w:hAnsi="Times New Roman" w:cs="Times New Roman"/>
          <w:color w:val="202124"/>
        </w:rPr>
        <w:br/>
      </w:r>
      <w:r w:rsidRPr="00E344FC">
        <w:rPr>
          <w:rFonts w:ascii="Times New Roman" w:hAnsi="Times New Roman" w:cs="Times New Roman"/>
          <w:color w:val="202124"/>
        </w:rPr>
        <w:t>Fig 10S: Scatter plots depicting high mannose (Man 5-9) structure abundance between all adenocarcinoma (n = 17) and NE regions (n = 38)</w:t>
      </w:r>
    </w:p>
    <w:p w14:paraId="4FCDF0A1" w14:textId="77777777" w:rsidR="00CD1364" w:rsidRPr="00E344FC" w:rsidRDefault="00CD1364" w:rsidP="00CD1364">
      <w:pPr>
        <w:rPr>
          <w:color w:val="202124"/>
        </w:rPr>
      </w:pPr>
    </w:p>
    <w:p w14:paraId="2A9520BD" w14:textId="77777777" w:rsidR="00CD1364" w:rsidRPr="00E344FC" w:rsidRDefault="00CD1364" w:rsidP="00CD1364">
      <w:pPr>
        <w:rPr>
          <w:rFonts w:ascii="Times New Roman" w:eastAsia="Times New Roman" w:hAnsi="Times New Roman" w:cs="Times New Roman"/>
          <w:color w:val="202124"/>
        </w:rPr>
      </w:pPr>
      <w:r w:rsidRPr="00E344FC">
        <w:rPr>
          <w:rFonts w:ascii="Times New Roman" w:eastAsia="Times New Roman" w:hAnsi="Times New Roman" w:cs="Times New Roman"/>
          <w:color w:val="202124"/>
        </w:rPr>
        <w:t>Fig 11S: Analysis of N-glycosylation changes between adenocarcinoma and NE regions within each patient that can be statistically analyzed</w:t>
      </w:r>
    </w:p>
    <w:p w14:paraId="3615BABE" w14:textId="77777777" w:rsidR="00CD1364" w:rsidRPr="00B315ED" w:rsidRDefault="00CD1364" w:rsidP="00CD1364">
      <w:pPr>
        <w:rPr>
          <w:rFonts w:ascii="Times New Roman" w:eastAsia="Times New Roman" w:hAnsi="Times New Roman" w:cs="Times New Roman"/>
          <w:color w:val="202124"/>
        </w:rPr>
      </w:pPr>
    </w:p>
    <w:p w14:paraId="7AA9DAD2" w14:textId="77777777" w:rsidR="00CD1364" w:rsidRPr="00E344FC" w:rsidRDefault="00CD1364" w:rsidP="00CD1364">
      <w:pPr>
        <w:rPr>
          <w:rFonts w:ascii="Times New Roman" w:eastAsia="Times New Roman" w:hAnsi="Times New Roman" w:cs="Times New Roman"/>
          <w:color w:val="202124"/>
        </w:rPr>
      </w:pPr>
      <w:r w:rsidRPr="00E344FC">
        <w:rPr>
          <w:rFonts w:ascii="Times New Roman" w:eastAsia="Times New Roman" w:hAnsi="Times New Roman" w:cs="Times New Roman"/>
          <w:color w:val="202124"/>
        </w:rPr>
        <w:t>Fig 12S: Scatter plots depicting non-fucosylated and fucosylated Gal3Man3GlcNAc6 levels in hormone-sensitive (n = 120), hormonally treated (n = 37), and hormone resistant (n = 75) tumor regions</w:t>
      </w:r>
      <w:r>
        <w:rPr>
          <w:rFonts w:ascii="Times New Roman" w:eastAsia="Times New Roman" w:hAnsi="Times New Roman" w:cs="Times New Roman"/>
          <w:color w:val="202124"/>
        </w:rPr>
        <w:br/>
      </w:r>
      <w:r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br/>
      </w:r>
      <w:r w:rsidRPr="00E344FC">
        <w:rPr>
          <w:rFonts w:ascii="Times New Roman" w:eastAsia="Times New Roman" w:hAnsi="Times New Roman" w:cs="Times New Roman"/>
          <w:color w:val="202124"/>
        </w:rPr>
        <w:t>Fig 13S: Significant N-glycans with a high degree of quantitative change in NE tumor regions</w:t>
      </w:r>
    </w:p>
    <w:p w14:paraId="32BA0CEB" w14:textId="1A359CDE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5CFBC1B" w14:textId="5D7007E9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EC6703" w14:textId="6138B11C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B208B1" w14:textId="77777777" w:rsidR="00CD1364" w:rsidRPr="00E344FC" w:rsidRDefault="00CD1364" w:rsidP="00CD1364">
      <w:pPr>
        <w:rPr>
          <w:rFonts w:ascii="Times New Roman" w:hAnsi="Times New Roman" w:cs="Times New Roman"/>
        </w:rPr>
      </w:pPr>
      <w:r w:rsidRPr="00E344FC">
        <w:rPr>
          <w:noProof/>
        </w:rPr>
        <w:lastRenderedPageBreak/>
        <w:drawing>
          <wp:inline distT="0" distB="0" distL="0" distR="0" wp14:anchorId="0820F616" wp14:editId="738D603D">
            <wp:extent cx="5943600" cy="4364355"/>
            <wp:effectExtent l="0" t="0" r="0" b="4445"/>
            <wp:docPr id="9" name="Picture 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E344FC">
        <w:rPr>
          <w:rFonts w:ascii="Times New Roman" w:hAnsi="Times New Roman" w:cs="Times New Roman"/>
          <w:b/>
          <w:bCs/>
        </w:rPr>
        <w:t>Fig 1S</w:t>
      </w:r>
      <w:r w:rsidRPr="00E344FC">
        <w:rPr>
          <w:rFonts w:ascii="Times New Roman" w:hAnsi="Times New Roman" w:cs="Times New Roman"/>
        </w:rPr>
        <w:t>: Representative H&amp;E images of a patient case with both well-differentiated and poorly differentiated tumor cells on same FFPE slide. Upper panel demonstrates pathological annotation of targeted tumor regions (green = abundance of low grade tumor cells, black = abundance of high grade tumor cells). Lower panel demonstrates representative demarcated pure tumor cell regions within targeted areas.</w:t>
      </w:r>
    </w:p>
    <w:p w14:paraId="210440CD" w14:textId="77777777" w:rsidR="00CD1364" w:rsidRPr="00E344FC" w:rsidRDefault="00CD1364" w:rsidP="00CD1364">
      <w:pPr>
        <w:rPr>
          <w:rFonts w:ascii="Times New Roman" w:hAnsi="Times New Roman" w:cs="Times New Roman"/>
        </w:rPr>
      </w:pPr>
    </w:p>
    <w:p w14:paraId="3B36AB6D" w14:textId="77777777" w:rsidR="00CD1364" w:rsidRDefault="00CD1364" w:rsidP="00CD1364">
      <w:pPr>
        <w:rPr>
          <w:rFonts w:ascii="Times New Roman" w:hAnsi="Times New Roman" w:cs="Times New Roman"/>
        </w:rPr>
      </w:pPr>
    </w:p>
    <w:p w14:paraId="3B5B3BDB" w14:textId="77777777" w:rsidR="00CD1364" w:rsidRDefault="00CD1364" w:rsidP="00CD1364">
      <w:pPr>
        <w:rPr>
          <w:rFonts w:ascii="Times New Roman" w:hAnsi="Times New Roman" w:cs="Times New Roman"/>
        </w:rPr>
      </w:pPr>
    </w:p>
    <w:p w14:paraId="56EF62E6" w14:textId="11B1F17C" w:rsidR="00CD1364" w:rsidRDefault="00CD1364">
      <w:pPr>
        <w:rPr>
          <w:rFonts w:ascii="Times New Roman" w:hAnsi="Times New Roman" w:cs="Times New Roman"/>
        </w:rPr>
      </w:pPr>
    </w:p>
    <w:p w14:paraId="7289D61F" w14:textId="2CE84652" w:rsidR="00CD1364" w:rsidRDefault="00CD1364">
      <w:pPr>
        <w:rPr>
          <w:rFonts w:ascii="Times New Roman" w:hAnsi="Times New Roman" w:cs="Times New Roman"/>
        </w:rPr>
      </w:pPr>
    </w:p>
    <w:p w14:paraId="65DE705C" w14:textId="21895895" w:rsidR="00CD1364" w:rsidRDefault="00CD1364">
      <w:pPr>
        <w:rPr>
          <w:rFonts w:ascii="Times New Roman" w:hAnsi="Times New Roman" w:cs="Times New Roman"/>
        </w:rPr>
      </w:pPr>
    </w:p>
    <w:p w14:paraId="2D1819D5" w14:textId="10A3C1B8" w:rsidR="00CD1364" w:rsidRDefault="00CD1364">
      <w:pPr>
        <w:rPr>
          <w:rFonts w:ascii="Times New Roman" w:hAnsi="Times New Roman" w:cs="Times New Roman"/>
        </w:rPr>
      </w:pPr>
    </w:p>
    <w:p w14:paraId="754B724D" w14:textId="6A6CF898" w:rsidR="00CD1364" w:rsidRDefault="00CD1364">
      <w:pPr>
        <w:rPr>
          <w:rFonts w:ascii="Times New Roman" w:hAnsi="Times New Roman" w:cs="Times New Roman"/>
        </w:rPr>
      </w:pPr>
    </w:p>
    <w:p w14:paraId="7189CC89" w14:textId="4E78A47F" w:rsidR="00CD1364" w:rsidRDefault="00CD1364">
      <w:pPr>
        <w:rPr>
          <w:rFonts w:ascii="Times New Roman" w:hAnsi="Times New Roman" w:cs="Times New Roman"/>
        </w:rPr>
      </w:pPr>
    </w:p>
    <w:p w14:paraId="054B7861" w14:textId="3B55C55B" w:rsidR="00CD1364" w:rsidRDefault="00CD1364">
      <w:pPr>
        <w:rPr>
          <w:rFonts w:ascii="Times New Roman" w:hAnsi="Times New Roman" w:cs="Times New Roman"/>
        </w:rPr>
      </w:pPr>
    </w:p>
    <w:p w14:paraId="6480FCAA" w14:textId="4369DFF9" w:rsidR="00CD1364" w:rsidRDefault="00CD1364">
      <w:pPr>
        <w:rPr>
          <w:rFonts w:ascii="Times New Roman" w:hAnsi="Times New Roman" w:cs="Times New Roman"/>
        </w:rPr>
      </w:pPr>
    </w:p>
    <w:p w14:paraId="4FC2219B" w14:textId="65902274" w:rsidR="00CD1364" w:rsidRDefault="00CD1364">
      <w:pPr>
        <w:rPr>
          <w:rFonts w:ascii="Times New Roman" w:hAnsi="Times New Roman" w:cs="Times New Roman"/>
        </w:rPr>
      </w:pPr>
    </w:p>
    <w:p w14:paraId="6586B29A" w14:textId="7B7E9E73" w:rsidR="00CD1364" w:rsidRDefault="00CD1364">
      <w:pPr>
        <w:rPr>
          <w:rFonts w:ascii="Times New Roman" w:hAnsi="Times New Roman" w:cs="Times New Roman"/>
        </w:rPr>
      </w:pPr>
    </w:p>
    <w:p w14:paraId="4391A02E" w14:textId="44BAEF09" w:rsidR="00CD1364" w:rsidRDefault="00CD1364">
      <w:pPr>
        <w:rPr>
          <w:rFonts w:ascii="Times New Roman" w:hAnsi="Times New Roman" w:cs="Times New Roman"/>
        </w:rPr>
      </w:pPr>
    </w:p>
    <w:p w14:paraId="251027F0" w14:textId="37577454" w:rsidR="00CD1364" w:rsidRDefault="00CD1364" w:rsidP="00CD1364">
      <w:r>
        <w:br/>
      </w:r>
    </w:p>
    <w:p w14:paraId="028308F6" w14:textId="3B6F3659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1364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7735913" wp14:editId="5EDF6694">
            <wp:extent cx="6267635" cy="3879773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7635" cy="387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0DFF1" w14:textId="77777777" w:rsidR="00CD1364" w:rsidRPr="00E344FC" w:rsidRDefault="00CD1364" w:rsidP="00CD1364">
      <w:pPr>
        <w:rPr>
          <w:rFonts w:ascii="Times New Roman" w:hAnsi="Times New Roman" w:cs="Times New Roman"/>
          <w:b/>
          <w:bCs/>
        </w:rPr>
      </w:pPr>
      <w:r w:rsidRPr="00E344FC">
        <w:rPr>
          <w:rFonts w:ascii="Times New Roman" w:hAnsi="Times New Roman" w:cs="Times New Roman"/>
          <w:b/>
          <w:bCs/>
        </w:rPr>
        <w:t>Fig 2S: Analysis of N-glycosylation changes between well differentiated and poorly differentiated glands within each patient</w:t>
      </w:r>
    </w:p>
    <w:p w14:paraId="29ABEE41" w14:textId="77777777" w:rsidR="00CD1364" w:rsidRPr="00E344FC" w:rsidRDefault="00CD1364" w:rsidP="00CD1364">
      <w:pPr>
        <w:rPr>
          <w:rFonts w:ascii="Times New Roman" w:hAnsi="Times New Roman" w:cs="Times New Roman"/>
        </w:rPr>
      </w:pPr>
      <w:r w:rsidRPr="00E344FC">
        <w:rPr>
          <w:rFonts w:ascii="Times New Roman" w:hAnsi="Times New Roman" w:cs="Times New Roman"/>
          <w:b/>
          <w:bCs/>
        </w:rPr>
        <w:br/>
      </w:r>
      <w:r w:rsidRPr="00E344FC">
        <w:rPr>
          <w:rFonts w:ascii="Times New Roman" w:hAnsi="Times New Roman" w:cs="Times New Roman"/>
          <w:b/>
          <w:bCs/>
        </w:rPr>
        <w:br/>
      </w:r>
      <w:r w:rsidRPr="00E344FC">
        <w:rPr>
          <w:rFonts w:ascii="Times New Roman" w:hAnsi="Times New Roman" w:cs="Times New Roman"/>
        </w:rPr>
        <w:br/>
      </w:r>
    </w:p>
    <w:p w14:paraId="43DFF4F3" w14:textId="77777777" w:rsidR="00CD1364" w:rsidRDefault="00CD1364" w:rsidP="00CD1364"/>
    <w:p w14:paraId="01C4F71B" w14:textId="77777777" w:rsidR="00CD1364" w:rsidRDefault="00CD1364" w:rsidP="00CD1364"/>
    <w:p w14:paraId="7C487EB4" w14:textId="77777777" w:rsidR="00CD1364" w:rsidRDefault="00CD1364" w:rsidP="00CD1364"/>
    <w:p w14:paraId="0431AC91" w14:textId="77777777" w:rsidR="00CD1364" w:rsidRDefault="00CD1364" w:rsidP="00CD1364"/>
    <w:p w14:paraId="3484D477" w14:textId="5F549B49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D62280" w14:textId="70F66BC7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91A4FC" w14:textId="46731C68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91598D9" w14:textId="5C959938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223D1C2" w14:textId="6332E634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2B633EE" w14:textId="12F2FF8A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420EF4" w14:textId="7444547E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C6A6C44" w14:textId="19C86EB5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4BCEED" w14:textId="2C4E2447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CD28AE3" w14:textId="4427112A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6AE4936" w14:textId="6DCE6A57" w:rsidR="00CD1364" w:rsidRDefault="00CD1364" w:rsidP="00CD1364">
      <w:r>
        <w:lastRenderedPageBreak/>
        <w:br/>
      </w:r>
      <w:r w:rsidRPr="00E344FC">
        <w:rPr>
          <w:noProof/>
        </w:rPr>
        <w:drawing>
          <wp:inline distT="0" distB="0" distL="0" distR="0" wp14:anchorId="2F4ADDE4" wp14:editId="662F45CC">
            <wp:extent cx="6302997" cy="3686175"/>
            <wp:effectExtent l="0" t="0" r="0" b="0"/>
            <wp:docPr id="12" name="Picture 1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4068" cy="371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B6E11" w14:textId="77777777" w:rsidR="00CD1364" w:rsidRPr="00E344FC" w:rsidRDefault="00CD1364" w:rsidP="00CD1364">
      <w:pPr>
        <w:rPr>
          <w:rFonts w:ascii="Times New Roman" w:hAnsi="Times New Roman" w:cs="Times New Roman"/>
          <w:b/>
          <w:bCs/>
        </w:rPr>
      </w:pPr>
      <w:r w:rsidRPr="00E344FC">
        <w:rPr>
          <w:rFonts w:ascii="Times New Roman" w:hAnsi="Times New Roman" w:cs="Times New Roman"/>
          <w:b/>
          <w:bCs/>
        </w:rPr>
        <w:t xml:space="preserve">Fig </w:t>
      </w:r>
      <w:r>
        <w:rPr>
          <w:rFonts w:ascii="Times New Roman" w:hAnsi="Times New Roman" w:cs="Times New Roman"/>
          <w:b/>
          <w:bCs/>
        </w:rPr>
        <w:t>3</w:t>
      </w:r>
      <w:r w:rsidRPr="00E344FC">
        <w:rPr>
          <w:rFonts w:ascii="Times New Roman" w:hAnsi="Times New Roman" w:cs="Times New Roman"/>
          <w:b/>
          <w:bCs/>
        </w:rPr>
        <w:t>S: Representative glycan image demonstrating upregulation of a biantennary glycan (2101.7551 m/z) in hormonally-treated tumors (specific tumor regions demarcated in black)</w:t>
      </w:r>
    </w:p>
    <w:p w14:paraId="2DFA46A9" w14:textId="77777777" w:rsidR="00CD1364" w:rsidRDefault="00CD1364" w:rsidP="00CD1364"/>
    <w:p w14:paraId="75759BFB" w14:textId="77777777" w:rsidR="00CD1364" w:rsidRDefault="00CD1364" w:rsidP="00CD1364"/>
    <w:p w14:paraId="3BEDDD2D" w14:textId="77777777" w:rsidR="00CD1364" w:rsidRDefault="00CD1364" w:rsidP="00CD1364"/>
    <w:p w14:paraId="3E95532A" w14:textId="01A4529F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024181" w14:textId="3E95985F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03589F" w14:textId="776B72A5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01A2E8E" w14:textId="3778FF4A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E67D8B" w14:textId="206B1829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8AAE7E" w14:textId="2E54EA32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A95284" w14:textId="1CCF36F8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47C9797" w14:textId="4AD07158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990F9E" w14:textId="3FF8E149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9E792E6" w14:textId="53FB522D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8C7345" w14:textId="062EFFA0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41163C8" w14:textId="3A2DD483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3E6BCD" w14:textId="000ED890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496B766" w14:textId="35069F8A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AFC70E4" w14:textId="318393B3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AC81B8" w14:textId="18F970F3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044874" w14:textId="77777777" w:rsidR="00CD1364" w:rsidRDefault="00CD1364" w:rsidP="00CD1364">
      <w:r w:rsidRPr="00E344FC">
        <w:rPr>
          <w:noProof/>
        </w:rPr>
        <w:lastRenderedPageBreak/>
        <w:drawing>
          <wp:inline distT="0" distB="0" distL="0" distR="0" wp14:anchorId="04D1DC94" wp14:editId="0207CB4C">
            <wp:extent cx="6264613" cy="3730657"/>
            <wp:effectExtent l="0" t="0" r="0" b="3175"/>
            <wp:docPr id="13" name="Picture 13" descr="Chart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bubble 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5192" cy="373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635C8F96" w14:textId="77777777" w:rsidR="00CD1364" w:rsidRDefault="00CD1364" w:rsidP="00CD1364"/>
    <w:p w14:paraId="70FD5AA9" w14:textId="77777777" w:rsidR="00CD1364" w:rsidRPr="00E344FC" w:rsidRDefault="00CD1364" w:rsidP="00CD1364">
      <w:pPr>
        <w:rPr>
          <w:rFonts w:ascii="Times New Roman" w:hAnsi="Times New Roman" w:cs="Times New Roman"/>
          <w:b/>
          <w:bCs/>
        </w:rPr>
      </w:pPr>
      <w:r w:rsidRPr="00E344FC">
        <w:rPr>
          <w:rFonts w:ascii="Times New Roman" w:hAnsi="Times New Roman" w:cs="Times New Roman"/>
          <w:b/>
          <w:bCs/>
        </w:rPr>
        <w:t xml:space="preserve">Fig </w:t>
      </w:r>
      <w:r>
        <w:rPr>
          <w:rFonts w:ascii="Times New Roman" w:hAnsi="Times New Roman" w:cs="Times New Roman"/>
          <w:b/>
          <w:bCs/>
        </w:rPr>
        <w:t>4</w:t>
      </w:r>
      <w:r w:rsidRPr="00E344FC">
        <w:rPr>
          <w:rFonts w:ascii="Times New Roman" w:hAnsi="Times New Roman" w:cs="Times New Roman"/>
          <w:b/>
          <w:bCs/>
        </w:rPr>
        <w:t>S: Representative glycan image demonstrating downregulation of a tetraantennary glycan (1891.6924 m/z) in hormonally-treated tumors (specific tumor regions demarcated in black)</w:t>
      </w:r>
    </w:p>
    <w:p w14:paraId="428BF82F" w14:textId="77777777" w:rsidR="00CD1364" w:rsidRPr="00E344FC" w:rsidRDefault="00CD1364" w:rsidP="00CD1364">
      <w:pPr>
        <w:rPr>
          <w:rFonts w:ascii="Times New Roman" w:hAnsi="Times New Roman" w:cs="Times New Roman"/>
          <w:b/>
          <w:bCs/>
        </w:rPr>
      </w:pPr>
    </w:p>
    <w:p w14:paraId="0EBD0768" w14:textId="77777777" w:rsidR="00CD1364" w:rsidRDefault="00CD1364" w:rsidP="00CD1364"/>
    <w:p w14:paraId="30D587BF" w14:textId="2BCDA4CA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3798A0" w14:textId="6EE6F149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CC38272" w14:textId="63700BE1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C84A6FB" w14:textId="6806C8C4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510262" w14:textId="29D55B1F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156EDA" w14:textId="464AA30C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5DD4F5" w14:textId="02BF8D6E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A160F3" w14:textId="0F10EF4C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B8F6BE" w14:textId="2DDE8DD6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DF40C6B" w14:textId="268D3383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FDE117" w14:textId="53B0E12F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3BB99E5" w14:textId="0F0BCD85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2D82D4C" w14:textId="4A4EAF79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AEA041" w14:textId="1146BBA7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99A792" w14:textId="5EBE64D4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641137" w14:textId="77777777" w:rsidR="00CD1364" w:rsidRDefault="00CD1364" w:rsidP="00CD1364">
      <w:r w:rsidRPr="00E344FC">
        <w:rPr>
          <w:noProof/>
        </w:rPr>
        <w:lastRenderedPageBreak/>
        <w:drawing>
          <wp:inline distT="0" distB="0" distL="0" distR="0" wp14:anchorId="53B61D5B" wp14:editId="0C9116AF">
            <wp:extent cx="5943600" cy="3614420"/>
            <wp:effectExtent l="0" t="0" r="0" b="5080"/>
            <wp:docPr id="11" name="Picture 11" descr="Scatter 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catter chart&#10;&#10;Description automatically generated with low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E344FC">
        <w:rPr>
          <w:rFonts w:ascii="Times New Roman" w:hAnsi="Times New Roman" w:cs="Times New Roman"/>
          <w:b/>
          <w:bCs/>
        </w:rPr>
        <w:t xml:space="preserve">Fig </w:t>
      </w:r>
      <w:r>
        <w:rPr>
          <w:rFonts w:ascii="Times New Roman" w:hAnsi="Times New Roman" w:cs="Times New Roman"/>
          <w:b/>
          <w:bCs/>
        </w:rPr>
        <w:t>5</w:t>
      </w:r>
      <w:r w:rsidRPr="00E344FC">
        <w:rPr>
          <w:rFonts w:ascii="Times New Roman" w:hAnsi="Times New Roman" w:cs="Times New Roman"/>
          <w:b/>
          <w:bCs/>
        </w:rPr>
        <w:t xml:space="preserve">S. Significant </w:t>
      </w:r>
      <w:r w:rsidRPr="00E344FC">
        <w:rPr>
          <w:rFonts w:ascii="Times New Roman" w:hAnsi="Times New Roman" w:cs="Times New Roman"/>
          <w:b/>
          <w:bCs/>
          <w:i/>
          <w:iCs/>
        </w:rPr>
        <w:t>N</w:t>
      </w:r>
      <w:r w:rsidRPr="00E344FC">
        <w:rPr>
          <w:rFonts w:ascii="Times New Roman" w:hAnsi="Times New Roman" w:cs="Times New Roman"/>
          <w:b/>
          <w:bCs/>
        </w:rPr>
        <w:t>-glycans with a high degree of quantitative change in hormonally treated tumors</w:t>
      </w:r>
    </w:p>
    <w:p w14:paraId="1BF565A4" w14:textId="77777777" w:rsidR="00CD1364" w:rsidRDefault="00CD1364" w:rsidP="00CD1364"/>
    <w:p w14:paraId="30490551" w14:textId="77777777" w:rsidR="00CD1364" w:rsidRDefault="00CD1364" w:rsidP="00CD1364"/>
    <w:p w14:paraId="7C5DCBDD" w14:textId="77777777" w:rsidR="00CD1364" w:rsidRDefault="00CD1364" w:rsidP="00CD1364"/>
    <w:p w14:paraId="50C7D99D" w14:textId="351FFD42" w:rsidR="00CD1364" w:rsidRDefault="00CD1364"/>
    <w:p w14:paraId="2743A3F8" w14:textId="68F63683" w:rsidR="00CD1364" w:rsidRDefault="00CD1364"/>
    <w:p w14:paraId="48961C20" w14:textId="41C1DDFA" w:rsidR="00CD1364" w:rsidRDefault="00CD1364"/>
    <w:p w14:paraId="456D9E4E" w14:textId="195EF20D" w:rsidR="00CD1364" w:rsidRDefault="00CD1364"/>
    <w:p w14:paraId="6A789CC9" w14:textId="3023B079" w:rsidR="00CD1364" w:rsidRDefault="00CD1364"/>
    <w:p w14:paraId="6435E98C" w14:textId="034D86AA" w:rsidR="00CD1364" w:rsidRDefault="00CD1364"/>
    <w:p w14:paraId="5033E353" w14:textId="71A4D080" w:rsidR="00CD1364" w:rsidRDefault="00CD1364"/>
    <w:p w14:paraId="5ADFBE2D" w14:textId="548FB1F8" w:rsidR="00CD1364" w:rsidRDefault="00CD1364"/>
    <w:p w14:paraId="27AB46F8" w14:textId="70CE63B2" w:rsidR="00CD1364" w:rsidRDefault="00CD1364"/>
    <w:p w14:paraId="38D38812" w14:textId="2617DD4D" w:rsidR="00CD1364" w:rsidRDefault="00CD1364"/>
    <w:p w14:paraId="7C91A6BD" w14:textId="7AB6A3B5" w:rsidR="00CD1364" w:rsidRDefault="00CD1364"/>
    <w:p w14:paraId="4BB34B1E" w14:textId="38559B2F" w:rsidR="00CD1364" w:rsidRDefault="00CD1364"/>
    <w:p w14:paraId="472F3962" w14:textId="79B9403C" w:rsidR="00CD1364" w:rsidRDefault="00CD1364"/>
    <w:p w14:paraId="52E2439E" w14:textId="4D48EE1F" w:rsidR="00CD1364" w:rsidRDefault="00CD1364"/>
    <w:p w14:paraId="01E4006B" w14:textId="22F0C497" w:rsidR="00CD1364" w:rsidRDefault="00CD1364"/>
    <w:p w14:paraId="09B2A5C9" w14:textId="258EBABB" w:rsidR="00CD1364" w:rsidRDefault="00CD1364"/>
    <w:p w14:paraId="6F9E5FF0" w14:textId="29D36962" w:rsidR="00CD1364" w:rsidRDefault="00CD1364"/>
    <w:p w14:paraId="2E7E9D5C" w14:textId="4A679435" w:rsidR="00CD1364" w:rsidRDefault="00CD1364"/>
    <w:p w14:paraId="02ADA188" w14:textId="5A1A7D93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195E326" w14:textId="77777777" w:rsidR="00CD1364" w:rsidRPr="00E344FC" w:rsidRDefault="00CD1364" w:rsidP="00CD1364">
      <w:pPr>
        <w:rPr>
          <w:rFonts w:ascii="Times New Roman" w:hAnsi="Times New Roman" w:cs="Times New Roman"/>
          <w:b/>
          <w:bCs/>
        </w:rPr>
      </w:pPr>
      <w:r w:rsidRPr="00E344FC">
        <w:rPr>
          <w:noProof/>
        </w:rPr>
        <w:lastRenderedPageBreak/>
        <w:drawing>
          <wp:inline distT="0" distB="0" distL="0" distR="0" wp14:anchorId="4B0BE373" wp14:editId="2221959C">
            <wp:extent cx="5943600" cy="5502910"/>
            <wp:effectExtent l="0" t="0" r="0" b="0"/>
            <wp:docPr id="14" name="Picture 14" descr="A picture containing text, indoor, computer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, indoor, computer,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br/>
      </w:r>
      <w:r>
        <w:br/>
      </w:r>
      <w:r w:rsidRPr="00E344FC">
        <w:rPr>
          <w:rFonts w:ascii="Times New Roman" w:hAnsi="Times New Roman" w:cs="Times New Roman"/>
          <w:b/>
          <w:bCs/>
        </w:rPr>
        <w:t>Fig 6S: Flow cytometric analysis of cell lines for PHA-L activity to detect beta 1-6 branched glycans</w:t>
      </w:r>
    </w:p>
    <w:p w14:paraId="6E37E844" w14:textId="77777777" w:rsidR="00CD1364" w:rsidRDefault="00CD1364" w:rsidP="00CD1364"/>
    <w:p w14:paraId="71D67322" w14:textId="77777777" w:rsidR="00CD1364" w:rsidRDefault="00CD1364" w:rsidP="00CD1364"/>
    <w:p w14:paraId="359A365D" w14:textId="7D754B8C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E03DD0" w14:textId="10B00319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7381D7" w14:textId="2948F1F1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E768669" w14:textId="540F5E82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A97E83" w14:textId="3D6746E6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17C131" w14:textId="305B5443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ABC518D" w14:textId="65916570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5ED6403" w14:textId="4F229743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5EF7F64" w14:textId="322FC612" w:rsidR="00CD1364" w:rsidRPr="00E344FC" w:rsidRDefault="00CD1364" w:rsidP="00CD136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</w:t>
      </w:r>
      <w:r w:rsidRPr="00E344FC">
        <w:rPr>
          <w:noProof/>
        </w:rPr>
        <w:drawing>
          <wp:inline distT="0" distB="0" distL="0" distR="0" wp14:anchorId="6C7D1A83" wp14:editId="166F0E40">
            <wp:extent cx="4095345" cy="4522933"/>
            <wp:effectExtent l="0" t="0" r="0" b="0"/>
            <wp:docPr id="15" name="Picture 15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Diagram, schematic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2132" cy="454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br/>
      </w:r>
      <w:r>
        <w:br/>
      </w:r>
      <w:r w:rsidRPr="00E344FC">
        <w:rPr>
          <w:rFonts w:ascii="Times New Roman" w:hAnsi="Times New Roman" w:cs="Times New Roman"/>
          <w:b/>
          <w:bCs/>
        </w:rPr>
        <w:t>Fig 7S: MGAT4 and MGAT5 mRNA levels in hormone refractory PCa patients</w:t>
      </w:r>
    </w:p>
    <w:p w14:paraId="4FF6DA72" w14:textId="77777777" w:rsidR="00CD1364" w:rsidRDefault="00CD1364" w:rsidP="00CD1364"/>
    <w:p w14:paraId="4C272D51" w14:textId="77777777" w:rsidR="00CD1364" w:rsidRDefault="00CD1364" w:rsidP="00CD1364"/>
    <w:p w14:paraId="16025777" w14:textId="77777777" w:rsidR="00CD1364" w:rsidRDefault="00CD1364" w:rsidP="00CD1364"/>
    <w:p w14:paraId="72E23E4E" w14:textId="77777777" w:rsidR="00CD1364" w:rsidRDefault="00CD1364" w:rsidP="00CD1364"/>
    <w:p w14:paraId="7D11CCD0" w14:textId="22D28897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1CEBB70" w14:textId="72F95C1A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34F35ED" w14:textId="70D4A5D4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8EAA2F7" w14:textId="4C7A9567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5C268B0" w14:textId="5E36DA5D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6404FD" w14:textId="0D204AA2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ADBF1E9" w14:textId="52DC2EF1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01AF56" w14:textId="2FB063A4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CEB458D" w14:textId="08D7E3D4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D4BF8EE" w14:textId="4699B626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EDBB08" w14:textId="682CD29C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A988710" w14:textId="688222DD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09425CB" w14:textId="77777777" w:rsidR="00CD1364" w:rsidRDefault="00CD1364" w:rsidP="00CD1364">
      <w:pPr>
        <w:rPr>
          <w:rFonts w:ascii="Times New Roman" w:hAnsi="Times New Roman" w:cs="Times New Roman"/>
          <w:b/>
          <w:bCs/>
        </w:rPr>
      </w:pPr>
      <w:r w:rsidRPr="00E344FC">
        <w:rPr>
          <w:noProof/>
        </w:rPr>
        <w:lastRenderedPageBreak/>
        <w:drawing>
          <wp:inline distT="0" distB="0" distL="0" distR="0" wp14:anchorId="4177CCA9" wp14:editId="489351AB">
            <wp:extent cx="6161103" cy="3101615"/>
            <wp:effectExtent l="0" t="0" r="0" b="0"/>
            <wp:docPr id="16" name="Picture 16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&#10;&#10;Description automatically generated with low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61103" cy="310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AC845" w14:textId="2ECEDA29" w:rsidR="00CD1364" w:rsidRPr="00E344FC" w:rsidRDefault="00CD1364" w:rsidP="00CD1364">
      <w:pPr>
        <w:rPr>
          <w:rFonts w:ascii="Times New Roman" w:hAnsi="Times New Roman" w:cs="Times New Roman"/>
          <w:b/>
          <w:bCs/>
        </w:rPr>
      </w:pPr>
      <w:r>
        <w:br/>
      </w:r>
      <w:r w:rsidRPr="00E344FC">
        <w:rPr>
          <w:rFonts w:ascii="Times New Roman" w:hAnsi="Times New Roman" w:cs="Times New Roman"/>
          <w:b/>
          <w:bCs/>
        </w:rPr>
        <w:t xml:space="preserve">Fig 8S. Significant </w:t>
      </w:r>
      <w:r w:rsidRPr="00E344FC">
        <w:rPr>
          <w:rFonts w:ascii="Times New Roman" w:hAnsi="Times New Roman" w:cs="Times New Roman"/>
          <w:b/>
          <w:bCs/>
          <w:i/>
          <w:iCs/>
        </w:rPr>
        <w:t>N</w:t>
      </w:r>
      <w:r w:rsidRPr="00E344FC">
        <w:rPr>
          <w:rFonts w:ascii="Times New Roman" w:hAnsi="Times New Roman" w:cs="Times New Roman"/>
          <w:b/>
          <w:bCs/>
        </w:rPr>
        <w:t>-glycans with a high degree of quantitative change in hormone resistant tumors</w:t>
      </w:r>
    </w:p>
    <w:p w14:paraId="0631D9A9" w14:textId="77777777" w:rsidR="00CD1364" w:rsidRDefault="00CD1364" w:rsidP="00CD1364">
      <w:pPr>
        <w:rPr>
          <w:rFonts w:ascii="Times New Roman" w:hAnsi="Times New Roman" w:cs="Times New Roman"/>
          <w:b/>
          <w:bCs/>
        </w:rPr>
      </w:pPr>
    </w:p>
    <w:p w14:paraId="63805F03" w14:textId="56B0E84F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CCFAB6" w14:textId="61BAF40D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C31920E" w14:textId="74BCFC2C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232311" w14:textId="0C04F90D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D33234" w14:textId="0239BD80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C278B59" w14:textId="1419C9DA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C61659F" w14:textId="7F844BCA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5C8C15" w14:textId="2676B34F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2C9A196" w14:textId="7C48C0B2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155844" w14:textId="63E7D5E2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0052D3F" w14:textId="71A5A42C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A982777" w14:textId="3A2EE742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6A9F87" w14:textId="7976BBA1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091B87" w14:textId="0771F69E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A0EC671" w14:textId="63DFBBFC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3B91B5" w14:textId="1D519A75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E9F3BD7" w14:textId="1DC78FEF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E97BB9" w14:textId="173C2F04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AE478E0" w14:textId="29FE3412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205269" w14:textId="2B063EA4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99DF1C5" w14:textId="2B50E464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9CACBD" w14:textId="77777777" w:rsidR="00CD1364" w:rsidRDefault="00CD1364" w:rsidP="00CD1364">
      <w:pPr>
        <w:rPr>
          <w:rFonts w:ascii="Times New Roman" w:hAnsi="Times New Roman" w:cs="Times New Roman"/>
          <w:b/>
          <w:bCs/>
        </w:rPr>
      </w:pPr>
      <w:r w:rsidRPr="00E344FC">
        <w:rPr>
          <w:noProof/>
        </w:rPr>
        <w:lastRenderedPageBreak/>
        <w:drawing>
          <wp:inline distT="0" distB="0" distL="0" distR="0" wp14:anchorId="554353E1" wp14:editId="12F5C684">
            <wp:extent cx="5943600" cy="4516120"/>
            <wp:effectExtent l="0" t="0" r="0" b="5080"/>
            <wp:docPr id="17" name="Picture 17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map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EC458" w14:textId="79CD7F61" w:rsidR="00CD1364" w:rsidRPr="00E344FC" w:rsidRDefault="00CD1364" w:rsidP="00CD1364">
      <w:pPr>
        <w:rPr>
          <w:rFonts w:ascii="Times New Roman" w:hAnsi="Times New Roman" w:cs="Times New Roman"/>
          <w:b/>
          <w:bCs/>
        </w:rPr>
      </w:pPr>
      <w:r>
        <w:br/>
      </w:r>
      <w:r w:rsidRPr="00E344FC">
        <w:rPr>
          <w:rFonts w:ascii="Times New Roman" w:hAnsi="Times New Roman" w:cs="Times New Roman"/>
          <w:b/>
          <w:bCs/>
        </w:rPr>
        <w:t>Fig 9S: Representative H&amp;E images of a patient case with both adenocarcinoma and neuroendocrine tumor cells on same FFPE slide. Upper panel demonstrates pathological annotation of targeted tumor regions (green = abundance of adenocarcinoma tumor cells, black = abundance of neuroendocrine tumor cells). Lower panel demonstrates representative demarcated</w:t>
      </w:r>
      <w:r>
        <w:rPr>
          <w:rFonts w:ascii="Times New Roman" w:hAnsi="Times New Roman" w:cs="Times New Roman"/>
          <w:b/>
          <w:bCs/>
        </w:rPr>
        <w:t xml:space="preserve"> (black circles)</w:t>
      </w:r>
      <w:r w:rsidRPr="00E344FC">
        <w:rPr>
          <w:rFonts w:ascii="Times New Roman" w:hAnsi="Times New Roman" w:cs="Times New Roman"/>
          <w:b/>
          <w:bCs/>
        </w:rPr>
        <w:t xml:space="preserve"> pure tumor cell regions within targeted areas</w:t>
      </w:r>
      <w:r>
        <w:rPr>
          <w:rFonts w:ascii="Times New Roman" w:hAnsi="Times New Roman" w:cs="Times New Roman"/>
          <w:b/>
          <w:bCs/>
        </w:rPr>
        <w:t>.</w:t>
      </w:r>
    </w:p>
    <w:p w14:paraId="1EDF1FD7" w14:textId="77777777" w:rsidR="00CD1364" w:rsidRDefault="00CD1364" w:rsidP="00CD1364"/>
    <w:p w14:paraId="70D53399" w14:textId="77777777" w:rsidR="00CD1364" w:rsidRDefault="00CD1364" w:rsidP="00CD1364"/>
    <w:p w14:paraId="3E297323" w14:textId="77777777" w:rsidR="00CD1364" w:rsidRDefault="00CD1364" w:rsidP="00CD1364"/>
    <w:p w14:paraId="5732D79C" w14:textId="77777777" w:rsidR="00CD1364" w:rsidRDefault="00CD1364" w:rsidP="00CD1364"/>
    <w:p w14:paraId="548669F7" w14:textId="77777777" w:rsidR="00CD1364" w:rsidRDefault="00CD1364" w:rsidP="00CD1364"/>
    <w:p w14:paraId="439C10F5" w14:textId="77777777" w:rsidR="00CD1364" w:rsidRDefault="00CD1364" w:rsidP="00CD1364"/>
    <w:p w14:paraId="5956914A" w14:textId="6910B03A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04593F0" w14:textId="249BBC48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592E609" w14:textId="6F8F8C82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0E3BA1" w14:textId="4A12789D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1A9F2E1" w14:textId="2FD78565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A253D7E" w14:textId="01B507C2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F7500E" w14:textId="62C6F3DD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276022A" w14:textId="77777777" w:rsidR="00CD1364" w:rsidRPr="00E344FC" w:rsidRDefault="00CD1364" w:rsidP="00CD1364">
      <w:pPr>
        <w:rPr>
          <w:rFonts w:ascii="Times New Roman" w:hAnsi="Times New Roman" w:cs="Times New Roman"/>
          <w:b/>
          <w:bCs/>
        </w:rPr>
      </w:pPr>
      <w:r w:rsidRPr="00E344FC">
        <w:rPr>
          <w:noProof/>
        </w:rPr>
        <w:lastRenderedPageBreak/>
        <w:drawing>
          <wp:inline distT="0" distB="0" distL="0" distR="0" wp14:anchorId="295932DF" wp14:editId="5E017033">
            <wp:extent cx="5943600" cy="4511040"/>
            <wp:effectExtent l="0" t="0" r="0" b="0"/>
            <wp:docPr id="18" name="Picture 18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Diagram, schematic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5261" cy="451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00E344FC">
        <w:rPr>
          <w:rFonts w:ascii="Times New Roman" w:hAnsi="Times New Roman" w:cs="Times New Roman"/>
          <w:b/>
          <w:bCs/>
        </w:rPr>
        <w:t>Fig 10S: Scatter plots depicting high mannose (Man 5-9) structure abundance between all adenocarcinoma (n = 17) and NE regions (n = 38)</w:t>
      </w:r>
    </w:p>
    <w:p w14:paraId="243DC087" w14:textId="77777777" w:rsidR="00CD1364" w:rsidRDefault="00CD1364" w:rsidP="00CD1364"/>
    <w:p w14:paraId="700FC884" w14:textId="77777777" w:rsidR="00CD1364" w:rsidRDefault="00CD1364" w:rsidP="00CD1364"/>
    <w:p w14:paraId="288C691D" w14:textId="77777777" w:rsidR="00CD1364" w:rsidRDefault="00CD1364" w:rsidP="00CD1364"/>
    <w:p w14:paraId="2DA94C70" w14:textId="77777777" w:rsidR="00CD1364" w:rsidRDefault="00CD1364" w:rsidP="00CD1364"/>
    <w:p w14:paraId="52E6226D" w14:textId="77777777" w:rsidR="00CD1364" w:rsidRDefault="00CD1364" w:rsidP="00CD1364"/>
    <w:p w14:paraId="61C3A336" w14:textId="77777777" w:rsidR="00CD1364" w:rsidRDefault="00CD1364" w:rsidP="00CD1364"/>
    <w:p w14:paraId="058660C5" w14:textId="0F3B263C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3675E7" w14:textId="783A3089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64FA11" w14:textId="1BDA5996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2AB8944" w14:textId="29BDAAE7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523868" w14:textId="294ADB7A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D2AE2A" w14:textId="287048BE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6A35F70" w14:textId="7491314A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11CC96A" w14:textId="48679FC7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697EF1" w14:textId="4C37CD33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3C7FBB7" w14:textId="7A105B51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E1F6AF" w14:textId="77777777" w:rsidR="00CD1364" w:rsidRDefault="00CD1364" w:rsidP="00CD1364">
      <w:pPr>
        <w:rPr>
          <w:rFonts w:ascii="Times New Roman" w:hAnsi="Times New Roman" w:cs="Times New Roman"/>
          <w:b/>
          <w:bCs/>
        </w:rPr>
      </w:pPr>
      <w:r w:rsidRPr="00E344FC">
        <w:rPr>
          <w:noProof/>
        </w:rPr>
        <w:lastRenderedPageBreak/>
        <w:drawing>
          <wp:inline distT="0" distB="0" distL="0" distR="0" wp14:anchorId="215D7E96" wp14:editId="4990DDC9">
            <wp:extent cx="6535271" cy="3933032"/>
            <wp:effectExtent l="0" t="0" r="5715" b="4445"/>
            <wp:docPr id="19" name="Picture 19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graphical user interfac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21094" cy="3984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C9E92" w14:textId="55994B13" w:rsidR="00CD1364" w:rsidRPr="00E344FC" w:rsidRDefault="00CD1364" w:rsidP="00CD1364">
      <w:pPr>
        <w:rPr>
          <w:rFonts w:ascii="Times New Roman" w:hAnsi="Times New Roman" w:cs="Times New Roman"/>
          <w:b/>
          <w:bCs/>
        </w:rPr>
      </w:pPr>
      <w:r>
        <w:br/>
      </w:r>
      <w:r w:rsidRPr="00E344FC">
        <w:rPr>
          <w:rFonts w:ascii="Times New Roman" w:hAnsi="Times New Roman" w:cs="Times New Roman"/>
          <w:b/>
          <w:bCs/>
        </w:rPr>
        <w:t>Fig 11S: Analysis of N-glycosylation changes between adenocarcinoma and NE regions within each patient that can be statistically analyzed</w:t>
      </w:r>
    </w:p>
    <w:p w14:paraId="7C7C4FDB" w14:textId="77777777" w:rsidR="00CD1364" w:rsidRDefault="00CD1364" w:rsidP="00CD1364"/>
    <w:p w14:paraId="48107879" w14:textId="77777777" w:rsidR="00CD1364" w:rsidRDefault="00CD1364" w:rsidP="00CD1364"/>
    <w:p w14:paraId="3AEA93CC" w14:textId="77777777" w:rsidR="00CD1364" w:rsidRDefault="00CD1364" w:rsidP="00CD1364"/>
    <w:p w14:paraId="5434CAC8" w14:textId="77777777" w:rsidR="00CD1364" w:rsidRDefault="00CD1364" w:rsidP="00CD1364"/>
    <w:p w14:paraId="0854340D" w14:textId="77777777" w:rsidR="00CD1364" w:rsidRDefault="00CD1364" w:rsidP="00CD1364"/>
    <w:p w14:paraId="608C2956" w14:textId="1BC18F2A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9DEDD6" w14:textId="24BA11B2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45A352" w14:textId="37974978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1EA61C7" w14:textId="57B5D952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65F0A4F" w14:textId="371B6BA4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1FD3EA2" w14:textId="5B588E56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597000" w14:textId="552AAC61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23F328" w14:textId="3B343147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C535246" w14:textId="03882D56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A3FF0EB" w14:textId="220A3573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CB13A97" w14:textId="3621AD70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0781D2" w14:textId="4C0C30DA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BAF3B0" w14:textId="41236E45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4EC52C" w14:textId="6CDB658B" w:rsidR="00CD1364" w:rsidRDefault="00CD1364" w:rsidP="00CD1364">
      <w:r w:rsidRPr="00E344FC">
        <w:rPr>
          <w:noProof/>
        </w:rPr>
        <w:lastRenderedPageBreak/>
        <w:drawing>
          <wp:inline distT="0" distB="0" distL="0" distR="0" wp14:anchorId="76AC2FAC" wp14:editId="424504F1">
            <wp:extent cx="6006353" cy="3524881"/>
            <wp:effectExtent l="0" t="0" r="1270" b="6350"/>
            <wp:docPr id="20" name="Picture 2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16307" cy="353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14:paraId="6AEF23CA" w14:textId="77777777" w:rsidR="00CD1364" w:rsidRPr="00E344FC" w:rsidRDefault="00CD1364" w:rsidP="00CD1364">
      <w:pPr>
        <w:rPr>
          <w:rFonts w:ascii="Times New Roman" w:hAnsi="Times New Roman" w:cs="Times New Roman"/>
          <w:b/>
          <w:bCs/>
        </w:rPr>
      </w:pPr>
      <w:r w:rsidRPr="00E344FC">
        <w:rPr>
          <w:rFonts w:ascii="Times New Roman" w:hAnsi="Times New Roman" w:cs="Times New Roman"/>
          <w:b/>
          <w:bCs/>
        </w:rPr>
        <w:t>Fig 12S: Scatter plots depicting non-fucosylated and fucosylated Gal3Man3GlcNAc6 levels in hormone-sensitive (n = 120), hormonally treated (n = 37), and hormone resistant (n = 75) tumor regions</w:t>
      </w:r>
    </w:p>
    <w:p w14:paraId="733CF16B" w14:textId="77777777" w:rsidR="00CD1364" w:rsidRDefault="00CD1364" w:rsidP="00CD1364"/>
    <w:p w14:paraId="04068B96" w14:textId="77777777" w:rsidR="00CD1364" w:rsidRDefault="00CD1364" w:rsidP="00CD1364"/>
    <w:p w14:paraId="0A25BAC2" w14:textId="77777777" w:rsidR="00CD1364" w:rsidRDefault="00CD1364" w:rsidP="00CD1364"/>
    <w:p w14:paraId="647A5FF8" w14:textId="77777777" w:rsidR="00CD1364" w:rsidRDefault="00CD1364" w:rsidP="00CD1364"/>
    <w:p w14:paraId="45C08F79" w14:textId="77777777" w:rsidR="00CD1364" w:rsidRDefault="00CD1364" w:rsidP="00CD1364"/>
    <w:p w14:paraId="074D01C2" w14:textId="77777777" w:rsidR="00CD1364" w:rsidRDefault="00CD1364" w:rsidP="00CD1364"/>
    <w:p w14:paraId="30491910" w14:textId="77777777" w:rsidR="00CD1364" w:rsidRDefault="00CD1364" w:rsidP="00CD1364"/>
    <w:p w14:paraId="7F534D61" w14:textId="77777777" w:rsidR="00CD1364" w:rsidRDefault="00CD1364" w:rsidP="00CD1364"/>
    <w:p w14:paraId="39CC88E3" w14:textId="77777777" w:rsidR="00CD1364" w:rsidRDefault="00CD1364" w:rsidP="00CD1364"/>
    <w:p w14:paraId="074A23E9" w14:textId="42506920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1DDD568" w14:textId="37D37717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68C6EEB" w14:textId="148804BE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12A988F" w14:textId="1A2B6DE2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2338F8" w14:textId="554D289B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1BAA16" w14:textId="1C58D76D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4D2460" w14:textId="05793E10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4E8E5B" w14:textId="3BB808C8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E35C4B0" w14:textId="0FC75A39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DCFEB7" w14:textId="5224B3A8" w:rsid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4EC470" w14:textId="77777777" w:rsidR="00CD1364" w:rsidRDefault="00CD1364" w:rsidP="00CD1364">
      <w:r w:rsidRPr="00E344FC">
        <w:rPr>
          <w:noProof/>
        </w:rPr>
        <w:lastRenderedPageBreak/>
        <w:drawing>
          <wp:inline distT="0" distB="0" distL="0" distR="0" wp14:anchorId="77465A05" wp14:editId="60F87384">
            <wp:extent cx="5943600" cy="2303780"/>
            <wp:effectExtent l="0" t="0" r="0" b="0"/>
            <wp:docPr id="21" name="Picture 2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scatter char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2B2C9" w14:textId="367478FA" w:rsidR="00CD1364" w:rsidRDefault="00CD1364" w:rsidP="00CD1364"/>
    <w:p w14:paraId="2D51E97C" w14:textId="77777777" w:rsidR="00CD1364" w:rsidRDefault="00CD1364" w:rsidP="00CD1364"/>
    <w:p w14:paraId="0521A868" w14:textId="77777777" w:rsidR="00CD1364" w:rsidRPr="00E344FC" w:rsidRDefault="00CD1364" w:rsidP="00CD1364">
      <w:pPr>
        <w:rPr>
          <w:rFonts w:ascii="Times New Roman" w:hAnsi="Times New Roman" w:cs="Times New Roman"/>
          <w:b/>
          <w:bCs/>
        </w:rPr>
      </w:pPr>
      <w:r w:rsidRPr="00E344FC">
        <w:rPr>
          <w:rFonts w:ascii="Times New Roman" w:hAnsi="Times New Roman" w:cs="Times New Roman"/>
          <w:b/>
          <w:bCs/>
        </w:rPr>
        <w:t>Fig 13S: Significant N-glycans with a high degree of quantitative change in NE tumor regions</w:t>
      </w:r>
    </w:p>
    <w:p w14:paraId="419A83A8" w14:textId="77777777" w:rsidR="00CD1364" w:rsidRPr="00CD1364" w:rsidRDefault="00CD1364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D1364" w:rsidRPr="00CD1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64"/>
    <w:rsid w:val="001251EF"/>
    <w:rsid w:val="004C2AAD"/>
    <w:rsid w:val="00750A5B"/>
    <w:rsid w:val="00A441BC"/>
    <w:rsid w:val="00CD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03D87A"/>
  <w15:chartTrackingRefBased/>
  <w15:docId w15:val="{FCC4C3E9-D00F-2144-8F54-42F02F36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641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Butler</dc:creator>
  <cp:keywords/>
  <dc:description/>
  <cp:lastModifiedBy>William Butler</cp:lastModifiedBy>
  <cp:revision>2</cp:revision>
  <dcterms:created xsi:type="dcterms:W3CDTF">2022-07-06T13:52:00Z</dcterms:created>
  <dcterms:modified xsi:type="dcterms:W3CDTF">2022-07-06T13:52:00Z</dcterms:modified>
</cp:coreProperties>
</file>