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16009" w14:textId="4E02547E" w:rsidR="00B50012" w:rsidRPr="003C782A" w:rsidRDefault="00960AF5" w:rsidP="0022099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C782A">
        <w:rPr>
          <w:rFonts w:ascii="Times New Roman" w:hAnsi="Times New Roman" w:cs="Times New Roman"/>
          <w:b/>
          <w:bCs/>
          <w:sz w:val="24"/>
          <w:szCs w:val="24"/>
        </w:rPr>
        <w:t>Supplemental</w:t>
      </w:r>
      <w:proofErr w:type="spellEnd"/>
      <w:r w:rsidRPr="003C78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782A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3318B8" w:rsidRPr="003C782A">
        <w:rPr>
          <w:rFonts w:ascii="Times New Roman" w:hAnsi="Times New Roman" w:cs="Times New Roman"/>
          <w:b/>
          <w:bCs/>
          <w:sz w:val="24"/>
          <w:szCs w:val="24"/>
        </w:rPr>
        <w:t>eferences</w:t>
      </w:r>
      <w:proofErr w:type="spellEnd"/>
    </w:p>
    <w:p w14:paraId="4BF64D69" w14:textId="66ECFB70" w:rsidR="004400F0" w:rsidRPr="003C782A" w:rsidRDefault="00CA500F" w:rsidP="00C950D4">
      <w:pPr>
        <w:pStyle w:val="PargrafodaLista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Blauvelt A, Silverberg JI, Lynde CW, et al. 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Abrocitinib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induction, randomized withdrawal, and retreatment in patients with moderate-to-severe atopic dermatitis: Results from the JAK1 Atopic Dermatitis Efficacy and Safety (JADE) REGIMEN phase 3 trial. J Am 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Acad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Dermatol. 2022;86(1):104-112.</w:t>
      </w:r>
    </w:p>
    <w:p w14:paraId="2C76F69E" w14:textId="18A88F0C" w:rsidR="00DD33EE" w:rsidRPr="003C782A" w:rsidRDefault="00DD33EE" w:rsidP="00C950D4">
      <w:pPr>
        <w:pStyle w:val="PargrafodaLista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Bieber T, Simpson EL, Silverberg JI, et al. 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Abrocitinib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versus Placebo or Dupilumab for Atopic Dermatitis. N 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Engl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J Med. 2021;384(12):1101-1112.</w:t>
      </w:r>
    </w:p>
    <w:p w14:paraId="15847CE1" w14:textId="55BFD0B5" w:rsidR="00DD33EE" w:rsidRPr="003C782A" w:rsidRDefault="00DD33EE" w:rsidP="00C950D4">
      <w:pPr>
        <w:pStyle w:val="PargrafodaLista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Eichenfield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LF, 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Flohr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C, 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Sidbury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R, et al. Efficacy and Safety of 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Abrocitinib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in Combination </w:t>
      </w:r>
      <w:proofErr w:type="gramStart"/>
      <w:r w:rsidRPr="003C782A">
        <w:rPr>
          <w:rFonts w:ascii="Times New Roman" w:hAnsi="Times New Roman" w:cs="Times New Roman"/>
          <w:sz w:val="24"/>
          <w:szCs w:val="24"/>
          <w:lang w:val="en-GB"/>
        </w:rPr>
        <w:t>With</w:t>
      </w:r>
      <w:proofErr w:type="gram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Topical Therapy in Adolescents With Moderate-to-Severe Atopic Dermatitis: The JADE TEEN Randomized Clinical Trial [published correction a</w:t>
      </w:r>
      <w:bookmarkStart w:id="0" w:name="_GoBack"/>
      <w:bookmarkEnd w:id="0"/>
      <w:r w:rsidRPr="003C782A">
        <w:rPr>
          <w:rFonts w:ascii="Times New Roman" w:hAnsi="Times New Roman" w:cs="Times New Roman"/>
          <w:sz w:val="24"/>
          <w:szCs w:val="24"/>
          <w:lang w:val="en-GB"/>
        </w:rPr>
        <w:t>ppears in JAMA Dermatol. 2021 Oct 1;157(10):1246]. JAMA Dermatol. 2021;157(10):1165-1173.</w:t>
      </w:r>
    </w:p>
    <w:p w14:paraId="3AB682C6" w14:textId="4D8C13F1" w:rsidR="00DD33EE" w:rsidRPr="003C782A" w:rsidRDefault="00DD33EE" w:rsidP="00C950D4">
      <w:pPr>
        <w:pStyle w:val="PargrafodaLista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Silverberg JI, Simpson EL, Thyssen JP, et al. Efficacy and Safety of 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Abrocitinib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in Patients </w:t>
      </w:r>
      <w:proofErr w:type="gramStart"/>
      <w:r w:rsidRPr="003C782A">
        <w:rPr>
          <w:rFonts w:ascii="Times New Roman" w:hAnsi="Times New Roman" w:cs="Times New Roman"/>
          <w:sz w:val="24"/>
          <w:szCs w:val="24"/>
          <w:lang w:val="en-GB"/>
        </w:rPr>
        <w:t>With</w:t>
      </w:r>
      <w:proofErr w:type="gram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Moderate-to-Severe Atopic Dermatitis: A Randomized Clinical Trial. JAMA Dermatol. 2020;156(8):863-873.</w:t>
      </w:r>
    </w:p>
    <w:p w14:paraId="11E5DFE4" w14:textId="14C097DD" w:rsidR="00DD33EE" w:rsidRPr="003C782A" w:rsidRDefault="00DD33EE" w:rsidP="00C950D4">
      <w:pPr>
        <w:pStyle w:val="PargrafodaLista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Simpson EL, Sinclair R, Forman S, et al. Efficacy and safety of 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abrocitinib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in adults and adolescents with moderate-to-severe atopic dermatitis (JADE MONO-1): a multicentre, double-blind, randomised, placebo-controlled, phase 3 trial. Lancet. 2020;396(10246):255-266.</w:t>
      </w:r>
    </w:p>
    <w:p w14:paraId="3B8EC1D1" w14:textId="5781B417" w:rsidR="00DD33EE" w:rsidRPr="003C782A" w:rsidRDefault="00DD33EE" w:rsidP="00C950D4">
      <w:pPr>
        <w:pStyle w:val="PargrafodaLista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Gooderham MJ, Forman SB, Bissonnette R, et al. Efficacy and Safety of Oral Janus Kinase 1 Inhibitor 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Abrocitinib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for Patients </w:t>
      </w:r>
      <w:proofErr w:type="gramStart"/>
      <w:r w:rsidRPr="003C782A">
        <w:rPr>
          <w:rFonts w:ascii="Times New Roman" w:hAnsi="Times New Roman" w:cs="Times New Roman"/>
          <w:sz w:val="24"/>
          <w:szCs w:val="24"/>
          <w:lang w:val="en-GB"/>
        </w:rPr>
        <w:t>With</w:t>
      </w:r>
      <w:proofErr w:type="gram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Atopic Dermatitis: A Phase 2 Randomized Clinical Trial [published correction appears in JAMA Dermatol. 2020 Jan 1;156(1):104]. JAMA Dermatol. 2019;155(12):1371-1379.</w:t>
      </w:r>
    </w:p>
    <w:p w14:paraId="25E6C600" w14:textId="002D5851" w:rsidR="00DD33EE" w:rsidRPr="003C782A" w:rsidRDefault="00DD33EE" w:rsidP="00C950D4">
      <w:pPr>
        <w:pStyle w:val="PargrafodaLista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Reich K, 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Kabashima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K, Peris K, et al. Efficacy and Safety of 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Baricitinib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Combined </w:t>
      </w:r>
      <w:proofErr w:type="gramStart"/>
      <w:r w:rsidRPr="003C782A">
        <w:rPr>
          <w:rFonts w:ascii="Times New Roman" w:hAnsi="Times New Roman" w:cs="Times New Roman"/>
          <w:sz w:val="24"/>
          <w:szCs w:val="24"/>
          <w:lang w:val="en-GB"/>
        </w:rPr>
        <w:t>With</w:t>
      </w:r>
      <w:proofErr w:type="gram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Topical Corticosteroids for Treatment of Moderate to Severe Atopic Dermatitis: A Randomized Clinical Trial. JAMA Dermatol. 2020;156(12):1333-1343.</w:t>
      </w:r>
    </w:p>
    <w:p w14:paraId="2CDF2D8F" w14:textId="719D9E52" w:rsidR="00CA500F" w:rsidRPr="003C782A" w:rsidRDefault="00CA500F" w:rsidP="00C950D4">
      <w:pPr>
        <w:pStyle w:val="PargrafodaLista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Simpson EL, 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Lacour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JP, Spelman L, et al. 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Baricitinib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in patients with moderate-to-severe atopic dermatitis and inadequate response to topical corticosteroids: results from two randomized monotherapy phase III trials. Br J Dermatol. 2020;183(2):242-255.</w:t>
      </w:r>
    </w:p>
    <w:p w14:paraId="46CF9CCF" w14:textId="6374A7A0" w:rsidR="004A4A0E" w:rsidRPr="003C782A" w:rsidRDefault="004A4A0E" w:rsidP="00C950D4">
      <w:pPr>
        <w:pStyle w:val="PargrafodaLista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Simpson EL, Forman S, Silverberg JI, et al. 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Baricitinib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in patients with moderate-to-severe atopic dermatitis: Results from a randomized monotherapy phase 3 trial in the United States and Canada (BREEZE-AD5). J Am 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Acad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Dermatol. 2021;85(1):62-70.</w:t>
      </w:r>
    </w:p>
    <w:p w14:paraId="0D4F966C" w14:textId="045B7370" w:rsidR="004A4A0E" w:rsidRPr="003C782A" w:rsidRDefault="004A4A0E" w:rsidP="00C950D4">
      <w:pPr>
        <w:pStyle w:val="PargrafodaLista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3C782A">
        <w:rPr>
          <w:rFonts w:ascii="Times New Roman" w:hAnsi="Times New Roman" w:cs="Times New Roman"/>
          <w:sz w:val="24"/>
          <w:szCs w:val="24"/>
        </w:rPr>
        <w:lastRenderedPageBreak/>
        <w:t>Guttman-Yassky</w:t>
      </w:r>
      <w:proofErr w:type="spellEnd"/>
      <w:r w:rsidRPr="003C782A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3C782A">
        <w:rPr>
          <w:rFonts w:ascii="Times New Roman" w:hAnsi="Times New Roman" w:cs="Times New Roman"/>
          <w:sz w:val="24"/>
          <w:szCs w:val="24"/>
        </w:rPr>
        <w:t>Silverberg</w:t>
      </w:r>
      <w:proofErr w:type="spellEnd"/>
      <w:r w:rsidRPr="003C782A">
        <w:rPr>
          <w:rFonts w:ascii="Times New Roman" w:hAnsi="Times New Roman" w:cs="Times New Roman"/>
          <w:sz w:val="24"/>
          <w:szCs w:val="24"/>
        </w:rPr>
        <w:t xml:space="preserve"> JI, </w:t>
      </w:r>
      <w:proofErr w:type="spellStart"/>
      <w:r w:rsidRPr="003C782A">
        <w:rPr>
          <w:rFonts w:ascii="Times New Roman" w:hAnsi="Times New Roman" w:cs="Times New Roman"/>
          <w:sz w:val="24"/>
          <w:szCs w:val="24"/>
        </w:rPr>
        <w:t>Nemoto</w:t>
      </w:r>
      <w:proofErr w:type="spellEnd"/>
      <w:r w:rsidRPr="003C782A">
        <w:rPr>
          <w:rFonts w:ascii="Times New Roman" w:hAnsi="Times New Roman" w:cs="Times New Roman"/>
          <w:sz w:val="24"/>
          <w:szCs w:val="24"/>
        </w:rPr>
        <w:t xml:space="preserve"> O, </w:t>
      </w:r>
      <w:proofErr w:type="spellStart"/>
      <w:r w:rsidRPr="003C782A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3C782A">
        <w:rPr>
          <w:rFonts w:ascii="Times New Roman" w:hAnsi="Times New Roman" w:cs="Times New Roman"/>
          <w:sz w:val="24"/>
          <w:szCs w:val="24"/>
        </w:rPr>
        <w:t xml:space="preserve"> al. 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Baricitinib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in adult patients with moderate-to-severe atopic dermatitis: A phase 2 parallel, double-blinded, randomized placebo-controlled multiple-dose study. J Am 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Acad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Dermatol. 2019;80(4):913-921.e9.</w:t>
      </w:r>
    </w:p>
    <w:p w14:paraId="61E2CDB7" w14:textId="1B57D40C" w:rsidR="001F3D7B" w:rsidRPr="003C782A" w:rsidRDefault="00676E2E" w:rsidP="00836632">
      <w:pPr>
        <w:pStyle w:val="PargrafodaLista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782A">
        <w:rPr>
          <w:rFonts w:ascii="Times New Roman" w:hAnsi="Times New Roman" w:cs="Times New Roman"/>
          <w:sz w:val="24"/>
          <w:szCs w:val="24"/>
          <w:lang w:val="en-GB"/>
        </w:rPr>
        <w:t>NCT03428100</w:t>
      </w:r>
      <w:r w:rsidR="004A4A0E"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A Long-term Study of 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Baricitinib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(LY3009104) With Topical Corticosteroids in Adults </w:t>
      </w:r>
      <w:proofErr w:type="gramStart"/>
      <w:r w:rsidRPr="003C782A">
        <w:rPr>
          <w:rFonts w:ascii="Times New Roman" w:hAnsi="Times New Roman" w:cs="Times New Roman"/>
          <w:sz w:val="24"/>
          <w:szCs w:val="24"/>
          <w:lang w:val="en-GB"/>
        </w:rPr>
        <w:t>With</w:t>
      </w:r>
      <w:proofErr w:type="gram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Moderate to Severe Atopic Dermatitis That Are Not Controlled With Cyclosporine or for Those Who Cannot Take Oral Cyclosporine Because it is Not Medically Advisable (BREEZE-AD4)</w:t>
      </w:r>
      <w:r w:rsidR="004A4A0E"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[Internet]. 202</w:t>
      </w:r>
      <w:r w:rsidRPr="003C782A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4A4A0E"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[cited 29 April 2022] Available from: </w:t>
      </w:r>
      <w:hyperlink r:id="rId5" w:history="1">
        <w:r w:rsidR="004A4A0E" w:rsidRPr="003C782A">
          <w:rPr>
            <w:rStyle w:val="Hiperligao"/>
            <w:rFonts w:ascii="Times New Roman" w:hAnsi="Times New Roman" w:cs="Times New Roman"/>
            <w:sz w:val="24"/>
            <w:szCs w:val="24"/>
            <w:lang w:val="en-GB"/>
          </w:rPr>
          <w:t>https://clinicaltrials.gov/ct2/show/NCT03428100</w:t>
        </w:r>
      </w:hyperlink>
    </w:p>
    <w:p w14:paraId="4E1CB314" w14:textId="666326B5" w:rsidR="001F3D7B" w:rsidRPr="003C782A" w:rsidRDefault="005B3617" w:rsidP="00C950D4">
      <w:pPr>
        <w:pStyle w:val="PargrafodaLista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Bissonnette R, 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Maari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C, Forman S, et al. The oral Janus kinase/spleen tyrosine kinase inhibitor ASN002 demonstrates efficacy and improves associated systemic inflammation in patients with moderate-to-severe atopic dermatitis: results from a randomized double-blind placebo-controlled study. Br J Dermatol. 2019;181(4):733-742.</w:t>
      </w:r>
    </w:p>
    <w:p w14:paraId="0C52C7FB" w14:textId="2C85022E" w:rsidR="009C3E10" w:rsidRPr="003C782A" w:rsidRDefault="009C3E10" w:rsidP="00C950D4">
      <w:pPr>
        <w:pStyle w:val="PargrafodaLista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Blauvelt A, Teixeira HD, Simpson EL, et al. Efficacy and Safety of Upadacitinib vs Dupilumab in Adults </w:t>
      </w:r>
      <w:proofErr w:type="gramStart"/>
      <w:r w:rsidRPr="003C782A">
        <w:rPr>
          <w:rFonts w:ascii="Times New Roman" w:hAnsi="Times New Roman" w:cs="Times New Roman"/>
          <w:sz w:val="24"/>
          <w:szCs w:val="24"/>
          <w:lang w:val="en-GB"/>
        </w:rPr>
        <w:t>With</w:t>
      </w:r>
      <w:proofErr w:type="gram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Moderate-to-Severe Atopic Dermatitis: A Randomized Clinical Trial [published correction appears in JAMA Dermatol. 2022 Feb 1;158(2):219] [published correction appears in JAMA Dermatol. 2022 Feb 1;158(2):219]. JAMA Dermatol. 2021;157(9):1047-1055.</w:t>
      </w:r>
    </w:p>
    <w:p w14:paraId="05B16FDD" w14:textId="127566D7" w:rsidR="009C3E10" w:rsidRPr="003C782A" w:rsidRDefault="009C3E10" w:rsidP="00C950D4">
      <w:pPr>
        <w:pStyle w:val="PargrafodaLista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782A">
        <w:rPr>
          <w:rFonts w:ascii="Times New Roman" w:hAnsi="Times New Roman" w:cs="Times New Roman"/>
          <w:sz w:val="24"/>
          <w:szCs w:val="24"/>
          <w:lang w:val="en-GB"/>
        </w:rPr>
        <w:t>Guttman-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Yassky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E, Teixeira HD, Simpson EL, et al. Once-daily 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upadacitinib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versus placebo in adolescents and adults with moderate-to-severe atopic dermatitis (Measure Up 1 and Measure Up 2): results from two replicate double-blind, randomised controlled phase 3 trials [published correction appears in Lancet. 2021 Jun 5;397(10290):2150]. Lancet. 2021;397(10290):2151-2168.</w:t>
      </w:r>
    </w:p>
    <w:p w14:paraId="3CF6F503" w14:textId="23DF2ADD" w:rsidR="009C3E10" w:rsidRPr="003C782A" w:rsidRDefault="009C3E10" w:rsidP="00C950D4">
      <w:pPr>
        <w:pStyle w:val="PargrafodaLista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Reich K, Teixeira HD, de Bruin-Weller M, et al. Safety and efficacy of 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upadacitinib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in combination with topical corticosteroids in adolescents and adults with moderate-to-severe atopic dermatitis (AD Up): results from a randomised, double-blind, placebo-controlled, phase 3 trial [published correction appears in Lancet. 2021 Jun 19;397(10292):2336] [published correction appears in Lancet. 2021 Aug 28;398(10302):746]. Lancet. 2021;397(10290):2169-2181.</w:t>
      </w:r>
    </w:p>
    <w:p w14:paraId="437C1EDA" w14:textId="7A7F78D3" w:rsidR="009C3E10" w:rsidRPr="003C782A" w:rsidRDefault="009C3E10" w:rsidP="00C950D4">
      <w:pPr>
        <w:pStyle w:val="PargrafodaLista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782A">
        <w:rPr>
          <w:rFonts w:ascii="Times New Roman" w:hAnsi="Times New Roman" w:cs="Times New Roman"/>
          <w:sz w:val="24"/>
          <w:szCs w:val="24"/>
          <w:lang w:val="en-GB"/>
        </w:rPr>
        <w:t>Guttman-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Yassky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E, 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Thaçi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D, </w:t>
      </w:r>
      <w:proofErr w:type="spellStart"/>
      <w:r w:rsidRPr="003C782A">
        <w:rPr>
          <w:rFonts w:ascii="Times New Roman" w:hAnsi="Times New Roman" w:cs="Times New Roman"/>
          <w:sz w:val="24"/>
          <w:szCs w:val="24"/>
          <w:lang w:val="en-GB"/>
        </w:rPr>
        <w:t>Pangan</w:t>
      </w:r>
      <w:proofErr w:type="spellEnd"/>
      <w:r w:rsidRPr="003C782A">
        <w:rPr>
          <w:rFonts w:ascii="Times New Roman" w:hAnsi="Times New Roman" w:cs="Times New Roman"/>
          <w:sz w:val="24"/>
          <w:szCs w:val="24"/>
          <w:lang w:val="en-GB"/>
        </w:rPr>
        <w:t xml:space="preserve"> AL, et al. Upadacitinib in adults with moderate to severe atopic dermatitis: 16-week results from a randomized, placebo-controlled trial. J Allergy Clin Immunol. 2020;145(3):877-884.</w:t>
      </w:r>
    </w:p>
    <w:p w14:paraId="1556169F" w14:textId="22AE8205" w:rsidR="004A4A0E" w:rsidRPr="00220996" w:rsidRDefault="004A4A0E" w:rsidP="00C950D4">
      <w:pPr>
        <w:pStyle w:val="PargrafodaLista"/>
        <w:spacing w:line="360" w:lineRule="auto"/>
        <w:ind w:left="0"/>
        <w:jc w:val="both"/>
        <w:rPr>
          <w:rFonts w:ascii="Microsoft Sans Serif" w:hAnsi="Microsoft Sans Serif" w:cs="Microsoft Sans Serif"/>
          <w:sz w:val="24"/>
          <w:szCs w:val="24"/>
          <w:lang w:val="en-GB"/>
        </w:rPr>
      </w:pPr>
    </w:p>
    <w:p w14:paraId="1BBEAC65" w14:textId="7CE86977" w:rsidR="004A4A0E" w:rsidRPr="00220996" w:rsidRDefault="004A4A0E" w:rsidP="00C950D4">
      <w:pPr>
        <w:pStyle w:val="PargrafodaLista"/>
        <w:spacing w:line="360" w:lineRule="auto"/>
        <w:ind w:left="0"/>
        <w:jc w:val="both"/>
        <w:rPr>
          <w:rFonts w:ascii="Microsoft Sans Serif" w:hAnsi="Microsoft Sans Serif" w:cs="Microsoft Sans Serif"/>
          <w:sz w:val="24"/>
          <w:szCs w:val="24"/>
          <w:lang w:val="en-GB"/>
        </w:rPr>
      </w:pPr>
    </w:p>
    <w:p w14:paraId="7B230512" w14:textId="098673B6" w:rsidR="004A4A0E" w:rsidRPr="00220996" w:rsidRDefault="004A4A0E" w:rsidP="00C950D4">
      <w:pPr>
        <w:pStyle w:val="PargrafodaLista"/>
        <w:spacing w:line="360" w:lineRule="auto"/>
        <w:ind w:left="0"/>
        <w:jc w:val="both"/>
        <w:rPr>
          <w:rFonts w:ascii="Microsoft Sans Serif" w:hAnsi="Microsoft Sans Serif" w:cs="Microsoft Sans Serif"/>
          <w:sz w:val="24"/>
          <w:szCs w:val="24"/>
          <w:lang w:val="en-GB"/>
        </w:rPr>
      </w:pPr>
    </w:p>
    <w:p w14:paraId="0611BD73" w14:textId="77777777" w:rsidR="004A4A0E" w:rsidRPr="00220996" w:rsidRDefault="004A4A0E" w:rsidP="00C950D4">
      <w:pPr>
        <w:pStyle w:val="PargrafodaLista"/>
        <w:spacing w:line="360" w:lineRule="auto"/>
        <w:ind w:left="0"/>
        <w:jc w:val="both"/>
        <w:rPr>
          <w:rFonts w:ascii="Microsoft Sans Serif" w:hAnsi="Microsoft Sans Serif" w:cs="Microsoft Sans Serif"/>
          <w:sz w:val="24"/>
          <w:szCs w:val="24"/>
          <w:lang w:val="en-GB"/>
        </w:rPr>
      </w:pPr>
    </w:p>
    <w:p w14:paraId="72B58910" w14:textId="3FDF7106" w:rsidR="003318B8" w:rsidRPr="00220996" w:rsidRDefault="003318B8" w:rsidP="00C950D4">
      <w:pPr>
        <w:spacing w:line="360" w:lineRule="auto"/>
        <w:jc w:val="both"/>
        <w:rPr>
          <w:rFonts w:ascii="Microsoft Sans Serif" w:hAnsi="Microsoft Sans Serif" w:cs="Microsoft Sans Serif"/>
          <w:sz w:val="24"/>
          <w:szCs w:val="24"/>
          <w:lang w:val="en-GB"/>
        </w:rPr>
      </w:pPr>
    </w:p>
    <w:sectPr w:rsidR="003318B8" w:rsidRPr="002209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65233"/>
    <w:multiLevelType w:val="hybridMultilevel"/>
    <w:tmpl w:val="B35C7A36"/>
    <w:lvl w:ilvl="0" w:tplc="0186D734">
      <w:start w:val="1"/>
      <w:numFmt w:val="decimal"/>
      <w:lvlText w:val="w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747"/>
    <w:rsid w:val="0001391C"/>
    <w:rsid w:val="00023AC0"/>
    <w:rsid w:val="00105AEC"/>
    <w:rsid w:val="001F3D7B"/>
    <w:rsid w:val="00220996"/>
    <w:rsid w:val="00260ED0"/>
    <w:rsid w:val="003318B8"/>
    <w:rsid w:val="00384747"/>
    <w:rsid w:val="003C782A"/>
    <w:rsid w:val="004400F0"/>
    <w:rsid w:val="0045098F"/>
    <w:rsid w:val="00490CF9"/>
    <w:rsid w:val="004A4A0E"/>
    <w:rsid w:val="005B3617"/>
    <w:rsid w:val="005B40F5"/>
    <w:rsid w:val="00662413"/>
    <w:rsid w:val="00676E2E"/>
    <w:rsid w:val="006967E0"/>
    <w:rsid w:val="00785ED8"/>
    <w:rsid w:val="00823E9A"/>
    <w:rsid w:val="00836632"/>
    <w:rsid w:val="00864853"/>
    <w:rsid w:val="0095483E"/>
    <w:rsid w:val="00960AF5"/>
    <w:rsid w:val="0097735A"/>
    <w:rsid w:val="009C2AC4"/>
    <w:rsid w:val="009C3E10"/>
    <w:rsid w:val="00A3709A"/>
    <w:rsid w:val="00A4155C"/>
    <w:rsid w:val="00A62E3A"/>
    <w:rsid w:val="00B50012"/>
    <w:rsid w:val="00C950D4"/>
    <w:rsid w:val="00CA500F"/>
    <w:rsid w:val="00CB578F"/>
    <w:rsid w:val="00D14256"/>
    <w:rsid w:val="00DD33EE"/>
    <w:rsid w:val="00E02981"/>
    <w:rsid w:val="00E56EE6"/>
    <w:rsid w:val="00E612F1"/>
    <w:rsid w:val="00E75471"/>
    <w:rsid w:val="00F277FB"/>
    <w:rsid w:val="00F3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31754"/>
  <w15:chartTrackingRefBased/>
  <w15:docId w15:val="{9D4049C3-4D6A-42C9-981C-A77052BA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3318B8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3318B8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3318B8"/>
    <w:pPr>
      <w:ind w:left="720"/>
      <w:contextualSpacing/>
    </w:pPr>
  </w:style>
  <w:style w:type="paragraph" w:styleId="Reviso">
    <w:name w:val="Revision"/>
    <w:hidden/>
    <w:uiPriority w:val="99"/>
    <w:semiHidden/>
    <w:rsid w:val="008366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inicaltrials.gov/ct2/show/NCT034281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736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Alves</dc:creator>
  <cp:keywords/>
  <dc:description/>
  <cp:lastModifiedBy>Carlos Alves</cp:lastModifiedBy>
  <cp:revision>11</cp:revision>
  <dcterms:created xsi:type="dcterms:W3CDTF">2022-04-29T12:16:00Z</dcterms:created>
  <dcterms:modified xsi:type="dcterms:W3CDTF">2022-07-06T09:54:00Z</dcterms:modified>
</cp:coreProperties>
</file>