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94754" w14:textId="0120CCCC" w:rsidR="00D1392D" w:rsidRPr="003C1BFF" w:rsidRDefault="003C1BFF">
      <w:pPr>
        <w:rPr>
          <w:rFonts w:ascii="Times New Roman" w:hAnsi="Times New Roman" w:cs="Times New Roman"/>
          <w:b/>
        </w:rPr>
      </w:pPr>
      <w:r w:rsidRPr="003C1BFF">
        <w:rPr>
          <w:rFonts w:ascii="Times New Roman" w:hAnsi="Times New Roman" w:cs="Times New Roman"/>
          <w:b/>
        </w:rPr>
        <w:t xml:space="preserve">Supplemental Figure </w:t>
      </w:r>
      <w:r w:rsidR="00DF1593">
        <w:rPr>
          <w:rFonts w:ascii="Times New Roman" w:hAnsi="Times New Roman" w:cs="Times New Roman"/>
          <w:b/>
        </w:rPr>
        <w:t>3</w:t>
      </w:r>
      <w:r w:rsidRPr="003C1BFF">
        <w:rPr>
          <w:rFonts w:ascii="Times New Roman" w:hAnsi="Times New Roman" w:cs="Times New Roman"/>
          <w:b/>
        </w:rPr>
        <w:t xml:space="preserve"> (a): </w:t>
      </w:r>
      <w:r w:rsidRPr="003C1BFF">
        <w:rPr>
          <w:rFonts w:ascii="Times New Roman" w:hAnsi="Times New Roman" w:cs="Times New Roman"/>
        </w:rPr>
        <w:t xml:space="preserve">Map of the </w:t>
      </w:r>
      <w:r w:rsidR="00AD125E">
        <w:rPr>
          <w:rFonts w:ascii="Times New Roman" w:hAnsi="Times New Roman" w:cs="Times New Roman"/>
        </w:rPr>
        <w:t xml:space="preserve">any </w:t>
      </w:r>
      <w:r w:rsidR="00394DD0">
        <w:rPr>
          <w:rFonts w:ascii="Times New Roman" w:hAnsi="Times New Roman" w:cs="Times New Roman"/>
        </w:rPr>
        <w:t xml:space="preserve">adverse event </w:t>
      </w:r>
      <w:r w:rsidRPr="003C1BFF">
        <w:rPr>
          <w:rFonts w:ascii="Times New Roman" w:hAnsi="Times New Roman" w:cs="Times New Roman"/>
        </w:rPr>
        <w:t>network.</w:t>
      </w:r>
    </w:p>
    <w:p w14:paraId="2462379C" w14:textId="24576AFD" w:rsidR="003C1BFF" w:rsidRDefault="004F5485">
      <w:r>
        <w:object w:dxaOrig="11630" w:dyaOrig="9720" w14:anchorId="37D6E6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pt;height:355.5pt" o:ole="">
            <v:imagedata r:id="rId6" o:title=""/>
          </v:shape>
          <o:OLEObject Type="Embed" ProgID="Paint.Picture" ShapeID="_x0000_i1025" DrawAspect="Content" ObjectID="_1717256876" r:id="rId7"/>
        </w:object>
      </w:r>
    </w:p>
    <w:p w14:paraId="66FC2A32" w14:textId="77777777" w:rsidR="003C1BFF" w:rsidRDefault="003C1BFF" w:rsidP="003C1BFF"/>
    <w:p w14:paraId="72EBA7C9" w14:textId="296E7698" w:rsidR="003C1BFF" w:rsidRPr="00004DA9" w:rsidRDefault="00C12ED6" w:rsidP="007234F3">
      <w:pPr>
        <w:spacing w:after="0" w:line="360" w:lineRule="auto"/>
        <w:jc w:val="both"/>
        <w:rPr>
          <w:rFonts w:ascii="Times New Roman" w:hAnsi="Times New Roman" w:cs="Times New Roman"/>
          <w:lang w:val="pt-PT"/>
        </w:rPr>
      </w:pPr>
      <w:r w:rsidRPr="00004DA9">
        <w:rPr>
          <w:rFonts w:ascii="Times New Roman" w:hAnsi="Times New Roman" w:cs="Times New Roman"/>
          <w:lang w:val="pt-PT"/>
        </w:rPr>
        <w:t xml:space="preserve">ABRO, abrocitinib; </w:t>
      </w:r>
      <w:r w:rsidR="007234F3" w:rsidRPr="00004DA9">
        <w:rPr>
          <w:rFonts w:ascii="Times New Roman" w:hAnsi="Times New Roman" w:cs="Times New Roman"/>
          <w:lang w:val="pt-PT"/>
        </w:rPr>
        <w:t>B</w:t>
      </w:r>
      <w:r w:rsidRPr="00004DA9">
        <w:rPr>
          <w:rFonts w:ascii="Times New Roman" w:hAnsi="Times New Roman" w:cs="Times New Roman"/>
          <w:lang w:val="pt-PT"/>
        </w:rPr>
        <w:t>ARI</w:t>
      </w:r>
      <w:r w:rsidR="007234F3" w:rsidRPr="00004DA9">
        <w:rPr>
          <w:rFonts w:ascii="Times New Roman" w:hAnsi="Times New Roman" w:cs="Times New Roman"/>
          <w:lang w:val="pt-PT"/>
        </w:rPr>
        <w:t xml:space="preserve">, baricitinib; </w:t>
      </w:r>
      <w:r w:rsidRPr="00004DA9">
        <w:rPr>
          <w:rFonts w:ascii="Times New Roman" w:hAnsi="Times New Roman" w:cs="Times New Roman"/>
          <w:lang w:val="pt-PT"/>
        </w:rPr>
        <w:t xml:space="preserve">DUP, Dupilumab; GUSA, gusacitinib; </w:t>
      </w:r>
      <w:r w:rsidR="007234F3" w:rsidRPr="00004DA9">
        <w:rPr>
          <w:rFonts w:ascii="Times New Roman" w:hAnsi="Times New Roman" w:cs="Times New Roman"/>
          <w:lang w:val="pt-PT"/>
        </w:rPr>
        <w:t>U</w:t>
      </w:r>
      <w:r w:rsidRPr="00004DA9">
        <w:rPr>
          <w:rFonts w:ascii="Times New Roman" w:hAnsi="Times New Roman" w:cs="Times New Roman"/>
          <w:lang w:val="pt-PT"/>
        </w:rPr>
        <w:t>PA</w:t>
      </w:r>
      <w:r w:rsidR="007234F3" w:rsidRPr="00004DA9">
        <w:rPr>
          <w:rFonts w:ascii="Times New Roman" w:hAnsi="Times New Roman" w:cs="Times New Roman"/>
          <w:lang w:val="pt-PT"/>
        </w:rPr>
        <w:t xml:space="preserve">, upadacitinib; </w:t>
      </w:r>
      <w:r w:rsidR="003C1BFF" w:rsidRPr="00004DA9">
        <w:rPr>
          <w:rFonts w:ascii="Times New Roman" w:hAnsi="Times New Roman" w:cs="Times New Roman"/>
          <w:lang w:val="pt-PT"/>
        </w:rPr>
        <w:br w:type="page"/>
      </w:r>
    </w:p>
    <w:p w14:paraId="5590D23D" w14:textId="3F397FA4" w:rsidR="003C1BFF" w:rsidRDefault="007234F3" w:rsidP="003C1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Supplemental Figure </w:t>
      </w:r>
      <w:r w:rsidR="00DF1593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(b</w:t>
      </w:r>
      <w:r w:rsidR="003C1BFF" w:rsidRPr="003C1BFF">
        <w:rPr>
          <w:rFonts w:ascii="Times New Roman" w:hAnsi="Times New Roman" w:cs="Times New Roman"/>
          <w:b/>
        </w:rPr>
        <w:t xml:space="preserve">): </w:t>
      </w:r>
      <w:r w:rsidR="003C1BFF" w:rsidRPr="003C1BFF">
        <w:rPr>
          <w:rFonts w:ascii="Times New Roman" w:hAnsi="Times New Roman" w:cs="Times New Roman"/>
        </w:rPr>
        <w:t>Map of the</w:t>
      </w:r>
      <w:r w:rsidR="00394DD0">
        <w:rPr>
          <w:rFonts w:ascii="Times New Roman" w:hAnsi="Times New Roman" w:cs="Times New Roman"/>
        </w:rPr>
        <w:t xml:space="preserve"> </w:t>
      </w:r>
      <w:r w:rsidR="002273BE">
        <w:rPr>
          <w:rFonts w:ascii="Times New Roman" w:hAnsi="Times New Roman" w:cs="Times New Roman"/>
        </w:rPr>
        <w:t>s</w:t>
      </w:r>
      <w:r w:rsidR="00394DD0">
        <w:rPr>
          <w:rFonts w:ascii="Times New Roman" w:hAnsi="Times New Roman" w:cs="Times New Roman"/>
        </w:rPr>
        <w:t>erious adverse event</w:t>
      </w:r>
      <w:r w:rsidR="003C1BFF" w:rsidRPr="003C1BFF">
        <w:rPr>
          <w:rFonts w:ascii="Times New Roman" w:hAnsi="Times New Roman" w:cs="Times New Roman"/>
        </w:rPr>
        <w:t xml:space="preserve"> network.</w:t>
      </w:r>
    </w:p>
    <w:p w14:paraId="2FDE50B1" w14:textId="77777777" w:rsidR="003C1BFF" w:rsidRDefault="003C1BFF" w:rsidP="003C1BFF">
      <w:pPr>
        <w:rPr>
          <w:rFonts w:ascii="Times New Roman" w:hAnsi="Times New Roman" w:cs="Times New Roman"/>
        </w:rPr>
      </w:pPr>
    </w:p>
    <w:p w14:paraId="7ECA6AAB" w14:textId="0FC4F496" w:rsidR="003C1BFF" w:rsidRPr="003C1BFF" w:rsidRDefault="00447B07" w:rsidP="003C1BFF">
      <w:pPr>
        <w:rPr>
          <w:rFonts w:ascii="Times New Roman" w:hAnsi="Times New Roman" w:cs="Times New Roman"/>
          <w:b/>
        </w:rPr>
      </w:pPr>
      <w:r>
        <w:object w:dxaOrig="11600" w:dyaOrig="9730" w14:anchorId="0D4D28CB">
          <v:shape id="_x0000_i1026" type="#_x0000_t75" style="width:425pt;height:356.5pt" o:ole="">
            <v:imagedata r:id="rId8" o:title=""/>
          </v:shape>
          <o:OLEObject Type="Embed" ProgID="Paint.Picture" ShapeID="_x0000_i1026" DrawAspect="Content" ObjectID="_1717256877" r:id="rId9"/>
        </w:object>
      </w:r>
    </w:p>
    <w:p w14:paraId="366B1031" w14:textId="05D943FC" w:rsidR="003C1BFF" w:rsidRPr="004F5485" w:rsidRDefault="003B4B8B" w:rsidP="00A00201">
      <w:pPr>
        <w:spacing w:after="0" w:line="360" w:lineRule="auto"/>
        <w:jc w:val="both"/>
        <w:rPr>
          <w:lang w:val="pt-PT"/>
        </w:rPr>
      </w:pPr>
      <w:r w:rsidRPr="004F5485">
        <w:rPr>
          <w:rFonts w:ascii="Times New Roman" w:hAnsi="Times New Roman" w:cs="Times New Roman"/>
          <w:lang w:val="pt-PT"/>
        </w:rPr>
        <w:t>ABRO, abrocitinib; BARI, baricitinib; DUP, Dupilumab; GUSA, gusacitinib; UPA, upadacitinib;</w:t>
      </w:r>
    </w:p>
    <w:p w14:paraId="4458FB32" w14:textId="77777777" w:rsidR="003C1BFF" w:rsidRPr="004F5485" w:rsidRDefault="003C1BFF" w:rsidP="003C1BFF">
      <w:pPr>
        <w:rPr>
          <w:lang w:val="pt-PT"/>
        </w:rPr>
      </w:pPr>
    </w:p>
    <w:p w14:paraId="24A98D60" w14:textId="77777777" w:rsidR="003C1BFF" w:rsidRPr="004F5485" w:rsidRDefault="003C1BFF" w:rsidP="003C1BFF">
      <w:pPr>
        <w:tabs>
          <w:tab w:val="left" w:pos="1200"/>
        </w:tabs>
        <w:rPr>
          <w:lang w:val="pt-PT"/>
        </w:rPr>
      </w:pPr>
      <w:r w:rsidRPr="004F5485">
        <w:rPr>
          <w:lang w:val="pt-PT"/>
        </w:rPr>
        <w:tab/>
      </w:r>
    </w:p>
    <w:p w14:paraId="17A1580C" w14:textId="77777777" w:rsidR="003C1BFF" w:rsidRPr="004F5485" w:rsidRDefault="003C1BFF">
      <w:pPr>
        <w:rPr>
          <w:lang w:val="pt-PT"/>
        </w:rPr>
      </w:pPr>
      <w:r w:rsidRPr="004F5485">
        <w:rPr>
          <w:lang w:val="pt-PT"/>
        </w:rPr>
        <w:br w:type="page"/>
      </w:r>
    </w:p>
    <w:p w14:paraId="23BB725E" w14:textId="26883A24" w:rsidR="003C1BFF" w:rsidRDefault="007234F3" w:rsidP="00376DBE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Supplemental Figure </w:t>
      </w:r>
      <w:r w:rsidR="00DF1593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(c</w:t>
      </w:r>
      <w:r w:rsidR="003C1BFF" w:rsidRPr="003C1BFF">
        <w:rPr>
          <w:rFonts w:ascii="Times New Roman" w:hAnsi="Times New Roman" w:cs="Times New Roman"/>
          <w:b/>
        </w:rPr>
        <w:t xml:space="preserve">): </w:t>
      </w:r>
      <w:r w:rsidR="003C1BFF" w:rsidRPr="003C1BFF">
        <w:rPr>
          <w:rFonts w:ascii="Times New Roman" w:hAnsi="Times New Roman" w:cs="Times New Roman"/>
        </w:rPr>
        <w:t xml:space="preserve">Map of the </w:t>
      </w:r>
      <w:r w:rsidR="002273BE">
        <w:rPr>
          <w:rFonts w:ascii="Times New Roman" w:hAnsi="Times New Roman" w:cs="Times New Roman"/>
        </w:rPr>
        <w:t>adverse events leading to discontinuation</w:t>
      </w:r>
      <w:r w:rsidR="003C1BFF" w:rsidRPr="003C1BFF">
        <w:rPr>
          <w:rFonts w:ascii="Times New Roman" w:hAnsi="Times New Roman" w:cs="Times New Roman"/>
        </w:rPr>
        <w:t xml:space="preserve"> network.</w:t>
      </w:r>
    </w:p>
    <w:p w14:paraId="691F47DA" w14:textId="77777777" w:rsidR="007234F3" w:rsidRDefault="007234F3" w:rsidP="003C1BFF">
      <w:pPr>
        <w:tabs>
          <w:tab w:val="left" w:pos="1200"/>
        </w:tabs>
      </w:pPr>
    </w:p>
    <w:p w14:paraId="70146FE0" w14:textId="0614CFF5" w:rsidR="000533CD" w:rsidRDefault="003F6308" w:rsidP="003C1BFF">
      <w:pPr>
        <w:tabs>
          <w:tab w:val="left" w:pos="1200"/>
        </w:tabs>
      </w:pPr>
      <w:r>
        <w:object w:dxaOrig="12670" w:dyaOrig="10300" w14:anchorId="67F35637">
          <v:shape id="_x0000_i1027" type="#_x0000_t75" style="width:425pt;height:345.5pt" o:ole="">
            <v:imagedata r:id="rId10" o:title=""/>
          </v:shape>
          <o:OLEObject Type="Embed" ProgID="Paint.Picture" ShapeID="_x0000_i1027" DrawAspect="Content" ObjectID="_1717256878" r:id="rId11"/>
        </w:object>
      </w:r>
    </w:p>
    <w:p w14:paraId="5B14E3FA" w14:textId="63BF22F6" w:rsidR="007234F3" w:rsidRPr="00447B07" w:rsidRDefault="00011E9D" w:rsidP="00F02EDB">
      <w:pPr>
        <w:spacing w:after="0" w:line="360" w:lineRule="auto"/>
        <w:jc w:val="both"/>
        <w:rPr>
          <w:rFonts w:ascii="Times New Roman" w:hAnsi="Times New Roman" w:cs="Times New Roman"/>
          <w:lang w:val="pt-PT"/>
        </w:rPr>
      </w:pPr>
      <w:r w:rsidRPr="00447B07">
        <w:rPr>
          <w:rFonts w:ascii="Times New Roman" w:hAnsi="Times New Roman" w:cs="Times New Roman"/>
          <w:lang w:val="pt-PT"/>
        </w:rPr>
        <w:t>ABRO, abrocitinib; BARI, baricitinib; DUP, Dupilumab; GUSA, gusacitinib; UPA, upadacitinib;</w:t>
      </w:r>
      <w:r w:rsidR="00F02EDB" w:rsidRPr="00447B07">
        <w:rPr>
          <w:rFonts w:ascii="Times New Roman" w:hAnsi="Times New Roman" w:cs="Times New Roman"/>
          <w:lang w:val="pt-PT"/>
        </w:rPr>
        <w:t xml:space="preserve"> </w:t>
      </w:r>
    </w:p>
    <w:p w14:paraId="26B8E0A5" w14:textId="1D8EE46C" w:rsidR="002273BE" w:rsidRPr="00447B07" w:rsidRDefault="002273BE" w:rsidP="00F02EDB">
      <w:pPr>
        <w:spacing w:after="0" w:line="360" w:lineRule="auto"/>
        <w:jc w:val="both"/>
        <w:rPr>
          <w:rFonts w:ascii="Times New Roman" w:hAnsi="Times New Roman" w:cs="Times New Roman"/>
          <w:lang w:val="pt-PT"/>
        </w:rPr>
      </w:pPr>
    </w:p>
    <w:p w14:paraId="0DDDCBD8" w14:textId="10E1D153" w:rsidR="002273BE" w:rsidRPr="00447B07" w:rsidRDefault="002273BE">
      <w:pPr>
        <w:rPr>
          <w:rFonts w:ascii="Times New Roman" w:hAnsi="Times New Roman" w:cs="Times New Roman"/>
          <w:lang w:val="pt-PT"/>
        </w:rPr>
      </w:pPr>
      <w:r w:rsidRPr="00447B07">
        <w:rPr>
          <w:rFonts w:ascii="Times New Roman" w:hAnsi="Times New Roman" w:cs="Times New Roman"/>
          <w:lang w:val="pt-PT"/>
        </w:rPr>
        <w:br w:type="page"/>
      </w:r>
    </w:p>
    <w:p w14:paraId="14525657" w14:textId="2A74EE88" w:rsidR="002273BE" w:rsidRDefault="002273BE" w:rsidP="002273BE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Supplemental Figure 3 (d</w:t>
      </w:r>
      <w:r w:rsidRPr="003C1BFF">
        <w:rPr>
          <w:rFonts w:ascii="Times New Roman" w:hAnsi="Times New Roman" w:cs="Times New Roman"/>
          <w:b/>
        </w:rPr>
        <w:t xml:space="preserve">): </w:t>
      </w:r>
      <w:r w:rsidRPr="003C1BFF">
        <w:rPr>
          <w:rFonts w:ascii="Times New Roman" w:hAnsi="Times New Roman" w:cs="Times New Roman"/>
        </w:rPr>
        <w:t xml:space="preserve">Map of the </w:t>
      </w:r>
      <w:r w:rsidR="003F4DA3">
        <w:rPr>
          <w:rFonts w:ascii="Times New Roman" w:hAnsi="Times New Roman" w:cs="Times New Roman"/>
        </w:rPr>
        <w:t xml:space="preserve">any </w:t>
      </w:r>
      <w:r>
        <w:rPr>
          <w:rFonts w:ascii="Times New Roman" w:hAnsi="Times New Roman" w:cs="Times New Roman"/>
        </w:rPr>
        <w:t>infection</w:t>
      </w:r>
      <w:r w:rsidRPr="003C1BFF">
        <w:rPr>
          <w:rFonts w:ascii="Times New Roman" w:hAnsi="Times New Roman" w:cs="Times New Roman"/>
        </w:rPr>
        <w:t xml:space="preserve"> network.</w:t>
      </w:r>
    </w:p>
    <w:p w14:paraId="35C6F157" w14:textId="77777777" w:rsidR="002273BE" w:rsidRDefault="002273BE" w:rsidP="002273BE">
      <w:pPr>
        <w:tabs>
          <w:tab w:val="left" w:pos="1200"/>
        </w:tabs>
      </w:pPr>
    </w:p>
    <w:p w14:paraId="2C25771D" w14:textId="2A8A15B6" w:rsidR="002273BE" w:rsidRDefault="00004DA9" w:rsidP="002273BE">
      <w:pPr>
        <w:tabs>
          <w:tab w:val="left" w:pos="1200"/>
        </w:tabs>
      </w:pPr>
      <w:r>
        <w:object w:dxaOrig="11750" w:dyaOrig="9670" w14:anchorId="7ADF2685">
          <v:shape id="_x0000_i1028" type="#_x0000_t75" style="width:425pt;height:349.5pt" o:ole="">
            <v:imagedata r:id="rId12" o:title=""/>
          </v:shape>
          <o:OLEObject Type="Embed" ProgID="Paint.Picture" ShapeID="_x0000_i1028" DrawAspect="Content" ObjectID="_1717256879" r:id="rId13"/>
        </w:object>
      </w:r>
    </w:p>
    <w:p w14:paraId="34576B94" w14:textId="6E6D1E24" w:rsidR="002273BE" w:rsidRPr="003F6476" w:rsidRDefault="009F0B8B" w:rsidP="002273BE">
      <w:pPr>
        <w:spacing w:after="0" w:line="360" w:lineRule="auto"/>
        <w:jc w:val="both"/>
        <w:rPr>
          <w:lang w:val="pt-PT"/>
        </w:rPr>
      </w:pPr>
      <w:r w:rsidRPr="003F6476">
        <w:rPr>
          <w:rFonts w:ascii="Times New Roman" w:hAnsi="Times New Roman" w:cs="Times New Roman"/>
          <w:lang w:val="pt-PT"/>
        </w:rPr>
        <w:t>ABRO, abrocitinib; BARI, baricitinib; DUP, Dupilumab; GUSA, gusacitinib; UPA, upadacitinib;</w:t>
      </w:r>
    </w:p>
    <w:p w14:paraId="422804F1" w14:textId="67F98D0D" w:rsidR="002273BE" w:rsidRPr="003F6476" w:rsidRDefault="002273BE" w:rsidP="00F02EDB">
      <w:pPr>
        <w:spacing w:after="0" w:line="360" w:lineRule="auto"/>
        <w:jc w:val="both"/>
        <w:rPr>
          <w:lang w:val="pt-PT"/>
        </w:rPr>
      </w:pPr>
    </w:p>
    <w:p w14:paraId="6BA516F1" w14:textId="376E18FB" w:rsidR="003F6476" w:rsidRDefault="003F6476">
      <w:pPr>
        <w:rPr>
          <w:lang w:val="pt-PT"/>
        </w:rPr>
      </w:pPr>
      <w:r>
        <w:rPr>
          <w:lang w:val="pt-PT"/>
        </w:rPr>
        <w:br w:type="page"/>
      </w:r>
    </w:p>
    <w:p w14:paraId="3F9ACAA6" w14:textId="2ED2DBD8" w:rsidR="003F6476" w:rsidRDefault="003F6476" w:rsidP="003F6476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Supplemental Figure 3 (</w:t>
      </w:r>
      <w:r>
        <w:rPr>
          <w:rFonts w:ascii="Times New Roman" w:hAnsi="Times New Roman" w:cs="Times New Roman"/>
          <w:b/>
        </w:rPr>
        <w:t>e</w:t>
      </w:r>
      <w:r w:rsidRPr="003C1BFF">
        <w:rPr>
          <w:rFonts w:ascii="Times New Roman" w:hAnsi="Times New Roman" w:cs="Times New Roman"/>
          <w:b/>
        </w:rPr>
        <w:t xml:space="preserve">): </w:t>
      </w:r>
      <w:r w:rsidRPr="003C1BFF">
        <w:rPr>
          <w:rFonts w:ascii="Times New Roman" w:hAnsi="Times New Roman" w:cs="Times New Roman"/>
        </w:rPr>
        <w:t xml:space="preserve">Map of the </w:t>
      </w:r>
      <w:r>
        <w:rPr>
          <w:rFonts w:ascii="Times New Roman" w:hAnsi="Times New Roman" w:cs="Times New Roman"/>
        </w:rPr>
        <w:t xml:space="preserve">serious </w:t>
      </w:r>
      <w:r>
        <w:rPr>
          <w:rFonts w:ascii="Times New Roman" w:hAnsi="Times New Roman" w:cs="Times New Roman"/>
        </w:rPr>
        <w:t>infection</w:t>
      </w:r>
      <w:r>
        <w:rPr>
          <w:rFonts w:ascii="Times New Roman" w:hAnsi="Times New Roman" w:cs="Times New Roman"/>
        </w:rPr>
        <w:t>s</w:t>
      </w:r>
      <w:r w:rsidRPr="003C1BFF">
        <w:rPr>
          <w:rFonts w:ascii="Times New Roman" w:hAnsi="Times New Roman" w:cs="Times New Roman"/>
        </w:rPr>
        <w:t xml:space="preserve"> network.</w:t>
      </w:r>
    </w:p>
    <w:p w14:paraId="305D1E05" w14:textId="0B90F74E" w:rsidR="003F6476" w:rsidRDefault="007412CD" w:rsidP="003F6476">
      <w:pPr>
        <w:tabs>
          <w:tab w:val="left" w:pos="1200"/>
        </w:tabs>
      </w:pPr>
      <w:r>
        <w:object w:dxaOrig="11020" w:dyaOrig="10560" w14:anchorId="29D3E084">
          <v:shape id="_x0000_i1037" type="#_x0000_t75" style="width:425pt;height:407pt" o:ole="">
            <v:imagedata r:id="rId14" o:title=""/>
          </v:shape>
          <o:OLEObject Type="Embed" ProgID="Paint.Picture" ShapeID="_x0000_i1037" DrawAspect="Content" ObjectID="_1717256880" r:id="rId15"/>
        </w:object>
      </w:r>
    </w:p>
    <w:p w14:paraId="7F5565E0" w14:textId="651C4539" w:rsidR="003F6476" w:rsidRDefault="003F6476" w:rsidP="003F6476">
      <w:pPr>
        <w:tabs>
          <w:tab w:val="left" w:pos="1200"/>
        </w:tabs>
      </w:pPr>
    </w:p>
    <w:p w14:paraId="0A324E32" w14:textId="6FA1F3B7" w:rsidR="003F6476" w:rsidRPr="003F6476" w:rsidRDefault="003F6476" w:rsidP="003F6476">
      <w:pPr>
        <w:spacing w:after="0" w:line="360" w:lineRule="auto"/>
        <w:jc w:val="both"/>
        <w:rPr>
          <w:lang w:val="pt-PT"/>
        </w:rPr>
      </w:pPr>
      <w:r w:rsidRPr="003F6476">
        <w:rPr>
          <w:rFonts w:ascii="Times New Roman" w:hAnsi="Times New Roman" w:cs="Times New Roman"/>
          <w:lang w:val="pt-PT"/>
        </w:rPr>
        <w:t>ABRO, abrocitinib; BARI, baricitinib; DUP, Dupilumab; UPA, upadacitinib;</w:t>
      </w:r>
    </w:p>
    <w:p w14:paraId="46EE858B" w14:textId="6A48CB80" w:rsidR="003F6476" w:rsidRDefault="003F6476">
      <w:pPr>
        <w:rPr>
          <w:lang w:val="pt-PT"/>
        </w:rPr>
      </w:pPr>
      <w:r>
        <w:rPr>
          <w:lang w:val="pt-PT"/>
        </w:rPr>
        <w:br w:type="page"/>
      </w:r>
    </w:p>
    <w:p w14:paraId="781D637F" w14:textId="38C851DF" w:rsidR="003F6476" w:rsidRDefault="003F6476" w:rsidP="003F6476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Supplemental Figure 3 (</w:t>
      </w:r>
      <w:r>
        <w:rPr>
          <w:rFonts w:ascii="Times New Roman" w:hAnsi="Times New Roman" w:cs="Times New Roman"/>
          <w:b/>
        </w:rPr>
        <w:t>f</w:t>
      </w:r>
      <w:r w:rsidRPr="003C1BFF">
        <w:rPr>
          <w:rFonts w:ascii="Times New Roman" w:hAnsi="Times New Roman" w:cs="Times New Roman"/>
          <w:b/>
        </w:rPr>
        <w:t xml:space="preserve">): </w:t>
      </w:r>
      <w:r w:rsidRPr="003C1BFF">
        <w:rPr>
          <w:rFonts w:ascii="Times New Roman" w:hAnsi="Times New Roman" w:cs="Times New Roman"/>
        </w:rPr>
        <w:t xml:space="preserve">Map of the </w:t>
      </w:r>
      <w:r>
        <w:rPr>
          <w:rFonts w:ascii="Times New Roman" w:hAnsi="Times New Roman" w:cs="Times New Roman"/>
        </w:rPr>
        <w:t xml:space="preserve">herpes viral </w:t>
      </w:r>
      <w:r>
        <w:rPr>
          <w:rFonts w:ascii="Times New Roman" w:hAnsi="Times New Roman" w:cs="Times New Roman"/>
        </w:rPr>
        <w:t>infection</w:t>
      </w:r>
      <w:r>
        <w:rPr>
          <w:rFonts w:ascii="Times New Roman" w:hAnsi="Times New Roman" w:cs="Times New Roman"/>
        </w:rPr>
        <w:t>s</w:t>
      </w:r>
      <w:r w:rsidRPr="003C1BFF">
        <w:rPr>
          <w:rFonts w:ascii="Times New Roman" w:hAnsi="Times New Roman" w:cs="Times New Roman"/>
        </w:rPr>
        <w:t xml:space="preserve"> network.</w:t>
      </w:r>
    </w:p>
    <w:p w14:paraId="1A7EEBDC" w14:textId="5D056B10" w:rsidR="003F6476" w:rsidRDefault="003F6476" w:rsidP="003F6476">
      <w:pPr>
        <w:tabs>
          <w:tab w:val="left" w:pos="1200"/>
        </w:tabs>
      </w:pPr>
    </w:p>
    <w:p w14:paraId="122B1FFB" w14:textId="306BADDD" w:rsidR="003F6476" w:rsidRDefault="003739EC" w:rsidP="003F6476">
      <w:pPr>
        <w:tabs>
          <w:tab w:val="left" w:pos="1200"/>
        </w:tabs>
      </w:pPr>
      <w:r>
        <w:object w:dxaOrig="11250" w:dyaOrig="10670" w14:anchorId="6137B01A">
          <v:shape id="_x0000_i1036" type="#_x0000_t75" style="width:424.5pt;height:403pt" o:ole="">
            <v:imagedata r:id="rId16" o:title=""/>
          </v:shape>
          <o:OLEObject Type="Embed" ProgID="Paint.Picture" ShapeID="_x0000_i1036" DrawAspect="Content" ObjectID="_1717256881" r:id="rId17"/>
        </w:object>
      </w:r>
    </w:p>
    <w:p w14:paraId="1B76977C" w14:textId="2DF9B7A6" w:rsidR="003F6476" w:rsidRPr="003F6476" w:rsidRDefault="003F6476" w:rsidP="003F6476">
      <w:pPr>
        <w:spacing w:after="0" w:line="360" w:lineRule="auto"/>
        <w:jc w:val="both"/>
        <w:rPr>
          <w:lang w:val="pt-PT"/>
        </w:rPr>
      </w:pPr>
      <w:r w:rsidRPr="003F6476">
        <w:rPr>
          <w:rFonts w:ascii="Times New Roman" w:hAnsi="Times New Roman" w:cs="Times New Roman"/>
          <w:lang w:val="pt-PT"/>
        </w:rPr>
        <w:t>ABRO, abrocitinib; BARI, baricitinib; DUP, Dupilumab; UPA, upadacitinib;</w:t>
      </w:r>
    </w:p>
    <w:p w14:paraId="2F9E2579" w14:textId="77777777" w:rsidR="003F6476" w:rsidRPr="003F6476" w:rsidRDefault="003F6476" w:rsidP="003F6476">
      <w:pPr>
        <w:spacing w:after="0" w:line="360" w:lineRule="auto"/>
        <w:jc w:val="both"/>
        <w:rPr>
          <w:lang w:val="pt-PT"/>
        </w:rPr>
      </w:pPr>
    </w:p>
    <w:p w14:paraId="05B3EC22" w14:textId="77777777" w:rsidR="003F6476" w:rsidRPr="003F6476" w:rsidRDefault="003F6476" w:rsidP="003F6476">
      <w:pPr>
        <w:spacing w:after="0" w:line="360" w:lineRule="auto"/>
        <w:jc w:val="both"/>
        <w:rPr>
          <w:lang w:val="pt-PT"/>
        </w:rPr>
      </w:pPr>
    </w:p>
    <w:p w14:paraId="15C131B9" w14:textId="77777777" w:rsidR="003F6476" w:rsidRPr="003F6476" w:rsidRDefault="003F6476" w:rsidP="00F02EDB">
      <w:pPr>
        <w:spacing w:after="0" w:line="360" w:lineRule="auto"/>
        <w:jc w:val="both"/>
        <w:rPr>
          <w:lang w:val="pt-PT"/>
        </w:rPr>
      </w:pPr>
    </w:p>
    <w:sectPr w:rsidR="003F6476" w:rsidRPr="003F6476" w:rsidSect="00D1392D">
      <w:footerReference w:type="default" r:id="rId1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2AA1D" w14:textId="77777777" w:rsidR="00292FCB" w:rsidRDefault="00292FCB" w:rsidP="007234F3">
      <w:pPr>
        <w:spacing w:after="0" w:line="240" w:lineRule="auto"/>
      </w:pPr>
      <w:r>
        <w:separator/>
      </w:r>
    </w:p>
  </w:endnote>
  <w:endnote w:type="continuationSeparator" w:id="0">
    <w:p w14:paraId="76BD85E7" w14:textId="77777777" w:rsidR="00292FCB" w:rsidRDefault="00292FCB" w:rsidP="00723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053766"/>
      <w:docPartObj>
        <w:docPartGallery w:val="Page Numbers (Bottom of Page)"/>
        <w:docPartUnique/>
      </w:docPartObj>
    </w:sdtPr>
    <w:sdtEndPr/>
    <w:sdtContent>
      <w:p w14:paraId="6EBEDF59" w14:textId="77777777" w:rsidR="007234F3" w:rsidRDefault="009F0B8B" w:rsidP="007234F3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2ED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AD22F" w14:textId="77777777" w:rsidR="00292FCB" w:rsidRDefault="00292FCB" w:rsidP="007234F3">
      <w:pPr>
        <w:spacing w:after="0" w:line="240" w:lineRule="auto"/>
      </w:pPr>
      <w:r>
        <w:separator/>
      </w:r>
    </w:p>
  </w:footnote>
  <w:footnote w:type="continuationSeparator" w:id="0">
    <w:p w14:paraId="4130A324" w14:textId="77777777" w:rsidR="00292FCB" w:rsidRDefault="00292FCB" w:rsidP="007234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1BFF"/>
    <w:rsid w:val="00004DA9"/>
    <w:rsid w:val="00011E9D"/>
    <w:rsid w:val="000533CD"/>
    <w:rsid w:val="000B4D9E"/>
    <w:rsid w:val="000E471B"/>
    <w:rsid w:val="001106FE"/>
    <w:rsid w:val="002273BE"/>
    <w:rsid w:val="00292FCB"/>
    <w:rsid w:val="0032291E"/>
    <w:rsid w:val="003739EC"/>
    <w:rsid w:val="00376DBE"/>
    <w:rsid w:val="00394DD0"/>
    <w:rsid w:val="003B4B8B"/>
    <w:rsid w:val="003C1BFF"/>
    <w:rsid w:val="003D0264"/>
    <w:rsid w:val="003D4F2D"/>
    <w:rsid w:val="003E20B8"/>
    <w:rsid w:val="003F4DA3"/>
    <w:rsid w:val="003F6308"/>
    <w:rsid w:val="003F6476"/>
    <w:rsid w:val="004219EA"/>
    <w:rsid w:val="00447B07"/>
    <w:rsid w:val="004B78DA"/>
    <w:rsid w:val="004F5485"/>
    <w:rsid w:val="00574BD2"/>
    <w:rsid w:val="005A7688"/>
    <w:rsid w:val="005B5E85"/>
    <w:rsid w:val="005D04D4"/>
    <w:rsid w:val="005E2F10"/>
    <w:rsid w:val="005F62AA"/>
    <w:rsid w:val="006053A9"/>
    <w:rsid w:val="00694656"/>
    <w:rsid w:val="006C315C"/>
    <w:rsid w:val="007234F3"/>
    <w:rsid w:val="007412CD"/>
    <w:rsid w:val="007C74C5"/>
    <w:rsid w:val="00860238"/>
    <w:rsid w:val="008C33CD"/>
    <w:rsid w:val="0096460F"/>
    <w:rsid w:val="009C30CB"/>
    <w:rsid w:val="009F0B8B"/>
    <w:rsid w:val="00A00201"/>
    <w:rsid w:val="00A90EF3"/>
    <w:rsid w:val="00AD125E"/>
    <w:rsid w:val="00BA36E3"/>
    <w:rsid w:val="00C12ED6"/>
    <w:rsid w:val="00D1392D"/>
    <w:rsid w:val="00DF1593"/>
    <w:rsid w:val="00E80843"/>
    <w:rsid w:val="00E912A7"/>
    <w:rsid w:val="00EF4165"/>
    <w:rsid w:val="00F02EDB"/>
    <w:rsid w:val="00F9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92A4C75"/>
  <w15:docId w15:val="{210DFAB5-1DF1-4375-B122-B681D17E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92D"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3C1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C1BFF"/>
    <w:rPr>
      <w:rFonts w:ascii="Tahoma" w:hAnsi="Tahoma" w:cs="Tahoma"/>
      <w:sz w:val="16"/>
      <w:szCs w:val="16"/>
      <w:lang w:val="en-GB"/>
    </w:rPr>
  </w:style>
  <w:style w:type="paragraph" w:styleId="Cabealho">
    <w:name w:val="header"/>
    <w:basedOn w:val="Normal"/>
    <w:link w:val="CabealhoCarter"/>
    <w:uiPriority w:val="99"/>
    <w:semiHidden/>
    <w:unhideWhenUsed/>
    <w:rsid w:val="007234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7234F3"/>
    <w:rPr>
      <w:lang w:val="en-GB"/>
    </w:rPr>
  </w:style>
  <w:style w:type="paragraph" w:styleId="Rodap">
    <w:name w:val="footer"/>
    <w:basedOn w:val="Normal"/>
    <w:link w:val="RodapCarter"/>
    <w:uiPriority w:val="99"/>
    <w:unhideWhenUsed/>
    <w:rsid w:val="007234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234F3"/>
    <w:rPr>
      <w:lang w:val="en-GB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376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376DBE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 Alves</cp:lastModifiedBy>
  <cp:revision>29</cp:revision>
  <dcterms:created xsi:type="dcterms:W3CDTF">2021-01-14T10:49:00Z</dcterms:created>
  <dcterms:modified xsi:type="dcterms:W3CDTF">2022-06-20T18:00:00Z</dcterms:modified>
</cp:coreProperties>
</file>