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A0D8" w14:textId="77777777" w:rsidR="005B25AE" w:rsidRDefault="005B25AE" w:rsidP="005B25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55"/>
      <w:bookmarkStart w:id="1" w:name="OLE_LINK11"/>
      <w:bookmarkStart w:id="2" w:name="_Hlk100904217"/>
      <w:r>
        <w:rPr>
          <w:rFonts w:ascii="Times New Roman" w:hAnsi="Times New Roman" w:cs="Times New Roman" w:hint="eastAsia"/>
          <w:b/>
          <w:bCs/>
          <w:sz w:val="24"/>
          <w:szCs w:val="24"/>
        </w:rPr>
        <w:t>Gut dysregulation drives bone damage in tibial dyschondroplasia</w:t>
      </w:r>
    </w:p>
    <w:p w14:paraId="61582175" w14:textId="77777777" w:rsidR="005B25AE" w:rsidRDefault="005B25AE" w:rsidP="005B25A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by disrupting glucose homeostasis</w:t>
      </w:r>
      <w:bookmarkEnd w:id="0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bookmarkEnd w:id="1"/>
    <w:p w14:paraId="0D087F0B" w14:textId="77777777" w:rsidR="005B25AE" w:rsidRDefault="005B25AE" w:rsidP="005B25AE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</w:p>
    <w:bookmarkEnd w:id="2"/>
    <w:p w14:paraId="6D03AF3B" w14:textId="77777777" w:rsidR="00314FC1" w:rsidRPr="00BB5C42" w:rsidRDefault="00314FC1" w:rsidP="00314FC1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BB5C42">
        <w:rPr>
          <w:rFonts w:ascii="Times New Roman" w:hAnsi="Times New Roman" w:cs="Times New Roman"/>
          <w:b/>
          <w:bCs/>
          <w:sz w:val="24"/>
          <w:szCs w:val="28"/>
        </w:rPr>
        <w:t>Supplement Tables:</w:t>
      </w:r>
    </w:p>
    <w:p w14:paraId="552B5159" w14:textId="4BD4EBDE" w:rsidR="0052770E" w:rsidRPr="00AF1742" w:rsidRDefault="0052770E" w:rsidP="00314FC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AF1742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Table S1</w:t>
      </w:r>
      <w:r w:rsidR="00AF1742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AF1742">
        <w:rPr>
          <w:rFonts w:ascii="Times New Roman" w:hAnsi="Times New Roman" w:cs="Times New Roman"/>
          <w:b/>
          <w:bCs/>
          <w:szCs w:val="24"/>
        </w:rPr>
        <w:t xml:space="preserve"> </w:t>
      </w:r>
      <w:r w:rsidRPr="00AF1742">
        <w:rPr>
          <w:rFonts w:ascii="Times New Roman" w:hAnsi="Times New Roman" w:cs="Times New Roman"/>
          <w:b/>
          <w:bCs/>
          <w:sz w:val="24"/>
          <w:szCs w:val="32"/>
        </w:rPr>
        <w:t>Histological damage score</w:t>
      </w:r>
    </w:p>
    <w:tbl>
      <w:tblPr>
        <w:tblpPr w:leftFromText="180" w:rightFromText="180" w:vertAnchor="text" w:horzAnchor="margin" w:tblpY="6"/>
        <w:tblW w:w="4694" w:type="pct"/>
        <w:tblBorders>
          <w:top w:val="doub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8"/>
        <w:gridCol w:w="1358"/>
        <w:gridCol w:w="535"/>
        <w:gridCol w:w="3094"/>
      </w:tblGrid>
      <w:tr w:rsidR="0052770E" w:rsidRPr="0052770E" w14:paraId="1F4212C4" w14:textId="77777777" w:rsidTr="000F46BB">
        <w:trPr>
          <w:trHeight w:val="267"/>
        </w:trPr>
        <w:tc>
          <w:tcPr>
            <w:tcW w:w="489" w:type="pct"/>
            <w:tcBorders>
              <w:top w:val="double" w:sz="4" w:space="0" w:color="auto"/>
              <w:bottom w:val="single" w:sz="4" w:space="0" w:color="auto"/>
            </w:tcBorders>
            <w:vAlign w:val="center"/>
            <w:hideMark/>
          </w:tcPr>
          <w:p w14:paraId="79DC9B98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1313" w:type="pct"/>
            <w:tcBorders>
              <w:top w:val="double" w:sz="4" w:space="0" w:color="auto"/>
              <w:bottom w:val="single" w:sz="4" w:space="0" w:color="auto"/>
            </w:tcBorders>
            <w:vAlign w:val="center"/>
            <w:hideMark/>
          </w:tcPr>
          <w:p w14:paraId="1F4A1560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Villus height (</w:t>
            </w:r>
            <w:proofErr w:type="spellStart"/>
            <w:r w:rsidRPr="005B2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14" w:type="pct"/>
            <w:gridSpan w:val="2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22C0CA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Crypt depth (</w:t>
            </w:r>
            <w:proofErr w:type="spellStart"/>
            <w:r w:rsidRPr="005B2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μm</w:t>
            </w:r>
            <w:proofErr w:type="spellEnd"/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pct"/>
            <w:tcBorders>
              <w:top w:val="double" w:sz="4" w:space="0" w:color="auto"/>
              <w:bottom w:val="single" w:sz="4" w:space="0" w:color="auto"/>
            </w:tcBorders>
          </w:tcPr>
          <w:p w14:paraId="684AF912" w14:textId="77777777" w:rsidR="0052770E" w:rsidRPr="005B25AE" w:rsidRDefault="0052770E" w:rsidP="000F46BB">
            <w:pPr>
              <w:pStyle w:val="a4"/>
              <w:spacing w:line="360" w:lineRule="auto"/>
              <w:rPr>
                <w:rFonts w:cs="Times New Roman"/>
                <w:szCs w:val="24"/>
                <w:lang w:eastAsia="zh-CN"/>
              </w:rPr>
            </w:pPr>
            <w:r w:rsidRPr="005B25AE">
              <w:rPr>
                <w:rFonts w:cs="Times New Roman"/>
                <w:szCs w:val="24"/>
                <w:lang w:eastAsia="zh-CN"/>
              </w:rPr>
              <w:t xml:space="preserve">Intestinal wall thickness </w:t>
            </w:r>
            <w:r w:rsidRPr="005B25AE">
              <w:rPr>
                <w:rFonts w:eastAsia="宋体" w:cs="Times New Roman"/>
                <w:kern w:val="2"/>
                <w:szCs w:val="24"/>
                <w:lang w:eastAsia="zh-CN"/>
              </w:rPr>
              <w:t>(</w:t>
            </w:r>
            <w:proofErr w:type="spellStart"/>
            <w:r w:rsidRPr="005B25AE">
              <w:rPr>
                <w:rFonts w:cs="Times New Roman"/>
                <w:szCs w:val="24"/>
                <w:shd w:val="clear" w:color="auto" w:fill="FFFFFF"/>
              </w:rPr>
              <w:t>μm</w:t>
            </w:r>
            <w:proofErr w:type="spellEnd"/>
            <w:r w:rsidRPr="005B25AE">
              <w:rPr>
                <w:rFonts w:eastAsia="宋体" w:cs="Times New Roman"/>
                <w:kern w:val="2"/>
                <w:szCs w:val="24"/>
                <w:lang w:eastAsia="zh-CN"/>
              </w:rPr>
              <w:t>)</w:t>
            </w:r>
          </w:p>
        </w:tc>
      </w:tr>
      <w:tr w:rsidR="0052770E" w:rsidRPr="0052770E" w14:paraId="74151A19" w14:textId="77777777" w:rsidTr="000F46BB">
        <w:trPr>
          <w:trHeight w:val="447"/>
        </w:trPr>
        <w:tc>
          <w:tcPr>
            <w:tcW w:w="48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D699E8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3" w:type="pct"/>
            <w:tcBorders>
              <w:top w:val="single" w:sz="4" w:space="0" w:color="auto"/>
            </w:tcBorders>
            <w:vAlign w:val="center"/>
            <w:hideMark/>
          </w:tcPr>
          <w:p w14:paraId="77DB35AA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200-300</w:t>
            </w:r>
          </w:p>
        </w:tc>
        <w:tc>
          <w:tcPr>
            <w:tcW w:w="87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A6B98A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0-30</w:t>
            </w:r>
          </w:p>
        </w:tc>
        <w:tc>
          <w:tcPr>
            <w:tcW w:w="2327" w:type="pct"/>
            <w:gridSpan w:val="2"/>
            <w:tcBorders>
              <w:top w:val="single" w:sz="4" w:space="0" w:color="auto"/>
            </w:tcBorders>
            <w:vAlign w:val="center"/>
          </w:tcPr>
          <w:p w14:paraId="2A28A37F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hAnsi="Times New Roman" w:cs="Times New Roman"/>
                <w:color w:val="2E3033"/>
                <w:sz w:val="24"/>
                <w:szCs w:val="24"/>
                <w:shd w:val="clear" w:color="auto" w:fill="FFFFFF"/>
              </w:rPr>
              <w:t>Over 80</w:t>
            </w:r>
          </w:p>
        </w:tc>
      </w:tr>
      <w:tr w:rsidR="0052770E" w:rsidRPr="0052770E" w14:paraId="0871E841" w14:textId="77777777" w:rsidTr="000F46BB">
        <w:trPr>
          <w:trHeight w:val="447"/>
        </w:trPr>
        <w:tc>
          <w:tcPr>
            <w:tcW w:w="489" w:type="pct"/>
            <w:noWrap/>
            <w:hideMark/>
          </w:tcPr>
          <w:p w14:paraId="68971E8D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3" w:type="pct"/>
            <w:vAlign w:val="center"/>
            <w:hideMark/>
          </w:tcPr>
          <w:p w14:paraId="087BEF9A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100-200</w:t>
            </w:r>
          </w:p>
        </w:tc>
        <w:tc>
          <w:tcPr>
            <w:tcW w:w="871" w:type="pct"/>
            <w:noWrap/>
            <w:vAlign w:val="center"/>
            <w:hideMark/>
          </w:tcPr>
          <w:p w14:paraId="15A39B66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2327" w:type="pct"/>
            <w:gridSpan w:val="2"/>
            <w:vAlign w:val="center"/>
          </w:tcPr>
          <w:p w14:paraId="408D513A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70-80</w:t>
            </w:r>
          </w:p>
        </w:tc>
      </w:tr>
      <w:tr w:rsidR="0052770E" w:rsidRPr="0052770E" w14:paraId="6ECEF443" w14:textId="77777777" w:rsidTr="000F46BB">
        <w:trPr>
          <w:trHeight w:val="447"/>
        </w:trPr>
        <w:tc>
          <w:tcPr>
            <w:tcW w:w="489" w:type="pct"/>
            <w:noWrap/>
            <w:hideMark/>
          </w:tcPr>
          <w:p w14:paraId="14E7B259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vAlign w:val="center"/>
            <w:hideMark/>
          </w:tcPr>
          <w:p w14:paraId="17B1C4AB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0-100</w:t>
            </w:r>
          </w:p>
        </w:tc>
        <w:tc>
          <w:tcPr>
            <w:tcW w:w="871" w:type="pct"/>
            <w:noWrap/>
            <w:vAlign w:val="center"/>
            <w:hideMark/>
          </w:tcPr>
          <w:p w14:paraId="19D2A0C7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eastAsia="宋体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2327" w:type="pct"/>
            <w:gridSpan w:val="2"/>
            <w:vAlign w:val="center"/>
          </w:tcPr>
          <w:p w14:paraId="406E9ECD" w14:textId="77777777" w:rsidR="0052770E" w:rsidRPr="005B25AE" w:rsidRDefault="0052770E" w:rsidP="000F46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B25AE">
              <w:rPr>
                <w:rFonts w:ascii="Times New Roman" w:hAnsi="Times New Roman" w:cs="Times New Roman"/>
                <w:color w:val="2E3033"/>
                <w:sz w:val="24"/>
                <w:szCs w:val="24"/>
                <w:shd w:val="clear" w:color="auto" w:fill="FFFFFF"/>
              </w:rPr>
              <w:t>Below 70</w:t>
            </w:r>
          </w:p>
        </w:tc>
      </w:tr>
    </w:tbl>
    <w:p w14:paraId="08AC84D5" w14:textId="42698594" w:rsidR="0052770E" w:rsidRPr="00AF1742" w:rsidRDefault="0052770E" w:rsidP="00314FC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vertAlign w:val="superscript"/>
        </w:rPr>
      </w:pPr>
      <w:r w:rsidRPr="00AF1742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Table S2</w:t>
      </w:r>
      <w:r w:rsidR="00AF1742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AF1742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AF1742">
        <w:rPr>
          <w:rFonts w:ascii="Times New Roman" w:eastAsia="宋体" w:hAnsi="Times New Roman" w:cs="Times New Roman"/>
          <w:b/>
          <w:bCs/>
          <w:sz w:val="24"/>
        </w:rPr>
        <w:t>Primer</w:t>
      </w:r>
      <w:r w:rsidRPr="00AF1742"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  <w:t xml:space="preserve"> sequences for quantitative real-time PCR analysis</w:t>
      </w:r>
    </w:p>
    <w:tbl>
      <w:tblPr>
        <w:tblStyle w:val="a3"/>
        <w:tblW w:w="8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983"/>
        <w:gridCol w:w="4390"/>
        <w:gridCol w:w="1056"/>
      </w:tblGrid>
      <w:tr w:rsidR="0052770E" w:rsidRPr="0052770E" w14:paraId="7F730FEC" w14:textId="77777777" w:rsidTr="00783021">
        <w:trPr>
          <w:trHeight w:val="516"/>
        </w:trPr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5D709B78" w14:textId="77777777" w:rsidR="0052770E" w:rsidRPr="005B25AE" w:rsidRDefault="0052770E" w:rsidP="00783021">
            <w:pPr>
              <w:rPr>
                <w:sz w:val="24"/>
                <w:szCs w:val="24"/>
                <w:vertAlign w:val="superscript"/>
              </w:rPr>
            </w:pPr>
            <w:r w:rsidRPr="005B25AE">
              <w:rPr>
                <w:sz w:val="24"/>
                <w:szCs w:val="24"/>
              </w:rPr>
              <w:t>Gens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44093E5C" w14:textId="77777777" w:rsidR="0052770E" w:rsidRPr="005B25AE" w:rsidRDefault="0052770E" w:rsidP="00783021">
            <w:pPr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Gene bank ID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14:paraId="31AA1B40" w14:textId="77777777" w:rsidR="0052770E" w:rsidRPr="005B25AE" w:rsidRDefault="0052770E" w:rsidP="00783021">
            <w:pPr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Primer sequence (5’-3’)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65E43932" w14:textId="77777777" w:rsidR="0052770E" w:rsidRPr="005B25AE" w:rsidRDefault="0052770E" w:rsidP="00783021">
            <w:pPr>
              <w:jc w:val="center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Products length</w:t>
            </w:r>
          </w:p>
        </w:tc>
      </w:tr>
      <w:tr w:rsidR="0052770E" w:rsidRPr="0052770E" w14:paraId="703B8AF0" w14:textId="77777777" w:rsidTr="00783021">
        <w:trPr>
          <w:trHeight w:val="567"/>
        </w:trPr>
        <w:tc>
          <w:tcPr>
            <w:tcW w:w="1132" w:type="dxa"/>
            <w:tcBorders>
              <w:top w:val="nil"/>
            </w:tcBorders>
          </w:tcPr>
          <w:p w14:paraId="7C36CBFD" w14:textId="77777777" w:rsidR="0052770E" w:rsidRPr="005B25AE" w:rsidRDefault="0052770E" w:rsidP="00783021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 w:rsidRPr="005B25AE">
              <w:rPr>
                <w:i/>
                <w:iCs/>
                <w:sz w:val="24"/>
                <w:szCs w:val="24"/>
              </w:rPr>
              <w:t>AKT</w:t>
            </w:r>
          </w:p>
        </w:tc>
        <w:tc>
          <w:tcPr>
            <w:tcW w:w="1983" w:type="dxa"/>
            <w:tcBorders>
              <w:top w:val="nil"/>
            </w:tcBorders>
          </w:tcPr>
          <w:p w14:paraId="5D3CA178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NM</w:t>
            </w:r>
            <w:r w:rsidRPr="005B25AE">
              <w:rPr>
                <w:rFonts w:eastAsia="微软雅黑"/>
                <w:sz w:val="24"/>
                <w:szCs w:val="24"/>
              </w:rPr>
              <w:t>_205055.1</w:t>
            </w:r>
          </w:p>
        </w:tc>
        <w:tc>
          <w:tcPr>
            <w:tcW w:w="4390" w:type="dxa"/>
            <w:tcBorders>
              <w:top w:val="nil"/>
            </w:tcBorders>
          </w:tcPr>
          <w:p w14:paraId="7A0B5C78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F: GGCACATTCATTGGCTACAA</w:t>
            </w:r>
          </w:p>
          <w:p w14:paraId="20E76CAB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R: GGTCGTTCTGTCTTCATCAGC</w:t>
            </w:r>
          </w:p>
        </w:tc>
        <w:tc>
          <w:tcPr>
            <w:tcW w:w="1056" w:type="dxa"/>
            <w:tcBorders>
              <w:top w:val="nil"/>
            </w:tcBorders>
          </w:tcPr>
          <w:p w14:paraId="6940A65F" w14:textId="77777777" w:rsidR="0052770E" w:rsidRPr="005B25AE" w:rsidRDefault="0052770E" w:rsidP="007830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107</w:t>
            </w:r>
          </w:p>
        </w:tc>
      </w:tr>
      <w:tr w:rsidR="0052770E" w:rsidRPr="0052770E" w14:paraId="30FCBAFC" w14:textId="77777777" w:rsidTr="00783021">
        <w:trPr>
          <w:trHeight w:val="567"/>
        </w:trPr>
        <w:tc>
          <w:tcPr>
            <w:tcW w:w="1132" w:type="dxa"/>
            <w:tcBorders>
              <w:top w:val="nil"/>
            </w:tcBorders>
          </w:tcPr>
          <w:p w14:paraId="374DFFC4" w14:textId="77777777" w:rsidR="0052770E" w:rsidRPr="005B25AE" w:rsidRDefault="0052770E" w:rsidP="00783021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 w:rsidRPr="005B25AE">
              <w:rPr>
                <w:i/>
                <w:iCs/>
                <w:sz w:val="24"/>
                <w:szCs w:val="24"/>
              </w:rPr>
              <w:t>PI3K</w:t>
            </w:r>
          </w:p>
        </w:tc>
        <w:tc>
          <w:tcPr>
            <w:tcW w:w="1983" w:type="dxa"/>
            <w:tcBorders>
              <w:top w:val="nil"/>
            </w:tcBorders>
          </w:tcPr>
          <w:p w14:paraId="4659CF4E" w14:textId="77777777" w:rsidR="0052770E" w:rsidRPr="005B25AE" w:rsidRDefault="0052770E" w:rsidP="00783021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B25AE">
              <w:rPr>
                <w:rFonts w:ascii="Times New Roman" w:hAnsi="Times New Roman" w:cs="Times New Roman"/>
                <w:color w:val="000000"/>
              </w:rPr>
              <w:t>NM_001004410.1</w:t>
            </w:r>
          </w:p>
          <w:p w14:paraId="7E72B9A6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nil"/>
            </w:tcBorders>
          </w:tcPr>
          <w:p w14:paraId="12491F1A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F: TCGCCACAACAGTAACATCA</w:t>
            </w:r>
          </w:p>
          <w:p w14:paraId="1A3ADD6C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R: ACAAAGGGCACACGCTCT</w:t>
            </w:r>
          </w:p>
        </w:tc>
        <w:tc>
          <w:tcPr>
            <w:tcW w:w="1056" w:type="dxa"/>
            <w:tcBorders>
              <w:top w:val="nil"/>
            </w:tcBorders>
          </w:tcPr>
          <w:p w14:paraId="5F4D3BD1" w14:textId="77777777" w:rsidR="0052770E" w:rsidRPr="005B25AE" w:rsidRDefault="0052770E" w:rsidP="007830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120</w:t>
            </w:r>
          </w:p>
        </w:tc>
      </w:tr>
      <w:tr w:rsidR="0052770E" w:rsidRPr="0052770E" w14:paraId="06EF07C1" w14:textId="77777777" w:rsidTr="00783021">
        <w:trPr>
          <w:trHeight w:val="567"/>
        </w:trPr>
        <w:tc>
          <w:tcPr>
            <w:tcW w:w="1132" w:type="dxa"/>
            <w:tcBorders>
              <w:top w:val="nil"/>
            </w:tcBorders>
          </w:tcPr>
          <w:p w14:paraId="6A9E2B43" w14:textId="77777777" w:rsidR="0052770E" w:rsidRPr="005B25AE" w:rsidRDefault="0052770E" w:rsidP="00783021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 w:rsidRPr="005B25AE">
              <w:rPr>
                <w:i/>
                <w:iCs/>
                <w:sz w:val="24"/>
                <w:szCs w:val="24"/>
              </w:rPr>
              <w:t>VEGFA</w:t>
            </w:r>
          </w:p>
        </w:tc>
        <w:tc>
          <w:tcPr>
            <w:tcW w:w="1983" w:type="dxa"/>
            <w:tcBorders>
              <w:top w:val="nil"/>
            </w:tcBorders>
          </w:tcPr>
          <w:p w14:paraId="50EEA1C0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NM_205042.3</w:t>
            </w:r>
          </w:p>
        </w:tc>
        <w:tc>
          <w:tcPr>
            <w:tcW w:w="4390" w:type="dxa"/>
            <w:tcBorders>
              <w:top w:val="nil"/>
            </w:tcBorders>
          </w:tcPr>
          <w:p w14:paraId="6DC0189E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F: CGATGAGGGCCTAGAATGTGTC</w:t>
            </w:r>
          </w:p>
          <w:p w14:paraId="7D7D4561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 xml:space="preserve">R: </w:t>
            </w:r>
            <w:bookmarkStart w:id="3" w:name="OLE_LINK23"/>
            <w:r w:rsidRPr="005B25AE">
              <w:rPr>
                <w:sz w:val="24"/>
                <w:szCs w:val="24"/>
              </w:rPr>
              <w:t>AGCTCATGTGCGCTATGTGC</w:t>
            </w:r>
            <w:bookmarkEnd w:id="3"/>
          </w:p>
        </w:tc>
        <w:tc>
          <w:tcPr>
            <w:tcW w:w="1056" w:type="dxa"/>
            <w:tcBorders>
              <w:top w:val="nil"/>
            </w:tcBorders>
          </w:tcPr>
          <w:p w14:paraId="49DB8E4D" w14:textId="77777777" w:rsidR="0052770E" w:rsidRPr="005B25AE" w:rsidRDefault="0052770E" w:rsidP="00783021">
            <w:pPr>
              <w:spacing w:line="360" w:lineRule="auto"/>
              <w:jc w:val="center"/>
              <w:rPr>
                <w:sz w:val="24"/>
                <w:szCs w:val="24"/>
                <w:highlight w:val="yellow"/>
              </w:rPr>
            </w:pPr>
            <w:r w:rsidRPr="005B25AE">
              <w:rPr>
                <w:sz w:val="24"/>
                <w:szCs w:val="24"/>
              </w:rPr>
              <w:t>101</w:t>
            </w:r>
          </w:p>
        </w:tc>
      </w:tr>
      <w:tr w:rsidR="0052770E" w:rsidRPr="0052770E" w14:paraId="7A460A49" w14:textId="77777777" w:rsidTr="00783021">
        <w:trPr>
          <w:trHeight w:val="567"/>
        </w:trPr>
        <w:tc>
          <w:tcPr>
            <w:tcW w:w="1132" w:type="dxa"/>
            <w:tcBorders>
              <w:bottom w:val="single" w:sz="4" w:space="0" w:color="auto"/>
            </w:tcBorders>
          </w:tcPr>
          <w:p w14:paraId="1B091A2F" w14:textId="77777777" w:rsidR="0052770E" w:rsidRPr="005B25AE" w:rsidRDefault="0052770E" w:rsidP="00783021">
            <w:pPr>
              <w:spacing w:line="360" w:lineRule="auto"/>
              <w:rPr>
                <w:i/>
                <w:iCs/>
                <w:sz w:val="24"/>
                <w:szCs w:val="24"/>
              </w:rPr>
            </w:pPr>
            <w:r w:rsidRPr="005B25AE">
              <w:rPr>
                <w:i/>
                <w:iCs/>
                <w:sz w:val="24"/>
                <w:szCs w:val="24"/>
              </w:rPr>
              <w:t>GAPDH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473E30D9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NM-204305.1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37E4E261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F: CCTCTCTGGCAAAGTCCAAG</w:t>
            </w:r>
          </w:p>
          <w:p w14:paraId="62CD6C24" w14:textId="77777777" w:rsidR="0052770E" w:rsidRPr="005B25AE" w:rsidRDefault="0052770E" w:rsidP="00783021">
            <w:pPr>
              <w:spacing w:line="360" w:lineRule="auto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R: GGTCACGCTCCTGGAAGATA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DBA9729" w14:textId="77777777" w:rsidR="0052770E" w:rsidRPr="005B25AE" w:rsidRDefault="0052770E" w:rsidP="007830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B25AE">
              <w:rPr>
                <w:sz w:val="24"/>
                <w:szCs w:val="24"/>
              </w:rPr>
              <w:t>176</w:t>
            </w:r>
          </w:p>
        </w:tc>
      </w:tr>
    </w:tbl>
    <w:p w14:paraId="6C057F3D" w14:textId="2E36AA04" w:rsidR="0052770E" w:rsidRPr="005B25AE" w:rsidRDefault="0052770E" w:rsidP="0052770E">
      <w:pPr>
        <w:rPr>
          <w:rFonts w:ascii="Times New Roman" w:hAnsi="Times New Roman" w:cs="Times New Roman"/>
          <w:sz w:val="24"/>
          <w:szCs w:val="24"/>
        </w:rPr>
      </w:pPr>
      <w:r w:rsidRPr="005B25AE">
        <w:rPr>
          <w:rFonts w:ascii="Times New Roman" w:hAnsi="Times New Roman" w:cs="Times New Roman"/>
          <w:sz w:val="24"/>
          <w:szCs w:val="24"/>
        </w:rPr>
        <w:t>F:</w:t>
      </w:r>
      <w:r w:rsidRPr="005B25AE">
        <w:rPr>
          <w:rFonts w:ascii="Times New Roman" w:eastAsia="宋体" w:hAnsi="Times New Roman" w:cs="Times New Roman"/>
          <w:sz w:val="24"/>
          <w:szCs w:val="24"/>
        </w:rPr>
        <w:t xml:space="preserve"> forward</w:t>
      </w:r>
      <w:r w:rsidRPr="005B25AE">
        <w:rPr>
          <w:rFonts w:ascii="Times New Roman" w:hAnsi="Times New Roman" w:cs="Times New Roman"/>
          <w:sz w:val="24"/>
          <w:szCs w:val="24"/>
        </w:rPr>
        <w:t xml:space="preserve">; R: </w:t>
      </w:r>
      <w:r w:rsidRPr="005B25AE">
        <w:rPr>
          <w:rFonts w:ascii="Times New Roman" w:eastAsia="宋体" w:hAnsi="Times New Roman" w:cs="Times New Roman"/>
          <w:sz w:val="24"/>
          <w:szCs w:val="24"/>
        </w:rPr>
        <w:t>reverse</w:t>
      </w:r>
      <w:r w:rsidR="005B25AE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47DADB9" w14:textId="37E14F83" w:rsidR="0052770E" w:rsidRDefault="0052770E" w:rsidP="0052770E">
      <w:pPr>
        <w:snapToGrid w:val="0"/>
        <w:spacing w:beforeLines="50" w:before="156" w:line="480" w:lineRule="auto"/>
        <w:rPr>
          <w:rFonts w:ascii="Times New Roman" w:hAnsi="Times New Roman" w:cs="Times New Roman"/>
          <w:b/>
          <w:bCs/>
        </w:rPr>
      </w:pPr>
    </w:p>
    <w:p w14:paraId="59B435C5" w14:textId="717FB6F5" w:rsidR="00314FC1" w:rsidRDefault="00314FC1" w:rsidP="0052770E">
      <w:pPr>
        <w:snapToGrid w:val="0"/>
        <w:spacing w:beforeLines="50" w:before="156" w:line="480" w:lineRule="auto"/>
        <w:rPr>
          <w:rFonts w:ascii="Times New Roman" w:hAnsi="Times New Roman" w:cs="Times New Roman"/>
          <w:b/>
          <w:bCs/>
        </w:rPr>
      </w:pPr>
    </w:p>
    <w:p w14:paraId="4B9AC087" w14:textId="0AD8C7B3" w:rsidR="00314FC1" w:rsidRDefault="00314FC1" w:rsidP="0052770E">
      <w:pPr>
        <w:snapToGrid w:val="0"/>
        <w:spacing w:beforeLines="50" w:before="156" w:line="480" w:lineRule="auto"/>
        <w:rPr>
          <w:rFonts w:ascii="Times New Roman" w:hAnsi="Times New Roman" w:cs="Times New Roman"/>
          <w:b/>
          <w:bCs/>
        </w:rPr>
      </w:pPr>
    </w:p>
    <w:p w14:paraId="3971CA89" w14:textId="5D73BF90" w:rsidR="00314FC1" w:rsidRDefault="00314FC1" w:rsidP="0052770E">
      <w:pPr>
        <w:snapToGrid w:val="0"/>
        <w:spacing w:beforeLines="50" w:before="156" w:line="480" w:lineRule="auto"/>
        <w:rPr>
          <w:rFonts w:ascii="Times New Roman" w:hAnsi="Times New Roman" w:cs="Times New Roman"/>
          <w:b/>
          <w:bCs/>
        </w:rPr>
      </w:pPr>
    </w:p>
    <w:p w14:paraId="3C88D054" w14:textId="67ACF843" w:rsidR="00314FC1" w:rsidRDefault="00314FC1" w:rsidP="0052770E">
      <w:pPr>
        <w:snapToGrid w:val="0"/>
        <w:spacing w:beforeLines="50" w:before="156" w:line="480" w:lineRule="auto"/>
        <w:rPr>
          <w:rFonts w:ascii="Times New Roman" w:hAnsi="Times New Roman" w:cs="Times New Roman"/>
          <w:b/>
          <w:bCs/>
        </w:rPr>
      </w:pPr>
    </w:p>
    <w:p w14:paraId="71BD02B2" w14:textId="7B1D5721" w:rsidR="00314FC1" w:rsidRDefault="00314FC1" w:rsidP="0052770E">
      <w:pPr>
        <w:snapToGrid w:val="0"/>
        <w:spacing w:beforeLines="50" w:before="156" w:line="480" w:lineRule="auto"/>
        <w:rPr>
          <w:rFonts w:ascii="Times New Roman" w:hAnsi="Times New Roman" w:cs="Times New Roman"/>
          <w:b/>
          <w:bCs/>
        </w:rPr>
      </w:pPr>
    </w:p>
    <w:p w14:paraId="3E35D8AF" w14:textId="442D8877" w:rsidR="00EA716F" w:rsidRPr="00F87813" w:rsidRDefault="00314FC1" w:rsidP="00F87813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  <w:r w:rsidRPr="00BB5C42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 Figures</w:t>
      </w:r>
      <w:r w:rsidRPr="00BB5C42">
        <w:rPr>
          <w:rFonts w:ascii="Times New Roman" w:hAnsi="Times New Roman" w:cs="Times New Roman"/>
          <w:b/>
          <w:bCs/>
          <w:sz w:val="24"/>
          <w:szCs w:val="28"/>
        </w:rPr>
        <w:t>：</w:t>
      </w:r>
    </w:p>
    <w:p w14:paraId="05553964" w14:textId="4182D0AD" w:rsidR="00EA716F" w:rsidRDefault="00EA716F" w:rsidP="005261CC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  <w:r w:rsidRPr="0052770E">
        <w:rPr>
          <w:rFonts w:ascii="Times New Roman" w:hAnsi="Times New Roman" w:cs="Times New Roman"/>
          <w:noProof/>
        </w:rPr>
        <w:drawing>
          <wp:inline distT="0" distB="0" distL="0" distR="0" wp14:anchorId="3307BAF0" wp14:editId="49AF009D">
            <wp:extent cx="5274310" cy="31032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C61B3" w14:textId="6E8CFC99" w:rsidR="00EA716F" w:rsidRDefault="00EA716F" w:rsidP="005261CC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Cs w:val="21"/>
        </w:rPr>
      </w:pPr>
    </w:p>
    <w:p w14:paraId="582FE2B3" w14:textId="1E00FA1D" w:rsidR="00EA716F" w:rsidRPr="00314FC1" w:rsidRDefault="00EA716F" w:rsidP="00EA716F">
      <w:pPr>
        <w:snapToGrid w:val="0"/>
        <w:spacing w:beforeLines="50" w:before="156" w:line="480" w:lineRule="auto"/>
        <w:rPr>
          <w:rFonts w:ascii="Times New Roman" w:hAnsi="Times New Roman" w:cs="Times New Roman"/>
          <w:sz w:val="24"/>
          <w:szCs w:val="24"/>
        </w:rPr>
      </w:pPr>
      <w:r w:rsidRPr="005261CC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Fig</w:t>
      </w:r>
      <w:r w:rsidR="00282479">
        <w:rPr>
          <w:rFonts w:ascii="Times New Roman" w:eastAsia="宋体" w:hAnsi="Times New Roman" w:cs="Times New Roman" w:hint="eastAsia"/>
          <w:b/>
          <w:bCs/>
          <w:sz w:val="24"/>
          <w:szCs w:val="24"/>
          <w:shd w:val="clear" w:color="auto" w:fill="FFFFFF"/>
        </w:rPr>
        <w:t>.</w:t>
      </w:r>
      <w:r w:rsidRPr="005261CC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S</w:t>
      </w:r>
      <w:r w:rsidR="00F87813">
        <w:rPr>
          <w:rFonts w:ascii="Times New Roman" w:eastAsia="宋体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5261CC">
        <w:rPr>
          <w:rFonts w:ascii="Times New Roman" w:hAnsi="Times New Roman" w:cs="Times New Roman"/>
          <w:b/>
          <w:bCs/>
          <w:sz w:val="24"/>
          <w:szCs w:val="24"/>
        </w:rPr>
        <w:t xml:space="preserve"> Gut microbial overall structure of broiler</w:t>
      </w:r>
      <w:r w:rsidRPr="005261C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5261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3904AF" w14:textId="7F769C88" w:rsidR="00DE2D6C" w:rsidRPr="00806263" w:rsidRDefault="00EA716F" w:rsidP="00806263">
      <w:pPr>
        <w:snapToGrid w:val="0"/>
        <w:spacing w:beforeLines="50" w:before="156"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14FC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14FC1">
        <w:rPr>
          <w:rFonts w:ascii="Times New Roman" w:hAnsi="Times New Roman" w:cs="Times New Roman"/>
          <w:sz w:val="24"/>
          <w:szCs w:val="24"/>
        </w:rPr>
        <w:t xml:space="preserve"> Chao1, Shann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 xml:space="preserve">on, Simpson and </w:t>
      </w:r>
      <w:r w:rsidRPr="005B25AE">
        <w:rPr>
          <w:rFonts w:ascii="Times New Roman" w:hAnsi="Times New Roman" w:cs="Times New Roman"/>
          <w:sz w:val="24"/>
          <w:szCs w:val="24"/>
        </w:rPr>
        <w:t>Observed species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 xml:space="preserve"> indices from the CON and TD groups were used to analyze the alpha diversity. Statistical analysis was performed by Kruskal-Willis test, a </w:t>
      </w:r>
      <w:r w:rsidRPr="005B25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 xml:space="preserve">-value lower than 0.05 (&lt; 0.05) has statistically significant.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5AE">
        <w:rPr>
          <w:rFonts w:ascii="Times New Roman" w:hAnsi="Times New Roman" w:cs="Times New Roman"/>
          <w:sz w:val="24"/>
          <w:szCs w:val="24"/>
        </w:rPr>
        <w:t xml:space="preserve">Bray </w:t>
      </w:r>
      <w:proofErr w:type="spellStart"/>
      <w:r w:rsidRPr="005B25AE">
        <w:rPr>
          <w:rFonts w:ascii="Times New Roman" w:hAnsi="Times New Roman" w:cs="Times New Roman"/>
          <w:sz w:val="24"/>
          <w:szCs w:val="24"/>
        </w:rPr>
        <w:t>Curits</w:t>
      </w:r>
      <w:proofErr w:type="spellEnd"/>
      <w:r w:rsidRPr="005B25AE">
        <w:rPr>
          <w:rFonts w:ascii="Times New Roman" w:hAnsi="Times New Roman" w:cs="Times New Roman"/>
          <w:sz w:val="24"/>
          <w:szCs w:val="24"/>
        </w:rPr>
        <w:t xml:space="preserve"> distance-based NMDS1 analysis of gut microbiota in the CON group (blue) and TD group (red) of broiler chickens.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B25AE">
        <w:rPr>
          <w:rFonts w:ascii="Times New Roman" w:hAnsi="Times New Roman" w:cs="Times New Roman"/>
          <w:sz w:val="24"/>
          <w:szCs w:val="24"/>
        </w:rPr>
        <w:t xml:space="preserve"> Bray </w:t>
      </w:r>
      <w:proofErr w:type="spellStart"/>
      <w:r w:rsidRPr="005B25AE">
        <w:rPr>
          <w:rFonts w:ascii="Times New Roman" w:hAnsi="Times New Roman" w:cs="Times New Roman"/>
          <w:sz w:val="24"/>
          <w:szCs w:val="24"/>
        </w:rPr>
        <w:t>Curits</w:t>
      </w:r>
      <w:proofErr w:type="spellEnd"/>
      <w:r w:rsidRPr="005B25AE">
        <w:rPr>
          <w:rFonts w:ascii="Times New Roman" w:hAnsi="Times New Roman" w:cs="Times New Roman"/>
          <w:sz w:val="24"/>
          <w:szCs w:val="24"/>
        </w:rPr>
        <w:t xml:space="preserve"> distance-based PCA analysis of gut microbiota in the CON group (blue) and TD group (red) of broiler chickens.</w:t>
      </w:r>
      <w:r w:rsidRPr="005B25AE">
        <w:rPr>
          <w:rFonts w:ascii="Times New Roman" w:hAnsi="Times New Roman" w:cs="Times New Roman"/>
          <w:color w:val="2E30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3033"/>
          <w:sz w:val="24"/>
          <w:szCs w:val="24"/>
        </w:rPr>
        <w:t>(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5B2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25AE">
        <w:rPr>
          <w:rFonts w:ascii="Times New Roman" w:hAnsi="Times New Roman" w:cs="Times New Roman"/>
          <w:sz w:val="24"/>
          <w:szCs w:val="24"/>
        </w:rPr>
        <w:t xml:space="preserve">Bray </w:t>
      </w:r>
      <w:proofErr w:type="spellStart"/>
      <w:r w:rsidRPr="005B25AE">
        <w:rPr>
          <w:rFonts w:ascii="Times New Roman" w:hAnsi="Times New Roman" w:cs="Times New Roman"/>
          <w:sz w:val="24"/>
          <w:szCs w:val="24"/>
        </w:rPr>
        <w:t>Curits</w:t>
      </w:r>
      <w:proofErr w:type="spellEnd"/>
      <w:r w:rsidRPr="005B25AE">
        <w:rPr>
          <w:rFonts w:ascii="Times New Roman" w:hAnsi="Times New Roman" w:cs="Times New Roman"/>
          <w:sz w:val="24"/>
          <w:szCs w:val="24"/>
        </w:rPr>
        <w:t xml:space="preserve"> distance-based </w:t>
      </w:r>
      <w:proofErr w:type="spellStart"/>
      <w:r w:rsidRPr="005B25AE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5B25AE">
        <w:rPr>
          <w:rFonts w:ascii="Times New Roman" w:hAnsi="Times New Roman" w:cs="Times New Roman"/>
          <w:sz w:val="24"/>
          <w:szCs w:val="24"/>
        </w:rPr>
        <w:t xml:space="preserve"> analysis of gut microbiota in the CON group (blue) and TD group (red) of broiler chickens.</w:t>
      </w:r>
      <w:r w:rsidRPr="005B25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(n</w:t>
      </w:r>
      <w:r w:rsidRPr="005B25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5B25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=</w:t>
      </w:r>
      <w:r w:rsidRPr="005B25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6 </w:t>
      </w:r>
      <w:r w:rsidRPr="005B25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for each group)</w:t>
      </w:r>
      <w:r w:rsidRPr="005B25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A statistical difference of </w:t>
      </w:r>
      <w:r w:rsidRPr="005B25AE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5B25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-value less than 0.05.</w:t>
      </w:r>
    </w:p>
    <w:p w14:paraId="2825F22A" w14:textId="77777777" w:rsidR="00B93BF7" w:rsidRPr="0052770E" w:rsidRDefault="00B93BF7"/>
    <w:sectPr w:rsidR="00B93BF7" w:rsidRPr="00527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FFFC" w14:textId="77777777" w:rsidR="001F12D6" w:rsidRDefault="001F12D6" w:rsidP="00934715">
      <w:r>
        <w:separator/>
      </w:r>
    </w:p>
  </w:endnote>
  <w:endnote w:type="continuationSeparator" w:id="0">
    <w:p w14:paraId="3FDA507D" w14:textId="77777777" w:rsidR="001F12D6" w:rsidRDefault="001F12D6" w:rsidP="0093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D5ED" w14:textId="77777777" w:rsidR="001F12D6" w:rsidRDefault="001F12D6" w:rsidP="00934715">
      <w:r>
        <w:separator/>
      </w:r>
    </w:p>
  </w:footnote>
  <w:footnote w:type="continuationSeparator" w:id="0">
    <w:p w14:paraId="29F39D16" w14:textId="77777777" w:rsidR="001F12D6" w:rsidRDefault="001F12D6" w:rsidP="009347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0E"/>
    <w:rsid w:val="00036EC8"/>
    <w:rsid w:val="001F12D6"/>
    <w:rsid w:val="00282479"/>
    <w:rsid w:val="00314FC1"/>
    <w:rsid w:val="0033764D"/>
    <w:rsid w:val="00403A98"/>
    <w:rsid w:val="004A3D48"/>
    <w:rsid w:val="004E30D1"/>
    <w:rsid w:val="0052581B"/>
    <w:rsid w:val="005261CC"/>
    <w:rsid w:val="0052770E"/>
    <w:rsid w:val="005B25AE"/>
    <w:rsid w:val="00752269"/>
    <w:rsid w:val="00806263"/>
    <w:rsid w:val="00934715"/>
    <w:rsid w:val="00AF1742"/>
    <w:rsid w:val="00B93BF7"/>
    <w:rsid w:val="00DE2D6C"/>
    <w:rsid w:val="00EA716F"/>
    <w:rsid w:val="00ED3FF9"/>
    <w:rsid w:val="00F8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896D6"/>
  <w15:chartTrackingRefBased/>
  <w15:docId w15:val="{CD10FD1A-DEE7-4901-86AC-07720338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qFormat/>
    <w:rsid w:val="0052770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qFormat/>
    <w:rsid w:val="0052770E"/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59"/>
    <w:qFormat/>
    <w:rsid w:val="0052770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unhideWhenUsed/>
    <w:qFormat/>
    <w:rsid w:val="0052770E"/>
    <w:rPr>
      <w:rFonts w:ascii="Times New Roman" w:hAnsi="Times New Roman"/>
      <w:kern w:val="0"/>
      <w:sz w:val="24"/>
      <w:lang w:eastAsia="en-US"/>
    </w:rPr>
  </w:style>
  <w:style w:type="paragraph" w:styleId="a5">
    <w:name w:val="header"/>
    <w:basedOn w:val="a"/>
    <w:link w:val="a6"/>
    <w:uiPriority w:val="99"/>
    <w:unhideWhenUsed/>
    <w:rsid w:val="009347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471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47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47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TINGTING</dc:creator>
  <cp:keywords/>
  <dc:description/>
  <cp:lastModifiedBy>XU TINGTING</cp:lastModifiedBy>
  <cp:revision>2</cp:revision>
  <dcterms:created xsi:type="dcterms:W3CDTF">2022-07-05T14:34:00Z</dcterms:created>
  <dcterms:modified xsi:type="dcterms:W3CDTF">2022-07-05T14:34:00Z</dcterms:modified>
</cp:coreProperties>
</file>