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44" w:rsidRDefault="00483944" w:rsidP="00483944">
      <w:pPr>
        <w:rPr>
          <w:b/>
          <w:bCs/>
          <w:szCs w:val="21"/>
        </w:rPr>
      </w:pPr>
      <w:r>
        <w:rPr>
          <w:b/>
          <w:bCs/>
          <w:szCs w:val="21"/>
        </w:rPr>
        <w:t xml:space="preserve">Supplementary figures </w:t>
      </w:r>
    </w:p>
    <w:p w:rsidR="00483944" w:rsidRDefault="00483944" w:rsidP="00483944">
      <w:pPr>
        <w:rPr>
          <w:b/>
          <w:bCs/>
          <w:szCs w:val="21"/>
        </w:rPr>
      </w:pPr>
    </w:p>
    <w:p w:rsidR="00483944" w:rsidRDefault="00483944" w:rsidP="00483944">
      <w:pPr>
        <w:rPr>
          <w:b/>
          <w:bCs/>
          <w:szCs w:val="21"/>
        </w:rPr>
      </w:pPr>
      <w:r>
        <w:rPr>
          <w:b/>
          <w:noProof/>
          <w:szCs w:val="21"/>
          <w:lang w:eastAsia="en-US"/>
        </w:rPr>
        <w:drawing>
          <wp:inline distT="0" distB="0" distL="0" distR="0">
            <wp:extent cx="5404485" cy="5888990"/>
            <wp:effectExtent l="0" t="0" r="5715" b="0"/>
            <wp:docPr id="5" name="Picture 5" descr="カレンダー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 descr="カレンダー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58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44" w:rsidRDefault="00483944" w:rsidP="00483944">
      <w:pPr>
        <w:rPr>
          <w:b/>
          <w:bCs/>
          <w:szCs w:val="21"/>
        </w:rPr>
      </w:pPr>
    </w:p>
    <w:p w:rsidR="00483944" w:rsidRDefault="00483944" w:rsidP="00483944">
      <w:pPr>
        <w:rPr>
          <w:szCs w:val="21"/>
        </w:rPr>
      </w:pPr>
      <w:r w:rsidRPr="00F41574">
        <w:rPr>
          <w:b/>
          <w:bCs/>
          <w:szCs w:val="21"/>
        </w:rPr>
        <w:t>Figure S1</w:t>
      </w:r>
      <w:r w:rsidRPr="001C4FE1">
        <w:rPr>
          <w:szCs w:val="21"/>
        </w:rPr>
        <w:t xml:space="preserve">. Results of checkerboard resolution tests </w:t>
      </w:r>
      <w:r>
        <w:rPr>
          <w:szCs w:val="21"/>
        </w:rPr>
        <w:t>of</w:t>
      </w:r>
      <w:r w:rsidRPr="001C4FE1">
        <w:rPr>
          <w:szCs w:val="21"/>
        </w:rPr>
        <w:t xml:space="preserve"> P and S waves </w:t>
      </w:r>
      <w:r>
        <w:rPr>
          <w:szCs w:val="21"/>
        </w:rPr>
        <w:t>at depths of 5, 10, 15, and 25 km.</w:t>
      </w:r>
      <w:r w:rsidRPr="001C4FE1">
        <w:rPr>
          <w:szCs w:val="21"/>
        </w:rPr>
        <w:t xml:space="preserve"> (a) </w:t>
      </w:r>
      <w:r>
        <w:rPr>
          <w:szCs w:val="21"/>
        </w:rPr>
        <w:t xml:space="preserve">Results of velocity anomalies that assigned to </w:t>
      </w:r>
      <w:r w:rsidRPr="00C74ECE">
        <w:rPr>
          <w:rFonts w:hint="eastAsia"/>
          <w:kern w:val="16"/>
          <w:szCs w:val="21"/>
        </w:rPr>
        <w:t>alternate grid nodes</w:t>
      </w:r>
      <w:r>
        <w:rPr>
          <w:szCs w:val="21"/>
        </w:rPr>
        <w:t>.</w:t>
      </w:r>
      <w:r w:rsidRPr="001C4FE1">
        <w:rPr>
          <w:szCs w:val="21"/>
        </w:rPr>
        <w:t xml:space="preserve"> (b) </w:t>
      </w:r>
      <w:r>
        <w:rPr>
          <w:szCs w:val="21"/>
        </w:rPr>
        <w:t xml:space="preserve">Results of velocity anomalies that assigned to </w:t>
      </w:r>
      <w:r>
        <w:rPr>
          <w:kern w:val="16"/>
          <w:szCs w:val="21"/>
        </w:rPr>
        <w:t xml:space="preserve">every two </w:t>
      </w:r>
      <w:r w:rsidRPr="00C74ECE">
        <w:rPr>
          <w:rFonts w:hint="eastAsia"/>
          <w:kern w:val="16"/>
          <w:szCs w:val="21"/>
        </w:rPr>
        <w:t>grid nodes</w:t>
      </w:r>
      <w:r>
        <w:rPr>
          <w:szCs w:val="21"/>
        </w:rPr>
        <w:t xml:space="preserve">. </w:t>
      </w:r>
    </w:p>
    <w:p w:rsidR="00483944" w:rsidRPr="001C4FE1" w:rsidRDefault="00483944" w:rsidP="00483944">
      <w:pPr>
        <w:rPr>
          <w:szCs w:val="21"/>
        </w:rPr>
      </w:pPr>
      <w:r>
        <w:rPr>
          <w:szCs w:val="21"/>
        </w:rPr>
        <w:br w:type="page"/>
      </w:r>
      <w:r>
        <w:rPr>
          <w:noProof/>
          <w:szCs w:val="21"/>
          <w:lang w:eastAsia="en-US"/>
        </w:rPr>
        <w:lastRenderedPageBreak/>
        <w:drawing>
          <wp:inline distT="0" distB="0" distL="0" distR="0">
            <wp:extent cx="6985" cy="69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1"/>
          <w:lang w:eastAsia="en-US"/>
        </w:rPr>
        <w:drawing>
          <wp:inline distT="0" distB="0" distL="0" distR="0">
            <wp:extent cx="5397500" cy="6830695"/>
            <wp:effectExtent l="0" t="0" r="0" b="8255"/>
            <wp:docPr id="3" name="Picture 3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68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44" w:rsidRDefault="00483944" w:rsidP="00483944">
      <w:pPr>
        <w:jc w:val="left"/>
        <w:rPr>
          <w:b/>
          <w:bCs/>
          <w:szCs w:val="21"/>
        </w:rPr>
      </w:pPr>
    </w:p>
    <w:p w:rsidR="00483944" w:rsidRDefault="00483944" w:rsidP="00483944">
      <w:pPr>
        <w:jc w:val="left"/>
        <w:rPr>
          <w:szCs w:val="21"/>
        </w:rPr>
      </w:pPr>
      <w:r w:rsidRPr="00F41574">
        <w:rPr>
          <w:b/>
          <w:bCs/>
          <w:szCs w:val="21"/>
        </w:rPr>
        <w:t>Figure S2</w:t>
      </w:r>
      <w:r w:rsidRPr="001C4FE1">
        <w:rPr>
          <w:szCs w:val="21"/>
        </w:rPr>
        <w:t xml:space="preserve">. Results of </w:t>
      </w:r>
      <w:r>
        <w:rPr>
          <w:szCs w:val="21"/>
        </w:rPr>
        <w:t>sensitivity test</w:t>
      </w:r>
      <w:r w:rsidRPr="001C4FE1">
        <w:rPr>
          <w:szCs w:val="21"/>
        </w:rPr>
        <w:t xml:space="preserve"> </w:t>
      </w:r>
      <w:r>
        <w:rPr>
          <w:szCs w:val="21"/>
        </w:rPr>
        <w:t>of</w:t>
      </w:r>
      <w:r w:rsidRPr="001C4FE1">
        <w:rPr>
          <w:szCs w:val="21"/>
        </w:rPr>
        <w:t xml:space="preserve"> P and S waves</w:t>
      </w:r>
      <w:r>
        <w:rPr>
          <w:szCs w:val="21"/>
        </w:rPr>
        <w:t xml:space="preserve"> at a depth of 25 km and along 7 profiles. The model panels show the distribution of a velocity anomaly that assigned to the synthetic model (see text for details). </w:t>
      </w:r>
      <w:r>
        <w:rPr>
          <w:noProof/>
          <w:szCs w:val="21"/>
          <w:lang w:eastAsia="en-US"/>
        </w:rPr>
        <w:lastRenderedPageBreak/>
        <w:drawing>
          <wp:inline distT="0" distB="0" distL="0" distR="0">
            <wp:extent cx="5397500" cy="4954270"/>
            <wp:effectExtent l="0" t="0" r="0" b="0"/>
            <wp:docPr id="2" name="Picture 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 descr="グラフィカル ユーザー インターフェイス, アプリケーショ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44" w:rsidRDefault="00483944" w:rsidP="00483944">
      <w:pPr>
        <w:rPr>
          <w:szCs w:val="21"/>
        </w:rPr>
      </w:pPr>
    </w:p>
    <w:p w:rsidR="00483944" w:rsidRDefault="00483944" w:rsidP="00483944">
      <w:pPr>
        <w:rPr>
          <w:szCs w:val="21"/>
        </w:rPr>
      </w:pPr>
      <w:r w:rsidRPr="00F41574">
        <w:rPr>
          <w:b/>
          <w:bCs/>
          <w:szCs w:val="21"/>
        </w:rPr>
        <w:t>Figure S3</w:t>
      </w:r>
      <w:r w:rsidRPr="001C4FE1">
        <w:rPr>
          <w:szCs w:val="21"/>
        </w:rPr>
        <w:t xml:space="preserve">. Results of </w:t>
      </w:r>
      <w:r>
        <w:rPr>
          <w:szCs w:val="21"/>
        </w:rPr>
        <w:t>the real inversion and restoring resolution test of</w:t>
      </w:r>
      <w:r w:rsidRPr="001C4FE1">
        <w:rPr>
          <w:szCs w:val="21"/>
        </w:rPr>
        <w:t xml:space="preserve"> </w:t>
      </w:r>
      <w:r>
        <w:rPr>
          <w:szCs w:val="21"/>
        </w:rPr>
        <w:t xml:space="preserve">(left) </w:t>
      </w:r>
      <w:r w:rsidRPr="001C4FE1">
        <w:rPr>
          <w:szCs w:val="21"/>
        </w:rPr>
        <w:t xml:space="preserve">P and </w:t>
      </w:r>
      <w:r>
        <w:rPr>
          <w:szCs w:val="21"/>
        </w:rPr>
        <w:t xml:space="preserve">(right) </w:t>
      </w:r>
      <w:r w:rsidRPr="001C4FE1">
        <w:rPr>
          <w:szCs w:val="21"/>
        </w:rPr>
        <w:t>S waves</w:t>
      </w:r>
      <w:r>
        <w:rPr>
          <w:szCs w:val="21"/>
        </w:rPr>
        <w:t xml:space="preserve"> along 7 profiles shown in Figure S2. </w:t>
      </w:r>
    </w:p>
    <w:p w:rsidR="00483944" w:rsidRDefault="00483944" w:rsidP="00483944">
      <w:pPr>
        <w:rPr>
          <w:szCs w:val="21"/>
        </w:rPr>
      </w:pPr>
      <w:r>
        <w:rPr>
          <w:szCs w:val="21"/>
        </w:rPr>
        <w:br w:type="page"/>
      </w:r>
      <w:r>
        <w:rPr>
          <w:noProof/>
          <w:szCs w:val="21"/>
          <w:lang w:eastAsia="en-US"/>
        </w:rPr>
        <w:lastRenderedPageBreak/>
        <w:drawing>
          <wp:inline distT="0" distB="0" distL="0" distR="0">
            <wp:extent cx="5397500" cy="4155440"/>
            <wp:effectExtent l="0" t="0" r="0" b="0"/>
            <wp:docPr id="1" name="Picture 1" descr="マップ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2" descr="マップ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1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44" w:rsidRDefault="00483944" w:rsidP="00483944">
      <w:pPr>
        <w:rPr>
          <w:szCs w:val="21"/>
        </w:rPr>
      </w:pPr>
      <w:r w:rsidRPr="00F41574">
        <w:rPr>
          <w:b/>
          <w:bCs/>
          <w:szCs w:val="21"/>
        </w:rPr>
        <w:t>Figure S4</w:t>
      </w:r>
      <w:r w:rsidRPr="001C4FE1">
        <w:rPr>
          <w:szCs w:val="21"/>
        </w:rPr>
        <w:t>.</w:t>
      </w:r>
      <w:r>
        <w:rPr>
          <w:szCs w:val="21"/>
        </w:rPr>
        <w:t xml:space="preserve"> Examples of regional tomographic study (modified from Nakajima and Hasegawa, 2007). Two top panels show the distribution of P-wave velocity at a depth of 40 and 60 km. The bottom panel shows a vertical cross section of P-wave velocity structure along profile A in the inset map. The location of the Noto peninsu</w:t>
      </w:r>
      <w:bookmarkStart w:id="0" w:name="_GoBack"/>
      <w:bookmarkEnd w:id="0"/>
      <w:r>
        <w:rPr>
          <w:szCs w:val="21"/>
        </w:rPr>
        <w:t>la is indicated by an arrow.</w:t>
      </w:r>
    </w:p>
    <w:p w:rsidR="00483944" w:rsidRDefault="00483944" w:rsidP="00483944">
      <w:pPr>
        <w:rPr>
          <w:szCs w:val="21"/>
        </w:rPr>
      </w:pPr>
    </w:p>
    <w:p w:rsidR="00483944" w:rsidRPr="001C4FE1" w:rsidRDefault="00483944" w:rsidP="00483944">
      <w:pPr>
        <w:rPr>
          <w:szCs w:val="21"/>
        </w:rPr>
      </w:pPr>
    </w:p>
    <w:p w:rsidR="00483944" w:rsidRPr="001C4FE1" w:rsidRDefault="00483944" w:rsidP="00483944">
      <w:pPr>
        <w:rPr>
          <w:szCs w:val="21"/>
        </w:rPr>
      </w:pPr>
    </w:p>
    <w:p w:rsidR="00755780" w:rsidRDefault="00755780"/>
    <w:sectPr w:rsidR="00755780" w:rsidSect="00CA65F6">
      <w:headerReference w:type="default" r:id="rId9"/>
      <w:footerReference w:type="even" r:id="rId10"/>
      <w:footerReference w:type="default" r:id="rId11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7D" w:rsidRDefault="00483944" w:rsidP="003245C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72D7D" w:rsidRDefault="00483944" w:rsidP="005611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7D" w:rsidRDefault="00483944" w:rsidP="003245C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372D7D" w:rsidRDefault="00483944" w:rsidP="005611F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7D" w:rsidRDefault="00483944" w:rsidP="005B30EE">
    <w:pPr>
      <w:pStyle w:val="Header"/>
      <w:ind w:right="315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44"/>
    <w:rsid w:val="00483944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6BA74F-C8DC-4BAA-81E0-44BD37A0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944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394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rsid w:val="00483944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paragraph" w:styleId="Footer">
    <w:name w:val="footer"/>
    <w:basedOn w:val="Normal"/>
    <w:link w:val="FooterChar"/>
    <w:rsid w:val="0048394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483944"/>
    <w:rPr>
      <w:rFonts w:ascii="Times New Roman" w:eastAsia="MS Mincho" w:hAnsi="Times New Roman" w:cs="Times New Roman"/>
      <w:kern w:val="2"/>
      <w:sz w:val="21"/>
      <w:szCs w:val="24"/>
      <w:lang w:eastAsia="ja-JP"/>
    </w:rPr>
  </w:style>
  <w:style w:type="character" w:styleId="PageNumber">
    <w:name w:val="page number"/>
    <w:basedOn w:val="DefaultParagraphFont"/>
    <w:rsid w:val="00483944"/>
  </w:style>
  <w:style w:type="character" w:styleId="LineNumber">
    <w:name w:val="line number"/>
    <w:basedOn w:val="DefaultParagraphFont"/>
    <w:uiPriority w:val="99"/>
    <w:semiHidden/>
    <w:unhideWhenUsed/>
    <w:rsid w:val="0048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oter" Target="footer2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</Words>
  <Characters>855</Characters>
  <Application>Microsoft Office Word</Application>
  <DocSecurity>0</DocSecurity>
  <Lines>7</Lines>
  <Paragraphs>2</Paragraphs>
  <ScaleCrop>false</ScaleCrop>
  <Company>Springer Nature IT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2022-07-22T08:14:00Z</dcterms:created>
  <dcterms:modified xsi:type="dcterms:W3CDTF">2022-07-22T08:14:00Z</dcterms:modified>
</cp:coreProperties>
</file>