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21A5" w:rsidRPr="002021A5" w:rsidRDefault="002021A5" w:rsidP="002021A5">
      <w:pPr>
        <w:spacing w:line="48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2021A5">
        <w:rPr>
          <w:rFonts w:ascii="Times New Roman" w:hAnsi="Times New Roman" w:cs="Times New Roman" w:hint="eastAsia"/>
          <w:sz w:val="36"/>
          <w:szCs w:val="36"/>
        </w:rPr>
        <w:t>S</w:t>
      </w:r>
      <w:r w:rsidRPr="002021A5">
        <w:rPr>
          <w:rFonts w:ascii="Times New Roman" w:hAnsi="Times New Roman" w:cs="Times New Roman"/>
          <w:sz w:val="36"/>
          <w:szCs w:val="36"/>
        </w:rPr>
        <w:t>upplementary I</w:t>
      </w:r>
      <w:r w:rsidRPr="002021A5">
        <w:rPr>
          <w:rFonts w:ascii="Times New Roman" w:hAnsi="Times New Roman" w:cs="Times New Roman" w:hint="eastAsia"/>
          <w:sz w:val="36"/>
          <w:szCs w:val="36"/>
        </w:rPr>
        <w:t>nf</w:t>
      </w:r>
      <w:r w:rsidRPr="002021A5">
        <w:rPr>
          <w:rFonts w:ascii="Times New Roman" w:hAnsi="Times New Roman" w:cs="Times New Roman"/>
          <w:sz w:val="36"/>
          <w:szCs w:val="36"/>
        </w:rPr>
        <w:t>ormation</w:t>
      </w:r>
    </w:p>
    <w:p w:rsidR="00C7037C" w:rsidRPr="002512C7" w:rsidRDefault="002021A5" w:rsidP="00C7037C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021A5">
        <w:rPr>
          <w:rFonts w:ascii="Times New Roman" w:hAnsi="Times New Roman" w:cs="Times New Roman"/>
          <w:b/>
          <w:bCs/>
          <w:sz w:val="28"/>
          <w:szCs w:val="28"/>
        </w:rPr>
        <w:t>Phase-transition-cycle</w:t>
      </w:r>
      <w:r w:rsidRPr="002021A5">
        <w:rPr>
          <w:rFonts w:ascii="Times New Roman" w:eastAsia="等线" w:hAnsi="Times New Roman" w:cs="Times New Roman"/>
          <w:b/>
          <w:bCs/>
          <w:sz w:val="28"/>
          <w:szCs w:val="28"/>
        </w:rPr>
        <w:t>-</w:t>
      </w:r>
      <w:r w:rsidRPr="002021A5">
        <w:rPr>
          <w:rFonts w:ascii="Times New Roman" w:hAnsi="Times New Roman" w:cs="Times New Roman"/>
          <w:b/>
          <w:bCs/>
          <w:sz w:val="28"/>
          <w:szCs w:val="28"/>
        </w:rPr>
        <w:t>induced recrystallization of FAPbI</w:t>
      </w:r>
      <w:r w:rsidRPr="002021A5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3</w:t>
      </w:r>
      <w:r w:rsidRPr="002021A5">
        <w:rPr>
          <w:rFonts w:ascii="Times New Roman" w:hAnsi="Times New Roman" w:cs="Times New Roman"/>
          <w:b/>
          <w:bCs/>
          <w:sz w:val="28"/>
          <w:szCs w:val="28"/>
        </w:rPr>
        <w:t xml:space="preserve"> film in</w:t>
      </w:r>
      <w:r w:rsidRPr="002021A5">
        <w:rPr>
          <w:rFonts w:ascii="Times New Roman" w:eastAsia="等线" w:hAnsi="Times New Roman" w:cs="Times New Roman"/>
          <w:b/>
          <w:bCs/>
          <w:sz w:val="28"/>
          <w:szCs w:val="28"/>
        </w:rPr>
        <w:t xml:space="preserve"> an</w:t>
      </w:r>
      <w:r w:rsidRPr="002021A5">
        <w:rPr>
          <w:rFonts w:ascii="Times New Roman" w:hAnsi="Times New Roman" w:cs="Times New Roman"/>
          <w:b/>
          <w:bCs/>
          <w:sz w:val="28"/>
          <w:szCs w:val="28"/>
        </w:rPr>
        <w:t xml:space="preserve"> open environment toward excellent photodetectors </w:t>
      </w:r>
      <w:r w:rsidRPr="002021A5">
        <w:rPr>
          <w:rFonts w:ascii="Times New Roman" w:hAnsi="Times New Roman" w:cs="Times New Roman" w:hint="eastAsia"/>
          <w:b/>
          <w:bCs/>
          <w:sz w:val="28"/>
          <w:szCs w:val="28"/>
        </w:rPr>
        <w:t>with</w:t>
      </w:r>
      <w:r w:rsidRPr="002021A5">
        <w:rPr>
          <w:rFonts w:ascii="Times New Roman" w:hAnsi="Times New Roman" w:cs="Times New Roman"/>
          <w:b/>
          <w:bCs/>
          <w:sz w:val="28"/>
          <w:szCs w:val="28"/>
        </w:rPr>
        <w:t xml:space="preserve"> high </w:t>
      </w:r>
      <w:r w:rsidR="00E4317A">
        <w:rPr>
          <w:rFonts w:ascii="Times New Roman" w:hAnsi="Times New Roman" w:cs="Times New Roman" w:hint="eastAsia"/>
          <w:b/>
          <w:bCs/>
          <w:color w:val="000000" w:themeColor="text1"/>
          <w:sz w:val="28"/>
          <w:szCs w:val="28"/>
        </w:rPr>
        <w:t>r</w:t>
      </w:r>
      <w:r w:rsidR="00E4317A" w:rsidRPr="00E4317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eproducibility</w:t>
      </w:r>
      <w:bookmarkStart w:id="0" w:name="_GoBack"/>
      <w:bookmarkEnd w:id="0"/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sz w:val="24"/>
          <w:szCs w:val="24"/>
        </w:rPr>
        <w:t>Meng Wang</w:t>
      </w:r>
      <w:r w:rsidRPr="002021A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021A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021A5">
        <w:rPr>
          <w:rFonts w:ascii="Times New Roman" w:hAnsi="Times New Roman" w:cs="Times New Roman"/>
          <w:sz w:val="24"/>
          <w:szCs w:val="24"/>
        </w:rPr>
        <w:t>Fengren</w:t>
      </w:r>
      <w:proofErr w:type="spellEnd"/>
      <w:r w:rsidRPr="002021A5">
        <w:rPr>
          <w:rFonts w:ascii="Times New Roman" w:hAnsi="Times New Roman" w:cs="Times New Roman"/>
          <w:sz w:val="24"/>
          <w:szCs w:val="24"/>
        </w:rPr>
        <w:t xml:space="preserve"> Cao</w:t>
      </w:r>
      <w:r w:rsidRPr="002021A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021A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021A5">
        <w:rPr>
          <w:rFonts w:ascii="Times New Roman" w:hAnsi="Times New Roman" w:cs="Times New Roman"/>
          <w:sz w:val="24"/>
          <w:szCs w:val="24"/>
        </w:rPr>
        <w:t>Linxing</w:t>
      </w:r>
      <w:proofErr w:type="spellEnd"/>
      <w:r w:rsidRPr="002021A5">
        <w:rPr>
          <w:rFonts w:ascii="Times New Roman" w:hAnsi="Times New Roman" w:cs="Times New Roman"/>
          <w:sz w:val="24"/>
          <w:szCs w:val="24"/>
        </w:rPr>
        <w:t xml:space="preserve"> Meng</w:t>
      </w:r>
      <w:r w:rsidRPr="002021A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021A5">
        <w:rPr>
          <w:rFonts w:ascii="Times New Roman" w:hAnsi="Times New Roman" w:cs="Times New Roman"/>
          <w:sz w:val="24"/>
          <w:szCs w:val="24"/>
        </w:rPr>
        <w:t>, Min Wang</w:t>
      </w:r>
      <w:r w:rsidRPr="002021A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021A5">
        <w:rPr>
          <w:rFonts w:ascii="Times New Roman" w:hAnsi="Times New Roman" w:cs="Times New Roman"/>
          <w:sz w:val="24"/>
          <w:szCs w:val="24"/>
        </w:rPr>
        <w:t>, Liang Li*</w:t>
      </w:r>
      <w:r w:rsidRPr="002021A5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:rsidR="002021A5" w:rsidRPr="002021A5" w:rsidRDefault="002021A5" w:rsidP="002021A5">
      <w:pPr>
        <w:widowControl/>
        <w:snapToGrid w:val="0"/>
        <w:spacing w:afterLines="50" w:after="156" w:line="360" w:lineRule="auto"/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lang w:eastAsia="ja-JP"/>
        </w:rPr>
      </w:pPr>
      <w:r w:rsidRPr="002021A5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Email: </w:t>
      </w:r>
      <w:r w:rsidRPr="002021A5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>lli@suda.edu.cn</w:t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99C200D" wp14:editId="4586582E">
            <wp:extent cx="5043805" cy="2567305"/>
            <wp:effectExtent l="0" t="0" r="4445" b="44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b/>
          <w:bCs/>
          <w:sz w:val="24"/>
          <w:szCs w:val="24"/>
        </w:rPr>
        <w:t>Supplementary Figure 1.</w:t>
      </w:r>
      <w:r w:rsidRPr="002021A5">
        <w:rPr>
          <w:rFonts w:ascii="Times New Roman" w:hAnsi="Times New Roman" w:cs="Times New Roman"/>
          <w:sz w:val="24"/>
          <w:szCs w:val="24"/>
        </w:rPr>
        <w:t xml:space="preserve"> The BFOM images of the (</w:t>
      </w:r>
      <w:r w:rsidRPr="002021A5">
        <w:rPr>
          <w:rFonts w:ascii="Times New Roman" w:eastAsia="等线" w:hAnsi="Times New Roman" w:cs="Times New Roman"/>
          <w:sz w:val="24"/>
          <w:szCs w:val="24"/>
        </w:rPr>
        <w:t>ⅰ</w:t>
      </w:r>
      <w:r w:rsidRPr="002021A5">
        <w:rPr>
          <w:rFonts w:ascii="Times New Roman" w:hAnsi="Times New Roman" w:cs="Times New Roman"/>
          <w:sz w:val="24"/>
          <w:szCs w:val="24"/>
        </w:rPr>
        <w:t>) Pristine-FAPbI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021A5">
        <w:rPr>
          <w:rFonts w:ascii="Times New Roman" w:hAnsi="Times New Roman" w:cs="Times New Roman"/>
          <w:sz w:val="24"/>
          <w:szCs w:val="24"/>
        </w:rPr>
        <w:t xml:space="preserve"> film and the </w:t>
      </w:r>
      <w:r w:rsidRPr="002021A5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2021A5">
        <w:rPr>
          <w:rFonts w:ascii="Times New Roman" w:hAnsi="Times New Roman" w:cs="Times New Roman"/>
          <w:sz w:val="24"/>
          <w:szCs w:val="24"/>
        </w:rPr>
        <w:t>-min FAPbI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021A5">
        <w:rPr>
          <w:rFonts w:ascii="Times New Roman" w:hAnsi="Times New Roman" w:cs="Times New Roman"/>
          <w:sz w:val="24"/>
          <w:szCs w:val="24"/>
        </w:rPr>
        <w:t xml:space="preserve"> film from (</w:t>
      </w:r>
      <w:r w:rsidRPr="002021A5">
        <w:rPr>
          <w:rFonts w:ascii="Times New Roman" w:eastAsia="等线" w:hAnsi="Times New Roman" w:cs="Times New Roman"/>
          <w:sz w:val="24"/>
          <w:szCs w:val="24"/>
        </w:rPr>
        <w:t>ⅱ</w:t>
      </w:r>
      <w:r w:rsidRPr="002021A5">
        <w:rPr>
          <w:rFonts w:ascii="Times New Roman" w:hAnsi="Times New Roman" w:cs="Times New Roman"/>
          <w:sz w:val="24"/>
          <w:szCs w:val="24"/>
        </w:rPr>
        <w:t xml:space="preserve">) 0 </w:t>
      </w:r>
      <w:r w:rsidRPr="002021A5">
        <w:rPr>
          <w:rFonts w:ascii="Times New Roman" w:eastAsia="等线" w:hAnsi="Times New Roman" w:cs="Times New Roman"/>
          <w:sz w:val="24"/>
          <w:szCs w:val="24"/>
        </w:rPr>
        <w:t>minutes</w:t>
      </w:r>
      <w:r w:rsidRPr="002021A5">
        <w:rPr>
          <w:rFonts w:ascii="Times New Roman" w:hAnsi="Times New Roman" w:cs="Times New Roman"/>
          <w:sz w:val="24"/>
          <w:szCs w:val="24"/>
        </w:rPr>
        <w:t xml:space="preserve"> to (</w:t>
      </w:r>
      <w:r w:rsidRPr="002021A5">
        <w:rPr>
          <w:rFonts w:ascii="Times New Roman" w:eastAsia="等线" w:hAnsi="Times New Roman" w:cs="Times New Roman"/>
          <w:sz w:val="24"/>
          <w:szCs w:val="24"/>
        </w:rPr>
        <w:t>ⅷ</w:t>
      </w:r>
      <w:r w:rsidRPr="002021A5">
        <w:rPr>
          <w:rFonts w:ascii="Times New Roman" w:hAnsi="Times New Roman" w:cs="Times New Roman"/>
          <w:sz w:val="24"/>
          <w:szCs w:val="24"/>
        </w:rPr>
        <w:t xml:space="preserve">) 60 minutes. The </w:t>
      </w:r>
      <w:r w:rsidRPr="002021A5">
        <w:rPr>
          <w:rFonts w:ascii="Times New Roman" w:eastAsia="等线" w:hAnsi="Times New Roman" w:cs="Times New Roman"/>
          <w:sz w:val="24"/>
          <w:szCs w:val="24"/>
        </w:rPr>
        <w:t>scale</w:t>
      </w:r>
      <w:r w:rsidRPr="002021A5">
        <w:rPr>
          <w:rFonts w:ascii="Times New Roman" w:hAnsi="Times New Roman" w:cs="Times New Roman"/>
          <w:sz w:val="24"/>
          <w:szCs w:val="24"/>
        </w:rPr>
        <w:t xml:space="preserve"> bar is 50 </w:t>
      </w:r>
      <w:proofErr w:type="spellStart"/>
      <w:r w:rsidRPr="002021A5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2021A5">
        <w:rPr>
          <w:rFonts w:ascii="Times New Roman" w:hAnsi="Times New Roman" w:cs="Times New Roman"/>
          <w:sz w:val="24"/>
          <w:szCs w:val="24"/>
        </w:rPr>
        <w:t>.</w:t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F1C529" wp14:editId="4F2597AD">
            <wp:extent cx="5043805" cy="2157730"/>
            <wp:effectExtent l="0" t="0" r="444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Pr="002021A5"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021A5">
        <w:rPr>
          <w:rFonts w:ascii="Times New Roman" w:hAnsi="Times New Roman" w:cs="Times New Roman"/>
          <w:sz w:val="24"/>
          <w:szCs w:val="24"/>
        </w:rPr>
        <w:t xml:space="preserve"> Color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Pr="002021A5">
        <w:rPr>
          <w:rFonts w:ascii="Times New Roman" w:hAnsi="Times New Roman" w:cs="Times New Roman"/>
          <w:sz w:val="24"/>
          <w:szCs w:val="24"/>
        </w:rPr>
        <w:t xml:space="preserve">map of the XRD intensity of the </w:t>
      </w:r>
      <w:r w:rsidRPr="002021A5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2021A5">
        <w:rPr>
          <w:rFonts w:ascii="Times New Roman" w:hAnsi="Times New Roman" w:cs="Times New Roman"/>
          <w:sz w:val="24"/>
          <w:szCs w:val="24"/>
        </w:rPr>
        <w:t>-min FAPbI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021A5">
        <w:rPr>
          <w:rFonts w:ascii="Times New Roman" w:hAnsi="Times New Roman" w:cs="Times New Roman"/>
          <w:sz w:val="24"/>
          <w:szCs w:val="24"/>
        </w:rPr>
        <w:t xml:space="preserve"> film. (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2021A5">
        <w:rPr>
          <w:rFonts w:ascii="Times New Roman" w:hAnsi="Times New Roman" w:cs="Times New Roman"/>
          <w:sz w:val="24"/>
          <w:szCs w:val="24"/>
        </w:rPr>
        <w:t>) The details at 14° and corresponding FWHM. (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2021A5">
        <w:rPr>
          <w:rFonts w:ascii="Times New Roman" w:hAnsi="Times New Roman" w:cs="Times New Roman"/>
          <w:sz w:val="24"/>
          <w:szCs w:val="24"/>
        </w:rPr>
        <w:t xml:space="preserve">) The intensity ratio between the </w:t>
      </w:r>
      <w:r w:rsidRPr="002021A5">
        <w:rPr>
          <w:rFonts w:ascii="Times New Roman" w:eastAsia="等线" w:hAnsi="Times New Roman" w:cs="Times New Roman"/>
          <w:sz w:val="24"/>
          <w:szCs w:val="24"/>
        </w:rPr>
        <w:t>peaks</w:t>
      </w:r>
      <w:r w:rsidRPr="002021A5">
        <w:rPr>
          <w:rFonts w:ascii="Times New Roman" w:hAnsi="Times New Roman" w:cs="Times New Roman"/>
          <w:sz w:val="24"/>
          <w:szCs w:val="24"/>
        </w:rPr>
        <w:t xml:space="preserve"> at 14° and 20°.</w:t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038A342" wp14:editId="47DC0BE5">
            <wp:extent cx="5043805" cy="2171700"/>
            <wp:effectExtent l="0" t="0" r="444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Pr="002021A5">
        <w:rPr>
          <w:rFonts w:ascii="Times New Roman" w:hAnsi="Times New Roman" w:cs="Times New Roman" w:hint="eastAsia"/>
          <w:b/>
          <w:bCs/>
          <w:sz w:val="24"/>
          <w:szCs w:val="24"/>
        </w:rPr>
        <w:t>3.</w:t>
      </w:r>
      <w:r w:rsidRPr="002021A5">
        <w:rPr>
          <w:rFonts w:ascii="Times New Roman" w:hAnsi="Times New Roman" w:cs="Times New Roman"/>
          <w:sz w:val="24"/>
          <w:szCs w:val="24"/>
        </w:rPr>
        <w:t xml:space="preserve"> (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2021A5">
        <w:rPr>
          <w:rFonts w:ascii="Times New Roman" w:hAnsi="Times New Roman" w:cs="Times New Roman"/>
          <w:sz w:val="24"/>
          <w:szCs w:val="24"/>
        </w:rPr>
        <w:t>) PL and (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2021A5">
        <w:rPr>
          <w:rFonts w:ascii="Times New Roman" w:hAnsi="Times New Roman" w:cs="Times New Roman"/>
          <w:sz w:val="24"/>
          <w:szCs w:val="24"/>
        </w:rPr>
        <w:t xml:space="preserve">) XRD </w:t>
      </w:r>
      <w:r w:rsidRPr="002021A5">
        <w:rPr>
          <w:rFonts w:ascii="Times New Roman" w:eastAsia="等线" w:hAnsi="Times New Roman" w:cs="Times New Roman"/>
          <w:sz w:val="24"/>
          <w:szCs w:val="24"/>
        </w:rPr>
        <w:t>pattern</w:t>
      </w:r>
      <w:r w:rsidRPr="002021A5">
        <w:rPr>
          <w:rFonts w:ascii="Times New Roman" w:hAnsi="Times New Roman" w:cs="Times New Roman"/>
          <w:sz w:val="24"/>
          <w:szCs w:val="24"/>
        </w:rPr>
        <w:t xml:space="preserve"> of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 the</w:t>
      </w:r>
      <w:r w:rsidRPr="002021A5">
        <w:rPr>
          <w:rFonts w:ascii="Times New Roman" w:hAnsi="Times New Roman" w:cs="Times New Roman"/>
          <w:sz w:val="24"/>
          <w:szCs w:val="24"/>
        </w:rPr>
        <w:t xml:space="preserve"> Pristine-FAPbI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021A5">
        <w:rPr>
          <w:rFonts w:ascii="Times New Roman" w:hAnsi="Times New Roman" w:cs="Times New Roman"/>
          <w:sz w:val="24"/>
          <w:szCs w:val="24"/>
        </w:rPr>
        <w:t xml:space="preserve"> film at 0 </w:t>
      </w:r>
      <w:r w:rsidRPr="002021A5">
        <w:rPr>
          <w:rFonts w:ascii="Times New Roman" w:eastAsia="等线" w:hAnsi="Times New Roman" w:cs="Times New Roman"/>
          <w:sz w:val="24"/>
          <w:szCs w:val="24"/>
        </w:rPr>
        <w:t>minute</w:t>
      </w:r>
      <w:r w:rsidRPr="002021A5">
        <w:rPr>
          <w:rFonts w:ascii="Times New Roman" w:hAnsi="Times New Roman" w:cs="Times New Roman"/>
          <w:sz w:val="24"/>
          <w:szCs w:val="24"/>
        </w:rPr>
        <w:t xml:space="preserve"> and 60 minutes.</w:t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FC11FD7" wp14:editId="0EEF582B">
            <wp:extent cx="3600000" cy="3016800"/>
            <wp:effectExtent l="0" t="0" r="63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0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Pr="002021A5"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021A5">
        <w:rPr>
          <w:rFonts w:ascii="Times New Roman" w:hAnsi="Times New Roman" w:cs="Times New Roman"/>
          <w:sz w:val="24"/>
          <w:szCs w:val="24"/>
        </w:rPr>
        <w:t xml:space="preserve"> XRD pattern of the FAPbI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021A5">
        <w:rPr>
          <w:rFonts w:ascii="Times New Roman" w:hAnsi="Times New Roman" w:cs="Times New Roman"/>
          <w:sz w:val="24"/>
          <w:szCs w:val="24"/>
        </w:rPr>
        <w:t xml:space="preserve"> film treated by FAI of 10 mg mL</w:t>
      </w:r>
      <w:r w:rsidRPr="002021A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2021A5">
        <w:rPr>
          <w:rFonts w:ascii="Times New Roman" w:hAnsi="Times New Roman" w:cs="Times New Roman"/>
          <w:sz w:val="24"/>
          <w:szCs w:val="24"/>
        </w:rPr>
        <w:t xml:space="preserve"> in IPA.</w:t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F163407" wp14:editId="61D6B22E">
            <wp:extent cx="5043805" cy="4329430"/>
            <wp:effectExtent l="0" t="0" r="444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432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Pr="002021A5"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021A5">
        <w:rPr>
          <w:rFonts w:ascii="Times New Roman" w:hAnsi="Times New Roman" w:cs="Times New Roman"/>
          <w:sz w:val="24"/>
          <w:szCs w:val="24"/>
        </w:rPr>
        <w:t xml:space="preserve"> The time-dependent XRD characterizations on the FAPbI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021A5">
        <w:rPr>
          <w:rFonts w:ascii="Times New Roman" w:hAnsi="Times New Roman" w:cs="Times New Roman"/>
          <w:sz w:val="24"/>
          <w:szCs w:val="24"/>
        </w:rPr>
        <w:t xml:space="preserve"> film treated with MASCN of </w:t>
      </w:r>
      <w:bookmarkStart w:id="1" w:name="_Hlk87964533"/>
      <w:r w:rsidRPr="002021A5">
        <w:rPr>
          <w:rFonts w:ascii="Times New Roman" w:hAnsi="Times New Roman" w:cs="Times New Roman"/>
          <w:sz w:val="24"/>
          <w:szCs w:val="24"/>
        </w:rPr>
        <w:t>(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2021A5">
        <w:rPr>
          <w:rFonts w:ascii="Times New Roman" w:hAnsi="Times New Roman" w:cs="Times New Roman"/>
          <w:sz w:val="24"/>
          <w:szCs w:val="24"/>
        </w:rPr>
        <w:t xml:space="preserve">) </w:t>
      </w:r>
      <w:bookmarkEnd w:id="1"/>
      <w:r w:rsidRPr="002021A5">
        <w:rPr>
          <w:rFonts w:ascii="Times New Roman" w:hAnsi="Times New Roman" w:cs="Times New Roman"/>
          <w:sz w:val="24"/>
          <w:szCs w:val="24"/>
        </w:rPr>
        <w:t>20, (</w:t>
      </w:r>
      <w:r w:rsidRPr="002021A5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Pr="002021A5">
        <w:rPr>
          <w:rFonts w:ascii="Times New Roman" w:hAnsi="Times New Roman" w:cs="Times New Roman"/>
          <w:sz w:val="24"/>
          <w:szCs w:val="24"/>
        </w:rPr>
        <w:t>) 10, (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2021A5">
        <w:rPr>
          <w:rFonts w:ascii="Times New Roman" w:hAnsi="Times New Roman" w:cs="Times New Roman"/>
          <w:sz w:val="24"/>
          <w:szCs w:val="24"/>
        </w:rPr>
        <w:t>) 5 and (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2021A5">
        <w:rPr>
          <w:rFonts w:ascii="Times New Roman" w:hAnsi="Times New Roman" w:cs="Times New Roman"/>
          <w:sz w:val="24"/>
          <w:szCs w:val="24"/>
        </w:rPr>
        <w:t>) 2.5 mg mL</w:t>
      </w:r>
      <w:r w:rsidRPr="002021A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2021A5">
        <w:rPr>
          <w:rFonts w:ascii="Times New Roman" w:hAnsi="Times New Roman" w:cs="Times New Roman"/>
          <w:sz w:val="24"/>
          <w:szCs w:val="24"/>
        </w:rPr>
        <w:t>, respectively.</w:t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47E6D0D" wp14:editId="012A3324">
            <wp:extent cx="3600000" cy="3085200"/>
            <wp:effectExtent l="0" t="0" r="635" b="127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0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Pr="002021A5">
        <w:rPr>
          <w:rFonts w:ascii="Times New Roman" w:hAnsi="Times New Roman" w:cs="Times New Roman" w:hint="eastAsia"/>
          <w:b/>
          <w:bCs/>
          <w:sz w:val="24"/>
          <w:szCs w:val="24"/>
        </w:rPr>
        <w:t>6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021A5">
        <w:rPr>
          <w:rFonts w:ascii="Times New Roman" w:hAnsi="Times New Roman" w:cs="Times New Roman"/>
          <w:sz w:val="24"/>
          <w:szCs w:val="24"/>
        </w:rPr>
        <w:t xml:space="preserve"> XRD pattern of the FAPbI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021A5">
        <w:rPr>
          <w:rFonts w:ascii="Times New Roman" w:hAnsi="Times New Roman" w:cs="Times New Roman"/>
          <w:sz w:val="24"/>
          <w:szCs w:val="24"/>
        </w:rPr>
        <w:t xml:space="preserve"> film treated with different concentrations of FASCN.</w:t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AF88E05" wp14:editId="3C6D3A86">
            <wp:extent cx="3600000" cy="2822400"/>
            <wp:effectExtent l="0" t="0" r="63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8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Pr="002021A5">
        <w:rPr>
          <w:rFonts w:ascii="Times New Roman" w:hAnsi="Times New Roman" w:cs="Times New Roman" w:hint="eastAsia"/>
          <w:b/>
          <w:bCs/>
          <w:sz w:val="24"/>
          <w:szCs w:val="24"/>
        </w:rPr>
        <w:t>7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021A5">
        <w:rPr>
          <w:rFonts w:ascii="Times New Roman" w:hAnsi="Times New Roman" w:cs="Times New Roman"/>
          <w:sz w:val="24"/>
          <w:szCs w:val="24"/>
        </w:rPr>
        <w:t xml:space="preserve"> The narrow-scanning XRD pattern of the MASCN-treated film from 13.9° to 14.2°.</w:t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56AEA6A" wp14:editId="31AFC624">
            <wp:extent cx="5043805" cy="2310130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Pr="002021A5">
        <w:rPr>
          <w:rFonts w:ascii="Times New Roman" w:hAnsi="Times New Roman" w:cs="Times New Roman" w:hint="eastAsia"/>
          <w:b/>
          <w:bCs/>
          <w:sz w:val="24"/>
          <w:szCs w:val="24"/>
        </w:rPr>
        <w:t>8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021A5">
        <w:rPr>
          <w:rFonts w:ascii="Times New Roman" w:hAnsi="Times New Roman" w:cs="Times New Roman"/>
          <w:sz w:val="24"/>
          <w:szCs w:val="24"/>
        </w:rPr>
        <w:t xml:space="preserve"> The FTIR spectra of the MASCN-treated FAPbI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021A5">
        <w:rPr>
          <w:rFonts w:ascii="Times New Roman" w:hAnsi="Times New Roman" w:cs="Times New Roman"/>
          <w:sz w:val="24"/>
          <w:szCs w:val="24"/>
        </w:rPr>
        <w:t xml:space="preserve"> film before and after IPA washing.</w:t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F51208E" wp14:editId="265ABA62">
            <wp:extent cx="5043805" cy="1976755"/>
            <wp:effectExtent l="0" t="0" r="4445" b="444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Pr="002021A5">
        <w:rPr>
          <w:rFonts w:ascii="Times New Roman" w:hAnsi="Times New Roman" w:cs="Times New Roman" w:hint="eastAsia"/>
          <w:b/>
          <w:bCs/>
          <w:sz w:val="24"/>
          <w:szCs w:val="24"/>
        </w:rPr>
        <w:t>9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021A5">
        <w:rPr>
          <w:rFonts w:ascii="Times New Roman" w:hAnsi="Times New Roman" w:cs="Times New Roman"/>
          <w:sz w:val="24"/>
          <w:szCs w:val="24"/>
        </w:rPr>
        <w:t xml:space="preserve"> XPS pattern of (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2021A5">
        <w:rPr>
          <w:rFonts w:ascii="Times New Roman" w:hAnsi="Times New Roman" w:cs="Times New Roman"/>
          <w:sz w:val="24"/>
          <w:szCs w:val="24"/>
        </w:rPr>
        <w:t>) Pb and (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2021A5">
        <w:rPr>
          <w:rFonts w:ascii="Times New Roman" w:hAnsi="Times New Roman" w:cs="Times New Roman"/>
          <w:sz w:val="24"/>
          <w:szCs w:val="24"/>
        </w:rPr>
        <w:t>) I with different etching depths in a washed 0-min FAPbI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021A5">
        <w:rPr>
          <w:rFonts w:ascii="Times New Roman" w:hAnsi="Times New Roman" w:cs="Times New Roman"/>
          <w:sz w:val="24"/>
          <w:szCs w:val="24"/>
        </w:rPr>
        <w:t xml:space="preserve"> film.</w:t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1AD106E" wp14:editId="675C02BB">
            <wp:extent cx="5043805" cy="3205480"/>
            <wp:effectExtent l="0" t="0" r="4445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b/>
          <w:bCs/>
          <w:sz w:val="24"/>
          <w:szCs w:val="24"/>
        </w:rPr>
        <w:t>Supplementary Figure 1</w:t>
      </w:r>
      <w:r w:rsidRPr="002021A5">
        <w:rPr>
          <w:rFonts w:ascii="Times New Roman" w:hAnsi="Times New Roman" w:cs="Times New Roman" w:hint="eastAsia"/>
          <w:b/>
          <w:bCs/>
          <w:sz w:val="24"/>
          <w:szCs w:val="24"/>
        </w:rPr>
        <w:t>0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021A5">
        <w:rPr>
          <w:rFonts w:ascii="Times New Roman" w:hAnsi="Times New Roman" w:cs="Times New Roman"/>
          <w:sz w:val="24"/>
          <w:szCs w:val="24"/>
        </w:rPr>
        <w:t xml:space="preserve"> 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Effect </w:t>
      </w:r>
      <w:r w:rsidRPr="002021A5">
        <w:rPr>
          <w:rFonts w:ascii="Times New Roman" w:hAnsi="Times New Roman" w:cs="Times New Roman"/>
          <w:sz w:val="24"/>
          <w:szCs w:val="24"/>
        </w:rPr>
        <w:t>of IPA washing on (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2021A5">
        <w:rPr>
          <w:rFonts w:ascii="Times New Roman" w:hAnsi="Times New Roman" w:cs="Times New Roman"/>
          <w:sz w:val="24"/>
          <w:szCs w:val="24"/>
        </w:rPr>
        <w:t>) 0 min-FAPbI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021A5">
        <w:rPr>
          <w:rFonts w:ascii="Times New Roman" w:hAnsi="Times New Roman" w:cs="Times New Roman"/>
          <w:sz w:val="24"/>
          <w:szCs w:val="24"/>
        </w:rPr>
        <w:t xml:space="preserve"> and (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2021A5">
        <w:rPr>
          <w:rFonts w:ascii="Times New Roman" w:hAnsi="Times New Roman" w:cs="Times New Roman"/>
          <w:sz w:val="24"/>
          <w:szCs w:val="24"/>
        </w:rPr>
        <w:t>) 10 min-FAPbI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021A5">
        <w:rPr>
          <w:rFonts w:ascii="Times New Roman" w:hAnsi="Times New Roman" w:cs="Times New Roman"/>
          <w:sz w:val="24"/>
          <w:szCs w:val="24"/>
        </w:rPr>
        <w:t>.</w:t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FE1B7AC" wp14:editId="21501601">
            <wp:extent cx="5043805" cy="1976755"/>
            <wp:effectExtent l="0" t="0" r="4445" b="444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b/>
          <w:bCs/>
          <w:sz w:val="24"/>
          <w:szCs w:val="24"/>
        </w:rPr>
        <w:t>Supplementary Figure 1</w:t>
      </w:r>
      <w:r w:rsidRPr="002021A5"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021A5">
        <w:rPr>
          <w:rFonts w:ascii="Times New Roman" w:hAnsi="Times New Roman" w:cs="Times New Roman"/>
          <w:sz w:val="24"/>
          <w:szCs w:val="24"/>
        </w:rPr>
        <w:t xml:space="preserve"> XPS spectra of (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2021A5">
        <w:rPr>
          <w:rFonts w:ascii="Times New Roman" w:hAnsi="Times New Roman" w:cs="Times New Roman"/>
          <w:sz w:val="24"/>
          <w:szCs w:val="24"/>
        </w:rPr>
        <w:t>) Pb and (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2021A5">
        <w:rPr>
          <w:rFonts w:ascii="Times New Roman" w:hAnsi="Times New Roman" w:cs="Times New Roman"/>
          <w:sz w:val="24"/>
          <w:szCs w:val="24"/>
        </w:rPr>
        <w:t>) I with different etching depths in a washed 10-min FAPbI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021A5">
        <w:rPr>
          <w:rFonts w:ascii="Times New Roman" w:hAnsi="Times New Roman" w:cs="Times New Roman"/>
          <w:sz w:val="24"/>
          <w:szCs w:val="24"/>
        </w:rPr>
        <w:t xml:space="preserve"> film.</w:t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868FA02" wp14:editId="0E4BE9CF">
            <wp:extent cx="5043805" cy="2300605"/>
            <wp:effectExtent l="0" t="0" r="4445" b="444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b/>
          <w:bCs/>
          <w:sz w:val="24"/>
          <w:szCs w:val="24"/>
        </w:rPr>
        <w:t>Supplementary Figure 1</w:t>
      </w:r>
      <w:r w:rsidRPr="002021A5"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021A5">
        <w:rPr>
          <w:rFonts w:ascii="Times New Roman" w:hAnsi="Times New Roman" w:cs="Times New Roman"/>
          <w:sz w:val="24"/>
          <w:szCs w:val="24"/>
        </w:rPr>
        <w:t xml:space="preserve"> The FTIR spectra of the 0-min FAPbI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021A5">
        <w:rPr>
          <w:rFonts w:ascii="Times New Roman" w:hAnsi="Times New Roman" w:cs="Times New Roman"/>
          <w:sz w:val="24"/>
          <w:szCs w:val="24"/>
        </w:rPr>
        <w:t xml:space="preserve"> and 10 min FAPbI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021A5">
        <w:rPr>
          <w:rFonts w:ascii="Times New Roman" w:hAnsi="Times New Roman" w:cs="Times New Roman"/>
          <w:sz w:val="24"/>
          <w:szCs w:val="24"/>
        </w:rPr>
        <w:t xml:space="preserve"> </w:t>
      </w:r>
      <w:r w:rsidRPr="002021A5">
        <w:rPr>
          <w:rFonts w:ascii="Times New Roman" w:eastAsia="等线" w:hAnsi="Times New Roman" w:cs="Times New Roman"/>
          <w:sz w:val="24"/>
          <w:szCs w:val="24"/>
        </w:rPr>
        <w:t>films</w:t>
      </w:r>
      <w:r w:rsidRPr="002021A5">
        <w:rPr>
          <w:rFonts w:ascii="Times New Roman" w:hAnsi="Times New Roman" w:cs="Times New Roman"/>
          <w:sz w:val="24"/>
          <w:szCs w:val="24"/>
        </w:rPr>
        <w:t xml:space="preserve"> after IPA washing.</w:t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1555DD4" wp14:editId="12FD4744">
            <wp:extent cx="5043805" cy="3619500"/>
            <wp:effectExtent l="0" t="0" r="444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b/>
          <w:bCs/>
          <w:sz w:val="24"/>
          <w:szCs w:val="24"/>
        </w:rPr>
        <w:t>Supplementary Figure 1</w:t>
      </w:r>
      <w:r w:rsidRPr="002021A5"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021A5">
        <w:rPr>
          <w:rFonts w:ascii="Times New Roman" w:hAnsi="Times New Roman" w:cs="Times New Roman"/>
          <w:sz w:val="24"/>
          <w:szCs w:val="24"/>
        </w:rPr>
        <w:t xml:space="preserve"> </w:t>
      </w:r>
      <w:r w:rsidRPr="002021A5">
        <w:rPr>
          <w:rFonts w:ascii="Times New Roman" w:eastAsia="等线" w:hAnsi="Times New Roman" w:cs="Times New Roman"/>
          <w:sz w:val="24"/>
          <w:szCs w:val="24"/>
        </w:rPr>
        <w:t>Schematic</w:t>
      </w:r>
      <w:r w:rsidRPr="002021A5">
        <w:rPr>
          <w:rFonts w:ascii="Times New Roman" w:hAnsi="Times New Roman" w:cs="Times New Roman"/>
          <w:sz w:val="24"/>
          <w:szCs w:val="24"/>
        </w:rPr>
        <w:t xml:space="preserve"> of the behavior of MA</w:t>
      </w:r>
      <w:r w:rsidRPr="002021A5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2021A5">
        <w:rPr>
          <w:rFonts w:ascii="Times New Roman" w:hAnsi="Times New Roman" w:cs="Times New Roman"/>
          <w:sz w:val="24"/>
          <w:szCs w:val="24"/>
        </w:rPr>
        <w:t xml:space="preserve"> and SCN</w:t>
      </w:r>
      <w:r w:rsidRPr="002021A5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2021A5">
        <w:rPr>
          <w:rFonts w:ascii="Times New Roman" w:hAnsi="Times New Roman" w:cs="Times New Roman"/>
          <w:sz w:val="24"/>
          <w:szCs w:val="24"/>
        </w:rPr>
        <w:t xml:space="preserve"> ions. (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2021A5">
        <w:rPr>
          <w:rFonts w:ascii="Times New Roman" w:hAnsi="Times New Roman" w:cs="Times New Roman"/>
          <w:sz w:val="24"/>
          <w:szCs w:val="24"/>
        </w:rPr>
        <w:t>) Initial state, (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2021A5">
        <w:rPr>
          <w:rFonts w:ascii="Times New Roman" w:hAnsi="Times New Roman" w:cs="Times New Roman"/>
          <w:sz w:val="24"/>
          <w:szCs w:val="24"/>
        </w:rPr>
        <w:t xml:space="preserve">) </w:t>
      </w:r>
      <w:r w:rsidRPr="002021A5">
        <w:rPr>
          <w:rFonts w:ascii="Times New Roman" w:eastAsia="等线" w:hAnsi="Times New Roman" w:cs="Times New Roman"/>
          <w:sz w:val="24"/>
          <w:szCs w:val="24"/>
        </w:rPr>
        <w:t>diffusion</w:t>
      </w:r>
      <w:r w:rsidRPr="002021A5">
        <w:rPr>
          <w:rFonts w:ascii="Times New Roman" w:hAnsi="Times New Roman" w:cs="Times New Roman"/>
          <w:sz w:val="24"/>
          <w:szCs w:val="24"/>
        </w:rPr>
        <w:t xml:space="preserve"> process of MA</w:t>
      </w:r>
      <w:r w:rsidRPr="002021A5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2021A5">
        <w:rPr>
          <w:rFonts w:ascii="Times New Roman" w:hAnsi="Times New Roman" w:cs="Times New Roman"/>
          <w:sz w:val="24"/>
          <w:szCs w:val="24"/>
        </w:rPr>
        <w:t>, and (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2021A5">
        <w:rPr>
          <w:rFonts w:ascii="Times New Roman" w:hAnsi="Times New Roman" w:cs="Times New Roman"/>
          <w:sz w:val="24"/>
          <w:szCs w:val="24"/>
        </w:rPr>
        <w:t>) resulting phase-transition-cycle process.</w:t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9A3A67D" wp14:editId="3636D863">
            <wp:extent cx="3600000" cy="3146400"/>
            <wp:effectExtent l="0" t="0" r="635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b/>
          <w:bCs/>
          <w:sz w:val="24"/>
          <w:szCs w:val="24"/>
        </w:rPr>
        <w:t>Supplementary Figure 1</w:t>
      </w:r>
      <w:r w:rsidRPr="002021A5"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021A5">
        <w:rPr>
          <w:rFonts w:ascii="Times New Roman" w:hAnsi="Times New Roman" w:cs="Times New Roman"/>
          <w:sz w:val="24"/>
          <w:szCs w:val="24"/>
        </w:rPr>
        <w:t xml:space="preserve"> XRD pattern of the FAPbI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021A5">
        <w:rPr>
          <w:rFonts w:ascii="Times New Roman" w:hAnsi="Times New Roman" w:cs="Times New Roman"/>
          <w:sz w:val="24"/>
          <w:szCs w:val="24"/>
        </w:rPr>
        <w:t xml:space="preserve"> film 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treated </w:t>
      </w:r>
      <w:r w:rsidRPr="002021A5">
        <w:rPr>
          <w:rFonts w:ascii="Times New Roman" w:hAnsi="Times New Roman" w:cs="Times New Roman"/>
          <w:sz w:val="24"/>
          <w:szCs w:val="24"/>
        </w:rPr>
        <w:t>with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Pr="002021A5">
        <w:rPr>
          <w:rFonts w:ascii="Times New Roman" w:hAnsi="Times New Roman" w:cs="Times New Roman"/>
          <w:sz w:val="24"/>
          <w:szCs w:val="24"/>
        </w:rPr>
        <w:t>10 mg mL</w:t>
      </w:r>
      <w:r w:rsidRPr="002021A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2021A5">
        <w:rPr>
          <w:rFonts w:ascii="Times New Roman" w:eastAsia="等线" w:hAnsi="Times New Roman" w:cs="Times New Roman"/>
          <w:sz w:val="24"/>
          <w:szCs w:val="24"/>
          <w:vertAlign w:val="superscript"/>
        </w:rPr>
        <w:t xml:space="preserve"> </w:t>
      </w:r>
      <w:r w:rsidRPr="002021A5">
        <w:rPr>
          <w:rFonts w:ascii="Times New Roman" w:eastAsia="等线" w:hAnsi="Times New Roman" w:cs="Times New Roman"/>
          <w:sz w:val="24"/>
          <w:szCs w:val="24"/>
        </w:rPr>
        <w:t>MASCN</w:t>
      </w:r>
      <w:r w:rsidRPr="002021A5">
        <w:rPr>
          <w:rFonts w:ascii="Times New Roman" w:hAnsi="Times New Roman" w:cs="Times New Roman"/>
          <w:sz w:val="24"/>
          <w:szCs w:val="24"/>
        </w:rPr>
        <w:t>.</w:t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11812AC" wp14:editId="43913FFA">
            <wp:extent cx="5043805" cy="4010025"/>
            <wp:effectExtent l="0" t="0" r="4445" b="952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b/>
          <w:bCs/>
          <w:sz w:val="24"/>
          <w:szCs w:val="24"/>
        </w:rPr>
        <w:t>Supplementary Figure 1</w:t>
      </w:r>
      <w:r w:rsidRPr="002021A5"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021A5">
        <w:rPr>
          <w:rFonts w:ascii="Times New Roman" w:hAnsi="Times New Roman" w:cs="Times New Roman"/>
          <w:sz w:val="24"/>
          <w:szCs w:val="24"/>
        </w:rPr>
        <w:t xml:space="preserve"> The </w:t>
      </w:r>
      <w:r w:rsidRPr="002021A5">
        <w:rPr>
          <w:rFonts w:ascii="Times New Roman" w:eastAsia="等线" w:hAnsi="Times New Roman" w:cs="Times New Roman"/>
          <w:color w:val="000000"/>
          <w:sz w:val="24"/>
          <w:szCs w:val="24"/>
        </w:rPr>
        <w:t>transmittance</w:t>
      </w:r>
      <w:r w:rsidRPr="002021A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2021A5">
        <w:rPr>
          <w:rFonts w:ascii="Times New Roman" w:hAnsi="Times New Roman" w:cs="Times New Roman"/>
          <w:sz w:val="24"/>
          <w:szCs w:val="24"/>
        </w:rPr>
        <w:t>Δ</w:t>
      </w:r>
      <w:r w:rsidRPr="002021A5">
        <w:rPr>
          <w:rFonts w:ascii="Times New Roman" w:hAnsi="Times New Roman" w:cs="Times New Roman"/>
          <w:i/>
          <w:iCs/>
          <w:sz w:val="24"/>
          <w:szCs w:val="24"/>
        </w:rPr>
        <w:t>tran</w:t>
      </w:r>
      <w:proofErr w:type="spellEnd"/>
      <w:r w:rsidRPr="002021A5">
        <w:rPr>
          <w:rFonts w:ascii="Times New Roman" w:hAnsi="Times New Roman" w:cs="Times New Roman"/>
          <w:sz w:val="24"/>
          <w:szCs w:val="24"/>
        </w:rPr>
        <w:t>. of the MASCN</w:t>
      </w:r>
      <w:r w:rsidRPr="002021A5">
        <w:rPr>
          <w:rFonts w:ascii="Times New Roman" w:hAnsi="Times New Roman" w:cs="Times New Roman" w:hint="eastAsia"/>
          <w:sz w:val="24"/>
          <w:szCs w:val="24"/>
        </w:rPr>
        <w:t>-treated</w:t>
      </w:r>
      <w:r w:rsidRPr="002021A5">
        <w:rPr>
          <w:rFonts w:ascii="Times New Roman" w:hAnsi="Times New Roman" w:cs="Times New Roman"/>
          <w:sz w:val="24"/>
          <w:szCs w:val="24"/>
        </w:rPr>
        <w:t xml:space="preserve"> FAPbI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021A5">
        <w:rPr>
          <w:rFonts w:ascii="Times New Roman" w:hAnsi="Times New Roman" w:cs="Times New Roman"/>
          <w:sz w:val="24"/>
          <w:szCs w:val="24"/>
        </w:rPr>
        <w:t xml:space="preserve"> film (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a, b</w:t>
      </w:r>
      <w:r w:rsidRPr="002021A5">
        <w:rPr>
          <w:rFonts w:ascii="Times New Roman" w:hAnsi="Times New Roman" w:cs="Times New Roman"/>
          <w:sz w:val="24"/>
          <w:szCs w:val="24"/>
        </w:rPr>
        <w:t>) sealing in CB and (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c, d</w:t>
      </w:r>
      <w:r w:rsidRPr="002021A5">
        <w:rPr>
          <w:rFonts w:ascii="Times New Roman" w:hAnsi="Times New Roman" w:cs="Times New Roman"/>
          <w:sz w:val="24"/>
          <w:szCs w:val="24"/>
        </w:rPr>
        <w:t>) under open air environment.</w:t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36503E73" wp14:editId="3F789972">
            <wp:extent cx="5043805" cy="4157980"/>
            <wp:effectExtent l="0" t="0" r="444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b/>
          <w:bCs/>
          <w:sz w:val="24"/>
          <w:szCs w:val="24"/>
        </w:rPr>
        <w:t>Supplementary Figure 1</w:t>
      </w:r>
      <w:r w:rsidRPr="002021A5">
        <w:rPr>
          <w:rFonts w:ascii="Times New Roman" w:hAnsi="Times New Roman" w:cs="Times New Roman" w:hint="eastAsia"/>
          <w:b/>
          <w:bCs/>
          <w:sz w:val="24"/>
          <w:szCs w:val="24"/>
        </w:rPr>
        <w:t>6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021A5">
        <w:rPr>
          <w:rFonts w:ascii="Times New Roman" w:hAnsi="Times New Roman" w:cs="Times New Roman"/>
          <w:sz w:val="24"/>
          <w:szCs w:val="24"/>
        </w:rPr>
        <w:t xml:space="preserve"> The </w:t>
      </w:r>
      <w:r w:rsidRPr="002021A5">
        <w:rPr>
          <w:rFonts w:ascii="Times New Roman" w:eastAsia="等线" w:hAnsi="Times New Roman" w:cs="Times New Roman"/>
          <w:color w:val="000000"/>
          <w:sz w:val="24"/>
          <w:szCs w:val="24"/>
        </w:rPr>
        <w:t>transmittance</w:t>
      </w:r>
      <w:r w:rsidRPr="002021A5">
        <w:rPr>
          <w:rFonts w:ascii="Times New Roman" w:hAnsi="Times New Roman" w:cs="Times New Roman"/>
          <w:sz w:val="24"/>
          <w:szCs w:val="24"/>
        </w:rPr>
        <w:t xml:space="preserve"> variation of the MASCN-treated FAPbI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021A5">
        <w:rPr>
          <w:rFonts w:ascii="Times New Roman" w:hAnsi="Times New Roman" w:cs="Times New Roman"/>
          <w:sz w:val="24"/>
          <w:szCs w:val="24"/>
        </w:rPr>
        <w:t xml:space="preserve"> film under different RH of (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2021A5">
        <w:rPr>
          <w:rFonts w:ascii="Times New Roman" w:hAnsi="Times New Roman" w:cs="Times New Roman"/>
          <w:sz w:val="24"/>
          <w:szCs w:val="24"/>
        </w:rPr>
        <w:t>) 0~5%, (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2021A5">
        <w:rPr>
          <w:rFonts w:ascii="Times New Roman" w:hAnsi="Times New Roman" w:cs="Times New Roman"/>
          <w:sz w:val="24"/>
          <w:szCs w:val="24"/>
        </w:rPr>
        <w:t>) 20~25%, (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2021A5">
        <w:rPr>
          <w:rFonts w:ascii="Times New Roman" w:hAnsi="Times New Roman" w:cs="Times New Roman"/>
          <w:sz w:val="24"/>
          <w:szCs w:val="24"/>
        </w:rPr>
        <w:t>) 50</w:t>
      </w:r>
      <w:r w:rsidRPr="002021A5">
        <w:rPr>
          <w:rFonts w:ascii="Times New Roman" w:hAnsi="Times New Roman" w:cs="Times New Roman" w:hint="eastAsia"/>
          <w:sz w:val="24"/>
          <w:szCs w:val="24"/>
        </w:rPr>
        <w:t xml:space="preserve">~55% </w:t>
      </w:r>
      <w:r w:rsidRPr="002021A5">
        <w:rPr>
          <w:rFonts w:ascii="Times New Roman" w:hAnsi="Times New Roman" w:cs="Times New Roman"/>
          <w:sz w:val="24"/>
          <w:szCs w:val="24"/>
        </w:rPr>
        <w:t>and (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2021A5">
        <w:rPr>
          <w:rFonts w:ascii="Times New Roman" w:hAnsi="Times New Roman" w:cs="Times New Roman"/>
          <w:sz w:val="24"/>
          <w:szCs w:val="24"/>
        </w:rPr>
        <w:t>) 80~85%.</w:t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0A371D3" wp14:editId="69526319">
            <wp:extent cx="5043805" cy="709930"/>
            <wp:effectExtent l="0" t="0" r="444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b/>
          <w:bCs/>
          <w:sz w:val="24"/>
          <w:szCs w:val="24"/>
        </w:rPr>
        <w:t>Supplementary Figure 1</w:t>
      </w:r>
      <w:r w:rsidRPr="002021A5">
        <w:rPr>
          <w:rFonts w:ascii="Times New Roman" w:hAnsi="Times New Roman" w:cs="Times New Roman" w:hint="eastAsia"/>
          <w:b/>
          <w:bCs/>
          <w:sz w:val="24"/>
          <w:szCs w:val="24"/>
        </w:rPr>
        <w:t>7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021A5">
        <w:rPr>
          <w:rFonts w:ascii="Times New Roman" w:hAnsi="Times New Roman" w:cs="Times New Roman"/>
          <w:sz w:val="24"/>
          <w:szCs w:val="24"/>
        </w:rPr>
        <w:t xml:space="preserve"> Schematic of the fabrication process.</w:t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8B09FCF" wp14:editId="4AEF86FD">
            <wp:extent cx="3600000" cy="2959200"/>
            <wp:effectExtent l="0" t="0" r="63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9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b/>
          <w:bCs/>
          <w:sz w:val="24"/>
          <w:szCs w:val="24"/>
        </w:rPr>
        <w:t>Supplementary Figure 1</w:t>
      </w:r>
      <w:r w:rsidRPr="002021A5">
        <w:rPr>
          <w:rFonts w:ascii="Times New Roman" w:hAnsi="Times New Roman" w:cs="Times New Roman" w:hint="eastAsia"/>
          <w:b/>
          <w:bCs/>
          <w:sz w:val="24"/>
          <w:szCs w:val="24"/>
        </w:rPr>
        <w:t>8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021A5">
        <w:rPr>
          <w:rFonts w:ascii="Times New Roman" w:hAnsi="Times New Roman" w:cs="Times New Roman"/>
          <w:sz w:val="24"/>
          <w:szCs w:val="24"/>
        </w:rPr>
        <w:t xml:space="preserve"> The </w:t>
      </w:r>
      <w:r w:rsidRPr="002021A5">
        <w:rPr>
          <w:rFonts w:ascii="Times New Roman" w:eastAsia="等线" w:hAnsi="Times New Roman" w:cs="Times New Roman"/>
          <w:color w:val="000000"/>
          <w:sz w:val="24"/>
          <w:szCs w:val="24"/>
        </w:rPr>
        <w:t>transmittance</w:t>
      </w:r>
      <w:r w:rsidRPr="002021A5">
        <w:rPr>
          <w:rFonts w:ascii="Times New Roman" w:hAnsi="Times New Roman" w:cs="Times New Roman"/>
          <w:sz w:val="24"/>
          <w:szCs w:val="24"/>
        </w:rPr>
        <w:t xml:space="preserve"> spectra of the IPA-washed film after 0 and 60 minutes.</w:t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21A79FD" wp14:editId="2CC6D633">
            <wp:extent cx="3600000" cy="2919600"/>
            <wp:effectExtent l="0" t="0" r="63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9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b/>
          <w:bCs/>
          <w:sz w:val="24"/>
          <w:szCs w:val="24"/>
        </w:rPr>
        <w:t>Supplementary Figure 1</w:t>
      </w:r>
      <w:r w:rsidRPr="002021A5">
        <w:rPr>
          <w:rFonts w:ascii="Times New Roman" w:hAnsi="Times New Roman" w:cs="Times New Roman" w:hint="eastAsia"/>
          <w:b/>
          <w:bCs/>
          <w:sz w:val="24"/>
          <w:szCs w:val="24"/>
        </w:rPr>
        <w:t>9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021A5">
        <w:rPr>
          <w:rFonts w:ascii="Times New Roman" w:hAnsi="Times New Roman" w:cs="Times New Roman"/>
          <w:sz w:val="24"/>
          <w:szCs w:val="24"/>
        </w:rPr>
        <w:t xml:space="preserve"> The </w:t>
      </w:r>
      <w:r w:rsidRPr="002021A5">
        <w:rPr>
          <w:rFonts w:ascii="Times New Roman" w:hAnsi="Times New Roman" w:cs="Times New Roman"/>
          <w:i/>
          <w:iCs/>
          <w:sz w:val="24"/>
          <w:szCs w:val="24"/>
        </w:rPr>
        <w:t>I-t</w:t>
      </w:r>
      <w:r w:rsidRPr="002021A5">
        <w:rPr>
          <w:rFonts w:ascii="Times New Roman" w:hAnsi="Times New Roman" w:cs="Times New Roman"/>
          <w:sz w:val="24"/>
          <w:szCs w:val="24"/>
        </w:rPr>
        <w:t xml:space="preserve"> curves of the photodetector based on the </w:t>
      </w:r>
      <w:r w:rsidRPr="002021A5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2021A5">
        <w:rPr>
          <w:rFonts w:ascii="Times New Roman" w:hAnsi="Times New Roman" w:cs="Times New Roman"/>
          <w:sz w:val="24"/>
          <w:szCs w:val="24"/>
        </w:rPr>
        <w:t>-min FAPbI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021A5">
        <w:rPr>
          <w:rFonts w:ascii="Times New Roman" w:hAnsi="Times New Roman" w:cs="Times New Roman"/>
          <w:sz w:val="24"/>
          <w:szCs w:val="24"/>
        </w:rPr>
        <w:t xml:space="preserve">, where </w:t>
      </w:r>
      <w:r w:rsidRPr="002021A5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2021A5">
        <w:rPr>
          <w:rFonts w:ascii="Times New Roman" w:hAnsi="Times New Roman" w:cs="Times New Roman"/>
          <w:sz w:val="24"/>
          <w:szCs w:val="24"/>
        </w:rPr>
        <w:t xml:space="preserve"> is from 0 to 60, respectively. The applied voltage is 1 V, and the wavelength of incident light is 650 nm.</w:t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3141C98" wp14:editId="1599EAA8">
            <wp:extent cx="3600000" cy="2952000"/>
            <wp:effectExtent l="0" t="0" r="635" b="127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9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Pr="002021A5">
        <w:rPr>
          <w:rFonts w:ascii="Times New Roman" w:hAnsi="Times New Roman" w:cs="Times New Roman" w:hint="eastAsia"/>
          <w:b/>
          <w:bCs/>
          <w:sz w:val="24"/>
          <w:szCs w:val="24"/>
        </w:rPr>
        <w:t>20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021A5">
        <w:rPr>
          <w:rFonts w:ascii="Times New Roman" w:hAnsi="Times New Roman" w:cs="Times New Roman"/>
          <w:sz w:val="24"/>
          <w:szCs w:val="24"/>
        </w:rPr>
        <w:t xml:space="preserve"> The </w:t>
      </w:r>
      <w:r w:rsidRPr="002021A5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Pr="002021A5">
        <w:rPr>
          <w:rFonts w:ascii="Times New Roman" w:hAnsi="Times New Roman" w:cs="Times New Roman"/>
          <w:sz w:val="24"/>
          <w:szCs w:val="24"/>
        </w:rPr>
        <w:t>-</w:t>
      </w:r>
      <w:r w:rsidRPr="002021A5">
        <w:rPr>
          <w:rFonts w:ascii="Times New Roman" w:hAnsi="Times New Roman" w:cs="Times New Roman"/>
          <w:i/>
          <w:iCs/>
          <w:sz w:val="24"/>
          <w:szCs w:val="24"/>
        </w:rPr>
        <w:t>V</w:t>
      </w:r>
      <w:r w:rsidRPr="002021A5">
        <w:rPr>
          <w:rFonts w:ascii="Times New Roman" w:hAnsi="Times New Roman" w:cs="Times New Roman"/>
          <w:sz w:val="24"/>
          <w:szCs w:val="24"/>
        </w:rPr>
        <w:t xml:space="preserve"> curve </w:t>
      </w:r>
      <w:r w:rsidRPr="002021A5">
        <w:rPr>
          <w:rFonts w:ascii="Times New Roman" w:eastAsia="等线" w:hAnsi="Times New Roman" w:cs="Times New Roman"/>
          <w:sz w:val="24"/>
          <w:szCs w:val="24"/>
        </w:rPr>
        <w:t>in the</w:t>
      </w:r>
      <w:r w:rsidRPr="002021A5">
        <w:rPr>
          <w:rFonts w:ascii="Times New Roman" w:hAnsi="Times New Roman" w:cs="Times New Roman"/>
          <w:sz w:val="24"/>
          <w:szCs w:val="24"/>
        </w:rPr>
        <w:t xml:space="preserve"> dark of the device based on 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the </w:t>
      </w:r>
      <w:r w:rsidRPr="002021A5">
        <w:rPr>
          <w:rFonts w:ascii="Times New Roman" w:hAnsi="Times New Roman" w:cs="Times New Roman"/>
          <w:sz w:val="24"/>
          <w:szCs w:val="24"/>
        </w:rPr>
        <w:t>Pristine- and MASCN-FAPbI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021A5">
        <w:rPr>
          <w:rFonts w:ascii="Times New Roman" w:hAnsi="Times New Roman" w:cs="Times New Roman"/>
          <w:sz w:val="24"/>
          <w:szCs w:val="24"/>
        </w:rPr>
        <w:t xml:space="preserve"> </w:t>
      </w:r>
      <w:r w:rsidRPr="002021A5">
        <w:rPr>
          <w:rFonts w:ascii="Times New Roman" w:eastAsia="等线" w:hAnsi="Times New Roman" w:cs="Times New Roman"/>
          <w:sz w:val="24"/>
          <w:szCs w:val="24"/>
        </w:rPr>
        <w:t>films</w:t>
      </w:r>
      <w:r w:rsidRPr="002021A5">
        <w:rPr>
          <w:rFonts w:ascii="Times New Roman" w:hAnsi="Times New Roman" w:cs="Times New Roman"/>
          <w:sz w:val="24"/>
          <w:szCs w:val="24"/>
        </w:rPr>
        <w:t>.</w:t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4CCBF709" wp14:editId="47D10377">
            <wp:extent cx="5043805" cy="2119630"/>
            <wp:effectExtent l="0" t="0" r="4445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Pr="002021A5"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2021A5">
        <w:rPr>
          <w:rFonts w:ascii="Times New Roman" w:hAnsi="Times New Roman" w:cs="Times New Roman"/>
          <w:sz w:val="24"/>
          <w:szCs w:val="24"/>
        </w:rPr>
        <w:t xml:space="preserve"> (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2021A5">
        <w:rPr>
          <w:rFonts w:ascii="Times New Roman" w:hAnsi="Times New Roman" w:cs="Times New Roman"/>
          <w:sz w:val="24"/>
          <w:szCs w:val="24"/>
        </w:rPr>
        <w:t>) Rise and (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2021A5">
        <w:rPr>
          <w:rFonts w:ascii="Times New Roman" w:hAnsi="Times New Roman" w:cs="Times New Roman"/>
          <w:sz w:val="24"/>
          <w:szCs w:val="24"/>
        </w:rPr>
        <w:t>) decay time of the device based on MASCN-FAPbI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021A5">
        <w:rPr>
          <w:rFonts w:ascii="Times New Roman" w:hAnsi="Times New Roman" w:cs="Times New Roman"/>
          <w:sz w:val="24"/>
          <w:szCs w:val="24"/>
        </w:rPr>
        <w:t>.</w:t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87EB4FD" wp14:editId="6FF20FB2">
            <wp:extent cx="5043805" cy="5796280"/>
            <wp:effectExtent l="0" t="0" r="4445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579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Pr="002021A5">
        <w:rPr>
          <w:rFonts w:ascii="Times New Roman" w:hAnsi="Times New Roman" w:cs="Times New Roman" w:hint="eastAsia"/>
          <w:b/>
          <w:bCs/>
          <w:sz w:val="24"/>
          <w:szCs w:val="24"/>
        </w:rPr>
        <w:t>22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021A5">
        <w:rPr>
          <w:rFonts w:ascii="Times New Roman" w:hAnsi="Times New Roman" w:cs="Times New Roman"/>
          <w:sz w:val="24"/>
          <w:szCs w:val="24"/>
        </w:rPr>
        <w:t xml:space="preserve"> The stability of the Pristine-FAPbI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021A5">
        <w:rPr>
          <w:rFonts w:ascii="Times New Roman" w:hAnsi="Times New Roman" w:cs="Times New Roman"/>
          <w:sz w:val="24"/>
          <w:szCs w:val="24"/>
        </w:rPr>
        <w:t xml:space="preserve"> and IPA washed </w:t>
      </w:r>
      <w:r w:rsidRPr="002021A5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2021A5">
        <w:rPr>
          <w:rFonts w:ascii="Times New Roman" w:hAnsi="Times New Roman" w:cs="Times New Roman"/>
          <w:sz w:val="24"/>
          <w:szCs w:val="24"/>
        </w:rPr>
        <w:t>-min FAPbI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021A5">
        <w:rPr>
          <w:rFonts w:ascii="Times New Roman" w:hAnsi="Times New Roman" w:cs="Times New Roman"/>
          <w:sz w:val="24"/>
          <w:szCs w:val="24"/>
        </w:rPr>
        <w:t xml:space="preserve"> film under a high RH over 90%.</w:t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 w:hint="eastAsia"/>
          <w:sz w:val="24"/>
          <w:szCs w:val="24"/>
        </w:rPr>
        <w:lastRenderedPageBreak/>
        <w:t xml:space="preserve"> </w:t>
      </w:r>
      <w:r w:rsidRPr="002021A5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34510BF0" wp14:editId="2443BBCC">
            <wp:extent cx="3600000" cy="2797200"/>
            <wp:effectExtent l="0" t="0" r="635" b="317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Pr="002021A5">
        <w:rPr>
          <w:rFonts w:ascii="Times New Roman" w:hAnsi="Times New Roman" w:cs="Times New Roman" w:hint="eastAsia"/>
          <w:b/>
          <w:bCs/>
          <w:sz w:val="24"/>
          <w:szCs w:val="24"/>
        </w:rPr>
        <w:t>23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021A5">
        <w:rPr>
          <w:rFonts w:ascii="Times New Roman" w:hAnsi="Times New Roman" w:cs="Times New Roman"/>
          <w:sz w:val="24"/>
          <w:szCs w:val="24"/>
        </w:rPr>
        <w:t xml:space="preserve"> The stability of devices based on Pristine-FAPbI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021A5">
        <w:rPr>
          <w:rFonts w:ascii="Times New Roman" w:hAnsi="Times New Roman" w:cs="Times New Roman"/>
          <w:sz w:val="24"/>
          <w:szCs w:val="24"/>
        </w:rPr>
        <w:t xml:space="preserve"> and MASCN-FAPbI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021A5">
        <w:rPr>
          <w:rFonts w:ascii="Times New Roman" w:hAnsi="Times New Roman" w:cs="Times New Roman"/>
          <w:sz w:val="24"/>
          <w:szCs w:val="24"/>
        </w:rPr>
        <w:t xml:space="preserve"> film. The RH is controlled within 50% to 55%.</w:t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5885122" wp14:editId="699D5EE3">
            <wp:extent cx="3840672" cy="7219950"/>
            <wp:effectExtent l="0" t="0" r="762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37" cy="723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Pr="002021A5">
        <w:rPr>
          <w:rFonts w:ascii="Times New Roman" w:hAnsi="Times New Roman" w:cs="Times New Roman" w:hint="eastAsia"/>
          <w:b/>
          <w:bCs/>
          <w:sz w:val="24"/>
          <w:szCs w:val="24"/>
        </w:rPr>
        <w:t>24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021A5">
        <w:rPr>
          <w:rFonts w:ascii="Times New Roman" w:hAnsi="Times New Roman" w:cs="Times New Roman"/>
          <w:sz w:val="24"/>
          <w:szCs w:val="24"/>
        </w:rPr>
        <w:t xml:space="preserve"> (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2021A5">
        <w:rPr>
          <w:rFonts w:ascii="Times New Roman" w:hAnsi="Times New Roman" w:cs="Times New Roman"/>
          <w:sz w:val="24"/>
          <w:szCs w:val="24"/>
        </w:rPr>
        <w:t>-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2021A5">
        <w:rPr>
          <w:rFonts w:ascii="Times New Roman" w:hAnsi="Times New Roman" w:cs="Times New Roman"/>
          <w:sz w:val="24"/>
          <w:szCs w:val="24"/>
        </w:rPr>
        <w:t xml:space="preserve">) SEM images of the film fabricated with different </w:t>
      </w:r>
      <w:r w:rsidRPr="002021A5">
        <w:rPr>
          <w:rFonts w:ascii="Times New Roman" w:eastAsia="等线" w:hAnsi="Times New Roman" w:cs="Times New Roman"/>
          <w:sz w:val="24"/>
          <w:szCs w:val="24"/>
        </w:rPr>
        <w:t>antisolvent</w:t>
      </w:r>
      <w:r w:rsidRPr="002021A5">
        <w:rPr>
          <w:rFonts w:ascii="Times New Roman" w:hAnsi="Times New Roman" w:cs="Times New Roman"/>
          <w:sz w:val="24"/>
          <w:szCs w:val="24"/>
        </w:rPr>
        <w:t xml:space="preserve"> parameters from (14 s)- to (22 s)-FAPbI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021A5">
        <w:rPr>
          <w:rFonts w:ascii="Times New Roman" w:hAnsi="Times New Roman" w:cs="Times New Roman"/>
          <w:sz w:val="24"/>
          <w:szCs w:val="24"/>
        </w:rPr>
        <w:t>. (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2021A5">
        <w:rPr>
          <w:rFonts w:ascii="Times New Roman" w:hAnsi="Times New Roman" w:cs="Times New Roman"/>
          <w:sz w:val="24"/>
          <w:szCs w:val="24"/>
        </w:rPr>
        <w:t>-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2021A5">
        <w:rPr>
          <w:rFonts w:ascii="Times New Roman" w:hAnsi="Times New Roman" w:cs="Times New Roman"/>
          <w:sz w:val="24"/>
          <w:szCs w:val="24"/>
        </w:rPr>
        <w:t xml:space="preserve">) SEM images of the MASCN-treated film corresponding to the film in 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the </w:t>
      </w:r>
      <w:r w:rsidRPr="002021A5">
        <w:rPr>
          <w:rFonts w:ascii="Times New Roman" w:hAnsi="Times New Roman" w:cs="Times New Roman"/>
          <w:sz w:val="24"/>
          <w:szCs w:val="24"/>
        </w:rPr>
        <w:t>left line of (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2021A5">
        <w:rPr>
          <w:rFonts w:ascii="Times New Roman" w:hAnsi="Times New Roman" w:cs="Times New Roman"/>
          <w:sz w:val="24"/>
          <w:szCs w:val="24"/>
        </w:rPr>
        <w:t>-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2021A5">
        <w:rPr>
          <w:rFonts w:ascii="Times New Roman" w:hAnsi="Times New Roman" w:cs="Times New Roman"/>
          <w:sz w:val="24"/>
          <w:szCs w:val="24"/>
        </w:rPr>
        <w:t>).</w:t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54E2CFD" wp14:editId="3320CFC9">
            <wp:extent cx="5043805" cy="1900555"/>
            <wp:effectExtent l="0" t="0" r="4445" b="444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Pr="002021A5">
        <w:rPr>
          <w:rFonts w:ascii="Times New Roman" w:hAnsi="Times New Roman" w:cs="Times New Roman" w:hint="eastAsia"/>
          <w:b/>
          <w:bCs/>
          <w:sz w:val="24"/>
          <w:szCs w:val="24"/>
        </w:rPr>
        <w:t>25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021A5">
        <w:rPr>
          <w:rFonts w:ascii="Times New Roman" w:hAnsi="Times New Roman" w:cs="Times New Roman"/>
          <w:sz w:val="24"/>
          <w:szCs w:val="24"/>
        </w:rPr>
        <w:t xml:space="preserve"> SEM </w:t>
      </w:r>
      <w:r w:rsidRPr="002021A5">
        <w:rPr>
          <w:rFonts w:ascii="Times New Roman" w:eastAsia="等线" w:hAnsi="Times New Roman" w:cs="Times New Roman"/>
          <w:sz w:val="24"/>
          <w:szCs w:val="24"/>
        </w:rPr>
        <w:t>images</w:t>
      </w:r>
      <w:r w:rsidRPr="002021A5">
        <w:rPr>
          <w:rFonts w:ascii="Times New Roman" w:hAnsi="Times New Roman" w:cs="Times New Roman"/>
          <w:sz w:val="24"/>
          <w:szCs w:val="24"/>
        </w:rPr>
        <w:t xml:space="preserve"> of the (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2021A5">
        <w:rPr>
          <w:rFonts w:ascii="Times New Roman" w:hAnsi="Times New Roman" w:cs="Times New Roman"/>
          <w:sz w:val="24"/>
          <w:szCs w:val="24"/>
        </w:rPr>
        <w:t>) initial and (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2021A5">
        <w:rPr>
          <w:rFonts w:ascii="Times New Roman" w:hAnsi="Times New Roman" w:cs="Times New Roman"/>
          <w:sz w:val="24"/>
          <w:szCs w:val="24"/>
        </w:rPr>
        <w:t>) MASCN-modified FAPbI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021A5">
        <w:rPr>
          <w:rFonts w:ascii="Times New Roman" w:hAnsi="Times New Roman" w:cs="Times New Roman"/>
          <w:sz w:val="24"/>
          <w:szCs w:val="24"/>
        </w:rPr>
        <w:t xml:space="preserve"> </w:t>
      </w:r>
      <w:r w:rsidRPr="002021A5">
        <w:rPr>
          <w:rFonts w:ascii="Times New Roman" w:eastAsia="等线" w:hAnsi="Times New Roman" w:cs="Times New Roman"/>
          <w:sz w:val="24"/>
          <w:szCs w:val="24"/>
        </w:rPr>
        <w:t>films</w:t>
      </w:r>
      <w:r w:rsidRPr="002021A5">
        <w:rPr>
          <w:rFonts w:ascii="Times New Roman" w:hAnsi="Times New Roman" w:cs="Times New Roman"/>
          <w:sz w:val="24"/>
          <w:szCs w:val="24"/>
        </w:rPr>
        <w:t xml:space="preserve"> fabricated by 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the </w:t>
      </w:r>
      <w:r w:rsidRPr="002021A5">
        <w:rPr>
          <w:rFonts w:ascii="Times New Roman" w:hAnsi="Times New Roman" w:cs="Times New Roman"/>
          <w:sz w:val="24"/>
          <w:szCs w:val="24"/>
        </w:rPr>
        <w:t>two-step method.</w:t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CD01EC0" wp14:editId="27385F3A">
            <wp:extent cx="5043805" cy="1900555"/>
            <wp:effectExtent l="0" t="0" r="4445" b="444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Pr="002021A5">
        <w:rPr>
          <w:rFonts w:ascii="Times New Roman" w:hAnsi="Times New Roman" w:cs="Times New Roman" w:hint="eastAsia"/>
          <w:b/>
          <w:bCs/>
          <w:sz w:val="24"/>
          <w:szCs w:val="24"/>
        </w:rPr>
        <w:t>26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021A5">
        <w:rPr>
          <w:rFonts w:ascii="Times New Roman" w:hAnsi="Times New Roman" w:cs="Times New Roman"/>
          <w:sz w:val="24"/>
          <w:szCs w:val="24"/>
        </w:rPr>
        <w:t xml:space="preserve"> SEM image of the (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2021A5">
        <w:rPr>
          <w:rFonts w:ascii="Times New Roman" w:hAnsi="Times New Roman" w:cs="Times New Roman"/>
          <w:sz w:val="24"/>
          <w:szCs w:val="24"/>
        </w:rPr>
        <w:t>) decomposed and (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2021A5">
        <w:rPr>
          <w:rFonts w:ascii="Times New Roman" w:hAnsi="Times New Roman" w:cs="Times New Roman"/>
          <w:sz w:val="24"/>
          <w:szCs w:val="24"/>
        </w:rPr>
        <w:t xml:space="preserve">) </w:t>
      </w:r>
      <w:r w:rsidRPr="002021A5">
        <w:rPr>
          <w:rFonts w:ascii="Times New Roman" w:hAnsi="Times New Roman" w:cs="Times New Roman" w:hint="eastAsia"/>
          <w:sz w:val="24"/>
          <w:szCs w:val="24"/>
        </w:rPr>
        <w:t>saved</w:t>
      </w:r>
      <w:r w:rsidRPr="002021A5">
        <w:rPr>
          <w:rFonts w:ascii="Times New Roman" w:hAnsi="Times New Roman" w:cs="Times New Roman"/>
          <w:sz w:val="24"/>
          <w:szCs w:val="24"/>
        </w:rPr>
        <w:t xml:space="preserve"> FAPbI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021A5">
        <w:rPr>
          <w:rFonts w:ascii="Times New Roman" w:hAnsi="Times New Roman" w:cs="Times New Roman"/>
          <w:sz w:val="24"/>
          <w:szCs w:val="24"/>
        </w:rPr>
        <w:t xml:space="preserve"> </w:t>
      </w:r>
      <w:r w:rsidRPr="002021A5">
        <w:rPr>
          <w:rFonts w:ascii="Times New Roman" w:eastAsia="等线" w:hAnsi="Times New Roman" w:cs="Times New Roman"/>
          <w:sz w:val="24"/>
          <w:szCs w:val="24"/>
        </w:rPr>
        <w:t>films</w:t>
      </w:r>
      <w:r w:rsidRPr="002021A5">
        <w:rPr>
          <w:rFonts w:ascii="Times New Roman" w:hAnsi="Times New Roman" w:cs="Times New Roman"/>
          <w:sz w:val="24"/>
          <w:szCs w:val="24"/>
        </w:rPr>
        <w:t>.</w:t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8AA05BE" wp14:editId="6DAB2369">
            <wp:extent cx="5043805" cy="2219325"/>
            <wp:effectExtent l="0" t="0" r="4445" b="952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 w:rsidRPr="002021A5">
        <w:rPr>
          <w:rFonts w:ascii="Times New Roman" w:hAnsi="Times New Roman" w:cs="Times New Roman" w:hint="eastAsia"/>
          <w:b/>
          <w:bCs/>
          <w:sz w:val="24"/>
          <w:szCs w:val="24"/>
        </w:rPr>
        <w:t>27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2021A5">
        <w:rPr>
          <w:rFonts w:ascii="Times New Roman" w:hAnsi="Times New Roman" w:cs="Times New Roman"/>
          <w:sz w:val="24"/>
          <w:szCs w:val="24"/>
        </w:rPr>
        <w:t xml:space="preserve"> The </w:t>
      </w:r>
      <w:r w:rsidRPr="002021A5">
        <w:rPr>
          <w:rFonts w:ascii="Times New Roman" w:eastAsia="等线" w:hAnsi="Times New Roman" w:cs="Times New Roman"/>
          <w:sz w:val="24"/>
          <w:szCs w:val="24"/>
        </w:rPr>
        <w:t>statistics</w:t>
      </w:r>
      <w:r w:rsidRPr="002021A5">
        <w:rPr>
          <w:rFonts w:ascii="Times New Roman" w:hAnsi="Times New Roman" w:cs="Times New Roman"/>
          <w:sz w:val="24"/>
          <w:szCs w:val="24"/>
        </w:rPr>
        <w:t xml:space="preserve"> of (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2021A5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2021A5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Pr="002021A5">
        <w:rPr>
          <w:rFonts w:ascii="Times New Roman" w:hAnsi="Times New Roman" w:cs="Times New Roman" w:hint="eastAsia"/>
          <w:sz w:val="24"/>
          <w:szCs w:val="24"/>
          <w:vertAlign w:val="subscript"/>
        </w:rPr>
        <w:t>dar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>k</w:t>
      </w:r>
      <w:proofErr w:type="spellEnd"/>
      <w:r w:rsidRPr="002021A5">
        <w:rPr>
          <w:rFonts w:ascii="Times New Roman" w:hAnsi="Times New Roman" w:cs="Times New Roman"/>
          <w:sz w:val="24"/>
          <w:szCs w:val="24"/>
        </w:rPr>
        <w:t xml:space="preserve"> and (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2021A5">
        <w:rPr>
          <w:rFonts w:ascii="Times New Roman" w:hAnsi="Times New Roman" w:cs="Times New Roman"/>
          <w:sz w:val="24"/>
          <w:szCs w:val="24"/>
        </w:rPr>
        <w:t xml:space="preserve">) </w:t>
      </w:r>
      <w:r w:rsidRPr="002021A5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2021A5">
        <w:rPr>
          <w:rFonts w:ascii="Times New Roman" w:hAnsi="Times New Roman" w:cs="Times New Roman"/>
          <w:sz w:val="24"/>
          <w:szCs w:val="24"/>
        </w:rPr>
        <w:t>* of the device based on Pristine-FAPbI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021A5">
        <w:rPr>
          <w:rFonts w:ascii="Times New Roman" w:hAnsi="Times New Roman" w:cs="Times New Roman"/>
          <w:sz w:val="24"/>
          <w:szCs w:val="24"/>
        </w:rPr>
        <w:t xml:space="preserve"> and MASCN-FAPbI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021A5">
        <w:rPr>
          <w:rFonts w:ascii="Times New Roman" w:hAnsi="Times New Roman" w:cs="Times New Roman"/>
          <w:sz w:val="24"/>
          <w:szCs w:val="24"/>
        </w:rPr>
        <w:t xml:space="preserve"> with 100 devices each.</w:t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021A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</w:t>
      </w:r>
      <w:r w:rsidRPr="002021A5">
        <w:rPr>
          <w:rFonts w:ascii="Times New Roman" w:hAnsi="Times New Roman" w:cs="Times New Roman" w:hint="eastAsia"/>
          <w:b/>
          <w:bCs/>
          <w:sz w:val="24"/>
          <w:szCs w:val="24"/>
        </w:rPr>
        <w:t>N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ote 1</w:t>
      </w:r>
      <w:r w:rsidRPr="002021A5">
        <w:rPr>
          <w:rFonts w:ascii="Times New Roman" w:hAnsi="Times New Roman" w:cs="Times New Roman" w:hint="eastAsia"/>
          <w:b/>
          <w:bCs/>
          <w:sz w:val="24"/>
          <w:szCs w:val="24"/>
        </w:rPr>
        <w:t>: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 xml:space="preserve"> The PL spectra of the MASCN-treated perovskite film</w:t>
      </w:r>
    </w:p>
    <w:p w:rsidR="002021A5" w:rsidRPr="002021A5" w:rsidRDefault="002021A5" w:rsidP="002021A5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 w:hint="eastAsia"/>
          <w:sz w:val="24"/>
          <w:szCs w:val="24"/>
        </w:rPr>
        <w:t>I</w:t>
      </w:r>
      <w:r w:rsidRPr="002021A5">
        <w:rPr>
          <w:rFonts w:ascii="Times New Roman" w:hAnsi="Times New Roman" w:cs="Times New Roman"/>
          <w:sz w:val="24"/>
          <w:szCs w:val="24"/>
        </w:rPr>
        <w:t xml:space="preserve">n Fig. 1d, the time-dependent PL spectra of the MASCN-treated film under 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an </w:t>
      </w:r>
      <w:r w:rsidRPr="002021A5">
        <w:rPr>
          <w:rFonts w:ascii="Times New Roman" w:hAnsi="Times New Roman" w:cs="Times New Roman"/>
          <w:sz w:val="24"/>
          <w:szCs w:val="24"/>
        </w:rPr>
        <w:t xml:space="preserve">open environment is 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shown. The </w:t>
      </w:r>
      <w:r w:rsidRPr="002021A5">
        <w:rPr>
          <w:rFonts w:ascii="Times New Roman" w:hAnsi="Times New Roman" w:cs="Times New Roman"/>
          <w:sz w:val="24"/>
          <w:szCs w:val="24"/>
        </w:rPr>
        <w:t xml:space="preserve">PL intensity </w:t>
      </w:r>
      <w:r w:rsidRPr="002021A5">
        <w:rPr>
          <w:rFonts w:ascii="Times New Roman" w:eastAsia="等线" w:hAnsi="Times New Roman" w:cs="Times New Roman"/>
          <w:sz w:val="24"/>
          <w:szCs w:val="24"/>
        </w:rPr>
        <w:t>obviously</w:t>
      </w:r>
      <w:r w:rsidRPr="002021A5">
        <w:rPr>
          <w:rFonts w:ascii="Times New Roman" w:hAnsi="Times New Roman" w:cs="Times New Roman"/>
          <w:sz w:val="24"/>
          <w:szCs w:val="24"/>
        </w:rPr>
        <w:t xml:space="preserve"> increases with time, </w:t>
      </w:r>
      <w:r w:rsidRPr="002021A5">
        <w:rPr>
          <w:rFonts w:ascii="Times New Roman" w:eastAsia="等线" w:hAnsi="Times New Roman" w:cs="Times New Roman"/>
          <w:sz w:val="24"/>
          <w:szCs w:val="24"/>
        </w:rPr>
        <w:t>and</w:t>
      </w:r>
      <w:r w:rsidRPr="002021A5">
        <w:rPr>
          <w:rFonts w:ascii="Times New Roman" w:hAnsi="Times New Roman" w:cs="Times New Roman"/>
          <w:sz w:val="24"/>
          <w:szCs w:val="24"/>
        </w:rPr>
        <w:t xml:space="preserve"> there is also a tiny 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redshift </w:t>
      </w:r>
      <w:r w:rsidRPr="002021A5">
        <w:rPr>
          <w:rFonts w:ascii="Times New Roman" w:hAnsi="Times New Roman" w:cs="Times New Roman"/>
          <w:sz w:val="24"/>
          <w:szCs w:val="24"/>
        </w:rPr>
        <w:t xml:space="preserve">of the intensity peaks. In Fig. 2, we have proven that it is the MA group </w:t>
      </w:r>
      <w:r w:rsidRPr="002021A5">
        <w:rPr>
          <w:rFonts w:ascii="Times New Roman" w:eastAsia="等线" w:hAnsi="Times New Roman" w:cs="Times New Roman"/>
          <w:sz w:val="24"/>
          <w:szCs w:val="24"/>
        </w:rPr>
        <w:t>that</w:t>
      </w:r>
      <w:r w:rsidRPr="002021A5">
        <w:rPr>
          <w:rFonts w:ascii="Times New Roman" w:hAnsi="Times New Roman" w:cs="Times New Roman"/>
          <w:sz w:val="24"/>
          <w:szCs w:val="24"/>
        </w:rPr>
        <w:t xml:space="preserve"> dopes into the FAPbI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021A5">
        <w:rPr>
          <w:rFonts w:ascii="Times New Roman" w:hAnsi="Times New Roman" w:cs="Times New Roman"/>
          <w:sz w:val="24"/>
          <w:szCs w:val="24"/>
        </w:rPr>
        <w:t xml:space="preserve"> crystal</w:t>
      </w:r>
      <w:r w:rsidRPr="002021A5">
        <w:rPr>
          <w:rFonts w:ascii="Times New Roman" w:hAnsi="Times New Roman" w:cs="Times New Roman" w:hint="eastAsia"/>
          <w:sz w:val="24"/>
          <w:szCs w:val="24"/>
        </w:rPr>
        <w:t>,</w:t>
      </w:r>
      <w:r w:rsidRPr="002021A5">
        <w:rPr>
          <w:rFonts w:ascii="Times New Roman" w:hAnsi="Times New Roman" w:cs="Times New Roman"/>
          <w:sz w:val="24"/>
          <w:szCs w:val="24"/>
        </w:rPr>
        <w:t xml:space="preserve"> and normally, the dopes of MA into FAPbI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021A5">
        <w:rPr>
          <w:rFonts w:ascii="Times New Roman" w:hAnsi="Times New Roman" w:cs="Times New Roman"/>
          <w:sz w:val="24"/>
          <w:szCs w:val="24"/>
        </w:rPr>
        <w:t xml:space="preserve"> crystal will cause a 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blueshift </w:t>
      </w:r>
      <w:r w:rsidRPr="002021A5">
        <w:rPr>
          <w:rFonts w:ascii="Times New Roman" w:hAnsi="Times New Roman" w:cs="Times New Roman"/>
          <w:sz w:val="24"/>
          <w:szCs w:val="24"/>
        </w:rPr>
        <w:t xml:space="preserve">because the bandgap will increase. Here, such 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a </w:t>
      </w:r>
      <w:r w:rsidRPr="002021A5">
        <w:rPr>
          <w:rFonts w:ascii="Times New Roman" w:hAnsi="Times New Roman" w:cs="Times New Roman"/>
          <w:sz w:val="24"/>
          <w:szCs w:val="24"/>
        </w:rPr>
        <w:t>shift is attributed to the quantum size effect rather than bandgap variation</w:t>
      </w:r>
      <w:r w:rsidRPr="002021A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021A5">
        <w:rPr>
          <w:rFonts w:ascii="Times New Roman" w:hAnsi="Times New Roman" w:cs="Times New Roman"/>
          <w:sz w:val="24"/>
          <w:szCs w:val="24"/>
        </w:rPr>
        <w:t xml:space="preserve">. </w:t>
      </w:r>
      <w:r w:rsidRPr="002021A5">
        <w:rPr>
          <w:rFonts w:ascii="Times New Roman" w:eastAsia="等线" w:hAnsi="Times New Roman" w:cs="Times New Roman"/>
          <w:sz w:val="24"/>
          <w:szCs w:val="24"/>
        </w:rPr>
        <w:t>Specifically</w:t>
      </w:r>
      <w:r w:rsidRPr="002021A5">
        <w:rPr>
          <w:rFonts w:ascii="Times New Roman" w:hAnsi="Times New Roman" w:cs="Times New Roman"/>
          <w:sz w:val="24"/>
          <w:szCs w:val="24"/>
        </w:rPr>
        <w:t xml:space="preserve">, when the crystal size merges from 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a </w:t>
      </w:r>
      <w:r w:rsidRPr="002021A5">
        <w:rPr>
          <w:rFonts w:ascii="Times New Roman" w:hAnsi="Times New Roman" w:cs="Times New Roman"/>
          <w:sz w:val="24"/>
          <w:szCs w:val="24"/>
        </w:rPr>
        <w:t>small crystal into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 a</w:t>
      </w:r>
      <w:r w:rsidRPr="002021A5">
        <w:rPr>
          <w:rFonts w:ascii="Times New Roman" w:hAnsi="Times New Roman" w:cs="Times New Roman"/>
          <w:sz w:val="24"/>
          <w:szCs w:val="24"/>
        </w:rPr>
        <w:t xml:space="preserve"> large crystal (Fig. 1b), the bandgap of perovskite </w:t>
      </w:r>
      <w:r w:rsidRPr="002021A5">
        <w:rPr>
          <w:rFonts w:ascii="Times New Roman" w:eastAsia="等线" w:hAnsi="Times New Roman" w:cs="Times New Roman"/>
          <w:sz w:val="24"/>
          <w:szCs w:val="24"/>
        </w:rPr>
        <w:t>tends</w:t>
      </w:r>
      <w:r w:rsidRPr="002021A5">
        <w:rPr>
          <w:rFonts w:ascii="Times New Roman" w:hAnsi="Times New Roman" w:cs="Times New Roman"/>
          <w:sz w:val="24"/>
          <w:szCs w:val="24"/>
        </w:rPr>
        <w:t xml:space="preserve"> to become small, thus causing a </w:t>
      </w:r>
      <w:r w:rsidRPr="002021A5">
        <w:rPr>
          <w:rFonts w:ascii="Times New Roman" w:eastAsia="等线" w:hAnsi="Times New Roman" w:cs="Times New Roman"/>
          <w:sz w:val="24"/>
          <w:szCs w:val="24"/>
        </w:rPr>
        <w:t>redshift in the</w:t>
      </w:r>
      <w:r w:rsidRPr="002021A5">
        <w:rPr>
          <w:rFonts w:ascii="Times New Roman" w:hAnsi="Times New Roman" w:cs="Times New Roman"/>
          <w:sz w:val="24"/>
          <w:szCs w:val="24"/>
        </w:rPr>
        <w:t xml:space="preserve"> PL spectra. In this situation, the variation </w:t>
      </w:r>
      <w:r w:rsidRPr="002021A5">
        <w:rPr>
          <w:rFonts w:ascii="Times New Roman" w:eastAsia="等线" w:hAnsi="Times New Roman" w:cs="Times New Roman"/>
          <w:sz w:val="24"/>
          <w:szCs w:val="24"/>
        </w:rPr>
        <w:t>in</w:t>
      </w:r>
      <w:r w:rsidRPr="002021A5">
        <w:rPr>
          <w:rFonts w:ascii="Times New Roman" w:hAnsi="Times New Roman" w:cs="Times New Roman"/>
          <w:sz w:val="24"/>
          <w:szCs w:val="24"/>
        </w:rPr>
        <w:t xml:space="preserve"> the crystal size dominates the peak shift rather than MA doping. This can also be confirmed by the front and back PL </w:t>
      </w:r>
      <w:r w:rsidRPr="002021A5">
        <w:rPr>
          <w:rFonts w:ascii="Times New Roman" w:eastAsia="等线" w:hAnsi="Times New Roman" w:cs="Times New Roman"/>
          <w:sz w:val="24"/>
          <w:szCs w:val="24"/>
        </w:rPr>
        <w:t>spectra</w:t>
      </w:r>
      <w:r w:rsidRPr="002021A5">
        <w:rPr>
          <w:rFonts w:ascii="Times New Roman" w:hAnsi="Times New Roman" w:cs="Times New Roman"/>
          <w:sz w:val="24"/>
          <w:szCs w:val="24"/>
        </w:rPr>
        <w:t xml:space="preserve">, where the shift occurs simultaneously at the top and bottom of the film (Supplementary Fig. 28). 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The </w:t>
      </w:r>
      <w:bookmarkStart w:id="2" w:name="_Hlk104360897"/>
      <w:r w:rsidRPr="002021A5">
        <w:rPr>
          <w:rFonts w:ascii="Times New Roman" w:hAnsi="Times New Roman" w:cs="Times New Roman"/>
          <w:sz w:val="24"/>
          <w:szCs w:val="24"/>
        </w:rPr>
        <w:t xml:space="preserve">MA group 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diffuses </w:t>
      </w:r>
      <w:r w:rsidRPr="002021A5">
        <w:rPr>
          <w:rFonts w:ascii="Times New Roman" w:hAnsi="Times New Roman" w:cs="Times New Roman"/>
          <w:sz w:val="24"/>
          <w:szCs w:val="24"/>
        </w:rPr>
        <w:t xml:space="preserve">from the surface first, which is not </w:t>
      </w:r>
      <w:r w:rsidRPr="002021A5">
        <w:rPr>
          <w:rFonts w:ascii="Times New Roman" w:eastAsia="等线" w:hAnsi="Times New Roman" w:cs="Times New Roman"/>
          <w:sz w:val="24"/>
          <w:szCs w:val="24"/>
        </w:rPr>
        <w:t>consistent</w:t>
      </w:r>
      <w:r w:rsidRPr="002021A5">
        <w:rPr>
          <w:rFonts w:ascii="Times New Roman" w:hAnsi="Times New Roman" w:cs="Times New Roman"/>
          <w:sz w:val="24"/>
          <w:szCs w:val="24"/>
        </w:rPr>
        <w:t xml:space="preserve"> with the PL spectra.</w:t>
      </w:r>
      <w:bookmarkEnd w:id="2"/>
    </w:p>
    <w:p w:rsidR="002021A5" w:rsidRPr="002021A5" w:rsidRDefault="002021A5" w:rsidP="002021A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7A67BB" wp14:editId="47EA630D">
            <wp:extent cx="5043805" cy="2300605"/>
            <wp:effectExtent l="0" t="0" r="4445" b="444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Pr="002021A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F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 xml:space="preserve">igure 28. </w:t>
      </w:r>
      <w:r w:rsidRPr="002021A5">
        <w:rPr>
          <w:rFonts w:ascii="Times New Roman" w:hAnsi="Times New Roman" w:cs="Times New Roman"/>
          <w:sz w:val="24"/>
          <w:szCs w:val="24"/>
        </w:rPr>
        <w:t>The time-dependent PL variation of the MASCN-treated FAPbI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021A5">
        <w:rPr>
          <w:rFonts w:ascii="Times New Roman" w:hAnsi="Times New Roman" w:cs="Times New Roman"/>
          <w:sz w:val="24"/>
          <w:szCs w:val="24"/>
        </w:rPr>
        <w:t xml:space="preserve"> film characterized from </w:t>
      </w:r>
      <w:r w:rsidRPr="002021A5">
        <w:rPr>
          <w:rFonts w:ascii="Times New Roman" w:eastAsia="等线" w:hAnsi="Times New Roman" w:cs="Times New Roman"/>
          <w:sz w:val="24"/>
          <w:szCs w:val="24"/>
        </w:rPr>
        <w:t>the (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2021A5">
        <w:rPr>
          <w:rFonts w:ascii="Times New Roman" w:hAnsi="Times New Roman" w:cs="Times New Roman"/>
          <w:sz w:val="24"/>
          <w:szCs w:val="24"/>
        </w:rPr>
        <w:t>) front and (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2021A5">
        <w:rPr>
          <w:rFonts w:ascii="Times New Roman" w:hAnsi="Times New Roman" w:cs="Times New Roman"/>
          <w:sz w:val="24"/>
          <w:szCs w:val="24"/>
        </w:rPr>
        <w:t xml:space="preserve">) back </w:t>
      </w:r>
      <w:r w:rsidRPr="002021A5">
        <w:rPr>
          <w:rFonts w:ascii="Times New Roman" w:eastAsia="等线" w:hAnsi="Times New Roman" w:cs="Times New Roman"/>
          <w:sz w:val="24"/>
          <w:szCs w:val="24"/>
        </w:rPr>
        <w:t>sides</w:t>
      </w:r>
      <w:r w:rsidRPr="002021A5">
        <w:rPr>
          <w:rFonts w:ascii="Times New Roman" w:hAnsi="Times New Roman" w:cs="Times New Roman"/>
          <w:sz w:val="24"/>
          <w:szCs w:val="24"/>
        </w:rPr>
        <w:t>.</w:t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021A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</w:t>
      </w:r>
      <w:r w:rsidRPr="002021A5">
        <w:rPr>
          <w:rFonts w:ascii="Times New Roman" w:hAnsi="Times New Roman" w:cs="Times New Roman" w:hint="eastAsia"/>
          <w:b/>
          <w:bCs/>
          <w:sz w:val="24"/>
          <w:szCs w:val="24"/>
        </w:rPr>
        <w:t>N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ote 2</w:t>
      </w:r>
      <w:r w:rsidRPr="002021A5">
        <w:rPr>
          <w:rFonts w:ascii="Times New Roman" w:hAnsi="Times New Roman" w:cs="Times New Roman" w:hint="eastAsia"/>
          <w:b/>
          <w:bCs/>
          <w:sz w:val="24"/>
          <w:szCs w:val="24"/>
        </w:rPr>
        <w:t>: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 xml:space="preserve"> The different phase transition behaviors caused by FASCN and MASCN</w:t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sz w:val="24"/>
          <w:szCs w:val="24"/>
        </w:rPr>
        <w:t xml:space="preserve">  In our work, FASCN causes a </w:t>
      </w:r>
      <w:r w:rsidRPr="002021A5">
        <w:rPr>
          <w:rFonts w:ascii="Times New Roman" w:hAnsi="Times New Roman" w:cs="Times New Roman" w:hint="eastAsia"/>
          <w:sz w:val="24"/>
          <w:szCs w:val="24"/>
        </w:rPr>
        <w:t>p</w:t>
      </w:r>
      <w:r w:rsidRPr="002021A5">
        <w:rPr>
          <w:rFonts w:ascii="Times New Roman" w:hAnsi="Times New Roman" w:cs="Times New Roman"/>
          <w:sz w:val="24"/>
          <w:szCs w:val="24"/>
        </w:rPr>
        <w:t>hase transition from α- to δ-FAPbI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021A5">
        <w:rPr>
          <w:rFonts w:ascii="Times New Roman" w:hAnsi="Times New Roman" w:cs="Times New Roman"/>
          <w:sz w:val="24"/>
          <w:szCs w:val="24"/>
        </w:rPr>
        <w:t xml:space="preserve">, while MASCN causes </w:t>
      </w:r>
      <w:r w:rsidRPr="002021A5">
        <w:rPr>
          <w:rFonts w:ascii="Times New Roman" w:eastAsia="等线" w:hAnsi="Times New Roman" w:cs="Times New Roman"/>
          <w:sz w:val="24"/>
          <w:szCs w:val="24"/>
        </w:rPr>
        <w:t>the</w:t>
      </w:r>
      <w:r w:rsidRPr="002021A5">
        <w:rPr>
          <w:rFonts w:ascii="Times New Roman" w:hAnsi="Times New Roman" w:cs="Times New Roman"/>
          <w:sz w:val="24"/>
          <w:szCs w:val="24"/>
        </w:rPr>
        <w:t xml:space="preserve"> reverse phenomenon. Considering that the FA</w:t>
      </w:r>
      <w:r w:rsidRPr="002021A5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2021A5">
        <w:rPr>
          <w:rFonts w:ascii="Times New Roman" w:hAnsi="Times New Roman" w:cs="Times New Roman"/>
          <w:sz w:val="24"/>
          <w:szCs w:val="24"/>
        </w:rPr>
        <w:t xml:space="preserve"> group has a tiny impact on 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the </w:t>
      </w:r>
      <w:r w:rsidRPr="002021A5">
        <w:rPr>
          <w:rFonts w:ascii="Times New Roman" w:hAnsi="Times New Roman" w:cs="Times New Roman"/>
          <w:sz w:val="24"/>
          <w:szCs w:val="24"/>
        </w:rPr>
        <w:t>FAPbI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021A5">
        <w:rPr>
          <w:rFonts w:ascii="Times New Roman" w:hAnsi="Times New Roman" w:cs="Times New Roman"/>
          <w:sz w:val="24"/>
          <w:szCs w:val="24"/>
        </w:rPr>
        <w:t xml:space="preserve"> film, it is concluded that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 the</w:t>
      </w:r>
      <w:r w:rsidRPr="002021A5">
        <w:rPr>
          <w:rFonts w:ascii="Times New Roman" w:hAnsi="Times New Roman" w:cs="Times New Roman"/>
          <w:sz w:val="24"/>
          <w:szCs w:val="24"/>
        </w:rPr>
        <w:t xml:space="preserve"> SCN</w:t>
      </w:r>
      <w:r w:rsidRPr="002021A5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2021A5">
        <w:rPr>
          <w:rFonts w:ascii="Times New Roman" w:hAnsi="Times New Roman" w:cs="Times New Roman"/>
          <w:sz w:val="24"/>
          <w:szCs w:val="24"/>
        </w:rPr>
        <w:t xml:space="preserve"> group will cause the phase transition from α- to δ-FAPbI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021A5">
        <w:rPr>
          <w:rFonts w:ascii="Times New Roman" w:hAnsi="Times New Roman" w:cs="Times New Roman"/>
          <w:sz w:val="24"/>
          <w:szCs w:val="24"/>
        </w:rPr>
        <w:t xml:space="preserve">, and 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the </w:t>
      </w:r>
      <w:r w:rsidRPr="002021A5">
        <w:rPr>
          <w:rFonts w:ascii="Times New Roman" w:hAnsi="Times New Roman" w:cs="Times New Roman"/>
          <w:sz w:val="24"/>
          <w:szCs w:val="24"/>
        </w:rPr>
        <w:t>MA</w:t>
      </w:r>
      <w:r w:rsidRPr="002021A5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2021A5">
        <w:rPr>
          <w:rFonts w:ascii="Times New Roman" w:hAnsi="Times New Roman" w:cs="Times New Roman"/>
          <w:sz w:val="24"/>
          <w:szCs w:val="24"/>
        </w:rPr>
        <w:t xml:space="preserve"> group reverses </w:t>
      </w:r>
      <w:r w:rsidRPr="002021A5">
        <w:rPr>
          <w:rFonts w:ascii="Times New Roman" w:eastAsia="等线" w:hAnsi="Times New Roman" w:cs="Times New Roman"/>
          <w:sz w:val="24"/>
          <w:szCs w:val="24"/>
        </w:rPr>
        <w:t>this</w:t>
      </w:r>
      <w:r w:rsidRPr="002021A5">
        <w:rPr>
          <w:rFonts w:ascii="Times New Roman" w:hAnsi="Times New Roman" w:cs="Times New Roman"/>
          <w:sz w:val="24"/>
          <w:szCs w:val="24"/>
        </w:rPr>
        <w:t xml:space="preserve"> impact. </w:t>
      </w:r>
      <w:proofErr w:type="spellStart"/>
      <w:r w:rsidRPr="002021A5">
        <w:rPr>
          <w:rFonts w:ascii="Times New Roman" w:hAnsi="Times New Roman" w:cs="Times New Roman"/>
          <w:color w:val="231F20"/>
          <w:kern w:val="0"/>
          <w:sz w:val="24"/>
          <w:szCs w:val="24"/>
        </w:rPr>
        <w:t>Grätzel</w:t>
      </w:r>
      <w:proofErr w:type="spellEnd"/>
      <w:r w:rsidRPr="002021A5">
        <w:rPr>
          <w:rFonts w:ascii="Times New Roman" w:hAnsi="Times New Roman" w:cs="Times New Roman"/>
          <w:sz w:val="24"/>
          <w:szCs w:val="24"/>
        </w:rPr>
        <w:t xml:space="preserve"> et al. provided a molecular dynamic simulation to explain the impact of MASCN on the surface of FAPbI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021A5">
        <w:rPr>
          <w:rFonts w:ascii="Times New Roman" w:eastAsia="等线" w:hAnsi="Times New Roman" w:cs="Times New Roman"/>
          <w:sz w:val="24"/>
          <w:szCs w:val="24"/>
          <w:vertAlign w:val="subscript"/>
        </w:rPr>
        <w:t>,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2021A5">
        <w:rPr>
          <w:rFonts w:ascii="Times New Roman" w:hAnsi="Times New Roman" w:cs="Times New Roman"/>
          <w:sz w:val="24"/>
          <w:szCs w:val="24"/>
        </w:rPr>
        <w:t xml:space="preserve">and the </w:t>
      </w:r>
      <w:r w:rsidRPr="002021A5">
        <w:rPr>
          <w:rFonts w:ascii="Times New Roman" w:eastAsia="等线" w:hAnsi="Times New Roman" w:cs="Times New Roman"/>
          <w:sz w:val="24"/>
          <w:szCs w:val="24"/>
        </w:rPr>
        <w:t>results showed that</w:t>
      </w:r>
      <w:r w:rsidRPr="002021A5">
        <w:rPr>
          <w:rFonts w:ascii="Times New Roman" w:hAnsi="Times New Roman" w:cs="Times New Roman"/>
          <w:sz w:val="24"/>
          <w:szCs w:val="24"/>
        </w:rPr>
        <w:t xml:space="preserve"> surface </w:t>
      </w:r>
      <w:r w:rsidRPr="002021A5">
        <w:rPr>
          <w:rFonts w:ascii="Times New Roman" w:eastAsia="等线" w:hAnsi="Times New Roman" w:cs="Times New Roman"/>
          <w:sz w:val="24"/>
          <w:szCs w:val="24"/>
        </w:rPr>
        <w:t>interactions</w:t>
      </w:r>
      <w:r w:rsidRPr="002021A5">
        <w:rPr>
          <w:rFonts w:ascii="Times New Roman" w:hAnsi="Times New Roman" w:cs="Times New Roman"/>
          <w:sz w:val="24"/>
          <w:szCs w:val="24"/>
        </w:rPr>
        <w:t xml:space="preserve"> can also affect the crystal system energy</w:t>
      </w:r>
      <w:r w:rsidRPr="002021A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021A5">
        <w:rPr>
          <w:rFonts w:ascii="Times New Roman" w:hAnsi="Times New Roman" w:cs="Times New Roman"/>
          <w:sz w:val="24"/>
          <w:szCs w:val="24"/>
        </w:rPr>
        <w:t>. H</w:t>
      </w:r>
      <w:r w:rsidRPr="002021A5">
        <w:rPr>
          <w:rFonts w:ascii="Times New Roman" w:hAnsi="Times New Roman" w:cs="Times New Roman" w:hint="eastAsia"/>
          <w:sz w:val="24"/>
          <w:szCs w:val="24"/>
        </w:rPr>
        <w:t>ere</w:t>
      </w:r>
      <w:r w:rsidRPr="002021A5">
        <w:rPr>
          <w:rFonts w:ascii="Times New Roman" w:hAnsi="Times New Roman" w:cs="Times New Roman"/>
          <w:sz w:val="24"/>
          <w:szCs w:val="24"/>
        </w:rPr>
        <w:t>, we find that the surface SCN</w:t>
      </w:r>
      <w:r w:rsidRPr="002021A5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2021A5">
        <w:rPr>
          <w:rFonts w:ascii="Times New Roman" w:hAnsi="Times New Roman" w:cs="Times New Roman"/>
          <w:sz w:val="24"/>
          <w:szCs w:val="24"/>
        </w:rPr>
        <w:t xml:space="preserve"> </w:t>
      </w:r>
      <w:r w:rsidRPr="002021A5">
        <w:rPr>
          <w:rFonts w:ascii="Times New Roman" w:eastAsia="等线" w:hAnsi="Times New Roman" w:cs="Times New Roman"/>
          <w:sz w:val="24"/>
          <w:szCs w:val="24"/>
        </w:rPr>
        <w:t>treatment</w:t>
      </w:r>
      <w:r w:rsidRPr="002021A5">
        <w:rPr>
          <w:rFonts w:ascii="Times New Roman" w:hAnsi="Times New Roman" w:cs="Times New Roman"/>
          <w:sz w:val="24"/>
          <w:szCs w:val="24"/>
        </w:rPr>
        <w:t xml:space="preserve"> will change the lattice strain in 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the </w:t>
      </w:r>
      <w:r w:rsidRPr="002021A5">
        <w:rPr>
          <w:rFonts w:ascii="Times New Roman" w:hAnsi="Times New Roman" w:cs="Times New Roman"/>
          <w:sz w:val="24"/>
          <w:szCs w:val="24"/>
        </w:rPr>
        <w:t>FAPbI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021A5">
        <w:rPr>
          <w:rFonts w:ascii="Times New Roman" w:hAnsi="Times New Roman" w:cs="Times New Roman"/>
          <w:sz w:val="24"/>
          <w:szCs w:val="24"/>
        </w:rPr>
        <w:t xml:space="preserve"> film, where the strains in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 the</w:t>
      </w:r>
      <w:r w:rsidRPr="002021A5">
        <w:rPr>
          <w:rFonts w:ascii="Times New Roman" w:hAnsi="Times New Roman" w:cs="Times New Roman"/>
          <w:sz w:val="24"/>
          <w:szCs w:val="24"/>
        </w:rPr>
        <w:t xml:space="preserve"> out-of-plane direction are increased (Supplementary Fig. 29).</w:t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021A5">
        <w:rPr>
          <w:rFonts w:ascii="Times New Roman" w:hAnsi="Times New Roman" w:cs="Times New Roman"/>
          <w:sz w:val="24"/>
          <w:szCs w:val="24"/>
        </w:rPr>
        <w:t xml:space="preserve"> In </w:t>
      </w:r>
      <w:r w:rsidRPr="002021A5">
        <w:rPr>
          <w:rFonts w:ascii="Times New Roman" w:eastAsia="等线" w:hAnsi="Times New Roman" w:cs="Times New Roman"/>
          <w:sz w:val="24"/>
          <w:szCs w:val="24"/>
        </w:rPr>
        <w:t>detail</w:t>
      </w:r>
      <w:r w:rsidRPr="002021A5">
        <w:rPr>
          <w:rFonts w:ascii="Times New Roman" w:hAnsi="Times New Roman" w:cs="Times New Roman"/>
          <w:sz w:val="24"/>
          <w:szCs w:val="24"/>
        </w:rPr>
        <w:t>, the α-FAPbI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021A5">
        <w:rPr>
          <w:rFonts w:ascii="Times New Roman" w:hAnsi="Times New Roman" w:cs="Times New Roman"/>
          <w:sz w:val="24"/>
          <w:szCs w:val="24"/>
        </w:rPr>
        <w:t xml:space="preserve"> film is treated with different concentrations of FASCN, and all of them turn into δ-FAPbI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021A5">
        <w:rPr>
          <w:rFonts w:ascii="Times New Roman" w:hAnsi="Times New Roman" w:cs="Times New Roman"/>
          <w:sz w:val="24"/>
          <w:szCs w:val="24"/>
        </w:rPr>
        <w:t xml:space="preserve">. Interestingly, a </w:t>
      </w:r>
      <w:r w:rsidRPr="002021A5">
        <w:rPr>
          <w:rFonts w:ascii="Times New Roman" w:eastAsia="等线" w:hAnsi="Times New Roman" w:cs="Times New Roman"/>
          <w:sz w:val="24"/>
          <w:szCs w:val="24"/>
        </w:rPr>
        <w:t>redshift</w:t>
      </w:r>
      <w:r w:rsidRPr="002021A5">
        <w:rPr>
          <w:rFonts w:ascii="Times New Roman" w:hAnsi="Times New Roman" w:cs="Times New Roman"/>
          <w:sz w:val="24"/>
          <w:szCs w:val="24"/>
        </w:rPr>
        <w:t xml:space="preserve"> in the signals of the </w:t>
      </w:r>
      <w:r w:rsidRPr="002021A5">
        <w:rPr>
          <w:rFonts w:ascii="Times New Roman" w:eastAsia="等线" w:hAnsi="Times New Roman" w:cs="Times New Roman"/>
          <w:sz w:val="24"/>
          <w:szCs w:val="24"/>
        </w:rPr>
        <w:t>resulting</w:t>
      </w:r>
      <w:r w:rsidRPr="002021A5">
        <w:rPr>
          <w:rFonts w:ascii="Times New Roman" w:hAnsi="Times New Roman" w:cs="Times New Roman"/>
          <w:sz w:val="24"/>
          <w:szCs w:val="24"/>
        </w:rPr>
        <w:t xml:space="preserve"> δ-FAPbI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2021A5">
        <w:rPr>
          <w:rFonts w:ascii="Times New Roman" w:hAnsi="Times New Roman" w:cs="Times New Roman"/>
          <w:sz w:val="24"/>
          <w:szCs w:val="24"/>
        </w:rPr>
        <w:t>is observed, and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 the</w:t>
      </w:r>
      <w:r w:rsidRPr="002021A5">
        <w:rPr>
          <w:rFonts w:ascii="Times New Roman" w:hAnsi="Times New Roman" w:cs="Times New Roman"/>
          <w:sz w:val="24"/>
          <w:szCs w:val="24"/>
        </w:rPr>
        <w:t xml:space="preserve"> shift is increased with higher FASCN </w:t>
      </w:r>
      <w:r w:rsidRPr="002021A5">
        <w:rPr>
          <w:rFonts w:ascii="Times New Roman" w:eastAsia="等线" w:hAnsi="Times New Roman" w:cs="Times New Roman"/>
          <w:sz w:val="24"/>
          <w:szCs w:val="24"/>
        </w:rPr>
        <w:t>concentrations</w:t>
      </w:r>
      <w:r w:rsidRPr="002021A5">
        <w:rPr>
          <w:rFonts w:ascii="Times New Roman" w:hAnsi="Times New Roman" w:cs="Times New Roman"/>
          <w:sz w:val="24"/>
          <w:szCs w:val="24"/>
        </w:rPr>
        <w:t xml:space="preserve">. According to the </w:t>
      </w:r>
      <w:r w:rsidRPr="002021A5">
        <w:rPr>
          <w:rFonts w:ascii="Times New Roman" w:eastAsia="等线" w:hAnsi="Times New Roman" w:cs="Times New Roman"/>
          <w:sz w:val="24"/>
          <w:szCs w:val="24"/>
        </w:rPr>
        <w:t>Bragg</w:t>
      </w:r>
      <w:r w:rsidRPr="002021A5">
        <w:rPr>
          <w:rFonts w:ascii="Times New Roman" w:hAnsi="Times New Roman" w:cs="Times New Roman"/>
          <w:sz w:val="24"/>
          <w:szCs w:val="24"/>
        </w:rPr>
        <w:t xml:space="preserve"> diffraction formula:</w:t>
      </w:r>
    </w:p>
    <w:p w:rsidR="002021A5" w:rsidRPr="002021A5" w:rsidRDefault="002021A5" w:rsidP="002021A5">
      <w:pPr>
        <w:spacing w:line="480" w:lineRule="auto"/>
        <w:jc w:val="center"/>
        <w:rPr>
          <w:rFonts w:ascii="Times New Roman" w:eastAsia="等线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sz w:val="24"/>
          <w:szCs w:val="24"/>
        </w:rPr>
        <w:t xml:space="preserve">2 </w:t>
      </w:r>
      <w:r w:rsidRPr="002021A5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2021A5">
        <w:rPr>
          <w:rFonts w:ascii="Times New Roman" w:hAnsi="Times New Roman" w:cs="Times New Roman"/>
          <w:sz w:val="24"/>
          <w:szCs w:val="24"/>
        </w:rPr>
        <w:t xml:space="preserve"> sin </w:t>
      </w:r>
      <w:r w:rsidRPr="002021A5">
        <w:rPr>
          <w:rFonts w:ascii="Times New Roman" w:hAnsi="Times New Roman" w:cs="Times New Roman"/>
          <w:i/>
          <w:iCs/>
          <w:sz w:val="24"/>
          <w:szCs w:val="24"/>
        </w:rPr>
        <w:t>θ</w:t>
      </w:r>
      <w:r w:rsidRPr="002021A5">
        <w:rPr>
          <w:rFonts w:ascii="Times New Roman" w:hAnsi="Times New Roman" w:cs="Times New Roman"/>
          <w:sz w:val="24"/>
          <w:szCs w:val="24"/>
        </w:rPr>
        <w:t xml:space="preserve"> = </w:t>
      </w:r>
      <w:r w:rsidRPr="002021A5">
        <w:rPr>
          <w:rFonts w:ascii="Times New Roman" w:hAnsi="Times New Roman" w:cs="Times New Roman"/>
          <w:i/>
          <w:iCs/>
          <w:sz w:val="24"/>
          <w:szCs w:val="24"/>
        </w:rPr>
        <w:t xml:space="preserve">n </w:t>
      </w:r>
      <w:r w:rsidRPr="002021A5">
        <w:rPr>
          <w:rFonts w:ascii="Times New Roman" w:eastAsia="等线" w:hAnsi="Times New Roman" w:cs="Times New Roman"/>
          <w:i/>
          <w:iCs/>
          <w:sz w:val="24"/>
          <w:szCs w:val="24"/>
        </w:rPr>
        <w:t>λ</w:t>
      </w:r>
      <w:r w:rsidRPr="002021A5">
        <w:rPr>
          <w:rFonts w:ascii="Times New Roman" w:eastAsia="等线" w:hAnsi="Times New Roman" w:cs="Times New Roman"/>
          <w:sz w:val="24"/>
          <w:szCs w:val="24"/>
        </w:rPr>
        <w:t>,</w:t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where </w:t>
      </w:r>
      <w:r w:rsidRPr="002021A5">
        <w:rPr>
          <w:rFonts w:ascii="Times New Roman" w:eastAsia="等线" w:hAnsi="Times New Roman" w:cs="Times New Roman"/>
          <w:i/>
          <w:iCs/>
          <w:sz w:val="24"/>
          <w:szCs w:val="24"/>
        </w:rPr>
        <w:t>d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 represents the interplanar spacing, </w:t>
      </w:r>
      <w:r w:rsidRPr="002021A5">
        <w:rPr>
          <w:rFonts w:ascii="Times New Roman" w:hAnsi="Times New Roman" w:cs="Times New Roman"/>
          <w:i/>
          <w:iCs/>
          <w:sz w:val="24"/>
          <w:szCs w:val="24"/>
        </w:rPr>
        <w:t xml:space="preserve">θ 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represents the diffraction angle, </w:t>
      </w:r>
      <w:r w:rsidRPr="002021A5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 represents the diffraction series, and </w:t>
      </w:r>
      <w:r w:rsidRPr="002021A5">
        <w:rPr>
          <w:rFonts w:ascii="Times New Roman" w:eastAsia="等线" w:hAnsi="Times New Roman" w:cs="Times New Roman"/>
          <w:i/>
          <w:iCs/>
          <w:sz w:val="24"/>
          <w:szCs w:val="24"/>
        </w:rPr>
        <w:t xml:space="preserve">λ 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represents the wavelength of the X-ray. Thus, an increase in </w:t>
      </w:r>
      <w:r w:rsidRPr="002021A5">
        <w:rPr>
          <w:rFonts w:ascii="Times New Roman" w:hAnsi="Times New Roman" w:cs="Times New Roman"/>
          <w:i/>
          <w:iCs/>
          <w:sz w:val="24"/>
          <w:szCs w:val="24"/>
        </w:rPr>
        <w:t xml:space="preserve">θ 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means a reduction in </w:t>
      </w:r>
      <w:r w:rsidRPr="002021A5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2021A5">
        <w:rPr>
          <w:rFonts w:ascii="Times New Roman" w:hAnsi="Times New Roman" w:cs="Times New Roman"/>
          <w:sz w:val="24"/>
          <w:szCs w:val="24"/>
        </w:rPr>
        <w:t xml:space="preserve">, which means 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that </w:t>
      </w:r>
      <w:r w:rsidRPr="002021A5">
        <w:rPr>
          <w:rFonts w:ascii="Times New Roman" w:hAnsi="Times New Roman" w:cs="Times New Roman"/>
          <w:sz w:val="24"/>
          <w:szCs w:val="24"/>
        </w:rPr>
        <w:t>the lattice plane in the out-of-plane is compressed by the interaction between FASCN and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 the</w:t>
      </w:r>
      <w:r w:rsidRPr="002021A5">
        <w:rPr>
          <w:rFonts w:ascii="Times New Roman" w:hAnsi="Times New Roman" w:cs="Times New Roman"/>
          <w:sz w:val="24"/>
          <w:szCs w:val="24"/>
        </w:rPr>
        <w:t xml:space="preserve"> perovskite crystal.</w:t>
      </w:r>
    </w:p>
    <w:p w:rsidR="002021A5" w:rsidRPr="002021A5" w:rsidRDefault="002021A5" w:rsidP="002021A5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sz w:val="24"/>
          <w:szCs w:val="24"/>
        </w:rPr>
        <w:t xml:space="preserve">The space structure of 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the </w:t>
      </w:r>
      <w:r w:rsidRPr="002021A5">
        <w:rPr>
          <w:rFonts w:ascii="Times New Roman" w:hAnsi="Times New Roman" w:cs="Times New Roman"/>
          <w:sz w:val="24"/>
          <w:szCs w:val="24"/>
        </w:rPr>
        <w:t xml:space="preserve">crystal phase is the result of the energy distribution, where the system energy is supposed to be minimized so that the structure can be stable. The strain introduced by 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the </w:t>
      </w:r>
      <w:r w:rsidRPr="002021A5">
        <w:rPr>
          <w:rFonts w:ascii="Times New Roman" w:hAnsi="Times New Roman" w:cs="Times New Roman"/>
          <w:sz w:val="24"/>
          <w:szCs w:val="24"/>
        </w:rPr>
        <w:t>SCN</w:t>
      </w:r>
      <w:r w:rsidRPr="002021A5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2021A5">
        <w:rPr>
          <w:rFonts w:ascii="Times New Roman" w:hAnsi="Times New Roman" w:cs="Times New Roman"/>
          <w:sz w:val="24"/>
          <w:szCs w:val="24"/>
        </w:rPr>
        <w:t xml:space="preserve"> group may change the balance in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 the</w:t>
      </w:r>
      <w:r w:rsidRPr="002021A5">
        <w:rPr>
          <w:rFonts w:ascii="Times New Roman" w:hAnsi="Times New Roman" w:cs="Times New Roman"/>
          <w:sz w:val="24"/>
          <w:szCs w:val="24"/>
        </w:rPr>
        <w:t xml:space="preserve"> FAPbI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021A5">
        <w:rPr>
          <w:rFonts w:ascii="Times New Roman" w:hAnsi="Times New Roman" w:cs="Times New Roman"/>
          <w:sz w:val="24"/>
          <w:szCs w:val="24"/>
        </w:rPr>
        <w:t xml:space="preserve"> phase and </w:t>
      </w:r>
      <w:r w:rsidRPr="002021A5">
        <w:rPr>
          <w:rFonts w:ascii="Times New Roman" w:eastAsia="等线" w:hAnsi="Times New Roman" w:cs="Times New Roman"/>
          <w:sz w:val="24"/>
          <w:szCs w:val="24"/>
        </w:rPr>
        <w:t>reduce</w:t>
      </w:r>
      <w:r w:rsidRPr="002021A5">
        <w:rPr>
          <w:rFonts w:ascii="Times New Roman" w:hAnsi="Times New Roman" w:cs="Times New Roman"/>
          <w:sz w:val="24"/>
          <w:szCs w:val="24"/>
        </w:rPr>
        <w:t xml:space="preserve"> the </w:t>
      </w:r>
      <w:r w:rsidRPr="002021A5">
        <w:rPr>
          <w:rFonts w:ascii="Times New Roman" w:hAnsi="Times New Roman" w:cs="Times New Roman"/>
          <w:sz w:val="24"/>
          <w:szCs w:val="24"/>
        </w:rPr>
        <w:lastRenderedPageBreak/>
        <w:t xml:space="preserve">energy barrier in 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the </w:t>
      </w:r>
      <w:r w:rsidRPr="002021A5">
        <w:rPr>
          <w:rFonts w:ascii="Times New Roman" w:hAnsi="Times New Roman" w:cs="Times New Roman"/>
          <w:sz w:val="24"/>
          <w:szCs w:val="24"/>
        </w:rPr>
        <w:t xml:space="preserve">phase transition, both α- to δ-type and δ- to α-type. When there is only 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an </w:t>
      </w:r>
      <w:r w:rsidRPr="002021A5">
        <w:rPr>
          <w:rFonts w:ascii="Times New Roman" w:hAnsi="Times New Roman" w:cs="Times New Roman"/>
          <w:sz w:val="24"/>
          <w:szCs w:val="24"/>
        </w:rPr>
        <w:t xml:space="preserve">SCN group (FASCN), the α- to δ- transition occurs. </w:t>
      </w:r>
      <w:r w:rsidRPr="002021A5">
        <w:rPr>
          <w:rFonts w:ascii="Times New Roman" w:eastAsia="等线" w:hAnsi="Times New Roman" w:cs="Times New Roman"/>
          <w:sz w:val="24"/>
          <w:szCs w:val="24"/>
        </w:rPr>
        <w:t>However,</w:t>
      </w:r>
      <w:r w:rsidRPr="002021A5">
        <w:rPr>
          <w:rFonts w:ascii="Times New Roman" w:hAnsi="Times New Roman" w:cs="Times New Roman"/>
          <w:sz w:val="24"/>
          <w:szCs w:val="24"/>
        </w:rPr>
        <w:t xml:space="preserve"> when the MA group </w:t>
      </w:r>
      <w:r w:rsidRPr="002021A5">
        <w:rPr>
          <w:rFonts w:ascii="Times New Roman" w:eastAsia="等线" w:hAnsi="Times New Roman" w:cs="Times New Roman"/>
          <w:sz w:val="24"/>
          <w:szCs w:val="24"/>
        </w:rPr>
        <w:t>is involved</w:t>
      </w:r>
      <w:r w:rsidRPr="002021A5">
        <w:rPr>
          <w:rFonts w:ascii="Times New Roman" w:hAnsi="Times New Roman" w:cs="Times New Roman"/>
          <w:sz w:val="24"/>
          <w:szCs w:val="24"/>
        </w:rPr>
        <w:t xml:space="preserve">, it has been widely reported that the doping of MA makes 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the </w:t>
      </w:r>
      <w:r w:rsidRPr="002021A5">
        <w:rPr>
          <w:rFonts w:ascii="Times New Roman" w:hAnsi="Times New Roman" w:cs="Times New Roman"/>
          <w:sz w:val="24"/>
          <w:szCs w:val="24"/>
        </w:rPr>
        <w:t>α-phase more stable at room temperature</w:t>
      </w:r>
      <w:r w:rsidRPr="002021A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021A5">
        <w:rPr>
          <w:rFonts w:ascii="Times New Roman" w:eastAsia="等线" w:hAnsi="Times New Roman" w:cs="Times New Roman"/>
          <w:sz w:val="24"/>
          <w:szCs w:val="24"/>
        </w:rPr>
        <w:t>; thus</w:t>
      </w:r>
      <w:r w:rsidRPr="002021A5">
        <w:rPr>
          <w:rFonts w:ascii="Times New Roman" w:hAnsi="Times New Roman" w:cs="Times New Roman"/>
          <w:sz w:val="24"/>
          <w:szCs w:val="24"/>
        </w:rPr>
        <w:t xml:space="preserve">, </w:t>
      </w:r>
      <w:r w:rsidRPr="002021A5">
        <w:rPr>
          <w:rFonts w:ascii="Times New Roman" w:eastAsia="等线" w:hAnsi="Times New Roman" w:cs="Times New Roman"/>
          <w:sz w:val="24"/>
          <w:szCs w:val="24"/>
        </w:rPr>
        <w:t>the</w:t>
      </w:r>
      <w:r w:rsidRPr="002021A5">
        <w:rPr>
          <w:rFonts w:ascii="Times New Roman" w:hAnsi="Times New Roman" w:cs="Times New Roman"/>
          <w:sz w:val="24"/>
          <w:szCs w:val="24"/>
        </w:rPr>
        <w:t xml:space="preserve"> δ- to α-transition occurs (MASCN).</w:t>
      </w:r>
    </w:p>
    <w:p w:rsidR="002021A5" w:rsidRPr="002021A5" w:rsidRDefault="002021A5" w:rsidP="002021A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E6B5B4" wp14:editId="7ED574E8">
            <wp:extent cx="4295775" cy="2681605"/>
            <wp:effectExtent l="0" t="0" r="9525" b="444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Pr="002021A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F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igure 29.</w:t>
      </w:r>
      <w:r w:rsidRPr="002021A5">
        <w:rPr>
          <w:rFonts w:ascii="Times New Roman" w:hAnsi="Times New Roman" w:cs="Times New Roman"/>
          <w:sz w:val="24"/>
          <w:szCs w:val="24"/>
        </w:rPr>
        <w:t xml:space="preserve"> The XRD pattern of the </w:t>
      </w:r>
      <w:r w:rsidRPr="002021A5">
        <w:rPr>
          <w:rFonts w:ascii="Times New Roman" w:eastAsia="等线" w:hAnsi="Times New Roman" w:cs="Times New Roman"/>
          <w:sz w:val="24"/>
          <w:szCs w:val="24"/>
        </w:rPr>
        <w:t>resulting</w:t>
      </w:r>
      <w:r w:rsidRPr="002021A5">
        <w:rPr>
          <w:rFonts w:ascii="Times New Roman" w:hAnsi="Times New Roman" w:cs="Times New Roman"/>
          <w:sz w:val="24"/>
          <w:szCs w:val="24"/>
        </w:rPr>
        <w:t xml:space="preserve"> FAPbI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021A5">
        <w:rPr>
          <w:rFonts w:ascii="Times New Roman" w:hAnsi="Times New Roman" w:cs="Times New Roman"/>
          <w:sz w:val="24"/>
          <w:szCs w:val="24"/>
        </w:rPr>
        <w:t xml:space="preserve"> film fabricated with different FASCN </w:t>
      </w:r>
      <w:r w:rsidRPr="002021A5">
        <w:rPr>
          <w:rFonts w:ascii="Times New Roman" w:eastAsia="等线" w:hAnsi="Times New Roman" w:cs="Times New Roman"/>
          <w:sz w:val="24"/>
          <w:szCs w:val="24"/>
        </w:rPr>
        <w:t>treatment</w:t>
      </w:r>
      <w:r w:rsidRPr="002021A5">
        <w:rPr>
          <w:rFonts w:ascii="Times New Roman" w:hAnsi="Times New Roman" w:cs="Times New Roman"/>
          <w:sz w:val="24"/>
          <w:szCs w:val="24"/>
        </w:rPr>
        <w:t xml:space="preserve"> concentrations. </w:t>
      </w:r>
      <w:r w:rsidRPr="002021A5">
        <w:rPr>
          <w:rFonts w:ascii="Times New Roman" w:eastAsia="等线" w:hAnsi="Times New Roman" w:cs="Times New Roman"/>
          <w:sz w:val="24"/>
          <w:szCs w:val="24"/>
        </w:rPr>
        <w:t>The left</w:t>
      </w:r>
      <w:r w:rsidRPr="002021A5">
        <w:rPr>
          <w:rFonts w:ascii="Times New Roman" w:hAnsi="Times New Roman" w:cs="Times New Roman"/>
          <w:sz w:val="24"/>
          <w:szCs w:val="24"/>
        </w:rPr>
        <w:t xml:space="preserve"> graph shows the magnification of the diffraction angle from 11.7° to 12.1°.</w:t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021A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</w:t>
      </w:r>
      <w:r w:rsidRPr="002021A5">
        <w:rPr>
          <w:rFonts w:ascii="Times New Roman" w:hAnsi="Times New Roman" w:cs="Times New Roman" w:hint="eastAsia"/>
          <w:b/>
          <w:bCs/>
          <w:sz w:val="24"/>
          <w:szCs w:val="24"/>
        </w:rPr>
        <w:t>N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 xml:space="preserve">ote </w:t>
      </w:r>
      <w:r w:rsidRPr="002021A5">
        <w:rPr>
          <w:rFonts w:ascii="Times New Roman" w:hAnsi="Times New Roman" w:cs="Times New Roman" w:hint="eastAsia"/>
          <w:b/>
          <w:bCs/>
          <w:sz w:val="24"/>
          <w:szCs w:val="24"/>
        </w:rPr>
        <w:t>3: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 xml:space="preserve"> The relationship between </w:t>
      </w:r>
      <w:proofErr w:type="spellStart"/>
      <w:r w:rsidRPr="002021A5">
        <w:rPr>
          <w:rFonts w:ascii="Times New Roman" w:hAnsi="Times New Roman" w:cs="Times New Roman"/>
          <w:b/>
          <w:bCs/>
          <w:sz w:val="24"/>
          <w:szCs w:val="24"/>
        </w:rPr>
        <w:t>Δ</w:t>
      </w:r>
      <w:r w:rsidRPr="002021A5">
        <w:rPr>
          <w:rFonts w:ascii="Times New Roman" w:hAnsi="Times New Roman" w:cs="Times New Roman"/>
          <w:b/>
          <w:bCs/>
          <w:i/>
          <w:iCs/>
          <w:sz w:val="24"/>
          <w:szCs w:val="24"/>
        </w:rPr>
        <w:t>tran</w:t>
      </w:r>
      <w:proofErr w:type="spellEnd"/>
      <w:r w:rsidRPr="002021A5">
        <w:rPr>
          <w:rFonts w:ascii="Times New Roman" w:hAnsi="Times New Roman" w:cs="Times New Roman"/>
          <w:b/>
          <w:bCs/>
          <w:sz w:val="24"/>
          <w:szCs w:val="24"/>
        </w:rPr>
        <w:t>. and spectr</w:t>
      </w:r>
      <w:r w:rsidRPr="002021A5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 xml:space="preserve"> wavelength</w:t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sz w:val="24"/>
          <w:szCs w:val="24"/>
        </w:rPr>
        <w:t xml:space="preserve">  D</w:t>
      </w:r>
      <w:r w:rsidRPr="002021A5">
        <w:rPr>
          <w:rFonts w:ascii="Times New Roman" w:hAnsi="Times New Roman" w:cs="Times New Roman" w:hint="eastAsia"/>
          <w:sz w:val="24"/>
          <w:szCs w:val="24"/>
        </w:rPr>
        <w:t>u</w:t>
      </w:r>
      <w:r w:rsidRPr="002021A5">
        <w:rPr>
          <w:rFonts w:ascii="Times New Roman" w:hAnsi="Times New Roman" w:cs="Times New Roman"/>
          <w:sz w:val="24"/>
          <w:szCs w:val="24"/>
        </w:rPr>
        <w:t>ring the MASCN</w:t>
      </w:r>
      <w:r w:rsidRPr="002021A5">
        <w:rPr>
          <w:rFonts w:ascii="Times New Roman" w:eastAsia="等线" w:hAnsi="Times New Roman" w:cs="Times New Roman"/>
          <w:sz w:val="24"/>
          <w:szCs w:val="24"/>
        </w:rPr>
        <w:t>-</w:t>
      </w:r>
      <w:r w:rsidRPr="002021A5">
        <w:rPr>
          <w:rFonts w:ascii="Times New Roman" w:hAnsi="Times New Roman" w:cs="Times New Roman"/>
          <w:sz w:val="24"/>
          <w:szCs w:val="24"/>
        </w:rPr>
        <w:t xml:space="preserve">induced recrystallization process, there is competition between 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the </w:t>
      </w:r>
      <w:r w:rsidRPr="002021A5">
        <w:rPr>
          <w:rFonts w:ascii="Times New Roman" w:hAnsi="Times New Roman" w:cs="Times New Roman"/>
          <w:sz w:val="24"/>
          <w:szCs w:val="24"/>
        </w:rPr>
        <w:t xml:space="preserve">two inducements in the variation of </w:t>
      </w:r>
      <w:r w:rsidRPr="002021A5">
        <w:rPr>
          <w:rFonts w:ascii="Times New Roman" w:eastAsia="等线" w:hAnsi="Times New Roman" w:cs="Times New Roman"/>
          <w:color w:val="000000"/>
          <w:sz w:val="24"/>
          <w:szCs w:val="24"/>
        </w:rPr>
        <w:t>transmittance</w:t>
      </w:r>
      <w:r w:rsidRPr="002021A5">
        <w:rPr>
          <w:rFonts w:ascii="Times New Roman" w:hAnsi="Times New Roman" w:cs="Times New Roman"/>
          <w:sz w:val="24"/>
          <w:szCs w:val="24"/>
        </w:rPr>
        <w:t xml:space="preserve">, which can be observed in Fig. 4 and Supplementary Fig. 15. The first inducement is that when the film becomes mesoporous, its ability to reflect incident light will decrease, and </w:t>
      </w:r>
      <w:r w:rsidRPr="002021A5">
        <w:rPr>
          <w:rFonts w:ascii="Times New Roman" w:eastAsia="等线" w:hAnsi="Times New Roman" w:cs="Times New Roman"/>
          <w:color w:val="000000"/>
          <w:sz w:val="24"/>
          <w:szCs w:val="24"/>
        </w:rPr>
        <w:t>transmittance</w:t>
      </w:r>
      <w:r w:rsidRPr="002021A5">
        <w:rPr>
          <w:rFonts w:ascii="Times New Roman" w:hAnsi="Times New Roman" w:cs="Times New Roman"/>
          <w:sz w:val="24"/>
          <w:szCs w:val="24"/>
        </w:rPr>
        <w:t xml:space="preserve"> will increase for the whole spectra. The second inducement is the change in the thickness of the film. For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 the</w:t>
      </w:r>
      <w:r w:rsidRPr="002021A5">
        <w:rPr>
          <w:rFonts w:ascii="Times New Roman" w:hAnsi="Times New Roman" w:cs="Times New Roman"/>
          <w:sz w:val="24"/>
          <w:szCs w:val="24"/>
        </w:rPr>
        <w:t xml:space="preserve"> initial state, the perovskite is a compact film with a thickness of </w:t>
      </w:r>
      <w:r w:rsidRPr="002021A5">
        <w:rPr>
          <w:rFonts w:ascii="Times New Roman" w:eastAsia="等线" w:hAnsi="Times New Roman" w:cs="Times New Roman"/>
          <w:sz w:val="24"/>
          <w:szCs w:val="24"/>
        </w:rPr>
        <w:t>approximately</w:t>
      </w:r>
      <w:r w:rsidRPr="002021A5">
        <w:rPr>
          <w:rFonts w:ascii="Times New Roman" w:hAnsi="Times New Roman" w:cs="Times New Roman"/>
          <w:sz w:val="24"/>
          <w:szCs w:val="24"/>
        </w:rPr>
        <w:t xml:space="preserve"> 450 nm. </w:t>
      </w:r>
      <w:r w:rsidRPr="002021A5">
        <w:rPr>
          <w:rFonts w:ascii="Times New Roman" w:eastAsia="等线" w:hAnsi="Times New Roman" w:cs="Times New Roman"/>
          <w:sz w:val="24"/>
          <w:szCs w:val="24"/>
        </w:rPr>
        <w:t>However,</w:t>
      </w:r>
      <w:r w:rsidRPr="002021A5">
        <w:rPr>
          <w:rFonts w:ascii="Times New Roman" w:hAnsi="Times New Roman" w:cs="Times New Roman"/>
          <w:sz w:val="24"/>
          <w:szCs w:val="24"/>
        </w:rPr>
        <w:t xml:space="preserve"> the recrystallization process will </w:t>
      </w:r>
      <w:r w:rsidRPr="002021A5">
        <w:rPr>
          <w:rFonts w:ascii="Times New Roman" w:eastAsia="等线" w:hAnsi="Times New Roman" w:cs="Times New Roman"/>
          <w:sz w:val="24"/>
          <w:szCs w:val="24"/>
        </w:rPr>
        <w:t>cause</w:t>
      </w:r>
      <w:r w:rsidRPr="002021A5">
        <w:rPr>
          <w:rFonts w:ascii="Times New Roman" w:hAnsi="Times New Roman" w:cs="Times New Roman"/>
          <w:sz w:val="24"/>
          <w:szCs w:val="24"/>
        </w:rPr>
        <w:t xml:space="preserve"> small crystals </w:t>
      </w:r>
      <w:r w:rsidRPr="002021A5">
        <w:rPr>
          <w:rFonts w:ascii="Times New Roman" w:eastAsia="等线" w:hAnsi="Times New Roman" w:cs="Times New Roman"/>
          <w:sz w:val="24"/>
          <w:szCs w:val="24"/>
        </w:rPr>
        <w:t>to merge</w:t>
      </w:r>
      <w:r w:rsidRPr="002021A5">
        <w:rPr>
          <w:rFonts w:ascii="Times New Roman" w:hAnsi="Times New Roman" w:cs="Times New Roman"/>
          <w:sz w:val="24"/>
          <w:szCs w:val="24"/>
        </w:rPr>
        <w:t xml:space="preserve"> into large </w:t>
      </w:r>
      <w:r w:rsidRPr="002021A5">
        <w:rPr>
          <w:rFonts w:ascii="Times New Roman" w:eastAsia="等线" w:hAnsi="Times New Roman" w:cs="Times New Roman"/>
          <w:sz w:val="24"/>
          <w:szCs w:val="24"/>
        </w:rPr>
        <w:t>crystals</w:t>
      </w:r>
      <w:r w:rsidRPr="002021A5">
        <w:rPr>
          <w:rFonts w:ascii="Times New Roman" w:hAnsi="Times New Roman" w:cs="Times New Roman"/>
          <w:sz w:val="24"/>
          <w:szCs w:val="24"/>
        </w:rPr>
        <w:t xml:space="preserve">, with an </w:t>
      </w:r>
      <w:r w:rsidRPr="002021A5">
        <w:rPr>
          <w:rFonts w:ascii="Times New Roman" w:eastAsia="等线" w:hAnsi="Times New Roman" w:cs="Times New Roman"/>
          <w:sz w:val="24"/>
          <w:szCs w:val="24"/>
        </w:rPr>
        <w:t>increase in the</w:t>
      </w:r>
      <w:r w:rsidRPr="002021A5">
        <w:rPr>
          <w:rFonts w:ascii="Times New Roman" w:hAnsi="Times New Roman" w:cs="Times New Roman"/>
          <w:sz w:val="24"/>
          <w:szCs w:val="24"/>
        </w:rPr>
        <w:t xml:space="preserve"> thickness of the film. Cross-sectional SEM images </w:t>
      </w:r>
      <w:r w:rsidRPr="002021A5">
        <w:rPr>
          <w:rFonts w:ascii="Times New Roman" w:eastAsia="等线" w:hAnsi="Times New Roman" w:cs="Times New Roman"/>
          <w:sz w:val="24"/>
          <w:szCs w:val="24"/>
        </w:rPr>
        <w:t>show</w:t>
      </w:r>
      <w:r w:rsidRPr="002021A5">
        <w:rPr>
          <w:rFonts w:ascii="Times New Roman" w:hAnsi="Times New Roman" w:cs="Times New Roman"/>
          <w:sz w:val="24"/>
          <w:szCs w:val="24"/>
        </w:rPr>
        <w:t xml:space="preserve"> that the film after 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the </w:t>
      </w:r>
      <w:r w:rsidRPr="002021A5">
        <w:rPr>
          <w:rFonts w:ascii="Times New Roman" w:hAnsi="Times New Roman" w:cs="Times New Roman"/>
          <w:sz w:val="24"/>
          <w:szCs w:val="24"/>
        </w:rPr>
        <w:t xml:space="preserve">recrystallization process can be up to several micrometers (Supplementary Fig. 30). The </w:t>
      </w:r>
      <w:r w:rsidRPr="002021A5">
        <w:rPr>
          <w:rFonts w:ascii="Times New Roman" w:eastAsia="等线" w:hAnsi="Times New Roman" w:cs="Times New Roman"/>
          <w:sz w:val="24"/>
          <w:szCs w:val="24"/>
        </w:rPr>
        <w:t>increase</w:t>
      </w:r>
      <w:r w:rsidRPr="002021A5">
        <w:rPr>
          <w:rFonts w:ascii="Times New Roman" w:hAnsi="Times New Roman" w:cs="Times New Roman"/>
          <w:sz w:val="24"/>
          <w:szCs w:val="24"/>
        </w:rPr>
        <w:t xml:space="preserve"> in thickness will </w:t>
      </w:r>
      <w:r w:rsidRPr="002021A5">
        <w:rPr>
          <w:rFonts w:ascii="Times New Roman" w:eastAsia="等线" w:hAnsi="Times New Roman" w:cs="Times New Roman"/>
          <w:sz w:val="24"/>
          <w:szCs w:val="24"/>
        </w:rPr>
        <w:t>strengthen</w:t>
      </w:r>
      <w:r w:rsidRPr="002021A5">
        <w:rPr>
          <w:rFonts w:ascii="Times New Roman" w:hAnsi="Times New Roman" w:cs="Times New Roman"/>
          <w:sz w:val="24"/>
          <w:szCs w:val="24"/>
        </w:rPr>
        <w:t xml:space="preserve"> the film absorption at the region around its absorption edge</w:t>
      </w:r>
      <w:r w:rsidRPr="002021A5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2021A5">
        <w:rPr>
          <w:rFonts w:ascii="Times New Roman" w:hAnsi="Times New Roman" w:cs="Times New Roman"/>
          <w:sz w:val="24"/>
          <w:szCs w:val="24"/>
        </w:rPr>
        <w:t xml:space="preserve">. As a result, </w:t>
      </w:r>
      <w:proofErr w:type="spellStart"/>
      <w:r w:rsidRPr="002021A5">
        <w:rPr>
          <w:rFonts w:ascii="Times New Roman" w:hAnsi="Times New Roman" w:cs="Times New Roman"/>
          <w:sz w:val="24"/>
          <w:szCs w:val="24"/>
        </w:rPr>
        <w:t>Δ</w:t>
      </w:r>
      <w:r w:rsidRPr="002021A5">
        <w:rPr>
          <w:rFonts w:ascii="Times New Roman" w:hAnsi="Times New Roman" w:cs="Times New Roman"/>
          <w:i/>
          <w:iCs/>
          <w:sz w:val="24"/>
          <w:szCs w:val="24"/>
        </w:rPr>
        <w:t>tran</w:t>
      </w:r>
      <w:proofErr w:type="spellEnd"/>
      <w:r w:rsidRPr="002021A5">
        <w:rPr>
          <w:rFonts w:ascii="Times New Roman" w:hAnsi="Times New Roman" w:cs="Times New Roman"/>
          <w:sz w:val="24"/>
          <w:szCs w:val="24"/>
        </w:rPr>
        <w:t>.</w:t>
      </w:r>
      <w:r w:rsidRPr="002021A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021A5">
        <w:rPr>
          <w:rFonts w:ascii="Times New Roman" w:eastAsia="等线" w:hAnsi="Times New Roman" w:cs="Times New Roman"/>
          <w:sz w:val="24"/>
          <w:szCs w:val="24"/>
        </w:rPr>
        <w:t>exhibits</w:t>
      </w:r>
      <w:r w:rsidRPr="002021A5">
        <w:rPr>
          <w:rFonts w:ascii="Times New Roman" w:hAnsi="Times New Roman" w:cs="Times New Roman"/>
          <w:sz w:val="24"/>
          <w:szCs w:val="24"/>
        </w:rPr>
        <w:t xml:space="preserve"> an obvious boundary in Supplementary Fig. 15b. </w:t>
      </w:r>
      <w:r w:rsidRPr="002021A5">
        <w:rPr>
          <w:rFonts w:ascii="Times New Roman" w:eastAsia="等线" w:hAnsi="Times New Roman" w:cs="Times New Roman"/>
          <w:sz w:val="24"/>
          <w:szCs w:val="24"/>
        </w:rPr>
        <w:t>However,</w:t>
      </w:r>
      <w:r w:rsidRPr="002021A5">
        <w:rPr>
          <w:rFonts w:ascii="Times New Roman" w:hAnsi="Times New Roman" w:cs="Times New Roman"/>
          <w:sz w:val="24"/>
          <w:szCs w:val="24"/>
        </w:rPr>
        <w:t xml:space="preserve"> when the RH is high, the effect of the first inducement will </w:t>
      </w:r>
      <w:r w:rsidRPr="002021A5">
        <w:rPr>
          <w:rFonts w:ascii="Times New Roman" w:eastAsia="等线" w:hAnsi="Times New Roman" w:cs="Times New Roman"/>
          <w:sz w:val="24"/>
          <w:szCs w:val="24"/>
        </w:rPr>
        <w:t>dominate</w:t>
      </w:r>
      <w:r w:rsidRPr="002021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21A5">
        <w:rPr>
          <w:rFonts w:ascii="Times New Roman" w:hAnsi="Times New Roman" w:cs="Times New Roman"/>
          <w:sz w:val="24"/>
          <w:szCs w:val="24"/>
        </w:rPr>
        <w:t>Δ</w:t>
      </w:r>
      <w:r w:rsidRPr="002021A5">
        <w:rPr>
          <w:rFonts w:ascii="Times New Roman" w:hAnsi="Times New Roman" w:cs="Times New Roman"/>
          <w:i/>
          <w:iCs/>
          <w:sz w:val="24"/>
          <w:szCs w:val="24"/>
        </w:rPr>
        <w:t>tran</w:t>
      </w:r>
      <w:proofErr w:type="spellEnd"/>
      <w:r w:rsidRPr="002021A5">
        <w:rPr>
          <w:rFonts w:ascii="Times New Roman" w:hAnsi="Times New Roman" w:cs="Times New Roman"/>
          <w:sz w:val="24"/>
          <w:szCs w:val="24"/>
        </w:rPr>
        <w:t>., and the absorption strength will terminate very quickly.</w:t>
      </w:r>
    </w:p>
    <w:p w:rsidR="002021A5" w:rsidRPr="002021A5" w:rsidRDefault="002021A5" w:rsidP="002021A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F2E32A" wp14:editId="4A0197E7">
            <wp:extent cx="5043805" cy="1281430"/>
            <wp:effectExtent l="0" t="0" r="4445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Pr="002021A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F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igure 30.</w:t>
      </w:r>
      <w:r w:rsidRPr="002021A5">
        <w:rPr>
          <w:rFonts w:ascii="Times New Roman" w:hAnsi="Times New Roman" w:cs="Times New Roman"/>
          <w:sz w:val="24"/>
          <w:szCs w:val="24"/>
        </w:rPr>
        <w:t xml:space="preserve"> The cross-sectional SEM images of (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2021A5">
        <w:rPr>
          <w:rFonts w:ascii="Times New Roman" w:hAnsi="Times New Roman" w:cs="Times New Roman"/>
          <w:sz w:val="24"/>
          <w:szCs w:val="24"/>
        </w:rPr>
        <w:t>) pristine FAPbI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021A5">
        <w:rPr>
          <w:rFonts w:ascii="Times New Roman" w:hAnsi="Times New Roman" w:cs="Times New Roman"/>
          <w:sz w:val="24"/>
          <w:szCs w:val="24"/>
        </w:rPr>
        <w:t xml:space="preserve"> film and after the recrystallization process for (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2021A5">
        <w:rPr>
          <w:rFonts w:ascii="Times New Roman" w:hAnsi="Times New Roman" w:cs="Times New Roman"/>
          <w:sz w:val="24"/>
          <w:szCs w:val="24"/>
        </w:rPr>
        <w:t>) 10 minutes and (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2021A5">
        <w:rPr>
          <w:rFonts w:ascii="Times New Roman" w:hAnsi="Times New Roman" w:cs="Times New Roman"/>
          <w:sz w:val="24"/>
          <w:szCs w:val="24"/>
        </w:rPr>
        <w:t>) 1 day.</w:t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021A5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S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 xml:space="preserve">upplementary Note 4: The optoelectronic performance of </w:t>
      </w:r>
      <w:r w:rsidRPr="002021A5">
        <w:rPr>
          <w:rFonts w:ascii="Times New Roman" w:hAnsi="Times New Roman" w:cs="Times New Roman"/>
          <w:b/>
          <w:bCs/>
          <w:i/>
          <w:iCs/>
          <w:sz w:val="24"/>
          <w:szCs w:val="24"/>
        </w:rPr>
        <w:t>D</w:t>
      </w:r>
      <w:r w:rsidRPr="002021A5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</w:rPr>
        <w:t>x</w:t>
      </w:r>
      <w:r w:rsidRPr="002021A5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-min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021A5">
        <w:rPr>
          <w:rFonts w:ascii="Times New Roman" w:hAnsi="Times New Roman" w:cs="Times New Roman"/>
          <w:sz w:val="24"/>
          <w:szCs w:val="24"/>
        </w:rPr>
        <w:t xml:space="preserve"> In Supplementary Fig. 19, the response current (</w:t>
      </w:r>
      <w:proofErr w:type="spellStart"/>
      <w:r w:rsidRPr="002021A5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>res</w:t>
      </w:r>
      <w:proofErr w:type="spellEnd"/>
      <w:r w:rsidRPr="002021A5">
        <w:rPr>
          <w:rFonts w:ascii="Times New Roman" w:hAnsi="Times New Roman" w:cs="Times New Roman"/>
          <w:sz w:val="24"/>
          <w:szCs w:val="24"/>
        </w:rPr>
        <w:t xml:space="preserve">) of different </w:t>
      </w:r>
      <w:r w:rsidRPr="002021A5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2021A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x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>-min</w:t>
      </w:r>
      <w:r w:rsidRPr="002021A5">
        <w:rPr>
          <w:rFonts w:ascii="Times New Roman" w:hAnsi="Times New Roman" w:cs="Times New Roman"/>
          <w:sz w:val="24"/>
          <w:szCs w:val="24"/>
        </w:rPr>
        <w:t xml:space="preserve"> is compared, and </w:t>
      </w:r>
      <w:r w:rsidRPr="002021A5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 xml:space="preserve">10-min </w:t>
      </w:r>
      <w:r w:rsidRPr="002021A5">
        <w:rPr>
          <w:rFonts w:ascii="Times New Roman" w:eastAsia="等线" w:hAnsi="Times New Roman" w:cs="Times New Roman"/>
          <w:sz w:val="24"/>
          <w:szCs w:val="24"/>
        </w:rPr>
        <w:t>has</w:t>
      </w:r>
      <w:r w:rsidRPr="002021A5">
        <w:rPr>
          <w:rFonts w:ascii="Times New Roman" w:hAnsi="Times New Roman" w:cs="Times New Roman"/>
          <w:sz w:val="24"/>
          <w:szCs w:val="24"/>
        </w:rPr>
        <w:t xml:space="preserve"> the best performance. From </w:t>
      </w:r>
      <w:r w:rsidRPr="002021A5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 xml:space="preserve">0-min </w:t>
      </w:r>
      <w:r w:rsidRPr="002021A5">
        <w:rPr>
          <w:rFonts w:ascii="Times New Roman" w:hAnsi="Times New Roman" w:cs="Times New Roman"/>
          <w:sz w:val="24"/>
          <w:szCs w:val="24"/>
        </w:rPr>
        <w:t xml:space="preserve">to </w:t>
      </w:r>
      <w:r w:rsidRPr="002021A5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>10-min</w:t>
      </w:r>
      <w:r w:rsidRPr="002021A5">
        <w:rPr>
          <w:rFonts w:ascii="Times New Roman" w:hAnsi="Times New Roman" w:cs="Times New Roman"/>
          <w:sz w:val="24"/>
          <w:szCs w:val="24"/>
        </w:rPr>
        <w:t xml:space="preserve">, there is a large improvement in </w:t>
      </w:r>
      <w:proofErr w:type="spellStart"/>
      <w:r w:rsidRPr="002021A5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>res</w:t>
      </w:r>
      <w:proofErr w:type="spellEnd"/>
      <w:r w:rsidRPr="002021A5">
        <w:rPr>
          <w:rFonts w:ascii="Times New Roman" w:hAnsi="Times New Roman" w:cs="Times New Roman"/>
          <w:sz w:val="24"/>
          <w:szCs w:val="24"/>
        </w:rPr>
        <w:t xml:space="preserve">. 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Modification </w:t>
      </w:r>
      <w:r w:rsidRPr="002021A5">
        <w:rPr>
          <w:rFonts w:ascii="Times New Roman" w:hAnsi="Times New Roman" w:cs="Times New Roman"/>
          <w:sz w:val="24"/>
          <w:szCs w:val="24"/>
        </w:rPr>
        <w:t xml:space="preserve">of the perovskite crystal contributes to such improvement, which can be observed in Fig. 5g. After this, from </w:t>
      </w:r>
      <w:r w:rsidRPr="002021A5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 xml:space="preserve">10-min </w:t>
      </w:r>
      <w:r w:rsidRPr="002021A5">
        <w:rPr>
          <w:rFonts w:ascii="Times New Roman" w:hAnsi="Times New Roman" w:cs="Times New Roman"/>
          <w:sz w:val="24"/>
          <w:szCs w:val="24"/>
        </w:rPr>
        <w:t xml:space="preserve">to </w:t>
      </w:r>
      <w:r w:rsidRPr="002021A5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>60-min</w:t>
      </w:r>
      <w:r w:rsidRPr="002021A5">
        <w:rPr>
          <w:rFonts w:ascii="Times New Roman" w:hAnsi="Times New Roman" w:cs="Times New Roman"/>
          <w:sz w:val="24"/>
          <w:szCs w:val="24"/>
        </w:rPr>
        <w:t xml:space="preserve">, the </w:t>
      </w:r>
      <w:proofErr w:type="spellStart"/>
      <w:r w:rsidRPr="002021A5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>res</w:t>
      </w:r>
      <w:proofErr w:type="spellEnd"/>
      <w:r w:rsidRPr="002021A5">
        <w:rPr>
          <w:rFonts w:ascii="Times New Roman" w:hAnsi="Times New Roman" w:cs="Times New Roman"/>
          <w:sz w:val="24"/>
          <w:szCs w:val="24"/>
        </w:rPr>
        <w:t xml:space="preserve"> gradually decreases with a small magnitude. Considering that the perovskite crystal is still </w:t>
      </w:r>
      <w:r w:rsidRPr="002021A5">
        <w:rPr>
          <w:rFonts w:ascii="Times New Roman" w:eastAsia="等线" w:hAnsi="Times New Roman" w:cs="Times New Roman"/>
          <w:sz w:val="24"/>
          <w:szCs w:val="24"/>
        </w:rPr>
        <w:t>optimized</w:t>
      </w:r>
      <w:r w:rsidRPr="002021A5">
        <w:rPr>
          <w:rFonts w:ascii="Times New Roman" w:hAnsi="Times New Roman" w:cs="Times New Roman"/>
          <w:sz w:val="24"/>
          <w:szCs w:val="24"/>
        </w:rPr>
        <w:t xml:space="preserve"> by the recrystallization process, this variation is caused by the gradually </w:t>
      </w:r>
      <w:r w:rsidRPr="002021A5">
        <w:rPr>
          <w:rFonts w:ascii="Times New Roman" w:eastAsia="等线" w:hAnsi="Times New Roman" w:cs="Times New Roman"/>
          <w:sz w:val="24"/>
          <w:szCs w:val="24"/>
        </w:rPr>
        <w:t>decreasing</w:t>
      </w:r>
      <w:r w:rsidRPr="002021A5">
        <w:rPr>
          <w:rFonts w:ascii="Times New Roman" w:hAnsi="Times New Roman" w:cs="Times New Roman"/>
          <w:sz w:val="24"/>
          <w:szCs w:val="24"/>
        </w:rPr>
        <w:t xml:space="preserve"> perovskite covering area, which can be observed in the absorption or transmittance spectra characterization and Supplementary Fig. 1.</w:t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021A5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S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upplementary Note 5: The temperature-dependent SCLC characterization</w:t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021A5">
        <w:rPr>
          <w:rFonts w:ascii="Times New Roman" w:hAnsi="Times New Roman" w:cs="Times New Roman"/>
          <w:sz w:val="24"/>
          <w:szCs w:val="24"/>
        </w:rPr>
        <w:t xml:space="preserve"> </w:t>
      </w:r>
      <w:r w:rsidRPr="002021A5">
        <w:rPr>
          <w:rFonts w:ascii="Times New Roman" w:eastAsia="等线" w:hAnsi="Times New Roman" w:cs="Times New Roman"/>
          <w:sz w:val="24"/>
          <w:szCs w:val="24"/>
        </w:rPr>
        <w:t>The temperature</w:t>
      </w:r>
      <w:r w:rsidRPr="002021A5">
        <w:rPr>
          <w:rFonts w:ascii="Times New Roman" w:hAnsi="Times New Roman" w:cs="Times New Roman"/>
          <w:sz w:val="24"/>
          <w:szCs w:val="24"/>
        </w:rPr>
        <w:t xml:space="preserve">-dependent SCLC characterization is an effective method to extract the intrinsic distribution of 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the </w:t>
      </w:r>
      <w:r w:rsidRPr="002021A5">
        <w:rPr>
          <w:rFonts w:ascii="Times New Roman" w:hAnsi="Times New Roman" w:cs="Times New Roman"/>
          <w:sz w:val="24"/>
          <w:szCs w:val="24"/>
        </w:rPr>
        <w:t>energy state in semiconductors</w:t>
      </w:r>
      <w:r w:rsidRPr="002021A5">
        <w:rPr>
          <w:rFonts w:ascii="Times New Roman" w:hAnsi="Times New Roman" w:cs="Times New Roman"/>
          <w:sz w:val="24"/>
          <w:szCs w:val="24"/>
          <w:vertAlign w:val="superscript"/>
        </w:rPr>
        <w:t>5-8</w:t>
      </w:r>
      <w:r w:rsidRPr="002021A5">
        <w:rPr>
          <w:rFonts w:ascii="Times New Roman" w:hAnsi="Times New Roman" w:cs="Times New Roman"/>
          <w:sz w:val="24"/>
          <w:szCs w:val="24"/>
        </w:rPr>
        <w:t xml:space="preserve">. The basic theory is Ohm’s law and the Poisson equation, and the relationship between 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the </w:t>
      </w:r>
      <w:r w:rsidRPr="002021A5">
        <w:rPr>
          <w:rFonts w:ascii="Times New Roman" w:hAnsi="Times New Roman" w:cs="Times New Roman"/>
          <w:sz w:val="24"/>
          <w:szCs w:val="24"/>
        </w:rPr>
        <w:t>energy state (</w:t>
      </w:r>
      <w:r w:rsidRPr="002021A5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>s</w:t>
      </w:r>
      <w:r w:rsidRPr="002021A5">
        <w:rPr>
          <w:rFonts w:ascii="Times New Roman" w:hAnsi="Times New Roman" w:cs="Times New Roman"/>
          <w:sz w:val="24"/>
          <w:szCs w:val="24"/>
        </w:rPr>
        <w:t>) and Fermi level (</w:t>
      </w:r>
      <w:r w:rsidRPr="002021A5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>F</w:t>
      </w:r>
      <w:r w:rsidRPr="002021A5">
        <w:rPr>
          <w:rFonts w:ascii="Times New Roman" w:hAnsi="Times New Roman" w:cs="Times New Roman"/>
          <w:sz w:val="24"/>
          <w:szCs w:val="24"/>
        </w:rPr>
        <w:t xml:space="preserve">) has been deduced in previous works as </w:t>
      </w:r>
      <w:r w:rsidRPr="002021A5">
        <w:rPr>
          <w:rFonts w:ascii="Times New Roman" w:eastAsia="等线" w:hAnsi="Times New Roman" w:cs="Times New Roman"/>
          <w:sz w:val="24"/>
          <w:szCs w:val="24"/>
        </w:rPr>
        <w:t>follows</w:t>
      </w:r>
      <w:r w:rsidRPr="002021A5">
        <w:rPr>
          <w:rFonts w:ascii="Times New Roman" w:hAnsi="Times New Roman" w:cs="Times New Roman"/>
          <w:sz w:val="24"/>
          <w:szCs w:val="24"/>
        </w:rPr>
        <w:t>:</w:t>
      </w:r>
    </w:p>
    <w:p w:rsidR="002021A5" w:rsidRPr="002021A5" w:rsidRDefault="00F0220D" w:rsidP="002021A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sub>
            </m:sSub>
          </m:den>
        </m:f>
      </m:oMath>
      <w:r w:rsidR="002021A5" w:rsidRPr="002021A5">
        <w:rPr>
          <w:rFonts w:ascii="Times New Roman" w:hAnsi="Times New Roman" w:cs="Times New Roman" w:hint="eastAsia"/>
          <w:sz w:val="24"/>
          <w:szCs w:val="24"/>
        </w:rPr>
        <w:t xml:space="preserve"> =</w:t>
      </w:r>
      <w:r w:rsidR="002021A5" w:rsidRPr="002021A5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den>
        </m:f>
      </m:oMath>
      <w:r w:rsidR="002021A5" w:rsidRPr="002021A5">
        <w:rPr>
          <w:rFonts w:ascii="Times New Roman" w:hAnsi="Times New Roman" w:cs="Times New Roman" w:hint="eastAsia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ε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ε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  <w:r w:rsidR="002021A5" w:rsidRPr="002021A5">
        <w:rPr>
          <w:rFonts w:ascii="Times New Roman" w:hAnsi="Times New Roman" w:cs="Times New Roman" w:hint="eastAsia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(2m-1)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den>
        </m:f>
      </m:oMath>
      <w:r w:rsidR="002021A5" w:rsidRPr="002021A5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2021A5" w:rsidRPr="002021A5">
        <w:rPr>
          <w:rFonts w:ascii="Times New Roman" w:hAnsi="Times New Roman" w:cs="Times New Roman"/>
          <w:sz w:val="24"/>
          <w:szCs w:val="24"/>
        </w:rPr>
        <w:t xml:space="preserve">1 + </w:t>
      </w:r>
      <w:r w:rsidR="002021A5" w:rsidRPr="002021A5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="002021A5" w:rsidRPr="002021A5">
        <w:rPr>
          <w:rFonts w:ascii="Times New Roman" w:hAnsi="Times New Roman" w:cs="Times New Roman"/>
          <w:sz w:val="24"/>
          <w:szCs w:val="24"/>
        </w:rPr>
        <w:t>), (1)</w:t>
      </w:r>
    </w:p>
    <w:p w:rsidR="002021A5" w:rsidRPr="002021A5" w:rsidRDefault="002021A5" w:rsidP="002021A5">
      <w:pPr>
        <w:spacing w:line="480" w:lineRule="auto"/>
        <w:ind w:firstLineChars="100" w:firstLine="240"/>
        <w:rPr>
          <w:rFonts w:ascii="Times New Roman" w:eastAsia="等线" w:hAnsi="Times New Roman" w:cs="Times New Roman"/>
          <w:sz w:val="24"/>
          <w:szCs w:val="24"/>
        </w:rPr>
      </w:pPr>
      <w:r w:rsidRPr="002021A5">
        <w:rPr>
          <w:rFonts w:ascii="Times New Roman" w:hAnsi="Times New Roman" w:cs="Times New Roman"/>
          <w:sz w:val="24"/>
          <w:szCs w:val="24"/>
        </w:rPr>
        <w:t xml:space="preserve">where </w:t>
      </w:r>
      <w:r w:rsidRPr="002021A5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2021A5">
        <w:rPr>
          <w:rFonts w:ascii="Times New Roman" w:hAnsi="Times New Roman" w:cs="Times New Roman"/>
          <w:sz w:val="24"/>
          <w:szCs w:val="24"/>
          <w:vertAlign w:val="subscript"/>
        </w:rPr>
        <w:t>B</w:t>
      </w:r>
      <w:r w:rsidRPr="002021A5">
        <w:rPr>
          <w:rFonts w:ascii="Times New Roman" w:hAnsi="Times New Roman" w:cs="Times New Roman"/>
          <w:sz w:val="24"/>
          <w:szCs w:val="24"/>
        </w:rPr>
        <w:t xml:space="preserve"> is the Boltzmann constant, </w:t>
      </w:r>
      <w:r w:rsidRPr="002021A5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2021A5">
        <w:rPr>
          <w:rFonts w:ascii="Times New Roman" w:hAnsi="Times New Roman" w:cs="Times New Roman"/>
          <w:sz w:val="24"/>
          <w:szCs w:val="24"/>
        </w:rPr>
        <w:t xml:space="preserve"> is the temperature, </w:t>
      </w:r>
      <w:r w:rsidRPr="002021A5">
        <w:rPr>
          <w:rFonts w:ascii="Times New Roman" w:eastAsia="等线" w:hAnsi="Times New Roman" w:cs="Times New Roman"/>
          <w:i/>
          <w:iCs/>
          <w:sz w:val="24"/>
          <w:szCs w:val="24"/>
        </w:rPr>
        <w:t>ε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 is the dielectric constant of FAPbI</w:t>
      </w:r>
      <w:r w:rsidRPr="002021A5">
        <w:rPr>
          <w:rFonts w:ascii="Times New Roman" w:eastAsia="等线" w:hAnsi="Times New Roman" w:cs="Times New Roman"/>
          <w:sz w:val="24"/>
          <w:szCs w:val="24"/>
          <w:vertAlign w:val="subscript"/>
        </w:rPr>
        <w:t>3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, </w:t>
      </w:r>
      <w:r w:rsidRPr="002021A5">
        <w:rPr>
          <w:rFonts w:ascii="Times New Roman" w:eastAsia="等线" w:hAnsi="Times New Roman" w:cs="Times New Roman"/>
          <w:i/>
          <w:iCs/>
          <w:sz w:val="24"/>
          <w:szCs w:val="24"/>
        </w:rPr>
        <w:t>ε</w:t>
      </w:r>
      <w:r w:rsidRPr="002021A5">
        <w:rPr>
          <w:rFonts w:ascii="Times New Roman" w:eastAsia="等线" w:hAnsi="Times New Roman" w:cs="Times New Roman"/>
          <w:sz w:val="24"/>
          <w:szCs w:val="24"/>
          <w:vertAlign w:val="subscript"/>
        </w:rPr>
        <w:t xml:space="preserve">0 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is the permittivity of vacuum, </w:t>
      </w:r>
      <w:r w:rsidRPr="002021A5">
        <w:rPr>
          <w:rFonts w:ascii="Times New Roman" w:eastAsia="等线" w:hAnsi="Times New Roman" w:cs="Times New Roman"/>
          <w:i/>
          <w:iCs/>
          <w:sz w:val="24"/>
          <w:szCs w:val="24"/>
        </w:rPr>
        <w:t>e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 is the elementary charge, and </w:t>
      </w:r>
      <w:r w:rsidRPr="002021A5">
        <w:rPr>
          <w:rFonts w:ascii="Times New Roman" w:eastAsia="等线" w:hAnsi="Times New Roman" w:cs="Times New Roman"/>
          <w:i/>
          <w:iCs/>
          <w:sz w:val="24"/>
          <w:szCs w:val="24"/>
        </w:rPr>
        <w:t>L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 is the length of the film. </w:t>
      </w:r>
      <w:r w:rsidRPr="002021A5">
        <w:rPr>
          <w:rFonts w:ascii="Times New Roman" w:eastAsia="等线" w:hAnsi="Times New Roman" w:cs="Times New Roman"/>
          <w:i/>
          <w:iCs/>
          <w:sz w:val="24"/>
          <w:szCs w:val="24"/>
        </w:rPr>
        <w:t>m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="等线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等线" w:hAnsi="Cambria Math" w:cs="Times New Roman"/>
                <w:sz w:val="24"/>
                <w:szCs w:val="24"/>
              </w:rPr>
              <m:t>d In</m:t>
            </m:r>
            <m:r>
              <w:rPr>
                <w:rFonts w:ascii="Cambria Math" w:eastAsia="等线" w:hAnsi="Cambria Math" w:cs="Times New Roman"/>
                <w:sz w:val="24"/>
                <w:szCs w:val="24"/>
              </w:rPr>
              <m:t xml:space="preserve"> J</m:t>
            </m:r>
          </m:num>
          <m:den>
            <m:r>
              <m:rPr>
                <m:sty m:val="p"/>
              </m:rPr>
              <w:rPr>
                <w:rFonts w:ascii="Cambria Math" w:eastAsia="等线" w:hAnsi="Cambria Math" w:cs="Times New Roman"/>
                <w:sz w:val="24"/>
                <w:szCs w:val="24"/>
              </w:rPr>
              <m:t>d In</m:t>
            </m:r>
            <m:r>
              <w:rPr>
                <w:rFonts w:ascii="Cambria Math" w:eastAsia="等线" w:hAnsi="Cambria Math" w:cs="Times New Roman"/>
                <w:sz w:val="24"/>
                <w:szCs w:val="24"/>
              </w:rPr>
              <m:t xml:space="preserve"> V</m:t>
            </m:r>
          </m:den>
        </m:f>
      </m:oMath>
      <w:r w:rsidRPr="002021A5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is the logarithmic curve of </w:t>
      </w:r>
      <w:r w:rsidRPr="002021A5">
        <w:rPr>
          <w:rFonts w:ascii="Times New Roman" w:eastAsia="等线" w:hAnsi="Times New Roman" w:cs="Times New Roman"/>
          <w:i/>
          <w:iCs/>
          <w:sz w:val="24"/>
          <w:szCs w:val="24"/>
        </w:rPr>
        <w:t>J</w:t>
      </w:r>
      <w:r w:rsidRPr="002021A5">
        <w:rPr>
          <w:rFonts w:ascii="Times New Roman" w:eastAsia="等线" w:hAnsi="Times New Roman" w:cs="Times New Roman"/>
          <w:sz w:val="24"/>
          <w:szCs w:val="24"/>
        </w:rPr>
        <w:t>-</w:t>
      </w:r>
      <w:r w:rsidRPr="002021A5">
        <w:rPr>
          <w:rFonts w:ascii="Times New Roman" w:eastAsia="等线" w:hAnsi="Times New Roman" w:cs="Times New Roman"/>
          <w:i/>
          <w:iCs/>
          <w:sz w:val="24"/>
          <w:szCs w:val="24"/>
        </w:rPr>
        <w:t>V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. and </w:t>
      </w:r>
      <w:r w:rsidRPr="002021A5">
        <w:rPr>
          <w:rFonts w:ascii="Times New Roman" w:eastAsia="等线" w:hAnsi="Times New Roman" w:cs="Times New Roman"/>
          <w:i/>
          <w:iCs/>
          <w:sz w:val="24"/>
          <w:szCs w:val="24"/>
        </w:rPr>
        <w:t>C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 is depicted as:</w:t>
      </w:r>
    </w:p>
    <w:p w:rsidR="002021A5" w:rsidRPr="002021A5" w:rsidRDefault="002021A5" w:rsidP="002021A5">
      <w:pPr>
        <w:spacing w:line="480" w:lineRule="auto"/>
        <w:ind w:firstLineChars="100" w:firstLine="240"/>
        <w:jc w:val="center"/>
        <w:rPr>
          <w:rFonts w:ascii="Times New Roman" w:eastAsia="等线" w:hAnsi="Times New Roman" w:cs="Times New Roman"/>
          <w:sz w:val="24"/>
          <w:szCs w:val="24"/>
        </w:rPr>
      </w:pPr>
      <w:r w:rsidRPr="002021A5">
        <w:rPr>
          <w:rFonts w:ascii="Times New Roman" w:eastAsia="等线" w:hAnsi="Times New Roman" w:cs="Times New Roman" w:hint="eastAsia"/>
          <w:i/>
          <w:iCs/>
          <w:sz w:val="24"/>
          <w:szCs w:val="24"/>
        </w:rPr>
        <w:t>C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="等线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等线" w:hAnsi="Cambria Math" w:cs="Times New Roman"/>
                <w:sz w:val="24"/>
                <w:szCs w:val="24"/>
              </w:rPr>
              <m:t>B</m:t>
            </m:r>
            <m:d>
              <m:dPr>
                <m:ctrlPr>
                  <w:rPr>
                    <w:rFonts w:ascii="Cambria Math" w:eastAsia="等线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等线" w:hAnsi="Cambria Math" w:cs="Times New Roman"/>
                    <w:sz w:val="24"/>
                    <w:szCs w:val="24"/>
                  </w:rPr>
                  <m:t>2m-1</m:t>
                </m:r>
              </m:e>
            </m:d>
            <m:r>
              <w:rPr>
                <w:rFonts w:ascii="Cambria Math" w:eastAsia="等线" w:hAnsi="Cambria Math" w:cs="Times New Roman"/>
                <w:sz w:val="24"/>
                <w:szCs w:val="24"/>
              </w:rPr>
              <m:t>+B</m:t>
            </m:r>
            <m:d>
              <m:dPr>
                <m:ctrlPr>
                  <w:rPr>
                    <w:rFonts w:ascii="Cambria Math" w:eastAsia="等线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等线" w:hAnsi="Cambria Math" w:cs="Times New Roman"/>
                    <w:sz w:val="24"/>
                    <w:szCs w:val="24"/>
                  </w:rPr>
                  <m:t>3m-2</m:t>
                </m:r>
              </m:e>
            </m:d>
            <m:r>
              <w:rPr>
                <w:rFonts w:ascii="Cambria Math" w:eastAsia="等线" w:hAnsi="Cambria Math" w:cs="Times New Roman"/>
                <w:sz w:val="24"/>
                <w:szCs w:val="24"/>
              </w:rPr>
              <m:t xml:space="preserve">+d </m:t>
            </m:r>
            <m:d>
              <m:dPr>
                <m:begChr m:val="["/>
                <m:endChr m:val="]"/>
                <m:ctrlPr>
                  <w:rPr>
                    <w:rFonts w:ascii="Cambria Math" w:eastAsia="等线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等线" w:hAnsi="Cambria Math" w:cs="Times New Roman"/>
                    <w:sz w:val="24"/>
                    <w:szCs w:val="24"/>
                  </w:rPr>
                  <m:t>In</m:t>
                </m:r>
                <m:d>
                  <m:dPr>
                    <m:ctrlPr>
                      <w:rPr>
                        <w:rFonts w:ascii="Cambria Math" w:eastAsia="等线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等线" w:hAnsi="Cambria Math" w:cs="Times New Roman"/>
                        <w:sz w:val="24"/>
                        <w:szCs w:val="24"/>
                      </w:rPr>
                      <m:t>1+B</m:t>
                    </m:r>
                  </m:e>
                </m:d>
              </m:e>
            </m:d>
            <m:r>
              <w:rPr>
                <w:rFonts w:ascii="Cambria Math" w:eastAsia="等线" w:hAnsi="Cambria Math" w:cs="Times New Roman"/>
                <w:sz w:val="24"/>
                <w:szCs w:val="24"/>
              </w:rPr>
              <m:t>/</m:t>
            </m:r>
            <m:r>
              <m:rPr>
                <m:sty m:val="p"/>
              </m:rPr>
              <w:rPr>
                <w:rFonts w:ascii="Cambria Math" w:eastAsia="等线" w:hAnsi="Cambria Math" w:cs="Times New Roman"/>
                <w:sz w:val="24"/>
                <w:szCs w:val="24"/>
              </w:rPr>
              <m:t>d In</m:t>
            </m:r>
            <m:r>
              <w:rPr>
                <w:rFonts w:ascii="Cambria Math" w:eastAsia="等线" w:hAnsi="Cambria Math" w:cs="Times New Roman"/>
                <w:sz w:val="24"/>
                <w:szCs w:val="24"/>
              </w:rPr>
              <m:t xml:space="preserve">U </m:t>
            </m:r>
          </m:num>
          <m:den>
            <m:r>
              <w:rPr>
                <w:rFonts w:ascii="Cambria Math" w:eastAsia="等线" w:hAnsi="Cambria Math" w:cs="Times New Roman"/>
                <w:sz w:val="24"/>
                <w:szCs w:val="24"/>
              </w:rPr>
              <m:t>1+B(m-1)</m:t>
            </m:r>
          </m:den>
        </m:f>
      </m:oMath>
      <w:r w:rsidRPr="002021A5">
        <w:rPr>
          <w:rFonts w:ascii="Times New Roman" w:eastAsia="等线" w:hAnsi="Times New Roman" w:cs="Times New Roman" w:hint="eastAsia"/>
          <w:sz w:val="24"/>
          <w:szCs w:val="24"/>
        </w:rPr>
        <w:t>,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 (2)</w:t>
      </w:r>
    </w:p>
    <w:p w:rsidR="002021A5" w:rsidRPr="002021A5" w:rsidRDefault="002021A5" w:rsidP="002021A5">
      <w:pPr>
        <w:spacing w:line="480" w:lineRule="auto"/>
        <w:rPr>
          <w:rFonts w:ascii="Times New Roman" w:eastAsia="等线" w:hAnsi="Times New Roman" w:cs="Times New Roman"/>
          <w:sz w:val="24"/>
          <w:szCs w:val="24"/>
        </w:rPr>
      </w:pP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  where </w:t>
      </w:r>
      <w:r w:rsidRPr="002021A5">
        <w:rPr>
          <w:rFonts w:ascii="Times New Roman" w:eastAsia="等线" w:hAnsi="Times New Roman" w:cs="Times New Roman"/>
          <w:i/>
          <w:iCs/>
          <w:sz w:val="24"/>
          <w:szCs w:val="24"/>
        </w:rPr>
        <w:t>B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 contains higher ordered derivatives of </w:t>
      </w:r>
      <w:r w:rsidRPr="002021A5">
        <w:rPr>
          <w:rFonts w:ascii="Times New Roman" w:eastAsia="等线" w:hAnsi="Times New Roman" w:cs="Times New Roman"/>
          <w:i/>
          <w:iCs/>
          <w:sz w:val="24"/>
          <w:szCs w:val="24"/>
        </w:rPr>
        <w:t>J</w:t>
      </w:r>
      <w:r w:rsidRPr="002021A5">
        <w:rPr>
          <w:rFonts w:ascii="Times New Roman" w:eastAsia="等线" w:hAnsi="Times New Roman" w:cs="Times New Roman"/>
          <w:sz w:val="24"/>
          <w:szCs w:val="24"/>
        </w:rPr>
        <w:t>-</w:t>
      </w:r>
      <w:r w:rsidRPr="002021A5">
        <w:rPr>
          <w:rFonts w:ascii="Times New Roman" w:eastAsia="等线" w:hAnsi="Times New Roman" w:cs="Times New Roman"/>
          <w:i/>
          <w:iCs/>
          <w:sz w:val="24"/>
          <w:szCs w:val="24"/>
        </w:rPr>
        <w:t>V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 as follows:</w:t>
      </w:r>
    </w:p>
    <w:p w:rsidR="002021A5" w:rsidRPr="002021A5" w:rsidRDefault="002021A5" w:rsidP="002021A5">
      <w:pPr>
        <w:spacing w:line="480" w:lineRule="auto"/>
        <w:jc w:val="center"/>
        <w:rPr>
          <w:rFonts w:ascii="Times New Roman" w:eastAsia="等线" w:hAnsi="Times New Roman" w:cs="Times New Roman"/>
          <w:sz w:val="24"/>
          <w:szCs w:val="24"/>
        </w:rPr>
      </w:pPr>
      <w:r w:rsidRPr="002021A5">
        <w:rPr>
          <w:rFonts w:ascii="Times New Roman" w:eastAsia="等线" w:hAnsi="Times New Roman" w:cs="Times New Roman" w:hint="eastAsia"/>
          <w:i/>
          <w:iCs/>
          <w:sz w:val="24"/>
          <w:szCs w:val="24"/>
        </w:rPr>
        <w:t>B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 = - </w:t>
      </w:r>
      <m:oMath>
        <m:f>
          <m:fPr>
            <m:ctrlPr>
              <w:rPr>
                <w:rFonts w:ascii="Cambria Math" w:eastAsia="等线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等线" w:hAnsi="Cambria Math" w:cs="Times New Roman"/>
                <w:sz w:val="24"/>
                <w:szCs w:val="24"/>
              </w:rPr>
              <m:t>[d m/d In U]</m:t>
            </m:r>
          </m:num>
          <m:den>
            <m:r>
              <w:rPr>
                <w:rFonts w:ascii="Cambria Math" w:eastAsia="等线" w:hAnsi="Cambria Math" w:cs="Times New Roman"/>
                <w:sz w:val="24"/>
                <w:szCs w:val="24"/>
              </w:rPr>
              <m:t>m(m-1)(2m-1)</m:t>
            </m:r>
          </m:den>
        </m:f>
      </m:oMath>
      <w:r w:rsidRPr="002021A5">
        <w:rPr>
          <w:rFonts w:ascii="Times New Roman" w:eastAsia="等线" w:hAnsi="Times New Roman" w:cs="Times New Roman" w:hint="eastAsia"/>
          <w:sz w:val="24"/>
          <w:szCs w:val="24"/>
        </w:rPr>
        <w:t>.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 (3)</w:t>
      </w:r>
    </w:p>
    <w:p w:rsidR="002021A5" w:rsidRPr="002021A5" w:rsidRDefault="002021A5" w:rsidP="002021A5">
      <w:pPr>
        <w:spacing w:line="480" w:lineRule="auto"/>
        <w:ind w:firstLineChars="100" w:firstLine="240"/>
        <w:rPr>
          <w:rFonts w:ascii="Times New Roman" w:eastAsia="等线" w:hAnsi="Times New Roman" w:cs="Times New Roman"/>
          <w:sz w:val="24"/>
          <w:szCs w:val="24"/>
        </w:rPr>
      </w:pPr>
      <w:r w:rsidRPr="002021A5">
        <w:rPr>
          <w:rFonts w:ascii="Times New Roman" w:eastAsia="等线" w:hAnsi="Times New Roman" w:cs="Times New Roman" w:hint="eastAsia"/>
          <w:sz w:val="24"/>
          <w:szCs w:val="24"/>
        </w:rPr>
        <w:t>N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ormally, Equation (1) can be calculated by measuring the </w:t>
      </w:r>
      <w:r w:rsidRPr="002021A5">
        <w:rPr>
          <w:rFonts w:ascii="Times New Roman" w:eastAsia="等线" w:hAnsi="Times New Roman" w:cs="Times New Roman"/>
          <w:i/>
          <w:iCs/>
          <w:sz w:val="24"/>
          <w:szCs w:val="24"/>
        </w:rPr>
        <w:t>J</w:t>
      </w:r>
      <w:r w:rsidRPr="002021A5">
        <w:rPr>
          <w:rFonts w:ascii="Times New Roman" w:eastAsia="等线" w:hAnsi="Times New Roman" w:cs="Times New Roman"/>
          <w:sz w:val="24"/>
          <w:szCs w:val="24"/>
        </w:rPr>
        <w:t>-</w:t>
      </w:r>
      <w:r w:rsidRPr="002021A5">
        <w:rPr>
          <w:rFonts w:ascii="Times New Roman" w:eastAsia="等线" w:hAnsi="Times New Roman" w:cs="Times New Roman"/>
          <w:i/>
          <w:iCs/>
          <w:sz w:val="24"/>
          <w:szCs w:val="24"/>
        </w:rPr>
        <w:t>V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 curve at a certain temperature, and </w:t>
      </w:r>
      <w:r w:rsidRPr="002021A5">
        <w:rPr>
          <w:rFonts w:ascii="Times New Roman" w:eastAsia="等线" w:hAnsi="Times New Roman" w:cs="Times New Roman"/>
          <w:i/>
          <w:iCs/>
          <w:sz w:val="24"/>
          <w:szCs w:val="24"/>
        </w:rPr>
        <w:t>C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 and </w:t>
      </w:r>
      <w:r w:rsidRPr="002021A5">
        <w:rPr>
          <w:rFonts w:ascii="Times New Roman" w:eastAsia="等线" w:hAnsi="Times New Roman" w:cs="Times New Roman"/>
          <w:i/>
          <w:iCs/>
          <w:sz w:val="24"/>
          <w:szCs w:val="24"/>
        </w:rPr>
        <w:t>B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 can be derived from the curve. However, it is also necessary to build the relationship between </w:t>
      </w:r>
      <w:r w:rsidRPr="002021A5">
        <w:rPr>
          <w:rFonts w:ascii="Times New Roman" w:eastAsia="等线" w:hAnsi="Times New Roman" w:cs="Times New Roman"/>
          <w:i/>
          <w:iCs/>
          <w:sz w:val="24"/>
          <w:szCs w:val="24"/>
        </w:rPr>
        <w:t>V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 and the energy level. This can be derived from the Arrhenius plot of the SCLC curves at a given </w:t>
      </w:r>
      <w:r w:rsidRPr="002021A5">
        <w:rPr>
          <w:rFonts w:ascii="Times New Roman" w:eastAsia="等线" w:hAnsi="Times New Roman" w:cs="Times New Roman"/>
          <w:i/>
          <w:iCs/>
          <w:sz w:val="24"/>
          <w:szCs w:val="24"/>
        </w:rPr>
        <w:t>V</w:t>
      </w:r>
      <w:r w:rsidRPr="002021A5">
        <w:rPr>
          <w:rFonts w:ascii="Times New Roman" w:eastAsia="等线" w:hAnsi="Times New Roman" w:cs="Times New Roman"/>
          <w:sz w:val="24"/>
          <w:szCs w:val="24"/>
        </w:rPr>
        <w:t>. In detail,</w:t>
      </w:r>
    </w:p>
    <w:p w:rsidR="002021A5" w:rsidRPr="002021A5" w:rsidRDefault="002021A5" w:rsidP="002021A5">
      <w:pPr>
        <w:spacing w:line="480" w:lineRule="auto"/>
        <w:jc w:val="center"/>
        <w:rPr>
          <w:rFonts w:ascii="Times New Roman" w:eastAsia="等线" w:hAnsi="Times New Roman" w:cs="Times New Roman"/>
          <w:sz w:val="24"/>
          <w:szCs w:val="24"/>
        </w:rPr>
      </w:pPr>
      <w:r w:rsidRPr="002021A5">
        <w:rPr>
          <w:rFonts w:ascii="Times New Roman" w:eastAsia="等线" w:hAnsi="Times New Roman" w:cs="Times New Roman"/>
          <w:i/>
          <w:iCs/>
          <w:sz w:val="24"/>
          <w:szCs w:val="24"/>
        </w:rPr>
        <w:t>E</w:t>
      </w:r>
      <w:r w:rsidRPr="002021A5">
        <w:rPr>
          <w:rFonts w:ascii="Times New Roman" w:eastAsia="等线" w:hAnsi="Times New Roman" w:cs="Times New Roman"/>
          <w:sz w:val="24"/>
          <w:szCs w:val="24"/>
          <w:vertAlign w:val="subscript"/>
        </w:rPr>
        <w:t>A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="等线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等线" w:hAnsi="Cambria Math" w:cs="Times New Roman"/>
                <w:sz w:val="24"/>
                <w:szCs w:val="24"/>
              </w:rPr>
              <m:t>d In</m:t>
            </m:r>
            <m:r>
              <w:rPr>
                <w:rFonts w:ascii="Cambria Math" w:eastAsia="等线" w:hAnsi="Cambria Math" w:cs="Times New Roman"/>
                <w:sz w:val="24"/>
                <w:szCs w:val="24"/>
              </w:rPr>
              <m:t xml:space="preserve"> J</m:t>
            </m:r>
          </m:num>
          <m:den>
            <m:r>
              <m:rPr>
                <m:sty m:val="p"/>
              </m:rPr>
              <w:rPr>
                <w:rFonts w:ascii="Cambria Math" w:eastAsia="等线" w:hAnsi="Cambria Math" w:cs="Times New Roman"/>
                <w:sz w:val="24"/>
                <w:szCs w:val="24"/>
              </w:rPr>
              <m:t>d</m:t>
            </m:r>
            <m:r>
              <w:rPr>
                <w:rFonts w:ascii="Cambria Math" w:eastAsia="等线" w:hAnsi="Cambria Math" w:cs="Times New Roman"/>
                <w:sz w:val="24"/>
                <w:szCs w:val="24"/>
              </w:rPr>
              <m:t xml:space="preserve"> </m:t>
            </m:r>
            <m:sSup>
              <m:sSupPr>
                <m:ctrlPr>
                  <w:rPr>
                    <w:rFonts w:ascii="Cambria Math" w:eastAsia="等线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等线" w:hAnsi="Cambria Math" w:cs="Times New Roman"/>
                    <w:sz w:val="24"/>
                    <w:szCs w:val="24"/>
                  </w:rPr>
                  <m:t>(</m:t>
                </m:r>
                <m:sSub>
                  <m:sSubPr>
                    <m:ctrlPr>
                      <w:rPr>
                        <w:rFonts w:ascii="Cambria Math" w:eastAsia="等线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等线" w:hAnsi="Cambria Math" w:cs="Times New Roman"/>
                        <w:sz w:val="24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eastAsia="等线" w:hAnsi="Cambria Math" w:cs="Times New Roman"/>
                        <w:sz w:val="24"/>
                        <w:szCs w:val="24"/>
                      </w:rPr>
                      <m:t>B</m:t>
                    </m:r>
                  </m:sub>
                </m:sSub>
                <m:r>
                  <w:rPr>
                    <w:rFonts w:ascii="Cambria Math" w:eastAsia="等线" w:hAnsi="Cambria Math" w:cs="Times New Roman"/>
                    <w:sz w:val="24"/>
                    <w:szCs w:val="24"/>
                  </w:rPr>
                  <m:t>T)</m:t>
                </m:r>
              </m:e>
              <m:sup>
                <m:r>
                  <w:rPr>
                    <w:rFonts w:ascii="Cambria Math" w:eastAsia="等线" w:hAnsi="Cambria Math" w:cs="Times New Roman"/>
                    <w:sz w:val="24"/>
                    <w:szCs w:val="24"/>
                  </w:rPr>
                  <m:t>-1</m:t>
                </m:r>
              </m:sup>
            </m:sSup>
          </m:den>
        </m:f>
      </m:oMath>
      <w:r w:rsidRPr="002021A5">
        <w:rPr>
          <w:rFonts w:ascii="Times New Roman" w:eastAsia="等线" w:hAnsi="Times New Roman" w:cs="Times New Roman"/>
          <w:sz w:val="24"/>
          <w:szCs w:val="24"/>
        </w:rPr>
        <w:t>, (4)</w:t>
      </w:r>
    </w:p>
    <w:p w:rsidR="002021A5" w:rsidRPr="002021A5" w:rsidRDefault="002021A5" w:rsidP="002021A5">
      <w:pPr>
        <w:spacing w:line="480" w:lineRule="auto"/>
        <w:rPr>
          <w:rFonts w:ascii="Times New Roman" w:eastAsia="等线" w:hAnsi="Times New Roman" w:cs="Times New Roman"/>
          <w:sz w:val="24"/>
          <w:szCs w:val="24"/>
        </w:rPr>
      </w:pP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  where </w:t>
      </w:r>
      <w:r w:rsidRPr="002021A5">
        <w:rPr>
          <w:rFonts w:ascii="Times New Roman" w:eastAsia="等线" w:hAnsi="Times New Roman" w:cs="Times New Roman"/>
          <w:i/>
          <w:iCs/>
          <w:sz w:val="24"/>
          <w:szCs w:val="24"/>
        </w:rPr>
        <w:t>T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 is the setting temperature, and </w:t>
      </w:r>
      <w:r w:rsidRPr="002021A5">
        <w:rPr>
          <w:rFonts w:ascii="Times New Roman" w:eastAsia="等线" w:hAnsi="Times New Roman" w:cs="Times New Roman"/>
          <w:i/>
          <w:iCs/>
          <w:sz w:val="24"/>
          <w:szCs w:val="24"/>
        </w:rPr>
        <w:t>J</w:t>
      </w:r>
      <w:r w:rsidRPr="002021A5">
        <w:rPr>
          <w:rFonts w:ascii="Times New Roman" w:eastAsia="等线" w:hAnsi="Times New Roman" w:cs="Times New Roman"/>
          <w:sz w:val="24"/>
          <w:szCs w:val="24"/>
        </w:rPr>
        <w:t xml:space="preserve"> is the characterized at each given </w:t>
      </w:r>
      <w:r w:rsidRPr="002021A5">
        <w:rPr>
          <w:rFonts w:ascii="Times New Roman" w:eastAsia="等线" w:hAnsi="Times New Roman" w:cs="Times New Roman"/>
          <w:i/>
          <w:iCs/>
          <w:sz w:val="24"/>
          <w:szCs w:val="24"/>
        </w:rPr>
        <w:t>V</w:t>
      </w:r>
      <w:r w:rsidRPr="002021A5">
        <w:rPr>
          <w:rFonts w:ascii="Times New Roman" w:eastAsia="等线" w:hAnsi="Times New Roman" w:cs="Times New Roman"/>
          <w:sz w:val="24"/>
          <w:szCs w:val="24"/>
        </w:rPr>
        <w:t>. Equation (2) can be deconvolved with Equation (4) to extract the density of state (DOS).</w:t>
      </w: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021A5" w:rsidRPr="002021A5" w:rsidRDefault="002021A5" w:rsidP="002021A5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021A5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R</w:t>
      </w:r>
      <w:r w:rsidRPr="002021A5">
        <w:rPr>
          <w:rFonts w:ascii="Times New Roman" w:hAnsi="Times New Roman" w:cs="Times New Roman"/>
          <w:b/>
          <w:bCs/>
          <w:sz w:val="24"/>
          <w:szCs w:val="24"/>
        </w:rPr>
        <w:t>eferences</w:t>
      </w:r>
    </w:p>
    <w:p w:rsidR="002021A5" w:rsidRPr="002021A5" w:rsidRDefault="002021A5" w:rsidP="002021A5">
      <w:pPr>
        <w:numPr>
          <w:ilvl w:val="0"/>
          <w:numId w:val="4"/>
        </w:numPr>
        <w:spacing w:line="360" w:lineRule="auto"/>
        <w:rPr>
          <w:rFonts w:ascii="Times New Roman" w:eastAsia="等线" w:hAnsi="Times New Roman" w:cs="Times New Roman"/>
          <w:noProof/>
          <w:sz w:val="24"/>
          <w:szCs w:val="24"/>
        </w:rPr>
      </w:pPr>
      <w:r w:rsidRPr="002021A5">
        <w:rPr>
          <w:rFonts w:ascii="Times New Roman" w:eastAsia="等线" w:hAnsi="Times New Roman" w:cs="Times New Roman"/>
          <w:noProof/>
          <w:sz w:val="24"/>
          <w:szCs w:val="24"/>
        </w:rPr>
        <w:t>Li, B.</w:t>
      </w:r>
      <w:r w:rsidRPr="002021A5">
        <w:rPr>
          <w:rFonts w:ascii="Times New Roman" w:eastAsia="等线" w:hAnsi="Times New Roman" w:cs="Times New Roman"/>
          <w:i/>
          <w:noProof/>
          <w:sz w:val="24"/>
          <w:szCs w:val="24"/>
        </w:rPr>
        <w:t xml:space="preserve"> et al.</w:t>
      </w:r>
      <w:r w:rsidRPr="002021A5">
        <w:rPr>
          <w:rFonts w:ascii="Times New Roman" w:eastAsia="等线" w:hAnsi="Times New Roman" w:cs="Times New Roman"/>
          <w:noProof/>
          <w:sz w:val="24"/>
          <w:szCs w:val="24"/>
        </w:rPr>
        <w:t xml:space="preserve"> Surface passivation engineering strategy to fully-inorganic cubic CsPbI</w:t>
      </w:r>
      <w:r w:rsidRPr="002021A5">
        <w:rPr>
          <w:rFonts w:ascii="Times New Roman" w:eastAsia="等线" w:hAnsi="Times New Roman" w:cs="Times New Roman"/>
          <w:noProof/>
          <w:sz w:val="24"/>
          <w:szCs w:val="24"/>
          <w:vertAlign w:val="subscript"/>
        </w:rPr>
        <w:t>3</w:t>
      </w:r>
      <w:r w:rsidRPr="002021A5">
        <w:rPr>
          <w:rFonts w:ascii="Times New Roman" w:eastAsia="等线" w:hAnsi="Times New Roman" w:cs="Times New Roman"/>
          <w:noProof/>
          <w:sz w:val="24"/>
          <w:szCs w:val="24"/>
        </w:rPr>
        <w:t xml:space="preserve"> perovskites for high-performance solar cells. </w:t>
      </w:r>
      <w:r w:rsidRPr="002021A5">
        <w:rPr>
          <w:rFonts w:ascii="Times New Roman" w:eastAsia="等线" w:hAnsi="Times New Roman" w:cs="Times New Roman"/>
          <w:i/>
          <w:noProof/>
          <w:sz w:val="24"/>
          <w:szCs w:val="24"/>
        </w:rPr>
        <w:t>Nat. Commun.</w:t>
      </w:r>
      <w:r w:rsidRPr="002021A5">
        <w:rPr>
          <w:rFonts w:ascii="Times New Roman" w:eastAsia="等线" w:hAnsi="Times New Roman" w:cs="Times New Roman"/>
          <w:noProof/>
          <w:sz w:val="24"/>
          <w:szCs w:val="24"/>
        </w:rPr>
        <w:t xml:space="preserve"> </w:t>
      </w:r>
      <w:r w:rsidRPr="002021A5">
        <w:rPr>
          <w:rFonts w:ascii="Times New Roman" w:eastAsia="等线" w:hAnsi="Times New Roman" w:cs="Times New Roman"/>
          <w:b/>
          <w:noProof/>
          <w:sz w:val="24"/>
          <w:szCs w:val="24"/>
        </w:rPr>
        <w:t>9</w:t>
      </w:r>
      <w:r w:rsidRPr="002021A5">
        <w:rPr>
          <w:rFonts w:ascii="Times New Roman" w:eastAsia="等线" w:hAnsi="Times New Roman" w:cs="Times New Roman"/>
          <w:noProof/>
          <w:sz w:val="24"/>
          <w:szCs w:val="24"/>
        </w:rPr>
        <w:t>, 1076 (2018).</w:t>
      </w:r>
    </w:p>
    <w:p w:rsidR="002021A5" w:rsidRPr="002021A5" w:rsidRDefault="002021A5" w:rsidP="002021A5">
      <w:pPr>
        <w:numPr>
          <w:ilvl w:val="0"/>
          <w:numId w:val="4"/>
        </w:numPr>
        <w:spacing w:line="360" w:lineRule="auto"/>
        <w:rPr>
          <w:rFonts w:ascii="Times New Roman" w:eastAsia="等线" w:hAnsi="Times New Roman" w:cs="Times New Roman"/>
          <w:noProof/>
          <w:sz w:val="24"/>
          <w:szCs w:val="24"/>
        </w:rPr>
      </w:pPr>
      <w:r w:rsidRPr="002021A5">
        <w:rPr>
          <w:rFonts w:ascii="Times New Roman" w:eastAsia="等线" w:hAnsi="Times New Roman" w:cs="Times New Roman"/>
          <w:noProof/>
          <w:sz w:val="24"/>
          <w:szCs w:val="24"/>
        </w:rPr>
        <w:t>Lu, H.</w:t>
      </w:r>
      <w:r w:rsidRPr="002021A5">
        <w:rPr>
          <w:rFonts w:ascii="Times New Roman" w:eastAsia="等线" w:hAnsi="Times New Roman" w:cs="Times New Roman"/>
          <w:i/>
          <w:noProof/>
          <w:sz w:val="24"/>
          <w:szCs w:val="24"/>
        </w:rPr>
        <w:t xml:space="preserve"> et al.</w:t>
      </w:r>
      <w:r w:rsidRPr="002021A5">
        <w:rPr>
          <w:rFonts w:ascii="Times New Roman" w:eastAsia="等线" w:hAnsi="Times New Roman" w:cs="Times New Roman"/>
          <w:noProof/>
          <w:sz w:val="24"/>
          <w:szCs w:val="24"/>
        </w:rPr>
        <w:t xml:space="preserve"> Vapor-assisted deposition of highly efficient, stable black-phase FAPbI</w:t>
      </w:r>
      <w:r w:rsidRPr="002021A5">
        <w:rPr>
          <w:rFonts w:ascii="Times New Roman" w:eastAsia="等线" w:hAnsi="Times New Roman" w:cs="Times New Roman"/>
          <w:noProof/>
          <w:sz w:val="24"/>
          <w:szCs w:val="24"/>
          <w:vertAlign w:val="subscript"/>
        </w:rPr>
        <w:t>3</w:t>
      </w:r>
      <w:r w:rsidRPr="002021A5">
        <w:rPr>
          <w:rFonts w:ascii="Times New Roman" w:eastAsia="等线" w:hAnsi="Times New Roman" w:cs="Times New Roman"/>
          <w:noProof/>
          <w:sz w:val="24"/>
          <w:szCs w:val="24"/>
        </w:rPr>
        <w:t xml:space="preserve"> perovskite solar cells. </w:t>
      </w:r>
      <w:r w:rsidRPr="002021A5">
        <w:rPr>
          <w:rFonts w:ascii="Times New Roman" w:eastAsia="等线" w:hAnsi="Times New Roman" w:cs="Times New Roman"/>
          <w:i/>
          <w:iCs/>
          <w:noProof/>
          <w:sz w:val="24"/>
          <w:szCs w:val="24"/>
        </w:rPr>
        <w:t>Science</w:t>
      </w:r>
      <w:r w:rsidRPr="002021A5">
        <w:rPr>
          <w:rFonts w:ascii="Times New Roman" w:eastAsia="等线" w:hAnsi="Times New Roman" w:cs="Times New Roman"/>
          <w:noProof/>
          <w:sz w:val="24"/>
          <w:szCs w:val="24"/>
        </w:rPr>
        <w:t xml:space="preserve"> </w:t>
      </w:r>
      <w:r w:rsidRPr="002021A5">
        <w:rPr>
          <w:rFonts w:ascii="Times New Roman" w:eastAsia="等线" w:hAnsi="Times New Roman" w:cs="Times New Roman"/>
          <w:b/>
          <w:noProof/>
          <w:sz w:val="24"/>
          <w:szCs w:val="24"/>
        </w:rPr>
        <w:t>370</w:t>
      </w:r>
      <w:r w:rsidRPr="002021A5">
        <w:rPr>
          <w:rFonts w:ascii="Times New Roman" w:eastAsia="等线" w:hAnsi="Times New Roman" w:cs="Times New Roman"/>
          <w:noProof/>
          <w:sz w:val="24"/>
          <w:szCs w:val="24"/>
        </w:rPr>
        <w:t>, 74-81 (2020).</w:t>
      </w:r>
    </w:p>
    <w:p w:rsidR="002021A5" w:rsidRPr="002021A5" w:rsidRDefault="002021A5" w:rsidP="002021A5">
      <w:pPr>
        <w:numPr>
          <w:ilvl w:val="0"/>
          <w:numId w:val="4"/>
        </w:numPr>
        <w:spacing w:line="360" w:lineRule="auto"/>
        <w:rPr>
          <w:rFonts w:ascii="Times New Roman" w:eastAsia="等线" w:hAnsi="Times New Roman" w:cs="Times New Roman"/>
          <w:noProof/>
          <w:sz w:val="24"/>
          <w:szCs w:val="24"/>
        </w:rPr>
      </w:pPr>
      <w:r w:rsidRPr="002021A5">
        <w:rPr>
          <w:rFonts w:ascii="Times New Roman" w:eastAsia="等线" w:hAnsi="Times New Roman" w:cs="Times New Roman"/>
          <w:noProof/>
          <w:sz w:val="24"/>
          <w:szCs w:val="24"/>
        </w:rPr>
        <w:t>Kim, M.</w:t>
      </w:r>
      <w:r w:rsidRPr="002021A5">
        <w:rPr>
          <w:rFonts w:ascii="Times New Roman" w:eastAsia="等线" w:hAnsi="Times New Roman" w:cs="Times New Roman"/>
          <w:i/>
          <w:noProof/>
          <w:sz w:val="24"/>
          <w:szCs w:val="24"/>
        </w:rPr>
        <w:t xml:space="preserve"> et al.</w:t>
      </w:r>
      <w:r w:rsidRPr="002021A5">
        <w:rPr>
          <w:rFonts w:ascii="Times New Roman" w:eastAsia="等线" w:hAnsi="Times New Roman" w:cs="Times New Roman"/>
          <w:noProof/>
          <w:sz w:val="24"/>
          <w:szCs w:val="24"/>
        </w:rPr>
        <w:t xml:space="preserve"> Methylammonium chloride induces intermediate phase stabilization for efficient perovskite solar cells. </w:t>
      </w:r>
      <w:r w:rsidRPr="002021A5">
        <w:rPr>
          <w:rFonts w:ascii="Times New Roman" w:eastAsia="等线" w:hAnsi="Times New Roman" w:cs="Times New Roman"/>
          <w:i/>
          <w:noProof/>
          <w:sz w:val="24"/>
          <w:szCs w:val="24"/>
        </w:rPr>
        <w:t>Joule</w:t>
      </w:r>
      <w:r w:rsidRPr="002021A5">
        <w:rPr>
          <w:rFonts w:ascii="Times New Roman" w:eastAsia="等线" w:hAnsi="Times New Roman" w:cs="Times New Roman"/>
          <w:noProof/>
          <w:sz w:val="24"/>
          <w:szCs w:val="24"/>
        </w:rPr>
        <w:t xml:space="preserve"> </w:t>
      </w:r>
      <w:r w:rsidRPr="002021A5">
        <w:rPr>
          <w:rFonts w:ascii="Times New Roman" w:eastAsia="等线" w:hAnsi="Times New Roman" w:cs="Times New Roman"/>
          <w:b/>
          <w:noProof/>
          <w:sz w:val="24"/>
          <w:szCs w:val="24"/>
        </w:rPr>
        <w:t>3</w:t>
      </w:r>
      <w:r w:rsidRPr="002021A5">
        <w:rPr>
          <w:rFonts w:ascii="Times New Roman" w:eastAsia="等线" w:hAnsi="Times New Roman" w:cs="Times New Roman"/>
          <w:noProof/>
          <w:sz w:val="24"/>
          <w:szCs w:val="24"/>
        </w:rPr>
        <w:t>, 2179-2192 (2019).</w:t>
      </w:r>
    </w:p>
    <w:p w:rsidR="002021A5" w:rsidRPr="002021A5" w:rsidRDefault="002021A5" w:rsidP="002021A5">
      <w:pPr>
        <w:numPr>
          <w:ilvl w:val="0"/>
          <w:numId w:val="4"/>
        </w:numPr>
        <w:spacing w:line="360" w:lineRule="auto"/>
        <w:rPr>
          <w:rFonts w:ascii="Times New Roman" w:eastAsia="等线" w:hAnsi="Times New Roman" w:cs="Times New Roman"/>
          <w:noProof/>
          <w:sz w:val="24"/>
          <w:szCs w:val="24"/>
        </w:rPr>
      </w:pPr>
      <w:r w:rsidRPr="002021A5">
        <w:rPr>
          <w:rFonts w:ascii="Times New Roman" w:eastAsia="等线" w:hAnsi="Times New Roman" w:cs="Times New Roman"/>
          <w:noProof/>
          <w:sz w:val="24"/>
          <w:szCs w:val="24"/>
        </w:rPr>
        <w:t>Wang, J.</w:t>
      </w:r>
      <w:r w:rsidRPr="002021A5">
        <w:rPr>
          <w:rFonts w:ascii="Times New Roman" w:eastAsia="等线" w:hAnsi="Times New Roman" w:cs="Times New Roman"/>
          <w:i/>
          <w:noProof/>
          <w:sz w:val="24"/>
          <w:szCs w:val="24"/>
        </w:rPr>
        <w:t xml:space="preserve"> et al.</w:t>
      </w:r>
      <w:r w:rsidRPr="002021A5">
        <w:rPr>
          <w:rFonts w:ascii="Times New Roman" w:eastAsia="等线" w:hAnsi="Times New Roman" w:cs="Times New Roman"/>
          <w:noProof/>
          <w:sz w:val="24"/>
          <w:szCs w:val="24"/>
        </w:rPr>
        <w:t xml:space="preserve"> Self-driven perovskite narrowband photodetectors with tunable spectral responses. </w:t>
      </w:r>
      <w:r w:rsidRPr="002021A5">
        <w:rPr>
          <w:rFonts w:ascii="Times New Roman" w:eastAsia="等线" w:hAnsi="Times New Roman" w:cs="Times New Roman"/>
          <w:i/>
          <w:noProof/>
          <w:sz w:val="24"/>
          <w:szCs w:val="24"/>
        </w:rPr>
        <w:t>Adv. Mater.</w:t>
      </w:r>
      <w:r w:rsidRPr="002021A5">
        <w:rPr>
          <w:rFonts w:ascii="Times New Roman" w:eastAsia="等线" w:hAnsi="Times New Roman" w:cs="Times New Roman"/>
          <w:noProof/>
          <w:sz w:val="24"/>
          <w:szCs w:val="24"/>
        </w:rPr>
        <w:t xml:space="preserve"> </w:t>
      </w:r>
      <w:r w:rsidRPr="002021A5">
        <w:rPr>
          <w:rFonts w:ascii="Times New Roman" w:eastAsia="等线" w:hAnsi="Times New Roman" w:cs="Times New Roman"/>
          <w:b/>
          <w:noProof/>
          <w:sz w:val="24"/>
          <w:szCs w:val="24"/>
        </w:rPr>
        <w:t>33</w:t>
      </w:r>
      <w:r w:rsidRPr="002021A5">
        <w:rPr>
          <w:rFonts w:ascii="Times New Roman" w:eastAsia="等线" w:hAnsi="Times New Roman" w:cs="Times New Roman"/>
          <w:noProof/>
          <w:sz w:val="24"/>
          <w:szCs w:val="24"/>
        </w:rPr>
        <w:t>, 2005557 (2021).</w:t>
      </w:r>
    </w:p>
    <w:p w:rsidR="002021A5" w:rsidRPr="002021A5" w:rsidRDefault="002021A5" w:rsidP="002021A5">
      <w:pPr>
        <w:numPr>
          <w:ilvl w:val="0"/>
          <w:numId w:val="4"/>
        </w:numPr>
        <w:spacing w:line="360" w:lineRule="auto"/>
        <w:rPr>
          <w:rFonts w:ascii="Times New Roman" w:eastAsia="等线" w:hAnsi="Times New Roman" w:cs="Times New Roman"/>
          <w:noProof/>
          <w:sz w:val="24"/>
          <w:szCs w:val="24"/>
        </w:rPr>
      </w:pPr>
      <w:r w:rsidRPr="002021A5">
        <w:rPr>
          <w:rFonts w:ascii="Times New Roman" w:eastAsia="等线" w:hAnsi="Times New Roman" w:cs="Times New Roman"/>
          <w:noProof/>
          <w:sz w:val="24"/>
          <w:szCs w:val="24"/>
        </w:rPr>
        <w:t>Adinolfi, V.</w:t>
      </w:r>
      <w:r w:rsidRPr="002021A5">
        <w:rPr>
          <w:rFonts w:ascii="Times New Roman" w:eastAsia="等线" w:hAnsi="Times New Roman" w:cs="Times New Roman"/>
          <w:i/>
          <w:noProof/>
          <w:sz w:val="24"/>
          <w:szCs w:val="24"/>
        </w:rPr>
        <w:t xml:space="preserve"> et al.</w:t>
      </w:r>
      <w:r w:rsidRPr="002021A5">
        <w:rPr>
          <w:rFonts w:ascii="Times New Roman" w:eastAsia="等线" w:hAnsi="Times New Roman" w:cs="Times New Roman"/>
          <w:noProof/>
          <w:sz w:val="24"/>
          <w:szCs w:val="24"/>
        </w:rPr>
        <w:t xml:space="preserve"> The in-gap electronic state spectrum of methylammonium lead iodide single-crystal perovskites. </w:t>
      </w:r>
      <w:r w:rsidRPr="002021A5">
        <w:rPr>
          <w:rFonts w:ascii="Times New Roman" w:eastAsia="等线" w:hAnsi="Times New Roman" w:cs="Times New Roman"/>
          <w:i/>
          <w:noProof/>
          <w:sz w:val="24"/>
          <w:szCs w:val="24"/>
        </w:rPr>
        <w:t>Adv. Mater.</w:t>
      </w:r>
      <w:r w:rsidRPr="002021A5">
        <w:rPr>
          <w:rFonts w:ascii="Times New Roman" w:eastAsia="等线" w:hAnsi="Times New Roman" w:cs="Times New Roman"/>
          <w:noProof/>
          <w:sz w:val="24"/>
          <w:szCs w:val="24"/>
        </w:rPr>
        <w:t xml:space="preserve"> </w:t>
      </w:r>
      <w:r w:rsidRPr="002021A5">
        <w:rPr>
          <w:rFonts w:ascii="Times New Roman" w:eastAsia="等线" w:hAnsi="Times New Roman" w:cs="Times New Roman"/>
          <w:b/>
          <w:noProof/>
          <w:sz w:val="24"/>
          <w:szCs w:val="24"/>
        </w:rPr>
        <w:t>28</w:t>
      </w:r>
      <w:r w:rsidRPr="002021A5">
        <w:rPr>
          <w:rFonts w:ascii="Times New Roman" w:eastAsia="等线" w:hAnsi="Times New Roman" w:cs="Times New Roman"/>
          <w:noProof/>
          <w:sz w:val="24"/>
          <w:szCs w:val="24"/>
        </w:rPr>
        <w:t>, 3406-3410 (2016).</w:t>
      </w:r>
    </w:p>
    <w:p w:rsidR="002021A5" w:rsidRPr="002021A5" w:rsidRDefault="002021A5" w:rsidP="002021A5">
      <w:pPr>
        <w:numPr>
          <w:ilvl w:val="0"/>
          <w:numId w:val="4"/>
        </w:numPr>
        <w:spacing w:line="360" w:lineRule="auto"/>
        <w:rPr>
          <w:rFonts w:ascii="Times New Roman" w:eastAsia="等线" w:hAnsi="Times New Roman" w:cs="Times New Roman"/>
          <w:noProof/>
          <w:sz w:val="24"/>
          <w:szCs w:val="24"/>
        </w:rPr>
      </w:pPr>
      <w:r w:rsidRPr="002021A5">
        <w:rPr>
          <w:rFonts w:ascii="Times New Roman" w:eastAsia="等线" w:hAnsi="Times New Roman" w:cs="Times New Roman"/>
          <w:noProof/>
          <w:sz w:val="24"/>
          <w:szCs w:val="24"/>
        </w:rPr>
        <w:t>Krellner, C.</w:t>
      </w:r>
      <w:r w:rsidRPr="002021A5">
        <w:rPr>
          <w:rFonts w:ascii="Times New Roman" w:eastAsia="等线" w:hAnsi="Times New Roman" w:cs="Times New Roman"/>
          <w:i/>
          <w:noProof/>
          <w:sz w:val="24"/>
          <w:szCs w:val="24"/>
        </w:rPr>
        <w:t xml:space="preserve"> et al.</w:t>
      </w:r>
      <w:r w:rsidRPr="002021A5">
        <w:rPr>
          <w:rFonts w:ascii="Times New Roman" w:eastAsia="等线" w:hAnsi="Times New Roman" w:cs="Times New Roman"/>
          <w:noProof/>
          <w:sz w:val="24"/>
          <w:szCs w:val="24"/>
        </w:rPr>
        <w:t xml:space="preserve"> Density of bulk trap states in organic semiconductor crystals: discrete levels induced by oxygen in rubrene. </w:t>
      </w:r>
      <w:r w:rsidRPr="002021A5">
        <w:rPr>
          <w:rFonts w:ascii="Times New Roman" w:eastAsia="等线" w:hAnsi="Times New Roman" w:cs="Times New Roman"/>
          <w:i/>
          <w:noProof/>
          <w:sz w:val="24"/>
          <w:szCs w:val="24"/>
        </w:rPr>
        <w:t>Phys. Rev. B</w:t>
      </w:r>
      <w:r w:rsidRPr="002021A5">
        <w:rPr>
          <w:rFonts w:ascii="Times New Roman" w:eastAsia="等线" w:hAnsi="Times New Roman" w:cs="Times New Roman"/>
          <w:noProof/>
          <w:sz w:val="24"/>
          <w:szCs w:val="24"/>
        </w:rPr>
        <w:t xml:space="preserve"> </w:t>
      </w:r>
      <w:r w:rsidRPr="002021A5">
        <w:rPr>
          <w:rFonts w:ascii="Times New Roman" w:eastAsia="等线" w:hAnsi="Times New Roman" w:cs="Times New Roman"/>
          <w:b/>
          <w:noProof/>
          <w:sz w:val="24"/>
          <w:szCs w:val="24"/>
        </w:rPr>
        <w:t>75</w:t>
      </w:r>
      <w:r w:rsidRPr="002021A5">
        <w:rPr>
          <w:rFonts w:ascii="Times New Roman" w:eastAsia="等线" w:hAnsi="Times New Roman" w:cs="Times New Roman"/>
          <w:noProof/>
          <w:sz w:val="24"/>
          <w:szCs w:val="24"/>
        </w:rPr>
        <w:t>, 245115 (2007).</w:t>
      </w:r>
    </w:p>
    <w:p w:rsidR="002021A5" w:rsidRPr="002021A5" w:rsidRDefault="002021A5" w:rsidP="002021A5">
      <w:pPr>
        <w:numPr>
          <w:ilvl w:val="0"/>
          <w:numId w:val="4"/>
        </w:numPr>
        <w:spacing w:line="360" w:lineRule="auto"/>
        <w:rPr>
          <w:rFonts w:ascii="Times New Roman" w:eastAsia="等线" w:hAnsi="Times New Roman" w:cs="Times New Roman"/>
          <w:noProof/>
          <w:sz w:val="24"/>
          <w:szCs w:val="24"/>
        </w:rPr>
      </w:pPr>
      <w:r w:rsidRPr="002021A5">
        <w:rPr>
          <w:rFonts w:ascii="Times New Roman" w:eastAsia="等线" w:hAnsi="Times New Roman" w:cs="Times New Roman"/>
          <w:noProof/>
          <w:sz w:val="24"/>
          <w:szCs w:val="24"/>
        </w:rPr>
        <w:t xml:space="preserve">Dacuña, J. &amp; Salleo, A. Modeling space-charge-limited currents in organic semiconductors: extracting trap density and mobility. </w:t>
      </w:r>
      <w:r w:rsidRPr="002021A5">
        <w:rPr>
          <w:rFonts w:ascii="Times New Roman" w:eastAsia="等线" w:hAnsi="Times New Roman" w:cs="Times New Roman"/>
          <w:i/>
          <w:noProof/>
          <w:sz w:val="24"/>
          <w:szCs w:val="24"/>
        </w:rPr>
        <w:t>Phys. Rev. B</w:t>
      </w:r>
      <w:r w:rsidRPr="002021A5">
        <w:rPr>
          <w:rFonts w:ascii="Times New Roman" w:eastAsia="等线" w:hAnsi="Times New Roman" w:cs="Times New Roman"/>
          <w:noProof/>
          <w:sz w:val="24"/>
          <w:szCs w:val="24"/>
        </w:rPr>
        <w:t xml:space="preserve"> </w:t>
      </w:r>
      <w:r w:rsidRPr="002021A5">
        <w:rPr>
          <w:rFonts w:ascii="Times New Roman" w:eastAsia="等线" w:hAnsi="Times New Roman" w:cs="Times New Roman"/>
          <w:b/>
          <w:noProof/>
          <w:sz w:val="24"/>
          <w:szCs w:val="24"/>
        </w:rPr>
        <w:t>84</w:t>
      </w:r>
      <w:r w:rsidRPr="002021A5">
        <w:rPr>
          <w:rFonts w:ascii="Times New Roman" w:eastAsia="等线" w:hAnsi="Times New Roman" w:cs="Times New Roman"/>
          <w:noProof/>
          <w:sz w:val="24"/>
          <w:szCs w:val="24"/>
        </w:rPr>
        <w:t>, 195209 (2011).</w:t>
      </w:r>
    </w:p>
    <w:p w:rsidR="002021A5" w:rsidRPr="002021A5" w:rsidRDefault="002021A5" w:rsidP="002021A5">
      <w:pPr>
        <w:numPr>
          <w:ilvl w:val="0"/>
          <w:numId w:val="4"/>
        </w:numPr>
        <w:spacing w:line="360" w:lineRule="auto"/>
        <w:rPr>
          <w:rFonts w:ascii="Times New Roman" w:eastAsia="等线" w:hAnsi="Times New Roman" w:cs="Times New Roman"/>
          <w:noProof/>
          <w:sz w:val="24"/>
          <w:szCs w:val="24"/>
        </w:rPr>
      </w:pPr>
      <w:r w:rsidRPr="002021A5">
        <w:rPr>
          <w:rFonts w:ascii="Times New Roman" w:eastAsia="等线" w:hAnsi="Times New Roman" w:cs="Times New Roman"/>
          <w:noProof/>
          <w:sz w:val="24"/>
          <w:szCs w:val="24"/>
        </w:rPr>
        <w:t xml:space="preserve">Schauer, F., Novotny, R. &amp; Nešpůrek, S. Space-charge-limited-current spectroscopy: possibilities and limitations. </w:t>
      </w:r>
      <w:r w:rsidRPr="002021A5">
        <w:rPr>
          <w:rFonts w:ascii="Times New Roman" w:eastAsia="等线" w:hAnsi="Times New Roman" w:cs="Times New Roman"/>
          <w:i/>
          <w:noProof/>
          <w:sz w:val="24"/>
          <w:szCs w:val="24"/>
        </w:rPr>
        <w:t>J. Appl. Phys.</w:t>
      </w:r>
      <w:r w:rsidRPr="002021A5">
        <w:rPr>
          <w:rFonts w:ascii="Times New Roman" w:eastAsia="等线" w:hAnsi="Times New Roman" w:cs="Times New Roman"/>
          <w:noProof/>
          <w:sz w:val="24"/>
          <w:szCs w:val="24"/>
        </w:rPr>
        <w:t xml:space="preserve"> </w:t>
      </w:r>
      <w:r w:rsidRPr="002021A5">
        <w:rPr>
          <w:rFonts w:ascii="Times New Roman" w:eastAsia="等线" w:hAnsi="Times New Roman" w:cs="Times New Roman"/>
          <w:b/>
          <w:noProof/>
          <w:sz w:val="24"/>
          <w:szCs w:val="24"/>
        </w:rPr>
        <w:t>81</w:t>
      </w:r>
      <w:r w:rsidRPr="002021A5">
        <w:rPr>
          <w:rFonts w:ascii="Times New Roman" w:eastAsia="等线" w:hAnsi="Times New Roman" w:cs="Times New Roman"/>
          <w:noProof/>
          <w:sz w:val="24"/>
          <w:szCs w:val="24"/>
        </w:rPr>
        <w:t>, 1244-1249 (1997).</w:t>
      </w:r>
    </w:p>
    <w:p w:rsidR="00440B4F" w:rsidRDefault="00440B4F"/>
    <w:sectPr w:rsidR="00440B4F" w:rsidSect="00715D9A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220D" w:rsidRDefault="00F0220D" w:rsidP="00C7037C">
      <w:r>
        <w:separator/>
      </w:r>
    </w:p>
  </w:endnote>
  <w:endnote w:type="continuationSeparator" w:id="0">
    <w:p w:rsidR="00F0220D" w:rsidRDefault="00F0220D" w:rsidP="00C703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220D" w:rsidRDefault="00F0220D" w:rsidP="00C7037C">
      <w:r>
        <w:separator/>
      </w:r>
    </w:p>
  </w:footnote>
  <w:footnote w:type="continuationSeparator" w:id="0">
    <w:p w:rsidR="00F0220D" w:rsidRDefault="00F0220D" w:rsidP="00C703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87646"/>
    <w:multiLevelType w:val="hybridMultilevel"/>
    <w:tmpl w:val="46C41F6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68711A6"/>
    <w:multiLevelType w:val="hybridMultilevel"/>
    <w:tmpl w:val="6FC6678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0EE0C97"/>
    <w:multiLevelType w:val="hybridMultilevel"/>
    <w:tmpl w:val="A7D8A68E"/>
    <w:lvl w:ilvl="0" w:tplc="23024B6A">
      <w:start w:val="1"/>
      <w:numFmt w:val="decimal"/>
      <w:lvlText w:val="%1."/>
      <w:lvlJc w:val="left"/>
      <w:pPr>
        <w:ind w:left="780" w:hanging="7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9F079B3"/>
    <w:multiLevelType w:val="hybridMultilevel"/>
    <w:tmpl w:val="5430306C"/>
    <w:lvl w:ilvl="0" w:tplc="6B90F6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D657800"/>
    <w:multiLevelType w:val="hybridMultilevel"/>
    <w:tmpl w:val="E0AA9E5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1A5"/>
    <w:rsid w:val="002021A5"/>
    <w:rsid w:val="003346D7"/>
    <w:rsid w:val="00440B4F"/>
    <w:rsid w:val="00C7037C"/>
    <w:rsid w:val="00E4317A"/>
    <w:rsid w:val="00F02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F7010F"/>
  <w15:chartTrackingRefBased/>
  <w15:docId w15:val="{5FAB0CFF-6372-4622-B664-A6699B967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kip">
    <w:name w:val="skip"/>
    <w:basedOn w:val="a0"/>
    <w:rsid w:val="002021A5"/>
  </w:style>
  <w:style w:type="paragraph" w:styleId="a3">
    <w:name w:val="header"/>
    <w:basedOn w:val="a"/>
    <w:link w:val="a4"/>
    <w:uiPriority w:val="99"/>
    <w:unhideWhenUsed/>
    <w:rsid w:val="002021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021A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021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021A5"/>
    <w:rPr>
      <w:sz w:val="18"/>
      <w:szCs w:val="18"/>
    </w:rPr>
  </w:style>
  <w:style w:type="character" w:customStyle="1" w:styleId="fontstyle21">
    <w:name w:val="fontstyle21"/>
    <w:basedOn w:val="a0"/>
    <w:qFormat/>
    <w:rsid w:val="002021A5"/>
    <w:rPr>
      <w:rFonts w:ascii="Symbol" w:hAnsi="Symbol" w:hint="default"/>
      <w:b w:val="0"/>
      <w:bCs w:val="0"/>
      <w:i w:val="0"/>
      <w:iCs w:val="0"/>
      <w:color w:val="242021"/>
      <w:sz w:val="14"/>
      <w:szCs w:val="14"/>
    </w:rPr>
  </w:style>
  <w:style w:type="paragraph" w:styleId="a7">
    <w:name w:val="Revision"/>
    <w:hidden/>
    <w:uiPriority w:val="99"/>
    <w:semiHidden/>
    <w:rsid w:val="002021A5"/>
  </w:style>
  <w:style w:type="character" w:styleId="a8">
    <w:name w:val="annotation reference"/>
    <w:basedOn w:val="a0"/>
    <w:uiPriority w:val="99"/>
    <w:rsid w:val="002021A5"/>
    <w:rPr>
      <w:rFonts w:ascii="Tahoma" w:hAnsi="Tahoma" w:cs="Tahoma"/>
      <w:b w:val="0"/>
      <w:i w:val="0"/>
      <w:caps w:val="0"/>
      <w:strike w:val="0"/>
      <w:sz w:val="16"/>
      <w:szCs w:val="16"/>
      <w:u w:val="none"/>
    </w:rPr>
  </w:style>
  <w:style w:type="paragraph" w:styleId="a9">
    <w:name w:val="annotation text"/>
    <w:basedOn w:val="a"/>
    <w:link w:val="aa"/>
    <w:uiPriority w:val="99"/>
    <w:semiHidden/>
    <w:unhideWhenUsed/>
    <w:rsid w:val="002021A5"/>
    <w:rPr>
      <w:rFonts w:ascii="Tahoma" w:hAnsi="Tahoma" w:cs="Tahoma"/>
      <w:sz w:val="16"/>
      <w:szCs w:val="20"/>
    </w:rPr>
  </w:style>
  <w:style w:type="character" w:customStyle="1" w:styleId="aa">
    <w:name w:val="批注文字 字符"/>
    <w:basedOn w:val="a0"/>
    <w:link w:val="a9"/>
    <w:uiPriority w:val="99"/>
    <w:semiHidden/>
    <w:rsid w:val="002021A5"/>
    <w:rPr>
      <w:rFonts w:ascii="Tahoma" w:hAnsi="Tahoma" w:cs="Tahoma"/>
      <w:sz w:val="16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2021A5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2021A5"/>
    <w:rPr>
      <w:rFonts w:ascii="Tahoma" w:hAnsi="Tahoma" w:cs="Tahoma"/>
      <w:b/>
      <w:bCs/>
      <w:sz w:val="16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2021A5"/>
    <w:rPr>
      <w:rFonts w:ascii="Segoe UI" w:hAnsi="Segoe UI" w:cs="Segoe UI"/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2021A5"/>
    <w:rPr>
      <w:rFonts w:ascii="Segoe UI" w:hAnsi="Segoe UI" w:cs="Segoe UI"/>
      <w:sz w:val="18"/>
      <w:szCs w:val="18"/>
    </w:rPr>
  </w:style>
  <w:style w:type="paragraph" w:customStyle="1" w:styleId="EndNoteBibliography">
    <w:name w:val="EndNote Bibliography"/>
    <w:basedOn w:val="a"/>
    <w:link w:val="EndNoteBibliography0"/>
    <w:rsid w:val="002021A5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2021A5"/>
    <w:rPr>
      <w:rFonts w:ascii="等线" w:eastAsia="等线" w:hAnsi="等线"/>
      <w:noProof/>
      <w:sz w:val="20"/>
    </w:rPr>
  </w:style>
  <w:style w:type="character" w:styleId="af">
    <w:name w:val="Hyperlink"/>
    <w:basedOn w:val="a0"/>
    <w:uiPriority w:val="99"/>
    <w:unhideWhenUsed/>
    <w:qFormat/>
    <w:rsid w:val="002021A5"/>
    <w:rPr>
      <w:color w:val="001BA0"/>
      <w:u w:val="none"/>
    </w:rPr>
  </w:style>
  <w:style w:type="paragraph" w:customStyle="1" w:styleId="Addresses">
    <w:name w:val="Addresses"/>
    <w:basedOn w:val="a"/>
    <w:qFormat/>
    <w:rsid w:val="002021A5"/>
    <w:pPr>
      <w:widowControl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26" Type="http://schemas.openxmlformats.org/officeDocument/2006/relationships/image" Target="media/image20.tiff"/><Relationship Id="rId21" Type="http://schemas.openxmlformats.org/officeDocument/2006/relationships/image" Target="media/image15.tiff"/><Relationship Id="rId34" Type="http://schemas.openxmlformats.org/officeDocument/2006/relationships/image" Target="media/image28.tiff"/><Relationship Id="rId7" Type="http://schemas.openxmlformats.org/officeDocument/2006/relationships/image" Target="media/image1.jpeg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5" Type="http://schemas.openxmlformats.org/officeDocument/2006/relationships/image" Target="media/image19.tiff"/><Relationship Id="rId33" Type="http://schemas.openxmlformats.org/officeDocument/2006/relationships/image" Target="media/image27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29" Type="http://schemas.openxmlformats.org/officeDocument/2006/relationships/image" Target="media/image23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image" Target="media/image18.tiff"/><Relationship Id="rId32" Type="http://schemas.openxmlformats.org/officeDocument/2006/relationships/image" Target="media/image26.tiff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image" Target="media/image17.tiff"/><Relationship Id="rId28" Type="http://schemas.openxmlformats.org/officeDocument/2006/relationships/image" Target="media/image22.tiff"/><Relationship Id="rId36" Type="http://schemas.openxmlformats.org/officeDocument/2006/relationships/fontTable" Target="fontTable.xml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image" Target="media/image16.tiff"/><Relationship Id="rId27" Type="http://schemas.openxmlformats.org/officeDocument/2006/relationships/image" Target="media/image21.tiff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tif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1848</Words>
  <Characters>10535</Characters>
  <Application>Microsoft Office Word</Application>
  <DocSecurity>0</DocSecurity>
  <Lines>87</Lines>
  <Paragraphs>24</Paragraphs>
  <ScaleCrop>false</ScaleCrop>
  <Company/>
  <LinksUpToDate>false</LinksUpToDate>
  <CharactersWithSpaces>12359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</dc:creator>
  <cp:keywords/>
  <dc:description/>
  <cp:lastModifiedBy>LL</cp:lastModifiedBy>
  <cp:revision>4</cp:revision>
  <dcterms:created xsi:type="dcterms:W3CDTF">2022-07-05T11:34:00Z</dcterms:created>
  <dcterms:modified xsi:type="dcterms:W3CDTF">2022-07-06T01:22:00Z</dcterms:modified>
</cp:coreProperties>
</file>