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E9B1C" w14:textId="39E4F1EC" w:rsidR="001F6940" w:rsidRDefault="00673A06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2 Clinical characteristics and outcome of 50 children </w:t>
      </w:r>
      <w:r>
        <w:rPr>
          <w:rFonts w:ascii="Times New Roman" w:hAnsi="Times New Roman" w:cs="Times New Roman"/>
        </w:rPr>
        <w:t>patients with kimura disease in literature review</w:t>
      </w:r>
    </w:p>
    <w:tbl>
      <w:tblPr>
        <w:tblW w:w="11693" w:type="dxa"/>
        <w:tblInd w:w="-148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68"/>
      </w:tblGrid>
      <w:tr w:rsidR="001F6940" w14:paraId="06A462AF" w14:textId="77777777">
        <w:trPr>
          <w:trHeight w:val="405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3B2158D7" w14:textId="77777777" w:rsidR="001F6940" w:rsidRDefault="00673A06">
            <w:pPr>
              <w:snapToGrid w:val="0"/>
              <w:spacing w:line="160" w:lineRule="atLeast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Recurrence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0959F78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B793A6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4C244C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BD56B7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587D68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73C970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A7BFAE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154812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1EC638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4B222A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0E76CD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94851D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6783DF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DEEABB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83E43A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7B7268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84DEB5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04A9B2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92F47F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5E8A0E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87287E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CD480A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F58A1C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642DC6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7E0E537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</w:tr>
      <w:tr w:rsidR="001F6940" w14:paraId="5704D14D" w14:textId="77777777">
        <w:trPr>
          <w:trHeight w:val="735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6B6A8972" w14:textId="77777777" w:rsidR="001F6940" w:rsidRDefault="00673A06">
            <w:pPr>
              <w:snapToGrid w:val="0"/>
              <w:spacing w:line="160" w:lineRule="atLeast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Follow-up time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7127CB4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Treatment period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EAD6BB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 month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E0ACD2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1 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year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F6D6AC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 month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3A5EF7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7-12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FE18C3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Treatment period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ACCF2D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7-12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38D32A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7-12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ADCA64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Treatment period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DE2DBE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Treatment period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31C553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Treatment period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0FED0E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Treatment period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AA16CF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Treatment period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DDEF78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Treatment period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DCA08B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ABD7A8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2122DE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E79201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Treatment period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7CFD19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14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AA773A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16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50CAE8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6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2912BB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9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647EDA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Treatment period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075843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Treatment period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775D72A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Treatment period</w:t>
            </w:r>
          </w:p>
        </w:tc>
      </w:tr>
      <w:tr w:rsidR="001F6940" w14:paraId="5304A96F" w14:textId="77777777">
        <w:trPr>
          <w:trHeight w:val="3135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6EDE6663" w14:textId="77777777" w:rsidR="001F6940" w:rsidRDefault="00673A06">
            <w:pPr>
              <w:snapToGrid w:val="0"/>
              <w:spacing w:line="160" w:lineRule="atLeast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Treatment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650AE7F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Prednisone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E72B0D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Prednisone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0F749C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9D716B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Hormone and cetirizine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B8F2AC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 + radiotherapy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E689B9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Prednisone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E24AE9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 + radiotherapy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04BABE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 + radiotherapy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20F9CB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 + hormone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BFB9E1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Hormone + Tripterygium </w:t>
            </w:r>
            <w:proofErr w:type="spellStart"/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wilfordii</w:t>
            </w:r>
            <w:proofErr w:type="spellEnd"/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 + 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Mycophenolate mofetil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EED16D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proofErr w:type="spellStart"/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Hemodialysis+hormone</w:t>
            </w:r>
            <w:proofErr w:type="spellEnd"/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+ Cyclophosphamide +Mycophenolate mofetil+ Tacrolimus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8916C2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Hormone+ Tripterygium </w:t>
            </w:r>
            <w:proofErr w:type="spellStart"/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wilfordii+Cyclophosphamide</w:t>
            </w:r>
            <w:proofErr w:type="spellEnd"/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 +Mycophenolate mofetil+ Tacrolimus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DEEE34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Hormone, Cyclosporine, Tripterygium </w:t>
            </w:r>
            <w:proofErr w:type="spellStart"/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Wilfordii</w:t>
            </w:r>
            <w:proofErr w:type="spellEnd"/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09286E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Hormone, Cyclosporine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04DC01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1CEA4A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F8F1E9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094653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Surgery, hormone, leflunomide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7FC905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F3AB99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Hormone, ranitidine, tacrolimus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AEDD20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Hormone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0A04FE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Hormone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125610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Etoposide, hormone, vincristine, azathioprine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209025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Etoposide, hormone, vincristine, azathioprine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4EACB76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Hormone, vincristine, cyclophosphamide</w:t>
            </w:r>
          </w:p>
        </w:tc>
      </w:tr>
      <w:tr w:rsidR="001F6940" w14:paraId="19FF9A0A" w14:textId="77777777">
        <w:trPr>
          <w:trHeight w:val="1035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74E4D7F2" w14:textId="77777777" w:rsidR="001F6940" w:rsidRDefault="00673A06">
            <w:pPr>
              <w:snapToGrid w:val="0"/>
              <w:spacing w:line="160" w:lineRule="atLeast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Cutaneous 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pruritus/allergy-related symptoms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0A3D49D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C46785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684C85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F06F7A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9572B5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0267D8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FA969A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145D59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F202A7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009256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9ED30B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B72DB3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04F878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60FC7C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670B0F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C41644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3B1816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BBE963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995027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48B495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E8999D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FDEF9D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8244E5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3DDCB7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1ED2D9F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</w:tr>
      <w:tr w:rsidR="001F6940" w14:paraId="143B22E7" w14:textId="77777777">
        <w:trPr>
          <w:trHeight w:val="930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7DC540E7" w14:textId="77777777" w:rsidR="001F6940" w:rsidRDefault="00673A06">
            <w:pPr>
              <w:snapToGrid w:val="0"/>
              <w:spacing w:line="160" w:lineRule="atLeast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Nephrotic syndrome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1357E4D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DF3D15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DB3F03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B14665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8A7267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F7C989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9F703D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45B3C4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B243C3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82714A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E50ECA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193277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55E02F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2A52F9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61FE75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0F99CA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2FBECD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5BAC29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8C7C85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35D6EE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274375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F7C9B1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A57877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AF3E71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59F4826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</w:tr>
      <w:tr w:rsidR="001F6940" w14:paraId="758023EB" w14:textId="77777777">
        <w:trPr>
          <w:trHeight w:val="525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3BB6B2F6" w14:textId="77777777" w:rsidR="001F6940" w:rsidRDefault="00673A06">
            <w:pPr>
              <w:snapToGrid w:val="0"/>
              <w:spacing w:line="160" w:lineRule="atLeast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proofErr w:type="spellStart"/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IgE</w:t>
            </w:r>
            <w:proofErr w:type="spellEnd"/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6AFC664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FED772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271.7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400213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406973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1160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BE4E6B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773AF0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4256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C0D9FD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1BACDB5" w14:textId="77777777" w:rsidR="001F6940" w:rsidRDefault="00673A0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6726C3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3442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EAEADE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7800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E51958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41400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AE1975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14600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B77826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2D374A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2450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52FEBF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1010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A7C116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2150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4B4C93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2510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697A47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10500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28E05A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2163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D7BEB5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151.1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600B61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7750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45539B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&gt; 1000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492DF6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191D47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6291268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</w:tr>
      <w:tr w:rsidR="001F6940" w14:paraId="2614D262" w14:textId="77777777">
        <w:trPr>
          <w:trHeight w:val="1275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4FEED985" w14:textId="77777777" w:rsidR="001F6940" w:rsidRDefault="00673A06">
            <w:pPr>
              <w:snapToGrid w:val="0"/>
              <w:spacing w:line="160" w:lineRule="atLeast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Percentage of eosinophils (0.5-5)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191B939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8.6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1F8E9C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12.6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52C874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28.7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84E736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4AF051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12.5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9645F0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14.6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A9DCD6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23.6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2DCF38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40.7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177747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24.9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EBB945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Normal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D37377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Normal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A57599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Normal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415111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16.1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73E206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39.8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56F242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Elevated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3CBDB3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Elevated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EA6ADE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Elevated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B69F1E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A71D7E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19.5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C73859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8.41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6D9BEB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8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A7539E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30-75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E3C510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AFE47A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180F82A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</w:tr>
      <w:tr w:rsidR="001F6940" w14:paraId="5A087F97" w14:textId="77777777">
        <w:trPr>
          <w:trHeight w:val="570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07D7C189" w14:textId="77777777" w:rsidR="001F6940" w:rsidRDefault="00673A06">
            <w:pPr>
              <w:snapToGrid w:val="0"/>
              <w:spacing w:line="160" w:lineRule="atLeast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Size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7B2866A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3*4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7F621B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23*6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878C48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8*6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C17138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2*0.5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C540DC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3*3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FA0B9D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3*2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40682A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2*2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8CF7C8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8*6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AE895B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2*1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7C55FE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9FE196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422875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BAF3AD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C72592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3*2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9D3D6D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EE682B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C31D41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EA24AE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2*3.2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31F490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2*2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2410FE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2*2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50B9E2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1*1.5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9C02A6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1.5-5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C273CD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8549C0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40F38A2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</w:tr>
      <w:tr w:rsidR="001F6940" w14:paraId="171ED62F" w14:textId="77777777">
        <w:trPr>
          <w:trHeight w:val="1890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1313BA3F" w14:textId="77777777" w:rsidR="001F6940" w:rsidRDefault="00673A06">
            <w:pPr>
              <w:snapToGrid w:val="0"/>
              <w:spacing w:line="160" w:lineRule="atLeast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Position of masses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76DCB60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Neck, groin, anterior tibial of lower legs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C415FF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Double upper arms, under two jaws, groin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30BBD7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Under the right jaw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470F25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Left eye 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protrusion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C0E11E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Mass on right postauricular part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2D2A9E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On the sides of the neck, below the jaw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6CC157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Parotid gland on left side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E5FA83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Bilateral parotid gland area, left elbow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6C5B5E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On the sides of the neck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9E029E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Postauricular part, neck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7B515C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Neck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91070D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Postauricular part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6C5DF5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Postauricular painless </w:t>
            </w:r>
            <w:proofErr w:type="gramStart"/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purplish blue</w:t>
            </w:r>
            <w:proofErr w:type="gramEnd"/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 nodules on left side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014FFF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Massive mass in right armpit and elbow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0AC82E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Preauricular swelling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5264ED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Preauricular swelling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9ABDBE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Preauricular swelling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121386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Bilateral parotid glands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27D22A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Bilateral postauricular masses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5A64D3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Subcutaneous mass under right eyelid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7ECD87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Neck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4397B3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Postauricular, nec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k masses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C38BE2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Eyelid, parotid </w:t>
            </w:r>
            <w:proofErr w:type="gramStart"/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gland</w:t>
            </w:r>
            <w:proofErr w:type="gramEnd"/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 and groin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7E2C6F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Parotid gland and mandibular salivary gland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01F7B67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Parotid gland and mandibular salivary gland</w:t>
            </w:r>
          </w:p>
        </w:tc>
      </w:tr>
      <w:tr w:rsidR="001F6940" w14:paraId="2D79D56A" w14:textId="77777777">
        <w:trPr>
          <w:trHeight w:val="1410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150B8758" w14:textId="77777777" w:rsidR="001F6940" w:rsidRDefault="00673A06">
            <w:pPr>
              <w:snapToGrid w:val="0"/>
              <w:spacing w:line="160" w:lineRule="atLeast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Time interval between onset and diagnosis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7654034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Half a month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00E792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649EBF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 year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CEF0C3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9B3B85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EB4148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D849C5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 year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36DB36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1.5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28775E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1.5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1C37E9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3 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3DBD52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38DD7E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3A1318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More than 2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9F5FC1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CD57F8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7 days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589870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15 days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80EDBF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20 days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D1A198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D51443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10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1B3412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 year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4D77E7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A1A5F8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6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0CFE43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12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273A72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5 years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49DFE5A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7 months old</w:t>
            </w:r>
          </w:p>
        </w:tc>
      </w:tr>
      <w:tr w:rsidR="001F6940" w14:paraId="268FF49C" w14:textId="77777777">
        <w:trPr>
          <w:trHeight w:val="975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35FD219E" w14:textId="77777777" w:rsidR="001F6940" w:rsidRDefault="00673A06">
            <w:pPr>
              <w:snapToGrid w:val="0"/>
              <w:spacing w:line="160" w:lineRule="atLeast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Age at time of diagnosis 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4AFF89A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84FE08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11 years old and 9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B6531E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12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438076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11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480621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13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C3EFEB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14 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7BF8D5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13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A9D7BD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13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6A6083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10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A96A0B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13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F9F774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6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3B0860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6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611EE0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10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8E5E46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5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677228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3752F6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 years old and 3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1A7398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9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757176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15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32ACEE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15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C51062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14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B65FEE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7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2EFC91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8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403536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15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EA33F2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12 years old and 7 months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67BBB15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10 years old</w:t>
            </w:r>
          </w:p>
        </w:tc>
      </w:tr>
      <w:tr w:rsidR="001F6940" w14:paraId="44200587" w14:textId="77777777">
        <w:trPr>
          <w:trHeight w:val="405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7BA7C482" w14:textId="77777777" w:rsidR="001F6940" w:rsidRDefault="00673A06">
            <w:pPr>
              <w:snapToGrid w:val="0"/>
              <w:spacing w:line="160" w:lineRule="atLeast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lastRenderedPageBreak/>
              <w:t>Gender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6E2AA62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53470B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7D615B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B0D097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E3011C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5272ED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B3D2B2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4AD355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3E4DB1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DB6FFC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07FC5D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0D4D02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F42FB6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7B2987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98F2FF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Female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52F2B5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Female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D9F371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011894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BCC68C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BDC30B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Female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945100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985B87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A0161E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214A94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1DAE55D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</w:tr>
      <w:tr w:rsidR="001F6940" w14:paraId="1936A2CF" w14:textId="77777777">
        <w:trPr>
          <w:trHeight w:val="315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1B80DF84" w14:textId="77777777" w:rsidR="001F6940" w:rsidRDefault="001F6940">
            <w:pPr>
              <w:snapToGrid w:val="0"/>
              <w:spacing w:line="160" w:lineRule="atLeast"/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3A0B8BC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7FDBC9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C39A7C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AE667D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42A883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EB74E3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6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93F5C7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7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ECBBAB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8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8C7DF9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9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6DA8D0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960730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11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42A6DB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AC02E4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13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9BCD62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14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C70670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F2CDDE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16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74A559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17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9C1634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18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B0B9A0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19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721C21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51F85E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21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560ECE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26C0DD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23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65AC67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24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537DB93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25</w:t>
            </w:r>
          </w:p>
        </w:tc>
      </w:tr>
      <w:tr w:rsidR="001F6940" w14:paraId="699BEBCA" w14:textId="77777777">
        <w:trPr>
          <w:trHeight w:val="405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6010AB6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Recurrence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7A8C5DD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5F8EF9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A0DA3F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85828A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91C540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ED1583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031A8C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C254EC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E4C431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EB6D40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6F1B28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15A49D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FCFBFC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FFD2D1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EB8294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A14FCD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234685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F94DB0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CA47A0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CEB605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CDC1A7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2EF07F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710667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B36D83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1212784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</w:tr>
      <w:tr w:rsidR="001F6940" w14:paraId="3CAC2810" w14:textId="77777777">
        <w:trPr>
          <w:trHeight w:val="735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1DB19B9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Follow-up time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41AAEFA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Treatment period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5B9E1C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6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7170A3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8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9EF12E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Treatment period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3B41F1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Treatment period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019E85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Treatment period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CF3E8F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43C1F0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6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17EE8D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6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CB875C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B8B00B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EA6AFB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9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BAFCD6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267E50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6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6C9F3A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C94BA1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Treatment period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0B4B4B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1.5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F85A39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50 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days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4E1291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CF2971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19B6CF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2AFA27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6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6F7555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991BC5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36F3A92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5 months</w:t>
            </w:r>
          </w:p>
        </w:tc>
      </w:tr>
      <w:tr w:rsidR="001F6940" w14:paraId="2EDBE1DA" w14:textId="77777777">
        <w:trPr>
          <w:trHeight w:val="2715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3389B5D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Treatment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4511021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Etoposide, hormone, vincristine, azathioprine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88B280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D8B099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9FC453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Hormone, vincristine, cyclophosphamide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DF83AE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Surgery, hormone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6F792C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2C7536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Hormone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3D7989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Hormone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104E01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314F3D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Hormone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5DC89F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8A61F1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Hormone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803F5C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Radiotherapy and 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chemotherapy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AF871C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832297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76CFD2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Hormone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B390CA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Hormone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6A8093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Radiotherapy, cyclophosphamide, hormone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776379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D3F163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Hormone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844E41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Hormone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5EF66E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C4C75C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Hormone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C4E36E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Surgery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0F9DABF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Dexamethasone</w:t>
            </w:r>
          </w:p>
        </w:tc>
      </w:tr>
      <w:tr w:rsidR="001F6940" w14:paraId="08E0E380" w14:textId="77777777">
        <w:trPr>
          <w:trHeight w:val="960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447432F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Cutaneous pruritus/allergy-related symptoms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38D45EF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64AE6E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289950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326BDE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04F2B2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836EC1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E0B999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E1076B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8A75F8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808095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75C40C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92CEB4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B4AE15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2B41C6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2B1712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C4FD78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E0C9D4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4FA85F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9F1E7B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052230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A179AF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69FD4B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CB016B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A63769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34C8729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</w:tr>
      <w:tr w:rsidR="001F6940" w14:paraId="5B07C183" w14:textId="77777777">
        <w:trPr>
          <w:trHeight w:val="570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3684546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Nephrotic syndrome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0DA6E86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72DBFD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1252C1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A1A374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AC7FB2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4FB0F3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E846B9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920E7F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E707DC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C94E20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6AEFD2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231C0B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9BC062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D43CFF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D8D33F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D0FFF7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9C79B8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9A7093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81AA95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1DFB80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EA32E8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53C7F9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CF733E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28EBDF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2919BA2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</w:tr>
      <w:tr w:rsidR="001F6940" w14:paraId="2C47D17F" w14:textId="77777777">
        <w:trPr>
          <w:trHeight w:val="645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539799C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proofErr w:type="spellStart"/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IgE</w:t>
            </w:r>
            <w:proofErr w:type="spellEnd"/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79F3434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469E34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D40C97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97E070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Elevated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2DFF93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172.3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567DDB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3630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CB1743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EC37D4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CA9E1D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C49AEC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1C3C33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E24FF8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2980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C6BC31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D29576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609D2E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1ED616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&gt; 400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ABF8D8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436.4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1A65D3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652347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AB4536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2F0BF3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8E51D5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8A3637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F2B329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378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4741398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&gt; 400</w:t>
            </w:r>
          </w:p>
        </w:tc>
      </w:tr>
      <w:tr w:rsidR="001F6940" w14:paraId="1D7994DC" w14:textId="77777777">
        <w:trPr>
          <w:trHeight w:val="1230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5A3CC17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Percentage of 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eosinophils (0.5-5)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67D7B5C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9652CD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30.6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97631F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25.8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668706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30.3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FAC1F4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5.6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93942D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44.1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4C6B7C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63.3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6844C0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13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C660F2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47.3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260E84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ABB7E7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34.8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5EEE46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39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8BC5EF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11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D93072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C859D6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CF49AD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EE5E25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29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428ACC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33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777FB5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9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0F3392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65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DE3D47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13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85A065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0B2D54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95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7AE020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6.4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5990A79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55.2</w:t>
            </w:r>
          </w:p>
        </w:tc>
      </w:tr>
      <w:tr w:rsidR="001F6940" w14:paraId="3B23BF5B" w14:textId="77777777">
        <w:trPr>
          <w:trHeight w:val="570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5C50895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Size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18B100F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97F702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5*6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8FD7EC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FF460A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D2C6C1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1*1.5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C3A7EA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B19822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2*2.5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CA3799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1*1.5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67DA5F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2*2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D5519C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4CB86D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4*6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F01D1B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3*3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3D7E00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2.5*2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BBA585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4*4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6DCD03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8*6.5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02D6FB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1.5*1.5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A241BE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5*5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64FEF0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4*8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3926FC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1.5*1.5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3D63B7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2*2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CB53EB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1*2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032F80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2*3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E62C5D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2*3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E4CAF0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2*2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5EE2BAC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2*3</w:t>
            </w:r>
          </w:p>
        </w:tc>
      </w:tr>
      <w:tr w:rsidR="001F6940" w14:paraId="1FEE0A8C" w14:textId="77777777">
        <w:trPr>
          <w:trHeight w:val="2055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6570CAD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Position of masses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3322909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Eyelid, parotid gland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010EB2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Upper arms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41B421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Upper arms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4C43CC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Parotid gland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75CB43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Neck, postauricular part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A7ADA4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Cheek, upper arms, groin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615B5E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Neck, armpit, groin, waist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9EF66E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Neck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04AC66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Mandibular salivary gland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FA9BF7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Mandibular salivary gland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E225F7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Neck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7B4429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Postauricular part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96BCB8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Eye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76C2C7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Postauricular part, parotid gland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BF1FDE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Up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per arms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DA6AE1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Armpit, groin, mandibular salivary gland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E713EA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Parotid gland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97E9E8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Armpit, groin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993C06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Tongue, mandibular salivary gland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44863A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Neck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824587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Anterior mediastinum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562695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Forehead, 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B6F99D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Neck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36E0DF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Upper arms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001AD1C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Postauricular part, neck, eyelid</w:t>
            </w:r>
          </w:p>
        </w:tc>
      </w:tr>
      <w:tr w:rsidR="001F6940" w14:paraId="440136D9" w14:textId="77777777">
        <w:trPr>
          <w:trHeight w:val="735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0A17552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Time interval between onset and diagnosis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3C29CB0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5 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A5E7E9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9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62A754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5E17D7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7 months 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696BD7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11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FEFF89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8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41FA73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6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D5DFEC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A05164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 year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0347BC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87D874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5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2BB0CD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CE8E4A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D97E1B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6BBD3B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EB52AC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 year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738044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6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B087FF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02209B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9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4DB62E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 month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F6F402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9FD959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 months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0600E1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 years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00901C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8 months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1495704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7 years</w:t>
            </w:r>
          </w:p>
        </w:tc>
      </w:tr>
      <w:tr w:rsidR="001F6940" w14:paraId="7A0298FF" w14:textId="77777777">
        <w:trPr>
          <w:trHeight w:val="570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7DA2019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Age at time of diagnosis 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4B24DB9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14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00A38B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17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32E385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16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F34517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11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526701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14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EA6163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12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4B008B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8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04C07B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10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FCFBA4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18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F2A6A1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17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9340F6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13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D40AF1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11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58A3E8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13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38CAE5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18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708DA0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8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9A2297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6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D1EC1E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17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000BF5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9 years 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7BA187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9498A9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7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5567FB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16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26DBC6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6E0EAF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7 years old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DA21C9B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2.7 years old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7F30463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10 years old</w:t>
            </w:r>
          </w:p>
        </w:tc>
      </w:tr>
      <w:tr w:rsidR="001F6940" w14:paraId="00FA940A" w14:textId="77777777">
        <w:trPr>
          <w:trHeight w:val="405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50B479E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Gender</w:t>
            </w: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36B66CB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F75666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5E525B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2E4200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4ADFB9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198E50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19656D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F8D68A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EF4434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BC5E39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1BA02A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Female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804D43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C4D9B5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84C56C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3A90C4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7488AF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507B55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3C3B5D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62516D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7EAD08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64DFC3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8D1C6E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2C7C48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4CAAB7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3E20877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</w:tr>
      <w:tr w:rsidR="001F6940" w14:paraId="0CC87442" w14:textId="77777777">
        <w:trPr>
          <w:trHeight w:val="315"/>
        </w:trPr>
        <w:tc>
          <w:tcPr>
            <w:tcW w:w="44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280DFE01" w14:textId="77777777" w:rsidR="001F6940" w:rsidRDefault="001F6940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</w:p>
        </w:tc>
        <w:tc>
          <w:tcPr>
            <w:tcW w:w="4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extDirection w:val="btLr"/>
          </w:tcPr>
          <w:p w14:paraId="3BD632F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26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36D574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27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4BAFDF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28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04AEA4A9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29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AEFA164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60F436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31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29AC57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695BB98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33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94AA8D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34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03CD650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8F6A577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36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936770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37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9806B15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38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5E98D8E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39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8C6BCD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B47352E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41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25D024F1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3D25F58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43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744872C3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44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A678A52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45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1132196C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46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A060F76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47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658C09CA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48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14:paraId="4860881D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49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textDirection w:val="btLr"/>
          </w:tcPr>
          <w:p w14:paraId="3A52926F" w14:textId="77777777" w:rsidR="001F6940" w:rsidRDefault="00673A06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2"/>
                <w:sz w:val="16"/>
                <w:szCs w:val="16"/>
              </w:rPr>
              <w:t>50</w:t>
            </w:r>
          </w:p>
        </w:tc>
      </w:tr>
    </w:tbl>
    <w:p w14:paraId="0120C9D8" w14:textId="77777777" w:rsidR="001F6940" w:rsidRDefault="001F6940">
      <w:pPr>
        <w:spacing w:line="360" w:lineRule="auto"/>
        <w:ind w:firstLineChars="150" w:firstLine="360"/>
        <w:jc w:val="both"/>
        <w:rPr>
          <w:rFonts w:ascii="Times New Roman" w:hAnsi="Times New Roman" w:cs="Times New Roman"/>
        </w:rPr>
      </w:pPr>
    </w:p>
    <w:p w14:paraId="61EC09FB" w14:textId="77777777" w:rsidR="001F6940" w:rsidRDefault="001F6940"/>
    <w:sectPr w:rsidR="001F69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7FFBE99"/>
    <w:rsid w:val="001F6940"/>
    <w:rsid w:val="00673A06"/>
    <w:rsid w:val="67FFB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81BB743"/>
  <w15:docId w15:val="{C68F11E8-D0CB-274D-9773-D32F89980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896</Words>
  <Characters>5109</Characters>
  <Application>Microsoft Office Word</Application>
  <DocSecurity>0</DocSecurity>
  <Lines>42</Lines>
  <Paragraphs>11</Paragraphs>
  <ScaleCrop>false</ScaleCrop>
  <Company/>
  <LinksUpToDate>false</LinksUpToDate>
  <CharactersWithSpaces>5994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zqf</dc:creator>
  <cp:lastModifiedBy>HH31931</cp:lastModifiedBy>
  <cp:revision>2</cp:revision>
  <dcterms:created xsi:type="dcterms:W3CDTF">2021-12-29T19:02:00Z</dcterms:created>
  <dcterms:modified xsi:type="dcterms:W3CDTF">2022-07-03T07:56:00Z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