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3EF6E" w14:textId="35D3BE1B" w:rsidR="006E3CB6" w:rsidRPr="00EA1691" w:rsidRDefault="001B0B47" w:rsidP="001B0B47">
      <w:pPr>
        <w:jc w:val="center"/>
        <w:rPr>
          <w:rFonts w:cs="Times New Roman"/>
          <w:b/>
          <w:bCs/>
          <w:sz w:val="40"/>
          <w:szCs w:val="48"/>
        </w:rPr>
      </w:pPr>
      <w:r w:rsidRPr="00EA1691">
        <w:rPr>
          <w:rFonts w:cs="Times New Roman"/>
          <w:b/>
          <w:bCs/>
          <w:sz w:val="40"/>
          <w:szCs w:val="48"/>
        </w:rPr>
        <w:t>&lt;Supporting Information&gt;</w:t>
      </w:r>
    </w:p>
    <w:p w14:paraId="06510600" w14:textId="77777777" w:rsidR="008E77EB" w:rsidRPr="00A34F4B" w:rsidRDefault="008E77EB" w:rsidP="008E77EB">
      <w:pPr>
        <w:pStyle w:val="Title2"/>
        <w:spacing w:line="360" w:lineRule="auto"/>
        <w:jc w:val="center"/>
        <w:rPr>
          <w:sz w:val="28"/>
          <w:szCs w:val="28"/>
          <w:lang w:eastAsia="ko-KR"/>
        </w:rPr>
      </w:pPr>
      <w:r>
        <w:rPr>
          <w:sz w:val="28"/>
          <w:szCs w:val="28"/>
        </w:rPr>
        <w:t xml:space="preserve">Control </w:t>
      </w:r>
      <w:r w:rsidRPr="006F7752">
        <w:rPr>
          <w:sz w:val="28"/>
          <w:szCs w:val="28"/>
        </w:rPr>
        <w:t xml:space="preserve">of </w:t>
      </w:r>
      <w:r>
        <w:rPr>
          <w:rFonts w:eastAsia="바탕체"/>
          <w:sz w:val="28"/>
          <w:szCs w:val="28"/>
          <w:lang w:eastAsia="ko-KR"/>
        </w:rPr>
        <w:t>maleic acid-propylene diepoxide</w:t>
      </w:r>
      <w:r w:rsidRPr="006F7752">
        <w:rPr>
          <w:sz w:val="28"/>
          <w:szCs w:val="28"/>
        </w:rPr>
        <w:t xml:space="preserve"> hydrogel </w:t>
      </w:r>
      <w:r>
        <w:rPr>
          <w:sz w:val="28"/>
          <w:szCs w:val="28"/>
        </w:rPr>
        <w:t xml:space="preserve">for </w:t>
      </w:r>
      <w:r w:rsidRPr="001C1A54">
        <w:rPr>
          <w:sz w:val="28"/>
          <w:szCs w:val="28"/>
        </w:rPr>
        <w:t xml:space="preserve">3D </w:t>
      </w:r>
      <w:r w:rsidRPr="006F7752">
        <w:rPr>
          <w:sz w:val="28"/>
          <w:szCs w:val="28"/>
        </w:rPr>
        <w:t xml:space="preserve">printing </w:t>
      </w:r>
      <w:r>
        <w:rPr>
          <w:sz w:val="28"/>
          <w:szCs w:val="28"/>
        </w:rPr>
        <w:t xml:space="preserve">application </w:t>
      </w:r>
      <w:r w:rsidRPr="006F7752">
        <w:rPr>
          <w:sz w:val="28"/>
          <w:szCs w:val="28"/>
        </w:rPr>
        <w:t>for flexible tissue engineering scaffold with</w:t>
      </w:r>
      <w:r w:rsidRPr="00595805">
        <w:rPr>
          <w:sz w:val="28"/>
          <w:szCs w:val="28"/>
        </w:rPr>
        <w:t xml:space="preserve"> high </w:t>
      </w:r>
      <w:r w:rsidRPr="00A34F4B">
        <w:rPr>
          <w:sz w:val="28"/>
          <w:szCs w:val="28"/>
        </w:rPr>
        <w:t xml:space="preserve">resolution </w:t>
      </w:r>
      <w:r w:rsidRPr="00A34F4B">
        <w:rPr>
          <w:rFonts w:eastAsia="바탕체"/>
          <w:sz w:val="28"/>
          <w:szCs w:val="28"/>
          <w:lang w:eastAsia="ko-KR"/>
        </w:rPr>
        <w:t>by end capping and graft polymerization</w:t>
      </w:r>
    </w:p>
    <w:p w14:paraId="5787E266" w14:textId="77777777" w:rsidR="002348F0" w:rsidRPr="008E77EB" w:rsidRDefault="002348F0" w:rsidP="00FF63BD">
      <w:pPr>
        <w:ind w:hanging="90"/>
        <w:rPr>
          <w:rFonts w:cs="Times New Roman"/>
          <w:szCs w:val="32"/>
        </w:rPr>
      </w:pPr>
      <w:bookmarkStart w:id="0" w:name="_GoBack"/>
      <w:bookmarkEnd w:id="0"/>
    </w:p>
    <w:p w14:paraId="05F2A955" w14:textId="7DB9AE1E" w:rsidR="0003641D" w:rsidRDefault="0003641D" w:rsidP="0003641D">
      <w:pPr>
        <w:pStyle w:val="AuthorsFull"/>
        <w:spacing w:line="360" w:lineRule="auto"/>
        <w:jc w:val="center"/>
        <w:rPr>
          <w:i w:val="0"/>
          <w:iCs/>
        </w:rPr>
      </w:pPr>
      <w:bookmarkStart w:id="1" w:name="OLE_LINK85"/>
      <w:r w:rsidRPr="00CC5C26">
        <w:rPr>
          <w:i w:val="0"/>
          <w:iCs/>
        </w:rPr>
        <w:t>Hao Nguyen Tran</w:t>
      </w:r>
      <w:r w:rsidRPr="00EE34B1">
        <w:rPr>
          <w:rFonts w:eastAsiaTheme="minorEastAsia"/>
          <w:i w:val="0"/>
          <w:sz w:val="28"/>
          <w:szCs w:val="28"/>
          <w:vertAlign w:val="superscript"/>
          <w:lang w:eastAsia="ko-KR"/>
        </w:rPr>
        <w:t>1</w:t>
      </w:r>
      <w:r w:rsidRPr="00CC5C26">
        <w:rPr>
          <w:i w:val="0"/>
          <w:iCs/>
        </w:rPr>
        <w:t>, Ingul Kim</w:t>
      </w:r>
      <w:r w:rsidRPr="00EE34B1">
        <w:rPr>
          <w:i w:val="0"/>
          <w:iCs/>
          <w:vertAlign w:val="superscript"/>
        </w:rPr>
        <w:t>2</w:t>
      </w:r>
      <w:r w:rsidRPr="00CC5C26">
        <w:rPr>
          <w:i w:val="0"/>
          <w:iCs/>
        </w:rPr>
        <w:t>, Jong Heon Kim</w:t>
      </w:r>
      <w:r>
        <w:rPr>
          <w:b/>
          <w:bCs/>
          <w:vertAlign w:val="superscript"/>
        </w:rPr>
        <w:t>3</w:t>
      </w:r>
      <w:r w:rsidRPr="00CC5C26">
        <w:rPr>
          <w:i w:val="0"/>
          <w:iCs/>
        </w:rPr>
        <w:t>, Eun-Jae Chung</w:t>
      </w:r>
      <w:r w:rsidRPr="00EE34B1">
        <w:rPr>
          <w:i w:val="0"/>
          <w:iCs/>
          <w:vertAlign w:val="superscript"/>
        </w:rPr>
        <w:t>2</w:t>
      </w:r>
      <w:r w:rsidRPr="00CC5C26">
        <w:rPr>
          <w:i w:val="0"/>
          <w:iCs/>
        </w:rPr>
        <w:t>, Insup Noh</w:t>
      </w:r>
      <w:r w:rsidRPr="00EE34B1">
        <w:rPr>
          <w:rFonts w:eastAsiaTheme="minorEastAsia"/>
          <w:i w:val="0"/>
          <w:sz w:val="28"/>
          <w:szCs w:val="28"/>
          <w:vertAlign w:val="superscript"/>
          <w:lang w:eastAsia="ko-KR"/>
        </w:rPr>
        <w:t>1,3</w:t>
      </w:r>
    </w:p>
    <w:p w14:paraId="0DAC2AAE" w14:textId="77777777" w:rsidR="00421914" w:rsidRDefault="00421914" w:rsidP="00CC5C26">
      <w:pPr>
        <w:rPr>
          <w:sz w:val="28"/>
        </w:rPr>
      </w:pPr>
    </w:p>
    <w:p w14:paraId="20EE00BF" w14:textId="77777777" w:rsidR="00421914" w:rsidRPr="00CC5C26" w:rsidRDefault="00421914" w:rsidP="00CC5C26">
      <w:pPr>
        <w:jc w:val="center"/>
        <w:rPr>
          <w:sz w:val="28"/>
        </w:rPr>
      </w:pPr>
    </w:p>
    <w:p w14:paraId="45638BEF" w14:textId="7B2BA579" w:rsidR="00421914" w:rsidRPr="00CC5C26" w:rsidRDefault="00421914" w:rsidP="00CC5C26">
      <w:pPr>
        <w:jc w:val="center"/>
        <w:rPr>
          <w:bCs/>
        </w:rPr>
      </w:pPr>
      <w:r w:rsidRPr="008701AC">
        <w:rPr>
          <w:sz w:val="28"/>
          <w:vertAlign w:val="superscript"/>
        </w:rPr>
        <w:t xml:space="preserve">1 </w:t>
      </w:r>
      <w:r w:rsidRPr="00CC5C26">
        <w:rPr>
          <w:bCs/>
        </w:rPr>
        <w:t>Department of Chemical and Biomolecular Engineering, Seoul National University of Science and Technology, Seoul 01811, Republic of Korea</w:t>
      </w:r>
    </w:p>
    <w:p w14:paraId="16FC3102" w14:textId="77777777" w:rsidR="00421914" w:rsidRPr="008701AC" w:rsidRDefault="00421914" w:rsidP="00421914">
      <w:pPr>
        <w:jc w:val="center"/>
      </w:pPr>
    </w:p>
    <w:p w14:paraId="2B5E4EA3" w14:textId="60E15791" w:rsidR="00421914" w:rsidRPr="00CC5C26" w:rsidRDefault="00421914" w:rsidP="00CC5C26">
      <w:pPr>
        <w:jc w:val="center"/>
        <w:rPr>
          <w:bCs/>
        </w:rPr>
      </w:pPr>
      <w:r w:rsidRPr="00CC5C26">
        <w:rPr>
          <w:bCs/>
          <w:vertAlign w:val="superscript"/>
        </w:rPr>
        <w:t>2</w:t>
      </w:r>
      <w:r w:rsidRPr="00CC5C26">
        <w:rPr>
          <w:bCs/>
        </w:rPr>
        <w:t>Department of Otorhinolaryngology, College of Medicine, Seoul National University Hospital, Seoul 03080, Republic of Korea</w:t>
      </w:r>
    </w:p>
    <w:p w14:paraId="5BFB8FCA" w14:textId="77777777" w:rsidR="00421914" w:rsidRPr="008701AC" w:rsidRDefault="00421914" w:rsidP="00421914">
      <w:pPr>
        <w:jc w:val="center"/>
      </w:pPr>
    </w:p>
    <w:p w14:paraId="5CC82AA6" w14:textId="47B3890C" w:rsidR="00421914" w:rsidRPr="00CC5C26" w:rsidRDefault="00421914">
      <w:pPr>
        <w:jc w:val="center"/>
        <w:rPr>
          <w:bCs/>
        </w:rPr>
      </w:pPr>
      <w:r w:rsidRPr="00CC5C26">
        <w:rPr>
          <w:bCs/>
          <w:vertAlign w:val="superscript"/>
        </w:rPr>
        <w:t xml:space="preserve">3 </w:t>
      </w:r>
      <w:r w:rsidRPr="00CC5C26">
        <w:rPr>
          <w:bCs/>
        </w:rPr>
        <w:t>Convergence Institute of Biomedical Engineering and Biomaterials, Seoul National University of Science and Technology, Seoul 01811, Republic of Korea</w:t>
      </w:r>
    </w:p>
    <w:p w14:paraId="5329A1FB" w14:textId="77777777" w:rsidR="008701AC" w:rsidRPr="00252FEB" w:rsidRDefault="008701AC" w:rsidP="00CC5C26"/>
    <w:p w14:paraId="0B726087" w14:textId="77777777" w:rsidR="00421914" w:rsidRPr="00252FEB" w:rsidRDefault="00421914">
      <w:pPr>
        <w:rPr>
          <w:sz w:val="28"/>
        </w:rPr>
      </w:pPr>
    </w:p>
    <w:p w14:paraId="14BA757F" w14:textId="402E645D" w:rsidR="00421914" w:rsidRPr="00252FEB" w:rsidRDefault="00421914">
      <w:pPr>
        <w:jc w:val="center"/>
        <w:rPr>
          <w:bCs/>
        </w:rPr>
      </w:pPr>
      <w:r w:rsidRPr="00252FEB">
        <w:t>Correspondence to</w:t>
      </w:r>
      <w:r>
        <w:t xml:space="preserve"> </w:t>
      </w:r>
      <w:r w:rsidRPr="00252FEB">
        <w:t>Insup Noh (insup@seoultech.ac.kr)</w:t>
      </w:r>
    </w:p>
    <w:p w14:paraId="7C316476" w14:textId="77777777" w:rsidR="00421914" w:rsidRPr="00252FEB" w:rsidRDefault="00421914">
      <w:pPr>
        <w:jc w:val="center"/>
        <w:rPr>
          <w:bCs/>
        </w:rPr>
      </w:pPr>
    </w:p>
    <w:p w14:paraId="0DE805C5" w14:textId="70034ABC" w:rsidR="00421914" w:rsidRPr="00252FEB" w:rsidRDefault="00421914">
      <w:pPr>
        <w:jc w:val="center"/>
        <w:rPr>
          <w:bCs/>
        </w:rPr>
      </w:pPr>
      <w:r w:rsidRPr="00252FEB">
        <w:rPr>
          <w:bCs/>
        </w:rPr>
        <w:t xml:space="preserve">(Submitted to </w:t>
      </w:r>
      <w:r w:rsidRPr="00252FEB">
        <w:rPr>
          <w:bCs/>
          <w:i/>
        </w:rPr>
        <w:t>Biomaterials Research</w:t>
      </w:r>
      <w:r w:rsidRPr="00252FEB">
        <w:rPr>
          <w:bCs/>
        </w:rPr>
        <w:t>, July</w:t>
      </w:r>
      <w:r>
        <w:rPr>
          <w:bCs/>
        </w:rPr>
        <w:t xml:space="preserve"> 0</w:t>
      </w:r>
      <w:r w:rsidR="0093203C">
        <w:rPr>
          <w:bCs/>
        </w:rPr>
        <w:t>5</w:t>
      </w:r>
      <w:r>
        <w:rPr>
          <w:bCs/>
        </w:rPr>
        <w:t>,</w:t>
      </w:r>
      <w:r w:rsidRPr="00252FEB">
        <w:rPr>
          <w:bCs/>
        </w:rPr>
        <w:t xml:space="preserve"> 2022)</w:t>
      </w:r>
    </w:p>
    <w:p w14:paraId="2F90CF30" w14:textId="67D51053" w:rsidR="00EA1691" w:rsidRDefault="00EA1691" w:rsidP="00CC5C26">
      <w:pPr>
        <w:rPr>
          <w:rFonts w:cs="Times New Roman"/>
          <w:bCs/>
          <w:szCs w:val="24"/>
        </w:rPr>
      </w:pPr>
    </w:p>
    <w:p w14:paraId="1F9FB0D6" w14:textId="56034E26" w:rsidR="001B0B47" w:rsidRPr="00CC5C26" w:rsidRDefault="00421914" w:rsidP="00CC5C26">
      <w:pPr>
        <w:spacing w:line="259" w:lineRule="auto"/>
        <w:jc w:val="left"/>
        <w:rPr>
          <w:rFonts w:cs="Times New Roman"/>
          <w:b/>
          <w:bCs/>
          <w:sz w:val="28"/>
          <w:szCs w:val="36"/>
        </w:rPr>
      </w:pPr>
      <w:r>
        <w:rPr>
          <w:rFonts w:cs="Times New Roman"/>
          <w:b/>
          <w:bCs/>
          <w:sz w:val="28"/>
          <w:szCs w:val="36"/>
        </w:rPr>
        <w:br w:type="page"/>
      </w:r>
      <w:r w:rsidR="00670045" w:rsidRPr="00CC5C26">
        <w:rPr>
          <w:rFonts w:cs="Times New Roman"/>
          <w:b/>
          <w:bCs/>
          <w:sz w:val="28"/>
          <w:szCs w:val="36"/>
        </w:rPr>
        <w:lastRenderedPageBreak/>
        <w:t>Methods</w:t>
      </w:r>
    </w:p>
    <w:p w14:paraId="5BDB6D91" w14:textId="26E85AEF" w:rsidR="00607931" w:rsidRPr="00421914" w:rsidRDefault="00607931" w:rsidP="0006350C">
      <w:pPr>
        <w:spacing w:line="480" w:lineRule="auto"/>
        <w:rPr>
          <w:rFonts w:cs="Times New Roman"/>
          <w:szCs w:val="24"/>
        </w:rPr>
      </w:pPr>
      <w:bookmarkStart w:id="2" w:name="OLE_LINK8"/>
      <w:bookmarkEnd w:id="1"/>
      <w:r w:rsidRPr="00421914">
        <w:rPr>
          <w:rFonts w:cs="Times New Roman"/>
          <w:b/>
          <w:bCs/>
          <w:szCs w:val="24"/>
        </w:rPr>
        <w:t>Stretchability test</w:t>
      </w:r>
      <w:bookmarkEnd w:id="2"/>
      <w:r w:rsidRPr="00421914">
        <w:rPr>
          <w:rFonts w:cs="Times New Roman"/>
          <w:szCs w:val="24"/>
        </w:rPr>
        <w:t xml:space="preserve">: The </w:t>
      </w:r>
      <w:r w:rsidR="00C52439" w:rsidRPr="00421914">
        <w:rPr>
          <w:rFonts w:cs="Times New Roman"/>
          <w:szCs w:val="24"/>
        </w:rPr>
        <w:t>stretchability of MPLE gel was evaluated by</w:t>
      </w:r>
      <w:r w:rsidRPr="00421914">
        <w:rPr>
          <w:rFonts w:cs="Times New Roman"/>
          <w:szCs w:val="24"/>
        </w:rPr>
        <w:t xml:space="preserve"> </w:t>
      </w:r>
      <w:r w:rsidR="00C52439" w:rsidRPr="00421914">
        <w:rPr>
          <w:rFonts w:cs="Times New Roman"/>
          <w:szCs w:val="24"/>
        </w:rPr>
        <w:t xml:space="preserve">twisting the gel sample (2 mm x 8 mm x </w:t>
      </w:r>
      <w:r w:rsidRPr="00421914">
        <w:rPr>
          <w:rFonts w:cs="Times New Roman"/>
          <w:szCs w:val="24"/>
        </w:rPr>
        <w:t>40 mm</w:t>
      </w:r>
      <w:r w:rsidR="00C52439" w:rsidRPr="00421914">
        <w:rPr>
          <w:rFonts w:cs="Times New Roman"/>
          <w:szCs w:val="24"/>
        </w:rPr>
        <w:t>)</w:t>
      </w:r>
      <w:r w:rsidR="00D55533" w:rsidRPr="00421914">
        <w:rPr>
          <w:rFonts w:cs="Times New Roman"/>
          <w:szCs w:val="24"/>
        </w:rPr>
        <w:t xml:space="preserve"> in air</w:t>
      </w:r>
      <w:r w:rsidRPr="00421914">
        <w:rPr>
          <w:rFonts w:cs="Times New Roman"/>
          <w:szCs w:val="24"/>
        </w:rPr>
        <w:t xml:space="preserve">. </w:t>
      </w:r>
      <w:r w:rsidR="00B71A84" w:rsidRPr="00421914">
        <w:rPr>
          <w:rFonts w:cs="Times New Roman"/>
          <w:szCs w:val="24"/>
        </w:rPr>
        <w:t>Both</w:t>
      </w:r>
      <w:r w:rsidRPr="00421914">
        <w:rPr>
          <w:rFonts w:cs="Times New Roman"/>
          <w:szCs w:val="24"/>
        </w:rPr>
        <w:t xml:space="preserve"> </w:t>
      </w:r>
      <w:r w:rsidR="00693A9B" w:rsidRPr="00421914">
        <w:rPr>
          <w:rFonts w:cs="Times New Roman"/>
          <w:szCs w:val="24"/>
        </w:rPr>
        <w:t>sides of the</w:t>
      </w:r>
      <w:r w:rsidRPr="00421914">
        <w:rPr>
          <w:rFonts w:cs="Times New Roman"/>
          <w:szCs w:val="24"/>
        </w:rPr>
        <w:t xml:space="preserve"> sample</w:t>
      </w:r>
      <w:r w:rsidR="00693A9B" w:rsidRPr="00421914">
        <w:rPr>
          <w:rFonts w:cs="Times New Roman"/>
          <w:szCs w:val="24"/>
        </w:rPr>
        <w:t>s</w:t>
      </w:r>
      <w:r w:rsidRPr="00421914">
        <w:rPr>
          <w:rFonts w:cs="Times New Roman"/>
          <w:szCs w:val="24"/>
        </w:rPr>
        <w:t xml:space="preserve"> were</w:t>
      </w:r>
      <w:r w:rsidR="00693A9B" w:rsidRPr="00421914">
        <w:rPr>
          <w:rFonts w:cs="Times New Roman"/>
          <w:szCs w:val="24"/>
        </w:rPr>
        <w:t xml:space="preserve"> manually hold by using tweezers</w:t>
      </w:r>
      <w:r w:rsidRPr="00421914">
        <w:rPr>
          <w:rFonts w:cs="Times New Roman"/>
          <w:szCs w:val="24"/>
        </w:rPr>
        <w:t xml:space="preserve">. </w:t>
      </w:r>
      <w:r w:rsidR="00601AA0" w:rsidRPr="00421914">
        <w:rPr>
          <w:rFonts w:cs="Times New Roman"/>
          <w:szCs w:val="24"/>
        </w:rPr>
        <w:t>Afterwards</w:t>
      </w:r>
      <w:r w:rsidRPr="00421914">
        <w:rPr>
          <w:rFonts w:cs="Times New Roman"/>
          <w:szCs w:val="24"/>
        </w:rPr>
        <w:t xml:space="preserve">, the upper </w:t>
      </w:r>
      <w:r w:rsidR="00693A9B" w:rsidRPr="00421914">
        <w:rPr>
          <w:rFonts w:cs="Times New Roman"/>
          <w:szCs w:val="24"/>
        </w:rPr>
        <w:t>side</w:t>
      </w:r>
      <w:r w:rsidRPr="00421914">
        <w:rPr>
          <w:rFonts w:cs="Times New Roman"/>
          <w:szCs w:val="24"/>
        </w:rPr>
        <w:t xml:space="preserve"> was </w:t>
      </w:r>
      <w:r w:rsidR="00693A9B" w:rsidRPr="00421914">
        <w:rPr>
          <w:rFonts w:cs="Times New Roman"/>
          <w:szCs w:val="24"/>
        </w:rPr>
        <w:t xml:space="preserve">twisted and </w:t>
      </w:r>
      <w:r w:rsidRPr="00421914">
        <w:rPr>
          <w:rFonts w:cs="Times New Roman"/>
          <w:szCs w:val="24"/>
        </w:rPr>
        <w:t xml:space="preserve">pulled </w:t>
      </w:r>
      <w:bookmarkStart w:id="3" w:name="OLE_LINK80"/>
      <w:r w:rsidRPr="00421914">
        <w:rPr>
          <w:rFonts w:cs="Times New Roman"/>
          <w:szCs w:val="24"/>
        </w:rPr>
        <w:t>upward</w:t>
      </w:r>
      <w:r w:rsidR="00693A9B" w:rsidRPr="00421914">
        <w:rPr>
          <w:rFonts w:cs="Times New Roman"/>
          <w:szCs w:val="24"/>
        </w:rPr>
        <w:t xml:space="preserve"> </w:t>
      </w:r>
      <w:bookmarkEnd w:id="3"/>
      <w:r w:rsidR="00693A9B" w:rsidRPr="00421914">
        <w:rPr>
          <w:rFonts w:cs="Times New Roman"/>
          <w:szCs w:val="24"/>
        </w:rPr>
        <w:t>gradually until breakage</w:t>
      </w:r>
      <w:r w:rsidRPr="00421914">
        <w:rPr>
          <w:rFonts w:cs="Times New Roman"/>
          <w:szCs w:val="24"/>
        </w:rPr>
        <w:t xml:space="preserve">. </w:t>
      </w:r>
    </w:p>
    <w:p w14:paraId="17B2D6C1" w14:textId="711C00FF" w:rsidR="009B2127" w:rsidRPr="00421914" w:rsidRDefault="009B2127" w:rsidP="0006350C">
      <w:pPr>
        <w:spacing w:line="480" w:lineRule="auto"/>
        <w:rPr>
          <w:rFonts w:cs="Times New Roman"/>
          <w:szCs w:val="24"/>
        </w:rPr>
      </w:pPr>
      <w:r w:rsidRPr="00421914">
        <w:rPr>
          <w:rFonts w:cs="Times New Roman"/>
          <w:b/>
          <w:bCs/>
          <w:szCs w:val="24"/>
        </w:rPr>
        <w:t>Self-healing test</w:t>
      </w:r>
      <w:r w:rsidRPr="00421914">
        <w:rPr>
          <w:rFonts w:cs="Times New Roman"/>
          <w:szCs w:val="24"/>
        </w:rPr>
        <w:t xml:space="preserve">: </w:t>
      </w:r>
      <w:r w:rsidR="00830E30" w:rsidRPr="00421914">
        <w:rPr>
          <w:rFonts w:cs="Times New Roman"/>
          <w:szCs w:val="24"/>
        </w:rPr>
        <w:t>The self-healing nature of</w:t>
      </w:r>
      <w:r w:rsidRPr="00421914">
        <w:rPr>
          <w:rFonts w:cs="Times New Roman"/>
          <w:szCs w:val="24"/>
        </w:rPr>
        <w:t xml:space="preserve"> </w:t>
      </w:r>
      <w:r w:rsidR="00B71A84" w:rsidRPr="00421914">
        <w:rPr>
          <w:rFonts w:cs="Times New Roman"/>
          <w:szCs w:val="24"/>
        </w:rPr>
        <w:t xml:space="preserve">both MPLE gels and LP-capped </w:t>
      </w:r>
      <w:r w:rsidRPr="00421914">
        <w:rPr>
          <w:rFonts w:cs="Times New Roman"/>
          <w:szCs w:val="24"/>
        </w:rPr>
        <w:t>gel were</w:t>
      </w:r>
      <w:r w:rsidR="00830E30" w:rsidRPr="00421914">
        <w:rPr>
          <w:rFonts w:cs="Times New Roman"/>
          <w:szCs w:val="24"/>
        </w:rPr>
        <w:t xml:space="preserve"> evaluated by physical observation. The gel samples were</w:t>
      </w:r>
      <w:r w:rsidRPr="00421914">
        <w:rPr>
          <w:rFonts w:cs="Times New Roman" w:hint="eastAsia"/>
          <w:szCs w:val="24"/>
        </w:rPr>
        <w:t xml:space="preserve"> cut into small pieces and thereafter brought into contact at 25</w:t>
      </w:r>
      <w:r w:rsidRPr="00421914">
        <w:rPr>
          <w:rFonts w:cs="Times New Roman" w:hint="eastAsia"/>
          <w:szCs w:val="24"/>
        </w:rPr>
        <w:t>℃</w:t>
      </w:r>
      <w:r w:rsidRPr="00421914">
        <w:rPr>
          <w:rFonts w:cs="Times New Roman" w:hint="eastAsia"/>
          <w:szCs w:val="24"/>
        </w:rPr>
        <w:t>. After self-healing for different intervals at 30 min</w:t>
      </w:r>
      <w:r w:rsidR="002A2993" w:rsidRPr="00421914">
        <w:rPr>
          <w:rFonts w:cs="Times New Roman"/>
          <w:szCs w:val="24"/>
        </w:rPr>
        <w:t xml:space="preserve">, </w:t>
      </w:r>
      <w:r w:rsidRPr="00421914">
        <w:rPr>
          <w:rFonts w:cs="Times New Roman"/>
          <w:szCs w:val="24"/>
        </w:rPr>
        <w:t>4 hours</w:t>
      </w:r>
      <w:r w:rsidR="002A2993" w:rsidRPr="00421914">
        <w:rPr>
          <w:rFonts w:cs="Times New Roman"/>
          <w:szCs w:val="24"/>
        </w:rPr>
        <w:t>, and 24 hours</w:t>
      </w:r>
      <w:r w:rsidRPr="00421914">
        <w:rPr>
          <w:rFonts w:cs="Times New Roman"/>
          <w:szCs w:val="24"/>
        </w:rPr>
        <w:t>, the samples were manually extended to evaluate the self-healing property as well as fiber forming ability</w:t>
      </w:r>
      <w:r w:rsidR="005A4707" w:rsidRPr="00421914">
        <w:rPr>
          <w:rFonts w:cs="Times New Roman"/>
          <w:szCs w:val="24"/>
        </w:rPr>
        <w:t>.</w:t>
      </w:r>
    </w:p>
    <w:p w14:paraId="38F37797" w14:textId="116BABFE" w:rsidR="00D7252A" w:rsidRPr="00EA1691" w:rsidRDefault="00D7252A" w:rsidP="0006350C">
      <w:pPr>
        <w:spacing w:line="480" w:lineRule="auto"/>
        <w:rPr>
          <w:rFonts w:cs="Times New Roman"/>
          <w:szCs w:val="24"/>
        </w:rPr>
      </w:pPr>
      <w:r w:rsidRPr="00A315D3">
        <w:rPr>
          <w:rFonts w:cs="Times New Roman"/>
          <w:b/>
          <w:bCs/>
          <w:szCs w:val="24"/>
        </w:rPr>
        <w:t>Gel fiber formation</w:t>
      </w:r>
      <w:r w:rsidRPr="00EA1691">
        <w:rPr>
          <w:rFonts w:cs="Times New Roman"/>
          <w:szCs w:val="24"/>
        </w:rPr>
        <w:t>: The surface morphologies of the LP-capped gel fibre</w:t>
      </w:r>
      <w:r w:rsidR="00FE010E">
        <w:rPr>
          <w:rFonts w:cs="Times New Roman"/>
          <w:szCs w:val="24"/>
        </w:rPr>
        <w:t>s</w:t>
      </w:r>
      <w:r w:rsidRPr="00EA1691">
        <w:rPr>
          <w:rFonts w:cs="Times New Roman"/>
          <w:szCs w:val="24"/>
        </w:rPr>
        <w:t xml:space="preserve"> was investigated using scanning electron microscope (SEM; Tescan Vega 3, Czech Republic) with an accelerating voltage of 15 kV. For the gel fibre test, the LP-capped gel was manually stretched into very thin wire/fibres, then plunged in a liquid nitrogen slush for 20 min. Afterwards, the frozen samples were freeze-dried in a lyophilizer at -80 °C for 3 days</w:t>
      </w:r>
      <w:r w:rsidR="0006350C" w:rsidRPr="00EA1691">
        <w:rPr>
          <w:rFonts w:cs="Times New Roman"/>
          <w:szCs w:val="24"/>
        </w:rPr>
        <w:t>.</w:t>
      </w:r>
    </w:p>
    <w:p w14:paraId="686C00FA" w14:textId="6AB1FA0D" w:rsidR="00BD229D" w:rsidRPr="00670045" w:rsidRDefault="00E7040C" w:rsidP="00CD20DA">
      <w:pPr>
        <w:spacing w:line="480" w:lineRule="auto"/>
        <w:rPr>
          <w:rFonts w:cs="Times New Roman"/>
          <w:szCs w:val="24"/>
        </w:rPr>
      </w:pPr>
      <w:r w:rsidRPr="00A315D3">
        <w:rPr>
          <w:rFonts w:cs="Times New Roman"/>
          <w:b/>
          <w:bCs/>
          <w:szCs w:val="24"/>
        </w:rPr>
        <w:t xml:space="preserve">Degree of </w:t>
      </w:r>
      <w:r w:rsidR="00A315D3" w:rsidRPr="00A315D3">
        <w:rPr>
          <w:rFonts w:cs="Times New Roman"/>
          <w:b/>
          <w:bCs/>
          <w:szCs w:val="24"/>
        </w:rPr>
        <w:t>conversion (</w:t>
      </w:r>
      <w:r w:rsidR="001E566B" w:rsidRPr="00A315D3">
        <w:rPr>
          <w:rFonts w:cs="Times New Roman"/>
          <w:b/>
          <w:bCs/>
          <w:szCs w:val="24"/>
        </w:rPr>
        <w:t>DC)</w:t>
      </w:r>
      <w:r w:rsidRPr="00A315D3">
        <w:rPr>
          <w:rFonts w:cs="Times New Roman"/>
          <w:b/>
          <w:bCs/>
          <w:szCs w:val="24"/>
        </w:rPr>
        <w:t xml:space="preserve"> characterized by FTIR spectrometry</w:t>
      </w:r>
      <w:r w:rsidRPr="00A315D3">
        <w:rPr>
          <w:rFonts w:cs="Times New Roman"/>
          <w:szCs w:val="24"/>
        </w:rPr>
        <w:t>:</w:t>
      </w:r>
      <w:r w:rsidR="00CD20DA" w:rsidRPr="00670045">
        <w:rPr>
          <w:rFonts w:cs="Times New Roman"/>
          <w:b/>
          <w:bCs/>
          <w:i/>
          <w:iCs/>
          <w:szCs w:val="24"/>
          <w:u w:val="single"/>
        </w:rPr>
        <w:t xml:space="preserve"> </w:t>
      </w:r>
      <w:r w:rsidR="00BE4A78" w:rsidRPr="00670045">
        <w:rPr>
          <w:rFonts w:cs="Times New Roman"/>
          <w:szCs w:val="24"/>
        </w:rPr>
        <w:t>In this test, FTIR was utilized to examine the content of residual of C=C bonds in the MPLE</w:t>
      </w:r>
      <w:r w:rsidR="00AD53C8" w:rsidRPr="00670045">
        <w:rPr>
          <w:rFonts w:cs="Times New Roman"/>
          <w:szCs w:val="24"/>
        </w:rPr>
        <w:t xml:space="preserve"> gel</w:t>
      </w:r>
      <w:r w:rsidR="00BE4A78" w:rsidRPr="00670045">
        <w:rPr>
          <w:rFonts w:cs="Times New Roman"/>
          <w:szCs w:val="24"/>
        </w:rPr>
        <w:t xml:space="preserve"> (1:0.3)</w:t>
      </w:r>
      <w:r w:rsidR="005D7795" w:rsidRPr="00670045">
        <w:rPr>
          <w:rFonts w:cs="Times New Roman"/>
          <w:szCs w:val="24"/>
        </w:rPr>
        <w:t xml:space="preserve"> at different photo-crosslinking times (0, </w:t>
      </w:r>
      <w:r w:rsidR="00595C02" w:rsidRPr="00670045">
        <w:rPr>
          <w:rFonts w:cs="Times New Roman"/>
          <w:szCs w:val="24"/>
        </w:rPr>
        <w:t>1</w:t>
      </w:r>
      <w:r w:rsidR="005D7795" w:rsidRPr="00670045">
        <w:rPr>
          <w:rFonts w:cs="Times New Roman"/>
          <w:szCs w:val="24"/>
        </w:rPr>
        <w:t>, 5, 10 mins)</w:t>
      </w:r>
      <w:r w:rsidR="00B52696" w:rsidRPr="00670045">
        <w:rPr>
          <w:rFonts w:cs="Times New Roman"/>
          <w:szCs w:val="24"/>
        </w:rPr>
        <w:t xml:space="preserve">. </w:t>
      </w:r>
      <w:r w:rsidR="00207700" w:rsidRPr="00670045">
        <w:rPr>
          <w:rFonts w:cs="Times New Roman"/>
          <w:szCs w:val="24"/>
        </w:rPr>
        <w:t>T</w:t>
      </w:r>
      <w:r w:rsidR="00B52696" w:rsidRPr="00670045">
        <w:rPr>
          <w:rFonts w:cs="Times New Roman"/>
          <w:szCs w:val="24"/>
        </w:rPr>
        <w:t>he degree of conversion (DC)</w:t>
      </w:r>
      <w:r w:rsidR="00207700" w:rsidRPr="00670045">
        <w:rPr>
          <w:rFonts w:cs="Times New Roman"/>
          <w:szCs w:val="24"/>
        </w:rPr>
        <w:t xml:space="preserve"> was calculated </w:t>
      </w:r>
      <w:r w:rsidR="006401C3" w:rsidRPr="00670045">
        <w:rPr>
          <w:rFonts w:cs="Times New Roman"/>
          <w:szCs w:val="24"/>
        </w:rPr>
        <w:t>based on</w:t>
      </w:r>
      <w:r w:rsidR="00207700" w:rsidRPr="00670045">
        <w:rPr>
          <w:rFonts w:cs="Times New Roman"/>
          <w:szCs w:val="24"/>
        </w:rPr>
        <w:t xml:space="preserve"> the percentage of the remaining concentration of the</w:t>
      </w:r>
      <w:r w:rsidR="00653213" w:rsidRPr="00670045">
        <w:rPr>
          <w:rFonts w:cs="Times New Roman"/>
          <w:szCs w:val="24"/>
        </w:rPr>
        <w:t xml:space="preserve"> aliphatic </w:t>
      </w:r>
      <w:r w:rsidR="00207700" w:rsidRPr="00670045">
        <w:rPr>
          <w:rFonts w:cs="Times New Roman"/>
          <w:szCs w:val="24"/>
        </w:rPr>
        <w:t xml:space="preserve">C=C double bonds </w:t>
      </w:r>
      <w:r w:rsidR="00BD229D" w:rsidRPr="00670045">
        <w:rPr>
          <w:rFonts w:cs="Times New Roman"/>
          <w:szCs w:val="24"/>
        </w:rPr>
        <w:t>(in 1642 cm</w:t>
      </w:r>
      <w:r w:rsidR="00BD229D" w:rsidRPr="00670045">
        <w:rPr>
          <w:rFonts w:cs="Times New Roman"/>
          <w:szCs w:val="24"/>
          <w:vertAlign w:val="superscript"/>
        </w:rPr>
        <w:t>−1</w:t>
      </w:r>
      <w:r w:rsidR="00BD229D" w:rsidRPr="00670045">
        <w:rPr>
          <w:rFonts w:cs="Times New Roman"/>
          <w:szCs w:val="24"/>
        </w:rPr>
        <w:t>)</w:t>
      </w:r>
      <w:r w:rsidR="00C962B1" w:rsidRPr="00670045">
        <w:rPr>
          <w:rFonts w:cs="Times New Roman"/>
          <w:szCs w:val="24"/>
        </w:rPr>
        <w:t xml:space="preserve"> and the </w:t>
      </w:r>
      <w:bookmarkStart w:id="4" w:name="_Hlk87581473"/>
      <w:r w:rsidR="00C962B1" w:rsidRPr="00670045">
        <w:rPr>
          <w:rFonts w:cs="Times New Roman"/>
          <w:szCs w:val="24"/>
        </w:rPr>
        <w:t>highly adsorbed C=O</w:t>
      </w:r>
      <w:r w:rsidR="0029081B" w:rsidRPr="00670045">
        <w:rPr>
          <w:rFonts w:cs="Times New Roman"/>
          <w:szCs w:val="24"/>
        </w:rPr>
        <w:t xml:space="preserve"> bands </w:t>
      </w:r>
      <w:bookmarkEnd w:id="4"/>
      <w:r w:rsidR="0029081B" w:rsidRPr="00670045">
        <w:rPr>
          <w:rFonts w:cs="Times New Roman"/>
          <w:szCs w:val="24"/>
        </w:rPr>
        <w:t>(1731 cm</w:t>
      </w:r>
      <w:r w:rsidR="0029081B" w:rsidRPr="00670045">
        <w:rPr>
          <w:rFonts w:cs="Times New Roman"/>
          <w:szCs w:val="24"/>
          <w:vertAlign w:val="superscript"/>
        </w:rPr>
        <w:t>−1</w:t>
      </w:r>
      <w:r w:rsidR="0029081B" w:rsidRPr="00670045">
        <w:rPr>
          <w:rFonts w:cs="Times New Roman"/>
          <w:szCs w:val="24"/>
        </w:rPr>
        <w:t>)</w:t>
      </w:r>
      <w:r w:rsidR="00146D34" w:rsidRPr="00670045">
        <w:rPr>
          <w:rFonts w:cs="Times New Roman"/>
          <w:szCs w:val="24"/>
        </w:rPr>
        <w:t xml:space="preserve"> as a reference peak before and after </w:t>
      </w:r>
      <w:r w:rsidR="001E566B" w:rsidRPr="00670045">
        <w:rPr>
          <w:rFonts w:cs="Times New Roman"/>
          <w:szCs w:val="24"/>
        </w:rPr>
        <w:t xml:space="preserve">radical </w:t>
      </w:r>
      <w:r w:rsidR="00146D34" w:rsidRPr="00670045">
        <w:rPr>
          <w:rFonts w:cs="Times New Roman"/>
          <w:szCs w:val="24"/>
        </w:rPr>
        <w:t>polymerization</w:t>
      </w:r>
      <w:r w:rsidR="00351926" w:rsidRPr="00670045">
        <w:rPr>
          <w:rFonts w:cs="Times New Roman"/>
          <w:szCs w:val="24"/>
        </w:rPr>
        <w:t>. A</w:t>
      </w:r>
      <w:r w:rsidR="00BC045C" w:rsidRPr="00670045">
        <w:rPr>
          <w:rFonts w:cs="Times New Roman"/>
          <w:szCs w:val="24"/>
        </w:rPr>
        <w:t>ll the experiments were performed in triplicate for each sample</w:t>
      </w:r>
      <w:r w:rsidR="00146D34" w:rsidRPr="00670045">
        <w:rPr>
          <w:rFonts w:cs="Times New Roman"/>
          <w:szCs w:val="24"/>
        </w:rPr>
        <w:t xml:space="preserve">. The equation </w:t>
      </w:r>
      <w:r w:rsidR="00A64BD0" w:rsidRPr="00670045">
        <w:rPr>
          <w:rFonts w:cs="Times New Roman"/>
          <w:szCs w:val="24"/>
        </w:rPr>
        <w:t>(1)</w:t>
      </w:r>
      <w:r w:rsidR="001E566B" w:rsidRPr="00670045">
        <w:rPr>
          <w:rFonts w:cs="Times New Roman"/>
          <w:szCs w:val="24"/>
        </w:rPr>
        <w:t xml:space="preserve"> was used by adopting previous publications</w:t>
      </w:r>
      <w:r w:rsidR="00AF08D5" w:rsidRPr="00670045">
        <w:rPr>
          <w:rFonts w:cs="Times New Roman"/>
          <w:szCs w:val="24"/>
        </w:rPr>
        <w:t xml:space="preserve"> [1-</w:t>
      </w:r>
      <w:r w:rsidR="00E56E81" w:rsidRPr="00670045">
        <w:rPr>
          <w:rFonts w:cs="Times New Roman"/>
          <w:szCs w:val="24"/>
        </w:rPr>
        <w:t>4</w:t>
      </w:r>
      <w:r w:rsidR="00AF08D5" w:rsidRPr="00670045">
        <w:rPr>
          <w:rFonts w:cs="Times New Roman"/>
          <w:szCs w:val="24"/>
        </w:rPr>
        <w:t>]</w:t>
      </w:r>
      <w:r w:rsidR="00146D34" w:rsidRPr="00670045">
        <w:rPr>
          <w:rFonts w:cs="Times New Roman"/>
          <w:szCs w:val="24"/>
        </w:rPr>
        <w:t>:</w:t>
      </w:r>
    </w:p>
    <w:p w14:paraId="66EC3E26" w14:textId="34DCE26F" w:rsidR="000B182F" w:rsidRPr="00EA1691" w:rsidRDefault="00146D34" w:rsidP="00CD20DA">
      <w:pPr>
        <w:spacing w:line="480" w:lineRule="auto"/>
        <w:rPr>
          <w:rFonts w:cs="Times New Roman"/>
          <w:color w:val="FF0000"/>
          <w:szCs w:val="24"/>
        </w:rPr>
      </w:pPr>
      <w:r w:rsidRPr="00EA1691">
        <w:rPr>
          <w:rFonts w:cs="Times New Roman"/>
          <w:noProof/>
          <w:color w:val="FF0000"/>
          <w:szCs w:val="24"/>
          <w:lang w:bidi="ar-SA"/>
        </w:rPr>
        <w:lastRenderedPageBreak/>
        <mc:AlternateContent>
          <mc:Choice Requires="wps">
            <w:drawing>
              <wp:inline distT="0" distB="0" distL="0" distR="0" wp14:anchorId="37FC77E3" wp14:editId="3B454462">
                <wp:extent cx="5457825" cy="1054456"/>
                <wp:effectExtent l="0" t="0" r="0" b="0"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35E3D2-190D-4B50-B359-3462310F96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0544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55D403" w14:textId="6CEAA3CB" w:rsidR="00146D34" w:rsidRPr="00B431F4" w:rsidRDefault="00146D34" w:rsidP="00146D3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</w:pPr>
                            <w:r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DC</w:t>
                            </w:r>
                            <w:r w:rsid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2A279A"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(</w:t>
                            </w:r>
                            <w:r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%</w:t>
                            </w:r>
                            <w:r w:rsidR="002A279A"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)</w:t>
                            </w:r>
                            <w:r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 xml:space="preserve"> = (1 -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b/>
                                      <w:bCs/>
                                      <w:i/>
                                      <w:iCs/>
                                      <w:kern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i/>
                                          <w:iCs/>
                                          <w:kern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24"/>
                                          <w:szCs w:val="24"/>
                                        </w:rPr>
                                        <m:t>cured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b/>
                                          <w:bCs/>
                                          <w:i/>
                                          <w:iCs/>
                                          <w:kern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24"/>
                                          <w:szCs w:val="24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 w:cs="Times New Roman"/>
                                          <w:kern w:val="24"/>
                                          <w:szCs w:val="24"/>
                                        </w:rPr>
                                        <m:t>uncured</m:t>
                                      </m:r>
                                    </m:sub>
                                  </m:sSub>
                                </m:den>
                              </m:f>
                            </m:oMath>
                            <w:r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) x 100</w:t>
                            </w:r>
                            <w:r w:rsidR="00FB0C0C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 xml:space="preserve"> </w:t>
                            </w:r>
                            <w:r w:rsidR="001E566B"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(</w:t>
                            </w:r>
                            <w:r w:rsidR="002A279A"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%</w:t>
                            </w:r>
                            <w:r w:rsidR="001E566B"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>)</w:t>
                            </w:r>
                            <w:r w:rsidR="00A64BD0" w:rsidRPr="00B431F4">
                              <w:rPr>
                                <w:rFonts w:cs="Times New Roman"/>
                                <w:b/>
                                <w:bCs/>
                                <w:kern w:val="24"/>
                                <w:szCs w:val="24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FC77E3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width:429.75pt;height:8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" filled="f" stroked="f">
                <v:textbox style="mso-fit-shape-to-text:t">
                  <w:txbxContent>
                    <w:p w14:paraId="5555D403" w14:textId="6CEAA3CB" w:rsidR="00146D34" w:rsidRPr="00B431F4" w:rsidRDefault="00146D34" w:rsidP="00146D34">
                      <w:pPr>
                        <w:jc w:val="center"/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</w:pPr>
                      <w:r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DC</w:t>
                      </w:r>
                      <w:r w:rsid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 xml:space="preserve"> </w:t>
                      </w:r>
                      <w:r w:rsidR="002A279A"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(</w:t>
                      </w:r>
                      <w:r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%</w:t>
                      </w:r>
                      <w:r w:rsidR="002A279A"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)</w:t>
                      </w:r>
                      <w:r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 xml:space="preserve"> = (1 -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i/>
                                <w:iCs/>
                                <w:kern w:val="24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  <w:iCs/>
                                    <w:kern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kern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kern w:val="24"/>
                                    <w:szCs w:val="24"/>
                                  </w:rPr>
                                  <m:t>cured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/>
                                    <w:bCs/>
                                    <w:i/>
                                    <w:iCs/>
                                    <w:kern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kern w:val="24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Times New Roman"/>
                                    <w:kern w:val="24"/>
                                    <w:szCs w:val="24"/>
                                  </w:rPr>
                                  <m:t>uncured</m:t>
                                </m:r>
                              </m:sub>
                            </m:sSub>
                          </m:den>
                        </m:f>
                      </m:oMath>
                      <w:r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) x 100</w:t>
                      </w:r>
                      <w:r w:rsidR="00FB0C0C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 xml:space="preserve"> </w:t>
                      </w:r>
                      <w:r w:rsidR="001E566B"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(</w:t>
                      </w:r>
                      <w:r w:rsidR="002A279A"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%</w:t>
                      </w:r>
                      <w:r w:rsidR="001E566B"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>)</w:t>
                      </w:r>
                      <w:r w:rsidR="00A64BD0" w:rsidRPr="00B431F4">
                        <w:rPr>
                          <w:rFonts w:cs="Times New Roman"/>
                          <w:b/>
                          <w:bCs/>
                          <w:kern w:val="24"/>
                          <w:szCs w:val="24"/>
                        </w:rPr>
                        <w:t xml:space="preserve">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925249" w14:textId="0940F226" w:rsidR="00146D34" w:rsidRPr="00421914" w:rsidRDefault="000B182F" w:rsidP="00CD20DA">
      <w:pPr>
        <w:spacing w:line="480" w:lineRule="auto"/>
        <w:rPr>
          <w:rFonts w:cs="Times New Roman"/>
          <w:szCs w:val="24"/>
        </w:rPr>
      </w:pPr>
      <w:r w:rsidRPr="00A81054">
        <w:rPr>
          <w:rFonts w:cs="Times New Roman"/>
          <w:szCs w:val="24"/>
        </w:rPr>
        <w:t>Where R</w:t>
      </w:r>
      <w:r w:rsidRPr="00A81054">
        <w:rPr>
          <w:rFonts w:cs="Times New Roman"/>
          <w:szCs w:val="24"/>
          <w:vertAlign w:val="subscript"/>
        </w:rPr>
        <w:t>cured</w:t>
      </w:r>
      <w:r w:rsidRPr="00A81054">
        <w:rPr>
          <w:rFonts w:cs="Times New Roman"/>
          <w:szCs w:val="24"/>
        </w:rPr>
        <w:t xml:space="preserve"> is the</w:t>
      </w:r>
      <w:r w:rsidR="00967164" w:rsidRPr="00A81054">
        <w:rPr>
          <w:rFonts w:cs="Times New Roman"/>
          <w:szCs w:val="24"/>
        </w:rPr>
        <w:t xml:space="preserve"> absorbance</w:t>
      </w:r>
      <w:r w:rsidRPr="00A81054">
        <w:rPr>
          <w:rFonts w:cs="Times New Roman"/>
          <w:szCs w:val="24"/>
        </w:rPr>
        <w:t xml:space="preserve"> rati</w:t>
      </w:r>
      <w:r w:rsidR="00DC51C6" w:rsidRPr="00A81054">
        <w:rPr>
          <w:rFonts w:cs="Times New Roman"/>
          <w:szCs w:val="24"/>
        </w:rPr>
        <w:t>o</w:t>
      </w:r>
      <w:r w:rsidRPr="00A81054">
        <w:rPr>
          <w:rFonts w:cs="Times New Roman"/>
          <w:szCs w:val="24"/>
        </w:rPr>
        <w:t xml:space="preserve"> of polymerized aliphatic C=C double bonds</w:t>
      </w:r>
      <w:r w:rsidR="00D123FC" w:rsidRPr="00A81054">
        <w:rPr>
          <w:rFonts w:cs="Times New Roman"/>
          <w:szCs w:val="24"/>
        </w:rPr>
        <w:t xml:space="preserve"> </w:t>
      </w:r>
      <w:r w:rsidRPr="00A81054">
        <w:rPr>
          <w:rFonts w:cs="Times New Roman"/>
          <w:szCs w:val="24"/>
        </w:rPr>
        <w:t>and highly adsorbed C=O bands</w:t>
      </w:r>
      <w:r w:rsidR="00967164" w:rsidRPr="00A81054">
        <w:rPr>
          <w:rFonts w:cs="Times New Roman"/>
          <w:szCs w:val="24"/>
        </w:rPr>
        <w:t xml:space="preserve"> (</w:t>
      </w:r>
      <w:r w:rsidR="00D123FC" w:rsidRPr="00A81054">
        <w:rPr>
          <w:rFonts w:cs="Times New Roman"/>
          <w:szCs w:val="24"/>
        </w:rPr>
        <w:t>C=O</w:t>
      </w:r>
      <w:r w:rsidR="00D123FC" w:rsidRPr="00A81054">
        <w:rPr>
          <w:rFonts w:cs="Times New Roman"/>
          <w:szCs w:val="24"/>
          <w:vertAlign w:val="subscript"/>
        </w:rPr>
        <w:t>polymer</w:t>
      </w:r>
      <w:r w:rsidR="00D123FC" w:rsidRPr="00A81054">
        <w:rPr>
          <w:rFonts w:cs="Times New Roman"/>
          <w:szCs w:val="24"/>
        </w:rPr>
        <w:t xml:space="preserve">) after exposure to the UV light, </w:t>
      </w:r>
      <w:r w:rsidR="00D123FC" w:rsidRPr="00421914">
        <w:rPr>
          <w:rFonts w:cs="Times New Roman"/>
          <w:szCs w:val="24"/>
        </w:rPr>
        <w:t>while R</w:t>
      </w:r>
      <w:r w:rsidR="00D123FC" w:rsidRPr="00421914">
        <w:rPr>
          <w:rFonts w:cs="Times New Roman"/>
          <w:szCs w:val="24"/>
          <w:vertAlign w:val="subscript"/>
        </w:rPr>
        <w:t>uncured</w:t>
      </w:r>
      <w:r w:rsidR="00D123FC" w:rsidRPr="00421914">
        <w:rPr>
          <w:rFonts w:cs="Times New Roman"/>
          <w:szCs w:val="24"/>
        </w:rPr>
        <w:t xml:space="preserve"> is the absorbance ratio of unpolymerized aliphatic C=C double bonds and highly adsorbed C=O bands (C=O</w:t>
      </w:r>
      <w:r w:rsidR="00112387" w:rsidRPr="00421914">
        <w:rPr>
          <w:rFonts w:cs="Times New Roman"/>
          <w:szCs w:val="24"/>
          <w:vertAlign w:val="subscript"/>
        </w:rPr>
        <w:t>unp</w:t>
      </w:r>
      <w:r w:rsidR="00D123FC" w:rsidRPr="00421914">
        <w:rPr>
          <w:rFonts w:cs="Times New Roman"/>
          <w:szCs w:val="24"/>
          <w:vertAlign w:val="subscript"/>
        </w:rPr>
        <w:t>olymer</w:t>
      </w:r>
      <w:r w:rsidR="00D123FC" w:rsidRPr="00421914">
        <w:rPr>
          <w:rFonts w:cs="Times New Roman"/>
          <w:szCs w:val="24"/>
        </w:rPr>
        <w:t xml:space="preserve">) </w:t>
      </w:r>
      <w:r w:rsidR="000F5D7F" w:rsidRPr="00421914">
        <w:rPr>
          <w:rFonts w:cs="Times New Roman"/>
          <w:szCs w:val="24"/>
        </w:rPr>
        <w:t>before</w:t>
      </w:r>
      <w:r w:rsidR="00D123FC" w:rsidRPr="00421914">
        <w:rPr>
          <w:rFonts w:cs="Times New Roman"/>
          <w:szCs w:val="24"/>
        </w:rPr>
        <w:t xml:space="preserve"> exposure to the UV light</w:t>
      </w:r>
      <w:r w:rsidR="00BB2F80" w:rsidRPr="00421914">
        <w:rPr>
          <w:rFonts w:cs="Times New Roman"/>
          <w:szCs w:val="24"/>
        </w:rPr>
        <w:t>.</w:t>
      </w:r>
    </w:p>
    <w:p w14:paraId="5A6023EC" w14:textId="276EE096" w:rsidR="00B664D2" w:rsidRPr="00A81054" w:rsidRDefault="00EC693D" w:rsidP="00132378">
      <w:pPr>
        <w:spacing w:line="480" w:lineRule="auto"/>
        <w:rPr>
          <w:rFonts w:cs="Times New Roman"/>
          <w:szCs w:val="24"/>
        </w:rPr>
      </w:pPr>
      <w:r w:rsidRPr="00421914">
        <w:rPr>
          <w:rFonts w:cs="Times New Roman"/>
          <w:b/>
          <w:bCs/>
          <w:szCs w:val="24"/>
        </w:rPr>
        <w:t xml:space="preserve">Photorheology measurement: </w:t>
      </w:r>
      <w:r w:rsidR="005B4F06" w:rsidRPr="00421914">
        <w:rPr>
          <w:rFonts w:cs="Times New Roman"/>
          <w:szCs w:val="24"/>
        </w:rPr>
        <w:t>The photorheolog</w:t>
      </w:r>
      <w:r w:rsidR="00E81FE9" w:rsidRPr="00421914">
        <w:rPr>
          <w:rFonts w:cs="Times New Roman"/>
          <w:szCs w:val="24"/>
        </w:rPr>
        <w:t>ical</w:t>
      </w:r>
      <w:r w:rsidR="005B4F06" w:rsidRPr="00421914">
        <w:rPr>
          <w:rFonts w:cs="Times New Roman"/>
          <w:szCs w:val="24"/>
        </w:rPr>
        <w:t xml:space="preserve"> study was conducted </w:t>
      </w:r>
      <w:r w:rsidR="005C28D0" w:rsidRPr="00421914">
        <w:rPr>
          <w:rFonts w:cs="Times New Roman"/>
          <w:szCs w:val="24"/>
        </w:rPr>
        <w:t>at room temperature (25</w:t>
      </w:r>
      <w:r w:rsidR="00A64BD0" w:rsidRPr="00421914">
        <w:rPr>
          <w:rFonts w:eastAsia="맑은 고딕" w:cs="Times New Roman"/>
          <w:szCs w:val="24"/>
        </w:rPr>
        <w:t>°</w:t>
      </w:r>
      <w:r w:rsidR="00A64BD0" w:rsidRPr="00421914">
        <w:rPr>
          <w:rFonts w:cs="Times New Roman"/>
          <w:szCs w:val="24"/>
        </w:rPr>
        <w:t>C</w:t>
      </w:r>
      <w:r w:rsidR="005C28D0" w:rsidRPr="00421914">
        <w:rPr>
          <w:rFonts w:cs="Times New Roman"/>
          <w:szCs w:val="24"/>
        </w:rPr>
        <w:t xml:space="preserve">) </w:t>
      </w:r>
      <w:r w:rsidR="008E33B1" w:rsidRPr="00421914">
        <w:rPr>
          <w:rFonts w:cs="Times New Roman"/>
          <w:szCs w:val="24"/>
        </w:rPr>
        <w:t xml:space="preserve">in parallel-plate mode </w:t>
      </w:r>
      <w:r w:rsidR="005C28D0" w:rsidRPr="00421914">
        <w:rPr>
          <w:rFonts w:cs="Times New Roman"/>
          <w:szCs w:val="24"/>
        </w:rPr>
        <w:t>with 25 mm diameter and 1</w:t>
      </w:r>
      <w:r w:rsidR="001E566B" w:rsidRPr="00421914">
        <w:rPr>
          <w:rFonts w:cs="Times New Roman"/>
          <w:szCs w:val="24"/>
        </w:rPr>
        <w:t xml:space="preserve"> </w:t>
      </w:r>
      <w:r w:rsidR="005C28D0" w:rsidRPr="00421914">
        <w:rPr>
          <w:rFonts w:cs="Times New Roman"/>
          <w:szCs w:val="24"/>
        </w:rPr>
        <w:t>mm gap</w:t>
      </w:r>
      <w:r w:rsidR="000E7C0F" w:rsidRPr="00421914">
        <w:rPr>
          <w:rFonts w:cs="Times New Roman"/>
          <w:szCs w:val="24"/>
        </w:rPr>
        <w:t xml:space="preserve"> under the presence of UV light exposure</w:t>
      </w:r>
      <w:r w:rsidR="00566BC7" w:rsidRPr="00421914">
        <w:rPr>
          <w:rFonts w:cs="Times New Roman"/>
          <w:szCs w:val="24"/>
        </w:rPr>
        <w:t xml:space="preserve">. </w:t>
      </w:r>
      <w:r w:rsidR="00D328C6" w:rsidRPr="00421914">
        <w:rPr>
          <w:rFonts w:cs="Times New Roman"/>
          <w:szCs w:val="24"/>
        </w:rPr>
        <w:t xml:space="preserve">The </w:t>
      </w:r>
      <w:r w:rsidR="00631D5C" w:rsidRPr="00421914">
        <w:rPr>
          <w:rFonts w:cs="Times New Roman"/>
          <w:szCs w:val="24"/>
        </w:rPr>
        <w:t>unpolymerized</w:t>
      </w:r>
      <w:r w:rsidR="00D328C6" w:rsidRPr="00421914">
        <w:rPr>
          <w:rFonts w:cs="Times New Roman"/>
          <w:szCs w:val="24"/>
        </w:rPr>
        <w:t xml:space="preserve"> inks were prepared in different ratios of </w:t>
      </w:r>
      <w:bookmarkStart w:id="5" w:name="_Hlk87784374"/>
      <w:r w:rsidR="001E566B" w:rsidRPr="00421914">
        <w:rPr>
          <w:rFonts w:cs="Times New Roman"/>
          <w:szCs w:val="24"/>
        </w:rPr>
        <w:t xml:space="preserve">LP-capped gel and </w:t>
      </w:r>
      <w:r w:rsidR="00D328C6" w:rsidRPr="00421914">
        <w:rPr>
          <w:rFonts w:cs="Times New Roman"/>
          <w:szCs w:val="24"/>
        </w:rPr>
        <w:t>PEGDA (1:0.1, 1:0.2, and 1:0.3</w:t>
      </w:r>
      <w:r w:rsidR="00EC5DF9" w:rsidRPr="00421914">
        <w:rPr>
          <w:rFonts w:cs="Times New Roman"/>
          <w:szCs w:val="24"/>
        </w:rPr>
        <w:t xml:space="preserve"> w/v</w:t>
      </w:r>
      <w:r w:rsidR="00D328C6" w:rsidRPr="00421914">
        <w:rPr>
          <w:rFonts w:cs="Times New Roman"/>
          <w:szCs w:val="24"/>
        </w:rPr>
        <w:t>)</w:t>
      </w:r>
      <w:bookmarkEnd w:id="5"/>
      <w:r w:rsidR="00AF76BE" w:rsidRPr="00421914">
        <w:rPr>
          <w:rFonts w:cs="Times New Roman"/>
          <w:szCs w:val="24"/>
        </w:rPr>
        <w:t xml:space="preserve"> </w:t>
      </w:r>
      <w:r w:rsidR="00EC5DF9" w:rsidRPr="00421914">
        <w:rPr>
          <w:rFonts w:cs="Times New Roman"/>
          <w:szCs w:val="24"/>
        </w:rPr>
        <w:t xml:space="preserve">along with </w:t>
      </w:r>
      <w:r w:rsidR="00AF76BE" w:rsidRPr="00421914">
        <w:rPr>
          <w:rFonts w:cs="Times New Roman"/>
          <w:szCs w:val="24"/>
        </w:rPr>
        <w:t>Irgacure 2959</w:t>
      </w:r>
      <w:r w:rsidR="008B72FF" w:rsidRPr="00421914">
        <w:rPr>
          <w:rFonts w:cs="Times New Roman"/>
          <w:szCs w:val="24"/>
        </w:rPr>
        <w:t xml:space="preserve"> (3% w/w)</w:t>
      </w:r>
      <w:r w:rsidR="002D7C68" w:rsidRPr="00421914">
        <w:rPr>
          <w:rFonts w:cs="Times New Roman"/>
          <w:szCs w:val="24"/>
        </w:rPr>
        <w:t xml:space="preserve"> to obtain the photocurable inks, </w:t>
      </w:r>
      <w:r w:rsidR="002D7C68" w:rsidRPr="00A81054">
        <w:rPr>
          <w:rFonts w:cs="Times New Roman"/>
          <w:szCs w:val="24"/>
        </w:rPr>
        <w:t xml:space="preserve">which were </w:t>
      </w:r>
      <w:r w:rsidR="00CF18C0" w:rsidRPr="00A81054">
        <w:rPr>
          <w:rFonts w:cs="Times New Roman"/>
          <w:szCs w:val="24"/>
        </w:rPr>
        <w:t xml:space="preserve">examined by </w:t>
      </w:r>
      <w:r w:rsidR="008B0F59" w:rsidRPr="00A81054">
        <w:rPr>
          <w:rFonts w:cs="Times New Roman"/>
          <w:szCs w:val="24"/>
        </w:rPr>
        <w:t>shear rate of γ</w:t>
      </w:r>
      <w:r w:rsidR="00A64BD0" w:rsidRPr="00A81054">
        <w:rPr>
          <w:rFonts w:cs="Times New Roman"/>
          <w:szCs w:val="24"/>
        </w:rPr>
        <w:t>’</w:t>
      </w:r>
      <w:r w:rsidR="008B0F59" w:rsidRPr="00A81054">
        <w:rPr>
          <w:rFonts w:cs="Times New Roman"/>
          <w:szCs w:val="24"/>
        </w:rPr>
        <w:t xml:space="preserve"> = 0.1 s</w:t>
      </w:r>
      <w:r w:rsidR="006C7819" w:rsidRPr="00A81054">
        <w:rPr>
          <w:rFonts w:cs="Times New Roman"/>
          <w:szCs w:val="24"/>
          <w:vertAlign w:val="superscript"/>
        </w:rPr>
        <w:t>-1</w:t>
      </w:r>
      <w:r w:rsidR="00CF18C0" w:rsidRPr="00A81054">
        <w:rPr>
          <w:rFonts w:cs="Times New Roman"/>
          <w:szCs w:val="24"/>
        </w:rPr>
        <w:t xml:space="preserve">. The irradiation started after 120 s and </w:t>
      </w:r>
      <w:r w:rsidR="00627FFC" w:rsidRPr="00A81054">
        <w:rPr>
          <w:rFonts w:cs="Times New Roman"/>
          <w:szCs w:val="24"/>
        </w:rPr>
        <w:t xml:space="preserve">all </w:t>
      </w:r>
      <w:r w:rsidR="00CF18C0" w:rsidRPr="00A81054">
        <w:rPr>
          <w:rFonts w:cs="Times New Roman"/>
          <w:szCs w:val="24"/>
        </w:rPr>
        <w:t>samples were exposed to UV-light (365</w:t>
      </w:r>
      <w:r w:rsidR="00A64BD0" w:rsidRPr="00A81054">
        <w:rPr>
          <w:rFonts w:cs="Times New Roman"/>
          <w:szCs w:val="24"/>
        </w:rPr>
        <w:t xml:space="preserve"> </w:t>
      </w:r>
      <w:r w:rsidR="00CF18C0" w:rsidRPr="00A81054">
        <w:rPr>
          <w:rFonts w:cs="Times New Roman"/>
          <w:szCs w:val="24"/>
        </w:rPr>
        <w:t>nm, 30</w:t>
      </w:r>
      <w:r w:rsidR="00A64BD0" w:rsidRPr="00A81054">
        <w:rPr>
          <w:rFonts w:cs="Times New Roman"/>
          <w:szCs w:val="24"/>
        </w:rPr>
        <w:t xml:space="preserve"> </w:t>
      </w:r>
      <w:r w:rsidR="00CF18C0" w:rsidRPr="00A81054">
        <w:rPr>
          <w:rFonts w:cs="Times New Roman"/>
          <w:szCs w:val="24"/>
        </w:rPr>
        <w:t>mW/cm2) for a total of 480 seconds.</w:t>
      </w:r>
    </w:p>
    <w:p w14:paraId="72ADE5CE" w14:textId="1DED2345" w:rsidR="00A46846" w:rsidRPr="00EA1691" w:rsidRDefault="00A46846">
      <w:pPr>
        <w:spacing w:line="259" w:lineRule="auto"/>
        <w:jc w:val="left"/>
        <w:rPr>
          <w:rFonts w:cs="Times New Roman"/>
          <w:color w:val="FF0000"/>
        </w:rPr>
      </w:pPr>
      <w:r w:rsidRPr="00EA1691">
        <w:rPr>
          <w:rFonts w:cs="Times New Roman"/>
          <w:color w:val="FF0000"/>
        </w:rPr>
        <w:br w:type="page"/>
      </w:r>
    </w:p>
    <w:p w14:paraId="205312A6" w14:textId="5AF7DD90" w:rsidR="00F30990" w:rsidRPr="00CC5C26" w:rsidRDefault="00F30990" w:rsidP="00CC5C26">
      <w:pPr>
        <w:rPr>
          <w:rFonts w:cs="Times New Roman"/>
          <w:b/>
          <w:bCs/>
          <w:sz w:val="28"/>
          <w:szCs w:val="36"/>
        </w:rPr>
      </w:pPr>
      <w:r w:rsidRPr="00CC5C26">
        <w:rPr>
          <w:rFonts w:cs="Times New Roman"/>
          <w:b/>
          <w:bCs/>
          <w:sz w:val="28"/>
          <w:szCs w:val="36"/>
        </w:rPr>
        <w:lastRenderedPageBreak/>
        <w:t>Results and discussion</w:t>
      </w:r>
    </w:p>
    <w:p w14:paraId="593D80F6" w14:textId="2C86228E" w:rsidR="00574968" w:rsidRPr="00EA1691" w:rsidRDefault="00EB40B3">
      <w:pPr>
        <w:rPr>
          <w:rFonts w:cs="Times New Roman"/>
          <w:szCs w:val="32"/>
        </w:rPr>
      </w:pPr>
      <w:r w:rsidRPr="00EA1691">
        <w:rPr>
          <w:rFonts w:cs="Times New Roman"/>
          <w:noProof/>
          <w:szCs w:val="32"/>
          <w:lang w:bidi="ar-SA"/>
        </w:rPr>
        <w:drawing>
          <wp:inline distT="0" distB="0" distL="0" distR="0" wp14:anchorId="3D8FDA2E" wp14:editId="7B66C538">
            <wp:extent cx="6017551" cy="967547"/>
            <wp:effectExtent l="0" t="0" r="254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187" cy="989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91F10" w14:textId="63AAA425" w:rsidR="00D77A35" w:rsidRPr="00EA1691" w:rsidRDefault="00236C85" w:rsidP="00D77A35">
      <w:pPr>
        <w:jc w:val="center"/>
        <w:rPr>
          <w:rFonts w:cs="Times New Roman"/>
          <w:szCs w:val="32"/>
        </w:rPr>
      </w:pPr>
      <w:bookmarkStart w:id="6" w:name="OLE_LINK77"/>
      <w:r>
        <w:rPr>
          <w:rFonts w:cs="Times New Roman"/>
          <w:b/>
          <w:bCs/>
          <w:szCs w:val="32"/>
        </w:rPr>
        <w:t>Fig.</w:t>
      </w:r>
      <w:r w:rsidR="00D77A35" w:rsidRPr="00EA1691">
        <w:rPr>
          <w:rFonts w:cs="Times New Roman"/>
          <w:b/>
          <w:bCs/>
          <w:szCs w:val="32"/>
        </w:rPr>
        <w:t xml:space="preserve"> S1:</w:t>
      </w:r>
      <w:r w:rsidR="00D77A35" w:rsidRPr="00EA1691">
        <w:rPr>
          <w:rFonts w:cs="Times New Roman"/>
          <w:szCs w:val="32"/>
        </w:rPr>
        <w:t xml:space="preserve"> Step by step fabrication process of </w:t>
      </w:r>
      <w:r w:rsidR="00EB40B3" w:rsidRPr="00EA1691">
        <w:rPr>
          <w:rFonts w:cs="Times New Roman"/>
          <w:szCs w:val="32"/>
        </w:rPr>
        <w:t>MPLE gel and its 3D printed sample</w:t>
      </w:r>
      <w:r w:rsidR="0023071E" w:rsidRPr="00EA1691">
        <w:rPr>
          <w:rFonts w:cs="Times New Roman"/>
          <w:szCs w:val="32"/>
        </w:rPr>
        <w:t>.</w:t>
      </w:r>
    </w:p>
    <w:bookmarkEnd w:id="6"/>
    <w:p w14:paraId="1C7E6470" w14:textId="7A0A2FE3" w:rsidR="00D77A35" w:rsidRPr="00EA1691" w:rsidRDefault="003823D9">
      <w:pPr>
        <w:rPr>
          <w:rFonts w:cs="Times New Roman"/>
          <w:szCs w:val="32"/>
        </w:rPr>
      </w:pPr>
      <w:r w:rsidRPr="00EA1691">
        <w:rPr>
          <w:rFonts w:cs="Times New Roman"/>
          <w:noProof/>
          <w:szCs w:val="32"/>
          <w:lang w:bidi="ar-SA"/>
        </w:rPr>
        <w:drawing>
          <wp:inline distT="0" distB="0" distL="0" distR="0" wp14:anchorId="4E731D6C" wp14:editId="54BBEC63">
            <wp:extent cx="6029568" cy="3552825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544" cy="3555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4D441" w14:textId="0F50DFFC" w:rsidR="00C90E67" w:rsidRPr="00EA1691" w:rsidRDefault="00236C85" w:rsidP="00CC5C26">
      <w:pPr>
        <w:ind w:left="425" w:hangingChars="177" w:hanging="425"/>
        <w:jc w:val="center"/>
        <w:rPr>
          <w:rFonts w:cs="Times New Roman"/>
          <w:szCs w:val="32"/>
        </w:rPr>
      </w:pPr>
      <w:bookmarkStart w:id="7" w:name="OLE_LINK94"/>
      <w:r>
        <w:rPr>
          <w:rFonts w:cs="Times New Roman"/>
          <w:b/>
          <w:bCs/>
          <w:szCs w:val="32"/>
        </w:rPr>
        <w:t>Fig.</w:t>
      </w:r>
      <w:r w:rsidR="00D77A35" w:rsidRPr="00EA1691">
        <w:rPr>
          <w:rFonts w:cs="Times New Roman"/>
          <w:b/>
          <w:bCs/>
          <w:szCs w:val="32"/>
        </w:rPr>
        <w:t xml:space="preserve"> S</w:t>
      </w:r>
      <w:r w:rsidR="00BC304A" w:rsidRPr="00EA1691">
        <w:rPr>
          <w:rFonts w:cs="Times New Roman"/>
          <w:b/>
          <w:bCs/>
          <w:szCs w:val="32"/>
        </w:rPr>
        <w:t>1</w:t>
      </w:r>
      <w:r w:rsidR="00D77A35" w:rsidRPr="00EA1691">
        <w:rPr>
          <w:rFonts w:cs="Times New Roman"/>
          <w:b/>
          <w:bCs/>
          <w:szCs w:val="32"/>
        </w:rPr>
        <w:t>:</w:t>
      </w:r>
      <w:r w:rsidR="00D77A35" w:rsidRPr="00EA1691">
        <w:rPr>
          <w:rFonts w:cs="Times New Roman"/>
          <w:szCs w:val="32"/>
        </w:rPr>
        <w:t xml:space="preserve"> Stretchability of MPLE gels at initial stage (A-C) and after extension testing (D-F)</w:t>
      </w:r>
      <w:r w:rsidR="00B96D2E" w:rsidRPr="00EA1691">
        <w:rPr>
          <w:rFonts w:cs="Times New Roman"/>
          <w:szCs w:val="32"/>
        </w:rPr>
        <w:t>.</w:t>
      </w:r>
    </w:p>
    <w:bookmarkEnd w:id="7"/>
    <w:p w14:paraId="5F217F53" w14:textId="15477B6D" w:rsidR="001B0B47" w:rsidRPr="00EA1691" w:rsidRDefault="000413F4" w:rsidP="00021359">
      <w:pPr>
        <w:spacing w:line="480" w:lineRule="auto"/>
        <w:rPr>
          <w:rFonts w:cs="Times New Roman"/>
          <w:szCs w:val="32"/>
        </w:rPr>
      </w:pPr>
      <w:r w:rsidRPr="00EA1691">
        <w:rPr>
          <w:rFonts w:cs="Times New Roman"/>
          <w:szCs w:val="32"/>
        </w:rPr>
        <w:t>Both MPLE gels and LP-capped gel</w:t>
      </w:r>
      <w:r w:rsidR="00C90E67" w:rsidRPr="00EA1691">
        <w:rPr>
          <w:rFonts w:cs="Times New Roman"/>
          <w:szCs w:val="32"/>
        </w:rPr>
        <w:t xml:space="preserve"> exhibited </w:t>
      </w:r>
      <w:bookmarkStart w:id="8" w:name="OLE_LINK92"/>
      <w:r w:rsidR="00C90E67" w:rsidRPr="00EA1691">
        <w:rPr>
          <w:rFonts w:cs="Times New Roman"/>
          <w:szCs w:val="32"/>
        </w:rPr>
        <w:t xml:space="preserve">good </w:t>
      </w:r>
      <w:r w:rsidR="00707355" w:rsidRPr="00EA1691">
        <w:rPr>
          <w:rFonts w:cs="Times New Roman"/>
          <w:szCs w:val="32"/>
        </w:rPr>
        <w:t>flexible</w:t>
      </w:r>
      <w:r w:rsidR="00C90E67" w:rsidRPr="00EA1691">
        <w:rPr>
          <w:rFonts w:cs="Times New Roman"/>
          <w:szCs w:val="32"/>
        </w:rPr>
        <w:t xml:space="preserve"> </w:t>
      </w:r>
      <w:bookmarkEnd w:id="8"/>
      <w:r w:rsidR="00C90E67" w:rsidRPr="00EA1691">
        <w:rPr>
          <w:rFonts w:cs="Times New Roman"/>
          <w:szCs w:val="32"/>
        </w:rPr>
        <w:t>properties at early stage;</w:t>
      </w:r>
      <w:r w:rsidRPr="00EA1691">
        <w:rPr>
          <w:rFonts w:cs="Times New Roman"/>
          <w:szCs w:val="32"/>
        </w:rPr>
        <w:t xml:space="preserve"> </w:t>
      </w:r>
      <w:r w:rsidR="00C90E67" w:rsidRPr="00EA1691">
        <w:rPr>
          <w:rFonts w:cs="Times New Roman"/>
          <w:szCs w:val="32"/>
        </w:rPr>
        <w:t>however, the</w:t>
      </w:r>
      <w:r w:rsidRPr="00EA1691">
        <w:rPr>
          <w:rFonts w:cs="Times New Roman"/>
          <w:szCs w:val="32"/>
        </w:rPr>
        <w:t xml:space="preserve"> MPLE</w:t>
      </w:r>
      <w:r w:rsidR="00C90E67" w:rsidRPr="00EA1691">
        <w:rPr>
          <w:rFonts w:cs="Times New Roman"/>
          <w:szCs w:val="32"/>
        </w:rPr>
        <w:t xml:space="preserve"> gels showed an obvious breakage when increasing the </w:t>
      </w:r>
      <w:r w:rsidR="00707355" w:rsidRPr="00EA1691">
        <w:rPr>
          <w:rFonts w:cs="Times New Roman"/>
          <w:szCs w:val="32"/>
        </w:rPr>
        <w:t>stretching</w:t>
      </w:r>
      <w:r w:rsidR="00C90E67" w:rsidRPr="00EA1691">
        <w:rPr>
          <w:rFonts w:cs="Times New Roman"/>
          <w:szCs w:val="32"/>
        </w:rPr>
        <w:t xml:space="preserve"> force</w:t>
      </w:r>
      <w:r w:rsidR="00707355" w:rsidRPr="00EA1691">
        <w:rPr>
          <w:rFonts w:cs="Times New Roman"/>
          <w:szCs w:val="32"/>
        </w:rPr>
        <w:t xml:space="preserve"> on the samples</w:t>
      </w:r>
      <w:r w:rsidR="00C90E67" w:rsidRPr="00EA1691">
        <w:rPr>
          <w:rFonts w:cs="Times New Roman"/>
          <w:szCs w:val="32"/>
        </w:rPr>
        <w:t xml:space="preserve"> which indicates </w:t>
      </w:r>
      <w:r w:rsidR="005F3D3C" w:rsidRPr="00EA1691">
        <w:rPr>
          <w:rFonts w:cs="Times New Roman"/>
          <w:szCs w:val="32"/>
        </w:rPr>
        <w:t xml:space="preserve">their </w:t>
      </w:r>
      <w:r w:rsidR="00C90E67" w:rsidRPr="00EA1691">
        <w:rPr>
          <w:rFonts w:cs="Times New Roman"/>
          <w:szCs w:val="32"/>
        </w:rPr>
        <w:t>limited</w:t>
      </w:r>
      <w:r w:rsidR="00E47089" w:rsidRPr="00EA1691">
        <w:rPr>
          <w:rFonts w:cs="Times New Roman"/>
          <w:szCs w:val="32"/>
        </w:rPr>
        <w:t xml:space="preserve"> </w:t>
      </w:r>
      <w:r w:rsidR="00C90E67" w:rsidRPr="00EA1691">
        <w:rPr>
          <w:rFonts w:cs="Times New Roman"/>
          <w:szCs w:val="32"/>
        </w:rPr>
        <w:t xml:space="preserve">stretchability </w:t>
      </w:r>
      <w:r w:rsidRPr="00EA1691">
        <w:rPr>
          <w:rFonts w:cs="Times New Roman"/>
          <w:szCs w:val="32"/>
        </w:rPr>
        <w:t>when comparing to LP-capped gel.</w:t>
      </w:r>
    </w:p>
    <w:p w14:paraId="17EBCBDE" w14:textId="49B60CFB" w:rsidR="001B0B47" w:rsidRPr="00EA1691" w:rsidRDefault="001B0B47" w:rsidP="00CC7A0D">
      <w:pPr>
        <w:jc w:val="center"/>
        <w:rPr>
          <w:rFonts w:cs="Times New Roman"/>
          <w:szCs w:val="32"/>
        </w:rPr>
      </w:pPr>
    </w:p>
    <w:p w14:paraId="0B1D490B" w14:textId="054C8FAA" w:rsidR="001B0B47" w:rsidRPr="00EA1691" w:rsidRDefault="000D2CC6" w:rsidP="00F934AA">
      <w:pPr>
        <w:rPr>
          <w:rFonts w:cs="Times New Roman"/>
          <w:szCs w:val="32"/>
        </w:rPr>
      </w:pPr>
      <w:r w:rsidRPr="00EA1691">
        <w:rPr>
          <w:rFonts w:cs="Times New Roman"/>
          <w:noProof/>
          <w:szCs w:val="32"/>
          <w:lang w:bidi="ar-SA"/>
        </w:rPr>
        <w:lastRenderedPageBreak/>
        <w:drawing>
          <wp:inline distT="0" distB="0" distL="0" distR="0" wp14:anchorId="202BE455" wp14:editId="1A284A6D">
            <wp:extent cx="5882331" cy="4612640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08" cy="4616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49CCA3" w14:textId="651E2ADC" w:rsidR="00843BEB" w:rsidRPr="00EA1691" w:rsidRDefault="00236C85" w:rsidP="00B96D2E">
      <w:pPr>
        <w:ind w:left="566" w:hangingChars="236" w:hanging="566"/>
        <w:jc w:val="left"/>
        <w:rPr>
          <w:rFonts w:cs="Times New Roman"/>
          <w:szCs w:val="32"/>
        </w:rPr>
      </w:pPr>
      <w:bookmarkStart w:id="9" w:name="OLE_LINK96"/>
      <w:r>
        <w:rPr>
          <w:rFonts w:cs="Times New Roman"/>
          <w:b/>
          <w:bCs/>
          <w:szCs w:val="32"/>
        </w:rPr>
        <w:t>Fig.</w:t>
      </w:r>
      <w:r w:rsidR="00843BEB" w:rsidRPr="00EA1691">
        <w:rPr>
          <w:rFonts w:cs="Times New Roman"/>
          <w:b/>
          <w:bCs/>
          <w:szCs w:val="32"/>
        </w:rPr>
        <w:t xml:space="preserve"> S</w:t>
      </w:r>
      <w:r w:rsidR="00FA738D" w:rsidRPr="00EA1691">
        <w:rPr>
          <w:rFonts w:cs="Times New Roman"/>
          <w:b/>
          <w:bCs/>
          <w:szCs w:val="32"/>
        </w:rPr>
        <w:t>2</w:t>
      </w:r>
      <w:r w:rsidR="00843BEB" w:rsidRPr="00EA1691">
        <w:rPr>
          <w:rFonts w:cs="Times New Roman"/>
          <w:szCs w:val="32"/>
        </w:rPr>
        <w:t xml:space="preserve">: </w:t>
      </w:r>
      <w:r w:rsidR="00911893" w:rsidRPr="00EA1691">
        <w:rPr>
          <w:rFonts w:cs="Times New Roman"/>
          <w:szCs w:val="32"/>
        </w:rPr>
        <w:t>Self-healing test of LP-capped gel (A-D) with full heal-ability after 4 hours; and MPLE gel (1:0.3) (E-H) with partially recover after 24 hours.</w:t>
      </w:r>
    </w:p>
    <w:bookmarkEnd w:id="9"/>
    <w:p w14:paraId="1AC7F12C" w14:textId="77777777" w:rsidR="00021359" w:rsidRPr="00421914" w:rsidRDefault="00021359" w:rsidP="00021359">
      <w:pPr>
        <w:spacing w:line="480" w:lineRule="auto"/>
        <w:rPr>
          <w:rFonts w:cs="Times New Roman"/>
          <w:szCs w:val="32"/>
        </w:rPr>
      </w:pPr>
    </w:p>
    <w:p w14:paraId="7AE4D4AF" w14:textId="1D80A9D8" w:rsidR="00FA738D" w:rsidRPr="00EA1691" w:rsidRDefault="00112886" w:rsidP="00FA738D">
      <w:pPr>
        <w:spacing w:line="480" w:lineRule="auto"/>
        <w:rPr>
          <w:rFonts w:cs="Times New Roman"/>
          <w:szCs w:val="32"/>
        </w:rPr>
      </w:pPr>
      <w:r w:rsidRPr="00421914">
        <w:rPr>
          <w:rFonts w:cs="Times New Roman"/>
          <w:szCs w:val="32"/>
        </w:rPr>
        <w:t xml:space="preserve">The self-healability </w:t>
      </w:r>
      <w:r w:rsidR="004F4CCE" w:rsidRPr="00421914">
        <w:rPr>
          <w:rFonts w:cs="Times New Roman"/>
          <w:szCs w:val="32"/>
        </w:rPr>
        <w:t xml:space="preserve">was tested for </w:t>
      </w:r>
      <w:r w:rsidRPr="00421914">
        <w:rPr>
          <w:rFonts w:cs="Times New Roman"/>
          <w:szCs w:val="32"/>
        </w:rPr>
        <w:t xml:space="preserve">both LP-capped gel and MPLE gel (1:0.3) under ambient conditions. As displayed in </w:t>
      </w:r>
      <w:r w:rsidR="00236C85" w:rsidRPr="00421914">
        <w:rPr>
          <w:rFonts w:cs="Times New Roman"/>
          <w:szCs w:val="32"/>
        </w:rPr>
        <w:t>Fig.</w:t>
      </w:r>
      <w:r w:rsidRPr="00421914">
        <w:rPr>
          <w:rFonts w:cs="Times New Roman"/>
          <w:szCs w:val="32"/>
        </w:rPr>
        <w:t xml:space="preserve"> </w:t>
      </w:r>
      <w:r w:rsidR="006B60BB" w:rsidRPr="00421914">
        <w:rPr>
          <w:rFonts w:cs="Times New Roman"/>
          <w:szCs w:val="32"/>
        </w:rPr>
        <w:t>S</w:t>
      </w:r>
      <w:r w:rsidR="00FA738D" w:rsidRPr="00421914">
        <w:rPr>
          <w:rFonts w:cs="Times New Roman"/>
          <w:szCs w:val="32"/>
        </w:rPr>
        <w:t>2</w:t>
      </w:r>
      <w:r w:rsidR="00E92BAA" w:rsidRPr="00421914">
        <w:rPr>
          <w:rFonts w:cs="Times New Roman"/>
          <w:szCs w:val="32"/>
        </w:rPr>
        <w:t>,</w:t>
      </w:r>
      <w:r w:rsidRPr="00421914">
        <w:rPr>
          <w:rFonts w:cs="Times New Roman"/>
          <w:szCs w:val="32"/>
        </w:rPr>
        <w:t xml:space="preserve"> </w:t>
      </w:r>
      <w:r w:rsidR="00E92BAA" w:rsidRPr="00421914">
        <w:rPr>
          <w:rFonts w:cs="Times New Roman"/>
          <w:szCs w:val="32"/>
        </w:rPr>
        <w:t xml:space="preserve">the </w:t>
      </w:r>
      <w:r w:rsidR="00F05592" w:rsidRPr="00421914">
        <w:rPr>
          <w:rFonts w:cs="Times New Roman"/>
          <w:szCs w:val="32"/>
        </w:rPr>
        <w:t>hydrogel</w:t>
      </w:r>
      <w:r w:rsidR="00E92BAA" w:rsidRPr="00421914">
        <w:rPr>
          <w:rFonts w:cs="Times New Roman"/>
          <w:szCs w:val="32"/>
        </w:rPr>
        <w:t xml:space="preserve"> samples</w:t>
      </w:r>
      <w:r w:rsidRPr="00421914">
        <w:rPr>
          <w:rFonts w:cs="Times New Roman"/>
          <w:szCs w:val="32"/>
        </w:rPr>
        <w:t xml:space="preserve"> w</w:t>
      </w:r>
      <w:r w:rsidR="00F05592" w:rsidRPr="00421914">
        <w:rPr>
          <w:rFonts w:cs="Times New Roman"/>
          <w:szCs w:val="32"/>
        </w:rPr>
        <w:t>ere</w:t>
      </w:r>
      <w:r w:rsidRPr="00421914">
        <w:rPr>
          <w:rFonts w:cs="Times New Roman"/>
          <w:szCs w:val="32"/>
        </w:rPr>
        <w:t xml:space="preserve"> cut into </w:t>
      </w:r>
      <w:r w:rsidR="00A72BD6" w:rsidRPr="00421914">
        <w:rPr>
          <w:rFonts w:cs="Times New Roman"/>
          <w:szCs w:val="32"/>
        </w:rPr>
        <w:t>three</w:t>
      </w:r>
      <w:r w:rsidRPr="00421914">
        <w:rPr>
          <w:rFonts w:cs="Times New Roman"/>
          <w:szCs w:val="32"/>
        </w:rPr>
        <w:t xml:space="preserve"> small pieces, followed by dying in yellow, </w:t>
      </w:r>
      <w:r w:rsidR="00992183" w:rsidRPr="00421914">
        <w:rPr>
          <w:rFonts w:cs="Times New Roman"/>
          <w:szCs w:val="32"/>
        </w:rPr>
        <w:t>blue, and red</w:t>
      </w:r>
      <w:r w:rsidR="00DF16EE" w:rsidRPr="00421914">
        <w:rPr>
          <w:rFonts w:cs="Times New Roman"/>
          <w:szCs w:val="32"/>
        </w:rPr>
        <w:t xml:space="preserve"> colors </w:t>
      </w:r>
      <w:r w:rsidR="00992183" w:rsidRPr="00421914">
        <w:rPr>
          <w:rFonts w:cs="Times New Roman"/>
          <w:szCs w:val="32"/>
        </w:rPr>
        <w:t xml:space="preserve">(LP-capped gel) and yellow, orange, and pink colors </w:t>
      </w:r>
      <w:r w:rsidR="00DA5C7C" w:rsidRPr="00421914">
        <w:rPr>
          <w:rFonts w:cs="Times New Roman"/>
          <w:szCs w:val="32"/>
        </w:rPr>
        <w:t>[</w:t>
      </w:r>
      <w:r w:rsidR="00992183" w:rsidRPr="00421914">
        <w:rPr>
          <w:rFonts w:cs="Times New Roman"/>
          <w:szCs w:val="32"/>
        </w:rPr>
        <w:t>MPLE gel (1:0.3)</w:t>
      </w:r>
      <w:r w:rsidR="00DA5C7C" w:rsidRPr="00421914">
        <w:rPr>
          <w:rFonts w:cs="Times New Roman"/>
          <w:szCs w:val="32"/>
        </w:rPr>
        <w:t>]</w:t>
      </w:r>
      <w:r w:rsidRPr="00421914">
        <w:rPr>
          <w:rFonts w:cs="Times New Roman"/>
          <w:szCs w:val="32"/>
        </w:rPr>
        <w:t xml:space="preserve">. After that, </w:t>
      </w:r>
      <w:r w:rsidR="00E80112" w:rsidRPr="00421914">
        <w:rPr>
          <w:rFonts w:cs="Times New Roman"/>
          <w:szCs w:val="32"/>
        </w:rPr>
        <w:t>the cutting</w:t>
      </w:r>
      <w:r w:rsidRPr="00421914">
        <w:rPr>
          <w:rFonts w:cs="Times New Roman"/>
          <w:szCs w:val="32"/>
        </w:rPr>
        <w:t xml:space="preserve"> sections were attached together</w:t>
      </w:r>
      <w:r w:rsidRPr="00EA1691">
        <w:rPr>
          <w:rFonts w:cs="Times New Roman"/>
          <w:szCs w:val="32"/>
        </w:rPr>
        <w:t xml:space="preserve"> at the fresh surface. After </w:t>
      </w:r>
      <w:r w:rsidR="00CF7E18" w:rsidRPr="00EA1691">
        <w:rPr>
          <w:rFonts w:cs="Times New Roman"/>
          <w:szCs w:val="32"/>
        </w:rPr>
        <w:t>30</w:t>
      </w:r>
      <w:r w:rsidRPr="00EA1691">
        <w:rPr>
          <w:rFonts w:cs="Times New Roman"/>
          <w:szCs w:val="32"/>
        </w:rPr>
        <w:t xml:space="preserve">min, the </w:t>
      </w:r>
      <w:r w:rsidR="00CF7E18" w:rsidRPr="00EA1691">
        <w:rPr>
          <w:rFonts w:cs="Times New Roman"/>
          <w:szCs w:val="32"/>
        </w:rPr>
        <w:t>LP-capped gel</w:t>
      </w:r>
      <w:r w:rsidRPr="00EA1691">
        <w:rPr>
          <w:rFonts w:cs="Times New Roman"/>
          <w:szCs w:val="32"/>
        </w:rPr>
        <w:t xml:space="preserve"> started to adhere partially with the lines between the interfaces</w:t>
      </w:r>
      <w:r w:rsidR="00CF7E18" w:rsidRPr="00EA1691">
        <w:rPr>
          <w:rFonts w:cs="Times New Roman"/>
          <w:szCs w:val="32"/>
        </w:rPr>
        <w:t xml:space="preserve"> while the MPLE gel (1:0.3) was not adherent after 12 hours.</w:t>
      </w:r>
      <w:r w:rsidRPr="00EA1691">
        <w:rPr>
          <w:rFonts w:cs="Times New Roman"/>
          <w:szCs w:val="32"/>
        </w:rPr>
        <w:t xml:space="preserve"> Then the testing time was </w:t>
      </w:r>
      <w:r w:rsidR="00CF7E18" w:rsidRPr="00EA1691">
        <w:rPr>
          <w:rFonts w:cs="Times New Roman"/>
          <w:szCs w:val="32"/>
        </w:rPr>
        <w:lastRenderedPageBreak/>
        <w:t>continued</w:t>
      </w:r>
      <w:r w:rsidRPr="00EA1691">
        <w:rPr>
          <w:rFonts w:cs="Times New Roman"/>
          <w:szCs w:val="32"/>
        </w:rPr>
        <w:t xml:space="preserve"> to 4 hours </w:t>
      </w:r>
      <w:r w:rsidR="00CF7E18" w:rsidRPr="00EA1691">
        <w:rPr>
          <w:rFonts w:cs="Times New Roman"/>
          <w:szCs w:val="32"/>
        </w:rPr>
        <w:t>for LP-capped gel showing that the polymer matrix can be rearranged and repaired the damaged interfaces as fully recovery; however</w:t>
      </w:r>
      <w:r w:rsidR="00102A6B" w:rsidRPr="00EA1691">
        <w:rPr>
          <w:rFonts w:cs="Times New Roman"/>
          <w:szCs w:val="32"/>
        </w:rPr>
        <w:t>,</w:t>
      </w:r>
      <w:r w:rsidR="00CF7E18" w:rsidRPr="00EA1691">
        <w:rPr>
          <w:rFonts w:cs="Times New Roman"/>
          <w:szCs w:val="32"/>
        </w:rPr>
        <w:t xml:space="preserve"> the MPLE gel (1:0.3) exhibited limited healing property and stretchability.</w:t>
      </w:r>
    </w:p>
    <w:p w14:paraId="5CCC9580" w14:textId="513F0D0F" w:rsidR="00554CB3" w:rsidRPr="00EA1691" w:rsidRDefault="00334873" w:rsidP="00FA738D">
      <w:pPr>
        <w:spacing w:line="480" w:lineRule="auto"/>
        <w:rPr>
          <w:rFonts w:cs="Times New Roman"/>
          <w:szCs w:val="32"/>
        </w:rPr>
      </w:pPr>
      <w:r w:rsidRPr="00EA1691">
        <w:rPr>
          <w:rFonts w:cs="Times New Roman"/>
          <w:noProof/>
          <w:szCs w:val="32"/>
          <w:lang w:bidi="ar-SA"/>
        </w:rPr>
        <w:drawing>
          <wp:inline distT="0" distB="0" distL="0" distR="0" wp14:anchorId="231193D3" wp14:editId="7F1E42B2">
            <wp:extent cx="5922440" cy="2797810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"/>
                    <a:stretch/>
                  </pic:blipFill>
                  <pic:spPr bwMode="auto">
                    <a:xfrm>
                      <a:off x="0" y="0"/>
                      <a:ext cx="5934254" cy="280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AE7F2" w14:textId="6C00833B" w:rsidR="00BB34CE" w:rsidRPr="00EA1691" w:rsidRDefault="00236C85" w:rsidP="00B96D2E">
      <w:pPr>
        <w:ind w:left="566" w:hangingChars="236" w:hanging="566"/>
        <w:jc w:val="left"/>
        <w:rPr>
          <w:rFonts w:cs="Times New Roman"/>
          <w:szCs w:val="32"/>
        </w:rPr>
      </w:pPr>
      <w:bookmarkStart w:id="10" w:name="OLE_LINK10"/>
      <w:r>
        <w:rPr>
          <w:rFonts w:cs="Times New Roman"/>
          <w:b/>
          <w:bCs/>
          <w:szCs w:val="32"/>
        </w:rPr>
        <w:t>Fig.</w:t>
      </w:r>
      <w:r w:rsidR="00BC304A" w:rsidRPr="00EA1691">
        <w:rPr>
          <w:rFonts w:cs="Times New Roman"/>
          <w:b/>
          <w:bCs/>
          <w:szCs w:val="32"/>
        </w:rPr>
        <w:t xml:space="preserve"> S</w:t>
      </w:r>
      <w:r w:rsidR="00FA738D" w:rsidRPr="00EA1691">
        <w:rPr>
          <w:rFonts w:cs="Times New Roman"/>
          <w:b/>
          <w:bCs/>
          <w:szCs w:val="32"/>
        </w:rPr>
        <w:t>3</w:t>
      </w:r>
      <w:r w:rsidR="00554CB3" w:rsidRPr="00EA1691">
        <w:rPr>
          <w:rFonts w:cs="Times New Roman"/>
          <w:b/>
          <w:bCs/>
          <w:szCs w:val="32"/>
        </w:rPr>
        <w:t xml:space="preserve">: </w:t>
      </w:r>
      <w:r w:rsidR="00554CB3" w:rsidRPr="00EA1691">
        <w:rPr>
          <w:rFonts w:cs="Times New Roman"/>
          <w:szCs w:val="32"/>
        </w:rPr>
        <w:t>(A-a, A-b, A-c) Photographs of fibers formed by extension of LP-capped gel. (B) SEM images of the gel fiber at low and high magnification</w:t>
      </w:r>
      <w:bookmarkEnd w:id="10"/>
      <w:r w:rsidR="00554CB3" w:rsidRPr="00EA1691">
        <w:rPr>
          <w:rFonts w:cs="Times New Roman"/>
          <w:szCs w:val="32"/>
        </w:rPr>
        <w:t>.</w:t>
      </w:r>
    </w:p>
    <w:p w14:paraId="590C4C42" w14:textId="788079C5" w:rsidR="0048189C" w:rsidRPr="00EA1691" w:rsidRDefault="00D76D5A" w:rsidP="003333B1">
      <w:pPr>
        <w:spacing w:line="480" w:lineRule="auto"/>
        <w:rPr>
          <w:rFonts w:cs="Times New Roman"/>
          <w:szCs w:val="32"/>
        </w:rPr>
      </w:pPr>
      <w:r w:rsidRPr="00EA1691">
        <w:rPr>
          <w:rFonts w:cs="Times New Roman"/>
          <w:szCs w:val="32"/>
        </w:rPr>
        <w:t xml:space="preserve">The </w:t>
      </w:r>
      <w:r w:rsidR="00946889" w:rsidRPr="00EA1691">
        <w:rPr>
          <w:rFonts w:cs="Times New Roman"/>
          <w:szCs w:val="32"/>
        </w:rPr>
        <w:t>optical</w:t>
      </w:r>
      <w:r w:rsidRPr="00EA1691">
        <w:rPr>
          <w:rFonts w:cs="Times New Roman"/>
          <w:szCs w:val="32"/>
        </w:rPr>
        <w:t xml:space="preserve"> </w:t>
      </w:r>
      <w:r w:rsidR="00236C85">
        <w:rPr>
          <w:rFonts w:cs="Times New Roman"/>
          <w:szCs w:val="32"/>
        </w:rPr>
        <w:t>Fig.</w:t>
      </w:r>
      <w:r w:rsidRPr="00EA1691">
        <w:rPr>
          <w:rFonts w:cs="Times New Roman"/>
          <w:szCs w:val="32"/>
        </w:rPr>
        <w:t>s represent fiber formulation from LP-capped gel (</w:t>
      </w:r>
      <w:r w:rsidR="00236C85">
        <w:rPr>
          <w:rFonts w:cs="Times New Roman"/>
          <w:szCs w:val="32"/>
        </w:rPr>
        <w:t>Fig.</w:t>
      </w:r>
      <w:r w:rsidRPr="00EA1691">
        <w:rPr>
          <w:rFonts w:cs="Times New Roman"/>
          <w:szCs w:val="32"/>
        </w:rPr>
        <w:t xml:space="preserve"> S</w:t>
      </w:r>
      <w:r w:rsidR="00FA738D" w:rsidRPr="00EA1691">
        <w:rPr>
          <w:rFonts w:cs="Times New Roman"/>
          <w:szCs w:val="32"/>
        </w:rPr>
        <w:t>3</w:t>
      </w:r>
      <w:r w:rsidRPr="00EA1691">
        <w:rPr>
          <w:rFonts w:cs="Times New Roman"/>
          <w:szCs w:val="32"/>
        </w:rPr>
        <w:t xml:space="preserve">A.a-c) where the fiber can be obtained by stretching manually. </w:t>
      </w:r>
      <w:r w:rsidR="00236C85">
        <w:rPr>
          <w:rFonts w:cs="Times New Roman"/>
          <w:szCs w:val="32"/>
        </w:rPr>
        <w:t>Fig.</w:t>
      </w:r>
      <w:r w:rsidRPr="00EA1691">
        <w:rPr>
          <w:rFonts w:cs="Times New Roman"/>
          <w:szCs w:val="32"/>
        </w:rPr>
        <w:t xml:space="preserve"> </w:t>
      </w:r>
      <w:r w:rsidR="00FA738D" w:rsidRPr="00EA1691">
        <w:rPr>
          <w:rFonts w:cs="Times New Roman"/>
          <w:szCs w:val="32"/>
        </w:rPr>
        <w:t>3</w:t>
      </w:r>
      <w:r w:rsidRPr="00EA1691">
        <w:rPr>
          <w:rFonts w:cs="Times New Roman"/>
          <w:szCs w:val="32"/>
        </w:rPr>
        <w:t xml:space="preserve">B reveals the fiber thicknesses ranging from </w:t>
      </w:r>
      <w:r w:rsidR="00085E21" w:rsidRPr="00EA1691">
        <w:rPr>
          <w:rFonts w:cs="Times New Roman"/>
          <w:szCs w:val="32"/>
        </w:rPr>
        <w:t>10</w:t>
      </w:r>
      <w:r w:rsidRPr="00EA1691">
        <w:rPr>
          <w:rFonts w:cs="Times New Roman"/>
          <w:szCs w:val="32"/>
        </w:rPr>
        <w:t>0-</w:t>
      </w:r>
      <w:r w:rsidR="00085E21" w:rsidRPr="00EA1691">
        <w:rPr>
          <w:rFonts w:cs="Times New Roman"/>
          <w:szCs w:val="32"/>
        </w:rPr>
        <w:t>15</w:t>
      </w:r>
      <w:r w:rsidRPr="00EA1691">
        <w:rPr>
          <w:rFonts w:cs="Times New Roman"/>
          <w:szCs w:val="32"/>
        </w:rPr>
        <w:t>0 µm with rough surface</w:t>
      </w:r>
      <w:r w:rsidR="000A25EC" w:rsidRPr="00EA1691">
        <w:rPr>
          <w:rFonts w:cs="Times New Roman"/>
          <w:szCs w:val="32"/>
        </w:rPr>
        <w:t>. This</w:t>
      </w:r>
      <w:r w:rsidRPr="00EA1691">
        <w:rPr>
          <w:rFonts w:cs="Times New Roman"/>
          <w:szCs w:val="32"/>
        </w:rPr>
        <w:t xml:space="preserve"> is due to the shrinkage on the surface during the </w:t>
      </w:r>
      <w:r w:rsidR="000A25EC" w:rsidRPr="00EA1691">
        <w:rPr>
          <w:rFonts w:cs="Times New Roman"/>
          <w:szCs w:val="32"/>
        </w:rPr>
        <w:t>freeze-drying</w:t>
      </w:r>
      <w:r w:rsidRPr="00EA1691">
        <w:rPr>
          <w:rFonts w:cs="Times New Roman"/>
          <w:szCs w:val="32"/>
        </w:rPr>
        <w:t xml:space="preserve"> process. Furthermore, the outstanding elongation properties from</w:t>
      </w:r>
      <w:r w:rsidR="000A25EC" w:rsidRPr="00EA1691">
        <w:rPr>
          <w:rFonts w:cs="Times New Roman"/>
          <w:szCs w:val="32"/>
        </w:rPr>
        <w:t xml:space="preserve"> LP-capped gel</w:t>
      </w:r>
      <w:r w:rsidRPr="00EA1691">
        <w:rPr>
          <w:rFonts w:cs="Times New Roman"/>
          <w:szCs w:val="32"/>
        </w:rPr>
        <w:t xml:space="preserve"> can be attributed to the combination between the hydrogen</w:t>
      </w:r>
      <w:r w:rsidR="000A25EC" w:rsidRPr="00EA1691">
        <w:rPr>
          <w:rFonts w:cs="Times New Roman"/>
          <w:szCs w:val="32"/>
        </w:rPr>
        <w:t xml:space="preserve"> </w:t>
      </w:r>
      <w:r w:rsidRPr="00EA1691">
        <w:rPr>
          <w:rFonts w:cs="Times New Roman"/>
          <w:szCs w:val="32"/>
        </w:rPr>
        <w:t>bonding and strong ionic interactions in the 3D crosslinked network</w:t>
      </w:r>
      <w:r w:rsidR="000A25EC" w:rsidRPr="00EA1691">
        <w:rPr>
          <w:rFonts w:cs="Times New Roman"/>
          <w:szCs w:val="32"/>
        </w:rPr>
        <w:t>.</w:t>
      </w:r>
    </w:p>
    <w:p w14:paraId="3DCF73EE" w14:textId="009CAE7B" w:rsidR="00CF7E18" w:rsidRPr="00EA1691" w:rsidRDefault="00B031CC" w:rsidP="0048189C">
      <w:pPr>
        <w:spacing w:line="480" w:lineRule="auto"/>
        <w:jc w:val="center"/>
        <w:rPr>
          <w:rFonts w:cs="Times New Roman"/>
          <w:szCs w:val="32"/>
        </w:rPr>
      </w:pPr>
      <w:r w:rsidRPr="00EA1691">
        <w:rPr>
          <w:rFonts w:cs="Times New Roman"/>
          <w:noProof/>
          <w:szCs w:val="32"/>
          <w:lang w:bidi="ar-SA"/>
        </w:rPr>
        <w:lastRenderedPageBreak/>
        <w:drawing>
          <wp:inline distT="0" distB="0" distL="0" distR="0" wp14:anchorId="0F8A5448" wp14:editId="04E1C3D4">
            <wp:extent cx="5892511" cy="4495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" r="-1"/>
                    <a:stretch/>
                  </pic:blipFill>
                  <pic:spPr bwMode="auto">
                    <a:xfrm>
                      <a:off x="0" y="0"/>
                      <a:ext cx="5905630" cy="450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5D438" w14:textId="73CC70A7" w:rsidR="00AF08D5" w:rsidRPr="00EA1691" w:rsidRDefault="00236C85" w:rsidP="00B96D2E">
      <w:pPr>
        <w:spacing w:line="480" w:lineRule="auto"/>
        <w:ind w:leftChars="1" w:left="566" w:hangingChars="235" w:hanging="564"/>
        <w:jc w:val="left"/>
        <w:rPr>
          <w:rFonts w:cs="Times New Roman"/>
          <w:szCs w:val="32"/>
        </w:rPr>
      </w:pPr>
      <w:r>
        <w:rPr>
          <w:rFonts w:cs="Times New Roman"/>
          <w:szCs w:val="32"/>
        </w:rPr>
        <w:t>Fig.</w:t>
      </w:r>
      <w:r w:rsidR="0048189C" w:rsidRPr="00EA1691">
        <w:rPr>
          <w:rFonts w:cs="Times New Roman"/>
          <w:szCs w:val="32"/>
        </w:rPr>
        <w:t xml:space="preserve"> S4. (A) FTIR spectra of MPLE (1:0.3) gel at different photo-crosslinking times and </w:t>
      </w:r>
      <w:r w:rsidR="00351861" w:rsidRPr="00EA1691">
        <w:rPr>
          <w:rFonts w:cs="Times New Roman"/>
          <w:szCs w:val="32"/>
        </w:rPr>
        <w:t xml:space="preserve">(B) </w:t>
      </w:r>
      <w:r w:rsidR="0048189C" w:rsidRPr="00EA1691">
        <w:rPr>
          <w:rFonts w:cs="Times New Roman"/>
          <w:szCs w:val="32"/>
        </w:rPr>
        <w:t>their C=C bonds degree of conversion</w:t>
      </w:r>
      <w:r w:rsidR="00D112FC" w:rsidRPr="00EA1691">
        <w:rPr>
          <w:rFonts w:cs="Times New Roman"/>
          <w:szCs w:val="32"/>
        </w:rPr>
        <w:t>.</w:t>
      </w:r>
    </w:p>
    <w:p w14:paraId="5B773E14" w14:textId="44DC04DE" w:rsidR="00AF042D" w:rsidRPr="00EA1691" w:rsidRDefault="00CE0A0A" w:rsidP="00CC5C26">
      <w:pPr>
        <w:rPr>
          <w:rFonts w:cs="Times New Roman"/>
          <w:szCs w:val="32"/>
        </w:rPr>
      </w:pPr>
      <w:r w:rsidRPr="002E12F6">
        <w:rPr>
          <w:rFonts w:cs="Times New Roman"/>
          <w:szCs w:val="32"/>
          <w:lang w:val="en-GB"/>
        </w:rPr>
        <w:t xml:space="preserve">As shown in the </w:t>
      </w:r>
      <w:r w:rsidR="00236C85">
        <w:rPr>
          <w:rFonts w:cs="Times New Roman"/>
          <w:szCs w:val="32"/>
          <w:lang w:val="en-GB"/>
        </w:rPr>
        <w:t>Fig.</w:t>
      </w:r>
      <w:r w:rsidRPr="002E12F6">
        <w:rPr>
          <w:rFonts w:cs="Times New Roman"/>
          <w:szCs w:val="32"/>
          <w:lang w:val="en-GB"/>
        </w:rPr>
        <w:t xml:space="preserve"> S4</w:t>
      </w:r>
      <w:r w:rsidR="006513AF" w:rsidRPr="002E12F6">
        <w:rPr>
          <w:rFonts w:cs="Times New Roman"/>
          <w:szCs w:val="32"/>
          <w:lang w:val="en-GB"/>
        </w:rPr>
        <w:t>-</w:t>
      </w:r>
      <w:r w:rsidRPr="002E12F6">
        <w:rPr>
          <w:rFonts w:cs="Times New Roman"/>
          <w:szCs w:val="32"/>
          <w:lang w:val="en-GB"/>
        </w:rPr>
        <w:t>(A)</w:t>
      </w:r>
      <w:r w:rsidR="006513AF" w:rsidRPr="002E12F6">
        <w:rPr>
          <w:rFonts w:cs="Times New Roman"/>
          <w:szCs w:val="32"/>
          <w:lang w:val="en-GB"/>
        </w:rPr>
        <w:t xml:space="preserve">, the significant decrease of </w:t>
      </w:r>
      <w:r w:rsidRPr="002E12F6">
        <w:rPr>
          <w:rFonts w:cs="Times New Roman"/>
          <w:szCs w:val="32"/>
          <w:lang w:val="en-GB"/>
        </w:rPr>
        <w:t>the</w:t>
      </w:r>
      <w:r w:rsidR="00C21A2F" w:rsidRPr="002E12F6">
        <w:rPr>
          <w:rFonts w:cs="Times New Roman"/>
          <w:szCs w:val="32"/>
          <w:lang w:val="en-GB"/>
        </w:rPr>
        <w:t xml:space="preserve"> C=C</w:t>
      </w:r>
      <w:r w:rsidRPr="002E12F6">
        <w:rPr>
          <w:rFonts w:cs="Times New Roman"/>
          <w:szCs w:val="32"/>
          <w:lang w:val="en-GB"/>
        </w:rPr>
        <w:t xml:space="preserve"> peak at 1642 cm</w:t>
      </w:r>
      <w:r w:rsidRPr="002E12F6">
        <w:rPr>
          <w:rFonts w:cs="Times New Roman"/>
          <w:szCs w:val="32"/>
          <w:vertAlign w:val="superscript"/>
          <w:lang w:val="en-GB"/>
        </w:rPr>
        <w:t xml:space="preserve">-1 </w:t>
      </w:r>
      <w:r w:rsidR="00DA745B" w:rsidRPr="002E12F6">
        <w:rPr>
          <w:rFonts w:cs="Times New Roman"/>
          <w:szCs w:val="32"/>
          <w:lang w:val="en-GB"/>
        </w:rPr>
        <w:t>(yellow band)</w:t>
      </w:r>
      <w:r w:rsidR="000770BD" w:rsidRPr="002E12F6">
        <w:rPr>
          <w:rFonts w:cs="Times New Roman"/>
          <w:szCs w:val="32"/>
          <w:lang w:val="en-GB"/>
        </w:rPr>
        <w:t xml:space="preserve"> referring to C(=O) peaking</w:t>
      </w:r>
      <w:r w:rsidR="00DA745B" w:rsidRPr="002E12F6">
        <w:rPr>
          <w:rFonts w:cs="Times New Roman"/>
          <w:szCs w:val="32"/>
          <w:vertAlign w:val="superscript"/>
          <w:lang w:val="en-GB"/>
        </w:rPr>
        <w:t xml:space="preserve"> </w:t>
      </w:r>
      <w:r w:rsidRPr="002E12F6">
        <w:rPr>
          <w:rFonts w:cs="Times New Roman"/>
          <w:szCs w:val="32"/>
          <w:lang w:val="en-GB"/>
        </w:rPr>
        <w:t xml:space="preserve">was </w:t>
      </w:r>
      <w:r w:rsidR="0053610A" w:rsidRPr="002E12F6">
        <w:rPr>
          <w:rFonts w:cs="Times New Roman"/>
          <w:szCs w:val="32"/>
          <w:lang w:val="en-GB"/>
        </w:rPr>
        <w:t>clearly observed</w:t>
      </w:r>
      <w:r w:rsidRPr="002E12F6">
        <w:rPr>
          <w:rFonts w:cs="Times New Roman"/>
          <w:szCs w:val="32"/>
          <w:lang w:val="en-GB"/>
        </w:rPr>
        <w:t xml:space="preserve"> </w:t>
      </w:r>
      <w:r w:rsidR="0053610A" w:rsidRPr="002E12F6">
        <w:rPr>
          <w:rFonts w:cs="Times New Roman"/>
          <w:szCs w:val="32"/>
          <w:lang w:val="en-GB"/>
        </w:rPr>
        <w:t>over time (</w:t>
      </w:r>
      <w:r w:rsidR="006040A2" w:rsidRPr="002E12F6">
        <w:rPr>
          <w:rFonts w:cs="Times New Roman"/>
          <w:szCs w:val="32"/>
          <w:lang w:val="en-GB"/>
        </w:rPr>
        <w:t>1</w:t>
      </w:r>
      <w:r w:rsidR="0053610A" w:rsidRPr="002E12F6">
        <w:rPr>
          <w:rFonts w:cs="Times New Roman"/>
          <w:szCs w:val="32"/>
          <w:lang w:val="en-GB"/>
        </w:rPr>
        <w:t>, 5, and 10 mins) which confirmed the</w:t>
      </w:r>
      <w:r w:rsidRPr="002E12F6">
        <w:rPr>
          <w:rFonts w:cs="Times New Roman"/>
          <w:szCs w:val="32"/>
          <w:lang w:val="en-GB"/>
        </w:rPr>
        <w:t xml:space="preserve"> graft polymerization of PEGDA to the LP-capped copolymers</w:t>
      </w:r>
      <w:r w:rsidR="00061946" w:rsidRPr="002E12F6">
        <w:rPr>
          <w:rFonts w:cs="Times New Roman"/>
          <w:szCs w:val="32"/>
          <w:lang w:val="en-GB"/>
        </w:rPr>
        <w:t xml:space="preserve"> under UV exposure</w:t>
      </w:r>
      <w:r w:rsidR="00560867" w:rsidRPr="002E12F6">
        <w:rPr>
          <w:rFonts w:cs="Times New Roman"/>
          <w:szCs w:val="32"/>
          <w:lang w:val="en-GB"/>
        </w:rPr>
        <w:t>.</w:t>
      </w:r>
      <w:r w:rsidR="00061946" w:rsidRPr="002E12F6">
        <w:rPr>
          <w:rFonts w:cs="Times New Roman"/>
          <w:szCs w:val="32"/>
          <w:lang w:val="en-GB"/>
        </w:rPr>
        <w:t xml:space="preserve"> </w:t>
      </w:r>
      <w:r w:rsidR="004C01B9" w:rsidRPr="002E12F6">
        <w:rPr>
          <w:rFonts w:cs="Times New Roman"/>
          <w:szCs w:val="32"/>
          <w:lang w:val="en-GB"/>
        </w:rPr>
        <w:t>This result was consistent with the data presented in</w:t>
      </w:r>
      <w:r w:rsidR="001D6626" w:rsidRPr="002E12F6">
        <w:rPr>
          <w:rFonts w:cs="Times New Roman"/>
          <w:szCs w:val="32"/>
          <w:lang w:val="en-GB"/>
        </w:rPr>
        <w:t xml:space="preserve"> the</w:t>
      </w:r>
      <w:r w:rsidR="004C01B9" w:rsidRPr="002E12F6">
        <w:rPr>
          <w:rFonts w:cs="Times New Roman"/>
          <w:szCs w:val="32"/>
        </w:rPr>
        <w:t xml:space="preserve"> </w:t>
      </w:r>
      <w:r w:rsidR="00236C85">
        <w:rPr>
          <w:rFonts w:cs="Times New Roman"/>
          <w:szCs w:val="32"/>
        </w:rPr>
        <w:t>Fig.</w:t>
      </w:r>
      <w:r w:rsidR="004C01B9" w:rsidRPr="002E12F6">
        <w:rPr>
          <w:rFonts w:cs="Times New Roman"/>
          <w:szCs w:val="32"/>
        </w:rPr>
        <w:t xml:space="preserve"> S4-(B)</w:t>
      </w:r>
      <w:r w:rsidR="00EE4A1D" w:rsidRPr="002E12F6">
        <w:rPr>
          <w:rFonts w:cs="Times New Roman"/>
          <w:szCs w:val="32"/>
        </w:rPr>
        <w:t>,</w:t>
      </w:r>
      <w:r w:rsidR="004C01B9" w:rsidRPr="002E12F6">
        <w:rPr>
          <w:rFonts w:cs="Times New Roman"/>
          <w:szCs w:val="32"/>
        </w:rPr>
        <w:t xml:space="preserve"> </w:t>
      </w:r>
      <w:r w:rsidR="009F372D" w:rsidRPr="002E12F6">
        <w:rPr>
          <w:rFonts w:cs="Times New Roman"/>
          <w:szCs w:val="32"/>
        </w:rPr>
        <w:t>where the degree</w:t>
      </w:r>
      <w:r w:rsidR="00CD64E1" w:rsidRPr="002E12F6">
        <w:rPr>
          <w:rFonts w:cs="Times New Roman"/>
          <w:szCs w:val="32"/>
        </w:rPr>
        <w:t>s</w:t>
      </w:r>
      <w:r w:rsidR="009F372D" w:rsidRPr="002E12F6">
        <w:rPr>
          <w:rFonts w:cs="Times New Roman"/>
          <w:szCs w:val="32"/>
        </w:rPr>
        <w:t xml:space="preserve"> of conversion</w:t>
      </w:r>
      <w:r w:rsidR="00CD64E1" w:rsidRPr="002E12F6">
        <w:rPr>
          <w:rFonts w:cs="Times New Roman"/>
          <w:szCs w:val="32"/>
        </w:rPr>
        <w:t>s</w:t>
      </w:r>
      <w:r w:rsidR="009F372D" w:rsidRPr="002E12F6">
        <w:rPr>
          <w:rFonts w:cs="Times New Roman"/>
          <w:szCs w:val="32"/>
        </w:rPr>
        <w:t xml:space="preserve"> at </w:t>
      </w:r>
      <w:r w:rsidR="003B2957" w:rsidRPr="002E12F6">
        <w:rPr>
          <w:rFonts w:cs="Times New Roman"/>
          <w:szCs w:val="32"/>
        </w:rPr>
        <w:t>1</w:t>
      </w:r>
      <w:r w:rsidR="009F372D" w:rsidRPr="002E12F6">
        <w:rPr>
          <w:rFonts w:cs="Times New Roman"/>
          <w:szCs w:val="32"/>
        </w:rPr>
        <w:t>, 5 and 10 mins were 2</w:t>
      </w:r>
      <w:r w:rsidR="003B2957" w:rsidRPr="002E12F6">
        <w:rPr>
          <w:rFonts w:cs="Times New Roman"/>
          <w:szCs w:val="32"/>
        </w:rPr>
        <w:t>3</w:t>
      </w:r>
      <w:r w:rsidR="009F372D" w:rsidRPr="002E12F6">
        <w:rPr>
          <w:rFonts w:cs="Times New Roman"/>
          <w:szCs w:val="32"/>
        </w:rPr>
        <w:t>.4</w:t>
      </w:r>
      <w:r w:rsidR="003B2957" w:rsidRPr="002E12F6">
        <w:rPr>
          <w:rFonts w:cs="Times New Roman"/>
          <w:szCs w:val="32"/>
        </w:rPr>
        <w:t>7</w:t>
      </w:r>
      <w:r w:rsidR="009F372D" w:rsidRPr="002E12F6">
        <w:rPr>
          <w:rFonts w:cs="Times New Roman"/>
          <w:szCs w:val="32"/>
        </w:rPr>
        <w:t xml:space="preserve"> ± </w:t>
      </w:r>
      <w:r w:rsidR="003B2957" w:rsidRPr="002E12F6">
        <w:rPr>
          <w:rFonts w:cs="Times New Roman"/>
          <w:szCs w:val="32"/>
        </w:rPr>
        <w:t>0</w:t>
      </w:r>
      <w:r w:rsidR="009F372D" w:rsidRPr="002E12F6">
        <w:rPr>
          <w:rFonts w:cs="Times New Roman"/>
          <w:szCs w:val="32"/>
        </w:rPr>
        <w:t>.</w:t>
      </w:r>
      <w:r w:rsidR="003B2957" w:rsidRPr="002E12F6">
        <w:rPr>
          <w:rFonts w:cs="Times New Roman"/>
          <w:szCs w:val="32"/>
        </w:rPr>
        <w:t>8</w:t>
      </w:r>
      <w:r w:rsidR="009F372D" w:rsidRPr="002E12F6">
        <w:rPr>
          <w:rFonts w:cs="Times New Roman"/>
          <w:szCs w:val="32"/>
        </w:rPr>
        <w:t>%, 4</w:t>
      </w:r>
      <w:r w:rsidR="003B2957" w:rsidRPr="002E12F6">
        <w:rPr>
          <w:rFonts w:cs="Times New Roman"/>
          <w:szCs w:val="32"/>
        </w:rPr>
        <w:t>8</w:t>
      </w:r>
      <w:r w:rsidR="009F372D" w:rsidRPr="002E12F6">
        <w:rPr>
          <w:rFonts w:cs="Times New Roman"/>
          <w:szCs w:val="32"/>
        </w:rPr>
        <w:t>.</w:t>
      </w:r>
      <w:r w:rsidR="003B2957" w:rsidRPr="002E12F6">
        <w:rPr>
          <w:rFonts w:cs="Times New Roman"/>
          <w:szCs w:val="32"/>
        </w:rPr>
        <w:t>56</w:t>
      </w:r>
      <w:r w:rsidR="009F372D" w:rsidRPr="002E12F6">
        <w:rPr>
          <w:rFonts w:cs="Times New Roman"/>
          <w:szCs w:val="32"/>
        </w:rPr>
        <w:t xml:space="preserve"> ± </w:t>
      </w:r>
      <w:r w:rsidR="003B2957" w:rsidRPr="002E12F6">
        <w:rPr>
          <w:rFonts w:cs="Times New Roman"/>
          <w:szCs w:val="32"/>
        </w:rPr>
        <w:t>5</w:t>
      </w:r>
      <w:r w:rsidR="009F372D" w:rsidRPr="002E12F6">
        <w:rPr>
          <w:rFonts w:cs="Times New Roman"/>
          <w:szCs w:val="32"/>
        </w:rPr>
        <w:t>.</w:t>
      </w:r>
      <w:r w:rsidR="003B2957" w:rsidRPr="002E12F6">
        <w:rPr>
          <w:rFonts w:cs="Times New Roman"/>
          <w:szCs w:val="32"/>
        </w:rPr>
        <w:t>4</w:t>
      </w:r>
      <w:r w:rsidR="009F372D" w:rsidRPr="002E12F6">
        <w:rPr>
          <w:rFonts w:cs="Times New Roman"/>
          <w:szCs w:val="32"/>
        </w:rPr>
        <w:t xml:space="preserve">%, and </w:t>
      </w:r>
      <w:r w:rsidR="003B2957" w:rsidRPr="002E12F6">
        <w:rPr>
          <w:rFonts w:cs="Times New Roman"/>
          <w:szCs w:val="32"/>
        </w:rPr>
        <w:t>90</w:t>
      </w:r>
      <w:r w:rsidR="009F372D" w:rsidRPr="002E12F6">
        <w:rPr>
          <w:rFonts w:cs="Times New Roman"/>
          <w:szCs w:val="32"/>
        </w:rPr>
        <w:t>.</w:t>
      </w:r>
      <w:r w:rsidR="003B2957" w:rsidRPr="002E12F6">
        <w:rPr>
          <w:rFonts w:cs="Times New Roman"/>
          <w:szCs w:val="32"/>
        </w:rPr>
        <w:t>12</w:t>
      </w:r>
      <w:r w:rsidR="009F372D" w:rsidRPr="002E12F6">
        <w:rPr>
          <w:rFonts w:cs="Times New Roman"/>
          <w:szCs w:val="32"/>
        </w:rPr>
        <w:t xml:space="preserve"> ± </w:t>
      </w:r>
      <w:r w:rsidR="003B2957" w:rsidRPr="002E12F6">
        <w:rPr>
          <w:rFonts w:cs="Times New Roman"/>
          <w:szCs w:val="32"/>
        </w:rPr>
        <w:t>4</w:t>
      </w:r>
      <w:r w:rsidR="009F372D" w:rsidRPr="002E12F6">
        <w:rPr>
          <w:rFonts w:cs="Times New Roman"/>
          <w:szCs w:val="32"/>
        </w:rPr>
        <w:t>.</w:t>
      </w:r>
      <w:r w:rsidR="003B2957" w:rsidRPr="002E12F6">
        <w:rPr>
          <w:rFonts w:cs="Times New Roman"/>
          <w:szCs w:val="32"/>
        </w:rPr>
        <w:t>5</w:t>
      </w:r>
      <w:r w:rsidR="009F372D" w:rsidRPr="002E12F6">
        <w:rPr>
          <w:rFonts w:cs="Times New Roman"/>
          <w:szCs w:val="32"/>
        </w:rPr>
        <w:t>%, respectively.</w:t>
      </w:r>
      <w:r w:rsidR="00AF042D" w:rsidRPr="00EA1691">
        <w:rPr>
          <w:rFonts w:cs="Times New Roman"/>
          <w:szCs w:val="32"/>
        </w:rPr>
        <w:br w:type="page"/>
      </w:r>
    </w:p>
    <w:p w14:paraId="2B8E58CC" w14:textId="77777777" w:rsidR="003E6BC6" w:rsidRPr="00EA1691" w:rsidRDefault="003E6BC6" w:rsidP="000C385E">
      <w:pPr>
        <w:rPr>
          <w:rFonts w:cs="Times New Roman"/>
          <w:szCs w:val="32"/>
        </w:rPr>
      </w:pPr>
    </w:p>
    <w:p w14:paraId="42F410B4" w14:textId="24BB9FF6" w:rsidR="0096191C" w:rsidRPr="00EA1691" w:rsidRDefault="00056471" w:rsidP="00404A5D">
      <w:pPr>
        <w:jc w:val="left"/>
        <w:rPr>
          <w:rFonts w:cs="Times New Roman"/>
          <w:szCs w:val="32"/>
        </w:rPr>
      </w:pPr>
      <w:r w:rsidRPr="00EA1691">
        <w:rPr>
          <w:rFonts w:cs="Times New Roman"/>
          <w:b/>
          <w:bCs/>
          <w:sz w:val="28"/>
          <w:szCs w:val="36"/>
        </w:rPr>
        <w:t xml:space="preserve">3. </w:t>
      </w:r>
      <w:r w:rsidR="00404A5D" w:rsidRPr="00EA1691">
        <w:rPr>
          <w:rFonts w:cs="Times New Roman"/>
          <w:b/>
          <w:bCs/>
          <w:sz w:val="28"/>
          <w:szCs w:val="36"/>
        </w:rPr>
        <w:t>References</w:t>
      </w:r>
    </w:p>
    <w:p w14:paraId="53757C7C" w14:textId="0F89959A" w:rsidR="0048189C" w:rsidRPr="00EA1691" w:rsidRDefault="00AF08D5" w:rsidP="00CC5C26">
      <w:pPr>
        <w:spacing w:line="480" w:lineRule="auto"/>
        <w:ind w:left="425" w:hangingChars="177" w:hanging="425"/>
        <w:rPr>
          <w:rFonts w:cs="Times New Roman"/>
          <w:szCs w:val="32"/>
        </w:rPr>
      </w:pPr>
      <w:r w:rsidRPr="00EA1691">
        <w:rPr>
          <w:rFonts w:cs="Times New Roman"/>
          <w:szCs w:val="32"/>
        </w:rPr>
        <w:t>[1]</w:t>
      </w:r>
      <w:r w:rsidR="00E97631" w:rsidRPr="00EA1691">
        <w:rPr>
          <w:rFonts w:cs="Times New Roman"/>
          <w:szCs w:val="32"/>
        </w:rPr>
        <w:t>.</w:t>
      </w:r>
      <w:r w:rsidRPr="00EA1691">
        <w:rPr>
          <w:rFonts w:cs="Times New Roman"/>
          <w:szCs w:val="32"/>
        </w:rPr>
        <w:t xml:space="preserve"> Chen, H., Lee, S. Y., &amp; Lin, Y. M. (2020). Synthesis and formulation of PCL-based urethane acrylates for DLP 3D printers</w:t>
      </w:r>
      <w:r w:rsidRPr="00EA1691">
        <w:rPr>
          <w:rFonts w:cs="Times New Roman"/>
          <w:i/>
          <w:szCs w:val="32"/>
        </w:rPr>
        <w:t>. Polymers</w:t>
      </w:r>
      <w:r w:rsidRPr="00EA1691">
        <w:rPr>
          <w:rFonts w:cs="Times New Roman"/>
          <w:szCs w:val="32"/>
        </w:rPr>
        <w:t>, 12(7), 1500.</w:t>
      </w:r>
    </w:p>
    <w:p w14:paraId="5CE56D07" w14:textId="6ABCB33F" w:rsidR="00AF08D5" w:rsidRPr="00EA1691" w:rsidRDefault="00E97631" w:rsidP="00CC5C26">
      <w:pPr>
        <w:spacing w:line="480" w:lineRule="auto"/>
        <w:ind w:left="425" w:hangingChars="177" w:hanging="425"/>
        <w:rPr>
          <w:rFonts w:cs="Times New Roman"/>
          <w:szCs w:val="32"/>
        </w:rPr>
      </w:pPr>
      <w:r w:rsidRPr="00EA1691">
        <w:rPr>
          <w:rFonts w:cs="Times New Roman"/>
          <w:szCs w:val="32"/>
        </w:rPr>
        <w:t>[2]. Askari, F., Zandi, M., Shokrolahi, P., Tabatabaei, M. H., &amp; Hajirasoliha, E. (2019). Reduction in protein absorption on ophthalmic lenses by PEGDA bulk modification of silicone acrylate-based formulation. </w:t>
      </w:r>
      <w:r w:rsidR="00FE230D" w:rsidRPr="00EA1691">
        <w:rPr>
          <w:rFonts w:cs="Times New Roman"/>
          <w:i/>
          <w:iCs/>
          <w:szCs w:val="32"/>
        </w:rPr>
        <w:t>Progress in B</w:t>
      </w:r>
      <w:r w:rsidRPr="00EA1691">
        <w:rPr>
          <w:rFonts w:cs="Times New Roman"/>
          <w:i/>
          <w:iCs/>
          <w:szCs w:val="32"/>
        </w:rPr>
        <w:t>iomaterials</w:t>
      </w:r>
      <w:r w:rsidRPr="00EA1691">
        <w:rPr>
          <w:rFonts w:cs="Times New Roman"/>
          <w:szCs w:val="32"/>
        </w:rPr>
        <w:t>, </w:t>
      </w:r>
      <w:r w:rsidRPr="00EA1691">
        <w:rPr>
          <w:rFonts w:cs="Times New Roman"/>
          <w:i/>
          <w:iCs/>
          <w:szCs w:val="32"/>
        </w:rPr>
        <w:t>8</w:t>
      </w:r>
      <w:r w:rsidRPr="00EA1691">
        <w:rPr>
          <w:rFonts w:cs="Times New Roman"/>
          <w:szCs w:val="32"/>
        </w:rPr>
        <w:t>(3), 169-183.</w:t>
      </w:r>
    </w:p>
    <w:p w14:paraId="334FE7BE" w14:textId="01035164" w:rsidR="00B42BE5" w:rsidRPr="00EA1691" w:rsidRDefault="00B42BE5" w:rsidP="00CC5C26">
      <w:pPr>
        <w:spacing w:line="480" w:lineRule="auto"/>
        <w:ind w:left="425" w:hangingChars="177" w:hanging="425"/>
        <w:rPr>
          <w:rFonts w:cs="Times New Roman"/>
          <w:szCs w:val="32"/>
        </w:rPr>
      </w:pPr>
      <w:r w:rsidRPr="00EA1691">
        <w:rPr>
          <w:rFonts w:cs="Times New Roman"/>
          <w:szCs w:val="32"/>
        </w:rPr>
        <w:t>[3]. Ashjari, H. R., Ahmadi, A., &amp; Dorraji, M. S. S. (2018). Synthesis and employment of PEGDA for fabrication of superhydrophilic PVDF/PEGDA electrospun nanofibrous membranes by in-situ visible photopolymerization. </w:t>
      </w:r>
      <w:r w:rsidRPr="00EA1691">
        <w:rPr>
          <w:rFonts w:cs="Times New Roman"/>
          <w:i/>
          <w:iCs/>
          <w:szCs w:val="32"/>
        </w:rPr>
        <w:t>Korean Journal of Chemical Engineering</w:t>
      </w:r>
      <w:r w:rsidRPr="00EA1691">
        <w:rPr>
          <w:rFonts w:cs="Times New Roman"/>
          <w:szCs w:val="32"/>
        </w:rPr>
        <w:t>, </w:t>
      </w:r>
      <w:r w:rsidRPr="00EA1691">
        <w:rPr>
          <w:rFonts w:cs="Times New Roman"/>
          <w:i/>
          <w:iCs/>
          <w:szCs w:val="32"/>
        </w:rPr>
        <w:t>35</w:t>
      </w:r>
      <w:r w:rsidRPr="00EA1691">
        <w:rPr>
          <w:rFonts w:cs="Times New Roman"/>
          <w:szCs w:val="32"/>
        </w:rPr>
        <w:t>(1), 289-297.</w:t>
      </w:r>
    </w:p>
    <w:p w14:paraId="79FE6A16" w14:textId="1D44DE99" w:rsidR="00662332" w:rsidRPr="00EA1691" w:rsidRDefault="00662332" w:rsidP="00CC5C26">
      <w:pPr>
        <w:spacing w:line="480" w:lineRule="auto"/>
        <w:ind w:left="425" w:hangingChars="177" w:hanging="425"/>
        <w:rPr>
          <w:rFonts w:cs="Times New Roman"/>
          <w:szCs w:val="32"/>
        </w:rPr>
      </w:pPr>
      <w:r w:rsidRPr="00EA1691">
        <w:rPr>
          <w:rFonts w:cs="Times New Roman"/>
          <w:szCs w:val="32"/>
        </w:rPr>
        <w:t xml:space="preserve">[4]. Belqat, M., Wu, X., Gomez, L. P. C., Malval, J. P., Dominici, S., Leuschel, B., ... &amp; Mougin, K. (2021). Tuning nanomechanical properties of microstructures made by 3D direct laser writing. </w:t>
      </w:r>
      <w:r w:rsidRPr="00EA1691">
        <w:rPr>
          <w:rFonts w:cs="Times New Roman"/>
          <w:i/>
          <w:szCs w:val="32"/>
        </w:rPr>
        <w:t>Additive Manufacturing</w:t>
      </w:r>
      <w:r w:rsidRPr="00EA1691">
        <w:rPr>
          <w:rFonts w:cs="Times New Roman"/>
          <w:szCs w:val="32"/>
        </w:rPr>
        <w:t>, 47, 102232.</w:t>
      </w:r>
    </w:p>
    <w:sectPr w:rsidR="00662332" w:rsidRPr="00EA1691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738B3" w14:textId="77777777" w:rsidR="00E20356" w:rsidRDefault="00E20356" w:rsidP="00A33403">
      <w:pPr>
        <w:spacing w:after="0" w:line="240" w:lineRule="auto"/>
      </w:pPr>
      <w:r>
        <w:separator/>
      </w:r>
    </w:p>
  </w:endnote>
  <w:endnote w:type="continuationSeparator" w:id="0">
    <w:p w14:paraId="4A67B8E1" w14:textId="77777777" w:rsidR="00E20356" w:rsidRDefault="00E20356" w:rsidP="00A3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276352"/>
      <w:docPartObj>
        <w:docPartGallery w:val="Page Numbers (Bottom of Page)"/>
        <w:docPartUnique/>
      </w:docPartObj>
    </w:sdtPr>
    <w:sdtEndPr/>
    <w:sdtContent>
      <w:p w14:paraId="116C4E46" w14:textId="1B6DD893" w:rsidR="00A33403" w:rsidRDefault="00A334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7EB" w:rsidRPr="008E77EB">
          <w:rPr>
            <w:noProof/>
            <w:lang w:val="ko-KR"/>
          </w:rPr>
          <w:t>4</w:t>
        </w:r>
        <w:r>
          <w:fldChar w:fldCharType="end"/>
        </w:r>
      </w:p>
    </w:sdtContent>
  </w:sdt>
  <w:p w14:paraId="33C8A775" w14:textId="77777777" w:rsidR="00A33403" w:rsidRDefault="00A334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027C0" w14:textId="77777777" w:rsidR="00E20356" w:rsidRDefault="00E20356" w:rsidP="00A33403">
      <w:pPr>
        <w:spacing w:after="0" w:line="240" w:lineRule="auto"/>
      </w:pPr>
      <w:r>
        <w:separator/>
      </w:r>
    </w:p>
  </w:footnote>
  <w:footnote w:type="continuationSeparator" w:id="0">
    <w:p w14:paraId="485F730C" w14:textId="77777777" w:rsidR="00E20356" w:rsidRDefault="00E20356" w:rsidP="00A33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73B11"/>
    <w:multiLevelType w:val="hybridMultilevel"/>
    <w:tmpl w:val="2042FC32"/>
    <w:lvl w:ilvl="0" w:tplc="BE88EDFA">
      <w:start w:val="1"/>
      <w:numFmt w:val="decimal"/>
      <w:lvlText w:val="%1."/>
      <w:lvlJc w:val="left"/>
      <w:pPr>
        <w:ind w:left="720" w:hanging="360"/>
      </w:pPr>
      <w:rPr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A2DC3"/>
    <w:multiLevelType w:val="hybridMultilevel"/>
    <w:tmpl w:val="3678E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dvanced Functional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1B0B47"/>
    <w:rsid w:val="00014B6D"/>
    <w:rsid w:val="00021359"/>
    <w:rsid w:val="00032697"/>
    <w:rsid w:val="0003641D"/>
    <w:rsid w:val="000366B8"/>
    <w:rsid w:val="000413F4"/>
    <w:rsid w:val="00055C47"/>
    <w:rsid w:val="00056471"/>
    <w:rsid w:val="000576D7"/>
    <w:rsid w:val="00061946"/>
    <w:rsid w:val="0006350C"/>
    <w:rsid w:val="0006783F"/>
    <w:rsid w:val="00071CD8"/>
    <w:rsid w:val="000770BD"/>
    <w:rsid w:val="00077EA4"/>
    <w:rsid w:val="0008268F"/>
    <w:rsid w:val="00085E21"/>
    <w:rsid w:val="00095ECC"/>
    <w:rsid w:val="000A190A"/>
    <w:rsid w:val="000A25EC"/>
    <w:rsid w:val="000B01A9"/>
    <w:rsid w:val="000B182F"/>
    <w:rsid w:val="000B36AB"/>
    <w:rsid w:val="000C184C"/>
    <w:rsid w:val="000C2E1F"/>
    <w:rsid w:val="000C385E"/>
    <w:rsid w:val="000D2CC6"/>
    <w:rsid w:val="000D49E6"/>
    <w:rsid w:val="000E7C0F"/>
    <w:rsid w:val="000F2592"/>
    <w:rsid w:val="000F5D7F"/>
    <w:rsid w:val="00102A6B"/>
    <w:rsid w:val="00112387"/>
    <w:rsid w:val="00112886"/>
    <w:rsid w:val="001168CF"/>
    <w:rsid w:val="00126179"/>
    <w:rsid w:val="00126B0A"/>
    <w:rsid w:val="00132378"/>
    <w:rsid w:val="00133A2B"/>
    <w:rsid w:val="00146D34"/>
    <w:rsid w:val="00151EFE"/>
    <w:rsid w:val="00153596"/>
    <w:rsid w:val="001627BA"/>
    <w:rsid w:val="00172904"/>
    <w:rsid w:val="00177BB0"/>
    <w:rsid w:val="00183BB2"/>
    <w:rsid w:val="00184CF1"/>
    <w:rsid w:val="001925D8"/>
    <w:rsid w:val="001943FF"/>
    <w:rsid w:val="0019557D"/>
    <w:rsid w:val="001A060B"/>
    <w:rsid w:val="001A395A"/>
    <w:rsid w:val="001A6368"/>
    <w:rsid w:val="001B0119"/>
    <w:rsid w:val="001B098F"/>
    <w:rsid w:val="001B0B47"/>
    <w:rsid w:val="001C5F84"/>
    <w:rsid w:val="001D6626"/>
    <w:rsid w:val="001D7891"/>
    <w:rsid w:val="001E48A8"/>
    <w:rsid w:val="001E566B"/>
    <w:rsid w:val="00207700"/>
    <w:rsid w:val="00214A4D"/>
    <w:rsid w:val="00221485"/>
    <w:rsid w:val="00223ED8"/>
    <w:rsid w:val="0023071E"/>
    <w:rsid w:val="002348F0"/>
    <w:rsid w:val="002364C3"/>
    <w:rsid w:val="00236C85"/>
    <w:rsid w:val="0024164D"/>
    <w:rsid w:val="002507D2"/>
    <w:rsid w:val="00251EB6"/>
    <w:rsid w:val="00262075"/>
    <w:rsid w:val="002631AC"/>
    <w:rsid w:val="002639D4"/>
    <w:rsid w:val="00263ECF"/>
    <w:rsid w:val="0026506B"/>
    <w:rsid w:val="0029081B"/>
    <w:rsid w:val="002A279A"/>
    <w:rsid w:val="002A2993"/>
    <w:rsid w:val="002A2A29"/>
    <w:rsid w:val="002B17BA"/>
    <w:rsid w:val="002C27DE"/>
    <w:rsid w:val="002D1716"/>
    <w:rsid w:val="002D7C68"/>
    <w:rsid w:val="002E01C6"/>
    <w:rsid w:val="002E12F6"/>
    <w:rsid w:val="002E3082"/>
    <w:rsid w:val="002E39A5"/>
    <w:rsid w:val="002E4575"/>
    <w:rsid w:val="002E71BD"/>
    <w:rsid w:val="00307DD8"/>
    <w:rsid w:val="00314AB0"/>
    <w:rsid w:val="003157DF"/>
    <w:rsid w:val="00320EFD"/>
    <w:rsid w:val="003333B1"/>
    <w:rsid w:val="0033392D"/>
    <w:rsid w:val="003341A7"/>
    <w:rsid w:val="00334873"/>
    <w:rsid w:val="0034464E"/>
    <w:rsid w:val="00351861"/>
    <w:rsid w:val="00351926"/>
    <w:rsid w:val="003572E8"/>
    <w:rsid w:val="00357F83"/>
    <w:rsid w:val="003807AA"/>
    <w:rsid w:val="003823D9"/>
    <w:rsid w:val="00382AAE"/>
    <w:rsid w:val="00391396"/>
    <w:rsid w:val="003A652D"/>
    <w:rsid w:val="003A7BC9"/>
    <w:rsid w:val="003B2957"/>
    <w:rsid w:val="003C2D47"/>
    <w:rsid w:val="003D681E"/>
    <w:rsid w:val="003E2079"/>
    <w:rsid w:val="003E59C7"/>
    <w:rsid w:val="003E6BC6"/>
    <w:rsid w:val="0040415C"/>
    <w:rsid w:val="00404A5D"/>
    <w:rsid w:val="00421914"/>
    <w:rsid w:val="00431BAE"/>
    <w:rsid w:val="00460D06"/>
    <w:rsid w:val="0046511C"/>
    <w:rsid w:val="0046792E"/>
    <w:rsid w:val="00470C25"/>
    <w:rsid w:val="00471B97"/>
    <w:rsid w:val="004728B9"/>
    <w:rsid w:val="004771FE"/>
    <w:rsid w:val="0048189C"/>
    <w:rsid w:val="00490CC2"/>
    <w:rsid w:val="004A2D02"/>
    <w:rsid w:val="004A3709"/>
    <w:rsid w:val="004C01B9"/>
    <w:rsid w:val="004D48CA"/>
    <w:rsid w:val="004D775A"/>
    <w:rsid w:val="004E192A"/>
    <w:rsid w:val="004E1E6A"/>
    <w:rsid w:val="004E476D"/>
    <w:rsid w:val="004F1B42"/>
    <w:rsid w:val="004F4CCE"/>
    <w:rsid w:val="004F6AC7"/>
    <w:rsid w:val="00503E2C"/>
    <w:rsid w:val="00517ABD"/>
    <w:rsid w:val="0053331F"/>
    <w:rsid w:val="0053610A"/>
    <w:rsid w:val="005371D3"/>
    <w:rsid w:val="00553A32"/>
    <w:rsid w:val="00554CB3"/>
    <w:rsid w:val="00560867"/>
    <w:rsid w:val="00564E05"/>
    <w:rsid w:val="00564F81"/>
    <w:rsid w:val="00566BC7"/>
    <w:rsid w:val="005673D0"/>
    <w:rsid w:val="00574968"/>
    <w:rsid w:val="005828FC"/>
    <w:rsid w:val="00595C02"/>
    <w:rsid w:val="005A4707"/>
    <w:rsid w:val="005B445E"/>
    <w:rsid w:val="005B4F06"/>
    <w:rsid w:val="005C1CCA"/>
    <w:rsid w:val="005C28D0"/>
    <w:rsid w:val="005C4519"/>
    <w:rsid w:val="005D7795"/>
    <w:rsid w:val="005D7CB8"/>
    <w:rsid w:val="005F3D3C"/>
    <w:rsid w:val="00601AA0"/>
    <w:rsid w:val="006040A2"/>
    <w:rsid w:val="00607931"/>
    <w:rsid w:val="00607E9E"/>
    <w:rsid w:val="00611095"/>
    <w:rsid w:val="00611E97"/>
    <w:rsid w:val="006147AA"/>
    <w:rsid w:val="00627FFC"/>
    <w:rsid w:val="00631D5C"/>
    <w:rsid w:val="00634CCB"/>
    <w:rsid w:val="006401C3"/>
    <w:rsid w:val="00641912"/>
    <w:rsid w:val="00644011"/>
    <w:rsid w:val="006467C0"/>
    <w:rsid w:val="00646B87"/>
    <w:rsid w:val="006513AF"/>
    <w:rsid w:val="00653213"/>
    <w:rsid w:val="006537EB"/>
    <w:rsid w:val="00662332"/>
    <w:rsid w:val="006628A7"/>
    <w:rsid w:val="00670045"/>
    <w:rsid w:val="00675198"/>
    <w:rsid w:val="00687225"/>
    <w:rsid w:val="00693A9B"/>
    <w:rsid w:val="006A4479"/>
    <w:rsid w:val="006A7025"/>
    <w:rsid w:val="006B60BB"/>
    <w:rsid w:val="006B7AFE"/>
    <w:rsid w:val="006C3B6E"/>
    <w:rsid w:val="006C702A"/>
    <w:rsid w:val="006C7819"/>
    <w:rsid w:val="006D11FC"/>
    <w:rsid w:val="006E3CB6"/>
    <w:rsid w:val="006E6510"/>
    <w:rsid w:val="006E72F1"/>
    <w:rsid w:val="00701C46"/>
    <w:rsid w:val="00702B07"/>
    <w:rsid w:val="00707355"/>
    <w:rsid w:val="00707531"/>
    <w:rsid w:val="00712651"/>
    <w:rsid w:val="00716F37"/>
    <w:rsid w:val="00751657"/>
    <w:rsid w:val="00766668"/>
    <w:rsid w:val="0077543A"/>
    <w:rsid w:val="00782A43"/>
    <w:rsid w:val="0078754E"/>
    <w:rsid w:val="007A1E27"/>
    <w:rsid w:val="007A4C4B"/>
    <w:rsid w:val="007B36C9"/>
    <w:rsid w:val="007C0865"/>
    <w:rsid w:val="007D79EB"/>
    <w:rsid w:val="007F516E"/>
    <w:rsid w:val="008063BB"/>
    <w:rsid w:val="00830E30"/>
    <w:rsid w:val="00834D78"/>
    <w:rsid w:val="00843BEB"/>
    <w:rsid w:val="00857CA6"/>
    <w:rsid w:val="00860C89"/>
    <w:rsid w:val="00864ABF"/>
    <w:rsid w:val="0086741B"/>
    <w:rsid w:val="008701AC"/>
    <w:rsid w:val="0087088D"/>
    <w:rsid w:val="00870B3C"/>
    <w:rsid w:val="0087524D"/>
    <w:rsid w:val="00887096"/>
    <w:rsid w:val="008923F6"/>
    <w:rsid w:val="00896078"/>
    <w:rsid w:val="008A24B4"/>
    <w:rsid w:val="008A732E"/>
    <w:rsid w:val="008B0F59"/>
    <w:rsid w:val="008B72FF"/>
    <w:rsid w:val="008C28F9"/>
    <w:rsid w:val="008C290A"/>
    <w:rsid w:val="008C7AE2"/>
    <w:rsid w:val="008D1DBA"/>
    <w:rsid w:val="008E1F3C"/>
    <w:rsid w:val="008E33B1"/>
    <w:rsid w:val="008E49BC"/>
    <w:rsid w:val="008E77EB"/>
    <w:rsid w:val="008F3F71"/>
    <w:rsid w:val="008F5147"/>
    <w:rsid w:val="0090147D"/>
    <w:rsid w:val="00902FB5"/>
    <w:rsid w:val="009066E0"/>
    <w:rsid w:val="00911893"/>
    <w:rsid w:val="00915ABD"/>
    <w:rsid w:val="009230C3"/>
    <w:rsid w:val="009251A3"/>
    <w:rsid w:val="009254B8"/>
    <w:rsid w:val="009273CA"/>
    <w:rsid w:val="0093203C"/>
    <w:rsid w:val="00946889"/>
    <w:rsid w:val="00957F77"/>
    <w:rsid w:val="0096191C"/>
    <w:rsid w:val="00967164"/>
    <w:rsid w:val="00977629"/>
    <w:rsid w:val="00992183"/>
    <w:rsid w:val="0099461D"/>
    <w:rsid w:val="009956F6"/>
    <w:rsid w:val="009B2127"/>
    <w:rsid w:val="009C144C"/>
    <w:rsid w:val="009C5455"/>
    <w:rsid w:val="009C753C"/>
    <w:rsid w:val="009E6B49"/>
    <w:rsid w:val="009F372D"/>
    <w:rsid w:val="009F40BE"/>
    <w:rsid w:val="009F53A3"/>
    <w:rsid w:val="00A02D5B"/>
    <w:rsid w:val="00A05732"/>
    <w:rsid w:val="00A315D3"/>
    <w:rsid w:val="00A31FD6"/>
    <w:rsid w:val="00A33403"/>
    <w:rsid w:val="00A33A1D"/>
    <w:rsid w:val="00A454C1"/>
    <w:rsid w:val="00A46846"/>
    <w:rsid w:val="00A63DEB"/>
    <w:rsid w:val="00A6435A"/>
    <w:rsid w:val="00A64BD0"/>
    <w:rsid w:val="00A65AE2"/>
    <w:rsid w:val="00A71B36"/>
    <w:rsid w:val="00A72BD6"/>
    <w:rsid w:val="00A76FAE"/>
    <w:rsid w:val="00A77E54"/>
    <w:rsid w:val="00A81054"/>
    <w:rsid w:val="00A94D8A"/>
    <w:rsid w:val="00AB3668"/>
    <w:rsid w:val="00AB3FD7"/>
    <w:rsid w:val="00AB4954"/>
    <w:rsid w:val="00AB72A8"/>
    <w:rsid w:val="00AC0191"/>
    <w:rsid w:val="00AD53C8"/>
    <w:rsid w:val="00AE6AD3"/>
    <w:rsid w:val="00AF042D"/>
    <w:rsid w:val="00AF08D5"/>
    <w:rsid w:val="00AF73C9"/>
    <w:rsid w:val="00AF76BE"/>
    <w:rsid w:val="00B031CC"/>
    <w:rsid w:val="00B05DF4"/>
    <w:rsid w:val="00B11A5D"/>
    <w:rsid w:val="00B15FCD"/>
    <w:rsid w:val="00B251F8"/>
    <w:rsid w:val="00B253E4"/>
    <w:rsid w:val="00B34D53"/>
    <w:rsid w:val="00B36ABB"/>
    <w:rsid w:val="00B4180D"/>
    <w:rsid w:val="00B42BE5"/>
    <w:rsid w:val="00B431F4"/>
    <w:rsid w:val="00B43224"/>
    <w:rsid w:val="00B52696"/>
    <w:rsid w:val="00B5422C"/>
    <w:rsid w:val="00B6317B"/>
    <w:rsid w:val="00B664D2"/>
    <w:rsid w:val="00B71A84"/>
    <w:rsid w:val="00B72EF1"/>
    <w:rsid w:val="00B82C85"/>
    <w:rsid w:val="00B84EA2"/>
    <w:rsid w:val="00B96D2E"/>
    <w:rsid w:val="00BA56B3"/>
    <w:rsid w:val="00BB1924"/>
    <w:rsid w:val="00BB2F80"/>
    <w:rsid w:val="00BB34CE"/>
    <w:rsid w:val="00BB6EA3"/>
    <w:rsid w:val="00BC045C"/>
    <w:rsid w:val="00BC304A"/>
    <w:rsid w:val="00BC353D"/>
    <w:rsid w:val="00BC79C2"/>
    <w:rsid w:val="00BD229D"/>
    <w:rsid w:val="00BD6620"/>
    <w:rsid w:val="00BE34E6"/>
    <w:rsid w:val="00BE4A78"/>
    <w:rsid w:val="00C01D8F"/>
    <w:rsid w:val="00C21A2F"/>
    <w:rsid w:val="00C22E6B"/>
    <w:rsid w:val="00C24E77"/>
    <w:rsid w:val="00C3203A"/>
    <w:rsid w:val="00C32CF5"/>
    <w:rsid w:val="00C341D8"/>
    <w:rsid w:val="00C361BD"/>
    <w:rsid w:val="00C378EA"/>
    <w:rsid w:val="00C52439"/>
    <w:rsid w:val="00C53875"/>
    <w:rsid w:val="00C65043"/>
    <w:rsid w:val="00C6573B"/>
    <w:rsid w:val="00C72B39"/>
    <w:rsid w:val="00C90E67"/>
    <w:rsid w:val="00C962B1"/>
    <w:rsid w:val="00CA25CC"/>
    <w:rsid w:val="00CC0027"/>
    <w:rsid w:val="00CC4AE4"/>
    <w:rsid w:val="00CC4C0F"/>
    <w:rsid w:val="00CC5C26"/>
    <w:rsid w:val="00CC7A0D"/>
    <w:rsid w:val="00CD20DA"/>
    <w:rsid w:val="00CD64E1"/>
    <w:rsid w:val="00CE0A0A"/>
    <w:rsid w:val="00CE3143"/>
    <w:rsid w:val="00CE42E6"/>
    <w:rsid w:val="00CF18C0"/>
    <w:rsid w:val="00CF2987"/>
    <w:rsid w:val="00CF7E18"/>
    <w:rsid w:val="00D112FC"/>
    <w:rsid w:val="00D123FC"/>
    <w:rsid w:val="00D22A79"/>
    <w:rsid w:val="00D328C6"/>
    <w:rsid w:val="00D335BF"/>
    <w:rsid w:val="00D40480"/>
    <w:rsid w:val="00D535A5"/>
    <w:rsid w:val="00D550F1"/>
    <w:rsid w:val="00D55533"/>
    <w:rsid w:val="00D607CD"/>
    <w:rsid w:val="00D70348"/>
    <w:rsid w:val="00D7252A"/>
    <w:rsid w:val="00D76D5A"/>
    <w:rsid w:val="00D77A35"/>
    <w:rsid w:val="00D81FD1"/>
    <w:rsid w:val="00D91047"/>
    <w:rsid w:val="00DA117A"/>
    <w:rsid w:val="00DA4A9E"/>
    <w:rsid w:val="00DA5C7C"/>
    <w:rsid w:val="00DA745B"/>
    <w:rsid w:val="00DA7C1D"/>
    <w:rsid w:val="00DA7F39"/>
    <w:rsid w:val="00DC51C6"/>
    <w:rsid w:val="00DD299B"/>
    <w:rsid w:val="00DE156B"/>
    <w:rsid w:val="00DF16EE"/>
    <w:rsid w:val="00E20356"/>
    <w:rsid w:val="00E24A0F"/>
    <w:rsid w:val="00E25C4B"/>
    <w:rsid w:val="00E47089"/>
    <w:rsid w:val="00E50B21"/>
    <w:rsid w:val="00E526E8"/>
    <w:rsid w:val="00E56E81"/>
    <w:rsid w:val="00E60D06"/>
    <w:rsid w:val="00E7009B"/>
    <w:rsid w:val="00E7040C"/>
    <w:rsid w:val="00E80112"/>
    <w:rsid w:val="00E81FE9"/>
    <w:rsid w:val="00E839BF"/>
    <w:rsid w:val="00E92BAA"/>
    <w:rsid w:val="00E97631"/>
    <w:rsid w:val="00EA1691"/>
    <w:rsid w:val="00EB40B3"/>
    <w:rsid w:val="00EB57BA"/>
    <w:rsid w:val="00EB61AB"/>
    <w:rsid w:val="00EC3BA6"/>
    <w:rsid w:val="00EC3BF0"/>
    <w:rsid w:val="00EC5DF9"/>
    <w:rsid w:val="00EC693D"/>
    <w:rsid w:val="00ED6E7B"/>
    <w:rsid w:val="00EE4A1D"/>
    <w:rsid w:val="00F05592"/>
    <w:rsid w:val="00F06E53"/>
    <w:rsid w:val="00F07DF8"/>
    <w:rsid w:val="00F209A2"/>
    <w:rsid w:val="00F30990"/>
    <w:rsid w:val="00F317AA"/>
    <w:rsid w:val="00F36831"/>
    <w:rsid w:val="00F434B5"/>
    <w:rsid w:val="00F47196"/>
    <w:rsid w:val="00F52729"/>
    <w:rsid w:val="00F62FC6"/>
    <w:rsid w:val="00F656A9"/>
    <w:rsid w:val="00F721D8"/>
    <w:rsid w:val="00F83339"/>
    <w:rsid w:val="00F90B28"/>
    <w:rsid w:val="00F910AD"/>
    <w:rsid w:val="00F934AA"/>
    <w:rsid w:val="00FA4512"/>
    <w:rsid w:val="00FA738D"/>
    <w:rsid w:val="00FB0C0C"/>
    <w:rsid w:val="00FC0C20"/>
    <w:rsid w:val="00FC1F00"/>
    <w:rsid w:val="00FC5E05"/>
    <w:rsid w:val="00FD018B"/>
    <w:rsid w:val="00FD0C80"/>
    <w:rsid w:val="00FD6FC3"/>
    <w:rsid w:val="00FE010E"/>
    <w:rsid w:val="00FE230D"/>
    <w:rsid w:val="00FE3604"/>
    <w:rsid w:val="00FF1F97"/>
    <w:rsid w:val="00FF2477"/>
    <w:rsid w:val="00FF4FE7"/>
    <w:rsid w:val="00FF525E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54E26"/>
  <w15:chartTrackingRefBased/>
  <w15:docId w15:val="{9AC5FC9B-2128-4060-9471-ED4A4E1B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69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Char"/>
    <w:uiPriority w:val="9"/>
    <w:qFormat/>
    <w:rsid w:val="009C5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C545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a3">
    <w:name w:val="List Paragraph"/>
    <w:basedOn w:val="a"/>
    <w:uiPriority w:val="34"/>
    <w:qFormat/>
    <w:rsid w:val="009C54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0E6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90E67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rsid w:val="00183BB2"/>
    <w:rPr>
      <w:color w:val="808080"/>
    </w:rPr>
  </w:style>
  <w:style w:type="paragraph" w:styleId="a6">
    <w:name w:val="header"/>
    <w:basedOn w:val="a"/>
    <w:link w:val="Char"/>
    <w:uiPriority w:val="99"/>
    <w:unhideWhenUsed/>
    <w:rsid w:val="00A334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33403"/>
    <w:rPr>
      <w:rFonts w:ascii="Times New Roman" w:hAnsi="Times New Roman"/>
      <w:sz w:val="24"/>
    </w:rPr>
  </w:style>
  <w:style w:type="paragraph" w:styleId="a7">
    <w:name w:val="footer"/>
    <w:basedOn w:val="a"/>
    <w:link w:val="Char0"/>
    <w:uiPriority w:val="99"/>
    <w:unhideWhenUsed/>
    <w:rsid w:val="00A334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33403"/>
    <w:rPr>
      <w:rFonts w:ascii="Times New Roman" w:hAnsi="Times New Roman"/>
      <w:sz w:val="24"/>
    </w:rPr>
  </w:style>
  <w:style w:type="paragraph" w:styleId="a8">
    <w:name w:val="Revision"/>
    <w:hidden/>
    <w:uiPriority w:val="99"/>
    <w:semiHidden/>
    <w:rsid w:val="00BE34E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AuthorsFull">
    <w:name w:val="Authors Full"/>
    <w:basedOn w:val="a"/>
    <w:rsid w:val="004E1E6A"/>
    <w:pPr>
      <w:spacing w:after="0" w:line="480" w:lineRule="auto"/>
    </w:pPr>
    <w:rPr>
      <w:rFonts w:eastAsia="MS Mincho" w:cs="Times New Roman"/>
      <w:i/>
      <w:szCs w:val="24"/>
      <w:lang w:eastAsia="ja-JP" w:bidi="ar-SA"/>
    </w:rPr>
  </w:style>
  <w:style w:type="paragraph" w:customStyle="1" w:styleId="Tableofcontents">
    <w:name w:val="Table of contents"/>
    <w:basedOn w:val="a"/>
    <w:autoRedefine/>
    <w:rsid w:val="004E1E6A"/>
    <w:pPr>
      <w:spacing w:after="0"/>
    </w:pPr>
    <w:rPr>
      <w:rFonts w:eastAsia="MS Mincho" w:cs="Times New Roman"/>
      <w:szCs w:val="24"/>
      <w:lang w:eastAsia="ja-JP" w:bidi="ar-SA"/>
    </w:rPr>
  </w:style>
  <w:style w:type="paragraph" w:customStyle="1" w:styleId="Title2">
    <w:name w:val="Title2"/>
    <w:basedOn w:val="a"/>
    <w:rsid w:val="00646B87"/>
    <w:pPr>
      <w:spacing w:after="0" w:line="480" w:lineRule="auto"/>
    </w:pPr>
    <w:rPr>
      <w:rFonts w:eastAsia="MS Mincho" w:cs="Times New Roman"/>
      <w:b/>
      <w:szCs w:val="24"/>
      <w:lang w:eastAsia="ja-JP" w:bidi="ar-SA"/>
    </w:rPr>
  </w:style>
  <w:style w:type="paragraph" w:styleId="a9">
    <w:name w:val="Balloon Text"/>
    <w:basedOn w:val="a"/>
    <w:link w:val="Char1"/>
    <w:uiPriority w:val="99"/>
    <w:semiHidden/>
    <w:unhideWhenUsed/>
    <w:rsid w:val="00CC5C26"/>
    <w:pPr>
      <w:spacing w:after="0" w:line="240" w:lineRule="auto"/>
    </w:pPr>
    <w:rPr>
      <w:rFonts w:asciiTheme="majorHAnsi" w:eastAsiaTheme="majorEastAsia" w:hAnsiTheme="majorHAnsi" w:cstheme="majorBidi"/>
      <w:sz w:val="18"/>
      <w:szCs w:val="22"/>
    </w:rPr>
  </w:style>
  <w:style w:type="character" w:customStyle="1" w:styleId="Char1">
    <w:name w:val="풍선 도움말 텍스트 Char"/>
    <w:basedOn w:val="a0"/>
    <w:link w:val="a9"/>
    <w:uiPriority w:val="99"/>
    <w:semiHidden/>
    <w:rsid w:val="00CC5C26"/>
    <w:rPr>
      <w:rFonts w:asciiTheme="majorHAnsi" w:eastAsiaTheme="majorEastAsia" w:hAnsiTheme="majorHAnsi" w:cstheme="majorBid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1040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</dc:creator>
  <cp:keywords/>
  <dc:description/>
  <cp:lastModifiedBy>노인섭</cp:lastModifiedBy>
  <cp:revision>7</cp:revision>
  <dcterms:created xsi:type="dcterms:W3CDTF">2022-07-05T02:08:00Z</dcterms:created>
  <dcterms:modified xsi:type="dcterms:W3CDTF">2022-07-06T01:24:00Z</dcterms:modified>
</cp:coreProperties>
</file>