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17F98" w14:textId="77777777" w:rsidR="00501F89" w:rsidRPr="00BD155E" w:rsidRDefault="00501F89" w:rsidP="00501F89">
      <w:pPr>
        <w:pStyle w:val="Heading1"/>
        <w:spacing w:line="480" w:lineRule="auto"/>
      </w:pPr>
      <w:r w:rsidRPr="00BD155E">
        <w:t>Additional files</w:t>
      </w:r>
    </w:p>
    <w:p w14:paraId="58C8B96B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</w:t>
      </w:r>
      <w:r w:rsidRPr="00BD155E">
        <w:rPr>
          <w:rFonts w:ascii="Times New Roman" w:hAnsi="Times New Roman" w:cs="Times New Roman"/>
        </w:rPr>
        <w:t xml:space="preserve"> </w:t>
      </w:r>
      <w:r w:rsidRPr="00BD155E">
        <w:rPr>
          <w:rFonts w:ascii="Times New Roman" w:hAnsi="Times New Roman" w:cs="Times New Roman"/>
          <w:iCs/>
          <w:sz w:val="24"/>
          <w:szCs w:val="24"/>
        </w:rPr>
        <w:t>Details of samples used in this study.</w:t>
      </w:r>
    </w:p>
    <w:p w14:paraId="277E177D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2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Sequencing reads of hadal snailfish and Tanaka's snailfish.</w:t>
      </w:r>
    </w:p>
    <w:p w14:paraId="2B57D32E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3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Genome assembly statistics for hadal snailfish and Tanaka's snailfish.</w:t>
      </w:r>
    </w:p>
    <w:p w14:paraId="634D4B19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4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Results of BUSCO evaluations of hadal snailfish and Tanaka's snailfish.</w:t>
      </w:r>
    </w:p>
    <w:p w14:paraId="2746F18C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5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Transcriptome for hadal snailfish, Tanaka's snailfish and zebrafish.</w:t>
      </w:r>
    </w:p>
    <w:p w14:paraId="67AD5E2D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6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The genome information of the species used in this work.</w:t>
      </w:r>
    </w:p>
    <w:p w14:paraId="0102C7C8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7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Summary of repetitive sequences in hadal snailfish and Tanaka's snailfish.</w:t>
      </w:r>
    </w:p>
    <w:p w14:paraId="62B6F88E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8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The genes specifically lost in hadal snailfish.</w:t>
      </w:r>
    </w:p>
    <w:p w14:paraId="206A4292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9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The unitary pseudogenes identified in hadal snailfish.</w:t>
      </w:r>
    </w:p>
    <w:p w14:paraId="278897F5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10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List of genes with more copies in hadal snailfish compared to Tanaka’s snailfish.</w:t>
      </w:r>
    </w:p>
    <w:p w14:paraId="3E3A5F55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11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The genes with site-specific amino acid mutations (with a length ≥ 3 amino acids) in hadal snailfish.</w:t>
      </w:r>
    </w:p>
    <w:p w14:paraId="606804BD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12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Expression of 33 </w:t>
      </w:r>
      <w:r w:rsidRPr="00BD155E">
        <w:rPr>
          <w:rFonts w:ascii="Times New Roman" w:hAnsi="Times New Roman" w:cs="Times New Roman"/>
          <w:i/>
          <w:sz w:val="24"/>
          <w:szCs w:val="24"/>
        </w:rPr>
        <w:t>de novo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originated new genes in hadal snailfish in various tissues.</w:t>
      </w:r>
    </w:p>
    <w:p w14:paraId="118A9DBB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13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Depth of survival of some fishes of the </w:t>
      </w:r>
      <w:proofErr w:type="spellStart"/>
      <w:r w:rsidRPr="00BD155E">
        <w:rPr>
          <w:rFonts w:ascii="Times New Roman" w:hAnsi="Times New Roman" w:cs="Times New Roman"/>
          <w:iCs/>
          <w:sz w:val="24"/>
          <w:szCs w:val="24"/>
        </w:rPr>
        <w:t>Liparidae</w:t>
      </w:r>
      <w:proofErr w:type="spellEnd"/>
      <w:r w:rsidRPr="00BD155E">
        <w:rPr>
          <w:rFonts w:ascii="Times New Roman" w:hAnsi="Times New Roman" w:cs="Times New Roman"/>
          <w:iCs/>
          <w:sz w:val="24"/>
          <w:szCs w:val="24"/>
        </w:rPr>
        <w:t>.</w:t>
      </w:r>
    </w:p>
    <w:p w14:paraId="0DD1C4F6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14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Expression of auditory-related genes in hadal snailfish.</w:t>
      </w:r>
    </w:p>
    <w:p w14:paraId="437DC36B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>Supplementary file 15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</w:t>
      </w:r>
      <w:bookmarkStart w:id="0" w:name="_Hlk147611909"/>
      <w:r w:rsidRPr="00BD155E">
        <w:rPr>
          <w:rFonts w:ascii="Times New Roman" w:hAnsi="Times New Roman" w:cs="Times New Roman"/>
          <w:iCs/>
          <w:sz w:val="24"/>
          <w:szCs w:val="24"/>
        </w:rPr>
        <w:t>GO enrichment of expression up-regulated and down-regulated genes in hadal snailfish brain.</w:t>
      </w:r>
      <w:bookmarkEnd w:id="0"/>
    </w:p>
    <w:p w14:paraId="4ABEC699" w14:textId="77777777" w:rsidR="00501F89" w:rsidRPr="00BD155E" w:rsidRDefault="00501F89" w:rsidP="00501F89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r w:rsidRPr="00BD155E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Supplementary file 16 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The TPM of </w:t>
      </w:r>
      <w:r w:rsidRPr="00BD155E">
        <w:rPr>
          <w:rFonts w:ascii="Times New Roman" w:hAnsi="Times New Roman" w:cs="Times New Roman"/>
          <w:i/>
          <w:sz w:val="24"/>
          <w:szCs w:val="24"/>
        </w:rPr>
        <w:t>fmo3</w:t>
      </w:r>
      <w:r w:rsidRPr="00BD155E">
        <w:rPr>
          <w:rFonts w:ascii="Times New Roman" w:hAnsi="Times New Roman" w:cs="Times New Roman"/>
          <w:iCs/>
          <w:sz w:val="24"/>
          <w:szCs w:val="24"/>
        </w:rPr>
        <w:t xml:space="preserve"> gene copies in hadal snailfish and Tanaka's snailfish.</w:t>
      </w:r>
    </w:p>
    <w:p w14:paraId="5D18CAA9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F89"/>
    <w:rsid w:val="001777A1"/>
    <w:rsid w:val="0050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0D314"/>
  <w15:chartTrackingRefBased/>
  <w15:docId w15:val="{9A6E1610-DD1F-44A4-A9A4-9D681ED0F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89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1F89"/>
    <w:pPr>
      <w:keepNext/>
      <w:keepLines/>
      <w:spacing w:line="360" w:lineRule="auto"/>
      <w:outlineLvl w:val="0"/>
    </w:pPr>
    <w:rPr>
      <w:rFonts w:ascii="Times New Roman" w:hAnsi="Times New Roman" w:cs="Times New Roman"/>
      <w:b/>
      <w:bCs/>
      <w:kern w:val="44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F89"/>
    <w:rPr>
      <w:rFonts w:ascii="Times New Roman" w:eastAsiaTheme="minorEastAsia" w:hAnsi="Times New Roman" w:cs="Times New Roman"/>
      <w:b/>
      <w:bCs/>
      <w:kern w:val="44"/>
      <w:sz w:val="28"/>
      <w:szCs w:val="2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2023-10-11T21:19:00Z</dcterms:created>
  <dcterms:modified xsi:type="dcterms:W3CDTF">2023-10-11T21:19:00Z</dcterms:modified>
</cp:coreProperties>
</file>