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758D89" w14:textId="77777777" w:rsidR="005D2931" w:rsidRDefault="005D2931" w:rsidP="005D2931">
      <w:pPr>
        <w:spacing w:before="240" w:after="0" w:line="480" w:lineRule="auto"/>
        <w:jc w:val="center"/>
        <w:rPr>
          <w:rFonts w:ascii="Times New Roman" w:eastAsia="Times New Roman" w:hAnsi="Times New Roman" w:cs="Times New Roman"/>
          <w:b/>
          <w:bCs/>
          <w:color w:val="000000"/>
          <w:sz w:val="24"/>
          <w:szCs w:val="24"/>
          <w:lang w:val="en-US" w:eastAsia="cs-CZ"/>
        </w:rPr>
      </w:pPr>
      <w:r w:rsidRPr="00091C72">
        <w:rPr>
          <w:rFonts w:ascii="Times New Roman" w:eastAsia="Times New Roman" w:hAnsi="Times New Roman" w:cs="Times New Roman"/>
          <w:b/>
          <w:bCs/>
          <w:color w:val="000000"/>
          <w:sz w:val="24"/>
          <w:szCs w:val="24"/>
          <w:lang w:val="en-US" w:eastAsia="cs-CZ"/>
        </w:rPr>
        <w:t>Plant-soil interactions of an invasive plant species and its non-invading congener differ in soil from their original range</w:t>
      </w:r>
    </w:p>
    <w:p w14:paraId="3B41B9C5" w14:textId="4EC4A187" w:rsidR="008E5F8B" w:rsidRPr="00831008" w:rsidRDefault="008E5F8B" w:rsidP="005D2931">
      <w:pPr>
        <w:spacing w:before="240" w:after="0" w:line="360" w:lineRule="auto"/>
        <w:rPr>
          <w:rFonts w:ascii="Times New Roman" w:eastAsia="Times New Roman" w:hAnsi="Times New Roman" w:cs="Times New Roman"/>
          <w:b/>
          <w:bCs/>
          <w:color w:val="000000"/>
          <w:sz w:val="24"/>
          <w:szCs w:val="24"/>
          <w:lang w:val="en-US" w:eastAsia="cs-CZ"/>
        </w:rPr>
      </w:pPr>
    </w:p>
    <w:p w14:paraId="63808425" w14:textId="10D420AF" w:rsidR="008E5F8B" w:rsidRPr="00831008" w:rsidRDefault="008E5F8B" w:rsidP="008E5F8B">
      <w:pPr>
        <w:spacing w:before="240" w:after="0" w:line="360" w:lineRule="auto"/>
        <w:jc w:val="center"/>
        <w:rPr>
          <w:rFonts w:ascii="Times New Roman" w:eastAsia="Times New Roman" w:hAnsi="Times New Roman" w:cs="Times New Roman"/>
          <w:color w:val="000000"/>
          <w:sz w:val="24"/>
          <w:szCs w:val="24"/>
          <w:vertAlign w:val="superscript"/>
          <w:lang w:val="en-US" w:eastAsia="cs-CZ"/>
        </w:rPr>
      </w:pPr>
      <w:r>
        <w:rPr>
          <w:rFonts w:ascii="Times New Roman" w:eastAsia="Times New Roman" w:hAnsi="Times New Roman" w:cs="Times New Roman"/>
          <w:color w:val="000000"/>
          <w:sz w:val="24"/>
          <w:szCs w:val="24"/>
          <w:lang w:val="en-US" w:eastAsia="cs-CZ"/>
        </w:rPr>
        <w:t>A</w:t>
      </w:r>
      <w:r w:rsidRPr="00831008">
        <w:rPr>
          <w:rFonts w:ascii="Times New Roman" w:eastAsia="Times New Roman" w:hAnsi="Times New Roman" w:cs="Times New Roman"/>
          <w:color w:val="000000"/>
          <w:sz w:val="24"/>
          <w:szCs w:val="24"/>
          <w:lang w:val="en-US" w:eastAsia="cs-CZ"/>
        </w:rPr>
        <w:t xml:space="preserve">nna </w:t>
      </w:r>
      <w:r w:rsidR="005D2931">
        <w:rPr>
          <w:rFonts w:ascii="Times New Roman" w:eastAsia="Times New Roman" w:hAnsi="Times New Roman" w:cs="Times New Roman"/>
          <w:color w:val="000000"/>
          <w:sz w:val="24"/>
          <w:szCs w:val="24"/>
          <w:lang w:val="en-US" w:eastAsia="cs-CZ"/>
        </w:rPr>
        <w:t>Florianov</w:t>
      </w:r>
      <w:bookmarkStart w:id="0" w:name="_GoBack"/>
      <w:bookmarkEnd w:id="0"/>
      <w:r w:rsidRPr="00831008">
        <w:rPr>
          <w:rFonts w:ascii="Times New Roman" w:eastAsia="Times New Roman" w:hAnsi="Times New Roman" w:cs="Times New Roman"/>
          <w:color w:val="000000"/>
          <w:sz w:val="24"/>
          <w:szCs w:val="24"/>
          <w:lang w:val="en-US" w:eastAsia="cs-CZ"/>
        </w:rPr>
        <w:t>á</w:t>
      </w:r>
      <w:r w:rsidRPr="00831008">
        <w:rPr>
          <w:rFonts w:ascii="Times New Roman" w:eastAsia="Times New Roman" w:hAnsi="Times New Roman" w:cs="Times New Roman"/>
          <w:color w:val="000000"/>
          <w:sz w:val="24"/>
          <w:szCs w:val="24"/>
          <w:vertAlign w:val="superscript"/>
          <w:lang w:val="en-US" w:eastAsia="cs-CZ"/>
        </w:rPr>
        <w:t>1,2*</w:t>
      </w:r>
      <w:r w:rsidRPr="00831008">
        <w:rPr>
          <w:rFonts w:ascii="Times New Roman" w:eastAsia="Times New Roman" w:hAnsi="Times New Roman" w:cs="Times New Roman"/>
          <w:color w:val="000000"/>
          <w:sz w:val="24"/>
          <w:szCs w:val="24"/>
          <w:lang w:val="en-US" w:eastAsia="cs-CZ"/>
        </w:rPr>
        <w:t xml:space="preserve">, </w:t>
      </w:r>
      <w:proofErr w:type="spellStart"/>
      <w:r w:rsidRPr="00831008">
        <w:rPr>
          <w:rFonts w:ascii="Times New Roman" w:eastAsia="Times New Roman" w:hAnsi="Times New Roman" w:cs="Times New Roman"/>
          <w:color w:val="000000"/>
          <w:sz w:val="24"/>
          <w:szCs w:val="24"/>
          <w:lang w:val="en-US" w:eastAsia="cs-CZ"/>
        </w:rPr>
        <w:t>Věra</w:t>
      </w:r>
      <w:proofErr w:type="spellEnd"/>
      <w:r w:rsidRPr="00831008">
        <w:rPr>
          <w:rFonts w:ascii="Times New Roman" w:eastAsia="Times New Roman" w:hAnsi="Times New Roman" w:cs="Times New Roman"/>
          <w:color w:val="000000"/>
          <w:sz w:val="24"/>
          <w:szCs w:val="24"/>
          <w:lang w:val="en-US" w:eastAsia="cs-CZ"/>
        </w:rPr>
        <w:t xml:space="preserve"> Hanzelková</w:t>
      </w:r>
      <w:r w:rsidRPr="00831008">
        <w:rPr>
          <w:rFonts w:ascii="Times New Roman" w:eastAsia="Times New Roman" w:hAnsi="Times New Roman" w:cs="Times New Roman"/>
          <w:color w:val="000000"/>
          <w:sz w:val="24"/>
          <w:szCs w:val="24"/>
          <w:vertAlign w:val="superscript"/>
          <w:lang w:val="en-US" w:eastAsia="cs-CZ"/>
        </w:rPr>
        <w:t>1,2</w:t>
      </w:r>
      <w:r w:rsidRPr="00831008">
        <w:rPr>
          <w:rFonts w:ascii="Times New Roman" w:eastAsia="Times New Roman" w:hAnsi="Times New Roman" w:cs="Times New Roman"/>
          <w:color w:val="000000"/>
          <w:sz w:val="24"/>
          <w:szCs w:val="24"/>
          <w:lang w:val="en-US" w:eastAsia="cs-CZ"/>
        </w:rPr>
        <w:t>, Lucie Drtinová</w:t>
      </w:r>
      <w:r w:rsidRPr="00831008">
        <w:rPr>
          <w:rFonts w:ascii="Times New Roman" w:eastAsia="Times New Roman" w:hAnsi="Times New Roman" w:cs="Times New Roman"/>
          <w:color w:val="000000"/>
          <w:sz w:val="24"/>
          <w:szCs w:val="24"/>
          <w:vertAlign w:val="superscript"/>
          <w:lang w:val="en-US" w:eastAsia="cs-CZ"/>
        </w:rPr>
        <w:t>1</w:t>
      </w:r>
      <w:r w:rsidRPr="00E45DE5">
        <w:rPr>
          <w:rFonts w:ascii="Times New Roman" w:eastAsia="Times New Roman" w:hAnsi="Times New Roman" w:cs="Times New Roman"/>
          <w:color w:val="000000"/>
          <w:sz w:val="24"/>
          <w:szCs w:val="24"/>
          <w:lang w:val="en-US" w:eastAsia="cs-CZ"/>
        </w:rPr>
        <w:t xml:space="preserve">, </w:t>
      </w:r>
      <w:r>
        <w:rPr>
          <w:rFonts w:ascii="Times New Roman" w:eastAsia="Times New Roman" w:hAnsi="Times New Roman" w:cs="Times New Roman"/>
          <w:color w:val="000000"/>
          <w:sz w:val="24"/>
          <w:szCs w:val="24"/>
          <w:lang w:val="en-US" w:eastAsia="cs-CZ"/>
        </w:rPr>
        <w:t xml:space="preserve">Hana </w:t>
      </w:r>
      <w:r w:rsidRPr="0054717C">
        <w:rPr>
          <w:rFonts w:ascii="Times New Roman" w:eastAsia="Times New Roman" w:hAnsi="Times New Roman" w:cs="Times New Roman"/>
          <w:color w:val="000000"/>
          <w:sz w:val="24"/>
          <w:szCs w:val="24"/>
          <w:lang w:val="en-US" w:eastAsia="cs-CZ"/>
        </w:rPr>
        <w:t>Pánková</w:t>
      </w:r>
      <w:r w:rsidRPr="0054717C">
        <w:rPr>
          <w:rFonts w:ascii="Times New Roman" w:eastAsia="Times New Roman" w:hAnsi="Times New Roman" w:cs="Times New Roman"/>
          <w:color w:val="000000"/>
          <w:sz w:val="24"/>
          <w:szCs w:val="24"/>
          <w:vertAlign w:val="superscript"/>
          <w:lang w:val="en-US" w:eastAsia="cs-CZ"/>
        </w:rPr>
        <w:t>2</w:t>
      </w:r>
      <w:r>
        <w:rPr>
          <w:rFonts w:ascii="Times New Roman" w:eastAsia="Times New Roman" w:hAnsi="Times New Roman" w:cs="Times New Roman"/>
          <w:color w:val="000000"/>
          <w:sz w:val="24"/>
          <w:szCs w:val="24"/>
          <w:lang w:val="en-US" w:eastAsia="cs-CZ"/>
        </w:rPr>
        <w:t xml:space="preserve">, </w:t>
      </w:r>
      <w:proofErr w:type="spellStart"/>
      <w:r w:rsidRPr="0054717C">
        <w:rPr>
          <w:rFonts w:ascii="Times New Roman" w:eastAsia="Times New Roman" w:hAnsi="Times New Roman" w:cs="Times New Roman"/>
          <w:color w:val="333333"/>
          <w:sz w:val="24"/>
          <w:szCs w:val="24"/>
          <w:highlight w:val="white"/>
          <w:lang w:val="en-US"/>
        </w:rPr>
        <w:t>Tomáš</w:t>
      </w:r>
      <w:proofErr w:type="spellEnd"/>
      <w:r w:rsidRPr="00E45DE5">
        <w:rPr>
          <w:rFonts w:ascii="Times New Roman" w:eastAsia="Times New Roman" w:hAnsi="Times New Roman" w:cs="Times New Roman"/>
          <w:color w:val="333333"/>
          <w:sz w:val="24"/>
          <w:szCs w:val="24"/>
          <w:highlight w:val="white"/>
          <w:lang w:val="en-US"/>
        </w:rPr>
        <w:t xml:space="preserve"> Cajthaml</w:t>
      </w:r>
      <w:r w:rsidRPr="00DC0063">
        <w:rPr>
          <w:rFonts w:ascii="Times New Roman" w:eastAsia="Times New Roman" w:hAnsi="Times New Roman" w:cs="Times New Roman"/>
          <w:color w:val="333333"/>
          <w:sz w:val="24"/>
          <w:szCs w:val="24"/>
          <w:vertAlign w:val="superscript"/>
          <w:lang w:val="en-US"/>
        </w:rPr>
        <w:t>3</w:t>
      </w:r>
      <w:r>
        <w:rPr>
          <w:rFonts w:ascii="Times New Roman" w:eastAsia="Times New Roman" w:hAnsi="Times New Roman" w:cs="Times New Roman"/>
          <w:color w:val="333333"/>
          <w:sz w:val="24"/>
          <w:szCs w:val="24"/>
          <w:vertAlign w:val="superscript"/>
          <w:lang w:val="en-US"/>
        </w:rPr>
        <w:t>,4</w:t>
      </w:r>
      <w:r w:rsidRPr="00E45DE5">
        <w:rPr>
          <w:rFonts w:ascii="Times New Roman" w:eastAsia="Times New Roman" w:hAnsi="Times New Roman" w:cs="Times New Roman"/>
          <w:color w:val="000000"/>
          <w:sz w:val="24"/>
          <w:szCs w:val="24"/>
          <w:lang w:val="en-US" w:eastAsia="cs-CZ"/>
        </w:rPr>
        <w:t>,</w:t>
      </w:r>
      <w:r>
        <w:rPr>
          <w:rFonts w:ascii="Times New Roman" w:eastAsia="Times New Roman" w:hAnsi="Times New Roman" w:cs="Times New Roman"/>
          <w:color w:val="000000"/>
          <w:sz w:val="24"/>
          <w:szCs w:val="24"/>
          <w:lang w:val="en-US" w:eastAsia="cs-CZ"/>
        </w:rPr>
        <w:t xml:space="preserve"> </w:t>
      </w:r>
      <w:r w:rsidRPr="00831008">
        <w:rPr>
          <w:rFonts w:ascii="Times New Roman" w:eastAsia="Times New Roman" w:hAnsi="Times New Roman" w:cs="Times New Roman"/>
          <w:color w:val="000000"/>
          <w:sz w:val="24"/>
          <w:szCs w:val="24"/>
          <w:lang w:val="en-US" w:eastAsia="cs-CZ"/>
        </w:rPr>
        <w:t>Zuzana Münzbergová</w:t>
      </w:r>
      <w:r w:rsidRPr="00831008">
        <w:rPr>
          <w:rFonts w:ascii="Times New Roman" w:eastAsia="Times New Roman" w:hAnsi="Times New Roman" w:cs="Times New Roman"/>
          <w:color w:val="000000"/>
          <w:sz w:val="24"/>
          <w:szCs w:val="24"/>
          <w:vertAlign w:val="superscript"/>
          <w:lang w:val="en-US" w:eastAsia="cs-CZ"/>
        </w:rPr>
        <w:t>1,2</w:t>
      </w:r>
    </w:p>
    <w:p w14:paraId="545A6784" w14:textId="77777777" w:rsidR="008E5F8B" w:rsidRPr="00831008" w:rsidRDefault="008E5F8B" w:rsidP="008E5F8B">
      <w:pPr>
        <w:spacing w:before="240" w:after="0" w:line="360" w:lineRule="auto"/>
        <w:jc w:val="center"/>
        <w:rPr>
          <w:rFonts w:ascii="Times New Roman" w:eastAsia="Times New Roman" w:hAnsi="Times New Roman" w:cs="Times New Roman"/>
          <w:color w:val="000000"/>
          <w:sz w:val="24"/>
          <w:szCs w:val="24"/>
          <w:vertAlign w:val="superscript"/>
          <w:lang w:val="en-US" w:eastAsia="cs-CZ"/>
        </w:rPr>
      </w:pPr>
    </w:p>
    <w:p w14:paraId="2B421842" w14:textId="77777777" w:rsidR="008E5F8B" w:rsidRPr="00831008" w:rsidRDefault="008E5F8B" w:rsidP="008E5F8B">
      <w:pPr>
        <w:spacing w:before="240" w:after="0" w:line="360" w:lineRule="auto"/>
        <w:jc w:val="both"/>
        <w:rPr>
          <w:rFonts w:ascii="Times New Roman" w:eastAsia="Times New Roman" w:hAnsi="Times New Roman" w:cs="Times New Roman"/>
          <w:color w:val="000000"/>
          <w:sz w:val="24"/>
          <w:szCs w:val="24"/>
          <w:lang w:val="en-US" w:eastAsia="cs-CZ"/>
        </w:rPr>
      </w:pPr>
      <w:r w:rsidRPr="00831008">
        <w:rPr>
          <w:rFonts w:ascii="Times New Roman" w:eastAsia="Times New Roman" w:hAnsi="Times New Roman" w:cs="Times New Roman"/>
          <w:color w:val="000000"/>
          <w:sz w:val="24"/>
          <w:szCs w:val="24"/>
          <w:vertAlign w:val="superscript"/>
          <w:lang w:val="en-US" w:eastAsia="cs-CZ"/>
        </w:rPr>
        <w:t>1</w:t>
      </w:r>
      <w:r w:rsidRPr="00831008">
        <w:rPr>
          <w:rFonts w:ascii="Times New Roman" w:eastAsia="Times New Roman" w:hAnsi="Times New Roman" w:cs="Times New Roman"/>
          <w:color w:val="000000"/>
          <w:sz w:val="24"/>
          <w:szCs w:val="24"/>
          <w:lang w:val="en-US" w:eastAsia="cs-CZ"/>
        </w:rPr>
        <w:t>Department of Botany, Faculty of Science, Charles University in Prague, Benátská 2, 128 01 Praha 2, Czech Republic</w:t>
      </w:r>
    </w:p>
    <w:p w14:paraId="21A965A2" w14:textId="77777777" w:rsidR="008E5F8B" w:rsidRDefault="008E5F8B" w:rsidP="008E5F8B">
      <w:pPr>
        <w:spacing w:before="240" w:after="0" w:line="360" w:lineRule="auto"/>
        <w:jc w:val="both"/>
        <w:rPr>
          <w:rFonts w:ascii="Times New Roman" w:eastAsia="Times New Roman" w:hAnsi="Times New Roman" w:cs="Times New Roman"/>
          <w:color w:val="000000"/>
          <w:sz w:val="24"/>
          <w:szCs w:val="24"/>
          <w:lang w:val="en-US" w:eastAsia="cs-CZ"/>
        </w:rPr>
      </w:pPr>
      <w:r w:rsidRPr="00831008">
        <w:rPr>
          <w:rFonts w:ascii="Times New Roman" w:eastAsia="Times New Roman" w:hAnsi="Times New Roman" w:cs="Times New Roman"/>
          <w:color w:val="000000"/>
          <w:sz w:val="24"/>
          <w:szCs w:val="24"/>
          <w:vertAlign w:val="superscript"/>
          <w:lang w:val="en-US" w:eastAsia="cs-CZ"/>
        </w:rPr>
        <w:t>2</w:t>
      </w:r>
      <w:r w:rsidRPr="00831008">
        <w:rPr>
          <w:rFonts w:ascii="Times New Roman" w:eastAsia="Times New Roman" w:hAnsi="Times New Roman" w:cs="Times New Roman"/>
          <w:color w:val="000000"/>
          <w:sz w:val="24"/>
          <w:szCs w:val="24"/>
          <w:lang w:val="en-US" w:eastAsia="cs-CZ"/>
        </w:rPr>
        <w:t>Institute of Botany of the Czech Academy of Sciences, Zámek 1, 252 43 Průhonice, Czech Republic</w:t>
      </w:r>
    </w:p>
    <w:p w14:paraId="7AACC087" w14:textId="77777777" w:rsidR="008E5F8B" w:rsidRDefault="008E5F8B" w:rsidP="008E5F8B">
      <w:pPr>
        <w:spacing w:before="240"/>
        <w:jc w:val="both"/>
        <w:rPr>
          <w:rFonts w:ascii="Times New Roman" w:eastAsia="Times New Roman" w:hAnsi="Times New Roman" w:cs="Times New Roman"/>
          <w:sz w:val="24"/>
          <w:szCs w:val="24"/>
          <w:lang w:val="en-US"/>
        </w:rPr>
      </w:pPr>
      <w:r w:rsidRPr="00DC0063">
        <w:rPr>
          <w:rFonts w:ascii="Times New Roman" w:eastAsia="Times New Roman" w:hAnsi="Times New Roman" w:cs="Times New Roman"/>
          <w:sz w:val="24"/>
          <w:szCs w:val="24"/>
          <w:vertAlign w:val="superscript"/>
          <w:lang w:val="en-US"/>
        </w:rPr>
        <w:t>3</w:t>
      </w:r>
      <w:r w:rsidRPr="00DC0063">
        <w:rPr>
          <w:rFonts w:ascii="Times New Roman" w:eastAsia="Times New Roman" w:hAnsi="Times New Roman" w:cs="Times New Roman"/>
          <w:sz w:val="24"/>
          <w:szCs w:val="24"/>
          <w:lang w:val="en-US"/>
        </w:rPr>
        <w:t xml:space="preserve">Institute of Microbiology of the Czech Academy of Sciences, </w:t>
      </w:r>
      <w:proofErr w:type="spellStart"/>
      <w:r w:rsidRPr="00DC0063">
        <w:rPr>
          <w:rFonts w:ascii="Times New Roman" w:eastAsia="Times New Roman" w:hAnsi="Times New Roman" w:cs="Times New Roman"/>
          <w:sz w:val="24"/>
          <w:szCs w:val="24"/>
          <w:lang w:val="en-US"/>
        </w:rPr>
        <w:t>Vídeňská</w:t>
      </w:r>
      <w:proofErr w:type="spellEnd"/>
      <w:r w:rsidRPr="00DC0063">
        <w:rPr>
          <w:rFonts w:ascii="Times New Roman" w:eastAsia="Times New Roman" w:hAnsi="Times New Roman" w:cs="Times New Roman"/>
          <w:sz w:val="24"/>
          <w:szCs w:val="24"/>
          <w:lang w:val="en-US"/>
        </w:rPr>
        <w:t xml:space="preserve"> 1083, 142 20 Praha 4, Czech Republic</w:t>
      </w:r>
    </w:p>
    <w:p w14:paraId="50630296" w14:textId="77777777" w:rsidR="008E5F8B" w:rsidRDefault="008E5F8B" w:rsidP="008E5F8B">
      <w:pPr>
        <w:spacing w:before="240" w:after="0" w:line="360" w:lineRule="auto"/>
        <w:jc w:val="both"/>
        <w:rPr>
          <w:rFonts w:ascii="Times New Roman" w:eastAsia="Times New Roman" w:hAnsi="Times New Roman" w:cs="Times New Roman"/>
          <w:color w:val="000000"/>
          <w:sz w:val="24"/>
          <w:szCs w:val="24"/>
          <w:lang w:val="en-US" w:eastAsia="cs-CZ"/>
        </w:rPr>
      </w:pPr>
      <w:r w:rsidRPr="0033111F">
        <w:rPr>
          <w:rFonts w:ascii="Times New Roman" w:eastAsia="Times New Roman" w:hAnsi="Times New Roman" w:cs="Times New Roman"/>
          <w:sz w:val="24"/>
          <w:szCs w:val="24"/>
          <w:vertAlign w:val="superscript"/>
          <w:lang w:val="en-US"/>
        </w:rPr>
        <w:t>4</w:t>
      </w:r>
      <w:r>
        <w:rPr>
          <w:rFonts w:ascii="Times New Roman" w:eastAsia="Times New Roman" w:hAnsi="Times New Roman" w:cs="Times New Roman"/>
          <w:sz w:val="24"/>
          <w:szCs w:val="24"/>
          <w:lang w:val="en-US"/>
        </w:rPr>
        <w:t xml:space="preserve">Institute for Environmental Studies, Faculty of Science, Charles University in Prague, </w:t>
      </w:r>
      <w:r w:rsidRPr="00831008">
        <w:rPr>
          <w:rFonts w:ascii="Times New Roman" w:eastAsia="Times New Roman" w:hAnsi="Times New Roman" w:cs="Times New Roman"/>
          <w:color w:val="000000"/>
          <w:sz w:val="24"/>
          <w:szCs w:val="24"/>
          <w:lang w:val="en-US" w:eastAsia="cs-CZ"/>
        </w:rPr>
        <w:t>Benátská 2, 128 01 Praha 2, Czech Republic</w:t>
      </w:r>
    </w:p>
    <w:p w14:paraId="250DCB10" w14:textId="2B18CDB1" w:rsidR="008E5F8B" w:rsidRDefault="008E5F8B" w:rsidP="007E491B">
      <w:pPr>
        <w:spacing w:before="240" w:after="0" w:line="360" w:lineRule="auto"/>
        <w:jc w:val="both"/>
        <w:rPr>
          <w:rFonts w:ascii="Times New Roman" w:eastAsia="Times New Roman" w:hAnsi="Times New Roman" w:cs="Times New Roman"/>
          <w:b/>
          <w:bCs/>
          <w:sz w:val="24"/>
          <w:szCs w:val="24"/>
          <w:lang w:val="en-US" w:eastAsia="cs-CZ"/>
        </w:rPr>
      </w:pPr>
      <w:r>
        <w:rPr>
          <w:rFonts w:ascii="Times New Roman" w:eastAsia="Times New Roman" w:hAnsi="Times New Roman" w:cs="Times New Roman"/>
          <w:b/>
          <w:bCs/>
          <w:sz w:val="24"/>
          <w:szCs w:val="24"/>
          <w:lang w:val="en-US" w:eastAsia="cs-CZ"/>
        </w:rPr>
        <w:br w:type="page"/>
      </w:r>
    </w:p>
    <w:p w14:paraId="7781684C" w14:textId="374D2193" w:rsidR="007E491B" w:rsidRPr="00831008" w:rsidRDefault="00007C83" w:rsidP="007E491B">
      <w:pPr>
        <w:spacing w:before="240" w:after="0" w:line="360" w:lineRule="auto"/>
        <w:jc w:val="both"/>
        <w:rPr>
          <w:rFonts w:ascii="Times New Roman" w:eastAsia="Times New Roman" w:hAnsi="Times New Roman" w:cs="Times New Roman"/>
          <w:b/>
          <w:bCs/>
          <w:sz w:val="24"/>
          <w:szCs w:val="24"/>
          <w:lang w:val="en-US" w:eastAsia="cs-CZ"/>
        </w:rPr>
      </w:pPr>
      <w:r w:rsidRPr="00831008">
        <w:rPr>
          <w:rFonts w:ascii="Times New Roman" w:eastAsia="Times New Roman" w:hAnsi="Times New Roman" w:cs="Times New Roman"/>
          <w:b/>
          <w:bCs/>
          <w:sz w:val="24"/>
          <w:szCs w:val="24"/>
          <w:lang w:val="en-US" w:eastAsia="cs-CZ"/>
        </w:rPr>
        <w:lastRenderedPageBreak/>
        <w:t xml:space="preserve">Supplementary </w:t>
      </w:r>
      <w:r w:rsidR="008E5F8B">
        <w:rPr>
          <w:rFonts w:ascii="Times New Roman" w:eastAsia="Times New Roman" w:hAnsi="Times New Roman" w:cs="Times New Roman"/>
          <w:b/>
          <w:bCs/>
          <w:sz w:val="24"/>
          <w:szCs w:val="24"/>
          <w:lang w:val="en-US" w:eastAsia="cs-CZ"/>
        </w:rPr>
        <w:t>Information</w:t>
      </w:r>
    </w:p>
    <w:p w14:paraId="2E6DD240" w14:textId="1C8F652C" w:rsidR="003C4C12" w:rsidRDefault="003C4C12" w:rsidP="003C4C12">
      <w:pPr>
        <w:spacing w:before="240" w:after="0" w:line="360" w:lineRule="auto"/>
        <w:jc w:val="both"/>
        <w:rPr>
          <w:rFonts w:ascii="Times New Roman" w:hAnsi="Times New Roman" w:cs="Times New Roman"/>
          <w:sz w:val="24"/>
          <w:szCs w:val="24"/>
          <w:lang w:val="en-US"/>
        </w:rPr>
      </w:pPr>
      <w:r w:rsidRPr="00454F70">
        <w:rPr>
          <w:rFonts w:ascii="Times New Roman" w:hAnsi="Times New Roman" w:cs="Times New Roman"/>
          <w:b/>
          <w:bCs/>
          <w:sz w:val="24"/>
          <w:szCs w:val="24"/>
          <w:lang w:val="en-US"/>
        </w:rPr>
        <w:t>Table S1</w:t>
      </w:r>
      <w:r w:rsidRPr="00831008">
        <w:rPr>
          <w:rFonts w:ascii="Times New Roman" w:hAnsi="Times New Roman" w:cs="Times New Roman"/>
          <w:sz w:val="24"/>
          <w:szCs w:val="24"/>
          <w:lang w:val="en-US"/>
        </w:rPr>
        <w:t xml:space="preserve"> Abiotic characteristics of the soil prior to the conditioning phase. Values show the mean and standard deviation of six samples. The analyses were performed by the Analytical Laboratory of Institute of Botany, Czech Academy of Sciences, Průhonice</w:t>
      </w:r>
    </w:p>
    <w:p w14:paraId="5EFA5AFA" w14:textId="77777777" w:rsidR="000074D2" w:rsidRPr="00831008" w:rsidRDefault="000074D2" w:rsidP="003C4C12">
      <w:pPr>
        <w:spacing w:before="240" w:after="0" w:line="360" w:lineRule="auto"/>
        <w:jc w:val="both"/>
        <w:rPr>
          <w:rFonts w:ascii="Times New Roman" w:hAnsi="Times New Roman" w:cs="Times New Roman"/>
          <w:sz w:val="24"/>
          <w:szCs w:val="24"/>
          <w:lang w:val="en-US"/>
        </w:rPr>
      </w:pPr>
    </w:p>
    <w:tbl>
      <w:tblPr>
        <w:tblW w:w="4536" w:type="dxa"/>
        <w:tblCellMar>
          <w:left w:w="70" w:type="dxa"/>
          <w:right w:w="70" w:type="dxa"/>
        </w:tblCellMar>
        <w:tblLook w:val="04A0" w:firstRow="1" w:lastRow="0" w:firstColumn="1" w:lastColumn="0" w:noHBand="0" w:noVBand="1"/>
      </w:tblPr>
      <w:tblGrid>
        <w:gridCol w:w="2694"/>
        <w:gridCol w:w="1842"/>
      </w:tblGrid>
      <w:tr w:rsidR="0096346A" w:rsidRPr="00831008" w14:paraId="4474C037" w14:textId="77777777" w:rsidTr="00104C6E">
        <w:trPr>
          <w:trHeight w:val="264"/>
        </w:trPr>
        <w:tc>
          <w:tcPr>
            <w:tcW w:w="2694" w:type="dxa"/>
            <w:tcBorders>
              <w:top w:val="single" w:sz="4" w:space="0" w:color="auto"/>
              <w:bottom w:val="single" w:sz="4" w:space="0" w:color="auto"/>
            </w:tcBorders>
            <w:shd w:val="clear" w:color="auto" w:fill="auto"/>
            <w:noWrap/>
            <w:vAlign w:val="bottom"/>
            <w:hideMark/>
          </w:tcPr>
          <w:p w14:paraId="7E9B7740" w14:textId="77777777" w:rsidR="0096346A" w:rsidRPr="00831008" w:rsidRDefault="0096346A" w:rsidP="003C4C12">
            <w:pPr>
              <w:spacing w:after="0" w:line="360" w:lineRule="auto"/>
              <w:jc w:val="both"/>
              <w:rPr>
                <w:rFonts w:ascii="Times New Roman" w:eastAsia="Times New Roman" w:hAnsi="Times New Roman" w:cs="Times New Roman"/>
                <w:sz w:val="24"/>
                <w:szCs w:val="24"/>
                <w:lang w:val="en-US" w:eastAsia="cs-CZ"/>
              </w:rPr>
            </w:pPr>
            <w:r w:rsidRPr="00831008">
              <w:rPr>
                <w:rFonts w:ascii="Times New Roman" w:eastAsia="Times New Roman" w:hAnsi="Times New Roman" w:cs="Times New Roman"/>
                <w:sz w:val="24"/>
                <w:szCs w:val="24"/>
                <w:lang w:val="en-US" w:eastAsia="cs-CZ"/>
              </w:rPr>
              <w:t> </w:t>
            </w:r>
          </w:p>
        </w:tc>
        <w:tc>
          <w:tcPr>
            <w:tcW w:w="1842" w:type="dxa"/>
            <w:tcBorders>
              <w:top w:val="single" w:sz="4" w:space="0" w:color="auto"/>
              <w:bottom w:val="single" w:sz="4" w:space="0" w:color="auto"/>
            </w:tcBorders>
            <w:shd w:val="clear" w:color="auto" w:fill="auto"/>
            <w:noWrap/>
            <w:vAlign w:val="bottom"/>
            <w:hideMark/>
          </w:tcPr>
          <w:p w14:paraId="2D3AD11B" w14:textId="77777777" w:rsidR="0096346A" w:rsidRPr="00831008" w:rsidRDefault="0096346A" w:rsidP="00C552F1">
            <w:pPr>
              <w:spacing w:after="0" w:line="360" w:lineRule="auto"/>
              <w:jc w:val="center"/>
              <w:rPr>
                <w:rFonts w:ascii="Times New Roman" w:eastAsia="Times New Roman" w:hAnsi="Times New Roman" w:cs="Times New Roman"/>
                <w:sz w:val="24"/>
                <w:szCs w:val="24"/>
                <w:lang w:val="en-US" w:eastAsia="cs-CZ"/>
              </w:rPr>
            </w:pPr>
            <w:r w:rsidRPr="00831008">
              <w:rPr>
                <w:rFonts w:ascii="Times New Roman" w:eastAsia="Times New Roman" w:hAnsi="Times New Roman" w:cs="Times New Roman"/>
                <w:sz w:val="24"/>
                <w:szCs w:val="24"/>
                <w:lang w:val="en-US" w:eastAsia="cs-CZ"/>
              </w:rPr>
              <w:t xml:space="preserve">mean ± </w:t>
            </w:r>
            <w:proofErr w:type="spellStart"/>
            <w:r w:rsidRPr="00831008">
              <w:rPr>
                <w:rFonts w:ascii="Times New Roman" w:eastAsia="Times New Roman" w:hAnsi="Times New Roman" w:cs="Times New Roman"/>
                <w:sz w:val="24"/>
                <w:szCs w:val="24"/>
                <w:lang w:val="en-US" w:eastAsia="cs-CZ"/>
              </w:rPr>
              <w:t>sd</w:t>
            </w:r>
            <w:proofErr w:type="spellEnd"/>
          </w:p>
        </w:tc>
      </w:tr>
      <w:tr w:rsidR="0096346A" w:rsidRPr="00831008" w14:paraId="2C83F6F7" w14:textId="77777777" w:rsidTr="00104C6E">
        <w:trPr>
          <w:trHeight w:val="264"/>
        </w:trPr>
        <w:tc>
          <w:tcPr>
            <w:tcW w:w="2694" w:type="dxa"/>
            <w:tcBorders>
              <w:top w:val="single" w:sz="4" w:space="0" w:color="auto"/>
            </w:tcBorders>
            <w:shd w:val="clear" w:color="auto" w:fill="auto"/>
            <w:noWrap/>
            <w:vAlign w:val="center"/>
            <w:hideMark/>
          </w:tcPr>
          <w:p w14:paraId="4DFEDBCA" w14:textId="77777777" w:rsidR="0096346A" w:rsidRPr="00831008" w:rsidRDefault="0096346A" w:rsidP="003C4C12">
            <w:pPr>
              <w:spacing w:after="0" w:line="360" w:lineRule="auto"/>
              <w:jc w:val="both"/>
              <w:rPr>
                <w:rFonts w:ascii="Times New Roman" w:eastAsia="Times New Roman" w:hAnsi="Times New Roman" w:cs="Times New Roman"/>
                <w:color w:val="000000"/>
                <w:sz w:val="24"/>
                <w:szCs w:val="24"/>
                <w:lang w:val="en-US" w:eastAsia="cs-CZ"/>
              </w:rPr>
            </w:pPr>
            <w:r w:rsidRPr="00831008">
              <w:rPr>
                <w:rFonts w:ascii="Times New Roman" w:eastAsia="Times New Roman" w:hAnsi="Times New Roman" w:cs="Times New Roman"/>
                <w:color w:val="000000"/>
                <w:sz w:val="24"/>
                <w:szCs w:val="24"/>
                <w:lang w:val="en-US" w:eastAsia="cs-CZ"/>
              </w:rPr>
              <w:t>actual pH</w:t>
            </w:r>
          </w:p>
        </w:tc>
        <w:tc>
          <w:tcPr>
            <w:tcW w:w="1842" w:type="dxa"/>
            <w:tcBorders>
              <w:top w:val="single" w:sz="4" w:space="0" w:color="auto"/>
            </w:tcBorders>
            <w:shd w:val="clear" w:color="auto" w:fill="auto"/>
            <w:noWrap/>
            <w:vAlign w:val="bottom"/>
            <w:hideMark/>
          </w:tcPr>
          <w:p w14:paraId="4542BE1B" w14:textId="77777777" w:rsidR="0096346A" w:rsidRPr="00831008" w:rsidRDefault="0096346A" w:rsidP="00C552F1">
            <w:pPr>
              <w:spacing w:after="0" w:line="360" w:lineRule="auto"/>
              <w:jc w:val="center"/>
              <w:rPr>
                <w:rFonts w:ascii="Times New Roman" w:eastAsia="Times New Roman" w:hAnsi="Times New Roman" w:cs="Times New Roman"/>
                <w:sz w:val="24"/>
                <w:szCs w:val="24"/>
                <w:lang w:val="en-US" w:eastAsia="cs-CZ"/>
              </w:rPr>
            </w:pPr>
            <w:r w:rsidRPr="00831008">
              <w:rPr>
                <w:rFonts w:ascii="Times New Roman" w:eastAsia="Times New Roman" w:hAnsi="Times New Roman" w:cs="Times New Roman"/>
                <w:sz w:val="24"/>
                <w:szCs w:val="24"/>
                <w:lang w:val="en-US" w:eastAsia="cs-CZ"/>
              </w:rPr>
              <w:t>7.87 ± 0.03</w:t>
            </w:r>
          </w:p>
        </w:tc>
      </w:tr>
      <w:tr w:rsidR="0096346A" w:rsidRPr="00831008" w14:paraId="38AFD476" w14:textId="77777777" w:rsidTr="00104C6E">
        <w:trPr>
          <w:trHeight w:val="264"/>
        </w:trPr>
        <w:tc>
          <w:tcPr>
            <w:tcW w:w="2694" w:type="dxa"/>
            <w:shd w:val="clear" w:color="auto" w:fill="auto"/>
            <w:noWrap/>
            <w:vAlign w:val="center"/>
            <w:hideMark/>
          </w:tcPr>
          <w:p w14:paraId="5DA61D72" w14:textId="77777777" w:rsidR="0096346A" w:rsidRPr="00831008" w:rsidRDefault="0096346A" w:rsidP="003C4C12">
            <w:pPr>
              <w:spacing w:after="0" w:line="360" w:lineRule="auto"/>
              <w:jc w:val="both"/>
              <w:rPr>
                <w:rFonts w:ascii="Times New Roman" w:eastAsia="Times New Roman" w:hAnsi="Times New Roman" w:cs="Times New Roman"/>
                <w:color w:val="000000"/>
                <w:sz w:val="24"/>
                <w:szCs w:val="24"/>
                <w:lang w:val="en-US" w:eastAsia="cs-CZ"/>
              </w:rPr>
            </w:pPr>
            <w:r w:rsidRPr="00831008">
              <w:rPr>
                <w:rFonts w:ascii="Times New Roman" w:eastAsia="Times New Roman" w:hAnsi="Times New Roman" w:cs="Times New Roman"/>
                <w:color w:val="000000"/>
                <w:sz w:val="24"/>
                <w:szCs w:val="24"/>
                <w:lang w:val="en-US" w:eastAsia="cs-CZ"/>
              </w:rPr>
              <w:t>exchangeable pH</w:t>
            </w:r>
          </w:p>
        </w:tc>
        <w:tc>
          <w:tcPr>
            <w:tcW w:w="1842" w:type="dxa"/>
            <w:shd w:val="clear" w:color="auto" w:fill="auto"/>
            <w:noWrap/>
            <w:vAlign w:val="bottom"/>
            <w:hideMark/>
          </w:tcPr>
          <w:p w14:paraId="48C495B3" w14:textId="77777777" w:rsidR="0096346A" w:rsidRPr="00831008" w:rsidRDefault="0096346A" w:rsidP="00C552F1">
            <w:pPr>
              <w:spacing w:after="0" w:line="360" w:lineRule="auto"/>
              <w:jc w:val="center"/>
              <w:rPr>
                <w:rFonts w:ascii="Times New Roman" w:eastAsia="Times New Roman" w:hAnsi="Times New Roman" w:cs="Times New Roman"/>
                <w:sz w:val="24"/>
                <w:szCs w:val="24"/>
                <w:lang w:val="en-US" w:eastAsia="cs-CZ"/>
              </w:rPr>
            </w:pPr>
            <w:r w:rsidRPr="00831008">
              <w:rPr>
                <w:rFonts w:ascii="Times New Roman" w:eastAsia="Times New Roman" w:hAnsi="Times New Roman" w:cs="Times New Roman"/>
                <w:sz w:val="24"/>
                <w:szCs w:val="24"/>
                <w:lang w:val="en-US" w:eastAsia="cs-CZ"/>
              </w:rPr>
              <w:t>7.62 ± 0.08</w:t>
            </w:r>
          </w:p>
        </w:tc>
      </w:tr>
      <w:tr w:rsidR="0096346A" w:rsidRPr="00831008" w14:paraId="02A742C9" w14:textId="77777777" w:rsidTr="00104C6E">
        <w:trPr>
          <w:trHeight w:val="264"/>
        </w:trPr>
        <w:tc>
          <w:tcPr>
            <w:tcW w:w="2694" w:type="dxa"/>
            <w:shd w:val="clear" w:color="auto" w:fill="auto"/>
            <w:noWrap/>
            <w:vAlign w:val="center"/>
            <w:hideMark/>
          </w:tcPr>
          <w:p w14:paraId="4C7683F0" w14:textId="77777777" w:rsidR="0096346A" w:rsidRPr="00831008" w:rsidRDefault="0096346A" w:rsidP="003C4C12">
            <w:pPr>
              <w:spacing w:after="0" w:line="360" w:lineRule="auto"/>
              <w:jc w:val="both"/>
              <w:rPr>
                <w:rFonts w:ascii="Times New Roman" w:eastAsia="Times New Roman" w:hAnsi="Times New Roman" w:cs="Times New Roman"/>
                <w:color w:val="000000"/>
                <w:sz w:val="24"/>
                <w:szCs w:val="24"/>
                <w:lang w:val="en-US" w:eastAsia="cs-CZ"/>
              </w:rPr>
            </w:pPr>
            <w:r w:rsidRPr="00831008">
              <w:rPr>
                <w:rFonts w:ascii="Times New Roman" w:eastAsia="Times New Roman" w:hAnsi="Times New Roman" w:cs="Times New Roman"/>
                <w:color w:val="000000"/>
                <w:sz w:val="24"/>
                <w:szCs w:val="24"/>
                <w:lang w:val="en-US" w:eastAsia="cs-CZ"/>
              </w:rPr>
              <w:t>total N [%]</w:t>
            </w:r>
          </w:p>
        </w:tc>
        <w:tc>
          <w:tcPr>
            <w:tcW w:w="1842" w:type="dxa"/>
            <w:shd w:val="clear" w:color="auto" w:fill="auto"/>
            <w:noWrap/>
            <w:vAlign w:val="bottom"/>
            <w:hideMark/>
          </w:tcPr>
          <w:p w14:paraId="79B07C8E" w14:textId="77777777" w:rsidR="0096346A" w:rsidRPr="00831008" w:rsidRDefault="0096346A" w:rsidP="00C552F1">
            <w:pPr>
              <w:spacing w:after="0" w:line="360" w:lineRule="auto"/>
              <w:jc w:val="center"/>
              <w:rPr>
                <w:rFonts w:ascii="Times New Roman" w:eastAsia="Times New Roman" w:hAnsi="Times New Roman" w:cs="Times New Roman"/>
                <w:sz w:val="24"/>
                <w:szCs w:val="24"/>
                <w:lang w:val="en-US" w:eastAsia="cs-CZ"/>
              </w:rPr>
            </w:pPr>
            <w:r w:rsidRPr="00831008">
              <w:rPr>
                <w:rFonts w:ascii="Times New Roman" w:eastAsia="Times New Roman" w:hAnsi="Times New Roman" w:cs="Times New Roman"/>
                <w:sz w:val="24"/>
                <w:szCs w:val="24"/>
                <w:lang w:val="en-US" w:eastAsia="cs-CZ"/>
              </w:rPr>
              <w:t>0.07 ± 0.02</w:t>
            </w:r>
          </w:p>
        </w:tc>
      </w:tr>
      <w:tr w:rsidR="0096346A" w:rsidRPr="00831008" w14:paraId="37BAA785" w14:textId="77777777" w:rsidTr="00104C6E">
        <w:trPr>
          <w:trHeight w:val="264"/>
        </w:trPr>
        <w:tc>
          <w:tcPr>
            <w:tcW w:w="2694" w:type="dxa"/>
            <w:shd w:val="clear" w:color="auto" w:fill="auto"/>
            <w:noWrap/>
            <w:vAlign w:val="center"/>
            <w:hideMark/>
          </w:tcPr>
          <w:p w14:paraId="65B9BB69" w14:textId="77777777" w:rsidR="0096346A" w:rsidRPr="00831008" w:rsidRDefault="0096346A" w:rsidP="003C4C12">
            <w:pPr>
              <w:spacing w:after="0" w:line="360" w:lineRule="auto"/>
              <w:jc w:val="both"/>
              <w:rPr>
                <w:rFonts w:ascii="Times New Roman" w:eastAsia="Times New Roman" w:hAnsi="Times New Roman" w:cs="Times New Roman"/>
                <w:color w:val="000000"/>
                <w:sz w:val="24"/>
                <w:szCs w:val="24"/>
                <w:lang w:val="en-US" w:eastAsia="cs-CZ"/>
              </w:rPr>
            </w:pPr>
            <w:r w:rsidRPr="00831008">
              <w:rPr>
                <w:rFonts w:ascii="Times New Roman" w:eastAsia="Times New Roman" w:hAnsi="Times New Roman" w:cs="Times New Roman"/>
                <w:color w:val="000000"/>
                <w:sz w:val="24"/>
                <w:szCs w:val="24"/>
                <w:lang w:val="en-US" w:eastAsia="cs-CZ"/>
              </w:rPr>
              <w:t>total C [%]</w:t>
            </w:r>
          </w:p>
        </w:tc>
        <w:tc>
          <w:tcPr>
            <w:tcW w:w="1842" w:type="dxa"/>
            <w:shd w:val="clear" w:color="auto" w:fill="auto"/>
            <w:noWrap/>
            <w:vAlign w:val="bottom"/>
            <w:hideMark/>
          </w:tcPr>
          <w:p w14:paraId="2157934D" w14:textId="77777777" w:rsidR="0096346A" w:rsidRPr="00831008" w:rsidRDefault="0096346A" w:rsidP="00C552F1">
            <w:pPr>
              <w:spacing w:after="0" w:line="360" w:lineRule="auto"/>
              <w:jc w:val="center"/>
              <w:rPr>
                <w:rFonts w:ascii="Times New Roman" w:eastAsia="Times New Roman" w:hAnsi="Times New Roman" w:cs="Times New Roman"/>
                <w:sz w:val="24"/>
                <w:szCs w:val="24"/>
                <w:lang w:val="en-US" w:eastAsia="cs-CZ"/>
              </w:rPr>
            </w:pPr>
            <w:r w:rsidRPr="00831008">
              <w:rPr>
                <w:rFonts w:ascii="Times New Roman" w:eastAsia="Times New Roman" w:hAnsi="Times New Roman" w:cs="Times New Roman"/>
                <w:sz w:val="24"/>
                <w:szCs w:val="24"/>
                <w:lang w:val="en-US" w:eastAsia="cs-CZ"/>
              </w:rPr>
              <w:t>0.91 ± 0.26</w:t>
            </w:r>
          </w:p>
        </w:tc>
      </w:tr>
      <w:tr w:rsidR="0096346A" w:rsidRPr="00831008" w14:paraId="334E2229" w14:textId="77777777" w:rsidTr="00104C6E">
        <w:trPr>
          <w:trHeight w:val="264"/>
        </w:trPr>
        <w:tc>
          <w:tcPr>
            <w:tcW w:w="2694" w:type="dxa"/>
            <w:shd w:val="clear" w:color="auto" w:fill="auto"/>
            <w:noWrap/>
            <w:vAlign w:val="center"/>
            <w:hideMark/>
          </w:tcPr>
          <w:p w14:paraId="0EB97C26" w14:textId="77777777" w:rsidR="0096346A" w:rsidRPr="00831008" w:rsidRDefault="0096346A" w:rsidP="003C4C12">
            <w:pPr>
              <w:spacing w:after="0" w:line="360" w:lineRule="auto"/>
              <w:jc w:val="both"/>
              <w:rPr>
                <w:rFonts w:ascii="Times New Roman" w:eastAsia="Times New Roman" w:hAnsi="Times New Roman" w:cs="Times New Roman"/>
                <w:color w:val="000000"/>
                <w:sz w:val="24"/>
                <w:szCs w:val="24"/>
                <w:lang w:val="en-US" w:eastAsia="cs-CZ"/>
              </w:rPr>
            </w:pPr>
            <w:r w:rsidRPr="00831008">
              <w:rPr>
                <w:rFonts w:ascii="Times New Roman" w:eastAsia="Times New Roman" w:hAnsi="Times New Roman" w:cs="Times New Roman"/>
                <w:color w:val="000000"/>
                <w:sz w:val="24"/>
                <w:szCs w:val="24"/>
                <w:lang w:val="en-US" w:eastAsia="cs-CZ"/>
              </w:rPr>
              <w:t>total P [mg/kg]</w:t>
            </w:r>
          </w:p>
        </w:tc>
        <w:tc>
          <w:tcPr>
            <w:tcW w:w="1842" w:type="dxa"/>
            <w:shd w:val="clear" w:color="auto" w:fill="auto"/>
            <w:noWrap/>
            <w:vAlign w:val="bottom"/>
            <w:hideMark/>
          </w:tcPr>
          <w:p w14:paraId="7CDC87AE" w14:textId="77777777" w:rsidR="0096346A" w:rsidRPr="00831008" w:rsidRDefault="0096346A" w:rsidP="00C552F1">
            <w:pPr>
              <w:spacing w:after="0" w:line="360" w:lineRule="auto"/>
              <w:jc w:val="center"/>
              <w:rPr>
                <w:rFonts w:ascii="Times New Roman" w:eastAsia="Times New Roman" w:hAnsi="Times New Roman" w:cs="Times New Roman"/>
                <w:sz w:val="24"/>
                <w:szCs w:val="24"/>
                <w:lang w:val="en-US" w:eastAsia="cs-CZ"/>
              </w:rPr>
            </w:pPr>
            <w:r w:rsidRPr="00831008">
              <w:rPr>
                <w:rFonts w:ascii="Times New Roman" w:eastAsia="Times New Roman" w:hAnsi="Times New Roman" w:cs="Times New Roman"/>
                <w:sz w:val="24"/>
                <w:szCs w:val="24"/>
                <w:lang w:val="en-US" w:eastAsia="cs-CZ"/>
              </w:rPr>
              <w:t>204.98 ± 35.04</w:t>
            </w:r>
          </w:p>
        </w:tc>
      </w:tr>
      <w:tr w:rsidR="0096346A" w:rsidRPr="00831008" w14:paraId="7B02B7B2" w14:textId="77777777" w:rsidTr="00104C6E">
        <w:trPr>
          <w:trHeight w:val="264"/>
        </w:trPr>
        <w:tc>
          <w:tcPr>
            <w:tcW w:w="2694" w:type="dxa"/>
            <w:shd w:val="clear" w:color="auto" w:fill="auto"/>
            <w:noWrap/>
            <w:vAlign w:val="center"/>
            <w:hideMark/>
          </w:tcPr>
          <w:p w14:paraId="578153CA" w14:textId="77777777" w:rsidR="0096346A" w:rsidRPr="00831008" w:rsidRDefault="0096346A" w:rsidP="003C4C12">
            <w:pPr>
              <w:spacing w:after="0" w:line="360" w:lineRule="auto"/>
              <w:jc w:val="both"/>
              <w:rPr>
                <w:rFonts w:ascii="Times New Roman" w:eastAsia="Times New Roman" w:hAnsi="Times New Roman" w:cs="Times New Roman"/>
                <w:color w:val="000000"/>
                <w:sz w:val="24"/>
                <w:szCs w:val="24"/>
                <w:lang w:val="en-US" w:eastAsia="cs-CZ"/>
              </w:rPr>
            </w:pPr>
            <w:r w:rsidRPr="00831008">
              <w:rPr>
                <w:rFonts w:ascii="Times New Roman" w:eastAsia="Times New Roman" w:hAnsi="Times New Roman" w:cs="Times New Roman"/>
                <w:color w:val="000000"/>
                <w:sz w:val="24"/>
                <w:szCs w:val="24"/>
                <w:lang w:val="en-US" w:eastAsia="cs-CZ"/>
              </w:rPr>
              <w:t>available P [mg/kg]</w:t>
            </w:r>
          </w:p>
        </w:tc>
        <w:tc>
          <w:tcPr>
            <w:tcW w:w="1842" w:type="dxa"/>
            <w:shd w:val="clear" w:color="auto" w:fill="auto"/>
            <w:noWrap/>
            <w:vAlign w:val="bottom"/>
            <w:hideMark/>
          </w:tcPr>
          <w:p w14:paraId="17783E82" w14:textId="77777777" w:rsidR="0096346A" w:rsidRPr="00831008" w:rsidRDefault="0096346A" w:rsidP="00C552F1">
            <w:pPr>
              <w:spacing w:after="0" w:line="360" w:lineRule="auto"/>
              <w:jc w:val="center"/>
              <w:rPr>
                <w:rFonts w:ascii="Times New Roman" w:eastAsia="Times New Roman" w:hAnsi="Times New Roman" w:cs="Times New Roman"/>
                <w:sz w:val="24"/>
                <w:szCs w:val="24"/>
                <w:lang w:val="en-US" w:eastAsia="cs-CZ"/>
              </w:rPr>
            </w:pPr>
            <w:r w:rsidRPr="00831008">
              <w:rPr>
                <w:rFonts w:ascii="Times New Roman" w:eastAsia="Times New Roman" w:hAnsi="Times New Roman" w:cs="Times New Roman"/>
                <w:sz w:val="24"/>
                <w:szCs w:val="24"/>
                <w:lang w:val="en-US" w:eastAsia="cs-CZ"/>
              </w:rPr>
              <w:t>35.99 ± 2.15</w:t>
            </w:r>
          </w:p>
        </w:tc>
      </w:tr>
      <w:tr w:rsidR="0096346A" w:rsidRPr="00831008" w14:paraId="3EB5AAF8" w14:textId="77777777" w:rsidTr="00104C6E">
        <w:trPr>
          <w:trHeight w:val="264"/>
        </w:trPr>
        <w:tc>
          <w:tcPr>
            <w:tcW w:w="2694" w:type="dxa"/>
            <w:shd w:val="clear" w:color="auto" w:fill="auto"/>
            <w:noWrap/>
            <w:vAlign w:val="center"/>
            <w:hideMark/>
          </w:tcPr>
          <w:p w14:paraId="324E29E4" w14:textId="77777777" w:rsidR="0096346A" w:rsidRPr="00831008" w:rsidRDefault="0096346A" w:rsidP="003C4C12">
            <w:pPr>
              <w:spacing w:after="0" w:line="360" w:lineRule="auto"/>
              <w:jc w:val="both"/>
              <w:rPr>
                <w:rFonts w:ascii="Times New Roman" w:eastAsia="Times New Roman" w:hAnsi="Times New Roman" w:cs="Times New Roman"/>
                <w:color w:val="000000"/>
                <w:sz w:val="24"/>
                <w:szCs w:val="24"/>
                <w:lang w:val="en-US" w:eastAsia="cs-CZ"/>
              </w:rPr>
            </w:pPr>
            <w:r w:rsidRPr="00831008">
              <w:rPr>
                <w:rFonts w:ascii="Times New Roman" w:eastAsia="Times New Roman" w:hAnsi="Times New Roman" w:cs="Times New Roman"/>
                <w:color w:val="000000"/>
                <w:sz w:val="24"/>
                <w:szCs w:val="24"/>
                <w:lang w:val="en-US" w:eastAsia="cs-CZ"/>
              </w:rPr>
              <w:t>available Ca [mg/kg]</w:t>
            </w:r>
          </w:p>
        </w:tc>
        <w:tc>
          <w:tcPr>
            <w:tcW w:w="1842" w:type="dxa"/>
            <w:shd w:val="clear" w:color="auto" w:fill="auto"/>
            <w:noWrap/>
            <w:vAlign w:val="bottom"/>
            <w:hideMark/>
          </w:tcPr>
          <w:p w14:paraId="7BA9DDFA" w14:textId="77777777" w:rsidR="0096346A" w:rsidRPr="00831008" w:rsidRDefault="0096346A" w:rsidP="00C552F1">
            <w:pPr>
              <w:spacing w:after="0" w:line="360" w:lineRule="auto"/>
              <w:jc w:val="center"/>
              <w:rPr>
                <w:rFonts w:ascii="Times New Roman" w:eastAsia="Times New Roman" w:hAnsi="Times New Roman" w:cs="Times New Roman"/>
                <w:sz w:val="24"/>
                <w:szCs w:val="24"/>
                <w:lang w:val="en-US" w:eastAsia="cs-CZ"/>
              </w:rPr>
            </w:pPr>
            <w:r w:rsidRPr="00831008">
              <w:rPr>
                <w:rFonts w:ascii="Times New Roman" w:eastAsia="Times New Roman" w:hAnsi="Times New Roman" w:cs="Times New Roman"/>
                <w:sz w:val="24"/>
                <w:szCs w:val="24"/>
                <w:lang w:val="en-US" w:eastAsia="cs-CZ"/>
              </w:rPr>
              <w:t>1691.77 ± 134.60</w:t>
            </w:r>
          </w:p>
        </w:tc>
      </w:tr>
      <w:tr w:rsidR="0096346A" w:rsidRPr="00831008" w14:paraId="58797685" w14:textId="77777777" w:rsidTr="00104C6E">
        <w:trPr>
          <w:trHeight w:val="264"/>
        </w:trPr>
        <w:tc>
          <w:tcPr>
            <w:tcW w:w="2694" w:type="dxa"/>
            <w:shd w:val="clear" w:color="auto" w:fill="auto"/>
            <w:noWrap/>
            <w:vAlign w:val="center"/>
            <w:hideMark/>
          </w:tcPr>
          <w:p w14:paraId="5A6CBC57" w14:textId="77777777" w:rsidR="0096346A" w:rsidRPr="00831008" w:rsidRDefault="0096346A" w:rsidP="003C4C12">
            <w:pPr>
              <w:spacing w:after="0" w:line="360" w:lineRule="auto"/>
              <w:jc w:val="both"/>
              <w:rPr>
                <w:rFonts w:ascii="Times New Roman" w:eastAsia="Times New Roman" w:hAnsi="Times New Roman" w:cs="Times New Roman"/>
                <w:color w:val="000000"/>
                <w:sz w:val="24"/>
                <w:szCs w:val="24"/>
                <w:lang w:val="en-US" w:eastAsia="cs-CZ"/>
              </w:rPr>
            </w:pPr>
            <w:r w:rsidRPr="00831008">
              <w:rPr>
                <w:rFonts w:ascii="Times New Roman" w:eastAsia="Times New Roman" w:hAnsi="Times New Roman" w:cs="Times New Roman"/>
                <w:color w:val="000000"/>
                <w:sz w:val="24"/>
                <w:szCs w:val="24"/>
                <w:lang w:val="en-US" w:eastAsia="cs-CZ"/>
              </w:rPr>
              <w:t>available Mg [mg/kg]</w:t>
            </w:r>
          </w:p>
        </w:tc>
        <w:tc>
          <w:tcPr>
            <w:tcW w:w="1842" w:type="dxa"/>
            <w:shd w:val="clear" w:color="auto" w:fill="auto"/>
            <w:noWrap/>
            <w:vAlign w:val="bottom"/>
            <w:hideMark/>
          </w:tcPr>
          <w:p w14:paraId="1882440D" w14:textId="77777777" w:rsidR="0096346A" w:rsidRPr="00831008" w:rsidRDefault="0096346A" w:rsidP="00C552F1">
            <w:pPr>
              <w:spacing w:after="0" w:line="360" w:lineRule="auto"/>
              <w:jc w:val="center"/>
              <w:rPr>
                <w:rFonts w:ascii="Times New Roman" w:eastAsia="Times New Roman" w:hAnsi="Times New Roman" w:cs="Times New Roman"/>
                <w:sz w:val="24"/>
                <w:szCs w:val="24"/>
                <w:lang w:val="en-US" w:eastAsia="cs-CZ"/>
              </w:rPr>
            </w:pPr>
            <w:r w:rsidRPr="00831008">
              <w:rPr>
                <w:rFonts w:ascii="Times New Roman" w:eastAsia="Times New Roman" w:hAnsi="Times New Roman" w:cs="Times New Roman"/>
                <w:sz w:val="24"/>
                <w:szCs w:val="24"/>
                <w:lang w:val="en-US" w:eastAsia="cs-CZ"/>
              </w:rPr>
              <w:t>117.11 ± 11.47</w:t>
            </w:r>
          </w:p>
        </w:tc>
      </w:tr>
      <w:tr w:rsidR="0096346A" w:rsidRPr="00831008" w14:paraId="79BB433D" w14:textId="77777777" w:rsidTr="00104C6E">
        <w:trPr>
          <w:trHeight w:val="264"/>
        </w:trPr>
        <w:tc>
          <w:tcPr>
            <w:tcW w:w="2694" w:type="dxa"/>
            <w:tcBorders>
              <w:bottom w:val="single" w:sz="4" w:space="0" w:color="auto"/>
            </w:tcBorders>
            <w:shd w:val="clear" w:color="auto" w:fill="auto"/>
            <w:noWrap/>
            <w:vAlign w:val="center"/>
            <w:hideMark/>
          </w:tcPr>
          <w:p w14:paraId="46C4B750" w14:textId="77777777" w:rsidR="0096346A" w:rsidRPr="00831008" w:rsidRDefault="0096346A" w:rsidP="003C4C12">
            <w:pPr>
              <w:spacing w:after="0" w:line="360" w:lineRule="auto"/>
              <w:jc w:val="both"/>
              <w:rPr>
                <w:rFonts w:ascii="Times New Roman" w:eastAsia="Times New Roman" w:hAnsi="Times New Roman" w:cs="Times New Roman"/>
                <w:color w:val="000000"/>
                <w:sz w:val="24"/>
                <w:szCs w:val="24"/>
                <w:lang w:val="en-US" w:eastAsia="cs-CZ"/>
              </w:rPr>
            </w:pPr>
            <w:r w:rsidRPr="00831008">
              <w:rPr>
                <w:rFonts w:ascii="Times New Roman" w:eastAsia="Times New Roman" w:hAnsi="Times New Roman" w:cs="Times New Roman"/>
                <w:color w:val="000000"/>
                <w:sz w:val="24"/>
                <w:szCs w:val="24"/>
                <w:lang w:val="en-US" w:eastAsia="cs-CZ"/>
              </w:rPr>
              <w:t>available K [mg/kg]</w:t>
            </w:r>
          </w:p>
        </w:tc>
        <w:tc>
          <w:tcPr>
            <w:tcW w:w="1842" w:type="dxa"/>
            <w:tcBorders>
              <w:bottom w:val="single" w:sz="4" w:space="0" w:color="auto"/>
            </w:tcBorders>
            <w:shd w:val="clear" w:color="auto" w:fill="auto"/>
            <w:noWrap/>
            <w:vAlign w:val="bottom"/>
            <w:hideMark/>
          </w:tcPr>
          <w:p w14:paraId="03B96097" w14:textId="77777777" w:rsidR="0096346A" w:rsidRPr="00831008" w:rsidRDefault="0096346A" w:rsidP="00C552F1">
            <w:pPr>
              <w:spacing w:after="0" w:line="360" w:lineRule="auto"/>
              <w:jc w:val="center"/>
              <w:rPr>
                <w:rFonts w:ascii="Times New Roman" w:eastAsia="Times New Roman" w:hAnsi="Times New Roman" w:cs="Times New Roman"/>
                <w:sz w:val="24"/>
                <w:szCs w:val="24"/>
                <w:lang w:val="en-US" w:eastAsia="cs-CZ"/>
              </w:rPr>
            </w:pPr>
            <w:r w:rsidRPr="00831008">
              <w:rPr>
                <w:rFonts w:ascii="Times New Roman" w:eastAsia="Times New Roman" w:hAnsi="Times New Roman" w:cs="Times New Roman"/>
                <w:sz w:val="24"/>
                <w:szCs w:val="24"/>
                <w:lang w:val="en-US" w:eastAsia="cs-CZ"/>
              </w:rPr>
              <w:t>272.91 ± 24.67</w:t>
            </w:r>
          </w:p>
        </w:tc>
      </w:tr>
    </w:tbl>
    <w:p w14:paraId="303BD1A4" w14:textId="04D09F29" w:rsidR="0096346A" w:rsidRPr="00831008" w:rsidRDefault="0096346A" w:rsidP="003C4C12">
      <w:pPr>
        <w:spacing w:before="240" w:after="0" w:line="360" w:lineRule="auto"/>
        <w:jc w:val="both"/>
        <w:rPr>
          <w:rFonts w:ascii="Times New Roman" w:eastAsia="Times New Roman" w:hAnsi="Times New Roman" w:cs="Times New Roman"/>
          <w:b/>
          <w:bCs/>
          <w:sz w:val="24"/>
          <w:szCs w:val="24"/>
          <w:lang w:val="en-US" w:eastAsia="cs-CZ"/>
        </w:rPr>
        <w:sectPr w:rsidR="0096346A" w:rsidRPr="00831008" w:rsidSect="002B25C4">
          <w:footerReference w:type="default" r:id="rId8"/>
          <w:pgSz w:w="11906" w:h="16838"/>
          <w:pgMar w:top="1417" w:right="1417" w:bottom="1417" w:left="1417" w:header="708" w:footer="708" w:gutter="0"/>
          <w:lnNumType w:countBy="1" w:restart="continuous"/>
          <w:cols w:space="708"/>
          <w:docGrid w:linePitch="360"/>
        </w:sectPr>
      </w:pPr>
    </w:p>
    <w:p w14:paraId="01E63BC7" w14:textId="1D8C38B9" w:rsidR="007E491B" w:rsidRDefault="007E491B" w:rsidP="007E491B">
      <w:pPr>
        <w:spacing w:before="240" w:after="0" w:line="360" w:lineRule="auto"/>
        <w:jc w:val="both"/>
        <w:rPr>
          <w:rFonts w:ascii="Times New Roman" w:eastAsia="Times New Roman" w:hAnsi="Times New Roman" w:cs="Times New Roman"/>
          <w:sz w:val="24"/>
          <w:szCs w:val="24"/>
          <w:lang w:val="en-US" w:eastAsia="cs-CZ"/>
        </w:rPr>
      </w:pPr>
      <w:r w:rsidRPr="00454F70">
        <w:rPr>
          <w:rFonts w:ascii="Times New Roman" w:eastAsia="Times New Roman" w:hAnsi="Times New Roman" w:cs="Times New Roman"/>
          <w:b/>
          <w:bCs/>
          <w:sz w:val="24"/>
          <w:szCs w:val="24"/>
          <w:lang w:val="en-US" w:eastAsia="cs-CZ"/>
        </w:rPr>
        <w:lastRenderedPageBreak/>
        <w:t>Table S</w:t>
      </w:r>
      <w:r w:rsidR="003C4C12" w:rsidRPr="00454F70">
        <w:rPr>
          <w:rFonts w:ascii="Times New Roman" w:eastAsia="Times New Roman" w:hAnsi="Times New Roman" w:cs="Times New Roman"/>
          <w:b/>
          <w:bCs/>
          <w:sz w:val="24"/>
          <w:szCs w:val="24"/>
          <w:lang w:val="en-US" w:eastAsia="cs-CZ"/>
        </w:rPr>
        <w:t>2</w:t>
      </w:r>
      <w:r w:rsidRPr="00831008">
        <w:rPr>
          <w:rFonts w:ascii="Times New Roman" w:eastAsia="Times New Roman" w:hAnsi="Times New Roman" w:cs="Times New Roman"/>
          <w:sz w:val="24"/>
          <w:szCs w:val="24"/>
          <w:lang w:val="en-US" w:eastAsia="cs-CZ"/>
        </w:rPr>
        <w:t xml:space="preserve"> Correlation matrix of soil characteristics. C, N and total P refer to total content of the nutrients, available P, Ca, Mg, and K to content of available nutrients. Total microbes, bacteria (B), actinobacteria, Gram+ (Gram-positive bacteria, G+), Gram- (Gram-negative bacteria, G-), fungi (F), and AMF represent biomass of the individual groups of soil biota obtained by PLFA</w:t>
      </w:r>
      <w:r w:rsidR="00044497">
        <w:rPr>
          <w:rFonts w:ascii="Times New Roman" w:eastAsia="Times New Roman" w:hAnsi="Times New Roman" w:cs="Times New Roman"/>
          <w:sz w:val="24"/>
          <w:szCs w:val="24"/>
          <w:lang w:val="en-US" w:eastAsia="cs-CZ"/>
        </w:rPr>
        <w:t xml:space="preserve"> and NLFA</w:t>
      </w:r>
      <w:r w:rsidRPr="00831008">
        <w:rPr>
          <w:rFonts w:ascii="Times New Roman" w:eastAsia="Times New Roman" w:hAnsi="Times New Roman" w:cs="Times New Roman"/>
          <w:sz w:val="24"/>
          <w:szCs w:val="24"/>
          <w:lang w:val="en-US" w:eastAsia="cs-CZ"/>
        </w:rPr>
        <w:t xml:space="preserve"> analys</w:t>
      </w:r>
      <w:r w:rsidR="00044497">
        <w:rPr>
          <w:rFonts w:ascii="Times New Roman" w:eastAsia="Times New Roman" w:hAnsi="Times New Roman" w:cs="Times New Roman"/>
          <w:sz w:val="24"/>
          <w:szCs w:val="24"/>
          <w:lang w:val="en-US" w:eastAsia="cs-CZ"/>
        </w:rPr>
        <w:t>e</w:t>
      </w:r>
      <w:r w:rsidRPr="00831008">
        <w:rPr>
          <w:rFonts w:ascii="Times New Roman" w:eastAsia="Times New Roman" w:hAnsi="Times New Roman" w:cs="Times New Roman"/>
          <w:sz w:val="24"/>
          <w:szCs w:val="24"/>
          <w:lang w:val="en-US" w:eastAsia="cs-CZ"/>
        </w:rPr>
        <w:t>s, and F/B, G+/G-, F/AMF their ratios as described in Material and Methods. Significant correlations (p &lt; 0.05) are in bold, positive correlations are highlighted by blue and negative correlations by red color. Characteristics denoted with an asterisk were not used in the analyses due to their high correlation with other soil characteristics</w:t>
      </w:r>
    </w:p>
    <w:p w14:paraId="2768CB47" w14:textId="0A70F431" w:rsidR="00E80D95" w:rsidRDefault="00E80D95" w:rsidP="007E491B">
      <w:pPr>
        <w:spacing w:before="240" w:after="0" w:line="360" w:lineRule="auto"/>
        <w:jc w:val="both"/>
        <w:rPr>
          <w:rFonts w:ascii="Times New Roman" w:eastAsia="Times New Roman" w:hAnsi="Times New Roman" w:cs="Times New Roman"/>
          <w:sz w:val="24"/>
          <w:szCs w:val="24"/>
          <w:lang w:val="en-US" w:eastAsia="cs-CZ"/>
        </w:rPr>
      </w:pPr>
      <w:r w:rsidRPr="00E80D95">
        <w:rPr>
          <w:noProof/>
        </w:rPr>
        <w:drawing>
          <wp:inline distT="0" distB="0" distL="0" distR="0" wp14:anchorId="344B31FF" wp14:editId="14D92EA0">
            <wp:extent cx="8892540" cy="2580984"/>
            <wp:effectExtent l="0" t="0" r="381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92540" cy="2580984"/>
                    </a:xfrm>
                    <a:prstGeom prst="rect">
                      <a:avLst/>
                    </a:prstGeom>
                    <a:noFill/>
                    <a:ln>
                      <a:noFill/>
                    </a:ln>
                  </pic:spPr>
                </pic:pic>
              </a:graphicData>
            </a:graphic>
          </wp:inline>
        </w:drawing>
      </w:r>
    </w:p>
    <w:p w14:paraId="42C85C9B" w14:textId="62AE558C" w:rsidR="007329F3" w:rsidRPr="00831008" w:rsidRDefault="007329F3" w:rsidP="007E491B">
      <w:pPr>
        <w:spacing w:before="240" w:after="0" w:line="360" w:lineRule="auto"/>
        <w:jc w:val="both"/>
        <w:rPr>
          <w:rFonts w:ascii="Times New Roman" w:eastAsia="Times New Roman" w:hAnsi="Times New Roman" w:cs="Times New Roman"/>
          <w:sz w:val="24"/>
          <w:szCs w:val="24"/>
          <w:lang w:val="en-US" w:eastAsia="cs-CZ"/>
        </w:rPr>
        <w:sectPr w:rsidR="007329F3" w:rsidRPr="00831008" w:rsidSect="00DF0BA7">
          <w:pgSz w:w="16838" w:h="11906" w:orient="landscape"/>
          <w:pgMar w:top="1417" w:right="1417" w:bottom="1417" w:left="1417" w:header="708" w:footer="708" w:gutter="0"/>
          <w:lnNumType w:countBy="1" w:restart="continuous"/>
          <w:cols w:space="708"/>
          <w:docGrid w:linePitch="360"/>
        </w:sectPr>
      </w:pPr>
    </w:p>
    <w:p w14:paraId="38C3A5A9" w14:textId="4E28A8D0" w:rsidR="00A84E31" w:rsidRDefault="00A84E31" w:rsidP="00A84E31">
      <w:pPr>
        <w:spacing w:before="240" w:after="0" w:line="360" w:lineRule="auto"/>
        <w:jc w:val="both"/>
        <w:rPr>
          <w:rFonts w:ascii="Times New Roman" w:eastAsia="Times New Roman" w:hAnsi="Times New Roman" w:cs="Times New Roman"/>
          <w:sz w:val="24"/>
          <w:szCs w:val="24"/>
          <w:lang w:val="en-US" w:eastAsia="cs-CZ"/>
        </w:rPr>
      </w:pPr>
      <w:r w:rsidRPr="00454F70">
        <w:rPr>
          <w:rFonts w:ascii="Times New Roman" w:eastAsia="Times New Roman" w:hAnsi="Times New Roman" w:cs="Times New Roman"/>
          <w:b/>
          <w:bCs/>
          <w:sz w:val="24"/>
          <w:szCs w:val="24"/>
          <w:lang w:val="en-US" w:eastAsia="cs-CZ"/>
        </w:rPr>
        <w:lastRenderedPageBreak/>
        <w:t>Table S3</w:t>
      </w:r>
      <w:r w:rsidRPr="00831008">
        <w:rPr>
          <w:rFonts w:ascii="Times New Roman" w:eastAsia="Times New Roman" w:hAnsi="Times New Roman" w:cs="Times New Roman"/>
          <w:sz w:val="24"/>
          <w:szCs w:val="24"/>
          <w:lang w:val="en-US" w:eastAsia="cs-CZ"/>
        </w:rPr>
        <w:t xml:space="preserve"> Results of generalized linear (seedling emergence, binomial error distribution) or linear mixed effect models testing the effect of species identity, soil conditioning, treatment, and their interactions on seedling emergence, plant biomass and root-shoot ratio. Significant results (p ≤ 0.05) are in bold, marginally significant (p ≤ 0.1) in italic. Df represent Satterthwaite approximation for degrees of freedom. The analysis is based on a complete dataset including all 12 treatments</w:t>
      </w:r>
    </w:p>
    <w:p w14:paraId="44B7177D" w14:textId="0FA13CA2" w:rsidR="00454F70" w:rsidRDefault="00B7120F" w:rsidP="00A84E31">
      <w:pPr>
        <w:spacing w:before="240" w:after="0" w:line="360" w:lineRule="auto"/>
        <w:jc w:val="both"/>
        <w:rPr>
          <w:rFonts w:ascii="Times New Roman" w:eastAsia="Times New Roman" w:hAnsi="Times New Roman" w:cs="Times New Roman"/>
          <w:sz w:val="24"/>
          <w:szCs w:val="24"/>
          <w:lang w:val="en-US" w:eastAsia="cs-CZ"/>
        </w:rPr>
      </w:pPr>
      <w:r w:rsidRPr="00B7120F">
        <w:rPr>
          <w:noProof/>
        </w:rPr>
        <w:drawing>
          <wp:inline distT="0" distB="0" distL="0" distR="0" wp14:anchorId="7DE986DB" wp14:editId="5F5203F4">
            <wp:extent cx="5760720" cy="1116140"/>
            <wp:effectExtent l="0" t="0" r="0" b="8255"/>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1116140"/>
                    </a:xfrm>
                    <a:prstGeom prst="rect">
                      <a:avLst/>
                    </a:prstGeom>
                    <a:noFill/>
                    <a:ln>
                      <a:noFill/>
                    </a:ln>
                  </pic:spPr>
                </pic:pic>
              </a:graphicData>
            </a:graphic>
          </wp:inline>
        </w:drawing>
      </w:r>
      <w:r w:rsidR="00454F70">
        <w:rPr>
          <w:rFonts w:ascii="Times New Roman" w:eastAsia="Times New Roman" w:hAnsi="Times New Roman" w:cs="Times New Roman"/>
          <w:sz w:val="24"/>
          <w:szCs w:val="24"/>
          <w:lang w:val="en-US" w:eastAsia="cs-CZ"/>
        </w:rPr>
        <w:br w:type="page"/>
      </w:r>
    </w:p>
    <w:p w14:paraId="70F05BD2" w14:textId="190E406A" w:rsidR="00A84E31" w:rsidRPr="000074D2" w:rsidRDefault="007050F8" w:rsidP="00A84E31">
      <w:pPr>
        <w:spacing w:before="240" w:after="0" w:line="360" w:lineRule="auto"/>
        <w:jc w:val="both"/>
        <w:rPr>
          <w:rFonts w:ascii="Times New Roman" w:eastAsia="Times New Roman" w:hAnsi="Times New Roman" w:cs="Times New Roman"/>
          <w:sz w:val="24"/>
          <w:szCs w:val="24"/>
          <w:lang w:val="en-US" w:eastAsia="cs-CZ"/>
        </w:rPr>
      </w:pPr>
      <w:r>
        <w:rPr>
          <w:rFonts w:ascii="Times New Roman" w:eastAsia="Times New Roman" w:hAnsi="Times New Roman" w:cs="Times New Roman"/>
          <w:noProof/>
          <w:sz w:val="24"/>
          <w:szCs w:val="24"/>
          <w:lang w:val="en-US"/>
        </w:rPr>
        <w:lastRenderedPageBreak/>
        <w:drawing>
          <wp:inline distT="0" distB="0" distL="0" distR="0" wp14:anchorId="30717927" wp14:editId="7A2D5B77">
            <wp:extent cx="5753100" cy="47720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4772025"/>
                    </a:xfrm>
                    <a:prstGeom prst="rect">
                      <a:avLst/>
                    </a:prstGeom>
                    <a:noFill/>
                    <a:ln>
                      <a:noFill/>
                    </a:ln>
                  </pic:spPr>
                </pic:pic>
              </a:graphicData>
            </a:graphic>
          </wp:inline>
        </w:drawing>
      </w:r>
    </w:p>
    <w:p w14:paraId="39070B45" w14:textId="48B8DB30" w:rsidR="00454F70" w:rsidRDefault="007050F8" w:rsidP="00A84E31">
      <w:pPr>
        <w:spacing w:before="240" w:after="0" w:line="360" w:lineRule="auto"/>
        <w:jc w:val="both"/>
        <w:rPr>
          <w:rFonts w:ascii="Times New Roman" w:eastAsia="Times New Roman" w:hAnsi="Times New Roman" w:cs="Times New Roman"/>
          <w:sz w:val="24"/>
          <w:szCs w:val="24"/>
          <w:lang w:val="en-US" w:eastAsia="cs-CZ"/>
        </w:rPr>
      </w:pPr>
      <w:r>
        <w:rPr>
          <w:rFonts w:ascii="Times New Roman" w:eastAsia="Times New Roman" w:hAnsi="Times New Roman" w:cs="Times New Roman"/>
          <w:noProof/>
          <w:sz w:val="24"/>
          <w:szCs w:val="24"/>
          <w:lang w:val="en-US"/>
        </w:rPr>
        <w:lastRenderedPageBreak/>
        <w:drawing>
          <wp:inline distT="0" distB="0" distL="0" distR="0" wp14:anchorId="1E6903D1" wp14:editId="687AC3DD">
            <wp:extent cx="5762625" cy="5457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5457825"/>
                    </a:xfrm>
                    <a:prstGeom prst="rect">
                      <a:avLst/>
                    </a:prstGeom>
                    <a:noFill/>
                    <a:ln>
                      <a:noFill/>
                    </a:ln>
                  </pic:spPr>
                </pic:pic>
              </a:graphicData>
            </a:graphic>
          </wp:inline>
        </w:drawing>
      </w:r>
    </w:p>
    <w:p w14:paraId="33923EB0" w14:textId="5AA01F97" w:rsidR="00246874" w:rsidRPr="000948E0" w:rsidRDefault="00A84E31" w:rsidP="00246874">
      <w:pPr>
        <w:spacing w:before="240" w:after="0" w:line="360" w:lineRule="auto"/>
        <w:jc w:val="both"/>
        <w:rPr>
          <w:rFonts w:ascii="Times New Roman" w:eastAsia="Times New Roman" w:hAnsi="Times New Roman" w:cs="Times New Roman"/>
          <w:color w:val="000000"/>
          <w:sz w:val="24"/>
          <w:szCs w:val="24"/>
          <w:lang w:val="en-US"/>
        </w:rPr>
      </w:pPr>
      <w:r w:rsidRPr="00454F70">
        <w:rPr>
          <w:rFonts w:ascii="Times New Roman" w:eastAsia="Times New Roman" w:hAnsi="Times New Roman" w:cs="Times New Roman"/>
          <w:b/>
          <w:bCs/>
          <w:sz w:val="24"/>
          <w:szCs w:val="24"/>
          <w:lang w:val="en-US" w:eastAsia="cs-CZ"/>
        </w:rPr>
        <w:t>Fig. S1</w:t>
      </w:r>
      <w:r w:rsidRPr="00831008">
        <w:rPr>
          <w:rFonts w:ascii="Times New Roman" w:eastAsia="Times New Roman" w:hAnsi="Times New Roman" w:cs="Times New Roman"/>
          <w:sz w:val="24"/>
          <w:szCs w:val="24"/>
          <w:lang w:val="en-US" w:eastAsia="cs-CZ"/>
        </w:rPr>
        <w:t xml:space="preserve"> </w:t>
      </w:r>
      <w:r w:rsidRPr="00831008">
        <w:rPr>
          <w:rFonts w:ascii="Times New Roman" w:eastAsia="Times New Roman" w:hAnsi="Times New Roman" w:cs="Times New Roman"/>
          <w:color w:val="000000"/>
          <w:sz w:val="24"/>
          <w:szCs w:val="24"/>
          <w:lang w:val="en-US"/>
        </w:rPr>
        <w:t xml:space="preserve">Differences in soil biotic and abiotic characteristics in </w:t>
      </w:r>
      <w:r>
        <w:rPr>
          <w:rFonts w:ascii="Times New Roman" w:eastAsia="Times New Roman" w:hAnsi="Times New Roman" w:cs="Times New Roman"/>
          <w:color w:val="000000"/>
          <w:sz w:val="24"/>
          <w:szCs w:val="24"/>
          <w:lang w:val="en-US"/>
        </w:rPr>
        <w:t>(</w:t>
      </w:r>
      <w:r w:rsidR="00D32E94">
        <w:rPr>
          <w:rFonts w:ascii="Times New Roman" w:eastAsia="Times New Roman" w:hAnsi="Times New Roman" w:cs="Times New Roman"/>
          <w:color w:val="000000"/>
          <w:sz w:val="24"/>
          <w:szCs w:val="24"/>
          <w:lang w:val="en-US"/>
        </w:rPr>
        <w:t>a</w:t>
      </w:r>
      <w:r>
        <w:rPr>
          <w:rFonts w:ascii="Times New Roman" w:eastAsia="Times New Roman" w:hAnsi="Times New Roman" w:cs="Times New Roman"/>
          <w:color w:val="000000"/>
          <w:sz w:val="24"/>
          <w:szCs w:val="24"/>
          <w:lang w:val="en-US"/>
        </w:rPr>
        <w:t xml:space="preserve">) </w:t>
      </w:r>
      <w:r w:rsidRPr="00831008">
        <w:rPr>
          <w:rFonts w:ascii="Times New Roman" w:eastAsia="Times New Roman" w:hAnsi="Times New Roman" w:cs="Times New Roman"/>
          <w:color w:val="000000"/>
          <w:sz w:val="24"/>
          <w:szCs w:val="24"/>
          <w:lang w:val="en-US"/>
        </w:rPr>
        <w:t xml:space="preserve">soils </w:t>
      </w:r>
      <w:r w:rsidRPr="00F14E87">
        <w:rPr>
          <w:rFonts w:ascii="Times New Roman" w:eastAsia="Times New Roman" w:hAnsi="Times New Roman" w:cs="Times New Roman"/>
          <w:color w:val="000000"/>
          <w:sz w:val="24"/>
          <w:szCs w:val="24"/>
          <w:lang w:val="en-US"/>
        </w:rPr>
        <w:t xml:space="preserve">conditioned by the invasive and the non-invasive species and </w:t>
      </w:r>
      <w:r>
        <w:rPr>
          <w:rFonts w:ascii="Times New Roman" w:eastAsia="Times New Roman" w:hAnsi="Times New Roman" w:cs="Times New Roman"/>
          <w:color w:val="000000"/>
          <w:sz w:val="24"/>
          <w:szCs w:val="24"/>
          <w:lang w:val="en-US"/>
        </w:rPr>
        <w:t xml:space="preserve">in control </w:t>
      </w:r>
      <w:r w:rsidRPr="00F14E87">
        <w:rPr>
          <w:rFonts w:ascii="Times New Roman" w:eastAsia="Times New Roman" w:hAnsi="Times New Roman" w:cs="Times New Roman"/>
          <w:color w:val="000000"/>
          <w:sz w:val="24"/>
          <w:szCs w:val="24"/>
          <w:lang w:val="en-US"/>
        </w:rPr>
        <w:t>soil not conditioned by any species</w:t>
      </w:r>
      <w:r>
        <w:rPr>
          <w:rFonts w:ascii="Times New Roman" w:eastAsia="Times New Roman" w:hAnsi="Times New Roman" w:cs="Times New Roman"/>
          <w:color w:val="000000"/>
          <w:sz w:val="24"/>
          <w:szCs w:val="24"/>
          <w:lang w:val="en-US"/>
        </w:rPr>
        <w:t>, and (</w:t>
      </w:r>
      <w:r w:rsidR="00D32E94">
        <w:rPr>
          <w:rFonts w:ascii="Times New Roman" w:eastAsia="Times New Roman" w:hAnsi="Times New Roman" w:cs="Times New Roman"/>
          <w:color w:val="000000"/>
          <w:sz w:val="24"/>
          <w:szCs w:val="24"/>
          <w:lang w:val="en-US"/>
        </w:rPr>
        <w:t>b</w:t>
      </w:r>
      <w:r>
        <w:rPr>
          <w:rFonts w:ascii="Times New Roman" w:eastAsia="Times New Roman" w:hAnsi="Times New Roman" w:cs="Times New Roman"/>
          <w:color w:val="000000"/>
          <w:sz w:val="24"/>
          <w:szCs w:val="24"/>
          <w:lang w:val="en-US"/>
        </w:rPr>
        <w:t>) in soil prior to soil conditioning as well.</w:t>
      </w:r>
      <w:r w:rsidRPr="00831008">
        <w:rPr>
          <w:rFonts w:ascii="Times New Roman" w:eastAsia="Times New Roman" w:hAnsi="Times New Roman" w:cs="Times New Roman"/>
          <w:color w:val="000000"/>
          <w:sz w:val="24"/>
          <w:szCs w:val="24"/>
          <w:lang w:val="en-US"/>
        </w:rPr>
        <w:t xml:space="preserve"> </w:t>
      </w:r>
      <w:r w:rsidR="00EF6B0F">
        <w:rPr>
          <w:rFonts w:ascii="Times New Roman" w:eastAsia="Times New Roman" w:hAnsi="Times New Roman" w:cs="Times New Roman"/>
          <w:color w:val="000000"/>
          <w:sz w:val="24"/>
          <w:szCs w:val="24"/>
          <w:lang w:val="en-US"/>
        </w:rPr>
        <w:t>Results displayed are an o</w:t>
      </w:r>
      <w:r w:rsidR="00EF6B0F" w:rsidRPr="00831008">
        <w:rPr>
          <w:rFonts w:ascii="Times New Roman" w:eastAsia="Times New Roman" w:hAnsi="Times New Roman" w:cs="Times New Roman"/>
          <w:color w:val="000000"/>
          <w:sz w:val="24"/>
          <w:szCs w:val="24"/>
          <w:lang w:val="en-US"/>
        </w:rPr>
        <w:t xml:space="preserve">rdination </w:t>
      </w:r>
      <w:r w:rsidRPr="00831008">
        <w:rPr>
          <w:rFonts w:ascii="Times New Roman" w:eastAsia="Times New Roman" w:hAnsi="Times New Roman" w:cs="Times New Roman"/>
          <w:color w:val="000000"/>
          <w:sz w:val="24"/>
          <w:szCs w:val="24"/>
          <w:lang w:val="en-US"/>
        </w:rPr>
        <w:t>plot RDA</w:t>
      </w:r>
      <w:r w:rsidR="0051023C">
        <w:rPr>
          <w:rFonts w:ascii="Times New Roman" w:eastAsia="Times New Roman" w:hAnsi="Times New Roman" w:cs="Times New Roman"/>
          <w:color w:val="000000"/>
          <w:sz w:val="24"/>
          <w:szCs w:val="24"/>
          <w:lang w:val="en-US"/>
        </w:rPr>
        <w:t xml:space="preserve"> tested </w:t>
      </w:r>
      <w:r w:rsidR="00EF6B0F">
        <w:rPr>
          <w:rFonts w:ascii="Times New Roman" w:eastAsia="Times New Roman" w:hAnsi="Times New Roman" w:cs="Times New Roman"/>
          <w:color w:val="000000"/>
          <w:sz w:val="24"/>
          <w:szCs w:val="24"/>
          <w:lang w:val="en-US"/>
        </w:rPr>
        <w:t>using a</w:t>
      </w:r>
      <w:r w:rsidRPr="00831008">
        <w:rPr>
          <w:rFonts w:ascii="Times New Roman" w:eastAsia="Times New Roman" w:hAnsi="Times New Roman" w:cs="Times New Roman"/>
          <w:color w:val="000000"/>
          <w:sz w:val="24"/>
          <w:szCs w:val="24"/>
          <w:lang w:val="en-US"/>
        </w:rPr>
        <w:t xml:space="preserve"> Monte-Carlo test with 499 permutations. </w:t>
      </w:r>
      <w:r w:rsidR="00EF6B0F">
        <w:rPr>
          <w:rFonts w:ascii="Times New Roman" w:eastAsia="Times New Roman" w:hAnsi="Times New Roman" w:cs="Times New Roman"/>
          <w:color w:val="000000"/>
          <w:sz w:val="24"/>
          <w:szCs w:val="24"/>
          <w:lang w:val="en-US"/>
        </w:rPr>
        <w:t>Results are c</w:t>
      </w:r>
      <w:r w:rsidRPr="00831008">
        <w:rPr>
          <w:rFonts w:ascii="Times New Roman" w:eastAsia="Times New Roman" w:hAnsi="Times New Roman" w:cs="Times New Roman"/>
          <w:color w:val="000000"/>
          <w:sz w:val="24"/>
          <w:szCs w:val="24"/>
          <w:lang w:val="en-US"/>
        </w:rPr>
        <w:t xml:space="preserve">entered and standardized across soil characteristics. </w:t>
      </w:r>
      <w:r>
        <w:rPr>
          <w:rFonts w:ascii="Times New Roman" w:eastAsia="Times New Roman" w:hAnsi="Times New Roman" w:cs="Times New Roman"/>
          <w:color w:val="000000"/>
          <w:sz w:val="24"/>
          <w:szCs w:val="24"/>
          <w:lang w:val="en-US"/>
        </w:rPr>
        <w:t>In (</w:t>
      </w:r>
      <w:r w:rsidR="00D32E94">
        <w:rPr>
          <w:rFonts w:ascii="Times New Roman" w:eastAsia="Times New Roman" w:hAnsi="Times New Roman" w:cs="Times New Roman"/>
          <w:color w:val="000000"/>
          <w:sz w:val="24"/>
          <w:szCs w:val="24"/>
          <w:lang w:val="en-US"/>
        </w:rPr>
        <w:t>a</w:t>
      </w:r>
      <w:r>
        <w:rPr>
          <w:rFonts w:ascii="Times New Roman" w:eastAsia="Times New Roman" w:hAnsi="Times New Roman" w:cs="Times New Roman"/>
          <w:color w:val="000000"/>
          <w:sz w:val="24"/>
          <w:szCs w:val="24"/>
          <w:lang w:val="en-US"/>
        </w:rPr>
        <w:t>)</w:t>
      </w:r>
      <w:r w:rsidR="00C10732">
        <w:rPr>
          <w:rFonts w:ascii="Times New Roman" w:eastAsia="Times New Roman" w:hAnsi="Times New Roman" w:cs="Times New Roman"/>
          <w:color w:val="000000"/>
          <w:sz w:val="24"/>
          <w:szCs w:val="24"/>
          <w:lang w:val="en-US"/>
        </w:rPr>
        <w:t xml:space="preserve"> the</w:t>
      </w:r>
      <w:r>
        <w:rPr>
          <w:rFonts w:ascii="Times New Roman" w:eastAsia="Times New Roman" w:hAnsi="Times New Roman" w:cs="Times New Roman"/>
          <w:color w:val="000000"/>
          <w:sz w:val="24"/>
          <w:szCs w:val="24"/>
          <w:lang w:val="en-US"/>
        </w:rPr>
        <w:t xml:space="preserve"> </w:t>
      </w:r>
      <w:r w:rsidRPr="00831008">
        <w:rPr>
          <w:rFonts w:ascii="Times New Roman" w:eastAsia="Times New Roman" w:hAnsi="Times New Roman" w:cs="Times New Roman"/>
          <w:color w:val="000000"/>
          <w:sz w:val="24"/>
          <w:szCs w:val="24"/>
          <w:lang w:val="en-US"/>
        </w:rPr>
        <w:t>first two axes explained 24.83% and 21.47% of variability in the data, respectively</w:t>
      </w:r>
      <w:r>
        <w:rPr>
          <w:rFonts w:ascii="Times New Roman" w:eastAsia="Times New Roman" w:hAnsi="Times New Roman" w:cs="Times New Roman"/>
          <w:color w:val="000000"/>
          <w:sz w:val="24"/>
          <w:szCs w:val="24"/>
          <w:lang w:val="en-US"/>
        </w:rPr>
        <w:t xml:space="preserve">, </w:t>
      </w:r>
      <w:r w:rsidRPr="00831008">
        <w:rPr>
          <w:rFonts w:ascii="Times New Roman" w:eastAsia="Times New Roman" w:hAnsi="Times New Roman" w:cs="Times New Roman"/>
          <w:color w:val="000000"/>
          <w:sz w:val="24"/>
          <w:szCs w:val="24"/>
          <w:lang w:val="en-US"/>
        </w:rPr>
        <w:t>Pseudo-F = 6.5, p = 0.002</w:t>
      </w:r>
      <w:r>
        <w:rPr>
          <w:rFonts w:ascii="Times New Roman" w:eastAsia="Times New Roman" w:hAnsi="Times New Roman" w:cs="Times New Roman"/>
          <w:color w:val="000000"/>
          <w:sz w:val="24"/>
          <w:szCs w:val="24"/>
          <w:lang w:val="en-US"/>
        </w:rPr>
        <w:t>; in (</w:t>
      </w:r>
      <w:r w:rsidR="00D32E94">
        <w:rPr>
          <w:rFonts w:ascii="Times New Roman" w:eastAsia="Times New Roman" w:hAnsi="Times New Roman" w:cs="Times New Roman"/>
          <w:color w:val="000000"/>
          <w:sz w:val="24"/>
          <w:szCs w:val="24"/>
          <w:lang w:val="en-US"/>
        </w:rPr>
        <w:t>b</w:t>
      </w:r>
      <w:r>
        <w:rPr>
          <w:rFonts w:ascii="Times New Roman" w:eastAsia="Times New Roman" w:hAnsi="Times New Roman" w:cs="Times New Roman"/>
          <w:color w:val="000000"/>
          <w:sz w:val="24"/>
          <w:szCs w:val="24"/>
          <w:lang w:val="en-US"/>
        </w:rPr>
        <w:t xml:space="preserve">) </w:t>
      </w:r>
      <w:r w:rsidRPr="00831008">
        <w:rPr>
          <w:rFonts w:ascii="Times New Roman" w:eastAsia="Times New Roman" w:hAnsi="Times New Roman" w:cs="Times New Roman"/>
          <w:color w:val="000000"/>
          <w:sz w:val="24"/>
          <w:szCs w:val="24"/>
          <w:lang w:val="en-US"/>
        </w:rPr>
        <w:t>33.36% and 15.71% of variability in the data</w:t>
      </w:r>
      <w:r>
        <w:rPr>
          <w:rFonts w:ascii="Times New Roman" w:eastAsia="Times New Roman" w:hAnsi="Times New Roman" w:cs="Times New Roman"/>
          <w:color w:val="000000"/>
          <w:sz w:val="24"/>
          <w:szCs w:val="24"/>
          <w:lang w:val="en-US"/>
        </w:rPr>
        <w:t xml:space="preserve">, </w:t>
      </w:r>
      <w:r w:rsidRPr="00831008">
        <w:rPr>
          <w:rFonts w:ascii="Times New Roman" w:eastAsia="Times New Roman" w:hAnsi="Times New Roman" w:cs="Times New Roman"/>
          <w:color w:val="000000"/>
          <w:sz w:val="24"/>
          <w:szCs w:val="24"/>
          <w:lang w:val="en-US"/>
        </w:rPr>
        <w:t>Pseudo-F = 10.3, p = 0.002</w:t>
      </w:r>
      <w:r w:rsidR="00246874">
        <w:rPr>
          <w:rFonts w:ascii="Times New Roman" w:eastAsia="Times New Roman" w:hAnsi="Times New Roman" w:cs="Times New Roman"/>
          <w:color w:val="000000"/>
          <w:sz w:val="24"/>
          <w:szCs w:val="24"/>
          <w:lang w:val="en-US"/>
        </w:rPr>
        <w:t>. Actinobacteria, Gram+, Gram-, fungi and AMF represent biomass of the groups obtained by PLFA/NLFA analyses. G</w:t>
      </w:r>
      <w:proofErr w:type="gramStart"/>
      <w:r w:rsidR="00246874">
        <w:rPr>
          <w:rFonts w:ascii="Times New Roman" w:eastAsia="Times New Roman" w:hAnsi="Times New Roman" w:cs="Times New Roman"/>
          <w:color w:val="000000"/>
          <w:sz w:val="24"/>
          <w:szCs w:val="24"/>
          <w:lang w:val="en-US"/>
        </w:rPr>
        <w:t>+:G</w:t>
      </w:r>
      <w:proofErr w:type="gramEnd"/>
      <w:r w:rsidR="00246874">
        <w:rPr>
          <w:rFonts w:ascii="Times New Roman" w:eastAsia="Times New Roman" w:hAnsi="Times New Roman" w:cs="Times New Roman"/>
          <w:color w:val="000000"/>
          <w:sz w:val="24"/>
          <w:szCs w:val="24"/>
          <w:lang w:val="en-US"/>
        </w:rPr>
        <w:t>-, F:AMF, and F:B represent ratios of Gram positive (G+) and Gram negative (G-) bacteria, fungi (F), AMF and bacteria (B)</w:t>
      </w:r>
    </w:p>
    <w:p w14:paraId="17F26AA0" w14:textId="52ECA891" w:rsidR="00A84E31" w:rsidRPr="00831008" w:rsidRDefault="00A84E31" w:rsidP="00A84E31">
      <w:pPr>
        <w:spacing w:before="240" w:after="0" w:line="360" w:lineRule="auto"/>
        <w:jc w:val="both"/>
        <w:rPr>
          <w:rFonts w:ascii="Times New Roman" w:eastAsia="Times New Roman" w:hAnsi="Times New Roman" w:cs="Times New Roman"/>
          <w:color w:val="000000"/>
          <w:sz w:val="24"/>
          <w:szCs w:val="24"/>
          <w:lang w:val="en-US"/>
        </w:rPr>
        <w:sectPr w:rsidR="00A84E31" w:rsidRPr="00831008" w:rsidSect="007E491B">
          <w:pgSz w:w="11906" w:h="16838"/>
          <w:pgMar w:top="1417" w:right="1417" w:bottom="1417" w:left="1417" w:header="708" w:footer="708" w:gutter="0"/>
          <w:lnNumType w:countBy="1" w:restart="continuous"/>
          <w:cols w:space="708"/>
          <w:docGrid w:linePitch="360"/>
        </w:sectPr>
      </w:pPr>
    </w:p>
    <w:p w14:paraId="49F13CB7" w14:textId="77777777" w:rsidR="00A84E31" w:rsidRPr="00831008" w:rsidRDefault="00A84E31" w:rsidP="00A84E31">
      <w:pPr>
        <w:spacing w:before="240" w:after="0" w:line="360" w:lineRule="auto"/>
        <w:jc w:val="both"/>
        <w:rPr>
          <w:rFonts w:ascii="Times New Roman" w:eastAsia="Times New Roman" w:hAnsi="Times New Roman" w:cs="Times New Roman"/>
          <w:sz w:val="24"/>
          <w:szCs w:val="24"/>
          <w:lang w:val="en-US" w:eastAsia="cs-CZ"/>
        </w:rPr>
      </w:pPr>
    </w:p>
    <w:p w14:paraId="46B301FC" w14:textId="77777777" w:rsidR="00A84E31" w:rsidRPr="00831008" w:rsidRDefault="00A84E31" w:rsidP="00A84E31">
      <w:pPr>
        <w:spacing w:before="240" w:after="0" w:line="360" w:lineRule="auto"/>
        <w:jc w:val="both"/>
        <w:rPr>
          <w:rFonts w:ascii="Times New Roman" w:eastAsia="Times New Roman" w:hAnsi="Times New Roman" w:cs="Times New Roman"/>
          <w:sz w:val="24"/>
          <w:szCs w:val="24"/>
          <w:lang w:val="en-US" w:eastAsia="cs-CZ"/>
        </w:rPr>
      </w:pPr>
      <w:r>
        <w:rPr>
          <w:noProof/>
          <w:lang w:val="en-US"/>
        </w:rPr>
        <w:drawing>
          <wp:inline distT="0" distB="0" distL="0" distR="0" wp14:anchorId="285BFF4D" wp14:editId="6C5DF3C7">
            <wp:extent cx="8892540" cy="4082415"/>
            <wp:effectExtent l="0" t="0" r="3810" b="0"/>
            <wp:docPr id="9" name="Obrázek 9" descr="Obsah obrázku text, přenosný počítač,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ázek 39" descr="Obsah obrázku text, přenosný počítač, snímek obrazovky&#10;&#10;Popis byl vytvořen automaticky"/>
                    <pic:cNvPicPr/>
                  </pic:nvPicPr>
                  <pic:blipFill>
                    <a:blip r:embed="rId13"/>
                    <a:stretch>
                      <a:fillRect/>
                    </a:stretch>
                  </pic:blipFill>
                  <pic:spPr>
                    <a:xfrm>
                      <a:off x="0" y="0"/>
                      <a:ext cx="8892540" cy="4082415"/>
                    </a:xfrm>
                    <a:prstGeom prst="rect">
                      <a:avLst/>
                    </a:prstGeom>
                  </pic:spPr>
                </pic:pic>
              </a:graphicData>
            </a:graphic>
          </wp:inline>
        </w:drawing>
      </w:r>
    </w:p>
    <w:p w14:paraId="5C6001A7" w14:textId="37B3C0F6" w:rsidR="00A84E31" w:rsidRPr="00831008" w:rsidRDefault="00A84E31" w:rsidP="00A84E31">
      <w:pPr>
        <w:spacing w:before="240" w:after="0" w:line="360" w:lineRule="auto"/>
        <w:jc w:val="both"/>
        <w:rPr>
          <w:rFonts w:ascii="Times New Roman" w:eastAsia="Times New Roman" w:hAnsi="Times New Roman" w:cs="Times New Roman"/>
          <w:sz w:val="24"/>
          <w:szCs w:val="24"/>
          <w:lang w:val="en-US" w:eastAsia="cs-CZ"/>
        </w:rPr>
        <w:sectPr w:rsidR="00A84E31" w:rsidRPr="00831008" w:rsidSect="007E491B">
          <w:pgSz w:w="16838" w:h="11906" w:orient="landscape"/>
          <w:pgMar w:top="1417" w:right="1417" w:bottom="1417" w:left="1417" w:header="708" w:footer="708" w:gutter="0"/>
          <w:lnNumType w:countBy="1" w:restart="continuous"/>
          <w:cols w:space="708"/>
          <w:docGrid w:linePitch="360"/>
        </w:sectPr>
      </w:pPr>
      <w:r w:rsidRPr="00454F70">
        <w:rPr>
          <w:rFonts w:ascii="Times New Roman" w:eastAsia="Times New Roman" w:hAnsi="Times New Roman" w:cs="Times New Roman"/>
          <w:b/>
          <w:bCs/>
          <w:sz w:val="24"/>
          <w:szCs w:val="24"/>
          <w:lang w:val="en-US" w:eastAsia="cs-CZ"/>
        </w:rPr>
        <w:t>Fig. S2</w:t>
      </w:r>
      <w:r w:rsidRPr="00831008">
        <w:rPr>
          <w:rFonts w:ascii="Times New Roman" w:eastAsia="Times New Roman" w:hAnsi="Times New Roman" w:cs="Times New Roman"/>
          <w:sz w:val="24"/>
          <w:szCs w:val="24"/>
          <w:lang w:val="en-US" w:eastAsia="cs-CZ"/>
        </w:rPr>
        <w:t xml:space="preserve"> Differences of individual soil characteristics in soils conditioned by </w:t>
      </w:r>
      <w:r w:rsidRPr="003E0702">
        <w:rPr>
          <w:rFonts w:ascii="Times New Roman" w:hAnsi="Times New Roman" w:cs="Times New Roman"/>
          <w:sz w:val="24"/>
          <w:szCs w:val="24"/>
          <w:lang w:val="en-US"/>
        </w:rPr>
        <w:t xml:space="preserve">the invasive </w:t>
      </w:r>
      <w:r>
        <w:rPr>
          <w:rFonts w:ascii="Times New Roman" w:hAnsi="Times New Roman" w:cs="Times New Roman"/>
          <w:sz w:val="24"/>
          <w:szCs w:val="24"/>
          <w:lang w:val="en-US"/>
        </w:rPr>
        <w:t xml:space="preserve">and the non-invasive </w:t>
      </w:r>
      <w:r w:rsidRPr="003E0702">
        <w:rPr>
          <w:rFonts w:ascii="Times New Roman" w:hAnsi="Times New Roman" w:cs="Times New Roman"/>
          <w:sz w:val="24"/>
          <w:szCs w:val="24"/>
          <w:lang w:val="en-US"/>
        </w:rPr>
        <w:t>species</w:t>
      </w:r>
      <w:r w:rsidRPr="00831008">
        <w:rPr>
          <w:rFonts w:ascii="Times New Roman" w:eastAsia="Times New Roman" w:hAnsi="Times New Roman" w:cs="Times New Roman"/>
          <w:sz w:val="24"/>
          <w:szCs w:val="24"/>
          <w:lang w:val="en-US" w:eastAsia="cs-CZ"/>
        </w:rPr>
        <w:t>, and in control soil</w:t>
      </w:r>
      <w:r>
        <w:rPr>
          <w:rFonts w:ascii="Times New Roman" w:eastAsia="Times New Roman" w:hAnsi="Times New Roman" w:cs="Times New Roman"/>
          <w:sz w:val="24"/>
          <w:szCs w:val="24"/>
          <w:lang w:val="en-US" w:eastAsia="cs-CZ"/>
        </w:rPr>
        <w:t xml:space="preserve"> not conditioned by any species</w:t>
      </w:r>
      <w:r w:rsidRPr="00831008">
        <w:rPr>
          <w:rFonts w:ascii="Times New Roman" w:eastAsia="Times New Roman" w:hAnsi="Times New Roman" w:cs="Times New Roman"/>
          <w:sz w:val="24"/>
          <w:szCs w:val="24"/>
          <w:lang w:val="en-US" w:eastAsia="cs-CZ"/>
        </w:rPr>
        <w:t xml:space="preserve">. Boxes that share the same letter do not significantly (P </w:t>
      </w:r>
      <w:r w:rsidR="00BF5AF1">
        <w:rPr>
          <w:rFonts w:ascii="Times New Roman" w:eastAsia="Times New Roman" w:hAnsi="Times New Roman" w:cs="Times New Roman"/>
          <w:sz w:val="24"/>
          <w:szCs w:val="24"/>
          <w:lang w:val="en-US" w:eastAsia="cs-CZ"/>
        </w:rPr>
        <w:t>&gt;</w:t>
      </w:r>
      <w:r w:rsidRPr="00831008">
        <w:rPr>
          <w:rFonts w:ascii="Times New Roman" w:eastAsia="Times New Roman" w:hAnsi="Times New Roman" w:cs="Times New Roman"/>
          <w:sz w:val="24"/>
          <w:szCs w:val="24"/>
          <w:lang w:val="en-US" w:eastAsia="cs-CZ"/>
        </w:rPr>
        <w:t xml:space="preserve"> 0.05) differ from each other after Tukey post-hoc tests, differences between boxes marked with a + are marginally significant (0.05 &lt; P &lt; 0.1) </w:t>
      </w:r>
    </w:p>
    <w:p w14:paraId="6A2C4D17" w14:textId="77777777" w:rsidR="00A84E31" w:rsidRPr="00831008" w:rsidRDefault="00A84E31" w:rsidP="00A84E31">
      <w:pPr>
        <w:spacing w:before="240" w:after="0" w:line="360" w:lineRule="auto"/>
        <w:jc w:val="both"/>
        <w:rPr>
          <w:rFonts w:ascii="Times New Roman" w:eastAsia="Times New Roman" w:hAnsi="Times New Roman" w:cs="Times New Roman"/>
          <w:sz w:val="24"/>
          <w:szCs w:val="24"/>
          <w:lang w:val="en-US" w:eastAsia="cs-CZ"/>
        </w:rPr>
      </w:pPr>
      <w:r>
        <w:rPr>
          <w:noProof/>
          <w:lang w:val="en-US"/>
        </w:rPr>
        <w:lastRenderedPageBreak/>
        <w:drawing>
          <wp:inline distT="0" distB="0" distL="0" distR="0" wp14:anchorId="6B5E0C15" wp14:editId="120265F6">
            <wp:extent cx="2734056" cy="2724912"/>
            <wp:effectExtent l="0" t="0" r="9525"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34056" cy="2724912"/>
                    </a:xfrm>
                    <a:prstGeom prst="rect">
                      <a:avLst/>
                    </a:prstGeom>
                  </pic:spPr>
                </pic:pic>
              </a:graphicData>
            </a:graphic>
          </wp:inline>
        </w:drawing>
      </w:r>
      <w:r w:rsidRPr="00831008">
        <w:rPr>
          <w:rFonts w:ascii="Times New Roman" w:hAnsi="Times New Roman" w:cs="Times New Roman"/>
          <w:noProof/>
          <w:sz w:val="24"/>
          <w:szCs w:val="24"/>
          <w:lang w:val="en-US"/>
        </w:rPr>
        <w:t xml:space="preserve"> </w:t>
      </w:r>
      <w:r>
        <w:rPr>
          <w:noProof/>
          <w:lang w:val="en-US"/>
        </w:rPr>
        <w:drawing>
          <wp:inline distT="0" distB="0" distL="0" distR="0" wp14:anchorId="010E4A3D" wp14:editId="1C42BEA9">
            <wp:extent cx="2734056" cy="2724912"/>
            <wp:effectExtent l="0" t="0" r="9525"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34056" cy="2724912"/>
                    </a:xfrm>
                    <a:prstGeom prst="rect">
                      <a:avLst/>
                    </a:prstGeom>
                  </pic:spPr>
                </pic:pic>
              </a:graphicData>
            </a:graphic>
          </wp:inline>
        </w:drawing>
      </w:r>
    </w:p>
    <w:p w14:paraId="40965B00" w14:textId="7581B305" w:rsidR="00A84E31" w:rsidRPr="00831008" w:rsidRDefault="00A84E31" w:rsidP="00A84E31">
      <w:pPr>
        <w:spacing w:before="240" w:after="0" w:line="360" w:lineRule="auto"/>
        <w:jc w:val="both"/>
        <w:rPr>
          <w:rFonts w:ascii="Times New Roman" w:eastAsia="Times New Roman" w:hAnsi="Times New Roman" w:cs="Times New Roman"/>
          <w:sz w:val="24"/>
          <w:szCs w:val="24"/>
          <w:lang w:val="en-US" w:eastAsia="cs-CZ"/>
        </w:rPr>
      </w:pPr>
      <w:r w:rsidRPr="00454F70">
        <w:rPr>
          <w:rFonts w:ascii="Times New Roman" w:eastAsia="Times New Roman" w:hAnsi="Times New Roman" w:cs="Times New Roman"/>
          <w:b/>
          <w:bCs/>
          <w:sz w:val="24"/>
          <w:szCs w:val="24"/>
          <w:lang w:val="en-US" w:eastAsia="cs-CZ"/>
        </w:rPr>
        <w:t>Fig. S3</w:t>
      </w:r>
      <w:r w:rsidRPr="00831008">
        <w:rPr>
          <w:rFonts w:ascii="Times New Roman" w:eastAsia="Times New Roman" w:hAnsi="Times New Roman" w:cs="Times New Roman"/>
          <w:sz w:val="24"/>
          <w:szCs w:val="24"/>
          <w:lang w:val="en-US" w:eastAsia="cs-CZ"/>
        </w:rPr>
        <w:t xml:space="preserve"> Differences in (a) seedling emergence and (b) root-shoot ratio between the two study species. Bars and error lines represent mean ± SE. Significant differences between bars are indicated by asterisks (*** p &lt; 0.001)</w:t>
      </w:r>
    </w:p>
    <w:p w14:paraId="632DDB33" w14:textId="77777777" w:rsidR="00A84E31" w:rsidRPr="00831008" w:rsidRDefault="00A84E31" w:rsidP="00A84E31">
      <w:pPr>
        <w:spacing w:before="240" w:after="0" w:line="360" w:lineRule="auto"/>
        <w:jc w:val="both"/>
        <w:rPr>
          <w:rFonts w:ascii="Times New Roman" w:eastAsia="Times New Roman" w:hAnsi="Times New Roman" w:cs="Times New Roman"/>
          <w:sz w:val="24"/>
          <w:szCs w:val="24"/>
          <w:lang w:val="en-US" w:eastAsia="cs-CZ"/>
        </w:rPr>
      </w:pPr>
    </w:p>
    <w:p w14:paraId="713F2950" w14:textId="77777777" w:rsidR="00A84E31" w:rsidRPr="00831008" w:rsidRDefault="00A84E31" w:rsidP="00A84E31">
      <w:pPr>
        <w:spacing w:before="240" w:after="0" w:line="360" w:lineRule="auto"/>
        <w:jc w:val="both"/>
        <w:rPr>
          <w:rFonts w:ascii="Times New Roman" w:eastAsia="Times New Roman" w:hAnsi="Times New Roman" w:cs="Times New Roman"/>
          <w:sz w:val="24"/>
          <w:szCs w:val="24"/>
          <w:lang w:val="en-US" w:eastAsia="cs-CZ"/>
        </w:rPr>
      </w:pPr>
      <w:r w:rsidRPr="00831008">
        <w:rPr>
          <w:rFonts w:ascii="Times New Roman" w:hAnsi="Times New Roman" w:cs="Times New Roman"/>
          <w:noProof/>
          <w:sz w:val="24"/>
          <w:szCs w:val="24"/>
          <w:lang w:val="en-US"/>
        </w:rPr>
        <w:drawing>
          <wp:inline distT="0" distB="0" distL="0" distR="0" wp14:anchorId="47990B39" wp14:editId="55506707">
            <wp:extent cx="3019048" cy="3014286"/>
            <wp:effectExtent l="0" t="0" r="0" b="0"/>
            <wp:docPr id="17" name="Obrázek 1">
              <a:extLst xmlns:a="http://schemas.openxmlformats.org/drawingml/2006/main">
                <a:ext uri="{FF2B5EF4-FFF2-40B4-BE49-F238E27FC236}">
                  <a16:creationId xmlns:a16="http://schemas.microsoft.com/office/drawing/2014/main" id="{A6B9CAFE-D1FB-40CB-ADBF-5C62FE92BD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a:extLst>
                        <a:ext uri="{FF2B5EF4-FFF2-40B4-BE49-F238E27FC236}">
                          <a16:creationId xmlns:a16="http://schemas.microsoft.com/office/drawing/2014/main" id="{A6B9CAFE-D1FB-40CB-ADBF-5C62FE92BDAF}"/>
                        </a:ext>
                      </a:extLst>
                    </pic:cNvPr>
                    <pic:cNvPicPr>
                      <a:picLocks noChangeAspect="1"/>
                    </pic:cNvPicPr>
                  </pic:nvPicPr>
                  <pic:blipFill>
                    <a:blip r:embed="rId16"/>
                    <a:stretch>
                      <a:fillRect/>
                    </a:stretch>
                  </pic:blipFill>
                  <pic:spPr>
                    <a:xfrm>
                      <a:off x="0" y="0"/>
                      <a:ext cx="3019048" cy="3014286"/>
                    </a:xfrm>
                    <a:prstGeom prst="rect">
                      <a:avLst/>
                    </a:prstGeom>
                  </pic:spPr>
                </pic:pic>
              </a:graphicData>
            </a:graphic>
          </wp:inline>
        </w:drawing>
      </w:r>
    </w:p>
    <w:p w14:paraId="48EEBAF8" w14:textId="0CD4999B" w:rsidR="00A84E31" w:rsidRPr="00454F70" w:rsidRDefault="00A84E31" w:rsidP="00A84E31">
      <w:pPr>
        <w:spacing w:before="240" w:after="0" w:line="360" w:lineRule="auto"/>
        <w:jc w:val="both"/>
        <w:rPr>
          <w:rFonts w:ascii="Times New Roman" w:eastAsia="Times New Roman" w:hAnsi="Times New Roman" w:cs="Times New Roman"/>
          <w:sz w:val="24"/>
          <w:szCs w:val="24"/>
          <w:lang w:val="en-US" w:eastAsia="cs-CZ"/>
        </w:rPr>
      </w:pPr>
      <w:r w:rsidRPr="00454F70">
        <w:rPr>
          <w:rFonts w:ascii="Times New Roman" w:eastAsia="Times New Roman" w:hAnsi="Times New Roman" w:cs="Times New Roman"/>
          <w:b/>
          <w:bCs/>
          <w:sz w:val="24"/>
          <w:szCs w:val="24"/>
          <w:lang w:val="en-US" w:eastAsia="cs-CZ"/>
        </w:rPr>
        <w:t>Fig. S4</w:t>
      </w:r>
      <w:r w:rsidRPr="00831008">
        <w:rPr>
          <w:rFonts w:ascii="Times New Roman" w:eastAsia="Times New Roman" w:hAnsi="Times New Roman" w:cs="Times New Roman"/>
          <w:sz w:val="24"/>
          <w:szCs w:val="24"/>
          <w:lang w:val="en-US" w:eastAsia="cs-CZ"/>
        </w:rPr>
        <w:t xml:space="preserve"> Effect of soil conditioning on plant biomass. Bars and error lines represent mean ± SE. Significant differences between bars are indicated by asterisks (*** p &lt; 0.001)</w:t>
      </w:r>
    </w:p>
    <w:p w14:paraId="76BC2955" w14:textId="77777777" w:rsidR="00A84E31" w:rsidRPr="00831008" w:rsidRDefault="00A84E31" w:rsidP="00A84E31">
      <w:pPr>
        <w:spacing w:before="240" w:after="0" w:line="360" w:lineRule="auto"/>
        <w:jc w:val="both"/>
        <w:rPr>
          <w:noProof/>
          <w:lang w:val="en-US"/>
        </w:rPr>
      </w:pPr>
      <w:r w:rsidRPr="00831008">
        <w:rPr>
          <w:noProof/>
          <w:lang w:val="en-US"/>
        </w:rPr>
        <w:lastRenderedPageBreak/>
        <w:drawing>
          <wp:inline distT="0" distB="0" distL="0" distR="0" wp14:anchorId="0D21E9D2" wp14:editId="6913DE8D">
            <wp:extent cx="2781300" cy="2772499"/>
            <wp:effectExtent l="0" t="0" r="0" b="8890"/>
            <wp:docPr id="20" name="Picture 19">
              <a:extLst xmlns:a="http://schemas.openxmlformats.org/drawingml/2006/main">
                <a:ext uri="{FF2B5EF4-FFF2-40B4-BE49-F238E27FC236}">
                  <a16:creationId xmlns:a16="http://schemas.microsoft.com/office/drawing/2014/main" id="{D6955308-032D-4188-B2AC-001414CFFB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D6955308-032D-4188-B2AC-001414CFFB3D}"/>
                        </a:ext>
                      </a:extLst>
                    </pic:cNvPr>
                    <pic:cNvPicPr>
                      <a:picLocks noChangeAspect="1"/>
                    </pic:cNvPicPr>
                  </pic:nvPicPr>
                  <pic:blipFill>
                    <a:blip r:embed="rId17"/>
                    <a:stretch>
                      <a:fillRect/>
                    </a:stretch>
                  </pic:blipFill>
                  <pic:spPr>
                    <a:xfrm>
                      <a:off x="0" y="0"/>
                      <a:ext cx="2783983" cy="2775173"/>
                    </a:xfrm>
                    <a:prstGeom prst="rect">
                      <a:avLst/>
                    </a:prstGeom>
                  </pic:spPr>
                </pic:pic>
              </a:graphicData>
            </a:graphic>
          </wp:inline>
        </w:drawing>
      </w:r>
      <w:r w:rsidRPr="00831008">
        <w:rPr>
          <w:noProof/>
          <w:lang w:val="en-US"/>
        </w:rPr>
        <w:drawing>
          <wp:inline distT="0" distB="0" distL="0" distR="0" wp14:anchorId="3A4DA914" wp14:editId="505C46A5">
            <wp:extent cx="2761488" cy="2752344"/>
            <wp:effectExtent l="0" t="0" r="1270" b="0"/>
            <wp:docPr id="25" name="Picture 18">
              <a:extLst xmlns:a="http://schemas.openxmlformats.org/drawingml/2006/main">
                <a:ext uri="{FF2B5EF4-FFF2-40B4-BE49-F238E27FC236}">
                  <a16:creationId xmlns:a16="http://schemas.microsoft.com/office/drawing/2014/main" id="{77E71DF3-B790-4AF7-8A32-AC97B364B8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77E71DF3-B790-4AF7-8A32-AC97B364B863}"/>
                        </a:ext>
                      </a:extLst>
                    </pic:cNvPr>
                    <pic:cNvPicPr>
                      <a:picLocks noChangeAspect="1"/>
                    </pic:cNvPicPr>
                  </pic:nvPicPr>
                  <pic:blipFill>
                    <a:blip r:embed="rId18"/>
                    <a:stretch>
                      <a:fillRect/>
                    </a:stretch>
                  </pic:blipFill>
                  <pic:spPr>
                    <a:xfrm>
                      <a:off x="0" y="0"/>
                      <a:ext cx="2761488" cy="2752344"/>
                    </a:xfrm>
                    <a:prstGeom prst="rect">
                      <a:avLst/>
                    </a:prstGeom>
                  </pic:spPr>
                </pic:pic>
              </a:graphicData>
            </a:graphic>
          </wp:inline>
        </w:drawing>
      </w:r>
    </w:p>
    <w:p w14:paraId="45C8C969" w14:textId="4A7DC824" w:rsidR="00581EDE" w:rsidRDefault="00A84E31" w:rsidP="007E491B">
      <w:pPr>
        <w:spacing w:before="240" w:after="0" w:line="360" w:lineRule="auto"/>
        <w:jc w:val="both"/>
        <w:rPr>
          <w:rFonts w:ascii="Times New Roman" w:eastAsia="Times New Roman" w:hAnsi="Times New Roman" w:cs="Times New Roman"/>
          <w:sz w:val="24"/>
          <w:szCs w:val="24"/>
          <w:lang w:val="en-US" w:eastAsia="cs-CZ"/>
        </w:rPr>
      </w:pPr>
      <w:r w:rsidRPr="00454F70">
        <w:rPr>
          <w:rFonts w:ascii="Times New Roman" w:eastAsia="Times New Roman" w:hAnsi="Times New Roman" w:cs="Times New Roman"/>
          <w:b/>
          <w:bCs/>
          <w:sz w:val="24"/>
          <w:szCs w:val="24"/>
          <w:lang w:val="en-US" w:eastAsia="cs-CZ"/>
        </w:rPr>
        <w:t>Fig. S</w:t>
      </w:r>
      <w:r w:rsidR="00863BB8" w:rsidRPr="00454F70">
        <w:rPr>
          <w:rFonts w:ascii="Times New Roman" w:eastAsia="Times New Roman" w:hAnsi="Times New Roman" w:cs="Times New Roman"/>
          <w:b/>
          <w:bCs/>
          <w:sz w:val="24"/>
          <w:szCs w:val="24"/>
          <w:lang w:val="en-US" w:eastAsia="cs-CZ"/>
        </w:rPr>
        <w:t>5</w:t>
      </w:r>
      <w:r w:rsidRPr="00831008">
        <w:rPr>
          <w:rFonts w:ascii="Times New Roman" w:eastAsia="Times New Roman" w:hAnsi="Times New Roman" w:cs="Times New Roman"/>
          <w:sz w:val="24"/>
          <w:szCs w:val="24"/>
          <w:lang w:val="en-US" w:eastAsia="cs-CZ"/>
        </w:rPr>
        <w:t xml:space="preserve"> Effect of type of soil biota on (a) plant biomass and (b) root-shoot ratio</w:t>
      </w:r>
      <w:r w:rsidRPr="00AF5306">
        <w:t xml:space="preserve"> </w:t>
      </w:r>
      <w:r w:rsidRPr="00AF5306">
        <w:rPr>
          <w:rFonts w:ascii="Times New Roman" w:eastAsia="Times New Roman" w:hAnsi="Times New Roman" w:cs="Times New Roman"/>
          <w:sz w:val="24"/>
          <w:szCs w:val="24"/>
          <w:lang w:val="en-US" w:eastAsia="cs-CZ"/>
        </w:rPr>
        <w:t>across the two species</w:t>
      </w:r>
      <w:r w:rsidRPr="00831008">
        <w:rPr>
          <w:rFonts w:ascii="Times New Roman" w:eastAsia="Times New Roman" w:hAnsi="Times New Roman" w:cs="Times New Roman"/>
          <w:sz w:val="24"/>
          <w:szCs w:val="24"/>
          <w:lang w:val="en-US" w:eastAsia="cs-CZ"/>
        </w:rPr>
        <w:t xml:space="preserve">. Bars and error lines represent mean ± SE. Bars that share the same letter do not significantly (p </w:t>
      </w:r>
      <w:r w:rsidR="00BF5AF1">
        <w:rPr>
          <w:rFonts w:ascii="Times New Roman" w:eastAsia="Times New Roman" w:hAnsi="Times New Roman" w:cs="Times New Roman"/>
          <w:sz w:val="24"/>
          <w:szCs w:val="24"/>
          <w:lang w:val="en-US" w:eastAsia="cs-CZ"/>
        </w:rPr>
        <w:t>&gt;</w:t>
      </w:r>
      <w:r w:rsidRPr="00831008">
        <w:rPr>
          <w:rFonts w:ascii="Times New Roman" w:eastAsia="Times New Roman" w:hAnsi="Times New Roman" w:cs="Times New Roman"/>
          <w:sz w:val="24"/>
          <w:szCs w:val="24"/>
          <w:lang w:val="en-US" w:eastAsia="cs-CZ"/>
        </w:rPr>
        <w:t xml:space="preserve"> 0.05) differ from each other after Tukey post-hoc tests. Dashed line represents mean value in the sterilized treatment, signs above the bars indicate whether the values differ from the sterilized treatment (*** p &lt; 0.001, ** p &lt; 0.01, ns p &gt; 0.05)</w:t>
      </w:r>
    </w:p>
    <w:p w14:paraId="6ED0A5A9" w14:textId="571AA4E8" w:rsidR="00905FC1" w:rsidRDefault="00992EC0" w:rsidP="007E491B">
      <w:pPr>
        <w:spacing w:before="240" w:after="0" w:line="360" w:lineRule="auto"/>
        <w:jc w:val="both"/>
        <w:rPr>
          <w:rFonts w:ascii="Times New Roman" w:eastAsia="Times New Roman" w:hAnsi="Times New Roman" w:cs="Times New Roman"/>
          <w:sz w:val="24"/>
          <w:szCs w:val="24"/>
          <w:lang w:val="en-US" w:eastAsia="cs-CZ"/>
        </w:rPr>
      </w:pPr>
      <w:r>
        <w:rPr>
          <w:noProof/>
        </w:rPr>
        <w:drawing>
          <wp:inline distT="0" distB="0" distL="0" distR="0" wp14:anchorId="45BB904A" wp14:editId="378CC254">
            <wp:extent cx="5760720" cy="294259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2942590"/>
                    </a:xfrm>
                    <a:prstGeom prst="rect">
                      <a:avLst/>
                    </a:prstGeom>
                  </pic:spPr>
                </pic:pic>
              </a:graphicData>
            </a:graphic>
          </wp:inline>
        </w:drawing>
      </w:r>
    </w:p>
    <w:p w14:paraId="3719004F" w14:textId="0AE3D947" w:rsidR="00905FC1" w:rsidRPr="009703BC" w:rsidRDefault="00905FC1" w:rsidP="007E491B">
      <w:pPr>
        <w:spacing w:before="240" w:after="0" w:line="360" w:lineRule="auto"/>
        <w:jc w:val="both"/>
        <w:rPr>
          <w:rFonts w:ascii="Times New Roman" w:eastAsia="Times New Roman" w:hAnsi="Times New Roman" w:cs="Times New Roman"/>
          <w:sz w:val="24"/>
          <w:szCs w:val="24"/>
          <w:lang w:val="en-US" w:eastAsia="cs-CZ"/>
        </w:rPr>
      </w:pPr>
      <w:r w:rsidRPr="00905FC1">
        <w:rPr>
          <w:rFonts w:ascii="Times New Roman" w:eastAsia="Times New Roman" w:hAnsi="Times New Roman" w:cs="Times New Roman"/>
          <w:b/>
          <w:sz w:val="24"/>
          <w:szCs w:val="24"/>
          <w:lang w:val="en-US" w:eastAsia="cs-CZ"/>
        </w:rPr>
        <w:t>Fig. S6</w:t>
      </w:r>
      <w:r>
        <w:rPr>
          <w:rFonts w:ascii="Times New Roman" w:eastAsia="Times New Roman" w:hAnsi="Times New Roman" w:cs="Times New Roman"/>
          <w:sz w:val="24"/>
          <w:szCs w:val="24"/>
          <w:lang w:val="en-US" w:eastAsia="cs-CZ"/>
        </w:rPr>
        <w:t xml:space="preserve"> </w:t>
      </w:r>
      <w:r w:rsidRPr="00831008">
        <w:rPr>
          <w:rFonts w:ascii="Times New Roman" w:eastAsia="Times New Roman" w:hAnsi="Times New Roman" w:cs="Times New Roman"/>
          <w:sz w:val="24"/>
          <w:szCs w:val="24"/>
          <w:lang w:val="en-US" w:eastAsia="cs-CZ"/>
        </w:rPr>
        <w:t xml:space="preserve">Effect of treatment (type and origin of soil biota) on </w:t>
      </w:r>
      <w:r>
        <w:rPr>
          <w:rFonts w:ascii="Times New Roman" w:eastAsia="Times New Roman" w:hAnsi="Times New Roman" w:cs="Times New Roman"/>
          <w:sz w:val="24"/>
          <w:szCs w:val="24"/>
          <w:lang w:val="en-US" w:eastAsia="cs-CZ"/>
        </w:rPr>
        <w:t>seedling emergence</w:t>
      </w:r>
      <w:r w:rsidRPr="00831008">
        <w:rPr>
          <w:rFonts w:ascii="Times New Roman" w:eastAsia="Times New Roman" w:hAnsi="Times New Roman" w:cs="Times New Roman"/>
          <w:sz w:val="24"/>
          <w:szCs w:val="24"/>
          <w:lang w:val="en-US" w:eastAsia="cs-CZ"/>
        </w:rPr>
        <w:t xml:space="preserve"> for individual species. Bars and error lines represent mean ± SE. Bars that share the same letter do not significantly (p </w:t>
      </w:r>
      <w:r w:rsidR="00BF5AF1">
        <w:rPr>
          <w:rFonts w:ascii="Times New Roman" w:eastAsia="Times New Roman" w:hAnsi="Times New Roman" w:cs="Times New Roman"/>
          <w:sz w:val="24"/>
          <w:szCs w:val="24"/>
          <w:lang w:val="en-US" w:eastAsia="cs-CZ"/>
        </w:rPr>
        <w:t>&gt;</w:t>
      </w:r>
      <w:r w:rsidRPr="00831008">
        <w:rPr>
          <w:rFonts w:ascii="Times New Roman" w:eastAsia="Times New Roman" w:hAnsi="Times New Roman" w:cs="Times New Roman"/>
          <w:sz w:val="24"/>
          <w:szCs w:val="24"/>
          <w:lang w:val="en-US" w:eastAsia="cs-CZ"/>
        </w:rPr>
        <w:t xml:space="preserve"> 0.05) differ from each other after Tukey post-hoc tests</w:t>
      </w:r>
      <w:r w:rsidR="00094C98">
        <w:rPr>
          <w:rFonts w:ascii="Times New Roman" w:eastAsia="Times New Roman" w:hAnsi="Times New Roman" w:cs="Times New Roman"/>
          <w:sz w:val="24"/>
          <w:szCs w:val="24"/>
          <w:lang w:val="en-US" w:eastAsia="cs-CZ"/>
        </w:rPr>
        <w:t xml:space="preserve"> (tested separately for each species)</w:t>
      </w:r>
    </w:p>
    <w:sectPr w:rsidR="00905FC1" w:rsidRPr="009703BC" w:rsidSect="002B25C4">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292E38" w14:textId="77777777" w:rsidR="00A86E02" w:rsidRDefault="00A86E02" w:rsidP="00493192">
      <w:pPr>
        <w:spacing w:after="0" w:line="240" w:lineRule="auto"/>
      </w:pPr>
      <w:r>
        <w:separator/>
      </w:r>
    </w:p>
  </w:endnote>
  <w:endnote w:type="continuationSeparator" w:id="0">
    <w:p w14:paraId="33981D41" w14:textId="77777777" w:rsidR="00A86E02" w:rsidRDefault="00A86E02" w:rsidP="00493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Std-Roman">
    <w:altName w:val="Yu Gothic"/>
    <w:panose1 w:val="00000000000000000000"/>
    <w:charset w:val="80"/>
    <w:family w:val="roman"/>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1524347"/>
      <w:docPartObj>
        <w:docPartGallery w:val="Page Numbers (Bottom of Page)"/>
        <w:docPartUnique/>
      </w:docPartObj>
    </w:sdtPr>
    <w:sdtEndPr/>
    <w:sdtContent>
      <w:p w14:paraId="1F8B0313" w14:textId="5D5842F5" w:rsidR="00D42C0F" w:rsidRDefault="00D42C0F">
        <w:pPr>
          <w:pStyle w:val="Zpat"/>
          <w:jc w:val="center"/>
        </w:pPr>
        <w:r>
          <w:fldChar w:fldCharType="begin"/>
        </w:r>
        <w:r>
          <w:instrText>PAGE   \* MERGEFORMAT</w:instrText>
        </w:r>
        <w:r>
          <w:fldChar w:fldCharType="separate"/>
        </w:r>
        <w:r w:rsidR="007050F8">
          <w:rPr>
            <w:noProof/>
          </w:rPr>
          <w:t>9</w:t>
        </w:r>
        <w:r>
          <w:fldChar w:fldCharType="end"/>
        </w:r>
      </w:p>
    </w:sdtContent>
  </w:sdt>
  <w:p w14:paraId="14179B19" w14:textId="77777777" w:rsidR="00D42C0F" w:rsidRDefault="00D42C0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841C31" w14:textId="77777777" w:rsidR="00A86E02" w:rsidRDefault="00A86E02" w:rsidP="00493192">
      <w:pPr>
        <w:spacing w:after="0" w:line="240" w:lineRule="auto"/>
      </w:pPr>
      <w:r>
        <w:separator/>
      </w:r>
    </w:p>
  </w:footnote>
  <w:footnote w:type="continuationSeparator" w:id="0">
    <w:p w14:paraId="764A03B7" w14:textId="77777777" w:rsidR="00A86E02" w:rsidRDefault="00A86E02" w:rsidP="004931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B3FDB"/>
    <w:multiLevelType w:val="hybridMultilevel"/>
    <w:tmpl w:val="84AA0F94"/>
    <w:lvl w:ilvl="0" w:tplc="A530C18A">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D942E8"/>
    <w:multiLevelType w:val="hybridMultilevel"/>
    <w:tmpl w:val="FF2250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EF749F0"/>
    <w:multiLevelType w:val="multilevel"/>
    <w:tmpl w:val="88302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17756B"/>
    <w:multiLevelType w:val="hybridMultilevel"/>
    <w:tmpl w:val="DA50EA3C"/>
    <w:lvl w:ilvl="0" w:tplc="A5704D8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5519E2"/>
    <w:multiLevelType w:val="hybridMultilevel"/>
    <w:tmpl w:val="EDE27C70"/>
    <w:lvl w:ilvl="0" w:tplc="4866E35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09740E3"/>
    <w:multiLevelType w:val="hybridMultilevel"/>
    <w:tmpl w:val="0A8867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1AE0E78"/>
    <w:multiLevelType w:val="multilevel"/>
    <w:tmpl w:val="0748BA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7A16A9A"/>
    <w:multiLevelType w:val="hybridMultilevel"/>
    <w:tmpl w:val="592C8588"/>
    <w:lvl w:ilvl="0" w:tplc="C562B286">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71A7BBE"/>
    <w:multiLevelType w:val="multilevel"/>
    <w:tmpl w:val="FE3CD1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2F1D1F"/>
    <w:multiLevelType w:val="hybridMultilevel"/>
    <w:tmpl w:val="C34CF7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9AC011D"/>
    <w:multiLevelType w:val="multilevel"/>
    <w:tmpl w:val="BD6E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1056F6"/>
    <w:multiLevelType w:val="multilevel"/>
    <w:tmpl w:val="C43CC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161A68"/>
    <w:multiLevelType w:val="hybridMultilevel"/>
    <w:tmpl w:val="C3148650"/>
    <w:lvl w:ilvl="0" w:tplc="5778EE40">
      <w:start w:val="2016"/>
      <w:numFmt w:val="bullet"/>
      <w:lvlText w:val="-"/>
      <w:lvlJc w:val="left"/>
      <w:pPr>
        <w:ind w:left="720" w:hanging="360"/>
      </w:pPr>
      <w:rPr>
        <w:rFonts w:ascii="TimesLTStd-Roman" w:eastAsia="TimesLTStd-Roman" w:hAnsiTheme="minorHAnsi" w:cs="TimesLTStd-Roman" w:hint="eastAsi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FF16381"/>
    <w:multiLevelType w:val="hybridMultilevel"/>
    <w:tmpl w:val="4ABA5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4B4325"/>
    <w:multiLevelType w:val="hybridMultilevel"/>
    <w:tmpl w:val="2E8C2F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FEA2648"/>
    <w:multiLevelType w:val="hybridMultilevel"/>
    <w:tmpl w:val="D6D088CA"/>
    <w:lvl w:ilvl="0" w:tplc="DFAA19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211887"/>
    <w:multiLevelType w:val="hybridMultilevel"/>
    <w:tmpl w:val="CC0EB0DA"/>
    <w:lvl w:ilvl="0" w:tplc="C2DE5520">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4"/>
  </w:num>
  <w:num w:numId="4">
    <w:abstractNumId w:val="10"/>
  </w:num>
  <w:num w:numId="5">
    <w:abstractNumId w:val="8"/>
  </w:num>
  <w:num w:numId="6">
    <w:abstractNumId w:val="8"/>
  </w:num>
  <w:num w:numId="7">
    <w:abstractNumId w:val="2"/>
  </w:num>
  <w:num w:numId="8">
    <w:abstractNumId w:val="2"/>
  </w:num>
  <w:num w:numId="9">
    <w:abstractNumId w:val="11"/>
  </w:num>
  <w:num w:numId="10">
    <w:abstractNumId w:val="7"/>
  </w:num>
  <w:num w:numId="11">
    <w:abstractNumId w:val="15"/>
  </w:num>
  <w:num w:numId="12">
    <w:abstractNumId w:val="5"/>
  </w:num>
  <w:num w:numId="13">
    <w:abstractNumId w:val="1"/>
  </w:num>
  <w:num w:numId="14">
    <w:abstractNumId w:val="14"/>
  </w:num>
  <w:num w:numId="15">
    <w:abstractNumId w:val="3"/>
  </w:num>
  <w:num w:numId="16">
    <w:abstractNumId w:val="9"/>
  </w:num>
  <w:num w:numId="17">
    <w:abstractNumId w:val="13"/>
  </w:num>
  <w:num w:numId="18">
    <w:abstractNumId w:val="1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oil Researc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F85C9C"/>
    <w:rsid w:val="00000168"/>
    <w:rsid w:val="000002A3"/>
    <w:rsid w:val="00000865"/>
    <w:rsid w:val="00001989"/>
    <w:rsid w:val="00002F0C"/>
    <w:rsid w:val="00005232"/>
    <w:rsid w:val="00006456"/>
    <w:rsid w:val="00006716"/>
    <w:rsid w:val="000074D2"/>
    <w:rsid w:val="00007C83"/>
    <w:rsid w:val="00011A65"/>
    <w:rsid w:val="00014B9F"/>
    <w:rsid w:val="0001534E"/>
    <w:rsid w:val="00017116"/>
    <w:rsid w:val="0002482E"/>
    <w:rsid w:val="00026739"/>
    <w:rsid w:val="00027E60"/>
    <w:rsid w:val="00036A24"/>
    <w:rsid w:val="000371C9"/>
    <w:rsid w:val="000402C2"/>
    <w:rsid w:val="00042A42"/>
    <w:rsid w:val="00044497"/>
    <w:rsid w:val="00046478"/>
    <w:rsid w:val="00047CCE"/>
    <w:rsid w:val="00047F21"/>
    <w:rsid w:val="000513A3"/>
    <w:rsid w:val="0005279A"/>
    <w:rsid w:val="00053677"/>
    <w:rsid w:val="00056B55"/>
    <w:rsid w:val="00060319"/>
    <w:rsid w:val="00061BE9"/>
    <w:rsid w:val="0006434E"/>
    <w:rsid w:val="0006554B"/>
    <w:rsid w:val="00074A6C"/>
    <w:rsid w:val="00075CD6"/>
    <w:rsid w:val="00077266"/>
    <w:rsid w:val="0008201A"/>
    <w:rsid w:val="0008404B"/>
    <w:rsid w:val="000845B0"/>
    <w:rsid w:val="0009109B"/>
    <w:rsid w:val="00093EFB"/>
    <w:rsid w:val="0009414D"/>
    <w:rsid w:val="00094C98"/>
    <w:rsid w:val="00095F74"/>
    <w:rsid w:val="00096769"/>
    <w:rsid w:val="000A12F0"/>
    <w:rsid w:val="000A6FC9"/>
    <w:rsid w:val="000A75E6"/>
    <w:rsid w:val="000A77C0"/>
    <w:rsid w:val="000B14F8"/>
    <w:rsid w:val="000B57C1"/>
    <w:rsid w:val="000B65B3"/>
    <w:rsid w:val="000B7F19"/>
    <w:rsid w:val="000C47EF"/>
    <w:rsid w:val="000C55CA"/>
    <w:rsid w:val="000C6352"/>
    <w:rsid w:val="000D423D"/>
    <w:rsid w:val="000D4372"/>
    <w:rsid w:val="000D7066"/>
    <w:rsid w:val="000E30C6"/>
    <w:rsid w:val="000E407F"/>
    <w:rsid w:val="000F0915"/>
    <w:rsid w:val="000F28F1"/>
    <w:rsid w:val="000F37F1"/>
    <w:rsid w:val="000F7556"/>
    <w:rsid w:val="00104C6E"/>
    <w:rsid w:val="0011177D"/>
    <w:rsid w:val="001174A4"/>
    <w:rsid w:val="00121B2F"/>
    <w:rsid w:val="001231A6"/>
    <w:rsid w:val="00124412"/>
    <w:rsid w:val="00127D78"/>
    <w:rsid w:val="00132055"/>
    <w:rsid w:val="001352C7"/>
    <w:rsid w:val="0013532D"/>
    <w:rsid w:val="001407A5"/>
    <w:rsid w:val="00140F71"/>
    <w:rsid w:val="00144C58"/>
    <w:rsid w:val="00150900"/>
    <w:rsid w:val="00151478"/>
    <w:rsid w:val="00152354"/>
    <w:rsid w:val="001546B0"/>
    <w:rsid w:val="0015470E"/>
    <w:rsid w:val="001552F0"/>
    <w:rsid w:val="00157683"/>
    <w:rsid w:val="00161562"/>
    <w:rsid w:val="00161FFF"/>
    <w:rsid w:val="0016397E"/>
    <w:rsid w:val="0016516D"/>
    <w:rsid w:val="00173F35"/>
    <w:rsid w:val="001764C3"/>
    <w:rsid w:val="00177CEA"/>
    <w:rsid w:val="00182227"/>
    <w:rsid w:val="00184547"/>
    <w:rsid w:val="00185206"/>
    <w:rsid w:val="00185C11"/>
    <w:rsid w:val="001869CC"/>
    <w:rsid w:val="00186BC7"/>
    <w:rsid w:val="00190076"/>
    <w:rsid w:val="00192A4E"/>
    <w:rsid w:val="0019429F"/>
    <w:rsid w:val="00197493"/>
    <w:rsid w:val="001A176B"/>
    <w:rsid w:val="001A1DB5"/>
    <w:rsid w:val="001A6C8F"/>
    <w:rsid w:val="001B13CA"/>
    <w:rsid w:val="001B407C"/>
    <w:rsid w:val="001B4CCE"/>
    <w:rsid w:val="001B6806"/>
    <w:rsid w:val="001B7E4C"/>
    <w:rsid w:val="001C5E4E"/>
    <w:rsid w:val="001C6B3D"/>
    <w:rsid w:val="001D050C"/>
    <w:rsid w:val="001D0CB6"/>
    <w:rsid w:val="001D1961"/>
    <w:rsid w:val="001D25E3"/>
    <w:rsid w:val="001D6172"/>
    <w:rsid w:val="001D6F09"/>
    <w:rsid w:val="001E0C8C"/>
    <w:rsid w:val="001E107D"/>
    <w:rsid w:val="001E29FF"/>
    <w:rsid w:val="001E372D"/>
    <w:rsid w:val="001E75A7"/>
    <w:rsid w:val="001E77B0"/>
    <w:rsid w:val="001F2F37"/>
    <w:rsid w:val="001F4FD1"/>
    <w:rsid w:val="001F578D"/>
    <w:rsid w:val="00201431"/>
    <w:rsid w:val="00202F09"/>
    <w:rsid w:val="00203AE0"/>
    <w:rsid w:val="00203B41"/>
    <w:rsid w:val="00204182"/>
    <w:rsid w:val="002041F5"/>
    <w:rsid w:val="002050B4"/>
    <w:rsid w:val="00206741"/>
    <w:rsid w:val="0021091E"/>
    <w:rsid w:val="00213700"/>
    <w:rsid w:val="00213750"/>
    <w:rsid w:val="002140EE"/>
    <w:rsid w:val="00214D0A"/>
    <w:rsid w:val="00221FC8"/>
    <w:rsid w:val="00222A91"/>
    <w:rsid w:val="00225024"/>
    <w:rsid w:val="00230686"/>
    <w:rsid w:val="00233677"/>
    <w:rsid w:val="002336C3"/>
    <w:rsid w:val="00246478"/>
    <w:rsid w:val="0024665D"/>
    <w:rsid w:val="00246874"/>
    <w:rsid w:val="00251829"/>
    <w:rsid w:val="00251F90"/>
    <w:rsid w:val="002529DE"/>
    <w:rsid w:val="00252F47"/>
    <w:rsid w:val="002540E5"/>
    <w:rsid w:val="002542B4"/>
    <w:rsid w:val="00254356"/>
    <w:rsid w:val="002549C6"/>
    <w:rsid w:val="00257570"/>
    <w:rsid w:val="00260A03"/>
    <w:rsid w:val="00260C02"/>
    <w:rsid w:val="0026220A"/>
    <w:rsid w:val="002626D9"/>
    <w:rsid w:val="00262D60"/>
    <w:rsid w:val="00265EDD"/>
    <w:rsid w:val="00266E95"/>
    <w:rsid w:val="00272373"/>
    <w:rsid w:val="00273425"/>
    <w:rsid w:val="0027531E"/>
    <w:rsid w:val="00275B3F"/>
    <w:rsid w:val="00277D55"/>
    <w:rsid w:val="00280CC9"/>
    <w:rsid w:val="00281A60"/>
    <w:rsid w:val="002855F3"/>
    <w:rsid w:val="00291A54"/>
    <w:rsid w:val="00291DBA"/>
    <w:rsid w:val="00292182"/>
    <w:rsid w:val="002925B9"/>
    <w:rsid w:val="00294C19"/>
    <w:rsid w:val="002A01C8"/>
    <w:rsid w:val="002A4011"/>
    <w:rsid w:val="002A788F"/>
    <w:rsid w:val="002B2555"/>
    <w:rsid w:val="002B25C4"/>
    <w:rsid w:val="002B4DF0"/>
    <w:rsid w:val="002B7847"/>
    <w:rsid w:val="002C03DF"/>
    <w:rsid w:val="002C1524"/>
    <w:rsid w:val="002C183F"/>
    <w:rsid w:val="002C359D"/>
    <w:rsid w:val="002C3CC5"/>
    <w:rsid w:val="002C4A6B"/>
    <w:rsid w:val="002D283D"/>
    <w:rsid w:val="002D3A6C"/>
    <w:rsid w:val="002D3E8F"/>
    <w:rsid w:val="002D480A"/>
    <w:rsid w:val="002D5C5C"/>
    <w:rsid w:val="002D5EBA"/>
    <w:rsid w:val="002D7E23"/>
    <w:rsid w:val="002E25C2"/>
    <w:rsid w:val="002E597A"/>
    <w:rsid w:val="002E5D50"/>
    <w:rsid w:val="002E692F"/>
    <w:rsid w:val="002E707A"/>
    <w:rsid w:val="002E71DF"/>
    <w:rsid w:val="002F4E2A"/>
    <w:rsid w:val="002F597B"/>
    <w:rsid w:val="002F5F23"/>
    <w:rsid w:val="00304DCC"/>
    <w:rsid w:val="00310613"/>
    <w:rsid w:val="003126B7"/>
    <w:rsid w:val="00312F07"/>
    <w:rsid w:val="00313278"/>
    <w:rsid w:val="0031575C"/>
    <w:rsid w:val="0031600E"/>
    <w:rsid w:val="003179A7"/>
    <w:rsid w:val="003179AF"/>
    <w:rsid w:val="00320E0B"/>
    <w:rsid w:val="00321E4D"/>
    <w:rsid w:val="00322708"/>
    <w:rsid w:val="00323324"/>
    <w:rsid w:val="00330277"/>
    <w:rsid w:val="0033103A"/>
    <w:rsid w:val="0033127C"/>
    <w:rsid w:val="0033303D"/>
    <w:rsid w:val="003332F0"/>
    <w:rsid w:val="0033399E"/>
    <w:rsid w:val="00334B57"/>
    <w:rsid w:val="00334E65"/>
    <w:rsid w:val="00337D2C"/>
    <w:rsid w:val="00341E73"/>
    <w:rsid w:val="00341E88"/>
    <w:rsid w:val="0034405A"/>
    <w:rsid w:val="003503AC"/>
    <w:rsid w:val="003514A0"/>
    <w:rsid w:val="003540B5"/>
    <w:rsid w:val="00361AAD"/>
    <w:rsid w:val="00361EB3"/>
    <w:rsid w:val="0036550F"/>
    <w:rsid w:val="00370BA2"/>
    <w:rsid w:val="00371846"/>
    <w:rsid w:val="00371D08"/>
    <w:rsid w:val="00375EAE"/>
    <w:rsid w:val="00376782"/>
    <w:rsid w:val="00376F63"/>
    <w:rsid w:val="003829DF"/>
    <w:rsid w:val="003830D7"/>
    <w:rsid w:val="003858D6"/>
    <w:rsid w:val="00386877"/>
    <w:rsid w:val="00387F9C"/>
    <w:rsid w:val="0039095E"/>
    <w:rsid w:val="00391589"/>
    <w:rsid w:val="0039361F"/>
    <w:rsid w:val="00396491"/>
    <w:rsid w:val="003A5443"/>
    <w:rsid w:val="003A75BE"/>
    <w:rsid w:val="003B1035"/>
    <w:rsid w:val="003B3A44"/>
    <w:rsid w:val="003B43ED"/>
    <w:rsid w:val="003B44EF"/>
    <w:rsid w:val="003C1468"/>
    <w:rsid w:val="003C4C12"/>
    <w:rsid w:val="003C5359"/>
    <w:rsid w:val="003C6B80"/>
    <w:rsid w:val="003D1F9A"/>
    <w:rsid w:val="003D2D04"/>
    <w:rsid w:val="003D37BB"/>
    <w:rsid w:val="003D3961"/>
    <w:rsid w:val="003D58EB"/>
    <w:rsid w:val="003E0702"/>
    <w:rsid w:val="003E131D"/>
    <w:rsid w:val="003E17AD"/>
    <w:rsid w:val="003E1F1B"/>
    <w:rsid w:val="003E33B3"/>
    <w:rsid w:val="003E3FE1"/>
    <w:rsid w:val="003E45F2"/>
    <w:rsid w:val="003E5740"/>
    <w:rsid w:val="003E61D9"/>
    <w:rsid w:val="003F3AB4"/>
    <w:rsid w:val="003F40BA"/>
    <w:rsid w:val="003F6357"/>
    <w:rsid w:val="003F7309"/>
    <w:rsid w:val="00400D56"/>
    <w:rsid w:val="00401577"/>
    <w:rsid w:val="00404A10"/>
    <w:rsid w:val="00407E6E"/>
    <w:rsid w:val="0041027C"/>
    <w:rsid w:val="00412474"/>
    <w:rsid w:val="00413392"/>
    <w:rsid w:val="00413FE0"/>
    <w:rsid w:val="00417ECD"/>
    <w:rsid w:val="00420D67"/>
    <w:rsid w:val="004212E8"/>
    <w:rsid w:val="00423BCD"/>
    <w:rsid w:val="00425338"/>
    <w:rsid w:val="00431FD5"/>
    <w:rsid w:val="00433069"/>
    <w:rsid w:val="00433E52"/>
    <w:rsid w:val="0043622A"/>
    <w:rsid w:val="0043782A"/>
    <w:rsid w:val="00437F19"/>
    <w:rsid w:val="004454C5"/>
    <w:rsid w:val="00446DA6"/>
    <w:rsid w:val="0044715E"/>
    <w:rsid w:val="004548F1"/>
    <w:rsid w:val="00454F70"/>
    <w:rsid w:val="0045665E"/>
    <w:rsid w:val="00457DD5"/>
    <w:rsid w:val="00462587"/>
    <w:rsid w:val="00464612"/>
    <w:rsid w:val="00466E54"/>
    <w:rsid w:val="00470594"/>
    <w:rsid w:val="00471108"/>
    <w:rsid w:val="00474EE8"/>
    <w:rsid w:val="004757D7"/>
    <w:rsid w:val="00480E50"/>
    <w:rsid w:val="00480F4E"/>
    <w:rsid w:val="0048122C"/>
    <w:rsid w:val="00483A35"/>
    <w:rsid w:val="00485816"/>
    <w:rsid w:val="00490420"/>
    <w:rsid w:val="00490D4F"/>
    <w:rsid w:val="00493192"/>
    <w:rsid w:val="00494C10"/>
    <w:rsid w:val="004A0BBA"/>
    <w:rsid w:val="004A16EF"/>
    <w:rsid w:val="004A3857"/>
    <w:rsid w:val="004A3DE4"/>
    <w:rsid w:val="004A76E6"/>
    <w:rsid w:val="004B13B4"/>
    <w:rsid w:val="004B1446"/>
    <w:rsid w:val="004B1F76"/>
    <w:rsid w:val="004B3A7C"/>
    <w:rsid w:val="004B3EC0"/>
    <w:rsid w:val="004B58D3"/>
    <w:rsid w:val="004B590A"/>
    <w:rsid w:val="004C766B"/>
    <w:rsid w:val="004C774E"/>
    <w:rsid w:val="004D240C"/>
    <w:rsid w:val="004D59F0"/>
    <w:rsid w:val="004E01B3"/>
    <w:rsid w:val="004E1A8E"/>
    <w:rsid w:val="004E20D6"/>
    <w:rsid w:val="004E26F8"/>
    <w:rsid w:val="004E509D"/>
    <w:rsid w:val="004E513B"/>
    <w:rsid w:val="004E5231"/>
    <w:rsid w:val="004E57E1"/>
    <w:rsid w:val="004F2E90"/>
    <w:rsid w:val="004F3DC8"/>
    <w:rsid w:val="004F4540"/>
    <w:rsid w:val="004F6E16"/>
    <w:rsid w:val="004F6EC3"/>
    <w:rsid w:val="004F7761"/>
    <w:rsid w:val="005023DC"/>
    <w:rsid w:val="00507120"/>
    <w:rsid w:val="0051023C"/>
    <w:rsid w:val="005113E1"/>
    <w:rsid w:val="00513430"/>
    <w:rsid w:val="00514E81"/>
    <w:rsid w:val="00515935"/>
    <w:rsid w:val="00520DB9"/>
    <w:rsid w:val="00521B57"/>
    <w:rsid w:val="0052284B"/>
    <w:rsid w:val="00522928"/>
    <w:rsid w:val="00525E02"/>
    <w:rsid w:val="00526612"/>
    <w:rsid w:val="00526C9D"/>
    <w:rsid w:val="005317D8"/>
    <w:rsid w:val="005328E2"/>
    <w:rsid w:val="00532A78"/>
    <w:rsid w:val="00535741"/>
    <w:rsid w:val="0053620B"/>
    <w:rsid w:val="00542B58"/>
    <w:rsid w:val="005457B5"/>
    <w:rsid w:val="005461A1"/>
    <w:rsid w:val="0054717C"/>
    <w:rsid w:val="005514AC"/>
    <w:rsid w:val="00552C4C"/>
    <w:rsid w:val="00554387"/>
    <w:rsid w:val="0055539B"/>
    <w:rsid w:val="0056072D"/>
    <w:rsid w:val="00561F35"/>
    <w:rsid w:val="0056567F"/>
    <w:rsid w:val="00571743"/>
    <w:rsid w:val="00571D5E"/>
    <w:rsid w:val="005734B1"/>
    <w:rsid w:val="005750D4"/>
    <w:rsid w:val="00575579"/>
    <w:rsid w:val="00581EDE"/>
    <w:rsid w:val="00587567"/>
    <w:rsid w:val="0059005F"/>
    <w:rsid w:val="0059388B"/>
    <w:rsid w:val="0059500C"/>
    <w:rsid w:val="005976D6"/>
    <w:rsid w:val="0059774B"/>
    <w:rsid w:val="005A11A0"/>
    <w:rsid w:val="005A4E00"/>
    <w:rsid w:val="005A56C3"/>
    <w:rsid w:val="005A6263"/>
    <w:rsid w:val="005A771C"/>
    <w:rsid w:val="005B1AEE"/>
    <w:rsid w:val="005B20E7"/>
    <w:rsid w:val="005B2BB3"/>
    <w:rsid w:val="005B4DCA"/>
    <w:rsid w:val="005B5DC5"/>
    <w:rsid w:val="005C0786"/>
    <w:rsid w:val="005C34B4"/>
    <w:rsid w:val="005C4C42"/>
    <w:rsid w:val="005C55FB"/>
    <w:rsid w:val="005D2931"/>
    <w:rsid w:val="005D3D16"/>
    <w:rsid w:val="005D52C2"/>
    <w:rsid w:val="005D5E1E"/>
    <w:rsid w:val="005D76FA"/>
    <w:rsid w:val="005E10FB"/>
    <w:rsid w:val="005E1C86"/>
    <w:rsid w:val="005E44CF"/>
    <w:rsid w:val="005E61CD"/>
    <w:rsid w:val="005F0A04"/>
    <w:rsid w:val="005F0AF1"/>
    <w:rsid w:val="005F30AC"/>
    <w:rsid w:val="005F4E98"/>
    <w:rsid w:val="005F5366"/>
    <w:rsid w:val="005F5DBD"/>
    <w:rsid w:val="005F7D16"/>
    <w:rsid w:val="00601163"/>
    <w:rsid w:val="00602620"/>
    <w:rsid w:val="0060581F"/>
    <w:rsid w:val="00611A80"/>
    <w:rsid w:val="00615011"/>
    <w:rsid w:val="00615D63"/>
    <w:rsid w:val="006211BD"/>
    <w:rsid w:val="00630674"/>
    <w:rsid w:val="00630B39"/>
    <w:rsid w:val="00630C1E"/>
    <w:rsid w:val="00634C95"/>
    <w:rsid w:val="00635F38"/>
    <w:rsid w:val="00640738"/>
    <w:rsid w:val="00650568"/>
    <w:rsid w:val="00653B02"/>
    <w:rsid w:val="00657402"/>
    <w:rsid w:val="006576E4"/>
    <w:rsid w:val="00673137"/>
    <w:rsid w:val="00675A97"/>
    <w:rsid w:val="00677062"/>
    <w:rsid w:val="00684C4F"/>
    <w:rsid w:val="0069187D"/>
    <w:rsid w:val="00694315"/>
    <w:rsid w:val="00696D2F"/>
    <w:rsid w:val="006A05CB"/>
    <w:rsid w:val="006A0C0E"/>
    <w:rsid w:val="006A3E20"/>
    <w:rsid w:val="006A63A2"/>
    <w:rsid w:val="006B0210"/>
    <w:rsid w:val="006B0EAD"/>
    <w:rsid w:val="006B34CE"/>
    <w:rsid w:val="006C25F3"/>
    <w:rsid w:val="006D0A79"/>
    <w:rsid w:val="006D59B2"/>
    <w:rsid w:val="006D7A33"/>
    <w:rsid w:val="006E1EFA"/>
    <w:rsid w:val="006E34A4"/>
    <w:rsid w:val="006E6899"/>
    <w:rsid w:val="006E72C6"/>
    <w:rsid w:val="006F4D7A"/>
    <w:rsid w:val="007050F8"/>
    <w:rsid w:val="0070546B"/>
    <w:rsid w:val="00705DA1"/>
    <w:rsid w:val="00712DBB"/>
    <w:rsid w:val="00714363"/>
    <w:rsid w:val="007143F8"/>
    <w:rsid w:val="00714869"/>
    <w:rsid w:val="00721371"/>
    <w:rsid w:val="0072421F"/>
    <w:rsid w:val="007250A3"/>
    <w:rsid w:val="00731674"/>
    <w:rsid w:val="00732549"/>
    <w:rsid w:val="0073293C"/>
    <w:rsid w:val="007329F3"/>
    <w:rsid w:val="007331A2"/>
    <w:rsid w:val="00736702"/>
    <w:rsid w:val="00737D67"/>
    <w:rsid w:val="00742E2E"/>
    <w:rsid w:val="00745C89"/>
    <w:rsid w:val="0074606F"/>
    <w:rsid w:val="007473EB"/>
    <w:rsid w:val="0075122E"/>
    <w:rsid w:val="0075463E"/>
    <w:rsid w:val="0075586C"/>
    <w:rsid w:val="007624C2"/>
    <w:rsid w:val="00764374"/>
    <w:rsid w:val="007650B0"/>
    <w:rsid w:val="00770B80"/>
    <w:rsid w:val="00770C2F"/>
    <w:rsid w:val="0077104F"/>
    <w:rsid w:val="007743C5"/>
    <w:rsid w:val="00777900"/>
    <w:rsid w:val="007802F2"/>
    <w:rsid w:val="00780FC7"/>
    <w:rsid w:val="007818B9"/>
    <w:rsid w:val="00783163"/>
    <w:rsid w:val="007865A0"/>
    <w:rsid w:val="00790386"/>
    <w:rsid w:val="0079126F"/>
    <w:rsid w:val="00793A32"/>
    <w:rsid w:val="00794680"/>
    <w:rsid w:val="00796605"/>
    <w:rsid w:val="007A472F"/>
    <w:rsid w:val="007A61E9"/>
    <w:rsid w:val="007A6CAF"/>
    <w:rsid w:val="007A75F8"/>
    <w:rsid w:val="007A7F55"/>
    <w:rsid w:val="007B2362"/>
    <w:rsid w:val="007B4D71"/>
    <w:rsid w:val="007B4DD7"/>
    <w:rsid w:val="007B5463"/>
    <w:rsid w:val="007B6050"/>
    <w:rsid w:val="007B78E3"/>
    <w:rsid w:val="007C1620"/>
    <w:rsid w:val="007C2DBB"/>
    <w:rsid w:val="007C2F6A"/>
    <w:rsid w:val="007C300A"/>
    <w:rsid w:val="007C3402"/>
    <w:rsid w:val="007C7686"/>
    <w:rsid w:val="007C7B81"/>
    <w:rsid w:val="007C7CD1"/>
    <w:rsid w:val="007D078A"/>
    <w:rsid w:val="007D15AD"/>
    <w:rsid w:val="007D67AD"/>
    <w:rsid w:val="007E22DD"/>
    <w:rsid w:val="007E3279"/>
    <w:rsid w:val="007E491B"/>
    <w:rsid w:val="007E6B35"/>
    <w:rsid w:val="007F4976"/>
    <w:rsid w:val="008012F6"/>
    <w:rsid w:val="00801561"/>
    <w:rsid w:val="00801DEA"/>
    <w:rsid w:val="00802CB6"/>
    <w:rsid w:val="008046CE"/>
    <w:rsid w:val="00805F50"/>
    <w:rsid w:val="00807CEC"/>
    <w:rsid w:val="00810C9B"/>
    <w:rsid w:val="00810EB7"/>
    <w:rsid w:val="00812161"/>
    <w:rsid w:val="00813818"/>
    <w:rsid w:val="00813D2B"/>
    <w:rsid w:val="00814AD5"/>
    <w:rsid w:val="00816BD3"/>
    <w:rsid w:val="00817B01"/>
    <w:rsid w:val="00821F3F"/>
    <w:rsid w:val="008226BF"/>
    <w:rsid w:val="00823EB4"/>
    <w:rsid w:val="00826D11"/>
    <w:rsid w:val="00830B07"/>
    <w:rsid w:val="00831008"/>
    <w:rsid w:val="00831A26"/>
    <w:rsid w:val="00831F2A"/>
    <w:rsid w:val="00837B84"/>
    <w:rsid w:val="00842335"/>
    <w:rsid w:val="008441A1"/>
    <w:rsid w:val="008448A7"/>
    <w:rsid w:val="00845DE9"/>
    <w:rsid w:val="00846A8D"/>
    <w:rsid w:val="00847817"/>
    <w:rsid w:val="0085144F"/>
    <w:rsid w:val="00851EA7"/>
    <w:rsid w:val="00852C6D"/>
    <w:rsid w:val="00852FC7"/>
    <w:rsid w:val="00853546"/>
    <w:rsid w:val="00857B52"/>
    <w:rsid w:val="00860DC8"/>
    <w:rsid w:val="00863BB8"/>
    <w:rsid w:val="00864B18"/>
    <w:rsid w:val="00867A36"/>
    <w:rsid w:val="00870D4C"/>
    <w:rsid w:val="00875295"/>
    <w:rsid w:val="00875543"/>
    <w:rsid w:val="008755B8"/>
    <w:rsid w:val="00875764"/>
    <w:rsid w:val="0088488B"/>
    <w:rsid w:val="00886CC5"/>
    <w:rsid w:val="008916CD"/>
    <w:rsid w:val="008968DE"/>
    <w:rsid w:val="0089796D"/>
    <w:rsid w:val="00897A1C"/>
    <w:rsid w:val="008A2FB8"/>
    <w:rsid w:val="008A52D1"/>
    <w:rsid w:val="008A6999"/>
    <w:rsid w:val="008B15B4"/>
    <w:rsid w:val="008B30B9"/>
    <w:rsid w:val="008B35C8"/>
    <w:rsid w:val="008B565E"/>
    <w:rsid w:val="008B5A20"/>
    <w:rsid w:val="008B7735"/>
    <w:rsid w:val="008B7E89"/>
    <w:rsid w:val="008C2A23"/>
    <w:rsid w:val="008C5DAD"/>
    <w:rsid w:val="008C6786"/>
    <w:rsid w:val="008C6E60"/>
    <w:rsid w:val="008D25A4"/>
    <w:rsid w:val="008D5355"/>
    <w:rsid w:val="008D6B60"/>
    <w:rsid w:val="008E2AC8"/>
    <w:rsid w:val="008E3691"/>
    <w:rsid w:val="008E4494"/>
    <w:rsid w:val="008E5F8B"/>
    <w:rsid w:val="008E6DBE"/>
    <w:rsid w:val="008E7937"/>
    <w:rsid w:val="008F1076"/>
    <w:rsid w:val="008F3544"/>
    <w:rsid w:val="008F73AD"/>
    <w:rsid w:val="008F7A80"/>
    <w:rsid w:val="0090304E"/>
    <w:rsid w:val="0090350B"/>
    <w:rsid w:val="00903D58"/>
    <w:rsid w:val="00905FC1"/>
    <w:rsid w:val="00911CD7"/>
    <w:rsid w:val="009160BF"/>
    <w:rsid w:val="00920653"/>
    <w:rsid w:val="00922116"/>
    <w:rsid w:val="009230F3"/>
    <w:rsid w:val="00923D89"/>
    <w:rsid w:val="00925105"/>
    <w:rsid w:val="009253B8"/>
    <w:rsid w:val="00926186"/>
    <w:rsid w:val="00926CC9"/>
    <w:rsid w:val="0093018B"/>
    <w:rsid w:val="00940B36"/>
    <w:rsid w:val="009429BA"/>
    <w:rsid w:val="00942EDC"/>
    <w:rsid w:val="0094349D"/>
    <w:rsid w:val="009444E1"/>
    <w:rsid w:val="00944913"/>
    <w:rsid w:val="00955AFB"/>
    <w:rsid w:val="009602BA"/>
    <w:rsid w:val="009609A3"/>
    <w:rsid w:val="00960B50"/>
    <w:rsid w:val="0096346A"/>
    <w:rsid w:val="00963C65"/>
    <w:rsid w:val="009703BC"/>
    <w:rsid w:val="009750FA"/>
    <w:rsid w:val="00975385"/>
    <w:rsid w:val="009759A6"/>
    <w:rsid w:val="00975E4C"/>
    <w:rsid w:val="00980598"/>
    <w:rsid w:val="009806DC"/>
    <w:rsid w:val="00982CB4"/>
    <w:rsid w:val="0098374B"/>
    <w:rsid w:val="009907EB"/>
    <w:rsid w:val="00990CFD"/>
    <w:rsid w:val="0099236B"/>
    <w:rsid w:val="00992EC0"/>
    <w:rsid w:val="00994B7A"/>
    <w:rsid w:val="00995E28"/>
    <w:rsid w:val="009A0441"/>
    <w:rsid w:val="009A0E3D"/>
    <w:rsid w:val="009A27AA"/>
    <w:rsid w:val="009A76CB"/>
    <w:rsid w:val="009A7F5F"/>
    <w:rsid w:val="009B7FBC"/>
    <w:rsid w:val="009C2841"/>
    <w:rsid w:val="009C4364"/>
    <w:rsid w:val="009C50C1"/>
    <w:rsid w:val="009C5B6B"/>
    <w:rsid w:val="009C719A"/>
    <w:rsid w:val="009C722E"/>
    <w:rsid w:val="009D0F81"/>
    <w:rsid w:val="009D35CC"/>
    <w:rsid w:val="009D5BF5"/>
    <w:rsid w:val="009D6D57"/>
    <w:rsid w:val="009D7B80"/>
    <w:rsid w:val="009E1221"/>
    <w:rsid w:val="009E1DB0"/>
    <w:rsid w:val="009E20BA"/>
    <w:rsid w:val="009E5655"/>
    <w:rsid w:val="009F1EF3"/>
    <w:rsid w:val="009F27C3"/>
    <w:rsid w:val="009F5219"/>
    <w:rsid w:val="00A046E7"/>
    <w:rsid w:val="00A04A71"/>
    <w:rsid w:val="00A0691A"/>
    <w:rsid w:val="00A10055"/>
    <w:rsid w:val="00A10B6F"/>
    <w:rsid w:val="00A118FE"/>
    <w:rsid w:val="00A133C9"/>
    <w:rsid w:val="00A13CC5"/>
    <w:rsid w:val="00A16180"/>
    <w:rsid w:val="00A174F9"/>
    <w:rsid w:val="00A22B79"/>
    <w:rsid w:val="00A239C0"/>
    <w:rsid w:val="00A3137E"/>
    <w:rsid w:val="00A32C3F"/>
    <w:rsid w:val="00A34F0F"/>
    <w:rsid w:val="00A37CFC"/>
    <w:rsid w:val="00A42EA1"/>
    <w:rsid w:val="00A47C0F"/>
    <w:rsid w:val="00A5145E"/>
    <w:rsid w:val="00A53D27"/>
    <w:rsid w:val="00A54B29"/>
    <w:rsid w:val="00A55308"/>
    <w:rsid w:val="00A5665B"/>
    <w:rsid w:val="00A56736"/>
    <w:rsid w:val="00A576CF"/>
    <w:rsid w:val="00A6136F"/>
    <w:rsid w:val="00A649F5"/>
    <w:rsid w:val="00A66D12"/>
    <w:rsid w:val="00A71049"/>
    <w:rsid w:val="00A724BD"/>
    <w:rsid w:val="00A7254C"/>
    <w:rsid w:val="00A80FFC"/>
    <w:rsid w:val="00A81666"/>
    <w:rsid w:val="00A84E31"/>
    <w:rsid w:val="00A86E02"/>
    <w:rsid w:val="00A870A2"/>
    <w:rsid w:val="00A90144"/>
    <w:rsid w:val="00A90719"/>
    <w:rsid w:val="00A914D2"/>
    <w:rsid w:val="00A91EFD"/>
    <w:rsid w:val="00A93859"/>
    <w:rsid w:val="00A946A8"/>
    <w:rsid w:val="00A974A3"/>
    <w:rsid w:val="00A97D91"/>
    <w:rsid w:val="00AA20BF"/>
    <w:rsid w:val="00AA2446"/>
    <w:rsid w:val="00AA497A"/>
    <w:rsid w:val="00AA5B3F"/>
    <w:rsid w:val="00AA644F"/>
    <w:rsid w:val="00AB07A6"/>
    <w:rsid w:val="00AB1DE7"/>
    <w:rsid w:val="00AB2B5A"/>
    <w:rsid w:val="00AB4C72"/>
    <w:rsid w:val="00AB5365"/>
    <w:rsid w:val="00AC0166"/>
    <w:rsid w:val="00AC0815"/>
    <w:rsid w:val="00AC7EF8"/>
    <w:rsid w:val="00AD44D3"/>
    <w:rsid w:val="00AD4B5F"/>
    <w:rsid w:val="00AE2920"/>
    <w:rsid w:val="00AE3F1F"/>
    <w:rsid w:val="00AE61A1"/>
    <w:rsid w:val="00AE6E84"/>
    <w:rsid w:val="00AE7DB9"/>
    <w:rsid w:val="00AF4591"/>
    <w:rsid w:val="00AF5306"/>
    <w:rsid w:val="00AF5C80"/>
    <w:rsid w:val="00B01661"/>
    <w:rsid w:val="00B02E02"/>
    <w:rsid w:val="00B041C9"/>
    <w:rsid w:val="00B04BA7"/>
    <w:rsid w:val="00B050A5"/>
    <w:rsid w:val="00B059E3"/>
    <w:rsid w:val="00B0751B"/>
    <w:rsid w:val="00B07D7E"/>
    <w:rsid w:val="00B10E78"/>
    <w:rsid w:val="00B11B68"/>
    <w:rsid w:val="00B21DEE"/>
    <w:rsid w:val="00B24B50"/>
    <w:rsid w:val="00B279BD"/>
    <w:rsid w:val="00B30BE2"/>
    <w:rsid w:val="00B42202"/>
    <w:rsid w:val="00B42367"/>
    <w:rsid w:val="00B4294D"/>
    <w:rsid w:val="00B448A9"/>
    <w:rsid w:val="00B44D3F"/>
    <w:rsid w:val="00B45313"/>
    <w:rsid w:val="00B467E5"/>
    <w:rsid w:val="00B50FAB"/>
    <w:rsid w:val="00B52DE2"/>
    <w:rsid w:val="00B53B4A"/>
    <w:rsid w:val="00B548A5"/>
    <w:rsid w:val="00B565B1"/>
    <w:rsid w:val="00B567EB"/>
    <w:rsid w:val="00B567F5"/>
    <w:rsid w:val="00B60CEF"/>
    <w:rsid w:val="00B61996"/>
    <w:rsid w:val="00B62C27"/>
    <w:rsid w:val="00B63B90"/>
    <w:rsid w:val="00B64D53"/>
    <w:rsid w:val="00B67A50"/>
    <w:rsid w:val="00B7120F"/>
    <w:rsid w:val="00B740DF"/>
    <w:rsid w:val="00B74ADF"/>
    <w:rsid w:val="00B8069F"/>
    <w:rsid w:val="00B856DF"/>
    <w:rsid w:val="00B916E6"/>
    <w:rsid w:val="00B969C9"/>
    <w:rsid w:val="00B9798F"/>
    <w:rsid w:val="00B97FA8"/>
    <w:rsid w:val="00BA0351"/>
    <w:rsid w:val="00BA051A"/>
    <w:rsid w:val="00BA2BB7"/>
    <w:rsid w:val="00BA3C0B"/>
    <w:rsid w:val="00BA461A"/>
    <w:rsid w:val="00BA67B5"/>
    <w:rsid w:val="00BA684D"/>
    <w:rsid w:val="00BA6EAE"/>
    <w:rsid w:val="00BB4B67"/>
    <w:rsid w:val="00BB69C6"/>
    <w:rsid w:val="00BB6BF8"/>
    <w:rsid w:val="00BB71E9"/>
    <w:rsid w:val="00BB7706"/>
    <w:rsid w:val="00BC3A79"/>
    <w:rsid w:val="00BC63DF"/>
    <w:rsid w:val="00BD091E"/>
    <w:rsid w:val="00BD268F"/>
    <w:rsid w:val="00BD3E04"/>
    <w:rsid w:val="00BD5022"/>
    <w:rsid w:val="00BD5495"/>
    <w:rsid w:val="00BD70A2"/>
    <w:rsid w:val="00BD7514"/>
    <w:rsid w:val="00BD7D34"/>
    <w:rsid w:val="00BE30B6"/>
    <w:rsid w:val="00BE4213"/>
    <w:rsid w:val="00BE7DBD"/>
    <w:rsid w:val="00BF0CCC"/>
    <w:rsid w:val="00BF2582"/>
    <w:rsid w:val="00BF416E"/>
    <w:rsid w:val="00BF4D05"/>
    <w:rsid w:val="00BF5AF1"/>
    <w:rsid w:val="00BF658A"/>
    <w:rsid w:val="00BF6606"/>
    <w:rsid w:val="00BF699A"/>
    <w:rsid w:val="00C01EFA"/>
    <w:rsid w:val="00C10732"/>
    <w:rsid w:val="00C15002"/>
    <w:rsid w:val="00C153B0"/>
    <w:rsid w:val="00C209F8"/>
    <w:rsid w:val="00C32A4E"/>
    <w:rsid w:val="00C32D9E"/>
    <w:rsid w:val="00C33339"/>
    <w:rsid w:val="00C35365"/>
    <w:rsid w:val="00C37905"/>
    <w:rsid w:val="00C37E75"/>
    <w:rsid w:val="00C4244B"/>
    <w:rsid w:val="00C47A21"/>
    <w:rsid w:val="00C50A9B"/>
    <w:rsid w:val="00C5170C"/>
    <w:rsid w:val="00C54745"/>
    <w:rsid w:val="00C5474E"/>
    <w:rsid w:val="00C552F1"/>
    <w:rsid w:val="00C55CAD"/>
    <w:rsid w:val="00C56064"/>
    <w:rsid w:val="00C56D8A"/>
    <w:rsid w:val="00C5762A"/>
    <w:rsid w:val="00C601DD"/>
    <w:rsid w:val="00C60FD2"/>
    <w:rsid w:val="00C62354"/>
    <w:rsid w:val="00C701FC"/>
    <w:rsid w:val="00C70ED4"/>
    <w:rsid w:val="00C73208"/>
    <w:rsid w:val="00C75471"/>
    <w:rsid w:val="00C76D65"/>
    <w:rsid w:val="00C80F3C"/>
    <w:rsid w:val="00C81D57"/>
    <w:rsid w:val="00C82CB5"/>
    <w:rsid w:val="00C83B59"/>
    <w:rsid w:val="00C85793"/>
    <w:rsid w:val="00C87ACE"/>
    <w:rsid w:val="00C91BE2"/>
    <w:rsid w:val="00C9223D"/>
    <w:rsid w:val="00C943F4"/>
    <w:rsid w:val="00C96507"/>
    <w:rsid w:val="00C977FE"/>
    <w:rsid w:val="00CA0204"/>
    <w:rsid w:val="00CA4AD6"/>
    <w:rsid w:val="00CB38DB"/>
    <w:rsid w:val="00CB5DE5"/>
    <w:rsid w:val="00CB6899"/>
    <w:rsid w:val="00CD1AD5"/>
    <w:rsid w:val="00CD398C"/>
    <w:rsid w:val="00CE1861"/>
    <w:rsid w:val="00CE2B42"/>
    <w:rsid w:val="00CE5904"/>
    <w:rsid w:val="00CF0909"/>
    <w:rsid w:val="00CF35A0"/>
    <w:rsid w:val="00CF4A0D"/>
    <w:rsid w:val="00CF4B8C"/>
    <w:rsid w:val="00D00380"/>
    <w:rsid w:val="00D053BD"/>
    <w:rsid w:val="00D11D1A"/>
    <w:rsid w:val="00D13315"/>
    <w:rsid w:val="00D1347F"/>
    <w:rsid w:val="00D2032D"/>
    <w:rsid w:val="00D210B6"/>
    <w:rsid w:val="00D278C8"/>
    <w:rsid w:val="00D27F8E"/>
    <w:rsid w:val="00D32E94"/>
    <w:rsid w:val="00D36BB1"/>
    <w:rsid w:val="00D36D32"/>
    <w:rsid w:val="00D42401"/>
    <w:rsid w:val="00D42C0F"/>
    <w:rsid w:val="00D4451B"/>
    <w:rsid w:val="00D47246"/>
    <w:rsid w:val="00D50F26"/>
    <w:rsid w:val="00D53700"/>
    <w:rsid w:val="00D55D17"/>
    <w:rsid w:val="00D56139"/>
    <w:rsid w:val="00D579DB"/>
    <w:rsid w:val="00D61F1B"/>
    <w:rsid w:val="00D6208C"/>
    <w:rsid w:val="00D63D17"/>
    <w:rsid w:val="00D652B5"/>
    <w:rsid w:val="00D701F5"/>
    <w:rsid w:val="00D723ED"/>
    <w:rsid w:val="00D72E5C"/>
    <w:rsid w:val="00D746B6"/>
    <w:rsid w:val="00D757A8"/>
    <w:rsid w:val="00D779DA"/>
    <w:rsid w:val="00D83E7A"/>
    <w:rsid w:val="00D85CA2"/>
    <w:rsid w:val="00D87D1A"/>
    <w:rsid w:val="00D90380"/>
    <w:rsid w:val="00D927E7"/>
    <w:rsid w:val="00D93927"/>
    <w:rsid w:val="00D9695D"/>
    <w:rsid w:val="00DA15A1"/>
    <w:rsid w:val="00DA3D69"/>
    <w:rsid w:val="00DA4C2B"/>
    <w:rsid w:val="00DA529C"/>
    <w:rsid w:val="00DA75EB"/>
    <w:rsid w:val="00DA7DB0"/>
    <w:rsid w:val="00DB484C"/>
    <w:rsid w:val="00DB6C19"/>
    <w:rsid w:val="00DC0063"/>
    <w:rsid w:val="00DC051E"/>
    <w:rsid w:val="00DC05E0"/>
    <w:rsid w:val="00DC10B1"/>
    <w:rsid w:val="00DC148A"/>
    <w:rsid w:val="00DC1C69"/>
    <w:rsid w:val="00DC3166"/>
    <w:rsid w:val="00DC31C0"/>
    <w:rsid w:val="00DC5ACF"/>
    <w:rsid w:val="00DC7FED"/>
    <w:rsid w:val="00DD0292"/>
    <w:rsid w:val="00DD0859"/>
    <w:rsid w:val="00DD2ADA"/>
    <w:rsid w:val="00DE1C85"/>
    <w:rsid w:val="00DE35C6"/>
    <w:rsid w:val="00DE4171"/>
    <w:rsid w:val="00DE4497"/>
    <w:rsid w:val="00DE4551"/>
    <w:rsid w:val="00DE4B84"/>
    <w:rsid w:val="00DE4D54"/>
    <w:rsid w:val="00DF0BA7"/>
    <w:rsid w:val="00DF0CFF"/>
    <w:rsid w:val="00DF3981"/>
    <w:rsid w:val="00DF5D67"/>
    <w:rsid w:val="00DF5FFE"/>
    <w:rsid w:val="00DF67FB"/>
    <w:rsid w:val="00DF741A"/>
    <w:rsid w:val="00E01437"/>
    <w:rsid w:val="00E01C89"/>
    <w:rsid w:val="00E11919"/>
    <w:rsid w:val="00E123D3"/>
    <w:rsid w:val="00E12FFE"/>
    <w:rsid w:val="00E15893"/>
    <w:rsid w:val="00E15BC0"/>
    <w:rsid w:val="00E165A0"/>
    <w:rsid w:val="00E20B73"/>
    <w:rsid w:val="00E301ED"/>
    <w:rsid w:val="00E34DEB"/>
    <w:rsid w:val="00E37D35"/>
    <w:rsid w:val="00E37D55"/>
    <w:rsid w:val="00E40D80"/>
    <w:rsid w:val="00E43718"/>
    <w:rsid w:val="00E45DE5"/>
    <w:rsid w:val="00E463D0"/>
    <w:rsid w:val="00E464A1"/>
    <w:rsid w:val="00E51D01"/>
    <w:rsid w:val="00E51DA9"/>
    <w:rsid w:val="00E52AC3"/>
    <w:rsid w:val="00E57341"/>
    <w:rsid w:val="00E57C3E"/>
    <w:rsid w:val="00E650CE"/>
    <w:rsid w:val="00E66700"/>
    <w:rsid w:val="00E676B8"/>
    <w:rsid w:val="00E70FE6"/>
    <w:rsid w:val="00E710FB"/>
    <w:rsid w:val="00E73549"/>
    <w:rsid w:val="00E736D5"/>
    <w:rsid w:val="00E77861"/>
    <w:rsid w:val="00E80D95"/>
    <w:rsid w:val="00E82A9F"/>
    <w:rsid w:val="00E82C7E"/>
    <w:rsid w:val="00E8594B"/>
    <w:rsid w:val="00E94409"/>
    <w:rsid w:val="00E95DFE"/>
    <w:rsid w:val="00E9612D"/>
    <w:rsid w:val="00EA0C68"/>
    <w:rsid w:val="00EA285F"/>
    <w:rsid w:val="00EA52A5"/>
    <w:rsid w:val="00EB287B"/>
    <w:rsid w:val="00EB7B9C"/>
    <w:rsid w:val="00EC0F92"/>
    <w:rsid w:val="00EC5EE8"/>
    <w:rsid w:val="00EC6400"/>
    <w:rsid w:val="00EC6BC1"/>
    <w:rsid w:val="00ED03E9"/>
    <w:rsid w:val="00ED1758"/>
    <w:rsid w:val="00ED5C3F"/>
    <w:rsid w:val="00ED5C8F"/>
    <w:rsid w:val="00ED6F30"/>
    <w:rsid w:val="00EE17E7"/>
    <w:rsid w:val="00EE2359"/>
    <w:rsid w:val="00EF1A39"/>
    <w:rsid w:val="00EF29E6"/>
    <w:rsid w:val="00EF2D13"/>
    <w:rsid w:val="00EF49A1"/>
    <w:rsid w:val="00EF6B0F"/>
    <w:rsid w:val="00EF7C87"/>
    <w:rsid w:val="00F02862"/>
    <w:rsid w:val="00F03B9E"/>
    <w:rsid w:val="00F06077"/>
    <w:rsid w:val="00F07D11"/>
    <w:rsid w:val="00F1301E"/>
    <w:rsid w:val="00F14317"/>
    <w:rsid w:val="00F14E87"/>
    <w:rsid w:val="00F160A8"/>
    <w:rsid w:val="00F16967"/>
    <w:rsid w:val="00F16A87"/>
    <w:rsid w:val="00F16AD8"/>
    <w:rsid w:val="00F21BCC"/>
    <w:rsid w:val="00F22551"/>
    <w:rsid w:val="00F246F9"/>
    <w:rsid w:val="00F24AEF"/>
    <w:rsid w:val="00F2636A"/>
    <w:rsid w:val="00F27F0F"/>
    <w:rsid w:val="00F41D1C"/>
    <w:rsid w:val="00F4447C"/>
    <w:rsid w:val="00F46494"/>
    <w:rsid w:val="00F47F0D"/>
    <w:rsid w:val="00F52623"/>
    <w:rsid w:val="00F54329"/>
    <w:rsid w:val="00F5580F"/>
    <w:rsid w:val="00F55B7B"/>
    <w:rsid w:val="00F57E7B"/>
    <w:rsid w:val="00F61146"/>
    <w:rsid w:val="00F6120F"/>
    <w:rsid w:val="00F6132D"/>
    <w:rsid w:val="00F63021"/>
    <w:rsid w:val="00F6695E"/>
    <w:rsid w:val="00F71FA3"/>
    <w:rsid w:val="00F85C9C"/>
    <w:rsid w:val="00F85F49"/>
    <w:rsid w:val="00F8745D"/>
    <w:rsid w:val="00F876C3"/>
    <w:rsid w:val="00F90EE6"/>
    <w:rsid w:val="00F93B16"/>
    <w:rsid w:val="00F94293"/>
    <w:rsid w:val="00FA16ED"/>
    <w:rsid w:val="00FA425C"/>
    <w:rsid w:val="00FA6706"/>
    <w:rsid w:val="00FA7C7C"/>
    <w:rsid w:val="00FB346F"/>
    <w:rsid w:val="00FB3C21"/>
    <w:rsid w:val="00FB40E3"/>
    <w:rsid w:val="00FB454E"/>
    <w:rsid w:val="00FB4E59"/>
    <w:rsid w:val="00FB57B8"/>
    <w:rsid w:val="00FC367B"/>
    <w:rsid w:val="00FD0551"/>
    <w:rsid w:val="00FD6927"/>
    <w:rsid w:val="00FD7283"/>
    <w:rsid w:val="00FD73F3"/>
    <w:rsid w:val="00FD73F4"/>
    <w:rsid w:val="00FD7F52"/>
    <w:rsid w:val="00FE49D8"/>
    <w:rsid w:val="00FF1574"/>
    <w:rsid w:val="00FF7410"/>
    <w:rsid w:val="00FF76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C18B24"/>
  <w15:chartTrackingRefBased/>
  <w15:docId w15:val="{BCC3BC4F-CCF5-41C5-B079-F13945B5F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0E407F"/>
  </w:style>
  <w:style w:type="paragraph" w:styleId="Nadpis1">
    <w:name w:val="heading 1"/>
    <w:basedOn w:val="Normln"/>
    <w:link w:val="Nadpis1Char"/>
    <w:uiPriority w:val="9"/>
    <w:qFormat/>
    <w:rsid w:val="001A17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unhideWhenUsed/>
    <w:qFormat/>
    <w:rsid w:val="00FE49D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F85C9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490D4F"/>
    <w:pPr>
      <w:ind w:left="720"/>
      <w:contextualSpacing/>
    </w:pPr>
  </w:style>
  <w:style w:type="character" w:styleId="slodku">
    <w:name w:val="line number"/>
    <w:basedOn w:val="Standardnpsmoodstavce"/>
    <w:uiPriority w:val="99"/>
    <w:semiHidden/>
    <w:unhideWhenUsed/>
    <w:rsid w:val="002B25C4"/>
  </w:style>
  <w:style w:type="paragraph" w:customStyle="1" w:styleId="EndNoteBibliographyTitle">
    <w:name w:val="EndNote Bibliography Title"/>
    <w:basedOn w:val="Normln"/>
    <w:link w:val="EndNoteBibliographyTitleChar"/>
    <w:rsid w:val="002B25C4"/>
    <w:pPr>
      <w:spacing w:after="0"/>
      <w:jc w:val="center"/>
    </w:pPr>
    <w:rPr>
      <w:rFonts w:ascii="Calibri" w:hAnsi="Calibri" w:cs="Calibri"/>
      <w:noProof/>
      <w:lang w:val="en-US"/>
    </w:rPr>
  </w:style>
  <w:style w:type="character" w:customStyle="1" w:styleId="EndNoteBibliographyTitleChar">
    <w:name w:val="EndNote Bibliography Title Char"/>
    <w:basedOn w:val="Standardnpsmoodstavce"/>
    <w:link w:val="EndNoteBibliographyTitle"/>
    <w:rsid w:val="002B25C4"/>
    <w:rPr>
      <w:rFonts w:ascii="Calibri" w:hAnsi="Calibri" w:cs="Calibri"/>
      <w:noProof/>
      <w:lang w:val="en-US"/>
    </w:rPr>
  </w:style>
  <w:style w:type="paragraph" w:customStyle="1" w:styleId="EndNoteBibliography">
    <w:name w:val="EndNote Bibliography"/>
    <w:basedOn w:val="Normln"/>
    <w:link w:val="EndNoteBibliographyChar"/>
    <w:rsid w:val="002B25C4"/>
    <w:pPr>
      <w:spacing w:line="240" w:lineRule="auto"/>
      <w:jc w:val="both"/>
    </w:pPr>
    <w:rPr>
      <w:rFonts w:ascii="Calibri" w:hAnsi="Calibri" w:cs="Calibri"/>
      <w:noProof/>
      <w:lang w:val="en-US"/>
    </w:rPr>
  </w:style>
  <w:style w:type="character" w:customStyle="1" w:styleId="EndNoteBibliographyChar">
    <w:name w:val="EndNote Bibliography Char"/>
    <w:basedOn w:val="Standardnpsmoodstavce"/>
    <w:link w:val="EndNoteBibliography"/>
    <w:rsid w:val="002B25C4"/>
    <w:rPr>
      <w:rFonts w:ascii="Calibri" w:hAnsi="Calibri" w:cs="Calibri"/>
      <w:noProof/>
      <w:lang w:val="en-US"/>
    </w:rPr>
  </w:style>
  <w:style w:type="paragraph" w:styleId="Textbubliny">
    <w:name w:val="Balloon Text"/>
    <w:basedOn w:val="Normln"/>
    <w:link w:val="TextbublinyChar"/>
    <w:uiPriority w:val="99"/>
    <w:semiHidden/>
    <w:unhideWhenUsed/>
    <w:rsid w:val="0049042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90420"/>
    <w:rPr>
      <w:rFonts w:ascii="Segoe UI" w:hAnsi="Segoe UI" w:cs="Segoe UI"/>
      <w:sz w:val="18"/>
      <w:szCs w:val="18"/>
    </w:rPr>
  </w:style>
  <w:style w:type="character" w:styleId="Odkaznakoment">
    <w:name w:val="annotation reference"/>
    <w:basedOn w:val="Standardnpsmoodstavce"/>
    <w:uiPriority w:val="99"/>
    <w:semiHidden/>
    <w:unhideWhenUsed/>
    <w:rsid w:val="00A80FFC"/>
    <w:rPr>
      <w:sz w:val="16"/>
      <w:szCs w:val="16"/>
    </w:rPr>
  </w:style>
  <w:style w:type="paragraph" w:styleId="Textkomente">
    <w:name w:val="annotation text"/>
    <w:basedOn w:val="Normln"/>
    <w:link w:val="TextkomenteChar"/>
    <w:uiPriority w:val="99"/>
    <w:unhideWhenUsed/>
    <w:rsid w:val="00A80FFC"/>
    <w:pPr>
      <w:spacing w:line="240" w:lineRule="auto"/>
    </w:pPr>
    <w:rPr>
      <w:sz w:val="20"/>
      <w:szCs w:val="20"/>
    </w:rPr>
  </w:style>
  <w:style w:type="character" w:customStyle="1" w:styleId="TextkomenteChar">
    <w:name w:val="Text komentáře Char"/>
    <w:basedOn w:val="Standardnpsmoodstavce"/>
    <w:link w:val="Textkomente"/>
    <w:uiPriority w:val="99"/>
    <w:rsid w:val="00A80FFC"/>
    <w:rPr>
      <w:sz w:val="20"/>
      <w:szCs w:val="20"/>
    </w:rPr>
  </w:style>
  <w:style w:type="paragraph" w:styleId="Pedmtkomente">
    <w:name w:val="annotation subject"/>
    <w:basedOn w:val="Textkomente"/>
    <w:next w:val="Textkomente"/>
    <w:link w:val="PedmtkomenteChar"/>
    <w:uiPriority w:val="99"/>
    <w:semiHidden/>
    <w:unhideWhenUsed/>
    <w:rsid w:val="00A80FFC"/>
    <w:rPr>
      <w:b/>
      <w:bCs/>
    </w:rPr>
  </w:style>
  <w:style w:type="character" w:customStyle="1" w:styleId="PedmtkomenteChar">
    <w:name w:val="Předmět komentáře Char"/>
    <w:basedOn w:val="TextkomenteChar"/>
    <w:link w:val="Pedmtkomente"/>
    <w:uiPriority w:val="99"/>
    <w:semiHidden/>
    <w:rsid w:val="00A80FFC"/>
    <w:rPr>
      <w:b/>
      <w:bCs/>
      <w:sz w:val="20"/>
      <w:szCs w:val="20"/>
    </w:rPr>
  </w:style>
  <w:style w:type="character" w:styleId="Hypertextovodkaz">
    <w:name w:val="Hyperlink"/>
    <w:basedOn w:val="Standardnpsmoodstavce"/>
    <w:uiPriority w:val="99"/>
    <w:unhideWhenUsed/>
    <w:rsid w:val="00DD0859"/>
    <w:rPr>
      <w:color w:val="0000FF"/>
      <w:u w:val="single"/>
    </w:rPr>
  </w:style>
  <w:style w:type="character" w:customStyle="1" w:styleId="hithilite">
    <w:name w:val="hithilite"/>
    <w:basedOn w:val="Standardnpsmoodstavce"/>
    <w:rsid w:val="007E22DD"/>
  </w:style>
  <w:style w:type="paragraph" w:styleId="Zhlav">
    <w:name w:val="header"/>
    <w:basedOn w:val="Normln"/>
    <w:link w:val="ZhlavChar"/>
    <w:uiPriority w:val="99"/>
    <w:unhideWhenUsed/>
    <w:rsid w:val="0049319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93192"/>
  </w:style>
  <w:style w:type="paragraph" w:styleId="Zpat">
    <w:name w:val="footer"/>
    <w:basedOn w:val="Normln"/>
    <w:link w:val="ZpatChar"/>
    <w:uiPriority w:val="99"/>
    <w:unhideWhenUsed/>
    <w:rsid w:val="00493192"/>
    <w:pPr>
      <w:tabs>
        <w:tab w:val="center" w:pos="4536"/>
        <w:tab w:val="right" w:pos="9072"/>
      </w:tabs>
      <w:spacing w:after="0" w:line="240" w:lineRule="auto"/>
    </w:pPr>
  </w:style>
  <w:style w:type="character" w:customStyle="1" w:styleId="ZpatChar">
    <w:name w:val="Zápatí Char"/>
    <w:basedOn w:val="Standardnpsmoodstavce"/>
    <w:link w:val="Zpat"/>
    <w:uiPriority w:val="99"/>
    <w:rsid w:val="00493192"/>
  </w:style>
  <w:style w:type="character" w:customStyle="1" w:styleId="Nadpis1Char">
    <w:name w:val="Nadpis 1 Char"/>
    <w:basedOn w:val="Standardnpsmoodstavce"/>
    <w:link w:val="Nadpis1"/>
    <w:uiPriority w:val="9"/>
    <w:rsid w:val="001A176B"/>
    <w:rPr>
      <w:rFonts w:ascii="Times New Roman" w:eastAsia="Times New Roman" w:hAnsi="Times New Roman" w:cs="Times New Roman"/>
      <w:b/>
      <w:bCs/>
      <w:kern w:val="36"/>
      <w:sz w:val="48"/>
      <w:szCs w:val="48"/>
      <w:lang w:eastAsia="cs-CZ"/>
    </w:rPr>
  </w:style>
  <w:style w:type="character" w:customStyle="1" w:styleId="title-text">
    <w:name w:val="title-text"/>
    <w:basedOn w:val="Standardnpsmoodstavce"/>
    <w:rsid w:val="00922116"/>
  </w:style>
  <w:style w:type="character" w:customStyle="1" w:styleId="sr-only">
    <w:name w:val="sr-only"/>
    <w:basedOn w:val="Standardnpsmoodstavce"/>
    <w:rsid w:val="00922116"/>
  </w:style>
  <w:style w:type="character" w:customStyle="1" w:styleId="text">
    <w:name w:val="text"/>
    <w:basedOn w:val="Standardnpsmoodstavce"/>
    <w:rsid w:val="00922116"/>
  </w:style>
  <w:style w:type="character" w:customStyle="1" w:styleId="UnresolvedMention1">
    <w:name w:val="Unresolved Mention1"/>
    <w:basedOn w:val="Standardnpsmoodstavce"/>
    <w:uiPriority w:val="99"/>
    <w:semiHidden/>
    <w:unhideWhenUsed/>
    <w:rsid w:val="005E61CD"/>
    <w:rPr>
      <w:color w:val="605E5C"/>
      <w:shd w:val="clear" w:color="auto" w:fill="E1DFDD"/>
    </w:rPr>
  </w:style>
  <w:style w:type="character" w:customStyle="1" w:styleId="anchor-text">
    <w:name w:val="anchor-text"/>
    <w:basedOn w:val="Standardnpsmoodstavce"/>
    <w:rsid w:val="005E61CD"/>
  </w:style>
  <w:style w:type="character" w:customStyle="1" w:styleId="apple-converted-space">
    <w:name w:val="apple-converted-space"/>
    <w:basedOn w:val="Standardnpsmoodstavce"/>
    <w:rsid w:val="00FD7283"/>
  </w:style>
  <w:style w:type="character" w:styleId="Sledovanodkaz">
    <w:name w:val="FollowedHyperlink"/>
    <w:basedOn w:val="Standardnpsmoodstavce"/>
    <w:uiPriority w:val="99"/>
    <w:semiHidden/>
    <w:unhideWhenUsed/>
    <w:rsid w:val="00D36D32"/>
    <w:rPr>
      <w:color w:val="954F72" w:themeColor="followedHyperlink"/>
      <w:u w:val="single"/>
    </w:rPr>
  </w:style>
  <w:style w:type="character" w:customStyle="1" w:styleId="Nadpis2Char">
    <w:name w:val="Nadpis 2 Char"/>
    <w:basedOn w:val="Standardnpsmoodstavce"/>
    <w:link w:val="Nadpis2"/>
    <w:uiPriority w:val="9"/>
    <w:rsid w:val="00FE49D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08256">
      <w:bodyDiv w:val="1"/>
      <w:marLeft w:val="0"/>
      <w:marRight w:val="0"/>
      <w:marTop w:val="0"/>
      <w:marBottom w:val="0"/>
      <w:divBdr>
        <w:top w:val="none" w:sz="0" w:space="0" w:color="auto"/>
        <w:left w:val="none" w:sz="0" w:space="0" w:color="auto"/>
        <w:bottom w:val="none" w:sz="0" w:space="0" w:color="auto"/>
        <w:right w:val="none" w:sz="0" w:space="0" w:color="auto"/>
      </w:divBdr>
    </w:div>
    <w:div w:id="180314265">
      <w:bodyDiv w:val="1"/>
      <w:marLeft w:val="0"/>
      <w:marRight w:val="0"/>
      <w:marTop w:val="0"/>
      <w:marBottom w:val="0"/>
      <w:divBdr>
        <w:top w:val="none" w:sz="0" w:space="0" w:color="auto"/>
        <w:left w:val="none" w:sz="0" w:space="0" w:color="auto"/>
        <w:bottom w:val="none" w:sz="0" w:space="0" w:color="auto"/>
        <w:right w:val="none" w:sz="0" w:space="0" w:color="auto"/>
      </w:divBdr>
    </w:div>
    <w:div w:id="261302827">
      <w:bodyDiv w:val="1"/>
      <w:marLeft w:val="0"/>
      <w:marRight w:val="0"/>
      <w:marTop w:val="0"/>
      <w:marBottom w:val="0"/>
      <w:divBdr>
        <w:top w:val="none" w:sz="0" w:space="0" w:color="auto"/>
        <w:left w:val="none" w:sz="0" w:space="0" w:color="auto"/>
        <w:bottom w:val="none" w:sz="0" w:space="0" w:color="auto"/>
        <w:right w:val="none" w:sz="0" w:space="0" w:color="auto"/>
      </w:divBdr>
    </w:div>
    <w:div w:id="481043360">
      <w:bodyDiv w:val="1"/>
      <w:marLeft w:val="0"/>
      <w:marRight w:val="0"/>
      <w:marTop w:val="0"/>
      <w:marBottom w:val="0"/>
      <w:divBdr>
        <w:top w:val="none" w:sz="0" w:space="0" w:color="auto"/>
        <w:left w:val="none" w:sz="0" w:space="0" w:color="auto"/>
        <w:bottom w:val="none" w:sz="0" w:space="0" w:color="auto"/>
        <w:right w:val="none" w:sz="0" w:space="0" w:color="auto"/>
      </w:divBdr>
    </w:div>
    <w:div w:id="481774574">
      <w:bodyDiv w:val="1"/>
      <w:marLeft w:val="0"/>
      <w:marRight w:val="0"/>
      <w:marTop w:val="0"/>
      <w:marBottom w:val="0"/>
      <w:divBdr>
        <w:top w:val="none" w:sz="0" w:space="0" w:color="auto"/>
        <w:left w:val="none" w:sz="0" w:space="0" w:color="auto"/>
        <w:bottom w:val="none" w:sz="0" w:space="0" w:color="auto"/>
        <w:right w:val="none" w:sz="0" w:space="0" w:color="auto"/>
      </w:divBdr>
    </w:div>
    <w:div w:id="487478676">
      <w:bodyDiv w:val="1"/>
      <w:marLeft w:val="0"/>
      <w:marRight w:val="0"/>
      <w:marTop w:val="0"/>
      <w:marBottom w:val="0"/>
      <w:divBdr>
        <w:top w:val="none" w:sz="0" w:space="0" w:color="auto"/>
        <w:left w:val="none" w:sz="0" w:space="0" w:color="auto"/>
        <w:bottom w:val="none" w:sz="0" w:space="0" w:color="auto"/>
        <w:right w:val="none" w:sz="0" w:space="0" w:color="auto"/>
      </w:divBdr>
    </w:div>
    <w:div w:id="604919934">
      <w:bodyDiv w:val="1"/>
      <w:marLeft w:val="0"/>
      <w:marRight w:val="0"/>
      <w:marTop w:val="0"/>
      <w:marBottom w:val="0"/>
      <w:divBdr>
        <w:top w:val="none" w:sz="0" w:space="0" w:color="auto"/>
        <w:left w:val="none" w:sz="0" w:space="0" w:color="auto"/>
        <w:bottom w:val="none" w:sz="0" w:space="0" w:color="auto"/>
        <w:right w:val="none" w:sz="0" w:space="0" w:color="auto"/>
      </w:divBdr>
      <w:divsChild>
        <w:div w:id="870726694">
          <w:marLeft w:val="0"/>
          <w:marRight w:val="0"/>
          <w:marTop w:val="0"/>
          <w:marBottom w:val="225"/>
          <w:divBdr>
            <w:top w:val="none" w:sz="0" w:space="0" w:color="auto"/>
            <w:left w:val="none" w:sz="0" w:space="0" w:color="auto"/>
            <w:bottom w:val="none" w:sz="0" w:space="0" w:color="auto"/>
            <w:right w:val="none" w:sz="0" w:space="0" w:color="auto"/>
          </w:divBdr>
        </w:div>
        <w:div w:id="373651918">
          <w:marLeft w:val="0"/>
          <w:marRight w:val="0"/>
          <w:marTop w:val="0"/>
          <w:marBottom w:val="225"/>
          <w:divBdr>
            <w:top w:val="none" w:sz="0" w:space="0" w:color="auto"/>
            <w:left w:val="none" w:sz="0" w:space="0" w:color="auto"/>
            <w:bottom w:val="none" w:sz="0" w:space="0" w:color="auto"/>
            <w:right w:val="none" w:sz="0" w:space="0" w:color="auto"/>
          </w:divBdr>
        </w:div>
        <w:div w:id="299042370">
          <w:marLeft w:val="0"/>
          <w:marRight w:val="0"/>
          <w:marTop w:val="0"/>
          <w:marBottom w:val="225"/>
          <w:divBdr>
            <w:top w:val="none" w:sz="0" w:space="0" w:color="auto"/>
            <w:left w:val="none" w:sz="0" w:space="0" w:color="auto"/>
            <w:bottom w:val="none" w:sz="0" w:space="0" w:color="auto"/>
            <w:right w:val="none" w:sz="0" w:space="0" w:color="auto"/>
          </w:divBdr>
        </w:div>
      </w:divsChild>
    </w:div>
    <w:div w:id="738674874">
      <w:bodyDiv w:val="1"/>
      <w:marLeft w:val="0"/>
      <w:marRight w:val="0"/>
      <w:marTop w:val="0"/>
      <w:marBottom w:val="0"/>
      <w:divBdr>
        <w:top w:val="none" w:sz="0" w:space="0" w:color="auto"/>
        <w:left w:val="none" w:sz="0" w:space="0" w:color="auto"/>
        <w:bottom w:val="none" w:sz="0" w:space="0" w:color="auto"/>
        <w:right w:val="none" w:sz="0" w:space="0" w:color="auto"/>
      </w:divBdr>
    </w:div>
    <w:div w:id="767652851">
      <w:bodyDiv w:val="1"/>
      <w:marLeft w:val="0"/>
      <w:marRight w:val="0"/>
      <w:marTop w:val="0"/>
      <w:marBottom w:val="0"/>
      <w:divBdr>
        <w:top w:val="none" w:sz="0" w:space="0" w:color="auto"/>
        <w:left w:val="none" w:sz="0" w:space="0" w:color="auto"/>
        <w:bottom w:val="none" w:sz="0" w:space="0" w:color="auto"/>
        <w:right w:val="none" w:sz="0" w:space="0" w:color="auto"/>
      </w:divBdr>
      <w:divsChild>
        <w:div w:id="128012615">
          <w:marLeft w:val="0"/>
          <w:marRight w:val="0"/>
          <w:marTop w:val="0"/>
          <w:marBottom w:val="120"/>
          <w:divBdr>
            <w:top w:val="none" w:sz="0" w:space="0" w:color="auto"/>
            <w:left w:val="none" w:sz="0" w:space="0" w:color="auto"/>
            <w:bottom w:val="none" w:sz="0" w:space="0" w:color="auto"/>
            <w:right w:val="none" w:sz="0" w:space="0" w:color="auto"/>
          </w:divBdr>
          <w:divsChild>
            <w:div w:id="1546798125">
              <w:marLeft w:val="0"/>
              <w:marRight w:val="0"/>
              <w:marTop w:val="0"/>
              <w:marBottom w:val="0"/>
              <w:divBdr>
                <w:top w:val="none" w:sz="0" w:space="0" w:color="auto"/>
                <w:left w:val="none" w:sz="0" w:space="0" w:color="auto"/>
                <w:bottom w:val="none" w:sz="0" w:space="0" w:color="auto"/>
                <w:right w:val="none" w:sz="0" w:space="0" w:color="auto"/>
              </w:divBdr>
              <w:divsChild>
                <w:div w:id="197864120">
                  <w:marLeft w:val="0"/>
                  <w:marRight w:val="0"/>
                  <w:marTop w:val="0"/>
                  <w:marBottom w:val="0"/>
                  <w:divBdr>
                    <w:top w:val="none" w:sz="0" w:space="0" w:color="auto"/>
                    <w:left w:val="none" w:sz="0" w:space="0" w:color="auto"/>
                    <w:bottom w:val="none" w:sz="0" w:space="0" w:color="auto"/>
                    <w:right w:val="none" w:sz="0" w:space="0" w:color="auto"/>
                  </w:divBdr>
                  <w:divsChild>
                    <w:div w:id="117677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491629">
      <w:bodyDiv w:val="1"/>
      <w:marLeft w:val="0"/>
      <w:marRight w:val="0"/>
      <w:marTop w:val="0"/>
      <w:marBottom w:val="0"/>
      <w:divBdr>
        <w:top w:val="none" w:sz="0" w:space="0" w:color="auto"/>
        <w:left w:val="none" w:sz="0" w:space="0" w:color="auto"/>
        <w:bottom w:val="none" w:sz="0" w:space="0" w:color="auto"/>
        <w:right w:val="none" w:sz="0" w:space="0" w:color="auto"/>
      </w:divBdr>
    </w:div>
    <w:div w:id="980042140">
      <w:bodyDiv w:val="1"/>
      <w:marLeft w:val="0"/>
      <w:marRight w:val="0"/>
      <w:marTop w:val="0"/>
      <w:marBottom w:val="0"/>
      <w:divBdr>
        <w:top w:val="none" w:sz="0" w:space="0" w:color="auto"/>
        <w:left w:val="none" w:sz="0" w:space="0" w:color="auto"/>
        <w:bottom w:val="none" w:sz="0" w:space="0" w:color="auto"/>
        <w:right w:val="none" w:sz="0" w:space="0" w:color="auto"/>
      </w:divBdr>
    </w:div>
    <w:div w:id="1099763242">
      <w:bodyDiv w:val="1"/>
      <w:marLeft w:val="0"/>
      <w:marRight w:val="0"/>
      <w:marTop w:val="0"/>
      <w:marBottom w:val="0"/>
      <w:divBdr>
        <w:top w:val="none" w:sz="0" w:space="0" w:color="auto"/>
        <w:left w:val="none" w:sz="0" w:space="0" w:color="auto"/>
        <w:bottom w:val="none" w:sz="0" w:space="0" w:color="auto"/>
        <w:right w:val="none" w:sz="0" w:space="0" w:color="auto"/>
      </w:divBdr>
    </w:div>
    <w:div w:id="1129782862">
      <w:bodyDiv w:val="1"/>
      <w:marLeft w:val="0"/>
      <w:marRight w:val="0"/>
      <w:marTop w:val="0"/>
      <w:marBottom w:val="0"/>
      <w:divBdr>
        <w:top w:val="none" w:sz="0" w:space="0" w:color="auto"/>
        <w:left w:val="none" w:sz="0" w:space="0" w:color="auto"/>
        <w:bottom w:val="none" w:sz="0" w:space="0" w:color="auto"/>
        <w:right w:val="none" w:sz="0" w:space="0" w:color="auto"/>
      </w:divBdr>
    </w:div>
    <w:div w:id="1131436922">
      <w:bodyDiv w:val="1"/>
      <w:marLeft w:val="0"/>
      <w:marRight w:val="0"/>
      <w:marTop w:val="0"/>
      <w:marBottom w:val="0"/>
      <w:divBdr>
        <w:top w:val="none" w:sz="0" w:space="0" w:color="auto"/>
        <w:left w:val="none" w:sz="0" w:space="0" w:color="auto"/>
        <w:bottom w:val="none" w:sz="0" w:space="0" w:color="auto"/>
        <w:right w:val="none" w:sz="0" w:space="0" w:color="auto"/>
      </w:divBdr>
      <w:divsChild>
        <w:div w:id="106974465">
          <w:marLeft w:val="0"/>
          <w:marRight w:val="0"/>
          <w:marTop w:val="0"/>
          <w:marBottom w:val="0"/>
          <w:divBdr>
            <w:top w:val="none" w:sz="0" w:space="0" w:color="auto"/>
            <w:left w:val="none" w:sz="0" w:space="0" w:color="auto"/>
            <w:bottom w:val="none" w:sz="0" w:space="0" w:color="auto"/>
            <w:right w:val="none" w:sz="0" w:space="0" w:color="auto"/>
          </w:divBdr>
        </w:div>
      </w:divsChild>
    </w:div>
    <w:div w:id="1154029329">
      <w:bodyDiv w:val="1"/>
      <w:marLeft w:val="0"/>
      <w:marRight w:val="0"/>
      <w:marTop w:val="0"/>
      <w:marBottom w:val="0"/>
      <w:divBdr>
        <w:top w:val="none" w:sz="0" w:space="0" w:color="auto"/>
        <w:left w:val="none" w:sz="0" w:space="0" w:color="auto"/>
        <w:bottom w:val="none" w:sz="0" w:space="0" w:color="auto"/>
        <w:right w:val="none" w:sz="0" w:space="0" w:color="auto"/>
      </w:divBdr>
    </w:div>
    <w:div w:id="1190950690">
      <w:bodyDiv w:val="1"/>
      <w:marLeft w:val="0"/>
      <w:marRight w:val="0"/>
      <w:marTop w:val="0"/>
      <w:marBottom w:val="0"/>
      <w:divBdr>
        <w:top w:val="none" w:sz="0" w:space="0" w:color="auto"/>
        <w:left w:val="none" w:sz="0" w:space="0" w:color="auto"/>
        <w:bottom w:val="none" w:sz="0" w:space="0" w:color="auto"/>
        <w:right w:val="none" w:sz="0" w:space="0" w:color="auto"/>
      </w:divBdr>
    </w:div>
    <w:div w:id="1372267029">
      <w:bodyDiv w:val="1"/>
      <w:marLeft w:val="0"/>
      <w:marRight w:val="0"/>
      <w:marTop w:val="0"/>
      <w:marBottom w:val="0"/>
      <w:divBdr>
        <w:top w:val="none" w:sz="0" w:space="0" w:color="auto"/>
        <w:left w:val="none" w:sz="0" w:space="0" w:color="auto"/>
        <w:bottom w:val="none" w:sz="0" w:space="0" w:color="auto"/>
        <w:right w:val="none" w:sz="0" w:space="0" w:color="auto"/>
      </w:divBdr>
    </w:div>
    <w:div w:id="1393458320">
      <w:bodyDiv w:val="1"/>
      <w:marLeft w:val="0"/>
      <w:marRight w:val="0"/>
      <w:marTop w:val="0"/>
      <w:marBottom w:val="0"/>
      <w:divBdr>
        <w:top w:val="none" w:sz="0" w:space="0" w:color="auto"/>
        <w:left w:val="none" w:sz="0" w:space="0" w:color="auto"/>
        <w:bottom w:val="none" w:sz="0" w:space="0" w:color="auto"/>
        <w:right w:val="none" w:sz="0" w:space="0" w:color="auto"/>
      </w:divBdr>
    </w:div>
    <w:div w:id="1403717600">
      <w:bodyDiv w:val="1"/>
      <w:marLeft w:val="0"/>
      <w:marRight w:val="0"/>
      <w:marTop w:val="0"/>
      <w:marBottom w:val="0"/>
      <w:divBdr>
        <w:top w:val="none" w:sz="0" w:space="0" w:color="auto"/>
        <w:left w:val="none" w:sz="0" w:space="0" w:color="auto"/>
        <w:bottom w:val="none" w:sz="0" w:space="0" w:color="auto"/>
        <w:right w:val="none" w:sz="0" w:space="0" w:color="auto"/>
      </w:divBdr>
    </w:div>
    <w:div w:id="1599823914">
      <w:bodyDiv w:val="1"/>
      <w:marLeft w:val="0"/>
      <w:marRight w:val="0"/>
      <w:marTop w:val="0"/>
      <w:marBottom w:val="0"/>
      <w:divBdr>
        <w:top w:val="none" w:sz="0" w:space="0" w:color="auto"/>
        <w:left w:val="none" w:sz="0" w:space="0" w:color="auto"/>
        <w:bottom w:val="none" w:sz="0" w:space="0" w:color="auto"/>
        <w:right w:val="none" w:sz="0" w:space="0" w:color="auto"/>
      </w:divBdr>
    </w:div>
    <w:div w:id="1673988182">
      <w:bodyDiv w:val="1"/>
      <w:marLeft w:val="0"/>
      <w:marRight w:val="0"/>
      <w:marTop w:val="0"/>
      <w:marBottom w:val="0"/>
      <w:divBdr>
        <w:top w:val="none" w:sz="0" w:space="0" w:color="auto"/>
        <w:left w:val="none" w:sz="0" w:space="0" w:color="auto"/>
        <w:bottom w:val="none" w:sz="0" w:space="0" w:color="auto"/>
        <w:right w:val="none" w:sz="0" w:space="0" w:color="auto"/>
      </w:divBdr>
      <w:divsChild>
        <w:div w:id="1143039646">
          <w:marLeft w:val="0"/>
          <w:marRight w:val="0"/>
          <w:marTop w:val="0"/>
          <w:marBottom w:val="225"/>
          <w:divBdr>
            <w:top w:val="none" w:sz="0" w:space="0" w:color="auto"/>
            <w:left w:val="none" w:sz="0" w:space="0" w:color="auto"/>
            <w:bottom w:val="none" w:sz="0" w:space="0" w:color="auto"/>
            <w:right w:val="none" w:sz="0" w:space="0" w:color="auto"/>
          </w:divBdr>
        </w:div>
      </w:divsChild>
    </w:div>
    <w:div w:id="1942912308">
      <w:bodyDiv w:val="1"/>
      <w:marLeft w:val="0"/>
      <w:marRight w:val="0"/>
      <w:marTop w:val="0"/>
      <w:marBottom w:val="0"/>
      <w:divBdr>
        <w:top w:val="none" w:sz="0" w:space="0" w:color="auto"/>
        <w:left w:val="none" w:sz="0" w:space="0" w:color="auto"/>
        <w:bottom w:val="none" w:sz="0" w:space="0" w:color="auto"/>
        <w:right w:val="none" w:sz="0" w:space="0" w:color="auto"/>
      </w:divBdr>
    </w:div>
    <w:div w:id="1968507005">
      <w:bodyDiv w:val="1"/>
      <w:marLeft w:val="0"/>
      <w:marRight w:val="0"/>
      <w:marTop w:val="0"/>
      <w:marBottom w:val="0"/>
      <w:divBdr>
        <w:top w:val="none" w:sz="0" w:space="0" w:color="auto"/>
        <w:left w:val="none" w:sz="0" w:space="0" w:color="auto"/>
        <w:bottom w:val="none" w:sz="0" w:space="0" w:color="auto"/>
        <w:right w:val="none" w:sz="0" w:space="0" w:color="auto"/>
      </w:divBdr>
    </w:div>
    <w:div w:id="197840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em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AD7AB-607C-41C5-A752-7DBFE2560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711</Words>
  <Characters>4198</Characters>
  <Application>Microsoft Office Word</Application>
  <DocSecurity>0</DocSecurity>
  <Lines>34</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Florianová</dc:creator>
  <cp:keywords/>
  <dc:description/>
  <cp:lastModifiedBy>Aldorfová Anna</cp:lastModifiedBy>
  <cp:revision>2</cp:revision>
  <cp:lastPrinted>2021-03-03T14:28:00Z</cp:lastPrinted>
  <dcterms:created xsi:type="dcterms:W3CDTF">2022-07-05T13:35:00Z</dcterms:created>
  <dcterms:modified xsi:type="dcterms:W3CDTF">2022-07-05T13:35:00Z</dcterms:modified>
</cp:coreProperties>
</file>